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2E" w:rsidRDefault="0096652E" w:rsidP="00AD649D">
      <w:pPr>
        <w:pStyle w:val="ConsPlusNormal"/>
        <w:jc w:val="center"/>
        <w:outlineLvl w:val="0"/>
      </w:pPr>
    </w:p>
    <w:p w:rsidR="0096652E" w:rsidRDefault="0096652E">
      <w:pPr>
        <w:pStyle w:val="ConsPlusNormal"/>
        <w:jc w:val="center"/>
      </w:pPr>
      <w:r>
        <w:t>Порядок</w:t>
      </w:r>
    </w:p>
    <w:p w:rsidR="0096652E" w:rsidRDefault="0096652E">
      <w:pPr>
        <w:pStyle w:val="ConsPlusNormal"/>
        <w:jc w:val="center"/>
      </w:pPr>
      <w:r>
        <w:t>предоставления субсидии на возмещение недополученных доходов</w:t>
      </w:r>
    </w:p>
    <w:p w:rsidR="0096652E" w:rsidRDefault="0096652E">
      <w:pPr>
        <w:pStyle w:val="ConsPlusNormal"/>
        <w:jc w:val="center"/>
      </w:pPr>
      <w:r>
        <w:t>организациям, осуществляющим реализацию населению</w:t>
      </w:r>
    </w:p>
    <w:p w:rsidR="0096652E" w:rsidRDefault="0096652E">
      <w:pPr>
        <w:pStyle w:val="ConsPlusNormal"/>
        <w:jc w:val="center"/>
      </w:pPr>
      <w:r>
        <w:t>автономного округа сжиженного газа для бытовых нужд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r>
        <w:t>Раздел I. ОБЩИЕ ПОЛОЖЕНИЯ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устанавливает цель, условия, процедуру предоставления субсидии на возмещение недополученных доходов организациям, осуществляющим реализацию населению автономного округа (далее - население) СГ для бытовых нужд (далее - организация), органами местного самоуправления, наделенными отдельным государственным полномочием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автономного округа от 7 ноября 2013 года N 118-оз "О возмещении недополученных доходов организациям, осуществляющим реализацию населению Ханты-Мансийского автономного округа - </w:t>
      </w:r>
      <w:proofErr w:type="spellStart"/>
      <w:r>
        <w:t>Югры</w:t>
      </w:r>
      <w:proofErr w:type="spellEnd"/>
      <w:r>
        <w:t xml:space="preserve"> сжиженного газа по</w:t>
      </w:r>
      <w:proofErr w:type="gramEnd"/>
      <w:r>
        <w:t xml:space="preserve"> </w:t>
      </w:r>
      <w:proofErr w:type="gramStart"/>
      <w:r>
        <w:t xml:space="preserve">розничным ценам, и наделении органов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- </w:t>
      </w:r>
      <w:proofErr w:type="spellStart"/>
      <w:r>
        <w:t>Югры</w:t>
      </w:r>
      <w:proofErr w:type="spellEnd"/>
      <w:r>
        <w:t xml:space="preserve"> сжиженного газа по розничным ценам" (далее - уполномоченные органы), для реализации отдельного государственного полномочия (далее - Субсидия).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>1.2. Субсидии организациям предоставляют уполномоченные органы, осуществляющие функции главного распорядителя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заключенного договора о предоставлении Субсидии (далее - договор).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1.3. Целью предоставления Субсидии является возмещение экономически обоснованных затрат организации, возникающих в связи с реализацией сжиженного газа населению автономного округа.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0" w:name="Par2712"/>
      <w:bookmarkEnd w:id="0"/>
      <w:r>
        <w:t>1.4. Категории организаций, имеющих право на получение Субсидии: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1.4.1. Специализированная организация, осуществляющая реализацию населению СГ по социально ориентированным розничным ценам;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1.4.2. </w:t>
      </w:r>
      <w:proofErr w:type="gramStart"/>
      <w:r>
        <w:t>Юридическое лицо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жилья, а также иным организациям, осуществляющим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осуществляющее реализацию населению соответствующего муниципального образования автономного округа сжиженного газа по социально ориентированным розничным ценам.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1.5. Отбор организаций для предоставления Субсидии осуществляется путем запроса предложений (далее - отбор), исходя из их соответствия требованиям, установленным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пунктом 2.3</w:t>
        </w:r>
      </w:hyperlink>
      <w:r>
        <w:t xml:space="preserve"> Порядка, очередности поступления предложений.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о </w:t>
      </w:r>
      <w:r>
        <w:lastRenderedPageBreak/>
        <w:t>бюджете на очередной финансовый год и плановый период (решения о внесении изменений в закон о бюджете на очередной финансовый год и плановый период).</w:t>
      </w:r>
      <w:proofErr w:type="gramEnd"/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r>
        <w:t>Раздел II. ПОРЯДОК ПРОВЕДЕНИЯ ОТБОРА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ind w:firstLine="540"/>
        <w:jc w:val="both"/>
      </w:pPr>
      <w:r>
        <w:t>2.1. Отбор проводят уполномоченные органы.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 xml:space="preserve">В целях проведения отбора на очередной финансовый год уполномоченный орган не позднее 1 декабря текущего года размещает на едином портале (при наличии технической возможности) и на своем официальном сайте в информационно-телекоммуникационной сети Интернет (далее - официальный сайт) объявление о его проведении, содержащее информацию, предусмотренную </w:t>
      </w:r>
      <w:hyperlink r:id="rId7" w:history="1">
        <w:r>
          <w:rPr>
            <w:color w:val="0000FF"/>
          </w:rPr>
          <w:t>подпунктом "а" пункта 21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из бюджетов</w:t>
      </w:r>
      <w:proofErr w:type="gramEnd"/>
      <w:r>
        <w:t xml:space="preserve">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N 1782.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1" w:name="Par2722"/>
      <w:bookmarkEnd w:id="1"/>
      <w:r>
        <w:t>2.3. Право на участие в отборе имеют организации, соответствующие по состоянию на дату проверки следующим требованиям: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2.3.1. На едином налоговом счете отсутствует задолженность по уплате налогов, сборов и страховых взносов в бюджеты бюджетной системы Российской Федерации.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2.3.2. Отсутствует просроченная задолженность по возврату в бюджет автономного округа,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Порядком.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2.3.3. </w:t>
      </w:r>
      <w:proofErr w:type="gramStart"/>
      <w:r>
        <w:t>Не находится в процессе реорганизации (за исключением реорганизации в форме присоединения к юридическом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Федерации.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2.3.4. </w:t>
      </w: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2.3.5. </w:t>
      </w:r>
      <w:proofErr w:type="gramStart"/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 совокупности</w:t>
      </w:r>
      <w:proofErr w:type="gramEnd"/>
      <w:r>
        <w:t xml:space="preserve"> превышает 25%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lastRenderedPageBreak/>
        <w:t>2.3.6. Не получает средства из бюджета автономного округа на основании иных нормативных правовых актов автономного округа, муниципальных правовых актов на цели, установленные Порядком.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2.3.7. Не находится в перечне организаций, в отношении которых имеются сведения об их причастности к экстремистской деятельности или терроризму.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2.3.8. </w:t>
      </w:r>
      <w:proofErr w:type="gramStart"/>
      <w:r>
        <w:t xml:space="preserve">Не находится в составляемых в пределах реализации полномочий, предусмотренных </w:t>
      </w:r>
      <w:hyperlink r:id="rId8" w:history="1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2.3.9. Не является иностранным агентом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2" w:name="Par2732"/>
      <w:bookmarkEnd w:id="2"/>
      <w:r>
        <w:t xml:space="preserve">2.4. Для участия в отборе и подтверждения соответствия требованиям, указанным в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пункте 2.3</w:t>
        </w:r>
      </w:hyperlink>
      <w:r>
        <w:t xml:space="preserve"> Порядка, организация в течение 30 дней </w:t>
      </w:r>
      <w:proofErr w:type="gramStart"/>
      <w:r>
        <w:t>с даты объявления</w:t>
      </w:r>
      <w:proofErr w:type="gramEnd"/>
      <w:r>
        <w:t xml:space="preserve"> отбора представляет в уполномоченный орган предложение, включающее: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2.4.1. Письменное заявление по форме, утвержденной уполномоченным органом.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2.4.2. Расчет плановой суммы Субсидии в разбивке по месяцам и по населенным пунктам муниципального образования автономного округа (при наличии).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2.4.3. Документы, подтверждающие наличие договорных отношений на поставку сжиженного газа населению соответствующего муниципального образования автономного округа: реестры потребителей по заключенным договорам и публичным договорам, величины потребления СГ в разрезе по населенным пунктам (при наличии).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2.4.4. </w:t>
      </w:r>
      <w:proofErr w:type="gramStart"/>
      <w:r>
        <w:t xml:space="preserve">Заверенную руководителем юридического лица копию заключения экспертизы РСТ </w:t>
      </w:r>
      <w:proofErr w:type="spellStart"/>
      <w:r>
        <w:t>Югры</w:t>
      </w:r>
      <w:proofErr w:type="spellEnd"/>
      <w:r>
        <w:t xml:space="preserve"> в соответствии с </w:t>
      </w:r>
      <w:hyperlink r:id="rId10" w:history="1">
        <w:r>
          <w:rPr>
            <w:color w:val="0000FF"/>
          </w:rPr>
          <w:t>пунктом 20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</w:t>
      </w:r>
      <w:proofErr w:type="gramEnd"/>
      <w:r>
        <w:t xml:space="preserve">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 декабря 2000 года N 1021 (Заключение РСТ </w:t>
      </w:r>
      <w:proofErr w:type="spellStart"/>
      <w:r>
        <w:t>Югры</w:t>
      </w:r>
      <w:proofErr w:type="spellEnd"/>
      <w:r>
        <w:t xml:space="preserve"> по делу "Об установлении розничных цен на сжиженный газ на соответствующий год").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2.4.5.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</w:t>
      </w:r>
      <w:proofErr w:type="spellStart"/>
      <w:r>
        <w:t>Депфина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2.5. Уполномоченные органы проверяют наличие информации об организации в копии протокола заседания правления РСТ </w:t>
      </w:r>
      <w:proofErr w:type="spellStart"/>
      <w:r>
        <w:t>Югры</w:t>
      </w:r>
      <w:proofErr w:type="spellEnd"/>
      <w:r>
        <w:t>, размещенного на едином портале в информационно-телекоммуникационной сети Интернет (https://rst.admhmao.ru/zasedaniya-pravleniya/).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2.6. Организации вправе представить по собственной инициативе документы и информацию, получение которых возможно уполномоченным органом в порядке межведомственного информационного взаимодействия или из общедоступных источников.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lastRenderedPageBreak/>
        <w:t xml:space="preserve">Уполномоченный орган в порядке межведомственного информационного взаимодействия запрашивает документы (сведения) с целью установления соответствия организации требованиям, указанным в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пункте 2.3</w:t>
        </w:r>
      </w:hyperlink>
      <w:r>
        <w:t xml:space="preserve"> Порядка, в течение 3 рабочих дней </w:t>
      </w:r>
      <w:proofErr w:type="gramStart"/>
      <w:r>
        <w:t>с даты регистрации</w:t>
      </w:r>
      <w:proofErr w:type="gramEnd"/>
      <w:r>
        <w:t xml:space="preserve"> предложения.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3" w:name="Par2741"/>
      <w:bookmarkEnd w:id="3"/>
      <w:r>
        <w:t xml:space="preserve">2.7. Организации представляют предложения с сопроводительным письмом на бумажном носителе в уполномоченный орган непосредственно либо почтовым </w:t>
      </w:r>
      <w:proofErr w:type="gramStart"/>
      <w:r>
        <w:t>отправлением</w:t>
      </w:r>
      <w:proofErr w:type="gramEnd"/>
      <w:r>
        <w:t xml:space="preserve"> либо по адресу электронной почты.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2.8. Организация вправе отозвать предложение до даты окончания приема предложений путем направления в уполномоченный орган соответствующего обращения.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2.9. Организации вправе внести изменения в предложение до даты окончания приема предложений путем направления в уполномоченный орган соответствующего обращения, которое вместе с приложенными к нему документами приобщается к предложению и является его неотъемлемой частью.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При поступлении изменений в ранее поданное предложение оно считается вновь поданным и регистрируется в соответствии с </w:t>
      </w:r>
      <w:hyperlink w:anchor="Par2746" w:tooltip="2.11. В срок, не превышающий 1 рабочий день с даты поступления предложения, уполномоченный орган регистрирует его и направляет организации письменное уведомление об этом." w:history="1">
        <w:r>
          <w:rPr>
            <w:color w:val="0000FF"/>
          </w:rPr>
          <w:t>пунктом 2.11</w:t>
        </w:r>
      </w:hyperlink>
      <w:r>
        <w:t xml:space="preserve">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2.10. Уполномоченный орган вправе продлить срок отбора в случае отсутствия предложений.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4" w:name="Par2746"/>
      <w:bookmarkEnd w:id="4"/>
      <w:r>
        <w:t xml:space="preserve">2.11. В срок, не превышающий 1 рабочий день </w:t>
      </w:r>
      <w:proofErr w:type="gramStart"/>
      <w:r>
        <w:t>с даты поступления</w:t>
      </w:r>
      <w:proofErr w:type="gramEnd"/>
      <w:r>
        <w:t xml:space="preserve"> предложения, уполномоченный орган регистрирует его и направляет организации письменное уведомление об этом.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2.12. Для проведения отбора уполномоченный орган создает комиссию по рассмотрению предложений (далее - комиссия), положение о которой и ее персональный состав утверждает приказом. В состав комиссии входят председатель, секретарь и ее члены.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2.13. Комиссия в срок не более 3 рабочих дней со дня окончания приема предложений проверяет их и организации на предмет соответствия требованиям, установленным </w:t>
      </w:r>
      <w:hyperlink w:anchor="Par2712" w:tooltip="1.4. Категории организаций, имеющих право на получение Субсидии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2.3</w:t>
        </w:r>
      </w:hyperlink>
      <w:r>
        <w:t xml:space="preserve">, </w:t>
      </w:r>
      <w:hyperlink w:anchor="Par2732" w:tooltip="2.4. Для участия в отборе и подтверждения соответствия требованиям, указанным в пункте 2.3 Порядка, организация в течение 30 дней с даты объявления отбора представляет в уполномоченный орган предложение, включающее:" w:history="1">
        <w:r>
          <w:rPr>
            <w:color w:val="0000FF"/>
          </w:rPr>
          <w:t>2.4</w:t>
        </w:r>
      </w:hyperlink>
      <w:r>
        <w:t xml:space="preserve">, </w:t>
      </w:r>
      <w:hyperlink w:anchor="Par2741" w:tooltip="2.7. Организации представляют предложения с сопроводительным письмом на бумажном носителе в уполномоченный орган непосредственно либо почтовым отправлением либо по адресу электронной почты." w:history="1">
        <w:r>
          <w:rPr>
            <w:color w:val="0000FF"/>
          </w:rPr>
          <w:t>2.7</w:t>
        </w:r>
      </w:hyperlink>
      <w:r>
        <w:t xml:space="preserve">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Организации, соответствующие требованиям, установленным </w:t>
      </w:r>
      <w:hyperlink w:anchor="Par2712" w:tooltip="1.4. Категории организаций, имеющих право на получение Субсидии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2.3</w:t>
        </w:r>
      </w:hyperlink>
      <w:r>
        <w:t xml:space="preserve"> Порядка, предложения которых соответствуют требованиям, установленным </w:t>
      </w:r>
      <w:hyperlink w:anchor="Par2732" w:tooltip="2.4. Для участия в отборе и подтверждения соответствия требованиям, указанным в пункте 2.3 Порядка, организация в течение 30 дней с даты объявления отбора представляет в уполномоченный орган предложение, включающее: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ar2741" w:tooltip="2.7. Организации представляют предложения с сопроводительным письмом на бумажном носителе в уполномоченный орган непосредственно либо почтовым отправлением либо по адресу электронной почты." w:history="1">
        <w:r>
          <w:rPr>
            <w:color w:val="0000FF"/>
          </w:rPr>
          <w:t>2.7</w:t>
        </w:r>
      </w:hyperlink>
      <w:r>
        <w:t xml:space="preserve"> Порядка, являются прошедшими отбор.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2.14. По результатам рассмотрения предложений комиссия принимает решение о соответствии (несоответствии) организаций и (или) их предложений требованиям Порядка, о чем составляется протокол, который подписывают председатель, секретарь и члены комиссии не позднее 2 рабочих дней </w:t>
      </w:r>
      <w:proofErr w:type="gramStart"/>
      <w:r>
        <w:t>с даты рассмотрения</w:t>
      </w:r>
      <w:proofErr w:type="gramEnd"/>
      <w:r>
        <w:t xml:space="preserve"> всех зарегистрированных предложений.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Решения, принятые комиссией, носят рекомендательный характер.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Протокол </w:t>
      </w:r>
      <w:proofErr w:type="gramStart"/>
      <w:r>
        <w:t>комиссии</w:t>
      </w:r>
      <w:proofErr w:type="gramEnd"/>
      <w:r>
        <w:t xml:space="preserve"> уполномоченный орган размещает на официальном сайте муниципального образования автономного округа в течение 2 рабочих дней со дня его подписания.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5" w:name="Par2753"/>
      <w:bookmarkEnd w:id="5"/>
      <w:r>
        <w:t>2.15. С учетом рекомендаций, содержащихся в протоколе, уполномоченный орган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2.15.1. В случае наличия оснований, предусмотренных </w:t>
      </w:r>
      <w:hyperlink w:anchor="Par2756" w:tooltip="2.16. Основаниями для отклонения предложения на стадии рассмотрения являются:" w:history="1">
        <w:r>
          <w:rPr>
            <w:color w:val="0000FF"/>
          </w:rPr>
          <w:t>пунктом 2.16</w:t>
        </w:r>
      </w:hyperlink>
      <w:r>
        <w:t xml:space="preserve"> Порядка, принимает решение об отклонении предложения, о чем направляет организации уведомление с указанием </w:t>
      </w:r>
      <w:r>
        <w:lastRenderedPageBreak/>
        <w:t>причины, почтовым или электронным сообщением с использованием информационно-телекоммуникационной сети Интернет.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2.15.2. В случае соответствия организации и представленного им предложения требованиям Порядка принимает решение о заключении с ним договора, о чем направляет ему уведомление почтовым или электронным сообщением с использованием информационно-телекоммуникационной сети Интернет.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6" w:name="Par2756"/>
      <w:bookmarkEnd w:id="6"/>
      <w:r>
        <w:t>2.16. Основаниями для отклонения предложения на стадии рассмотрения являются: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несоответствие организации требованиям, установленным </w:t>
      </w:r>
      <w:hyperlink w:anchor="Par2712" w:tooltip="1.4. Категории организаций, имеющих право на получение Субсидии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2722" w:tooltip="2.3. Право на участие в отборе имеют организации, соответствующие по состоянию на дату проверки следующим требованиям:" w:history="1">
        <w:r>
          <w:rPr>
            <w:color w:val="0000FF"/>
          </w:rPr>
          <w:t>2.3</w:t>
        </w:r>
      </w:hyperlink>
      <w:r>
        <w:t xml:space="preserve"> Порядка;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несоответствие представленного организацией предложения требованиям, установленным </w:t>
      </w:r>
      <w:hyperlink w:anchor="Par2732" w:tooltip="2.4. Для участия в отборе и подтверждения соответствия требованиям, указанным в пункте 2.3 Порядка, организация в течение 30 дней с даты объявления отбора представляет в уполномоченный орган предложение, включающее: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ar2741" w:tooltip="2.7. Организации представляют предложения с сопроводительным письмом на бумажном носителе в уполномоченный орган непосредственно либо почтовым отправлением либо по адресу электронной почты." w:history="1">
        <w:r>
          <w:rPr>
            <w:color w:val="0000FF"/>
          </w:rPr>
          <w:t>2.7</w:t>
        </w:r>
      </w:hyperlink>
      <w:r>
        <w:t xml:space="preserve"> Порядка, указанным в объявлении о проведении отбора, или непредставление (представление не в полном объеме);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организацией информации;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подача предложения после даты и (или) времени, </w:t>
      </w:r>
      <w:proofErr w:type="gramStart"/>
      <w:r>
        <w:t>определенных</w:t>
      </w:r>
      <w:proofErr w:type="gramEnd"/>
      <w:r>
        <w:t xml:space="preserve"> для его подачи.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7" w:name="Par2761"/>
      <w:bookmarkEnd w:id="7"/>
      <w:r>
        <w:t xml:space="preserve">2.17. В срок не более 2 рабочих дней со дня принятия одного из решений, предусмотренных </w:t>
      </w:r>
      <w:hyperlink w:anchor="Par2753" w:tooltip="2.15. С учетом рекомендаций, содержащихся в протоколе, уполномоченный орган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." w:history="1">
        <w:r>
          <w:rPr>
            <w:color w:val="0000FF"/>
          </w:rPr>
          <w:t>пунктом 2.15</w:t>
        </w:r>
      </w:hyperlink>
      <w:r>
        <w:t xml:space="preserve"> Порядка, уполномоченный орган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дату, время и место рассмотрения предложений;</w:t>
      </w:r>
    </w:p>
    <w:p w:rsidR="0096652E" w:rsidRDefault="0096652E">
      <w:pPr>
        <w:pStyle w:val="ConsPlusNormal"/>
        <w:spacing w:before="240"/>
        <w:ind w:firstLine="540"/>
        <w:jc w:val="both"/>
      </w:pPr>
      <w:proofErr w:type="gramStart"/>
      <w:r>
        <w:t>информацию об организациях, предложения которых рассмотрены;</w:t>
      </w:r>
      <w:proofErr w:type="gramEnd"/>
    </w:p>
    <w:p w:rsidR="0096652E" w:rsidRDefault="0096652E">
      <w:pPr>
        <w:pStyle w:val="ConsPlusNormal"/>
        <w:spacing w:before="240"/>
        <w:ind w:firstLine="540"/>
        <w:jc w:val="both"/>
      </w:pPr>
      <w:r>
        <w:t>информацию об организациях,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наименования организаций, с которыми заключаются договоры, размер предоставляемой им Субсидии.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2.18. В случае если получатель Субсидии определен законом (решением) о бюджете администрации соответствующего муниципального образования автономного округа, отбор не проводится.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Субсидия предоставляется при условии соответствия организаций и поданных ими предложений требованиям Порядка.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bookmarkStart w:id="8" w:name="Par2769"/>
      <w:bookmarkEnd w:id="8"/>
      <w:r>
        <w:t>Раздел III. УСЛОВИЯ И ПОРЯДОК ПРЕДОСТАВЛЕНИЯ СУБСИДИИ</w:t>
      </w:r>
    </w:p>
    <w:p w:rsidR="0096652E" w:rsidRDefault="0096652E">
      <w:pPr>
        <w:pStyle w:val="ConsPlusNormal"/>
        <w:jc w:val="center"/>
      </w:pPr>
    </w:p>
    <w:p w:rsidR="0096652E" w:rsidRDefault="0096652E">
      <w:pPr>
        <w:pStyle w:val="ConsPlusNormal"/>
        <w:ind w:firstLine="540"/>
        <w:jc w:val="both"/>
      </w:pPr>
      <w:bookmarkStart w:id="9" w:name="Par2771"/>
      <w:bookmarkEnd w:id="9"/>
      <w:r>
        <w:t xml:space="preserve">3.1. Для заключения договора уполномоченный орган использует документы, предусмотренные </w:t>
      </w:r>
      <w:hyperlink w:anchor="Par2732" w:tooltip="2.4. Для участия в отборе и подтверждения соответствия требованиям, указанным в пункте 2.3 Порядка, организация в течение 30 дней с даты объявления отбора представляет в уполномоченный орган предложение, включающее: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10" w:name="Par2772"/>
      <w:bookmarkEnd w:id="10"/>
      <w:r>
        <w:t xml:space="preserve">3.2. Уполномоченный орган, в срок, установленный </w:t>
      </w:r>
      <w:hyperlink w:anchor="Par2761" w:tooltip="2.17. В срок не более 2 рабочих дней со дня принятия одного из решений, предусмотренных пунктом 2.15 Порядка, уполномоченный орган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" w:history="1">
        <w:r>
          <w:rPr>
            <w:color w:val="0000FF"/>
          </w:rPr>
          <w:t>пунктом 2.17</w:t>
        </w:r>
      </w:hyperlink>
      <w:r>
        <w:t xml:space="preserve"> Порядка, формирует проект договора по форме, утвержденной им, на бумажном носителе и направляет его для подписания организации.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3.3. Организация подписывает договор в течение 5 рабочих дней со дня его получения и направляет в уполномоченный орган, который в течение 5 рабочих дней со дня получения </w:t>
      </w:r>
      <w:r>
        <w:lastRenderedPageBreak/>
        <w:t>подписанного организацией проекта договора подписывает и регистрирует его в установленном порядке.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3.4. При наличии технической возможности формирования договора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данное взаимодействие, может осуществляться с применением электронного документооборота в сроки, обозначенные </w:t>
      </w:r>
      <w:hyperlink w:anchor="Par2771" w:tooltip="3.1. Для заключения договора уполномоченный орган использует документы, предусмотренные пунктом 2.4 Порядка.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ar2772" w:tooltip="3.2. Уполномоченный орган, в срок, установленный пунктом 2.17 Порядка, формирует проект договора по форме, утвержденной им, на бумажном носителе и направляет его для подписания организации." w:history="1">
        <w:r>
          <w:rPr>
            <w:color w:val="0000FF"/>
          </w:rPr>
          <w:t>3.2</w:t>
        </w:r>
      </w:hyperlink>
      <w:r>
        <w:t xml:space="preserve">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bookmarkStart w:id="11" w:name="Par2775"/>
      <w:bookmarkEnd w:id="11"/>
      <w:r>
        <w:t>3.5. Договор должен содержать: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3.5.1. Сведения о планируемом к реализации объеме СГ населению автономного округа по населенным пунктам соответствующего муниципального образования автономного округа.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3.5.2. Сведения о размере Субсидии, предоставляемой организации.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3.5.3. Сроки перечисления Субсидии.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3.5.4. Сроки и формы предоставления сведений организацией о фактических объемах потребления сжиженного газа населением соответствующего муниципального образования.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3.5.5. Обязательство организации покупать у производителей СГ на соответствующий период.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3.5.6. Согласие организации на осуществление уполномоченным органом и органом муниципального (государственного) финансового контроля проверок соблюдения организацией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3.5.7. Ответственность сторон за нарушение условий договора, в том числе использование Субсидии на цели, не предусмотренные Порядком.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3.5.8. Порядок возврата в текущем финансовом году организацией ее остатков, не использованных в отчетном финансовом году.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3.5.9. Порядок возврата Субсидии в случае нарушения организацией условий договора.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3.5.10. Сроки и формы представления отчетности о достижении результата предоставления Субсидии.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3.5.11. Условие о согласовании новых условий договора или о расторжении договора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3.6. При изменении любого из условий договора, указанных в </w:t>
      </w:r>
      <w:hyperlink w:anchor="Par2775" w:tooltip="3.5. Договор должен содержать:" w:history="1">
        <w:r>
          <w:rPr>
            <w:color w:val="0000FF"/>
          </w:rPr>
          <w:t>пункте 3.5</w:t>
        </w:r>
      </w:hyperlink>
      <w:r>
        <w:t xml:space="preserve"> Порядка, в течение 30 рабочих дней должно быть заключено дополнительное соглашение к договору, а при </w:t>
      </w:r>
      <w:proofErr w:type="spellStart"/>
      <w:r>
        <w:t>недостижении</w:t>
      </w:r>
      <w:proofErr w:type="spellEnd"/>
      <w:r>
        <w:t xml:space="preserve"> согласия по новым условиям - соглашение о расторжении договора по формам, утвержденным уполномоченным органом, в том числе в случае: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реорганизации организации в форме слияния, присоединения или преобразования (в части перемены лица в обязательстве с указанием в договоре юридического лица, являющегося </w:t>
      </w:r>
      <w:r>
        <w:lastRenderedPageBreak/>
        <w:t>правопреемником);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реорганизации организации в форме разделения, выделения, а также при ликвидации организации (договор расторгается с формированием уведомления о его расторжении в одностороннем порядке и акта об исполнении обязательств по договору с отражением информации о неисполненных организацией обязательствах, предусмотренных договором, и возврате неиспользованного остатка Субсидии в бюджет муниципального образования).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3.7. При завершении реализации СГ населению ранее 31 декабря договор должен быть расторгнут в последний день фактического осуществления организацией реализации СГ населению соответствующего муниципального образования.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3.8. Для получения Субсидии организация представляет в орган местного самоуправления ежемесячно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3.8.1. Расчет размера Субсидии с разбивкой по населенным пунктам соответствующего муниципального образования.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3.8.2. Сводные акты объемов потребления сжиженного газа населением соответствующего муниципального образования в соответствии с заключенными договорами или расчетным путем (с приложением расчета) с указанием реквизитов договора.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3.9. Организациям, осуществляющим досрочный завоз СГ, уполномоченный орган перечисляет Субсидию на I квартал авансом в пределах плановых размеров, указанных в договоре, на основании расчета-обоснования, представляемого до 15 января.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3.10. Результатом предоставления Субсидии является реализация по 31 декабря года, на который заключен договор, СГ населению соответствующего муниципального образования по социально ориентированным розничным ценам (руб./</w:t>
      </w:r>
      <w:proofErr w:type="gramStart"/>
      <w:r>
        <w:t>кг</w:t>
      </w:r>
      <w:proofErr w:type="gramEnd"/>
      <w:r>
        <w:t xml:space="preserve">), установленным РСТ </w:t>
      </w:r>
      <w:proofErr w:type="spellStart"/>
      <w:r>
        <w:t>Югры</w:t>
      </w:r>
      <w:proofErr w:type="spellEnd"/>
      <w:r>
        <w:t xml:space="preserve"> в объеме, определенном договором.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3.11. По вновь заключенным с населением публичным договорам в текущем году (в случае отсутствия официально заключенного договора) согласно законодательству Российской Федерации (за исключением товариществ собственников жилья, жилищно-строительных, жилищных или иных специализированных потребительских кооперативов, управляющих компаний) Субсидия предоставляется при наличии копии квитанций о фактически произведенной оплате за </w:t>
      </w:r>
      <w:proofErr w:type="gramStart"/>
      <w:r>
        <w:t>потребленный</w:t>
      </w:r>
      <w:proofErr w:type="gramEnd"/>
      <w:r>
        <w:t xml:space="preserve"> СГ.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3.12. Расчет за декабрь месяц текущего финансового года осуществляется в размере, не превышающем 90% от плана на декабрь, обозначенного в договоре с организацией. Окончательный расчет за декабрь месяц текущего финансового года осуществляется в течение I полугодия года, следующего за </w:t>
      </w:r>
      <w:proofErr w:type="gramStart"/>
      <w:r>
        <w:t>отчетным</w:t>
      </w:r>
      <w:proofErr w:type="gramEnd"/>
      <w:r>
        <w:t>, в пределах бюджетных ассигнований, выделенных на очередной финансовый год для осуществления переданного муниципальному образованию отдельного государственного полномочия.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3.13. После представления всех документов для предоставления Субсидии, установленных Порядком, уполномоченный орган в течение 10 рабочих дней принимает решение о предоставлении или об отказе в ее предоставлении.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Основаниями для отказа организации в предоставлении Субсидии являются: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несоответствие представленных организацией документов требованиям, определенным Порядком, или непредставление (представление не в полном объеме) указанных документов;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lastRenderedPageBreak/>
        <w:t>установление факта недостоверности представленной организацией информации;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непредставление подписанного договора в установленный Порядком срок.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3.14. Уведомление об отказе в предоставлении Субсидии уполномоченный орган в письменной форме направляет почтовым или электронным сообщением с использованием информационно-телекоммуникационной сети Интернет не позднее 2 рабочих дней со дня принятия решения.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3.15.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3.16. В течение 3 рабочих дней со дня принятия решения уполномоченный орган перечисляет Субсидию организации в пределах утвержденных лимитов по соответствующим статьям бюджетной классификации на ее расчетный счет.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3.17. Уполномоченный орган ежеквартально оформляет с организацией акт сверки. В течение 10 календарных дней </w:t>
      </w:r>
      <w:proofErr w:type="gramStart"/>
      <w:r>
        <w:t>с даты получения</w:t>
      </w:r>
      <w:proofErr w:type="gramEnd"/>
      <w:r>
        <w:t xml:space="preserve"> (до момента получения организацией оригинала принимается факсимильный (электронный) вариант) акта сверки организация подписывает и возвращает его органу местного самоуправления.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3.18. Уполномоченный орган и орган муниципального (государственного) финансового контроля ежегодно осуществляют проверки соблюдения организацией условий, целей и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3.19. Размер Субсидии определяется по формуле: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proofErr w:type="spellStart"/>
      <w:proofErr w:type="gramStart"/>
      <w:r>
        <w:t>P</w:t>
      </w:r>
      <w:proofErr w:type="gramEnd"/>
      <w:r>
        <w:t>суб</w:t>
      </w:r>
      <w:proofErr w:type="spellEnd"/>
      <w:r>
        <w:t xml:space="preserve">. = </w:t>
      </w:r>
      <w:proofErr w:type="gramStart"/>
      <w:r>
        <w:t>(</w:t>
      </w:r>
      <w:proofErr w:type="spellStart"/>
      <w:r>
        <w:t>Тсгорг</w:t>
      </w:r>
      <w:proofErr w:type="spellEnd"/>
      <w:r>
        <w:t>.</w:t>
      </w:r>
      <w:proofErr w:type="gramEnd"/>
      <w:r>
        <w:t xml:space="preserve"> - </w:t>
      </w:r>
      <w:proofErr w:type="spellStart"/>
      <w:r>
        <w:t>Тсгнас</w:t>
      </w:r>
      <w:proofErr w:type="spellEnd"/>
      <w:r>
        <w:t xml:space="preserve">.) </w:t>
      </w:r>
      <w:proofErr w:type="spellStart"/>
      <w:r>
        <w:t>x</w:t>
      </w:r>
      <w:proofErr w:type="spellEnd"/>
      <w:r>
        <w:t xml:space="preserve"> </w:t>
      </w:r>
      <w:proofErr w:type="spellStart"/>
      <w:r>
        <w:t>Vсг</w:t>
      </w:r>
      <w:proofErr w:type="gramStart"/>
      <w:r>
        <w:t>.н</w:t>
      </w:r>
      <w:proofErr w:type="gramEnd"/>
      <w:r>
        <w:t>ас</w:t>
      </w:r>
      <w:proofErr w:type="spellEnd"/>
      <w:r>
        <w:t>., где:</w:t>
      </w:r>
    </w:p>
    <w:p w:rsidR="0096652E" w:rsidRDefault="0096652E">
      <w:pPr>
        <w:pStyle w:val="ConsPlusNormal"/>
        <w:jc w:val="center"/>
      </w:pPr>
    </w:p>
    <w:p w:rsidR="0096652E" w:rsidRDefault="0096652E">
      <w:pPr>
        <w:pStyle w:val="ConsPlusNormal"/>
        <w:ind w:firstLine="540"/>
        <w:jc w:val="both"/>
      </w:pPr>
      <w:proofErr w:type="spellStart"/>
      <w:proofErr w:type="gramStart"/>
      <w:r>
        <w:t>P</w:t>
      </w:r>
      <w:proofErr w:type="gramEnd"/>
      <w:r>
        <w:t>суб</w:t>
      </w:r>
      <w:proofErr w:type="spellEnd"/>
      <w:r>
        <w:t>. - размер Субсидии по муниципальному образованию;</w:t>
      </w:r>
    </w:p>
    <w:p w:rsidR="0096652E" w:rsidRDefault="0096652E">
      <w:pPr>
        <w:pStyle w:val="ConsPlusNormal"/>
        <w:spacing w:before="240"/>
        <w:ind w:firstLine="540"/>
        <w:jc w:val="both"/>
      </w:pPr>
      <w:proofErr w:type="spellStart"/>
      <w:r>
        <w:t>Тсгорг</w:t>
      </w:r>
      <w:proofErr w:type="spellEnd"/>
      <w:r>
        <w:t>. - экономически обоснованный тариф на СГ, определенный исполнительным органом автономного округа в области государственного регулирования тарифов на соответствующий период для организации, определенной уполномоченным органом (руб./</w:t>
      </w:r>
      <w:proofErr w:type="gramStart"/>
      <w:r>
        <w:t>кг</w:t>
      </w:r>
      <w:proofErr w:type="gramEnd"/>
      <w:r>
        <w:t>);</w:t>
      </w:r>
    </w:p>
    <w:p w:rsidR="0096652E" w:rsidRDefault="0096652E">
      <w:pPr>
        <w:pStyle w:val="ConsPlusNormal"/>
        <w:spacing w:before="240"/>
        <w:ind w:firstLine="540"/>
        <w:jc w:val="both"/>
      </w:pPr>
      <w:proofErr w:type="spellStart"/>
      <w:r>
        <w:t>Тсгнас</w:t>
      </w:r>
      <w:proofErr w:type="spellEnd"/>
      <w:r>
        <w:t>. - социально ориентированная розничная цена на сжиженный газ, установленная исполнительным органом автономного округа в области государственного регулирования тарифов на соответствующий период для населения (руб./</w:t>
      </w:r>
      <w:proofErr w:type="gramStart"/>
      <w:r>
        <w:t>кг</w:t>
      </w:r>
      <w:proofErr w:type="gramEnd"/>
      <w:r>
        <w:t>);</w:t>
      </w:r>
    </w:p>
    <w:p w:rsidR="0096652E" w:rsidRDefault="0096652E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t>сгнас</w:t>
      </w:r>
      <w:proofErr w:type="spellEnd"/>
      <w:r>
        <w:t>. - объем реализованного сжиженного газа населению за соответствующий период по муниципальному образованию автономного округа.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r>
        <w:t>Раздел IV. ТРЕБОВАНИЯ К ОТЧЕТУ</w:t>
      </w:r>
    </w:p>
    <w:p w:rsidR="0096652E" w:rsidRDefault="0096652E">
      <w:pPr>
        <w:pStyle w:val="ConsPlusNormal"/>
        <w:jc w:val="center"/>
      </w:pPr>
    </w:p>
    <w:p w:rsidR="0096652E" w:rsidRDefault="0096652E">
      <w:pPr>
        <w:pStyle w:val="ConsPlusNormal"/>
        <w:ind w:firstLine="540"/>
        <w:jc w:val="both"/>
      </w:pPr>
      <w:r>
        <w:t>4.1. Ежеквартально не позднее 20-го числа месяца, следующего за отчетным кварталом, организация представляет непосредственно, или почтовым отправлением, или по адресу электронной почты в уполномоченный орган отчет о достижении значений результатов и показателей предоставления Субсидии по форме, установленной договором (далее - отчет).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Уполномоченный орган в течение 5 рабочих дней </w:t>
      </w:r>
      <w:proofErr w:type="gramStart"/>
      <w:r>
        <w:t>с даты получения</w:t>
      </w:r>
      <w:proofErr w:type="gramEnd"/>
      <w:r>
        <w:t xml:space="preserve"> осуществляет проверку отчета на соответствие условиям договора.</w:t>
      </w:r>
    </w:p>
    <w:p w:rsidR="0096652E" w:rsidRDefault="0096652E">
      <w:pPr>
        <w:pStyle w:val="ConsPlusNormal"/>
        <w:ind w:firstLine="540"/>
        <w:jc w:val="both"/>
      </w:pPr>
    </w:p>
    <w:p w:rsidR="0096652E" w:rsidRDefault="0096652E">
      <w:pPr>
        <w:pStyle w:val="ConsPlusNormal"/>
        <w:jc w:val="center"/>
      </w:pPr>
      <w:r>
        <w:t>Раздел V. ОСУЩЕСТВЛЕНИЕ КОНТРОЛЯ (МОНИТОРИНГА) СОБЛЮДЕНИЯ</w:t>
      </w:r>
    </w:p>
    <w:p w:rsidR="0096652E" w:rsidRDefault="0096652E">
      <w:pPr>
        <w:pStyle w:val="ConsPlusNormal"/>
        <w:jc w:val="center"/>
      </w:pPr>
      <w:r>
        <w:t>УСЛОВИЙ И ПОРЯДКА ПРЕДОСТАВЛЕНИЯ СУБСИДИИ И ОТВЕТСТВЕННОСТИ</w:t>
      </w:r>
    </w:p>
    <w:p w:rsidR="0096652E" w:rsidRDefault="0096652E">
      <w:pPr>
        <w:pStyle w:val="ConsPlusNormal"/>
        <w:jc w:val="center"/>
      </w:pPr>
      <w:r>
        <w:t>ЗА ИХ НАРУШЕНИЕ</w:t>
      </w:r>
    </w:p>
    <w:p w:rsidR="0096652E" w:rsidRDefault="0096652E">
      <w:pPr>
        <w:pStyle w:val="ConsPlusNormal"/>
        <w:jc w:val="center"/>
      </w:pPr>
    </w:p>
    <w:p w:rsidR="0096652E" w:rsidRDefault="0096652E">
      <w:pPr>
        <w:pStyle w:val="ConsPlusNormal"/>
        <w:ind w:firstLine="540"/>
        <w:jc w:val="both"/>
      </w:pPr>
      <w:r>
        <w:t>5.1.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Уполномоченный орган проводит проверку соблюдения организацией требований Порядка, в том числе в части достижения результатов предоставления Субсидии. Органы государственного финансового контроля автономного округа осуществляют проверку в соответствии со </w:t>
      </w:r>
      <w:hyperlink r:id="rId11" w:history="1">
        <w:r>
          <w:rPr>
            <w:color w:val="0000FF"/>
          </w:rPr>
          <w:t>статьями 268.1</w:t>
        </w:r>
      </w:hyperlink>
      <w:r>
        <w:t xml:space="preserve">, </w:t>
      </w:r>
      <w:hyperlink r:id="rId12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5.2. Субсидия, перечисленная организации, подлежит возврату в бюджет муниципального образования автономного округа в случаях: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5.2.1. Неиспользования Субсидии за отчетный финансовый год.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 xml:space="preserve">5.2.2. </w:t>
      </w:r>
      <w:proofErr w:type="spellStart"/>
      <w:r>
        <w:t>Недостижение</w:t>
      </w:r>
      <w:proofErr w:type="spellEnd"/>
      <w:r>
        <w:t xml:space="preserve"> результатов предоставления Субсидии.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5.2.3. Нарушение требований Порядка.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5.2.4. Нарушения условий, установленных договором.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5.2.5. Наличия письменного заявления от организации о возврате Субсидии в бюджет муниципального образования автономного округа.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5.3. В течение 5 рабочих дней со дня установления 1 из таких случаев уполномоченный орган направляет организации требование о возврате Субсидии в бюджет муниципального образования автономного округа почтовым или электронным сообщением с использованием информационно-телекоммуникационной сети Интернет.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5.4. Организация в течение 3 рабочих дней со дня получения требования о возврате Субсидии обязана произвести ее возврат в полном объеме.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5.5.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 автономного округа.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5.6. Организация несет полную ответственность за нецелевое использование Субсидии, а также за достоверность представляемых в уполномоченные органы сведений и документов.</w:t>
      </w:r>
    </w:p>
    <w:p w:rsidR="0096652E" w:rsidRDefault="0096652E">
      <w:pPr>
        <w:pStyle w:val="ConsPlusNormal"/>
        <w:spacing w:before="240"/>
        <w:ind w:firstLine="540"/>
        <w:jc w:val="both"/>
      </w:pPr>
      <w:r>
        <w:t>5.7.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Федерации.</w:t>
      </w:r>
    </w:p>
    <w:p w:rsidR="0096652E" w:rsidRDefault="0096652E">
      <w:pPr>
        <w:pStyle w:val="ConsPlusNormal"/>
      </w:pPr>
    </w:p>
    <w:p w:rsidR="0096652E" w:rsidRDefault="0096652E">
      <w:pPr>
        <w:pStyle w:val="ConsPlusNormal"/>
      </w:pPr>
    </w:p>
    <w:p w:rsidR="0096652E" w:rsidRDefault="0096652E">
      <w:pPr>
        <w:pStyle w:val="ConsPlusNormal"/>
      </w:pPr>
    </w:p>
    <w:p w:rsidR="0096652E" w:rsidRDefault="0096652E">
      <w:pPr>
        <w:pStyle w:val="ConsPlusNormal"/>
      </w:pPr>
    </w:p>
    <w:sectPr w:rsidR="0096652E" w:rsidSect="00AD649D">
      <w:headerReference w:type="default" r:id="rId1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2E" w:rsidRDefault="0096652E">
      <w:pPr>
        <w:spacing w:after="0" w:line="240" w:lineRule="auto"/>
      </w:pPr>
      <w:r>
        <w:separator/>
      </w:r>
    </w:p>
  </w:endnote>
  <w:endnote w:type="continuationSeparator" w:id="0">
    <w:p w:rsidR="0096652E" w:rsidRDefault="0096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2E" w:rsidRDefault="0096652E">
      <w:pPr>
        <w:spacing w:after="0" w:line="240" w:lineRule="auto"/>
      </w:pPr>
      <w:r>
        <w:separator/>
      </w:r>
    </w:p>
  </w:footnote>
  <w:footnote w:type="continuationSeparator" w:id="0">
    <w:p w:rsidR="0096652E" w:rsidRDefault="0096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E" w:rsidRPr="00AD649D" w:rsidRDefault="0096652E" w:rsidP="00AD649D">
    <w:pPr>
      <w:pStyle w:val="a3"/>
    </w:pPr>
    <w:r w:rsidRPr="00AD649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73DF0"/>
    <w:rsid w:val="0096652E"/>
    <w:rsid w:val="00A73DF0"/>
    <w:rsid w:val="00AD649D"/>
    <w:rsid w:val="00A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49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AD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49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ate=02.04.2024&amp;dst=100142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663&amp;date=02.04.2024&amp;dst=100158&amp;field=134" TargetMode="External"/><Relationship Id="rId12" Type="http://schemas.openxmlformats.org/officeDocument/2006/relationships/hyperlink" Target="https://login.consultant.ru/link/?req=doc&amp;base=LAW&amp;n=465808&amp;date=02.04.2024&amp;dst=372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4586&amp;date=02.04.2024" TargetMode="External"/><Relationship Id="rId11" Type="http://schemas.openxmlformats.org/officeDocument/2006/relationships/hyperlink" Target="https://login.consultant.ru/link/?req=doc&amp;base=LAW&amp;n=465808&amp;date=02.04.2024&amp;dst=3704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775&amp;date=02.04.2024&amp;dst=10008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13&amp;date=02.04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4527</Words>
  <Characters>25805</Characters>
  <Application>Microsoft Office Word</Application>
  <DocSecurity>2</DocSecurity>
  <Lines>215</Lines>
  <Paragraphs>60</Paragraphs>
  <ScaleCrop>false</ScaleCrop>
  <Company>КонсультантПлюс Версия 4023.00.50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13.02.2024 N 46-п"О внесении изменений в постановление Правительства Ханты-Мансийского автономного округа - Югры от 29 декабря 2020 года N 643-п "О мерах по реализации государственной программы Ханты-Мансийского</dc:title>
  <dc:creator>User</dc:creator>
  <cp:lastModifiedBy>123</cp:lastModifiedBy>
  <cp:revision>2</cp:revision>
  <dcterms:created xsi:type="dcterms:W3CDTF">2024-04-05T05:46:00Z</dcterms:created>
  <dcterms:modified xsi:type="dcterms:W3CDTF">2024-04-05T05:46:00Z</dcterms:modified>
</cp:coreProperties>
</file>