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DEC" w:rsidRDefault="002E0016">
      <w:pPr>
        <w:jc w:val="right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21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sz w:val="28"/>
          <w:szCs w:val="28"/>
        </w:rPr>
        <w:pict>
          <v:shape id="_x0000_i0" o:spid="_x0000_s1026" type="#_x0000_t75" style="position:absolute;left:0;text-align:left;margin-left:212pt;margin-top:-18.95pt;width:47.9pt;height:62.3pt;z-index:251658240">
            <v:imagedata r:id="rId7" o:title=""/>
            <v:path textboxrect="0,0,0,0"/>
            <w10:wrap type="square"/>
          </v:shape>
        </w:pict>
      </w:r>
      <w:r w:rsidR="00687747">
        <w:rPr>
          <w:sz w:val="28"/>
          <w:szCs w:val="28"/>
        </w:rPr>
        <w:t xml:space="preserve">    </w:t>
      </w:r>
    </w:p>
    <w:p w:rsidR="00712DEC" w:rsidRDefault="00687747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</w:t>
      </w:r>
    </w:p>
    <w:p w:rsidR="00712DEC" w:rsidRDefault="00712DEC">
      <w:pPr>
        <w:keepNext/>
        <w:outlineLvl w:val="1"/>
        <w:rPr>
          <w:sz w:val="24"/>
        </w:rPr>
      </w:pPr>
    </w:p>
    <w:p w:rsidR="00712DEC" w:rsidRDefault="00687747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УРАЙ</w:t>
      </w:r>
    </w:p>
    <w:p w:rsidR="00712DEC" w:rsidRDefault="00687747">
      <w:pPr>
        <w:keepNext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- ЮГРЫ</w:t>
      </w:r>
    </w:p>
    <w:p w:rsidR="00712DEC" w:rsidRDefault="00687747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ДУМА ГОРОДА УРАЙ</w:t>
      </w:r>
    </w:p>
    <w:p w:rsidR="00712DEC" w:rsidRDefault="00712DEC">
      <w:pPr>
        <w:jc w:val="center"/>
        <w:rPr>
          <w:b/>
          <w:sz w:val="36"/>
          <w:szCs w:val="36"/>
        </w:rPr>
      </w:pPr>
    </w:p>
    <w:p w:rsidR="00712DEC" w:rsidRDefault="004F4CB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687747">
        <w:rPr>
          <w:b/>
          <w:sz w:val="36"/>
          <w:szCs w:val="36"/>
        </w:rPr>
        <w:t>РЕШЕНИЕ</w:t>
      </w:r>
    </w:p>
    <w:p w:rsidR="004F4CB6" w:rsidRDefault="004F4CB6" w:rsidP="004F4C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21 марта 2024 года                                   </w:t>
      </w:r>
      <w:r>
        <w:rPr>
          <w:b/>
          <w:sz w:val="28"/>
          <w:szCs w:val="28"/>
        </w:rPr>
        <w:tab/>
        <w:t xml:space="preserve">                                           № 18</w:t>
      </w:r>
    </w:p>
    <w:p w:rsidR="00712DEC" w:rsidRDefault="00712DEC">
      <w:pPr>
        <w:jc w:val="center"/>
        <w:rPr>
          <w:b/>
          <w:sz w:val="28"/>
          <w:szCs w:val="28"/>
        </w:rPr>
      </w:pPr>
    </w:p>
    <w:p w:rsidR="00712DEC" w:rsidRDefault="00687747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 внесении изменений в Порядок </w:t>
      </w:r>
      <w:r>
        <w:rPr>
          <w:rFonts w:eastAsiaTheme="minorHAnsi"/>
          <w:b/>
          <w:sz w:val="28"/>
          <w:szCs w:val="28"/>
          <w:lang w:eastAsia="en-US"/>
        </w:rPr>
        <w:t xml:space="preserve">управления и распоряжения муниципальным жилищным фондом коммерческого </w:t>
      </w:r>
    </w:p>
    <w:p w:rsidR="00712DEC" w:rsidRDefault="00687747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использования города Урай</w:t>
      </w:r>
    </w:p>
    <w:p w:rsidR="00712DEC" w:rsidRDefault="00687747">
      <w:pPr>
        <w:jc w:val="both"/>
        <w:rPr>
          <w:sz w:val="24"/>
        </w:rPr>
      </w:pPr>
      <w:r>
        <w:rPr>
          <w:sz w:val="24"/>
        </w:rPr>
        <w:t xml:space="preserve">  </w:t>
      </w:r>
    </w:p>
    <w:p w:rsidR="007A660F" w:rsidRDefault="00687747" w:rsidP="00AD0F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представленный главой города Урай проект решения Думы города Урай</w:t>
      </w:r>
      <w:r>
        <w:rPr>
          <w:rFonts w:eastAsiaTheme="minorHAnsi"/>
          <w:bCs/>
          <w:sz w:val="28"/>
          <w:szCs w:val="28"/>
          <w:lang w:eastAsia="en-US"/>
        </w:rPr>
        <w:t xml:space="preserve"> «О внесении изменений в Порядок </w:t>
      </w:r>
      <w:r>
        <w:rPr>
          <w:rFonts w:eastAsiaTheme="minorHAnsi"/>
          <w:sz w:val="28"/>
          <w:szCs w:val="28"/>
          <w:lang w:eastAsia="en-US"/>
        </w:rPr>
        <w:t>управления и распоряжения муниципальным жилищным фондом коммерческого использования города Урай»</w:t>
      </w:r>
      <w:r>
        <w:rPr>
          <w:sz w:val="28"/>
          <w:szCs w:val="28"/>
        </w:rPr>
        <w:t xml:space="preserve">, Дума города Урай </w:t>
      </w: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AD0FCF" w:rsidRDefault="00AD0FCF" w:rsidP="00AD0FCF">
      <w:pPr>
        <w:ind w:firstLine="709"/>
        <w:jc w:val="both"/>
        <w:rPr>
          <w:sz w:val="28"/>
          <w:szCs w:val="28"/>
        </w:rPr>
      </w:pPr>
    </w:p>
    <w:p w:rsidR="00712DEC" w:rsidRDefault="00687747" w:rsidP="007A660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Внести в </w:t>
      </w:r>
      <w:hyperlink r:id="rId8" w:tooltip="consultantplus://offline/ref=0D365F294C6BCB22CB73E2CB40620EC7EE79CA23D3CFD293FF3352038FB486B28DA964A8842C755D31F5DAFE74FBA85262C60BCD1C4D56AA58F3C35Bo769L" w:history="1">
        <w:r>
          <w:rPr>
            <w:rFonts w:eastAsiaTheme="minorHAnsi"/>
            <w:sz w:val="28"/>
            <w:szCs w:val="28"/>
            <w:lang w:eastAsia="en-US"/>
          </w:rPr>
          <w:t>Порядок</w:t>
        </w:r>
      </w:hyperlink>
      <w:r>
        <w:rPr>
          <w:rFonts w:eastAsiaTheme="minorHAnsi"/>
          <w:sz w:val="28"/>
          <w:szCs w:val="28"/>
          <w:lang w:eastAsia="en-US"/>
        </w:rPr>
        <w:t xml:space="preserve"> управления и распоряжения муниципальным жилищным фондом коммерческого использования города Урай</w:t>
      </w:r>
      <w:r>
        <w:rPr>
          <w:rFonts w:eastAsiaTheme="minorHAnsi"/>
          <w:bCs/>
          <w:sz w:val="28"/>
          <w:szCs w:val="28"/>
          <w:lang w:eastAsia="en-US"/>
        </w:rPr>
        <w:t>, определенный решением Думы города Урай от 29.05.2008 №54 (</w:t>
      </w:r>
      <w:r>
        <w:rPr>
          <w:rFonts w:eastAsiaTheme="minorHAnsi"/>
          <w:sz w:val="28"/>
          <w:szCs w:val="28"/>
          <w:lang w:eastAsia="en-US"/>
        </w:rPr>
        <w:t xml:space="preserve">в редакции решений Думы города Урай от 27.11.2008 </w:t>
      </w:r>
      <w:hyperlink r:id="rId9" w:tooltip="consultantplus://offline/ref=F4E62000A3EB06B7D2B7255FF460476AB7458FC22C30998E9F7F5420278CBD2A8152549EB32C98FD799CAE9F6E357EDDBC94ED8B2D0FA67671412BR87DL" w:history="1">
        <w:r>
          <w:rPr>
            <w:rFonts w:eastAsiaTheme="minorHAnsi"/>
            <w:sz w:val="28"/>
            <w:szCs w:val="28"/>
            <w:lang w:eastAsia="en-US"/>
          </w:rPr>
          <w:t>№96</w:t>
        </w:r>
      </w:hyperlink>
      <w:r>
        <w:rPr>
          <w:rFonts w:eastAsiaTheme="minorHAnsi"/>
          <w:sz w:val="28"/>
          <w:szCs w:val="28"/>
          <w:lang w:eastAsia="en-US"/>
        </w:rPr>
        <w:t xml:space="preserve">, от 25.06.2009 </w:t>
      </w:r>
      <w:hyperlink r:id="rId10" w:tooltip="consultantplus://offline/ref=F4E62000A3EB06B7D2B7255FF460476AB7458FC22C329A8C997F5420278CBD2A8152549EB32C98FD799CAE9F6E357EDDBC94ED8B2D0FA67671412BR87DL" w:history="1">
        <w:r>
          <w:rPr>
            <w:rFonts w:eastAsiaTheme="minorHAnsi"/>
            <w:sz w:val="28"/>
            <w:szCs w:val="28"/>
            <w:lang w:eastAsia="en-US"/>
          </w:rPr>
          <w:t>№59</w:t>
        </w:r>
      </w:hyperlink>
      <w:r>
        <w:rPr>
          <w:rFonts w:eastAsiaTheme="minorHAnsi"/>
          <w:sz w:val="28"/>
          <w:szCs w:val="28"/>
          <w:lang w:eastAsia="en-US"/>
        </w:rPr>
        <w:t xml:space="preserve">, от 23.09.2010 </w:t>
      </w:r>
      <w:hyperlink r:id="rId11" w:tooltip="consultantplus://offline/ref=F4E62000A3EB06B7D2B7255FF460476AB7458FC22F3290899D7F5420278CBD2A8152549EB32C98FD799CAE9F6E357EDDBC94ED8B2D0FA67671412BR87DL" w:history="1">
        <w:r>
          <w:rPr>
            <w:rFonts w:eastAsiaTheme="minorHAnsi"/>
            <w:sz w:val="28"/>
            <w:szCs w:val="28"/>
            <w:lang w:eastAsia="en-US"/>
          </w:rPr>
          <w:t>№72</w:t>
        </w:r>
      </w:hyperlink>
      <w:r>
        <w:rPr>
          <w:rFonts w:eastAsiaTheme="minorHAnsi"/>
          <w:sz w:val="28"/>
          <w:szCs w:val="28"/>
          <w:lang w:eastAsia="en-US"/>
        </w:rPr>
        <w:t>, от 26.05.2011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hyperlink r:id="rId12" w:tooltip="consultantplus://offline/ref=F4E62000A3EB06B7D2B7255FF460476AB7458FC22E309A829E7F5420278CBD2A8152549EB32C98FD799CAE9F6E357EDDBC94ED8B2D0FA67671412BR87DL" w:history="1">
        <w:r>
          <w:rPr>
            <w:rFonts w:eastAsiaTheme="minorHAnsi"/>
            <w:sz w:val="28"/>
            <w:szCs w:val="28"/>
            <w:lang w:eastAsia="en-US"/>
          </w:rPr>
          <w:t>№26</w:t>
        </w:r>
      </w:hyperlink>
      <w:r>
        <w:rPr>
          <w:rFonts w:eastAsiaTheme="minorHAnsi"/>
          <w:sz w:val="28"/>
          <w:szCs w:val="28"/>
          <w:lang w:eastAsia="en-US"/>
        </w:rPr>
        <w:t xml:space="preserve">, от 28.02.2013 </w:t>
      </w:r>
      <w:hyperlink r:id="rId13" w:tooltip="consultantplus://offline/ref=F4E62000A3EB06B7D2B7255FF460476AB7458FC221389D8C987F5420278CBD2A8152549EB32C98FD799CAE9F6E357EDDBC94ED8B2D0FA67671412BR87DL" w:history="1">
        <w:r>
          <w:rPr>
            <w:rFonts w:eastAsiaTheme="minorHAnsi"/>
            <w:sz w:val="28"/>
            <w:szCs w:val="28"/>
            <w:lang w:eastAsia="en-US"/>
          </w:rPr>
          <w:t>№8</w:t>
        </w:r>
      </w:hyperlink>
      <w:r>
        <w:rPr>
          <w:rFonts w:eastAsiaTheme="minorHAnsi"/>
          <w:sz w:val="28"/>
          <w:szCs w:val="28"/>
          <w:lang w:eastAsia="en-US"/>
        </w:rPr>
        <w:t xml:space="preserve">, от 28.11.2013 </w:t>
      </w:r>
      <w:hyperlink r:id="rId14" w:tooltip="consultantplus://offline/ref=F4E62000A3EB06B7D2B7255FF460476AB7458FC220379F8B927F5420278CBD2A8152549EB32C98FD799CAE9F6E357EDDBC94ED8B2D0FA67671412BR87DL" w:history="1">
        <w:r>
          <w:rPr>
            <w:rFonts w:eastAsiaTheme="minorHAnsi"/>
            <w:sz w:val="28"/>
            <w:szCs w:val="28"/>
            <w:lang w:eastAsia="en-US"/>
          </w:rPr>
          <w:t>№72</w:t>
        </w:r>
      </w:hyperlink>
      <w:r>
        <w:rPr>
          <w:rFonts w:eastAsiaTheme="minorHAnsi"/>
          <w:sz w:val="28"/>
          <w:szCs w:val="28"/>
          <w:lang w:eastAsia="en-US"/>
        </w:rPr>
        <w:t xml:space="preserve">, от 26.06.2014 </w:t>
      </w:r>
      <w:hyperlink r:id="rId15" w:tooltip="consultantplus://offline/ref=F4E62000A3EB06B7D2B7255FF460476AB7458FC2283099839A76092A2FD5B128865D0B89B46594FC799CAE9A606A7BC8ADCCE1823B11A7696D43298CR27FL" w:history="1">
        <w:r>
          <w:rPr>
            <w:rFonts w:eastAsiaTheme="minorHAnsi"/>
            <w:sz w:val="28"/>
            <w:szCs w:val="28"/>
            <w:lang w:eastAsia="en-US"/>
          </w:rPr>
          <w:t>№33</w:t>
        </w:r>
      </w:hyperlink>
      <w:r>
        <w:rPr>
          <w:rFonts w:eastAsiaTheme="minorHAnsi"/>
          <w:sz w:val="28"/>
          <w:szCs w:val="28"/>
          <w:lang w:eastAsia="en-US"/>
        </w:rPr>
        <w:t xml:space="preserve">, от 24.12.2015 </w:t>
      </w:r>
      <w:hyperlink r:id="rId16" w:tooltip="consultantplus://offline/ref=F4E62000A3EB06B7D2B7255FF460476AB7458FC228329F899873092A2FD5B128865D0B89B46594FC799CAE9A606A7BC8ADCCE1823B11A7696D43298CR27FL" w:history="1">
        <w:r>
          <w:rPr>
            <w:rFonts w:eastAsiaTheme="minorHAnsi"/>
            <w:sz w:val="28"/>
            <w:szCs w:val="28"/>
            <w:lang w:eastAsia="en-US"/>
          </w:rPr>
          <w:t>№150</w:t>
        </w:r>
      </w:hyperlink>
      <w:r>
        <w:rPr>
          <w:rFonts w:eastAsiaTheme="minorHAnsi"/>
          <w:sz w:val="28"/>
          <w:szCs w:val="28"/>
          <w:lang w:eastAsia="en-US"/>
        </w:rPr>
        <w:t>, от 20.09.2018 №</w:t>
      </w:r>
      <w:hyperlink r:id="rId17" w:tooltip="consultantplus://offline/ref=F4E62000A3EB06B7D2B7255FF460476AB7458FC2283791839270092A2FD5B128865D0B89B46594FC799CAE9A606A7BC8ADCCE1823B11A7696D43298CR27FL" w:history="1">
        <w:r>
          <w:rPr>
            <w:rFonts w:eastAsiaTheme="minorHAnsi"/>
            <w:sz w:val="28"/>
            <w:szCs w:val="28"/>
            <w:lang w:eastAsia="en-US"/>
          </w:rPr>
          <w:t>51</w:t>
        </w:r>
      </w:hyperlink>
      <w:r>
        <w:rPr>
          <w:rFonts w:eastAsiaTheme="minorHAnsi"/>
          <w:sz w:val="28"/>
          <w:szCs w:val="28"/>
          <w:lang w:eastAsia="en-US"/>
        </w:rPr>
        <w:t xml:space="preserve">, от 19.12.2019 </w:t>
      </w:r>
      <w:hyperlink r:id="rId18" w:tooltip="consultantplus://offline/ref=F4E62000A3EB06B7D2B7255FF460476AB7458FC22B309C8D9A70092A2FD5B128865D0B89B46594FC799CAE9A606A7BC8ADCCE1823B11A7696D43298CR27FL" w:history="1">
        <w:r>
          <w:rPr>
            <w:rFonts w:eastAsiaTheme="minorHAnsi"/>
            <w:sz w:val="28"/>
            <w:szCs w:val="28"/>
            <w:lang w:eastAsia="en-US"/>
          </w:rPr>
          <w:t>№99</w:t>
        </w:r>
      </w:hyperlink>
      <w:r>
        <w:rPr>
          <w:rFonts w:eastAsiaTheme="minorHAnsi"/>
          <w:sz w:val="28"/>
          <w:szCs w:val="28"/>
          <w:lang w:eastAsia="en-US"/>
        </w:rPr>
        <w:t xml:space="preserve">, от 24.09.2020 </w:t>
      </w:r>
      <w:hyperlink r:id="rId19" w:tooltip="consultantplus://offline/ref=F4E62000A3EB06B7D2B7255FF460476AB7458FC22B31918F9D75092A2FD5B128865D0B89B46594FC799CAE9A606A7BC8ADCCE1823B11A7696D43298CR27FL" w:history="1">
        <w:r>
          <w:rPr>
            <w:rFonts w:eastAsiaTheme="minorHAnsi"/>
            <w:sz w:val="28"/>
            <w:szCs w:val="28"/>
            <w:lang w:eastAsia="en-US"/>
          </w:rPr>
          <w:t>№67</w:t>
        </w:r>
      </w:hyperlink>
      <w:r>
        <w:rPr>
          <w:rFonts w:eastAsiaTheme="minorHAnsi"/>
          <w:sz w:val="28"/>
          <w:szCs w:val="28"/>
          <w:lang w:eastAsia="en-US"/>
        </w:rPr>
        <w:t xml:space="preserve">, от 24.03.2023 №13, </w:t>
      </w:r>
      <w:r w:rsidR="00854318"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>20.09.2023 №67</w:t>
      </w:r>
      <w:r>
        <w:rPr>
          <w:rFonts w:eastAsiaTheme="minorHAnsi"/>
          <w:bCs/>
          <w:sz w:val="28"/>
          <w:szCs w:val="28"/>
          <w:lang w:eastAsia="en-US"/>
        </w:rPr>
        <w:t>)</w:t>
      </w:r>
      <w:r w:rsidR="00033FAB">
        <w:rPr>
          <w:rFonts w:eastAsiaTheme="minorHAnsi"/>
          <w:bCs/>
          <w:sz w:val="28"/>
          <w:szCs w:val="28"/>
          <w:lang w:eastAsia="en-US"/>
        </w:rPr>
        <w:t>,</w:t>
      </w:r>
      <w:r w:rsidR="00242FB8" w:rsidRPr="00242FB8">
        <w:rPr>
          <w:rFonts w:eastAsiaTheme="minorHAnsi"/>
          <w:bCs/>
          <w:sz w:val="28"/>
          <w:szCs w:val="28"/>
          <w:lang w:eastAsia="en-US"/>
        </w:rPr>
        <w:t xml:space="preserve"> следующие изменения</w:t>
      </w:r>
      <w:r>
        <w:rPr>
          <w:rFonts w:eastAsiaTheme="minorHAnsi"/>
          <w:bCs/>
          <w:sz w:val="28"/>
          <w:szCs w:val="28"/>
          <w:lang w:eastAsia="en-US"/>
        </w:rPr>
        <w:t>:</w:t>
      </w:r>
    </w:p>
    <w:p w:rsidR="00712DEC" w:rsidRDefault="00242FB8" w:rsidP="007A660F">
      <w:pPr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1)</w:t>
      </w:r>
      <w:r w:rsidR="00687747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в</w:t>
      </w:r>
      <w:r w:rsidR="00687747">
        <w:rPr>
          <w:rFonts w:eastAsiaTheme="minorHAnsi"/>
          <w:bCs/>
          <w:sz w:val="28"/>
          <w:szCs w:val="28"/>
          <w:lang w:eastAsia="en-US"/>
        </w:rPr>
        <w:t xml:space="preserve">  пунк</w:t>
      </w:r>
      <w:r>
        <w:rPr>
          <w:rFonts w:eastAsiaTheme="minorHAnsi"/>
          <w:bCs/>
          <w:sz w:val="28"/>
          <w:szCs w:val="28"/>
          <w:lang w:eastAsia="en-US"/>
        </w:rPr>
        <w:t>те</w:t>
      </w:r>
      <w:r w:rsidR="00687747">
        <w:rPr>
          <w:rFonts w:eastAsiaTheme="minorHAnsi"/>
          <w:bCs/>
          <w:sz w:val="28"/>
          <w:szCs w:val="28"/>
          <w:lang w:eastAsia="en-US"/>
        </w:rPr>
        <w:t xml:space="preserve"> 2.1</w:t>
      </w:r>
      <w:r w:rsidRPr="00242FB8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раздела 2</w:t>
      </w:r>
      <w:r w:rsidR="00687747">
        <w:rPr>
          <w:rFonts w:eastAsiaTheme="minorHAnsi"/>
          <w:bCs/>
          <w:sz w:val="28"/>
          <w:szCs w:val="28"/>
          <w:lang w:eastAsia="en-US"/>
        </w:rPr>
        <w:t>:</w:t>
      </w:r>
    </w:p>
    <w:p w:rsidR="00712DEC" w:rsidRDefault="00242FB8" w:rsidP="007A660F">
      <w:pPr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а)</w:t>
      </w:r>
      <w:r w:rsidR="00687747">
        <w:rPr>
          <w:rFonts w:eastAsiaTheme="minorHAnsi"/>
          <w:bCs/>
          <w:sz w:val="28"/>
          <w:szCs w:val="28"/>
          <w:lang w:eastAsia="en-US"/>
        </w:rPr>
        <w:t xml:space="preserve"> абзац шесто</w:t>
      </w:r>
      <w:r>
        <w:rPr>
          <w:rFonts w:eastAsiaTheme="minorHAnsi"/>
          <w:bCs/>
          <w:sz w:val="28"/>
          <w:szCs w:val="28"/>
          <w:lang w:eastAsia="en-US"/>
        </w:rPr>
        <w:t>й</w:t>
      </w:r>
      <w:r w:rsidR="00687747">
        <w:rPr>
          <w:rFonts w:eastAsiaTheme="minorHAnsi"/>
          <w:bCs/>
          <w:sz w:val="28"/>
          <w:szCs w:val="28"/>
          <w:lang w:eastAsia="en-US"/>
        </w:rPr>
        <w:t xml:space="preserve"> после слов «муниципального образования» дополнить словами «городской округ Урай Ханты-Мансийского автономного округа - Югры»;</w:t>
      </w:r>
    </w:p>
    <w:p w:rsidR="00712DEC" w:rsidRDefault="0035327D" w:rsidP="007A660F">
      <w:pPr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б)</w:t>
      </w:r>
      <w:r w:rsidR="00687747">
        <w:rPr>
          <w:rFonts w:eastAsiaTheme="minorHAnsi"/>
          <w:bCs/>
          <w:sz w:val="28"/>
          <w:szCs w:val="28"/>
          <w:lang w:eastAsia="en-US"/>
        </w:rPr>
        <w:t xml:space="preserve"> абзац девятый изложить в </w:t>
      </w:r>
      <w:r>
        <w:rPr>
          <w:rFonts w:eastAsiaTheme="minorHAnsi"/>
          <w:bCs/>
          <w:sz w:val="28"/>
          <w:szCs w:val="28"/>
          <w:lang w:eastAsia="en-US"/>
        </w:rPr>
        <w:t xml:space="preserve">следующей </w:t>
      </w:r>
      <w:r w:rsidR="00687747">
        <w:rPr>
          <w:rFonts w:eastAsiaTheme="minorHAnsi"/>
          <w:bCs/>
          <w:sz w:val="28"/>
          <w:szCs w:val="28"/>
          <w:lang w:eastAsia="en-US"/>
        </w:rPr>
        <w:t xml:space="preserve">редакции: </w:t>
      </w:r>
    </w:p>
    <w:p w:rsidR="00712DEC" w:rsidRDefault="00687747" w:rsidP="007A660F">
      <w:pPr>
        <w:ind w:firstLine="539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« </w:t>
      </w:r>
      <w:r>
        <w:rPr>
          <w:sz w:val="28"/>
          <w:szCs w:val="28"/>
        </w:rPr>
        <w:t>- многодетным семьям и неработающим пенсионерам, проживающим в жилых помещениях муниципального жилищного фонда коммерческого использования, расположенных в жилых домах, признанных аварийными и подлежащими сносу</w:t>
      </w:r>
      <w:r w:rsidR="00033FAB">
        <w:rPr>
          <w:sz w:val="28"/>
          <w:szCs w:val="28"/>
        </w:rPr>
        <w:t>,</w:t>
      </w:r>
      <w:r>
        <w:rPr>
          <w:sz w:val="28"/>
          <w:szCs w:val="28"/>
        </w:rPr>
        <w:t xml:space="preserve"> и в отношении которых принято решение о расселении</w:t>
      </w:r>
      <w:proofErr w:type="gramStart"/>
      <w:r>
        <w:rPr>
          <w:sz w:val="28"/>
          <w:szCs w:val="28"/>
        </w:rPr>
        <w:t>;»</w:t>
      </w:r>
      <w:proofErr w:type="gramEnd"/>
      <w:r w:rsidR="008C547E">
        <w:rPr>
          <w:sz w:val="28"/>
          <w:szCs w:val="28"/>
        </w:rPr>
        <w:t>;</w:t>
      </w:r>
    </w:p>
    <w:p w:rsidR="00712DEC" w:rsidRDefault="008C547E" w:rsidP="007A660F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а</w:t>
      </w:r>
      <w:r w:rsidR="00687747">
        <w:rPr>
          <w:sz w:val="28"/>
          <w:szCs w:val="28"/>
        </w:rPr>
        <w:t xml:space="preserve">бзац седьмой пункта 3.3 раздела 3 изложить в </w:t>
      </w:r>
      <w:r>
        <w:rPr>
          <w:sz w:val="28"/>
          <w:szCs w:val="28"/>
        </w:rPr>
        <w:t>следующей</w:t>
      </w:r>
      <w:r w:rsidR="00687747">
        <w:rPr>
          <w:sz w:val="28"/>
          <w:szCs w:val="28"/>
        </w:rPr>
        <w:t xml:space="preserve"> редакции:</w:t>
      </w:r>
    </w:p>
    <w:p w:rsidR="00712DEC" w:rsidRDefault="00687747" w:rsidP="007A660F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«б) наличие у нанимателя и/или членов его семьи на территории города Урай жилых помещений в собственности, социальном найме».</w:t>
      </w:r>
    </w:p>
    <w:p w:rsidR="00712DEC" w:rsidRDefault="00687747" w:rsidP="007A660F">
      <w:pPr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 Опубликовать настоящее решение в газете «Знамя».</w:t>
      </w:r>
    </w:p>
    <w:p w:rsidR="00712DEC" w:rsidRDefault="00712DEC" w:rsidP="007A660F">
      <w:pPr>
        <w:ind w:firstLine="53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141"/>
        <w:gridCol w:w="2519"/>
        <w:gridCol w:w="482"/>
        <w:gridCol w:w="2196"/>
        <w:gridCol w:w="2232"/>
      </w:tblGrid>
      <w:tr w:rsidR="00E5709A" w:rsidTr="00184112">
        <w:tc>
          <w:tcPr>
            <w:tcW w:w="4660" w:type="dxa"/>
            <w:gridSpan w:val="2"/>
          </w:tcPr>
          <w:p w:rsidR="00E5709A" w:rsidRDefault="00E5709A" w:rsidP="0018411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Думы города Урай</w:t>
            </w:r>
          </w:p>
        </w:tc>
        <w:tc>
          <w:tcPr>
            <w:tcW w:w="482" w:type="dxa"/>
          </w:tcPr>
          <w:p w:rsidR="00E5709A" w:rsidRDefault="00E5709A" w:rsidP="0018411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428" w:type="dxa"/>
            <w:gridSpan w:val="2"/>
          </w:tcPr>
          <w:p w:rsidR="00E5709A" w:rsidRDefault="00E5709A" w:rsidP="00184112">
            <w:pPr>
              <w:spacing w:line="276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Исполняющий</w:t>
            </w:r>
            <w:proofErr w:type="gramEnd"/>
            <w:r>
              <w:rPr>
                <w:b/>
                <w:sz w:val="28"/>
                <w:szCs w:val="28"/>
              </w:rPr>
              <w:t xml:space="preserve"> обязанности главы города Урай</w:t>
            </w:r>
          </w:p>
        </w:tc>
      </w:tr>
      <w:tr w:rsidR="00E5709A" w:rsidTr="00184112">
        <w:tc>
          <w:tcPr>
            <w:tcW w:w="2141" w:type="dxa"/>
            <w:tcBorders>
              <w:bottom w:val="single" w:sz="4" w:space="0" w:color="auto"/>
            </w:tcBorders>
          </w:tcPr>
          <w:p w:rsidR="00E5709A" w:rsidRDefault="00E5709A" w:rsidP="00184112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E5709A" w:rsidRDefault="00E5709A" w:rsidP="00184112">
            <w:pPr>
              <w:spacing w:line="276" w:lineRule="auto"/>
              <w:rPr>
                <w:sz w:val="28"/>
                <w:szCs w:val="28"/>
              </w:rPr>
            </w:pPr>
          </w:p>
          <w:p w:rsidR="00E5709A" w:rsidRDefault="00E5709A" w:rsidP="0018411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А.В.Величко</w:t>
            </w:r>
          </w:p>
        </w:tc>
        <w:tc>
          <w:tcPr>
            <w:tcW w:w="482" w:type="dxa"/>
          </w:tcPr>
          <w:p w:rsidR="00E5709A" w:rsidRDefault="00E5709A" w:rsidP="00184112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E5709A" w:rsidRDefault="00E5709A" w:rsidP="00184112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E5709A" w:rsidRDefault="00E5709A" w:rsidP="00184112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E5709A" w:rsidRDefault="00E5709A" w:rsidP="00184112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E5709A" w:rsidRDefault="00E5709A" w:rsidP="00184112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Данилов</w:t>
            </w:r>
          </w:p>
        </w:tc>
      </w:tr>
    </w:tbl>
    <w:p w:rsidR="00712DEC" w:rsidRDefault="00687747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2DEC" w:rsidRDefault="00687747">
      <w:r>
        <w:rPr>
          <w:sz w:val="28"/>
          <w:szCs w:val="28"/>
        </w:rPr>
        <w:t xml:space="preserve">                                                      </w:t>
      </w:r>
      <w:r w:rsidR="00E5709A">
        <w:rPr>
          <w:sz w:val="28"/>
          <w:szCs w:val="28"/>
        </w:rPr>
        <w:t xml:space="preserve">                  </w:t>
      </w:r>
      <w:r w:rsidR="00C362DA">
        <w:rPr>
          <w:sz w:val="28"/>
          <w:szCs w:val="28"/>
        </w:rPr>
        <w:t>«</w:t>
      </w:r>
      <w:r w:rsidR="00C362DA">
        <w:rPr>
          <w:sz w:val="28"/>
          <w:szCs w:val="28"/>
          <w:lang w:val="en-US"/>
        </w:rPr>
        <w:t>25</w:t>
      </w:r>
      <w:r>
        <w:rPr>
          <w:sz w:val="28"/>
          <w:szCs w:val="28"/>
        </w:rPr>
        <w:t>»</w:t>
      </w:r>
      <w:r w:rsidR="00C362DA">
        <w:rPr>
          <w:sz w:val="28"/>
          <w:szCs w:val="28"/>
        </w:rPr>
        <w:t xml:space="preserve"> марта </w:t>
      </w:r>
      <w:r>
        <w:rPr>
          <w:sz w:val="28"/>
          <w:szCs w:val="28"/>
        </w:rPr>
        <w:t>2024г.</w:t>
      </w:r>
    </w:p>
    <w:sectPr w:rsidR="00712DEC" w:rsidSect="004F4CB6">
      <w:pgSz w:w="11906" w:h="16838"/>
      <w:pgMar w:top="851" w:right="850" w:bottom="0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AE7" w:rsidRDefault="00995AE7">
      <w:r>
        <w:separator/>
      </w:r>
    </w:p>
  </w:endnote>
  <w:endnote w:type="continuationSeparator" w:id="0">
    <w:p w:rsidR="00995AE7" w:rsidRDefault="00995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AE7" w:rsidRDefault="00995AE7">
      <w:r>
        <w:separator/>
      </w:r>
    </w:p>
  </w:footnote>
  <w:footnote w:type="continuationSeparator" w:id="0">
    <w:p w:rsidR="00995AE7" w:rsidRDefault="00995A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B2249"/>
    <w:multiLevelType w:val="hybridMultilevel"/>
    <w:tmpl w:val="39F273BE"/>
    <w:lvl w:ilvl="0" w:tplc="A15AA77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FF46A6E4">
      <w:start w:val="1"/>
      <w:numFmt w:val="lowerLetter"/>
      <w:lvlText w:val="%2."/>
      <w:lvlJc w:val="left"/>
      <w:pPr>
        <w:ind w:left="1788" w:hanging="360"/>
      </w:pPr>
    </w:lvl>
    <w:lvl w:ilvl="2" w:tplc="EF507F22">
      <w:start w:val="1"/>
      <w:numFmt w:val="lowerRoman"/>
      <w:lvlText w:val="%3."/>
      <w:lvlJc w:val="right"/>
      <w:pPr>
        <w:ind w:left="2508" w:hanging="180"/>
      </w:pPr>
    </w:lvl>
    <w:lvl w:ilvl="3" w:tplc="E1C6E416">
      <w:start w:val="1"/>
      <w:numFmt w:val="decimal"/>
      <w:lvlText w:val="%4."/>
      <w:lvlJc w:val="left"/>
      <w:pPr>
        <w:ind w:left="3228" w:hanging="360"/>
      </w:pPr>
    </w:lvl>
    <w:lvl w:ilvl="4" w:tplc="C3623FAC">
      <w:start w:val="1"/>
      <w:numFmt w:val="lowerLetter"/>
      <w:lvlText w:val="%5."/>
      <w:lvlJc w:val="left"/>
      <w:pPr>
        <w:ind w:left="3948" w:hanging="360"/>
      </w:pPr>
    </w:lvl>
    <w:lvl w:ilvl="5" w:tplc="3D0EBF20">
      <w:start w:val="1"/>
      <w:numFmt w:val="lowerRoman"/>
      <w:lvlText w:val="%6."/>
      <w:lvlJc w:val="right"/>
      <w:pPr>
        <w:ind w:left="4668" w:hanging="180"/>
      </w:pPr>
    </w:lvl>
    <w:lvl w:ilvl="6" w:tplc="A4B65430">
      <w:start w:val="1"/>
      <w:numFmt w:val="decimal"/>
      <w:lvlText w:val="%7."/>
      <w:lvlJc w:val="left"/>
      <w:pPr>
        <w:ind w:left="5388" w:hanging="360"/>
      </w:pPr>
    </w:lvl>
    <w:lvl w:ilvl="7" w:tplc="16484A5C">
      <w:start w:val="1"/>
      <w:numFmt w:val="lowerLetter"/>
      <w:lvlText w:val="%8."/>
      <w:lvlJc w:val="left"/>
      <w:pPr>
        <w:ind w:left="6108" w:hanging="360"/>
      </w:pPr>
    </w:lvl>
    <w:lvl w:ilvl="8" w:tplc="3654B9FE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ED35B3"/>
    <w:multiLevelType w:val="hybridMultilevel"/>
    <w:tmpl w:val="8DC4421C"/>
    <w:lvl w:ilvl="0" w:tplc="BBD0D0C6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CFE6242A">
      <w:start w:val="1"/>
      <w:numFmt w:val="lowerLetter"/>
      <w:lvlText w:val="%2."/>
      <w:lvlJc w:val="left"/>
      <w:pPr>
        <w:ind w:left="1788" w:hanging="360"/>
      </w:pPr>
    </w:lvl>
    <w:lvl w:ilvl="2" w:tplc="EC7606D6">
      <w:start w:val="1"/>
      <w:numFmt w:val="lowerRoman"/>
      <w:lvlText w:val="%3."/>
      <w:lvlJc w:val="right"/>
      <w:pPr>
        <w:ind w:left="2508" w:hanging="180"/>
      </w:pPr>
    </w:lvl>
    <w:lvl w:ilvl="3" w:tplc="B516C48C">
      <w:start w:val="1"/>
      <w:numFmt w:val="decimal"/>
      <w:lvlText w:val="%4."/>
      <w:lvlJc w:val="left"/>
      <w:pPr>
        <w:ind w:left="3228" w:hanging="360"/>
      </w:pPr>
    </w:lvl>
    <w:lvl w:ilvl="4" w:tplc="B31A6E50">
      <w:start w:val="1"/>
      <w:numFmt w:val="lowerLetter"/>
      <w:lvlText w:val="%5."/>
      <w:lvlJc w:val="left"/>
      <w:pPr>
        <w:ind w:left="3948" w:hanging="360"/>
      </w:pPr>
    </w:lvl>
    <w:lvl w:ilvl="5" w:tplc="4FC6C82C">
      <w:start w:val="1"/>
      <w:numFmt w:val="lowerRoman"/>
      <w:lvlText w:val="%6."/>
      <w:lvlJc w:val="right"/>
      <w:pPr>
        <w:ind w:left="4668" w:hanging="180"/>
      </w:pPr>
    </w:lvl>
    <w:lvl w:ilvl="6" w:tplc="DD2694F0">
      <w:start w:val="1"/>
      <w:numFmt w:val="decimal"/>
      <w:lvlText w:val="%7."/>
      <w:lvlJc w:val="left"/>
      <w:pPr>
        <w:ind w:left="5388" w:hanging="360"/>
      </w:pPr>
    </w:lvl>
    <w:lvl w:ilvl="7" w:tplc="66D8C516">
      <w:start w:val="1"/>
      <w:numFmt w:val="lowerLetter"/>
      <w:lvlText w:val="%8."/>
      <w:lvlJc w:val="left"/>
      <w:pPr>
        <w:ind w:left="6108" w:hanging="360"/>
      </w:pPr>
    </w:lvl>
    <w:lvl w:ilvl="8" w:tplc="4F4EBAE2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2DEC"/>
    <w:rsid w:val="00033FAB"/>
    <w:rsid w:val="000B5D55"/>
    <w:rsid w:val="00141A00"/>
    <w:rsid w:val="00237E56"/>
    <w:rsid w:val="00242FB8"/>
    <w:rsid w:val="00296B8F"/>
    <w:rsid w:val="002E0016"/>
    <w:rsid w:val="0035327D"/>
    <w:rsid w:val="00354DD2"/>
    <w:rsid w:val="004F4CB6"/>
    <w:rsid w:val="00687747"/>
    <w:rsid w:val="00712DEC"/>
    <w:rsid w:val="007A660F"/>
    <w:rsid w:val="00854318"/>
    <w:rsid w:val="0087679B"/>
    <w:rsid w:val="008C547E"/>
    <w:rsid w:val="00995AE7"/>
    <w:rsid w:val="00AD0FCF"/>
    <w:rsid w:val="00BF5D9F"/>
    <w:rsid w:val="00C362DA"/>
    <w:rsid w:val="00C451DE"/>
    <w:rsid w:val="00E5709A"/>
    <w:rsid w:val="00FD3D3A"/>
    <w:rsid w:val="00FD3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titleChar">
    <w:name w:val="Subtitle Char"/>
    <w:basedOn w:val="a0"/>
    <w:link w:val="a3"/>
    <w:uiPriority w:val="11"/>
    <w:rsid w:val="00712DEC"/>
    <w:rPr>
      <w:sz w:val="24"/>
      <w:szCs w:val="24"/>
    </w:rPr>
  </w:style>
  <w:style w:type="character" w:customStyle="1" w:styleId="QuoteChar">
    <w:name w:val="Quote Char"/>
    <w:link w:val="2"/>
    <w:uiPriority w:val="29"/>
    <w:rsid w:val="00712DEC"/>
    <w:rPr>
      <w:i/>
    </w:rPr>
  </w:style>
  <w:style w:type="character" w:customStyle="1" w:styleId="IntenseQuoteChar">
    <w:name w:val="Intense Quote Char"/>
    <w:link w:val="a4"/>
    <w:uiPriority w:val="30"/>
    <w:rsid w:val="00712DEC"/>
    <w:rPr>
      <w:i/>
    </w:rPr>
  </w:style>
  <w:style w:type="character" w:customStyle="1" w:styleId="FootnoteTextChar">
    <w:name w:val="Footnote Text Char"/>
    <w:link w:val="a5"/>
    <w:uiPriority w:val="99"/>
    <w:rsid w:val="00712DEC"/>
    <w:rPr>
      <w:sz w:val="18"/>
    </w:rPr>
  </w:style>
  <w:style w:type="character" w:customStyle="1" w:styleId="EndnoteTextChar">
    <w:name w:val="Endnote Text Char"/>
    <w:link w:val="a6"/>
    <w:uiPriority w:val="99"/>
    <w:rsid w:val="00712DEC"/>
    <w:rPr>
      <w:sz w:val="20"/>
    </w:rPr>
  </w:style>
  <w:style w:type="character" w:customStyle="1" w:styleId="Heading1Char">
    <w:name w:val="Heading 1 Char"/>
    <w:basedOn w:val="a0"/>
    <w:link w:val="Heading1"/>
    <w:uiPriority w:val="9"/>
    <w:rsid w:val="00712DE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712DE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712DE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712DE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712DE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712DE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712DE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712DE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712DE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712DE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712DE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712DE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712DE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712DE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712DE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712DE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712DEC"/>
    <w:rPr>
      <w:rFonts w:ascii="Arial" w:eastAsia="Arial" w:hAnsi="Arial" w:cs="Arial"/>
      <w:i/>
      <w:iCs/>
      <w:sz w:val="21"/>
      <w:szCs w:val="21"/>
    </w:rPr>
  </w:style>
  <w:style w:type="paragraph" w:styleId="a7">
    <w:name w:val="No Spacing"/>
    <w:uiPriority w:val="1"/>
    <w:qFormat/>
    <w:rsid w:val="00712DEC"/>
    <w:pPr>
      <w:spacing w:after="0" w:line="240" w:lineRule="auto"/>
    </w:pPr>
  </w:style>
  <w:style w:type="character" w:customStyle="1" w:styleId="TitleChar">
    <w:name w:val="Title Char"/>
    <w:basedOn w:val="a0"/>
    <w:link w:val="a8"/>
    <w:uiPriority w:val="10"/>
    <w:rsid w:val="00712DEC"/>
    <w:rPr>
      <w:sz w:val="48"/>
      <w:szCs w:val="48"/>
    </w:rPr>
  </w:style>
  <w:style w:type="paragraph" w:styleId="a3">
    <w:name w:val="Subtitle"/>
    <w:basedOn w:val="a"/>
    <w:next w:val="a"/>
    <w:link w:val="a9"/>
    <w:uiPriority w:val="11"/>
    <w:qFormat/>
    <w:rsid w:val="00712DEC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basedOn w:val="a0"/>
    <w:link w:val="a3"/>
    <w:uiPriority w:val="11"/>
    <w:rsid w:val="00712DE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712DE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712DEC"/>
    <w:rPr>
      <w:i/>
    </w:rPr>
  </w:style>
  <w:style w:type="paragraph" w:styleId="a4">
    <w:name w:val="Intense Quote"/>
    <w:basedOn w:val="a"/>
    <w:next w:val="a"/>
    <w:link w:val="aa"/>
    <w:uiPriority w:val="30"/>
    <w:qFormat/>
    <w:rsid w:val="00712DE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4"/>
    <w:uiPriority w:val="30"/>
    <w:rsid w:val="00712DE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712DE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712DEC"/>
  </w:style>
  <w:style w:type="paragraph" w:customStyle="1" w:styleId="Footer">
    <w:name w:val="Footer"/>
    <w:basedOn w:val="a"/>
    <w:link w:val="CaptionChar"/>
    <w:uiPriority w:val="99"/>
    <w:unhideWhenUsed/>
    <w:rsid w:val="00712DE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712DE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712DE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712DEC"/>
  </w:style>
  <w:style w:type="table" w:styleId="ab">
    <w:name w:val="Table Grid"/>
    <w:basedOn w:val="a1"/>
    <w:uiPriority w:val="59"/>
    <w:rsid w:val="00712DE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712DE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712DE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2">
    <w:name w:val="Plain Table 2"/>
    <w:basedOn w:val="a1"/>
    <w:uiPriority w:val="59"/>
    <w:rsid w:val="00712D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712DE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4">
    <w:name w:val="Plain Table 4"/>
    <w:basedOn w:val="a1"/>
    <w:uiPriority w:val="99"/>
    <w:rsid w:val="00712DE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5">
    <w:name w:val="Plain Table 5"/>
    <w:basedOn w:val="a1"/>
    <w:uiPriority w:val="99"/>
    <w:rsid w:val="00712DE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GridTable1Light">
    <w:name w:val="Grid Table 1 Light"/>
    <w:basedOn w:val="a1"/>
    <w:uiPriority w:val="99"/>
    <w:rsid w:val="00712D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12D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12D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12D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12D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12D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12D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712DE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712DE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712DE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712DE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712DE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712DE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712DE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712DE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712DE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712DE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712DE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712DE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712DE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712DE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712D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712D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712D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712D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712D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712D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712D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712D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712D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712D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712D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712D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712D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712D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712D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12D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12D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12D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12D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12D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12D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712DE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12DE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6BFDD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6BFDD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12DE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12DE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ABB59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9ABB59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12DE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12DE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9D0DE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single" w:sz="4" w:space="0" w:color="99D0DE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12DE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396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single" w:sz="4" w:space="0" w:color="FAC396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712DE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712DE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712DE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712DE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712DE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712DE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712DE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712D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712D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712D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712D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712D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712D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712D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712D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12D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12D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12D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12D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12D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12D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712D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712D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712D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712D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712D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712D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712D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712D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712D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712D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712D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712D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712D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712D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712D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12D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12D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12D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12D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12D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12D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712DE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12DE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single" w:sz="4" w:space="0" w:color="4F81BD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12DE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12DE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3D69B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3D69B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12DE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12DE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2CCDC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2CCDC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12DE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090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FAC090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12DE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basedOn w:val="a1"/>
    <w:uiPriority w:val="99"/>
    <w:rsid w:val="00712DE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712DE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712DE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712DE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712DE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712DE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712DE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basedOn w:val="a1"/>
    <w:uiPriority w:val="99"/>
    <w:rsid w:val="00712DE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712DE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712DE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712DE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712DE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712DE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712D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12D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12D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12D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12D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12D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12D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5">
    <w:name w:val="footnote text"/>
    <w:basedOn w:val="a"/>
    <w:link w:val="ac"/>
    <w:uiPriority w:val="99"/>
    <w:semiHidden/>
    <w:unhideWhenUsed/>
    <w:rsid w:val="00712DEC"/>
    <w:pPr>
      <w:spacing w:after="40"/>
    </w:pPr>
    <w:rPr>
      <w:sz w:val="18"/>
    </w:rPr>
  </w:style>
  <w:style w:type="character" w:customStyle="1" w:styleId="ac">
    <w:name w:val="Текст сноски Знак"/>
    <w:link w:val="a5"/>
    <w:uiPriority w:val="99"/>
    <w:rsid w:val="00712DEC"/>
    <w:rPr>
      <w:sz w:val="18"/>
    </w:rPr>
  </w:style>
  <w:style w:type="character" w:styleId="ad">
    <w:name w:val="footnote reference"/>
    <w:basedOn w:val="a0"/>
    <w:uiPriority w:val="99"/>
    <w:unhideWhenUsed/>
    <w:rsid w:val="00712DEC"/>
    <w:rPr>
      <w:vertAlign w:val="superscript"/>
    </w:rPr>
  </w:style>
  <w:style w:type="paragraph" w:styleId="a6">
    <w:name w:val="endnote text"/>
    <w:basedOn w:val="a"/>
    <w:link w:val="ae"/>
    <w:uiPriority w:val="99"/>
    <w:semiHidden/>
    <w:unhideWhenUsed/>
    <w:rsid w:val="00712DEC"/>
  </w:style>
  <w:style w:type="character" w:customStyle="1" w:styleId="ae">
    <w:name w:val="Текст концевой сноски Знак"/>
    <w:link w:val="a6"/>
    <w:uiPriority w:val="99"/>
    <w:rsid w:val="00712DEC"/>
    <w:rPr>
      <w:sz w:val="20"/>
    </w:rPr>
  </w:style>
  <w:style w:type="character" w:styleId="af">
    <w:name w:val="endnote reference"/>
    <w:basedOn w:val="a0"/>
    <w:uiPriority w:val="99"/>
    <w:semiHidden/>
    <w:unhideWhenUsed/>
    <w:rsid w:val="00712DE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712DEC"/>
    <w:pPr>
      <w:spacing w:after="57"/>
    </w:pPr>
  </w:style>
  <w:style w:type="paragraph" w:styleId="21">
    <w:name w:val="toc 2"/>
    <w:basedOn w:val="a"/>
    <w:next w:val="a"/>
    <w:uiPriority w:val="39"/>
    <w:unhideWhenUsed/>
    <w:rsid w:val="00712DE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712DE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712DE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712DE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712DE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712DE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712DE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712DEC"/>
    <w:pPr>
      <w:spacing w:after="57"/>
      <w:ind w:left="2268"/>
    </w:pPr>
  </w:style>
  <w:style w:type="paragraph" w:styleId="af0">
    <w:name w:val="TOC Heading"/>
    <w:uiPriority w:val="39"/>
    <w:unhideWhenUsed/>
    <w:rsid w:val="00712DEC"/>
  </w:style>
  <w:style w:type="paragraph" w:styleId="af1">
    <w:name w:val="table of figures"/>
    <w:basedOn w:val="a"/>
    <w:next w:val="a"/>
    <w:uiPriority w:val="99"/>
    <w:unhideWhenUsed/>
    <w:rsid w:val="00712DEC"/>
  </w:style>
  <w:style w:type="paragraph" w:customStyle="1" w:styleId="Heading1">
    <w:name w:val="Heading 1"/>
    <w:basedOn w:val="a"/>
    <w:next w:val="a"/>
    <w:link w:val="10"/>
    <w:qFormat/>
    <w:rsid w:val="00712DEC"/>
    <w:pPr>
      <w:keepNext/>
      <w:jc w:val="center"/>
      <w:outlineLvl w:val="0"/>
    </w:pPr>
    <w:rPr>
      <w:sz w:val="32"/>
    </w:rPr>
  </w:style>
  <w:style w:type="character" w:customStyle="1" w:styleId="10">
    <w:name w:val="Заголовок 1 Знак"/>
    <w:basedOn w:val="a0"/>
    <w:link w:val="Heading1"/>
    <w:rsid w:val="00712DE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Title"/>
    <w:basedOn w:val="a"/>
    <w:link w:val="af2"/>
    <w:qFormat/>
    <w:rsid w:val="00712DEC"/>
    <w:pPr>
      <w:jc w:val="center"/>
    </w:pPr>
    <w:rPr>
      <w:sz w:val="32"/>
    </w:rPr>
  </w:style>
  <w:style w:type="character" w:customStyle="1" w:styleId="af2">
    <w:name w:val="Название Знак"/>
    <w:basedOn w:val="a0"/>
    <w:link w:val="a8"/>
    <w:rsid w:val="00712DE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f3">
    <w:name w:val="Hyperlink"/>
    <w:basedOn w:val="a0"/>
    <w:uiPriority w:val="99"/>
    <w:unhideWhenUsed/>
    <w:rsid w:val="00712DEC"/>
    <w:rPr>
      <w:color w:val="0000FF" w:themeColor="hyperlink"/>
      <w:u w:val="single"/>
    </w:rPr>
  </w:style>
  <w:style w:type="paragraph" w:styleId="af4">
    <w:name w:val="List Paragraph"/>
    <w:basedOn w:val="a"/>
    <w:uiPriority w:val="34"/>
    <w:qFormat/>
    <w:rsid w:val="00712D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365F294C6BCB22CB73E2CB40620EC7EE79CA23D3CFD293FF3352038FB486B28DA964A8842C755D31F5DAFE74FBA85262C60BCD1C4D56AA58F3C35Bo769L" TargetMode="External"/><Relationship Id="rId13" Type="http://schemas.openxmlformats.org/officeDocument/2006/relationships/hyperlink" Target="consultantplus://offline/ref=F4E62000A3EB06B7D2B7255FF460476AB7458FC221389D8C987F5420278CBD2A8152549EB32C98FD799CAE9F6E357EDDBC94ED8B2D0FA67671412BR87DL" TargetMode="External"/><Relationship Id="rId18" Type="http://schemas.openxmlformats.org/officeDocument/2006/relationships/hyperlink" Target="consultantplus://offline/ref=F4E62000A3EB06B7D2B7255FF460476AB7458FC22B309C8D9A70092A2FD5B128865D0B89B46594FC799CAE9A606A7BC8ADCCE1823B11A7696D43298CR27F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4E62000A3EB06B7D2B7255FF460476AB7458FC22E309A829E7F5420278CBD2A8152549EB32C98FD799CAE9F6E357EDDBC94ED8B2D0FA67671412BR87DL" TargetMode="External"/><Relationship Id="rId17" Type="http://schemas.openxmlformats.org/officeDocument/2006/relationships/hyperlink" Target="consultantplus://offline/ref=F4E62000A3EB06B7D2B7255FF460476AB7458FC2283791839270092A2FD5B128865D0B89B46594FC799CAE9A606A7BC8ADCCE1823B11A7696D43298CR27F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4E62000A3EB06B7D2B7255FF460476AB7458FC228329F899873092A2FD5B128865D0B89B46594FC799CAE9A606A7BC8ADCCE1823B11A7696D43298CR27F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4E62000A3EB06B7D2B7255FF460476AB7458FC22F3290899D7F5420278CBD2A8152549EB32C98FD799CAE9F6E357EDDBC94ED8B2D0FA67671412BR87D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4E62000A3EB06B7D2B7255FF460476AB7458FC2283099839A76092A2FD5B128865D0B89B46594FC799CAE9A606A7BC8ADCCE1823B11A7696D43298CR27FL" TargetMode="External"/><Relationship Id="rId10" Type="http://schemas.openxmlformats.org/officeDocument/2006/relationships/hyperlink" Target="consultantplus://offline/ref=F4E62000A3EB06B7D2B7255FF460476AB7458FC22C329A8C997F5420278CBD2A8152549EB32C98FD799CAE9F6E357EDDBC94ED8B2D0FA67671412BR87DL" TargetMode="External"/><Relationship Id="rId19" Type="http://schemas.openxmlformats.org/officeDocument/2006/relationships/hyperlink" Target="consultantplus://offline/ref=F4E62000A3EB06B7D2B7255FF460476AB7458FC22B31918F9D75092A2FD5B128865D0B89B46594FC799CAE9A606A7BC8ADCCE1823B11A7696D43298CR27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E62000A3EB06B7D2B7255FF460476AB7458FC22C30998E9F7F5420278CBD2A8152549EB32C98FD799CAE9F6E357EDDBC94ED8B2D0FA67671412BR87DL" TargetMode="External"/><Relationship Id="rId14" Type="http://schemas.openxmlformats.org/officeDocument/2006/relationships/hyperlink" Target="consultantplus://offline/ref=F4E62000A3EB06B7D2B7255FF460476AB7458FC220379F8B927F5420278CBD2A8152549EB32C98FD799CAE9F6E357EDDBC94ED8B2D0FA67671412BR87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892</Words>
  <Characters>5085</Characters>
  <Application>Microsoft Office Word</Application>
  <DocSecurity>0</DocSecurity>
  <Lines>42</Lines>
  <Paragraphs>11</Paragraphs>
  <ScaleCrop>false</ScaleCrop>
  <Company>HP Inc.</Company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Зиганшина</cp:lastModifiedBy>
  <cp:revision>12</cp:revision>
  <cp:lastPrinted>2024-03-22T09:23:00Z</cp:lastPrinted>
  <dcterms:created xsi:type="dcterms:W3CDTF">2024-03-07T05:28:00Z</dcterms:created>
  <dcterms:modified xsi:type="dcterms:W3CDTF">2024-03-26T03:42:00Z</dcterms:modified>
</cp:coreProperties>
</file>