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Arial" w:hAnsi="Arial" w:cs="Arial"/>
          <w:color w:val="00008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775" cy="793750"/>
                <wp:effectExtent l="19050" t="0" r="0" b="0"/>
                <wp:docPr id="1" name="Рисунок 1" descr="cid:image001.jpg@01CE14E5.B6370B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E14E5.B6370B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277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25pt;height:62.5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pStyle w:val="628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</w:t>
      </w:r>
      <w:r>
        <w:rPr>
          <w:rFonts w:ascii="Times New Roman" w:hAnsi="Times New Roman"/>
          <w:sz w:val="24"/>
        </w:rPr>
        <w:t xml:space="preserve">СКОЙ ОКРУГ</w:t>
      </w:r>
      <w:r>
        <w:rPr>
          <w:rFonts w:ascii="Times New Roman" w:hAnsi="Times New Roman"/>
          <w:sz w:val="24"/>
        </w:rPr>
        <w:t xml:space="preserve"> УРАЙ</w:t>
      </w:r>
      <w:r>
        <w:rPr>
          <w:rFonts w:ascii="Times New Roman" w:hAnsi="Times New Roman"/>
          <w:sz w:val="24"/>
        </w:rPr>
      </w:r>
    </w:p>
    <w:p>
      <w:pPr>
        <w:pStyle w:val="630"/>
      </w:pPr>
      <w:r>
        <w:t xml:space="preserve">Ханты-Мансийск</w:t>
      </w:r>
      <w:r>
        <w:t xml:space="preserve">ого</w:t>
      </w:r>
      <w:r>
        <w:t xml:space="preserve"> автономн</w:t>
      </w:r>
      <w:r>
        <w:t xml:space="preserve">ого</w:t>
      </w:r>
      <w:r>
        <w:t xml:space="preserve"> округ</w:t>
      </w:r>
      <w:r>
        <w:t xml:space="preserve">а - Югры</w:t>
      </w:r>
      <w:r/>
    </w:p>
    <w:p>
      <w:pPr>
        <w:jc w:val="center"/>
      </w:pPr>
      <w:r/>
      <w:r/>
    </w:p>
    <w:p>
      <w:pPr>
        <w:pStyle w:val="628"/>
        <w:ind w:left="0"/>
        <w:rPr>
          <w:rFonts w:ascii="Times New Roman" w:hAnsi="Times New Roman"/>
          <w:caps/>
          <w:sz w:val="40"/>
        </w:rPr>
      </w:pPr>
      <w:r>
        <w:rPr>
          <w:rFonts w:ascii="Times New Roman" w:hAnsi="Times New Roman"/>
          <w:caps/>
          <w:sz w:val="40"/>
        </w:rPr>
        <w:t xml:space="preserve">Администрация ГОРОДА УРАЙ</w:t>
      </w:r>
      <w:r>
        <w:rPr>
          <w:rFonts w:ascii="Times New Roman" w:hAnsi="Times New Roman"/>
          <w:caps/>
          <w:sz w:val="40"/>
        </w:rPr>
      </w:r>
    </w:p>
    <w:p>
      <w:pPr>
        <w:pStyle w:val="628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ПОСТАНОВЛЕНИЕ</w:t>
      </w:r>
      <w:r>
        <w:rPr>
          <w:rFonts w:ascii="Times New Roman" w:hAnsi="Times New Roman"/>
        </w:rPr>
      </w:r>
    </w:p>
    <w:p>
      <w:pPr>
        <w:jc w:val="center"/>
        <w:rPr>
          <w:b/>
          <w:sz w:val="36"/>
        </w:rPr>
      </w:pPr>
      <w:r>
        <w:rPr>
          <w:b/>
          <w:sz w:val="36"/>
        </w:rPr>
      </w:r>
      <w:r>
        <w:rPr>
          <w:b/>
          <w:sz w:val="36"/>
        </w:rPr>
      </w:r>
    </w:p>
    <w:p>
      <w:r>
        <w:t xml:space="preserve">от_________________                                                                                             №__________ </w:t>
      </w:r>
      <w:r/>
    </w:p>
    <w:p>
      <w:r/>
      <w:r/>
    </w:p>
    <w:p>
      <w:r/>
      <w:r/>
    </w:p>
    <w:p>
      <w:pPr>
        <w:ind w:right="5102"/>
        <w:jc w:val="both"/>
      </w:pPr>
      <w:r>
        <w:rPr>
          <w:color w:val="000000"/>
        </w:rPr>
        <w:t xml:space="preserve">Об утверждении Порядка осуществления </w:t>
      </w:r>
      <w:r>
        <w:rPr>
          <w:color w:val="000000"/>
        </w:rPr>
        <w:t xml:space="preserve">контроля за</w:t>
      </w:r>
      <w:r>
        <w:rPr>
          <w:color w:val="000000"/>
        </w:rPr>
        <w:t xml:space="preserve"> исполнением условий эксплуатационных </w:t>
      </w:r>
      <w:r>
        <w:t xml:space="preserve">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а также сетей газораспределения, сетей </w:t>
      </w:r>
      <w:r>
        <w:t xml:space="preserve">газопотребления</w:t>
      </w:r>
      <w:r>
        <w:t xml:space="preserve"> и объектов таких сетей</w:t>
      </w:r>
      <w:r/>
    </w:p>
    <w:p>
      <w:r/>
      <w:r/>
    </w:p>
    <w:p>
      <w:pPr>
        <w:pStyle w:val="649"/>
        <w:jc w:val="both"/>
      </w:pPr>
      <w:r>
        <w:tab/>
      </w:r>
      <w:r>
        <w:t xml:space="preserve">В соответствии с Федеральным законом от 21.02.2001 №178-ФЗ «О приватизации государственн</w:t>
      </w:r>
      <w:r>
        <w:t xml:space="preserve">ого и муниципального имущества»</w:t>
      </w:r>
      <w:r>
        <w:t xml:space="preserve">:</w:t>
      </w:r>
      <w:r/>
    </w:p>
    <w:p>
      <w:pPr>
        <w:pStyle w:val="649"/>
        <w:ind w:firstLine="708"/>
        <w:jc w:val="both"/>
      </w:pPr>
      <w:r>
        <w:t xml:space="preserve">1. </w:t>
      </w:r>
      <w:r>
        <w:t xml:space="preserve">Утвердить Порядок осуществления </w:t>
      </w:r>
      <w:r>
        <w:t xml:space="preserve">контроля за</w:t>
      </w:r>
      <w:r>
        <w:t xml:space="preserve"> исполнением условий эксплу</w:t>
      </w:r>
      <w:r>
        <w:t xml:space="preserve">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а также сетей газораспределения, сетей </w:t>
      </w:r>
      <w:r>
        <w:t xml:space="preserve">газопотребления</w:t>
      </w:r>
      <w:r>
        <w:t xml:space="preserve"> и объектов таких сетей согласно приложению.</w:t>
      </w:r>
      <w:r/>
    </w:p>
    <w:p>
      <w:pPr>
        <w:pStyle w:val="649"/>
        <w:ind w:firstLine="708"/>
        <w:jc w:val="both"/>
      </w:pPr>
      <w:r>
        <w:t xml:space="preserve">2. </w:t>
      </w:r>
      <w:r>
        <w:t xml:space="preserve">Признать утратившим силу постановление администрации города </w:t>
      </w:r>
      <w:r>
        <w:t xml:space="preserve">Урай</w:t>
      </w:r>
      <w:r>
        <w:t xml:space="preserve"> </w:t>
      </w:r>
      <w:r>
        <w:br/>
      </w:r>
      <w:r>
        <w:t xml:space="preserve">от 28.12.2016 №4086</w:t>
      </w:r>
      <w:r>
        <w:t xml:space="preserve"> «Об утверждении Порядка осуществления </w:t>
      </w:r>
      <w:r>
        <w:t xml:space="preserve">контроля за</w:t>
      </w:r>
      <w: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систем»</w:t>
      </w:r>
      <w:r>
        <w:t xml:space="preserve">.</w:t>
      </w:r>
      <w:r/>
    </w:p>
    <w:p>
      <w:pPr>
        <w:pStyle w:val="649"/>
        <w:ind w:firstLine="708"/>
        <w:jc w:val="both"/>
      </w:pPr>
      <w:r>
        <w:t xml:space="preserve">3. Опубликовать постановление в газете «Знамя» и разместить на официальном сайте органов местного самоуправления города </w:t>
      </w:r>
      <w:r>
        <w:t xml:space="preserve">Урай</w:t>
      </w:r>
      <w:r>
        <w:t xml:space="preserve"> </w:t>
      </w:r>
      <w:r>
        <w:t xml:space="preserve">в</w:t>
      </w:r>
      <w:r>
        <w:t xml:space="preserve"> информационно-телекоммуникационной сети «Интернет».</w:t>
      </w:r>
      <w:r/>
    </w:p>
    <w:p>
      <w:pPr>
        <w:pStyle w:val="649"/>
        <w:ind w:firstLine="708"/>
        <w:jc w:val="both"/>
      </w:pPr>
      <w:r>
        <w:t xml:space="preserve">4. </w:t>
      </w:r>
      <w:r>
        <w:t xml:space="preserve">Контроль за</w:t>
      </w:r>
      <w:r>
        <w:t xml:space="preserve"> выполнением постановления возложить на заместителя главы  города </w:t>
      </w:r>
      <w:r>
        <w:t xml:space="preserve">Урай</w:t>
      </w:r>
      <w:r>
        <w:t xml:space="preserve"> – председателя комитета</w:t>
      </w:r>
      <w:r>
        <w:t xml:space="preserve"> по управлению муниципальным имуществом администрации города </w:t>
      </w:r>
      <w:r>
        <w:t xml:space="preserve">Урай</w:t>
      </w:r>
      <w:r>
        <w:t xml:space="preserve"> В.Р.</w:t>
      </w:r>
      <w:r>
        <w:t xml:space="preserve"> </w:t>
      </w:r>
      <w:r>
        <w:t xml:space="preserve">Гарифова</w:t>
      </w:r>
      <w:r>
        <w:t xml:space="preserve">.</w:t>
      </w:r>
      <w:r/>
    </w:p>
    <w:p>
      <w:r/>
      <w:r/>
    </w:p>
    <w:p>
      <w:r/>
      <w:r/>
    </w:p>
    <w:p>
      <w:r/>
      <w:r/>
    </w:p>
    <w:p>
      <w:r>
        <w:t xml:space="preserve">Глава города Урай                                     </w:t>
      </w:r>
      <w:r>
        <w:t xml:space="preserve">        </w:t>
      </w:r>
      <w:r>
        <w:t xml:space="preserve">                      </w:t>
      </w:r>
      <w:r>
        <w:t xml:space="preserve">                  </w:t>
      </w:r>
      <w:r>
        <w:t xml:space="preserve">           </w:t>
      </w:r>
      <w:r>
        <w:t xml:space="preserve">Т.Р. Закирзянов</w:t>
      </w:r>
      <w:r/>
    </w:p>
    <w:p>
      <w:pPr>
        <w:pStyle w:val="640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</w:t>
      </w:r>
      <w:r>
        <w:rPr>
          <w:sz w:val="24"/>
        </w:rPr>
      </w:r>
    </w:p>
    <w:p>
      <w:pPr>
        <w:pStyle w:val="647"/>
        <w:ind w:firstLine="5954"/>
        <w:tabs>
          <w:tab w:val="left" w:pos="720" w:leader="none"/>
          <w:tab w:val="left" w:pos="5220" w:leader="none"/>
        </w:tabs>
      </w:pPr>
      <w:r>
        <w:t xml:space="preserve">П</w:t>
      </w:r>
      <w:r>
        <w:t xml:space="preserve">риложение</w:t>
      </w:r>
      <w:r>
        <w:t xml:space="preserve">  </w:t>
      </w:r>
      <w:r>
        <w:t xml:space="preserve">к  постановлению   </w:t>
      </w:r>
      <w:r/>
    </w:p>
    <w:p>
      <w:pPr>
        <w:pStyle w:val="647"/>
        <w:ind w:firstLine="5954"/>
        <w:tabs>
          <w:tab w:val="left" w:pos="720" w:leader="none"/>
          <w:tab w:val="left" w:pos="5220" w:leader="none"/>
        </w:tabs>
      </w:pPr>
      <w:r>
        <w:t xml:space="preserve">администрации города </w:t>
      </w:r>
      <w:r>
        <w:t xml:space="preserve">У</w:t>
      </w:r>
      <w:r>
        <w:t xml:space="preserve">рай</w:t>
      </w:r>
      <w:r/>
    </w:p>
    <w:p>
      <w:pPr>
        <w:ind w:firstLine="5954"/>
      </w:pPr>
      <w:r>
        <w:t xml:space="preserve">от ____________ №________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</w:pPr>
      <w:r>
        <w:t xml:space="preserve">Порядок </w:t>
      </w:r>
      <w:r/>
      <w:r>
        <w:t xml:space="preserve">осуществления </w:t>
      </w:r>
      <w:r>
        <w:t xml:space="preserve">контроля за</w:t>
      </w:r>
      <w:r>
        <w:t xml:space="preserve"> исполнением условий эксплуатационных обязательств в отношении приватизированных объектов </w:t>
      </w:r>
      <w:r/>
      <w:r>
        <w:t xml:space="preserve">электросетевого хозяйства, источников тепловой энергии, тепловых сетей, централизованных систем горячего водоснабжения </w:t>
      </w:r>
      <w:r/>
      <w:r/>
      <w:r>
        <w:t xml:space="preserve">и отдельных объектов таких систем, а также сетей газораспределения, </w:t>
      </w:r>
      <w:r/>
      <w:r/>
      <w:r>
        <w:t xml:space="preserve">сетей </w:t>
      </w:r>
      <w:r>
        <w:t xml:space="preserve">газопотребления</w:t>
      </w:r>
      <w:r>
        <w:t xml:space="preserve"> и объектов таких сетей </w:t>
      </w:r>
      <w:r/>
      <w:r/>
      <w:r/>
    </w:p>
    <w:p>
      <w:pPr>
        <w:jc w:val="center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</w:p>
    <w:p>
      <w:pPr>
        <w:ind w:firstLine="709"/>
        <w:jc w:val="both"/>
      </w:pPr>
      <w:r>
        <w:t xml:space="preserve">1. </w:t>
      </w:r>
      <w:r>
        <w:t xml:space="preserve">Настоящий Порядок </w:t>
      </w:r>
      <w:r>
        <w:t xml:space="preserve">осуществления контроля за исполнением условий эксплу</w:t>
      </w:r>
      <w:r>
        <w:t xml:space="preserve">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а также сетей газораспределения, сетей </w:t>
      </w:r>
      <w:r>
        <w:t xml:space="preserve">газопотребления</w:t>
      </w:r>
      <w:r>
        <w:t xml:space="preserve"> и объектов таких сетей</w:t>
      </w:r>
      <w:r>
        <w:t xml:space="preserve"> (далее - Порядок) разработан </w:t>
      </w:r>
      <w:r>
        <w:t xml:space="preserve">в соответствии со статьями 30.1 и 30.5 </w:t>
      </w:r>
      <w:r>
        <w:t xml:space="preserve">Федерального закона </w:t>
      </w:r>
      <w:r>
        <w:br/>
        <w:t xml:space="preserve">от 21.12.2001 №178-ФЗ «О приватизации государственного и муниципального имущества</w:t>
      </w:r>
      <w:r>
        <w:t xml:space="preserve">» </w:t>
      </w:r>
      <w:r>
        <w:t xml:space="preserve">и регулирует отношения, связанные с осуществлением контроля за исполнением </w:t>
      </w:r>
      <w:r>
        <w:t xml:space="preserve">собственниками</w:t>
      </w:r>
      <w:r>
        <w:t xml:space="preserve"> </w:t>
      </w:r>
      <w:r>
        <w:t xml:space="preserve">и (или) законными владельцами</w:t>
      </w:r>
      <w:r>
        <w:t xml:space="preserve"> </w:t>
      </w:r>
      <w:r>
        <w:t xml:space="preserve">приватизированных из </w:t>
      </w:r>
      <w:r>
        <w:t xml:space="preserve">муниципальной </w:t>
      </w:r>
      <w:r>
        <w:t xml:space="preserve">собственности</w:t>
      </w:r>
      <w:r>
        <w:t xml:space="preserve"> городского округа </w:t>
      </w:r>
      <w:r>
        <w:t xml:space="preserve">Урай</w:t>
      </w:r>
      <w:r>
        <w:t xml:space="preserve"> Ханты-Мансийского автономного округа - </w:t>
      </w:r>
      <w:r>
        <w:t xml:space="preserve">Югры</w:t>
      </w:r>
      <w:r>
        <w:t xml:space="preserve"> </w:t>
      </w:r>
      <w:r>
        <w:t xml:space="preserve"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а также сетей газораспределения, сетей </w:t>
      </w:r>
      <w:r>
        <w:t xml:space="preserve">газопотребления</w:t>
      </w:r>
      <w:r>
        <w:t xml:space="preserve"> и объектов таких сетей</w:t>
      </w:r>
      <w:r>
        <w:t xml:space="preserve"> (далее - объекты</w:t>
      </w:r>
      <w:r>
        <w:t xml:space="preserve">)</w:t>
      </w:r>
      <w:r>
        <w:t xml:space="preserve"> </w:t>
      </w:r>
      <w:r>
        <w:t xml:space="preserve">условий эксплуатационных обязательств.</w:t>
      </w:r>
      <w:r/>
    </w:p>
    <w:p>
      <w:pPr>
        <w:ind w:firstLine="709"/>
        <w:jc w:val="both"/>
      </w:pPr>
      <w:r>
        <w:t xml:space="preserve">2. Целью контроля </w:t>
      </w:r>
      <w:r>
        <w:t xml:space="preserve">за исполнением </w:t>
      </w:r>
      <w:r>
        <w:t xml:space="preserve">собственником и (или) законным владельцем объектов условий эксплуатационных обязательств (далее - контроль) </w:t>
      </w:r>
      <w:r>
        <w:t xml:space="preserve">является установление факта (фактов) </w:t>
      </w:r>
      <w:r>
        <w:t xml:space="preserve">существенного </w:t>
      </w:r>
      <w:r>
        <w:t xml:space="preserve">нарушения собственником и (или) законным владельцем условий эксплуатационных обязатель</w:t>
      </w:r>
      <w:r>
        <w:t xml:space="preserve">ств пр</w:t>
      </w:r>
      <w:r>
        <w:t xml:space="preserve">и эксплуатации объектов.</w:t>
      </w:r>
      <w:r/>
    </w:p>
    <w:p>
      <w:pPr>
        <w:ind w:firstLine="709"/>
        <w:jc w:val="both"/>
      </w:pPr>
      <w:r>
        <w:t xml:space="preserve">3. Организует проведение контроля и оформление результатов контроля</w:t>
      </w:r>
      <w:r>
        <w:rPr>
          <w:color w:val="ff0000"/>
        </w:rPr>
        <w:t xml:space="preserve"> </w:t>
      </w:r>
      <w:r>
        <w:rPr>
          <w:rFonts w:eastAsia="Calibri"/>
          <w:lang w:eastAsia="en-US"/>
        </w:rPr>
        <w:t xml:space="preserve">муниципальное казенное учреждение «Управление жилищно-коммунального </w:t>
      </w:r>
      <w:r>
        <w:rPr>
          <w:color w:val="000000"/>
        </w:rPr>
        <w:t xml:space="preserve">хозяйства города</w:t>
      </w:r>
      <w:r>
        <w:rPr>
          <w:color w:val="000000"/>
        </w:rPr>
        <w:t xml:space="preserve"> Урай»</w:t>
      </w:r>
      <w:r>
        <w:rPr>
          <w:color w:val="ff0000"/>
        </w:rPr>
        <w:t xml:space="preserve"> </w:t>
      </w:r>
      <w:r>
        <w:t xml:space="preserve">(далее –</w:t>
      </w:r>
      <w:r>
        <w:t xml:space="preserve"> </w:t>
      </w:r>
      <w:r>
        <w:t xml:space="preserve">уполномоченный орган).</w:t>
      </w:r>
      <w:r/>
    </w:p>
    <w:p>
      <w:pPr>
        <w:ind w:firstLine="709"/>
        <w:jc w:val="both"/>
      </w:pPr>
      <w:r>
        <w:t xml:space="preserve">4. </w:t>
      </w:r>
      <w:r>
        <w:t xml:space="preserve">В целях осуществления контроля </w:t>
      </w:r>
      <w:r>
        <w:t xml:space="preserve">к</w:t>
      </w:r>
      <w:r>
        <w:t xml:space="preserve">омитет по управлению муниципальным имуществом администрации города Урай (далее - Комитет) представляет в уполномоченный орган копию договора купли-продажи </w:t>
      </w:r>
      <w:r>
        <w:t xml:space="preserve">муниципального имущества в срок </w:t>
      </w:r>
      <w:r>
        <w:t xml:space="preserve">не позднее 10 дней с момента</w:t>
      </w:r>
      <w:r>
        <w:t xml:space="preserve"> его</w:t>
      </w:r>
      <w:r>
        <w:t xml:space="preserve"> заключения.</w:t>
      </w:r>
      <w:r/>
    </w:p>
    <w:p>
      <w:pPr>
        <w:ind w:firstLine="709"/>
        <w:jc w:val="both"/>
      </w:pPr>
      <w:r>
        <w:t xml:space="preserve">5. </w:t>
      </w:r>
      <w:r>
        <w:t xml:space="preserve">Контроль осуществляет комиссия, создаваемая уполномоченным органом, путем проведения плановых и внеплановых документарных проверок продолжительностью не более 30 рабочих дней по месту нахождения уполномоченного органа (далее – проверка).</w:t>
      </w:r>
      <w:r/>
    </w:p>
    <w:p>
      <w:pPr>
        <w:ind w:firstLine="709"/>
        <w:jc w:val="both"/>
      </w:pPr>
      <w:r>
        <w:t xml:space="preserve">5. Первая плановая проверка проводится не ранее чем через 2 года после приватизации объекта. Последующие плановые проверки проводятся не чаще, чем 1 раз в 3 года после проведения предыдущей плановой проверки.</w:t>
      </w:r>
      <w:r/>
    </w:p>
    <w:p>
      <w:pPr>
        <w:ind w:firstLine="709"/>
        <w:jc w:val="both"/>
      </w:pPr>
      <w:r>
        <w:t xml:space="preserve">6. Внеплановые проверки проводятся в случае поступления </w:t>
      </w:r>
      <w:r>
        <w:br w:type="textWrapping" w:clear="all"/>
        <w:t xml:space="preserve">в уполномоченный орган обращений (заявлений, жалоб) граждан, в том числе индивидуальных предпринимателей, юридических лиц, информации</w:t>
      </w:r>
      <w:r>
        <w:t xml:space="preserve">, полученной</w:t>
      </w:r>
      <w:r>
        <w:t xml:space="preserve"> от органов государственной власти Ханты-Мансийского автономного округа - </w:t>
      </w:r>
      <w:r>
        <w:t xml:space="preserve">Югры</w:t>
      </w:r>
      <w:r>
        <w:t xml:space="preserve">, </w:t>
      </w:r>
      <w:r>
        <w:t xml:space="preserve">органов</w:t>
      </w:r>
      <w:r>
        <w:t xml:space="preserve"> администрации города </w:t>
      </w:r>
      <w:r>
        <w:t xml:space="preserve">Урай</w:t>
      </w:r>
      <w:r>
        <w:t xml:space="preserve">, из средств массовой информации</w:t>
      </w:r>
      <w:r>
        <w:t xml:space="preserve"> </w:t>
      </w:r>
      <w:r>
        <w:t xml:space="preserve">о нарушении </w:t>
      </w:r>
      <w:r>
        <w:t xml:space="preserve">собственником и (или) законным владельцем объектов условий эксплуатационных обязательств</w:t>
      </w:r>
      <w:r>
        <w:t xml:space="preserve">.</w:t>
      </w:r>
      <w:r/>
    </w:p>
    <w:p>
      <w:pPr>
        <w:ind w:firstLine="709"/>
        <w:jc w:val="both"/>
      </w:pPr>
      <w:r>
        <w:t xml:space="preserve">7. Основанием для проведения проверки является </w:t>
      </w:r>
      <w:r>
        <w:t xml:space="preserve">постановление</w:t>
      </w:r>
      <w:r>
        <w:t xml:space="preserve"> администрации города </w:t>
      </w:r>
      <w:r>
        <w:t xml:space="preserve">Урай</w:t>
      </w:r>
      <w:r>
        <w:t xml:space="preserve">, которым определяются объект, предмет, продолжительность проверки, дата, место заседания комиссии, </w:t>
      </w:r>
      <w:r>
        <w:t xml:space="preserve">утверждается </w:t>
      </w:r>
      <w:r>
        <w:t xml:space="preserve">состав комиссии</w:t>
      </w:r>
      <w:r>
        <w:t xml:space="preserve"> и форма акта проверки</w:t>
      </w:r>
      <w:r>
        <w:t xml:space="preserve">.</w:t>
      </w:r>
      <w:r/>
    </w:p>
    <w:p>
      <w:pPr>
        <w:ind w:firstLine="709"/>
        <w:jc w:val="both"/>
      </w:pPr>
      <w:r>
        <w:t xml:space="preserve">В состав комиссии включаются </w:t>
      </w:r>
      <w:r>
        <w:t xml:space="preserve">представители </w:t>
      </w:r>
      <w:r>
        <w:t xml:space="preserve">уполномоченного органа, </w:t>
      </w:r>
      <w:r>
        <w:t xml:space="preserve">представители Комитета</w:t>
      </w:r>
      <w:r>
        <w:t xml:space="preserve">.</w:t>
      </w:r>
      <w:r/>
    </w:p>
    <w:p>
      <w:pPr>
        <w:ind w:firstLine="709"/>
        <w:jc w:val="both"/>
        <w:rPr>
          <w:color w:val="ff0000"/>
        </w:rPr>
      </w:pPr>
      <w:r>
        <w:t xml:space="preserve">К работе комиссии могут привлекаться представители </w:t>
      </w:r>
      <w:r>
        <w:t xml:space="preserve">иных </w:t>
      </w:r>
      <w:r>
        <w:t xml:space="preserve">органов</w:t>
      </w:r>
      <w:r>
        <w:t xml:space="preserve"> администрации города </w:t>
      </w:r>
      <w:r>
        <w:t xml:space="preserve">Урай</w:t>
      </w:r>
      <w:r>
        <w:t xml:space="preserve"> </w:t>
      </w:r>
      <w:r>
        <w:t xml:space="preserve">и (или) муниципальных учреждений.</w:t>
      </w:r>
      <w:r>
        <w:rPr>
          <w:color w:val="ff0000"/>
        </w:rPr>
      </w:r>
    </w:p>
    <w:p>
      <w:pPr>
        <w:ind w:firstLine="709"/>
        <w:jc w:val="both"/>
      </w:pPr>
      <w:r>
        <w:t xml:space="preserve">8. </w:t>
      </w:r>
      <w:r>
        <w:t xml:space="preserve">Уведомление о проведении проверки с приложением </w:t>
      </w:r>
      <w:r>
        <w:t xml:space="preserve">копии </w:t>
      </w:r>
      <w:r>
        <w:t xml:space="preserve">постановлени</w:t>
      </w:r>
      <w:r>
        <w:t xml:space="preserve">я</w:t>
      </w:r>
      <w:r>
        <w:t xml:space="preserve"> администрации города </w:t>
      </w:r>
      <w:r>
        <w:t xml:space="preserve">Урай</w:t>
      </w:r>
      <w:r>
        <w:t xml:space="preserve"> о проведении проверки направляется в </w:t>
      </w:r>
      <w:r>
        <w:t xml:space="preserve">Комитет</w:t>
      </w:r>
      <w:r>
        <w:t xml:space="preserve">, членам комиссии</w:t>
      </w:r>
      <w:r>
        <w:t xml:space="preserve"> и </w:t>
      </w:r>
      <w:r>
        <w:t xml:space="preserve">представителям</w:t>
      </w:r>
      <w:r>
        <w:t xml:space="preserve"> органов администрации города </w:t>
      </w:r>
      <w:r>
        <w:t xml:space="preserve">Урай</w:t>
      </w:r>
      <w:r>
        <w:t xml:space="preserve">, которые привлекаются </w:t>
      </w:r>
      <w:r>
        <w:t xml:space="preserve">к работе комиссии</w:t>
      </w:r>
      <w:r>
        <w:t xml:space="preserve">, а также </w:t>
      </w:r>
      <w:r>
        <w:t xml:space="preserve">направляется (вручается) </w:t>
      </w:r>
      <w:r>
        <w:t xml:space="preserve">собственнику и (или) законному владельцу объекта не позднее 3 рабоч</w:t>
      </w:r>
      <w:r>
        <w:t xml:space="preserve">их дней до начала ее проведения</w:t>
      </w:r>
      <w:r>
        <w:t xml:space="preserve"> </w:t>
      </w:r>
      <w:r>
        <w:t xml:space="preserve">любым доступным способом, позволяющим зафиксировать факт получения </w:t>
      </w:r>
      <w:r>
        <w:t xml:space="preserve">уведомления</w:t>
      </w:r>
      <w:r>
        <w:t xml:space="preserve"> (лично под расписку</w:t>
      </w:r>
      <w:r>
        <w:t xml:space="preserve">, почтовым отправлением с уведомлением о вручении, посредством электронного документа, направленного </w:t>
      </w:r>
      <w:r>
        <w:t xml:space="preserve">через систему электронного документооборота</w:t>
      </w:r>
      <w:r>
        <w:t xml:space="preserve">).</w:t>
      </w:r>
      <w:r/>
    </w:p>
    <w:p>
      <w:pPr>
        <w:ind w:firstLine="709"/>
        <w:jc w:val="both"/>
      </w:pPr>
      <w:r>
        <w:t xml:space="preserve">Собственнику и (или) законному владельцу объекта должно быть разъяснено его право предост</w:t>
      </w:r>
      <w:r>
        <w:t xml:space="preserve">авить в уполномоченный орган информацию, подтверждающую выполнение эксплуатационных обязательств, с указанием срока ее предоставления, не превышающего 10 рабочих дней со дня получения уведомления о проведении проверки, принять участие в заседании комиссии </w:t>
      </w:r>
      <w:r>
        <w:t xml:space="preserve">непосредственно или с использованием </w:t>
      </w:r>
      <w:r>
        <w:t xml:space="preserve">видео-конференц-связи</w:t>
      </w:r>
      <w:r>
        <w:t xml:space="preserve">.</w:t>
      </w:r>
      <w:r/>
    </w:p>
    <w:p>
      <w:pPr>
        <w:ind w:firstLine="709"/>
        <w:jc w:val="both"/>
      </w:pPr>
      <w:r>
        <w:t xml:space="preserve">9. В течение 3 рабочих дней </w:t>
      </w:r>
      <w:r>
        <w:t xml:space="preserve">с даты начала</w:t>
      </w:r>
      <w:r>
        <w:t xml:space="preserve"> проверки уполномоченный орган направляет</w:t>
      </w:r>
      <w:r>
        <w:t xml:space="preserve"> в Службу жилищного и строительного надзора Ханты-Мансийского автономного округа – </w:t>
      </w:r>
      <w:r>
        <w:t xml:space="preserve">Югры</w:t>
      </w:r>
      <w:r>
        <w:t xml:space="preserve">, Региональную службу по тарифам Ханты-Мансийского автономного округа - </w:t>
      </w:r>
      <w:r>
        <w:t xml:space="preserve">Югры</w:t>
      </w:r>
      <w:r>
        <w:t xml:space="preserve"> </w:t>
      </w:r>
      <w:r>
        <w:t xml:space="preserve">запрос</w:t>
      </w:r>
      <w:r>
        <w:t xml:space="preserve">ы</w:t>
      </w:r>
      <w:r>
        <w:t xml:space="preserve"> о предоставлении информации</w:t>
      </w:r>
      <w:r>
        <w:t xml:space="preserve"> о выявленных фактах нарушений собственником и (или) законным владельцем условий эксплуатационных обязательств</w:t>
      </w:r>
      <w:r>
        <w:t xml:space="preserve">.</w:t>
      </w:r>
      <w:r>
        <w:t xml:space="preserve"> </w:t>
      </w:r>
      <w:r/>
    </w:p>
    <w:p>
      <w:pPr>
        <w:ind w:firstLine="709"/>
        <w:jc w:val="both"/>
      </w:pPr>
      <w:r>
        <w:t xml:space="preserve">10. Информация, предоставленная в уполномоченный орган </w:t>
      </w:r>
      <w:r>
        <w:br w:type="textWrapping" w:clear="all"/>
        <w:t xml:space="preserve">в соответствии с пунктом 9 Порядка и представленная собственником </w:t>
      </w:r>
      <w:r>
        <w:br w:type="textWrapping" w:clear="all"/>
        <w:t xml:space="preserve">и (или) законным владельцем объектов (если такая информация представлена </w:t>
      </w:r>
      <w:r>
        <w:br w:type="textWrapping" w:clear="all"/>
        <w:t xml:space="preserve">в уполномоченный орган), рассматривается на заседании комиссии.</w:t>
      </w:r>
      <w:r/>
    </w:p>
    <w:p>
      <w:pPr>
        <w:ind w:firstLine="709"/>
        <w:jc w:val="both"/>
      </w:pPr>
      <w:r>
        <w:t xml:space="preserve">11. Результаты проверки оформляются актом проверки в срок, </w:t>
      </w:r>
      <w:r>
        <w:br w:type="textWrapping" w:clear="all"/>
        <w:t xml:space="preserve">не превышающий 5 рабочих дней со дня заседания комиссии, в котором указываются следующие сведения: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дата и место составления акта проверки;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дата и номер </w:t>
      </w:r>
      <w:r>
        <w:t xml:space="preserve">постановления администрации города </w:t>
      </w:r>
      <w:r>
        <w:t xml:space="preserve">Урай</w:t>
      </w:r>
      <w:r>
        <w:t xml:space="preserve">, на основании которого проводится проверка;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фамилии, имена, отчества и должност</w:t>
      </w:r>
      <w:r>
        <w:t xml:space="preserve">и</w:t>
      </w:r>
      <w:r>
        <w:t xml:space="preserve"> членов комиссии, проводивших проверку;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наименование и место нахождения собственника и (или) законного владельца объекта, в отношении которого проведена проверка;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характеристики объектов и условия эксплуатационных обязательств, предусмотренные договором </w:t>
      </w:r>
      <w:r>
        <w:t xml:space="preserve">купли-продажи муниципального имущества</w:t>
      </w:r>
      <w:r>
        <w:t xml:space="preserve">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обстоятельства, установленные при проведении проверки;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решение комиссии об исполнении (неисполнении) условий эксплуатационных обязательств собственником и (или) законным владельцем объекта;</w:t>
      </w:r>
      <w:r/>
    </w:p>
    <w:p>
      <w:pPr>
        <w:pStyle w:val="650"/>
        <w:numPr>
          <w:ilvl w:val="0"/>
          <w:numId w:val="7"/>
        </w:numPr>
        <w:ind w:left="0" w:right="0" w:firstLine="850"/>
        <w:jc w:val="both"/>
      </w:pPr>
      <w:r>
        <w:t xml:space="preserve">сведения о вручении или направлении почтовым отправлением </w:t>
      </w:r>
      <w:r>
        <w:t xml:space="preserve">с уведомлением о вручении </w:t>
      </w:r>
      <w:r>
        <w:t xml:space="preserve">копии акта проверки собственнику и (или) законному владельцу объект</w:t>
      </w:r>
      <w:r>
        <w:t xml:space="preserve">ов</w:t>
      </w:r>
      <w:r>
        <w:t xml:space="preserve">.</w:t>
      </w:r>
      <w:r/>
    </w:p>
    <w:p>
      <w:pPr>
        <w:ind w:firstLine="709"/>
        <w:jc w:val="both"/>
      </w:pPr>
      <w:r>
        <w:t xml:space="preserve">Акт проверки подписывается всеми членами комиссии и утверждается председателем комиссии или лицом, его замещающим. К акту проверки прилагаются связанные с результатами проверки документы.</w:t>
      </w:r>
      <w:r/>
    </w:p>
    <w:p>
      <w:pPr>
        <w:ind w:firstLine="709"/>
        <w:jc w:val="both"/>
      </w:pPr>
      <w:r>
        <w:t xml:space="preserve">12. </w:t>
      </w:r>
      <w:r>
        <w:t xml:space="preserve">Копия акта проверки с </w:t>
      </w:r>
      <w:r>
        <w:t xml:space="preserve">прил</w:t>
      </w:r>
      <w:r>
        <w:t xml:space="preserve">ожением </w:t>
      </w:r>
      <w:r>
        <w:t xml:space="preserve">копи</w:t>
      </w:r>
      <w:r>
        <w:t xml:space="preserve">й</w:t>
      </w:r>
      <w:r>
        <w:t xml:space="preserve"> документов</w:t>
      </w:r>
      <w:r>
        <w:t xml:space="preserve">, связанных с результатами проверки, </w:t>
      </w:r>
      <w:r>
        <w:t xml:space="preserve">в течение 3 рабочих дней со дня его </w:t>
      </w:r>
      <w:r>
        <w:t xml:space="preserve">утверждения</w:t>
      </w:r>
      <w:r>
        <w:t xml:space="preserve"> вручается </w:t>
      </w:r>
      <w:r>
        <w:t xml:space="preserve">собственнику и (или) законному владельцу объектов, о чем в акте </w:t>
      </w:r>
      <w:r>
        <w:t xml:space="preserve">проверки </w:t>
      </w:r>
      <w:r>
        <w:t xml:space="preserve">делается соответствующая отметка, или направляется в адрес собственника и (или) законного владельца объектов заказным почтовым отправлением с уведомлением</w:t>
      </w:r>
      <w:r>
        <w:t xml:space="preserve"> о вручении</w:t>
      </w:r>
      <w:r>
        <w:t xml:space="preserve">.</w:t>
      </w:r>
      <w:r/>
    </w:p>
    <w:p>
      <w:pPr>
        <w:ind w:firstLine="709"/>
        <w:jc w:val="both"/>
      </w:pPr>
      <w:r>
        <w:t xml:space="preserve">13. </w:t>
      </w:r>
      <w:r>
        <w:t xml:space="preserve">В случае выявления по результатам проверки фактов </w:t>
      </w:r>
      <w:r>
        <w:t xml:space="preserve">существенного </w:t>
      </w:r>
      <w:r>
        <w:t xml:space="preserve">нарушения собственником и (или) законным владельцем объектов</w:t>
      </w:r>
      <w:r>
        <w:t xml:space="preserve"> </w:t>
      </w:r>
      <w:r>
        <w:t xml:space="preserve">эксплуатационных обязательств</w:t>
      </w:r>
      <w:r>
        <w:t xml:space="preserve">, образующих состав административного правонарушения, предусмотренн</w:t>
      </w:r>
      <w:r>
        <w:t xml:space="preserve">ый</w:t>
      </w:r>
      <w:r>
        <w:t xml:space="preserve"> Кодексом Российской Федерации об административных правонарушениях,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правонарушениях.</w:t>
      </w:r>
      <w:r>
        <w:t xml:space="preserve"> </w:t>
      </w:r>
      <w:r/>
    </w:p>
    <w:p>
      <w:pPr>
        <w:ind w:firstLine="709"/>
        <w:jc w:val="both"/>
      </w:pPr>
      <w:r>
        <w:t xml:space="preserve">14. </w:t>
      </w:r>
      <w:r>
        <w:t xml:space="preserve">В случае выявления по результатам проверки фактов </w:t>
      </w:r>
      <w:r>
        <w:t xml:space="preserve">существенного </w:t>
      </w:r>
      <w:r>
        <w:t xml:space="preserve">нарушения собственником и (или) законным владельцем объектов</w:t>
      </w:r>
      <w:r>
        <w:t xml:space="preserve"> </w:t>
      </w:r>
      <w:r>
        <w:t xml:space="preserve">эксплуатационных обязательств</w:t>
      </w:r>
      <w:r>
        <w:t xml:space="preserve">, администрация города </w:t>
      </w:r>
      <w:r>
        <w:t xml:space="preserve">Урай</w:t>
      </w:r>
      <w:r>
        <w:t xml:space="preserve"> вправе </w:t>
      </w:r>
      <w:r>
        <w:t xml:space="preserve">обратиться в суд </w:t>
      </w:r>
      <w:r>
        <w:t xml:space="preserve">иском об изъятии посредством выкупа</w:t>
      </w:r>
      <w:r>
        <w:t xml:space="preserve"> объектов в соответствии с пунктом 12 статьи 30.1 и (или) пунктом 17 статьи 30.5 Федерального закона от 21.12.2001 №178-ФЗ «О приватизации государственного и муниципального имущества».</w:t>
      </w:r>
      <w:r/>
    </w:p>
    <w:p>
      <w:pPr>
        <w:ind w:firstLine="708"/>
        <w:jc w:val="both"/>
      </w:pPr>
      <w:r>
        <w:t xml:space="preserve">1</w:t>
      </w:r>
      <w:r>
        <w:t xml:space="preserve">5</w:t>
      </w:r>
      <w:r>
        <w:t xml:space="preserve">. </w:t>
      </w:r>
      <w:r>
        <w:t xml:space="preserve">С</w:t>
      </w:r>
      <w:r>
        <w:t xml:space="preserve">обственник и (или) законн</w:t>
      </w:r>
      <w:r>
        <w:t xml:space="preserve">ый владеле</w:t>
      </w:r>
      <w:r>
        <w:t xml:space="preserve">ц объектов</w:t>
      </w:r>
      <w:r>
        <w:t xml:space="preserve"> вправе обжаловать акт проверки </w:t>
      </w:r>
      <w:r>
        <w:t xml:space="preserve">в порядке, предусмотренном законодательством Российской Федерации.</w:t>
      </w:r>
      <w:r/>
    </w:p>
    <w:p>
      <w:pPr>
        <w:ind w:firstLine="709"/>
        <w:jc w:val="both"/>
      </w:pPr>
      <w:r/>
      <w:r/>
    </w:p>
    <w:p>
      <w:pPr>
        <w:jc w:val="center"/>
      </w:pPr>
      <w:r/>
      <w:r/>
    </w:p>
    <w:p>
      <w:pPr>
        <w:pStyle w:val="64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4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4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4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40"/>
        <w:ind w:left="5245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tabs>
          <w:tab w:val="left" w:pos="540" w:leader="none"/>
          <w:tab w:val="left" w:pos="720" w:leader="none"/>
        </w:tabs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Zero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isLgl w:val="false"/>
      <w:suff w:val="tab"/>
      <w:lvlText w:val="%1.%2."/>
      <w:lvlJc w:val="left"/>
      <w:pPr>
        <w:ind w:left="634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0" w:hanging="420"/>
        <w:tabs>
          <w:tab w:val="num" w:pos="114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  <w:tabs>
          <w:tab w:val="num" w:pos="180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  <w:tabs>
          <w:tab w:val="num" w:pos="28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  <w:tabs>
          <w:tab w:val="num" w:pos="50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3"/>
    <w:link w:val="6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3"/>
    <w:link w:val="62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3"/>
    <w:link w:val="63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3"/>
    <w:link w:val="631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33"/>
    <w:link w:val="632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33"/>
    <w:link w:val="640"/>
    <w:uiPriority w:val="10"/>
    <w:rPr>
      <w:sz w:val="48"/>
      <w:szCs w:val="48"/>
    </w:rPr>
  </w:style>
  <w:style w:type="character" w:styleId="37">
    <w:name w:val="Subtitle Char"/>
    <w:basedOn w:val="633"/>
    <w:link w:val="647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3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3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3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3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  <w:rPr>
      <w:sz w:val="24"/>
      <w:szCs w:val="24"/>
    </w:rPr>
  </w:style>
  <w:style w:type="paragraph" w:styleId="628">
    <w:name w:val="Heading 1"/>
    <w:basedOn w:val="627"/>
    <w:next w:val="627"/>
    <w:qFormat/>
    <w:pPr>
      <w:ind w:left="590" w:right="245"/>
      <w:jc w:val="center"/>
      <w:keepNext/>
      <w:outlineLvl w:val="0"/>
    </w:pPr>
    <w:rPr>
      <w:rFonts w:ascii="Arial" w:hAnsi="Arial"/>
      <w:b/>
      <w:sz w:val="36"/>
      <w:szCs w:val="20"/>
    </w:rPr>
  </w:style>
  <w:style w:type="paragraph" w:styleId="629">
    <w:name w:val="Heading 2"/>
    <w:basedOn w:val="627"/>
    <w:next w:val="627"/>
    <w:qFormat/>
    <w:pPr>
      <w:keepNext/>
      <w:outlineLvl w:val="1"/>
    </w:pPr>
  </w:style>
  <w:style w:type="paragraph" w:styleId="630">
    <w:name w:val="Heading 3"/>
    <w:basedOn w:val="627"/>
    <w:next w:val="627"/>
    <w:qFormat/>
    <w:pPr>
      <w:jc w:val="center"/>
      <w:keepNext/>
      <w:outlineLvl w:val="2"/>
    </w:pPr>
    <w:rPr>
      <w:b/>
    </w:rPr>
  </w:style>
  <w:style w:type="paragraph" w:styleId="631">
    <w:name w:val="Heading 4"/>
    <w:basedOn w:val="627"/>
    <w:next w:val="627"/>
    <w:qFormat/>
    <w:pPr>
      <w:jc w:val="center"/>
      <w:keepNext/>
      <w:outlineLvl w:val="3"/>
    </w:pPr>
    <w:rPr>
      <w:rFonts w:ascii="Arial" w:hAnsi="Arial"/>
      <w:b/>
      <w:sz w:val="36"/>
      <w:szCs w:val="20"/>
    </w:rPr>
  </w:style>
  <w:style w:type="paragraph" w:styleId="632">
    <w:name w:val="Heading 8"/>
    <w:basedOn w:val="627"/>
    <w:next w:val="627"/>
    <w:qFormat/>
    <w:pPr>
      <w:spacing w:before="240" w:after="60"/>
      <w:outlineLvl w:val="7"/>
    </w:pPr>
    <w:rPr>
      <w:i/>
      <w:iCs/>
    </w:rPr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paragraph" w:styleId="636">
    <w:name w:val="Body Text"/>
    <w:basedOn w:val="627"/>
    <w:pPr>
      <w:jc w:val="both"/>
      <w:tabs>
        <w:tab w:val="left" w:pos="10348" w:leader="none"/>
      </w:tabs>
    </w:pPr>
    <w:rPr>
      <w:szCs w:val="20"/>
    </w:rPr>
  </w:style>
  <w:style w:type="paragraph" w:styleId="637">
    <w:name w:val="Balloon Text"/>
    <w:basedOn w:val="627"/>
    <w:semiHidden/>
    <w:rPr>
      <w:rFonts w:ascii="Tahoma" w:hAnsi="Tahoma" w:cs="Tahoma"/>
      <w:sz w:val="16"/>
      <w:szCs w:val="16"/>
    </w:rPr>
  </w:style>
  <w:style w:type="paragraph" w:styleId="638">
    <w:name w:val="Body Text Indent 3"/>
    <w:basedOn w:val="627"/>
    <w:link w:val="639"/>
    <w:unhideWhenUsed/>
    <w:pPr>
      <w:ind w:left="283"/>
      <w:spacing w:after="120"/>
    </w:pPr>
    <w:rPr>
      <w:sz w:val="16"/>
      <w:szCs w:val="16"/>
    </w:rPr>
  </w:style>
  <w:style w:type="character" w:styleId="639" w:customStyle="1">
    <w:name w:val="Основной текст с отступом 3 Знак"/>
    <w:basedOn w:val="633"/>
    <w:link w:val="638"/>
    <w:rPr>
      <w:sz w:val="16"/>
      <w:szCs w:val="16"/>
    </w:rPr>
  </w:style>
  <w:style w:type="paragraph" w:styleId="640">
    <w:name w:val="Title"/>
    <w:basedOn w:val="627"/>
    <w:link w:val="641"/>
    <w:qFormat/>
    <w:pPr>
      <w:jc w:val="center"/>
    </w:pPr>
    <w:rPr>
      <w:sz w:val="32"/>
      <w:szCs w:val="20"/>
    </w:rPr>
  </w:style>
  <w:style w:type="character" w:styleId="641" w:customStyle="1">
    <w:name w:val="Название Знак"/>
    <w:basedOn w:val="633"/>
    <w:link w:val="640"/>
    <w:rPr>
      <w:sz w:val="32"/>
    </w:rPr>
  </w:style>
  <w:style w:type="paragraph" w:styleId="642">
    <w:name w:val="Body Text Indent 2"/>
    <w:basedOn w:val="627"/>
    <w:link w:val="643"/>
    <w:uiPriority w:val="99"/>
    <w:unhideWhenUsed/>
    <w:pPr>
      <w:ind w:left="283"/>
      <w:spacing w:after="120" w:line="480" w:lineRule="auto"/>
    </w:pPr>
    <w:rPr>
      <w:sz w:val="20"/>
      <w:szCs w:val="20"/>
    </w:rPr>
  </w:style>
  <w:style w:type="character" w:styleId="643" w:customStyle="1">
    <w:name w:val="Основной текст с отступом 2 Знак"/>
    <w:basedOn w:val="633"/>
    <w:link w:val="642"/>
    <w:uiPriority w:val="99"/>
  </w:style>
  <w:style w:type="table" w:styleId="644">
    <w:name w:val="Table Grid"/>
    <w:basedOn w:val="634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5">
    <w:name w:val="Body Text Indent"/>
    <w:basedOn w:val="627"/>
    <w:link w:val="646"/>
    <w:uiPriority w:val="99"/>
    <w:unhideWhenUsed/>
    <w:pPr>
      <w:ind w:left="283"/>
      <w:spacing w:after="120"/>
    </w:pPr>
    <w:rPr>
      <w:sz w:val="20"/>
      <w:szCs w:val="20"/>
    </w:rPr>
  </w:style>
  <w:style w:type="character" w:styleId="646" w:customStyle="1">
    <w:name w:val="Основной текст с отступом Знак"/>
    <w:basedOn w:val="633"/>
    <w:link w:val="645"/>
    <w:uiPriority w:val="99"/>
  </w:style>
  <w:style w:type="paragraph" w:styleId="647">
    <w:name w:val="Subtitle"/>
    <w:basedOn w:val="627"/>
    <w:link w:val="648"/>
    <w:qFormat/>
    <w:rPr>
      <w:szCs w:val="20"/>
    </w:rPr>
  </w:style>
  <w:style w:type="character" w:styleId="648" w:customStyle="1">
    <w:name w:val="Подзаголовок Знак"/>
    <w:basedOn w:val="633"/>
    <w:link w:val="647"/>
    <w:rPr>
      <w:sz w:val="24"/>
    </w:rPr>
  </w:style>
  <w:style w:type="paragraph" w:styleId="649">
    <w:name w:val="No Spacing"/>
    <w:uiPriority w:val="1"/>
    <w:qFormat/>
    <w:rPr>
      <w:sz w:val="24"/>
      <w:szCs w:val="24"/>
    </w:rPr>
  </w:style>
  <w:style w:type="paragraph" w:styleId="650">
    <w:name w:val="List Paragraph"/>
    <w:basedOn w:val="62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1C65-C4A2-40AD-875C-1419279F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revision>7</cp:revision>
  <dcterms:created xsi:type="dcterms:W3CDTF">2024-01-17T07:27:00Z</dcterms:created>
  <dcterms:modified xsi:type="dcterms:W3CDTF">2024-03-11T05:25:09Z</dcterms:modified>
</cp:coreProperties>
</file>