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</w:t>
      </w:r>
      <w:r>
        <w:t xml:space="preserve">Информационное сообщение</w: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t xml:space="preserve">Уважаемые жители города Урай!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t xml:space="preserve">Информируем Вас, что по инициативе главы города Урай назначены публичные слушания по пр</w:t>
      </w:r>
      <w:r>
        <w:rPr>
          <w:sz w:val="24"/>
          <w:szCs w:val="24"/>
        </w:rPr>
        <w:t xml:space="preserve">оекту решения Думы города Урай «О внесении изменения в устав города Урай» (далее - проект)</w:t>
      </w:r>
      <w:r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20.03.2024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публичных слушаний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опубликовано в текущем номере газеты «Знамя», сетевом издании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0" w:right="0" w:firstLine="567"/>
        <w:jc w:val="both"/>
      </w:pPr>
      <w:r>
        <w:rPr>
          <w:sz w:val="24"/>
          <w:szCs w:val="24"/>
        </w:rPr>
        <w:t xml:space="preserve">Проектом предлагается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ривести положения статьи 34 устава города Урай о порядке  вступления в силу муниципальных правовых актов в соответствие с</w:t>
      </w:r>
      <w:r>
        <w:rPr>
          <w:sz w:val="24"/>
          <w:szCs w:val="24"/>
          <w:lang w:val="ru-RU"/>
        </w:rPr>
        <w:t xml:space="preserve">о статьей 47 Федерального закона «Об общих принципах организации местного самоуправления в Российской Федерации» (с учетом изменений, внесенных </w:t>
      </w:r>
      <w:r>
        <w:rPr>
          <w:sz w:val="24"/>
          <w:szCs w:val="24"/>
          <w:lang w:val="ru-RU"/>
        </w:rPr>
        <w:t xml:space="preserve">Федеральным законом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"Об общих принципах организации местного самоуправления в Российской Федерации»)</w:t>
      </w:r>
      <w:r>
        <w:rPr>
          <w:sz w:val="24"/>
          <w:szCs w:val="24"/>
          <w:lang w:val="ru-RU"/>
        </w:rPr>
        <w:t xml:space="preserve"> и закрепить в уставе города следующее: </w:t>
      </w:r>
      <w:r>
        <w:rPr>
          <w:sz w:val="24"/>
          <w:szCs w:val="24"/>
          <w:lang w:val="ru-RU"/>
        </w:rPr>
      </w:r>
      <w:r/>
    </w:p>
    <w:p>
      <w:pPr>
        <w:ind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afterAutospac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after="0" w:afterAutospacing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Муниципальные правовые акты, соглашения, заключаемые между органами местного самоуправлени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подлежат официальному опубликованию не позднее чем через 10 дней после их подписания, если иное не предусмотрено в самих муниципальных правовых актах, соглашениях, нормативных правовых актах Российской Федерации, уставе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         Дополнительным способом обнародования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муниципального правового акта, в том числе соглашения, заключенного между органами местного самоуправления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является размещение его на официальном сайте органов местного самоуправления  города Урай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uray.ru/).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40"/>
        <w:jc w:val="both"/>
        <w:spacing w:before="0" w:after="0" w:afterAutospacing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Перечень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утверждается постановлением главы города.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ru-RU"/>
        </w:rPr>
        <w:t xml:space="preserve">Содержание проекта изменений в устав города согласуется с позициями </w:t>
      </w:r>
      <w:r>
        <w:rPr>
          <w:sz w:val="24"/>
          <w:szCs w:val="24"/>
          <w:highlight w:val="none"/>
          <w:lang w:val="ru-RU"/>
        </w:rPr>
        <w:t xml:space="preserve">Генеральной прокуратуры Российской Федерации, Администрации Президента Российской Федерации</w:t>
      </w:r>
      <w:r>
        <w:rPr>
          <w:sz w:val="24"/>
          <w:szCs w:val="24"/>
          <w:highlight w:val="none"/>
          <w:lang w:val="ru-RU"/>
        </w:rPr>
        <w:t xml:space="preserve"> (Государственно-правового управления)</w:t>
      </w:r>
      <w:r>
        <w:rPr>
          <w:sz w:val="24"/>
          <w:szCs w:val="24"/>
          <w:highlight w:val="none"/>
          <w:lang w:val="ru-RU"/>
        </w:rPr>
        <w:t xml:space="preserve">, высказанных по вопросу порядка официального обнародования муниципальных нормативных правовых актов с учетом формирующейся правоприменительной практики реализации положений </w:t>
      </w:r>
      <w:r>
        <w:rPr>
          <w:sz w:val="24"/>
          <w:szCs w:val="24"/>
          <w:lang w:val="ru-RU"/>
        </w:rPr>
        <w:t xml:space="preserve">Федерального закона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Федерации».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  <w:highlight w:val="none"/>
          <w:lang w:val="ru-RU"/>
        </w:rPr>
        <w:t xml:space="preserve"> </w:t>
      </w:r>
      <w:r>
        <w:rPr>
          <w:bCs/>
          <w:sz w:val="24"/>
          <w:szCs w:val="24"/>
        </w:rPr>
        <w:t xml:space="preserve">Публичные слушания по проекту  бу</w:t>
      </w:r>
      <w:r>
        <w:rPr>
          <w:bCs/>
        </w:rPr>
        <w:t xml:space="preserve">дут проводиться</w:t>
      </w:r>
      <w:r>
        <w:t xml:space="preserve"> </w:t>
      </w:r>
      <w:r>
        <w:rPr>
          <w:bCs/>
        </w:rPr>
        <w:t xml:space="preserve"> </w:t>
      </w:r>
      <w:r>
        <w:rPr>
          <w:bCs/>
        </w:rPr>
        <w:t xml:space="preserve">8 </w:t>
      </w:r>
      <w:r>
        <w:rPr>
          <w:bCs/>
        </w:rPr>
        <w:t xml:space="preserve">апреля </w:t>
      </w:r>
      <w:r>
        <w:t xml:space="preserve">20</w:t>
      </w:r>
      <w:r>
        <w:t xml:space="preserve">2</w:t>
      </w:r>
      <w:r>
        <w:t xml:space="preserve">4 года</w:t>
      </w:r>
      <w:r>
        <w:t xml:space="preserve"> в конференц-зале здания органов местного самоуправления города Урай, расположенного по адресу: город Урай, микрорайон 2, дом 60</w:t>
      </w:r>
      <w:r>
        <w:rPr>
          <w:bCs/>
        </w:rPr>
        <w:t xml:space="preserve">, </w:t>
      </w:r>
      <w: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4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Предложения и замечания по обсуждаемому проекту принимаются в организационном комитете в письменной форме: на бумажном носителе по адресу: город Урай, микрорайон 2, дом 60, кабинеты 305, 305А; в форме электронного документа на электронный адрес  Kuni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cynaMS@uray.ru, 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проекту.  </w:t>
      </w:r>
      <w:r/>
    </w:p>
    <w:p>
      <w:pPr>
        <w:ind w:left="0" w:right="0" w:firstLine="54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Граждане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ионных сис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с использованием единого портала.</w:t>
      </w:r>
      <w:r/>
    </w:p>
    <w:p>
      <w:pPr>
        <w:ind w:left="0" w:right="0" w:firstLine="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         Срок приема предложений и замечаний по обсуждаемому проекту - с 21 марта 2024 года до 8 апреля 2024 года включительно, с 8.30 - 12.30, 14.00.- 17.00 часов (время местное), кроме выходных и нерабочих праздничных дней. </w:t>
      </w:r>
      <w:r/>
    </w:p>
    <w:p>
      <w:pPr>
        <w:ind w:left="0" w:right="0" w:firstLine="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        Обработка персональных данных осуществляется в соответствии с требованиями Федерального </w:t>
      </w:r>
      <w:hyperlink r:id="rId10" w:tooltip="consultantplus://offline/ref=B9B2B577BA5026246B907EFACD6AA36E046CF43D9D222063DF8D57597B7A5918F3AD267111F1736CDE3B646DBBn4dCF" w:history="1">
        <w:r>
          <w:rPr>
            <w:rStyle w:val="881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«О персональных данных».</w:t>
      </w:r>
      <w:r/>
    </w:p>
    <w:p>
      <w:pPr>
        <w:ind w:left="0" w:right="0" w:firstLine="54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Обсуждение населением города Урай проекта осуществляется в соответствии с Порядком организации и проведения публичных слушаний в городе Урай», определенным решением Думы города Урай от 27.04.2017 №18. </w:t>
      </w:r>
      <w:r/>
    </w:p>
    <w:p>
      <w:pPr>
        <w:ind w:left="0" w:right="0" w:firstLine="540"/>
        <w:jc w:val="both"/>
        <w:spacing w:after="0" w:afterAutospacing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 Учет предложений населения города Урай по проекту решения Думы города Урай «О внесении изменений в устав города Урай» осуществляется в соответствии с Порядком учета предложений по проекту изменений и (или) дополнений в устав города Урай, утвержденным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решением Урайской городской Думы от 21.10.2005 №52.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jc w:val="both"/>
      </w:pPr>
      <w:r/>
      <w:r/>
    </w:p>
    <w:p>
      <w:pPr>
        <w:jc w:val="both"/>
      </w:pPr>
      <w:r/>
      <w:r/>
    </w:p>
    <w:p>
      <w:pPr>
        <w:ind w:firstLine="5529"/>
      </w:pPr>
      <w:r/>
      <w:r/>
    </w:p>
    <w:p>
      <w:pPr>
        <w:ind w:firstLine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7"/>
        <w:ind w:left="-180" w:right="-5" w:firstLine="180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62865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30.45pt;mso-position-horizontal:absolute;mso-position-vertical-relative:text;margin-top:4.9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/>
    </w:p>
    <w:p>
      <w:pPr>
        <w:pStyle w:val="867"/>
        <w:ind w:left="-180" w:right="-5" w:firstLine="180"/>
        <w:tabs>
          <w:tab w:val="left" w:pos="4500" w:leader="none"/>
          <w:tab w:val="left" w:pos="4680" w:leader="none"/>
        </w:tabs>
      </w:pPr>
      <w:r/>
      <w:r/>
    </w:p>
    <w:p>
      <w:pPr>
        <w:pStyle w:val="867"/>
        <w:ind w:left="-180" w:right="-5" w:firstLine="180"/>
        <w:tabs>
          <w:tab w:val="left" w:pos="4500" w:leader="none"/>
          <w:tab w:val="left" w:pos="4680" w:leader="none"/>
        </w:tabs>
      </w:pPr>
      <w:r/>
      <w:r/>
    </w:p>
    <w:p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0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871"/>
        <w:ind w:right="0"/>
        <w:jc w:val="center"/>
        <w:widowControl/>
        <w:tabs>
          <w:tab w:val="left" w:pos="3828" w:leader="none"/>
          <w:tab w:val="left" w:pos="4111" w:leader="none"/>
          <w:tab w:val="left" w:pos="4253" w:leader="none"/>
          <w:tab w:val="left" w:pos="6096" w:leader="none"/>
          <w:tab w:val="left" w:pos="6237" w:leader="none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РЕШЕНИЕ</w: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от ____________                                       </w:t>
      </w:r>
      <w:r>
        <w:rPr>
          <w:sz w:val="28"/>
          <w:szCs w:val="28"/>
        </w:rPr>
        <w:tab/>
        <w:t xml:space="preserve">                                            № _______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left="0" w:right="0" w:firstLine="540"/>
        <w:jc w:val="center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 внесении изменения в устав города Урай</w:t>
      </w:r>
      <w:r/>
    </w:p>
    <w:p>
      <w:pPr>
        <w:ind w:left="0" w:right="0" w:firstLine="54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Рассмотрев представленный главой города Урай проект муниципального правового акта о внесении изменения в </w:t>
      </w:r>
      <w:hyperlink r:id="rId12" w:tooltip="consultantplus://offline/ref=CE04F4DBFEAACFB5AC3E43D52A0E69037D3FE4C91C2C93480DB328462BEA65A5m9d1E" w:history="1">
        <w:r>
          <w:rPr>
            <w:rStyle w:val="881"/>
            <w:rFonts w:ascii="Times New Roman" w:hAnsi="Times New Roman" w:eastAsia="Times New Roman" w:cs="Times New Roman"/>
            <w:color w:val="000000"/>
            <w:sz w:val="28"/>
            <w:u w:val="none"/>
          </w:rPr>
          <w:t xml:space="preserve">устав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 города Урай, Дума города Урай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решила: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Внести изменение в устав города Урай, изложив статью 34 в новой редакции:</w:t>
      </w:r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«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Статья 34. Вступление в силу и обнародование муниципальных правовых актов</w:t>
      </w:r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</w:r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акже соглашения, заключаемые между органами местного самоуправления, вступают в силу после их официального обнародования.</w:t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«Газета «Знамя».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Доменное имя: 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infoflag.ru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Сведения о реги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страции в качестве средства массовой информации:  свидетельство о регистрации средства массовой информации: Эл №ФС77-76016, выдано Федеральной службой по надзору в сфере связи, информационных технологий и массовых коммуникаций; дата регистрации 13.06.2019.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Муниципальные правовые акты, в том числе соглашения, заключаемые между органами местного самоуправлени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я, подлежат официальному опубликованию не позднее чем через 10 дней после их подписания, если иное не предусмотрено в самих муниципальных правовых актах, соглашениях, нормативных правовых актах Российской Федерации, уставе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6. Дополнительным способом обнародования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муниципального правового акта, в том числе соглашения, заключенного между органами местного самоуправления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является размещение его на официальном сайте органов местного самоуправления  города Урай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uray.ru/).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7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Перечень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утверждается постановлением главы города. </w:t>
      </w:r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8. 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подлежат.».  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Изменение в устав города Урай, предусмотренное пунктом 1  решения, вступает в силу с 1 июля 2024 года.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Направить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данном решении в государственный реест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 уставов муниципальных образований Ханты-Мансийского автономного округа - Югры.</w:t>
      </w:r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tbl>
      <w:tblPr>
        <w:tblStyle w:val="71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881"/>
        <w:gridCol w:w="2402"/>
        <w:gridCol w:w="423"/>
        <w:gridCol w:w="1913"/>
        <w:gridCol w:w="2167"/>
      </w:tblGrid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8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Председатель Думы города Урай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0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 Глава города Урай</w:t>
            </w:r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2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А.В.Величко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Т.Р.Закирзянов</w:t>
            </w:r>
            <w:r/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8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0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____ ___________ _____</w:t>
            </w:r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</w:tbl>
    <w:p>
      <w:pPr>
        <w:ind w:left="0" w:right="0"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pStyle w:val="869"/>
        <w:ind w:firstLine="709"/>
        <w:jc w:val="both"/>
        <w:rPr>
          <w:rFonts w:ascii="Times New Roman" w:hAnsi="Times New Roman" w:cs="Times New Roman" w:eastAsiaTheme="minorHAnsi"/>
          <w:sz w:val="28"/>
          <w:szCs w:val="28"/>
          <w:lang w:val="en-US" w:eastAsia="en-US"/>
        </w:rPr>
      </w:pPr>
      <w:r>
        <w:br w:type="page" w:clear="all"/>
      </w:r>
      <w:r>
        <w:rPr>
          <w:rFonts w:ascii="Times New Roman" w:hAnsi="Times New Roman" w:cs="Times New Roman" w:eastAsiaTheme="minorHAnsi"/>
          <w:sz w:val="28"/>
          <w:szCs w:val="28"/>
          <w:lang w:val="en-US" w:eastAsia="en-US"/>
        </w:rPr>
      </w:r>
      <w:r>
        <w:rPr>
          <w:rFonts w:ascii="Times New Roman" w:hAnsi="Times New Roman" w:cs="Times New Roman" w:eastAsiaTheme="minorHAnsi"/>
          <w:sz w:val="28"/>
          <w:szCs w:val="28"/>
          <w:lang w:val="en-US" w:eastAsia="en-US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организации и проведения публичных слушаний в городе Урай</w: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8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(Извлечение из Порядка организации и проведения публичных слушаний в городе Урай, определенного решением Думы города Урай от 27.04.2017 №18, - статьи 1, 6, 9</w:t>
      </w:r>
      <w:r>
        <w:rPr>
          <w:rFonts w:ascii="Times New Roman" w:hAnsi="Times New Roman" w:cs="Times New Roman"/>
          <w:sz w:val="24"/>
          <w:szCs w:val="24"/>
        </w:rPr>
        <w:t xml:space="preserve">, 10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69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1. Правовая основа организации и проведения публичных слушаний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13" w:tooltip="consultantplus://offline/ref=A1E062386F3B3D8BDCA969A8512C6CA839CDB46880E03D47DC90C2DE876242E7E4E6D916A58AF0F62B310AE12CE5A8954E57B414FF2Ag6F" w:history="1">
        <w:r>
          <w:rPr>
            <w:rFonts w:eastAsiaTheme="minorHAnsi"/>
            <w:lang w:eastAsia="en-US"/>
          </w:rPr>
          <w:t xml:space="preserve">статьей 28</w:t>
        </w:r>
      </w:hyperlink>
      <w:r>
        <w:rPr>
          <w:rFonts w:eastAsiaTheme="minorHAnsi"/>
          <w:lang w:eastAsia="en-US"/>
        </w:rPr>
        <w:t xml:space="preserve"> Федерального закона «</w:t>
      </w:r>
      <w:r>
        <w:rPr>
          <w:rFonts w:eastAsiaTheme="minorHAnsi"/>
          <w:lang w:eastAsia="en-US"/>
        </w:rPr>
        <w:t xml:space="preserve">Об общих принципах организации местного самоуп</w:t>
      </w:r>
      <w:r>
        <w:rPr>
          <w:rFonts w:eastAsiaTheme="minorHAnsi"/>
          <w:lang w:eastAsia="en-US"/>
        </w:rPr>
        <w:t xml:space="preserve">равления в Российской Федерации»</w:t>
      </w:r>
      <w:r>
        <w:rPr>
          <w:rFonts w:eastAsiaTheme="minorHAnsi"/>
          <w:lang w:eastAsia="en-US"/>
        </w:rPr>
        <w:t xml:space="preserve">, </w:t>
      </w:r>
      <w:hyperlink r:id="rId14" w:tooltip="consultantplus://offline/ref=A1E062386F3B3D8BDCA977A547403BA73BC6EF6D81E7351484C1C489D83244B2A4A6DF41E4CDF6A37A755EEF2DE9E2C4021CBB15FABACF3AB5AF69C22BgDF" w:history="1">
        <w:r>
          <w:rPr>
            <w:rFonts w:eastAsiaTheme="minorHAnsi"/>
            <w:lang w:eastAsia="en-US"/>
          </w:rPr>
          <w:t xml:space="preserve">Уставом</w:t>
        </w:r>
      </w:hyperlink>
      <w:r>
        <w:rPr>
          <w:rFonts w:eastAsiaTheme="minorHAnsi"/>
          <w:lang w:eastAsia="en-US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</w:t>
      </w:r>
      <w:r>
        <w:rPr>
          <w:rFonts w:eastAsiaTheme="minorHAnsi"/>
          <w:lang w:eastAsia="en-US"/>
        </w:rPr>
        <w:t xml:space="preserve">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не применяется.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6. Назначение публичных слушаний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Ходатайство инициативной группы рассматривается Думой города на ближайшем очередном заседании.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Решение Думы города об отказе в назначении публичных слушаний принимается в случае, если: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r>
        <w:rPr>
          <w:rFonts w:eastAsiaTheme="minorHAnsi"/>
          <w:lang w:eastAsia="en-US"/>
        </w:rPr>
        <w:t xml:space="preserve">Югры</w:t>
      </w:r>
      <w:r>
        <w:rPr>
          <w:rFonts w:eastAsiaTheme="minorHAnsi"/>
          <w:lang w:eastAsia="en-US"/>
        </w:rPr>
        <w:t xml:space="preserve">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5" w:tooltip="consultantplus://offline/ref=A1E062386F3B3D8BDCA977A547403BA73BC6EF6D81E7351484C1C489D83244B2A4A6DF41F6CDAEAF7B7241EC25FCB4954424gBF" w:history="1">
        <w:r>
          <w:rPr>
            <w:rFonts w:eastAsiaTheme="minorHAnsi"/>
            <w:lang w:eastAsia="en-US"/>
          </w:rPr>
          <w:t xml:space="preserve">Уставу</w:t>
        </w:r>
      </w:hyperlink>
      <w:r>
        <w:rPr>
          <w:rFonts w:eastAsiaTheme="minorHAnsi"/>
          <w:lang w:eastAsia="en-US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6" w:tooltip="consultantplus://offline/ref=A1E062386F3B3D8BDCA977A547403BA73BC6EF6D81E7351484C1C489D83244B2A4A6DF41F6CDAEAF7B7241EC25FCB4954424gBF" w:history="1">
        <w:r>
          <w:rPr>
            <w:rFonts w:eastAsiaTheme="minorHAnsi"/>
            <w:lang w:eastAsia="en-US"/>
          </w:rPr>
          <w:t xml:space="preserve">Устав</w:t>
        </w:r>
      </w:hyperlink>
      <w:r>
        <w:rPr>
          <w:rFonts w:eastAsiaTheme="minorHAnsi"/>
          <w:lang w:eastAsia="en-US"/>
        </w:rPr>
        <w:t xml:space="preserve"> города Урай;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при внесении ходатайства нарушены требования, установленные </w:t>
      </w:r>
      <w:hyperlink r:id="rId17" w:tooltip="consultantplus://offline/ref=A1E062386F3B3D8BDCA977A547403BA73BC6EF6D81E73F1988C2C489D83244B2A4A6DF41E4CDF6A37A755FE82CE9E2C4021CBB15FABACF3AB5AF69C22BgDF" w:history="1">
        <w:r>
          <w:rPr>
            <w:rFonts w:eastAsiaTheme="minorHAnsi"/>
            <w:lang w:eastAsia="en-US"/>
          </w:rPr>
          <w:t xml:space="preserve">частями 4</w:t>
        </w:r>
      </w:hyperlink>
      <w:r>
        <w:rPr>
          <w:rFonts w:eastAsiaTheme="minorHAnsi"/>
          <w:lang w:eastAsia="en-US"/>
        </w:rPr>
        <w:t xml:space="preserve">, </w:t>
      </w:r>
      <w:hyperlink r:id="rId18" w:tooltip="consultantplus://offline/ref=A1E062386F3B3D8BDCA977A547403BA73BC6EF6D81E73F1988C2C489D83244B2A4A6DF41E4CDF6A37A755FE825E9E2C4021CBB15FABACF3AB5AF69C22BgDF" w:history="1">
        <w:r>
          <w:rPr>
            <w:rFonts w:eastAsiaTheme="minorHAnsi"/>
            <w:lang w:eastAsia="en-US"/>
          </w:rPr>
          <w:t xml:space="preserve">5 статьи 5</w:t>
        </w:r>
      </w:hyperlink>
      <w:r>
        <w:rPr>
          <w:rFonts w:eastAsiaTheme="minorHAnsi"/>
          <w:lang w:eastAsia="en-US"/>
        </w:rPr>
        <w:t xml:space="preserve"> настоящего Порядка.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Решение (постановление) о назначении публичных слушаний содержит: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сведения об инициаторе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сведения о предмете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дату, место, время проведения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состав оргкомитета;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highlight w:val="none"/>
          <w:lang w:eastAsia="en-US"/>
        </w:rPr>
      </w:pPr>
      <w:r>
        <w:rPr>
          <w:rFonts w:eastAsiaTheme="minorHAnsi"/>
          <w:lang w:eastAsia="en-US"/>
        </w:rPr>
        <w:t xml:space="preserve">5) порядок, сроки приема предложений, замечаний по обсуждаемому проекту муниципального правового акта;</w:t>
      </w:r>
      <w:r>
        <w:rPr>
          <w:rFonts w:eastAsiaTheme="minorHAnsi"/>
          <w:highlight w:val="none"/>
          <w:lang w:eastAsia="en-US"/>
        </w:rPr>
      </w:r>
      <w:r>
        <w:rPr>
          <w:rFonts w:eastAsiaTheme="minorHAnsi"/>
          <w:highlight w:val="none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highlight w:val="none"/>
          <w:lang w:eastAsia="en-US"/>
        </w:rPr>
      </w:r>
      <w:r>
        <w:rPr>
          <w:rFonts w:eastAsiaTheme="minorHAnsi"/>
          <w:highlight w:val="none"/>
          <w:lang w:eastAsia="en-US"/>
        </w:rPr>
        <w:t xml:space="preserve">6</w:t>
      </w:r>
      <w:r>
        <w:rPr>
          <w:rFonts w:eastAsiaTheme="minorHAnsi"/>
          <w:highlight w:val="none"/>
          <w:lang w:eastAsia="en-US"/>
        </w:rPr>
        <w:t xml:space="preserve">) информацию о сотруднике органа местного самоуправления,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</w:t>
      </w:r>
      <w:r>
        <w:rPr>
          <w:rFonts w:eastAsiaTheme="minorHAnsi"/>
          <w:highlight w:val="none"/>
          <w:lang w:eastAsia="en-US"/>
        </w:rPr>
        <w:t xml:space="preserve">о портала.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>
        <w:rPr>
          <w:rFonts w:eastAsiaTheme="minorHAnsi"/>
          <w:lang w:eastAsia="en-US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</w:t>
      </w:r>
      <w:r>
        <w:rPr>
          <w:rFonts w:eastAsiaTheme="minorHAnsi"/>
          <w:lang w:eastAsia="en-US"/>
        </w:rPr>
        <w:t xml:space="preserve">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Граждане Российской Федерации, имеющие подтвержденную учетную запись в федеральной государственной информационной системе </w:t>
      </w:r>
      <w:r>
        <w:rPr>
          <w:rFonts w:eastAsiaTheme="minorHAnsi"/>
          <w:lang w:eastAsia="en-US"/>
        </w:rPr>
        <w:t xml:space="preserve">«</w:t>
      </w:r>
      <w:r>
        <w:rPr>
          <w:rFonts w:eastAsiaTheme="minorHAnsi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t xml:space="preserve">, вправе представить предложения и замечания по обсуждаемому проекту муниципального правового акта, вопросу, размещенных на едином портале, с использованием единого портала.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Обработка персональных данных осуществляется в соответствии с требованиями Федерального </w:t>
      </w:r>
      <w:hyperlink r:id="rId19" w:tooltip="consultantplus://offline/ref=A1E062386F3B3D8BDCA969A8512C6CA83EC5B8618AE13D47DC90C2DE876242E7F6E68118A68EE5A2726B5DEC2F2Eg0F" w:history="1">
        <w:r>
          <w:rPr>
            <w:rFonts w:eastAsiaTheme="minorHAnsi"/>
            <w:lang w:eastAsia="en-US"/>
          </w:rPr>
          <w:t xml:space="preserve">закона</w:t>
        </w:r>
      </w:hyperlink>
      <w:r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 персональных данных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t xml:space="preserve">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9. Порядок проведения публичных слушаний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Публичные слушания проводятся по рабочим дням, начиная с 18 часов, либо по нерабочим дням, начиная с 10 часов.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нерабочие праздничные дни публичные слушания не проводятся.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</w:t>
      </w:r>
      <w:r>
        <w:rPr>
          <w:rFonts w:eastAsiaTheme="minorHAnsi"/>
          <w:lang w:eastAsia="en-US"/>
        </w:rPr>
        <w:t xml:space="preserve">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Не допускаются в помещение, являющееся местом проведения публичных слушаний, в качестве участников: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лица, не зарегистрированные в качестве участников публичных слушаний лица;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лица, находящиеся в состоянии алкогольного и иного опьянения.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Время выступления участников публичных слушаний определяется председательствующим.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Для организации обсуждения проекта муниципального правового акта, вопроса председательствующий: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Общие правила выступлений на публичных слушаниях: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лица, участвующие в публичных слушаниях, выступают и задают вопросы только с разрешения председательствующего;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выступающие не</w:t>
      </w:r>
      <w:r>
        <w:rPr>
          <w:rFonts w:eastAsiaTheme="minorHAnsi"/>
          <w:lang w:eastAsia="en-US"/>
        </w:rPr>
        <w:t xml:space="preserve">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все выступления должны быть связаны с предметом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присутствующие на публичных слушаниях лица не вправе мешать их проведению.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В случае нарушения правил выступлений на публичных слушаниях председательствующий обязан принять меры к пресечению таких нарушений.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При проведении публичных слушаний ведется протокол, ауди</w:t>
      </w:r>
      <w:r>
        <w:rPr>
          <w:rFonts w:eastAsiaTheme="minorHAnsi"/>
          <w:lang w:eastAsia="en-US"/>
        </w:rPr>
        <w:t xml:space="preserve">о-</w:t>
      </w:r>
      <w:r>
        <w:rPr>
          <w:rFonts w:eastAsiaTheme="minorHAnsi"/>
          <w:lang w:eastAsia="en-US"/>
        </w:rPr>
        <w:t xml:space="preserve"> и/или видеозапись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rFonts w:eastAsiaTheme="minorHAnsi"/>
          <w:lang w:eastAsia="en-US"/>
        </w:rPr>
        <w:t xml:space="preserve">онно-телекоммуникационной сети «</w:t>
      </w:r>
      <w:r>
        <w:rPr>
          <w:rFonts w:eastAsiaTheme="minorHAnsi"/>
          <w:lang w:eastAsia="en-US"/>
        </w:rPr>
        <w:t xml:space="preserve">Интернет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t xml:space="preserve">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Организация и проведение публичных слушаний на едином портале осуществляется в соответствии с </w:t>
      </w:r>
      <w:hyperlink r:id="rId20" w:tooltip="consultantplus://offline/ref=A1E062386F3B3D8BDCA969A8512C6CA839CDB96582EA3D47DC90C2DE876242E7E4E6D914A789FBA37A7E0BBD69B7BB944157B61CE3A6CF302Ag9F" w:history="1">
        <w:r>
          <w:rPr>
            <w:rFonts w:eastAsiaTheme="minorHAnsi"/>
            <w:lang w:eastAsia="en-US"/>
          </w:rPr>
          <w:t xml:space="preserve">Правилами</w:t>
        </w:r>
      </w:hyperlink>
      <w:r>
        <w:rPr>
          <w:rFonts w:eastAsiaTheme="minorHAnsi"/>
          <w:lang w:eastAsia="en-US"/>
        </w:rPr>
        <w:t xml:space="preserve"> использования федеральной государственной информационной системы </w:t>
      </w:r>
      <w:r>
        <w:rPr>
          <w:rFonts w:eastAsiaTheme="minorHAnsi"/>
          <w:lang w:eastAsia="en-US"/>
        </w:rPr>
        <w:t xml:space="preserve">«</w:t>
      </w:r>
      <w:r>
        <w:rPr>
          <w:rFonts w:eastAsiaTheme="minorHAnsi"/>
          <w:lang w:eastAsia="en-US"/>
        </w:rPr>
        <w:t xml:space="preserve">Единый портал государственных и муниципальных услуг </w:t>
      </w:r>
      <w:r>
        <w:rPr>
          <w:rFonts w:eastAsiaTheme="minorHAnsi"/>
          <w:lang w:eastAsia="en-US"/>
        </w:rPr>
        <w:t xml:space="preserve">(функций)»</w:t>
      </w:r>
      <w:r>
        <w:rPr>
          <w:rFonts w:eastAsiaTheme="minorHAnsi"/>
          <w:lang w:eastAsia="en-US"/>
        </w:rPr>
        <w:t xml:space="preserve"> в целях организации и проведения публичных слушаний, утвержденными постановлением Правительства Росси</w:t>
      </w:r>
      <w:r>
        <w:rPr>
          <w:rFonts w:eastAsiaTheme="minorHAnsi"/>
          <w:lang w:eastAsia="en-US"/>
        </w:rPr>
        <w:t xml:space="preserve">йской Федерации от 03.02.2022 №</w:t>
      </w:r>
      <w:r>
        <w:rPr>
          <w:rFonts w:eastAsiaTheme="minorHAnsi"/>
          <w:lang w:eastAsia="en-US"/>
        </w:rPr>
        <w:t xml:space="preserve">101.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10. Результаты публичных слушаний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 результатам публичных слушаний, секретарь оргкомитета в течение 5 дней после даты их проведения, обеспечивает подготовку: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протокола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заключения по результатам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информации по результатам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Протокол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</w:t>
      </w:r>
      <w:r>
        <w:rPr>
          <w:rFonts w:eastAsiaTheme="minorHAnsi"/>
          <w:lang w:eastAsia="en-US"/>
        </w:rPr>
        <w:t xml:space="preserve">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r:id="rId21" w:tooltip="consultantplus://offline/ref=4432472CE68C20B4C169391457A1EA50E97EC66A6A0A5C1895902C007652FD72339A4DA61679BD563119FAA5074FB0EF50EAFFDD78E8219E4237F216YAhEF" w:history="1">
        <w:r>
          <w:rPr>
            <w:rFonts w:eastAsiaTheme="minorHAnsi"/>
            <w:lang w:eastAsia="en-US"/>
          </w:rPr>
          <w:t xml:space="preserve">части</w:t>
        </w:r>
        <w:r>
          <w:rPr>
            <w:rFonts w:eastAsiaTheme="minorHAnsi"/>
            <w:lang w:eastAsia="en-US"/>
          </w:rPr>
          <w:t xml:space="preserve"> 9 статьи 9</w:t>
        </w:r>
      </w:hyperlink>
      <w:r>
        <w:rPr>
          <w:rFonts w:eastAsiaTheme="minorHAnsi"/>
          <w:lang w:eastAsia="en-US"/>
        </w:rPr>
        <w:t xml:space="preserve"> настоящего Порядка, </w:t>
      </w:r>
      <w:r>
        <w:rPr>
          <w:rFonts w:eastAsiaTheme="minorHAnsi"/>
          <w:lang w:eastAsia="en-US"/>
        </w:rPr>
        <w:t xml:space="preserve">результатах</w:t>
      </w:r>
      <w:r>
        <w:rPr>
          <w:rFonts w:eastAsiaTheme="minorHAnsi"/>
          <w:lang w:eastAsia="en-US"/>
        </w:rPr>
        <w:t xml:space="preserve"> публичных слушаний и времени их окончания.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подписывается председательствующим на публичных слушаниях и секретарем оргкомитета.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left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Заключение по результатам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целью подготовки заключения оргкомитет анализирует и обобщает все предложения и замечания участников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по результатам публичных слушаний включает: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обобщенный анализ предложений и замечаний, поступивших от участников публичных слушаний;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по результата</w:t>
      </w:r>
      <w:r>
        <w:rPr>
          <w:rFonts w:eastAsiaTheme="minorHAnsi"/>
          <w:lang w:eastAsia="en-US"/>
        </w:rPr>
        <w:t xml:space="preserve">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по результатам публичных слушаний подписывается всеми членами оргкомитета.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о результатах публичных слушаний подлежит обязатель</w:t>
      </w:r>
      <w:r>
        <w:rPr>
          <w:rFonts w:eastAsiaTheme="minorHAnsi"/>
          <w:lang w:eastAsia="en-US"/>
        </w:rPr>
        <w:t xml:space="preserve">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 и едином портале.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Информация по результатам публичных слушаний.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</w:t>
      </w:r>
      <w:r>
        <w:rPr>
          <w:rFonts w:eastAsiaTheme="minorHAnsi"/>
          <w:lang w:eastAsia="en-US"/>
        </w:rPr>
        <w:t xml:space="preserve">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по результатам публичных слушаний излагается в простой и доступной для понимания жителей города форме.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</w:t>
      </w:r>
      <w:r>
        <w:rPr>
          <w:rFonts w:eastAsiaTheme="minorHAnsi"/>
          <w:lang w:eastAsia="en-US"/>
        </w:rPr>
        <w:t xml:space="preserve">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rFonts w:eastAsiaTheme="minorHAnsi"/>
          <w:lang w:eastAsia="en-US"/>
        </w:rPr>
        <w:t xml:space="preserve">«Интернет»</w:t>
      </w:r>
      <w:r>
        <w:rPr>
          <w:rFonts w:eastAsiaTheme="minorHAnsi"/>
          <w:lang w:eastAsia="en-US"/>
        </w:rPr>
        <w:t xml:space="preserve"> и едином портале.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867"/>
        <w:ind w:left="-180" w:right="-5" w:firstLine="180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2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right="-766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МУНИЦИПАЛЬНОЕ ОБРАЗОВАНИЕ</w:t>
      </w:r>
      <w:r>
        <w:rPr>
          <w:b/>
        </w:rPr>
      </w:r>
      <w:r>
        <w:rPr>
          <w:b/>
        </w:rPr>
      </w:r>
    </w:p>
    <w:p>
      <w:pPr>
        <w:ind w:right="-766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 xml:space="preserve">город окружного значения Урай</w:t>
      </w:r>
      <w:r>
        <w:rPr>
          <w:b/>
        </w:rPr>
      </w:r>
      <w:r>
        <w:rPr>
          <w:b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ДУМА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1"/>
        <w:ind w:right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1"/>
        <w:ind w:right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1"/>
        <w:ind w:right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52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pPr>
        <w:jc w:val="center"/>
        <w:rPr>
          <w:b/>
        </w:rPr>
      </w:pPr>
      <w:r>
        <w:rPr>
          <w:b/>
        </w:rPr>
        <w:t xml:space="preserve">О порядке учета предложений по проекту изменений и (или) дополнений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 в устав города Урай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both"/>
      </w:pPr>
      <w:r>
        <w:rPr>
          <w:b/>
        </w:rPr>
        <w:t xml:space="preserve">         </w:t>
      </w:r>
      <w:r>
        <w:t xml:space="preserve"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  <w:r/>
    </w:p>
    <w:p>
      <w:pPr>
        <w:jc w:val="both"/>
      </w:pPr>
      <w:r/>
      <w:r/>
    </w:p>
    <w:p>
      <w:pPr>
        <w:jc w:val="both"/>
      </w:pPr>
      <w: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  <w:r/>
    </w:p>
    <w:p>
      <w:pPr>
        <w:jc w:val="both"/>
      </w:pPr>
      <w:r>
        <w:t xml:space="preserve">        2. </w:t>
      </w:r>
      <w:r>
        <w:t xml:space="preserve">Контроль за</w:t>
      </w:r>
      <w:r>
        <w:t xml:space="preserve"> выполнением решения возложить на председателя Думы муниципального образования город Урай А.Н. Сафонова.</w:t>
      </w:r>
      <w:r/>
    </w:p>
    <w:p>
      <w:pPr>
        <w:jc w:val="both"/>
      </w:pPr>
      <w: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  <w:r/>
    </w:p>
    <w:p>
      <w:pPr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Глава</w:t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муниципального образования</w:t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город Урай                                                                                                 А.И. Петров</w:t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right"/>
      </w:pPr>
      <w:r/>
      <w:r/>
    </w:p>
    <w:p>
      <w:pPr>
        <w:jc w:val="right"/>
      </w:pPr>
      <w:r>
        <w:t xml:space="preserve">Приложение к решению городской Думы</w:t>
      </w:r>
      <w:r/>
    </w:p>
    <w:p>
      <w:pPr>
        <w:jc w:val="right"/>
      </w:pPr>
      <w:r>
        <w:t xml:space="preserve">от 21 октября 2005 года № 52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>
        <w:t xml:space="preserve">Порядок учета предложений по проекту изменений и</w:t>
      </w:r>
      <w:r/>
    </w:p>
    <w:p>
      <w:pPr>
        <w:jc w:val="center"/>
      </w:pPr>
      <w:r>
        <w:t xml:space="preserve"> (или) дополнений  в устав города Урай</w:t>
      </w:r>
      <w:r/>
    </w:p>
    <w:p>
      <w:pPr>
        <w:jc w:val="center"/>
      </w:pPr>
      <w:r/>
      <w:r/>
    </w:p>
    <w:p>
      <w:pPr>
        <w:jc w:val="both"/>
      </w:pPr>
      <w:r>
        <w:t xml:space="preserve">          1. Настоящий порядок в соответствии Феде</w:t>
      </w:r>
      <w:r>
        <w:t xml:space="preserve">ральным законом от 06.10.2003 №</w:t>
      </w:r>
      <w:r>
        <w:t xml:space="preserve">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  <w:r/>
    </w:p>
    <w:p>
      <w:pPr>
        <w:jc w:val="both"/>
      </w:pPr>
      <w: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  <w:r/>
    </w:p>
    <w:p>
      <w:pPr>
        <w:jc w:val="both"/>
      </w:pPr>
      <w:r>
        <w:t xml:space="preserve">          3. Проект изменений и (или) дополнений в устав города Урай не </w:t>
      </w:r>
      <w:r>
        <w:t xml:space="preserve">позднее</w:t>
      </w:r>
      <w: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  <w:r/>
    </w:p>
    <w:p>
      <w:pPr>
        <w:jc w:val="both"/>
      </w:pPr>
      <w: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  <w:r/>
    </w:p>
    <w:p>
      <w:pPr>
        <w:jc w:val="both"/>
      </w:pPr>
      <w: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  <w:r/>
    </w:p>
    <w:p>
      <w:pPr>
        <w:jc w:val="both"/>
      </w:pPr>
      <w: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r>
        <w:t xml:space="preserve">юридическо-правовое</w:t>
      </w:r>
      <w:r>
        <w:t xml:space="preserve"> управление администрации муниципального образования город Урай.</w:t>
      </w:r>
      <w:r/>
    </w:p>
    <w:p>
      <w:pPr>
        <w:jc w:val="both"/>
      </w:pPr>
      <w:r>
        <w:t xml:space="preserve">          7. Предложени</w:t>
      </w:r>
      <w:r>
        <w:t xml:space="preserve">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  <w:r/>
    </w:p>
    <w:p>
      <w:pPr>
        <w:jc w:val="center"/>
      </w:pPr>
      <w:r/>
      <w:r/>
    </w:p>
    <w:p>
      <w:pPr>
        <w:jc w:val="center"/>
      </w:pPr>
      <w:r>
        <w:t xml:space="preserve"> </w:t>
      </w:r>
      <w:r/>
    </w:p>
    <w:p>
      <w:pPr>
        <w:jc w:val="both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SimSun">
    <w:panose1 w:val="02010600030101010101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266" w:legacySpace="0"/>
      <w:lvlJc w:val="left"/>
      <w:pPr/>
      <w:rPr>
        <w:rFonts w:hint="default" w:ascii="Times New Roman" w:hAnsi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egacy w:legacy="1" w:legacyIndent="30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)"/>
      <w:legacy w:legacy="1" w:legacyIndent="30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egacy w:legacy="1" w:legacyIndent="38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egacy w:legacy="1" w:legacyIndent="39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4"/>
    <w:link w:val="863"/>
    <w:uiPriority w:val="9"/>
    <w:rPr>
      <w:rFonts w:ascii="Arial" w:hAnsi="Arial" w:eastAsia="Arial" w:cs="Arial"/>
      <w:sz w:val="40"/>
      <w:szCs w:val="40"/>
    </w:rPr>
  </w:style>
  <w:style w:type="paragraph" w:styleId="691">
    <w:name w:val="Heading 2"/>
    <w:basedOn w:val="862"/>
    <w:next w:val="862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2">
    <w:name w:val="Heading 2 Char"/>
    <w:basedOn w:val="864"/>
    <w:link w:val="691"/>
    <w:uiPriority w:val="9"/>
    <w:rPr>
      <w:rFonts w:ascii="Arial" w:hAnsi="Arial" w:eastAsia="Arial" w:cs="Arial"/>
      <w:sz w:val="34"/>
    </w:rPr>
  </w:style>
  <w:style w:type="paragraph" w:styleId="693">
    <w:name w:val="Heading 3"/>
    <w:basedOn w:val="862"/>
    <w:next w:val="862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4">
    <w:name w:val="Heading 3 Char"/>
    <w:basedOn w:val="864"/>
    <w:link w:val="693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2"/>
    <w:next w:val="862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4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2"/>
    <w:next w:val="862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4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2"/>
    <w:next w:val="862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4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2"/>
    <w:next w:val="862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4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4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864"/>
    <w:link w:val="867"/>
    <w:uiPriority w:val="10"/>
    <w:rPr>
      <w:sz w:val="48"/>
      <w:szCs w:val="48"/>
    </w:rPr>
  </w:style>
  <w:style w:type="paragraph" w:styleId="708">
    <w:name w:val="Subtitle"/>
    <w:basedOn w:val="862"/>
    <w:next w:val="862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4"/>
    <w:link w:val="708"/>
    <w:uiPriority w:val="11"/>
    <w:rPr>
      <w:sz w:val="24"/>
      <w:szCs w:val="24"/>
    </w:rPr>
  </w:style>
  <w:style w:type="paragraph" w:styleId="710">
    <w:name w:val="Quote"/>
    <w:basedOn w:val="862"/>
    <w:next w:val="862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2"/>
    <w:next w:val="862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2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4"/>
    <w:link w:val="714"/>
    <w:uiPriority w:val="99"/>
  </w:style>
  <w:style w:type="paragraph" w:styleId="716">
    <w:name w:val="Footer"/>
    <w:basedOn w:val="862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4"/>
    <w:link w:val="716"/>
    <w:uiPriority w:val="99"/>
  </w:style>
  <w:style w:type="character" w:styleId="718">
    <w:name w:val="Caption Char"/>
    <w:basedOn w:val="877"/>
    <w:link w:val="716"/>
    <w:uiPriority w:val="99"/>
  </w:style>
  <w:style w:type="table" w:styleId="719">
    <w:name w:val="Table Grid"/>
    <w:basedOn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3">
    <w:name w:val="Heading 1"/>
    <w:basedOn w:val="862"/>
    <w:next w:val="862"/>
    <w:link w:val="875"/>
    <w:uiPriority w:val="99"/>
    <w:qFormat/>
    <w:pPr>
      <w:jc w:val="center"/>
      <w:keepNext/>
      <w:outlineLvl w:val="0"/>
    </w:pPr>
    <w:rPr>
      <w:sz w:val="32"/>
      <w:szCs w:val="32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Title"/>
    <w:basedOn w:val="862"/>
    <w:link w:val="868"/>
    <w:qFormat/>
    <w:pPr>
      <w:jc w:val="center"/>
    </w:pPr>
    <w:rPr>
      <w:sz w:val="32"/>
      <w:szCs w:val="20"/>
    </w:rPr>
  </w:style>
  <w:style w:type="character" w:styleId="868" w:customStyle="1">
    <w:name w:val="Название Знак"/>
    <w:basedOn w:val="864"/>
    <w:link w:val="867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86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70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SimSun" w:cs="Courier New"/>
      <w:sz w:val="20"/>
      <w:szCs w:val="20"/>
      <w:lang w:eastAsia="ar-SA"/>
    </w:rPr>
  </w:style>
  <w:style w:type="paragraph" w:styleId="871" w:customStyle="1">
    <w:name w:val="ConsTitle"/>
    <w:pPr>
      <w:ind w:right="19772"/>
      <w:spacing w:after="0" w:line="240" w:lineRule="auto"/>
      <w:widowControl w:val="off"/>
    </w:pPr>
    <w:rPr>
      <w:rFonts w:ascii="Arial" w:hAnsi="Arial" w:eastAsia="SimSun" w:cs="Arial"/>
      <w:b/>
      <w:bCs/>
      <w:sz w:val="16"/>
      <w:szCs w:val="16"/>
      <w:lang w:eastAsia="ar-SA"/>
    </w:rPr>
  </w:style>
  <w:style w:type="paragraph" w:styleId="872">
    <w:name w:val="List Paragraph"/>
    <w:basedOn w:val="862"/>
    <w:link w:val="873"/>
    <w:uiPriority w:val="34"/>
    <w:qFormat/>
    <w:pPr>
      <w:contextualSpacing/>
      <w:ind w:left="720"/>
    </w:pPr>
    <w:rPr>
      <w:lang w:val="en-US"/>
    </w:rPr>
  </w:style>
  <w:style w:type="character" w:styleId="873" w:customStyle="1">
    <w:name w:val="Абзац списка Знак"/>
    <w:link w:val="872"/>
    <w:uiPriority w:val="34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874">
    <w:name w:val="No Spacing"/>
    <w:uiPriority w:val="1"/>
    <w:qFormat/>
    <w:pPr>
      <w:spacing w:after="0" w:line="240" w:lineRule="auto"/>
    </w:pPr>
  </w:style>
  <w:style w:type="character" w:styleId="875" w:customStyle="1">
    <w:name w:val="Заголовок 1 Знак"/>
    <w:basedOn w:val="864"/>
    <w:link w:val="863"/>
    <w:uiPriority w:val="99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876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77">
    <w:name w:val="Caption"/>
    <w:basedOn w:val="862"/>
    <w:next w:val="862"/>
    <w:uiPriority w:val="99"/>
    <w:qFormat/>
    <w:pPr>
      <w:jc w:val="center"/>
    </w:pPr>
    <w:rPr>
      <w:b/>
      <w:bCs/>
      <w:sz w:val="32"/>
      <w:szCs w:val="32"/>
    </w:rPr>
  </w:style>
  <w:style w:type="paragraph" w:styleId="878">
    <w:name w:val="Balloon Text"/>
    <w:basedOn w:val="862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864"/>
    <w:link w:val="87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881">
    <w:name w:val="Hyperlink"/>
    <w:basedOn w:val="86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B9B2B577BA5026246B907EFACD6AA36E046CF43D9D222063DF8D57597B7A5918F3AD267111F1736CDE3B646DBBn4dCF" TargetMode="External"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CE04F4DBFEAACFB5AC3E43D52A0E69037D3FE4C91C2C93480DB328462BEA65A5m9d1E" TargetMode="External"/><Relationship Id="rId13" Type="http://schemas.openxmlformats.org/officeDocument/2006/relationships/hyperlink" Target="consultantplus://offline/ref=A1E062386F3B3D8BDCA969A8512C6CA839CDB46880E03D47DC90C2DE876242E7E4E6D916A58AF0F62B310AE12CE5A8954E57B414FF2Ag6F" TargetMode="External"/><Relationship Id="rId14" Type="http://schemas.openxmlformats.org/officeDocument/2006/relationships/hyperlink" Target="consultantplus://offline/ref=A1E062386F3B3D8BDCA977A547403BA73BC6EF6D81E7351484C1C489D83244B2A4A6DF41E4CDF6A37A755EEF2DE9E2C4021CBB15FABACF3AB5AF69C22BgDF" TargetMode="External"/><Relationship Id="rId15" Type="http://schemas.openxmlformats.org/officeDocument/2006/relationships/hyperlink" Target="consultantplus://offline/ref=A1E062386F3B3D8BDCA977A547403BA73BC6EF6D81E7351484C1C489D83244B2A4A6DF41F6CDAEAF7B7241EC25FCB4954424gBF" TargetMode="External"/><Relationship Id="rId16" Type="http://schemas.openxmlformats.org/officeDocument/2006/relationships/hyperlink" Target="consultantplus://offline/ref=A1E062386F3B3D8BDCA977A547403BA73BC6EF6D81E7351484C1C489D83244B2A4A6DF41F6CDAEAF7B7241EC25FCB4954424gBF" TargetMode="External"/><Relationship Id="rId17" Type="http://schemas.openxmlformats.org/officeDocument/2006/relationships/hyperlink" Target="consultantplus://offline/ref=A1E062386F3B3D8BDCA977A547403BA73BC6EF6D81E73F1988C2C489D83244B2A4A6DF41E4CDF6A37A755FE82CE9E2C4021CBB15FABACF3AB5AF69C22BgDF" TargetMode="External"/><Relationship Id="rId18" Type="http://schemas.openxmlformats.org/officeDocument/2006/relationships/hyperlink" Target="consultantplus://offline/ref=A1E062386F3B3D8BDCA977A547403BA73BC6EF6D81E73F1988C2C489D83244B2A4A6DF41E4CDF6A37A755FE825E9E2C4021CBB15FABACF3AB5AF69C22BgDF" TargetMode="External"/><Relationship Id="rId19" Type="http://schemas.openxmlformats.org/officeDocument/2006/relationships/hyperlink" Target="consultantplus://offline/ref=A1E062386F3B3D8BDCA969A8512C6CA83EC5B8618AE13D47DC90C2DE876242E7F6E68118A68EE5A2726B5DEC2F2Eg0F" TargetMode="External"/><Relationship Id="rId20" Type="http://schemas.openxmlformats.org/officeDocument/2006/relationships/hyperlink" Target="consultantplus://offline/ref=A1E062386F3B3D8BDCA969A8512C6CA839CDB96582EA3D47DC90C2DE876242E7E4E6D914A789FBA37A7E0BBD69B7BB944157B61CE3A6CF302Ag9F" TargetMode="External"/><Relationship Id="rId21" Type="http://schemas.openxmlformats.org/officeDocument/2006/relationships/hyperlink" Target="consultantplus://offline/ref=4432472CE68C20B4C169391457A1EA50E97EC66A6A0A5C1895902C007652FD72339A4DA61679BD563119FAA5074FB0EF50EAFFDD78E8219E4237F216YAhE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7D50-5198-4B4A-BB5C-42CC262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revision>7</cp:revision>
  <dcterms:created xsi:type="dcterms:W3CDTF">2022-08-17T05:24:00Z</dcterms:created>
  <dcterms:modified xsi:type="dcterms:W3CDTF">2024-03-22T04:20:59Z</dcterms:modified>
</cp:coreProperties>
</file>