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rPr>
          <w:color w:val="000048"/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1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color w:val="000048"/>
          <w:sz w:val="24"/>
          <w:szCs w:val="24"/>
        </w:rPr>
      </w:r>
      <w:r>
        <w:rPr>
          <w:color w:val="000048"/>
          <w:sz w:val="24"/>
          <w:szCs w:val="24"/>
        </w:rPr>
      </w:r>
    </w:p>
    <w:p>
      <w:pPr>
        <w:jc w:val="center"/>
        <w:outlineLvl w:val="0"/>
        <w:rPr>
          <w:b/>
        </w:rPr>
      </w:pPr>
      <w:r>
        <w:rPr>
          <w:b/>
        </w:rPr>
        <w:t xml:space="preserve">ГОРОДСКОЙ ОКРУГ</w:t>
      </w:r>
      <w:r>
        <w:rPr>
          <w:b/>
        </w:rPr>
        <w:t xml:space="preserve"> УРАЙ</w:t>
      </w:r>
      <w:r>
        <w:rPr>
          <w:b/>
        </w:rPr>
      </w:r>
      <w:r>
        <w:rPr>
          <w:b/>
        </w:rPr>
      </w:r>
    </w:p>
    <w:p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Ханты-Мансийск</w:t>
      </w:r>
      <w:r>
        <w:rPr>
          <w:b/>
          <w:szCs w:val="24"/>
        </w:rPr>
        <w:t xml:space="preserve">ого</w:t>
      </w:r>
      <w:r>
        <w:rPr>
          <w:b/>
          <w:szCs w:val="24"/>
        </w:rPr>
        <w:t xml:space="preserve"> автономн</w:t>
      </w:r>
      <w:r>
        <w:rPr>
          <w:b/>
          <w:szCs w:val="24"/>
        </w:rPr>
        <w:t xml:space="preserve">ого</w:t>
      </w:r>
      <w:r>
        <w:rPr>
          <w:b/>
          <w:szCs w:val="24"/>
        </w:rPr>
        <w:t xml:space="preserve"> округ</w:t>
      </w:r>
      <w:r>
        <w:rPr>
          <w:b/>
          <w:szCs w:val="24"/>
        </w:rPr>
        <w:t xml:space="preserve">а</w:t>
      </w:r>
      <w:r>
        <w:rPr>
          <w:b/>
          <w:szCs w:val="24"/>
        </w:rPr>
        <w:t xml:space="preserve"> - Югр</w:t>
      </w:r>
      <w:r>
        <w:rPr>
          <w:b/>
          <w:szCs w:val="24"/>
        </w:rPr>
        <w:t xml:space="preserve">ы</w:t>
      </w:r>
      <w:r>
        <w:rPr>
          <w:b/>
          <w:szCs w:val="24"/>
        </w:rPr>
      </w:r>
      <w:r>
        <w:rPr>
          <w:b/>
          <w:szCs w:val="24"/>
        </w:rPr>
      </w:r>
    </w:p>
    <w:p>
      <w:pPr>
        <w:jc w:val="center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jc w:val="center"/>
        <w:outlineLvl w:val="0"/>
        <w:rPr>
          <w:b/>
          <w:sz w:val="40"/>
          <w:szCs w:val="40"/>
        </w:rPr>
      </w:pPr>
      <w:r>
        <w:rPr>
          <w:b/>
          <w:caps/>
          <w:sz w:val="40"/>
          <w:szCs w:val="40"/>
        </w:rPr>
        <w:t xml:space="preserve">Администрация ГОРОДА УРАЙ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  <w:r>
        <w:rPr>
          <w:b/>
          <w:sz w:val="40"/>
          <w:szCs w:val="40"/>
        </w:rPr>
      </w:r>
    </w:p>
    <w:p>
      <w:pPr>
        <w:jc w:val="center"/>
        <w:rPr>
          <w:szCs w:val="24"/>
          <w:lang w:val="en-US"/>
        </w:rPr>
      </w:pPr>
      <w:r>
        <w:rPr>
          <w:szCs w:val="24"/>
          <w:lang w:val="en-US"/>
        </w:rPr>
      </w:r>
      <w:r>
        <w:rPr>
          <w:szCs w:val="24"/>
          <w:lang w:val="en-US"/>
        </w:rPr>
      </w:r>
      <w:r>
        <w:rPr>
          <w:szCs w:val="24"/>
          <w:lang w:val="en-US"/>
        </w:rPr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"/>
        <w:gridCol w:w="1509"/>
        <w:gridCol w:w="6359"/>
        <w:gridCol w:w="1261"/>
      </w:tblGrid>
      <w:tr>
        <w:trPr/>
        <w:tblPrEx/>
        <w:tc>
          <w:tcPr>
            <w:tcW w:w="442" w:type="dxa"/>
            <w:noWrap w:val="false"/>
            <w:textDirection w:val="lrTb"/>
          </w:tcPr>
          <w:p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от</w: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</w:r>
          </w:p>
        </w:tc>
        <w:tc>
          <w:tcPr>
            <w:tcW w:w="1509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  <w:tc>
          <w:tcPr>
            <w:tcW w:w="6359" w:type="dxa"/>
            <w:noWrap w:val="false"/>
            <w:textDirection w:val="lrTb"/>
          </w:tcPr>
          <w:p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№</w: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</w:r>
          </w:p>
        </w:tc>
        <w:tc>
          <w:tcPr>
            <w:tcW w:w="1261" w:type="dxa"/>
            <w:tcBorders>
              <w:bottom w:val="single" w:color="auto" w:sz="4" w:space="0"/>
            </w:tcBorders>
            <w:noWrap w:val="false"/>
            <w:textDirection w:val="lrTb"/>
          </w:tcPr>
          <w:p>
            <w:pPr>
              <w:pStyle w:val="938"/>
              <w:tabs>
                <w:tab w:val="clear" w:pos="4153" w:leader="none"/>
                <w:tab w:val="clear" w:pos="8306" w:leader="none"/>
              </w:tabs>
              <w:jc w:val="center"/>
              <w:rPr>
                <w:szCs w:val="24"/>
              </w:rPr>
            </w:pPr>
            <w:bookmarkStart w:id="0" w:name="Number3"/>
            <w:bookmarkEnd w:id="0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</w:r>
            <w:r>
              <w:rPr>
                <w:szCs w:val="24"/>
              </w:rPr>
            </w:r>
          </w:p>
        </w:tc>
      </w:tr>
    </w:tbl>
    <w:p>
      <w:pPr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</w:r>
      <w:r>
        <w:rPr>
          <w:szCs w:val="24"/>
          <w:lang w:val="en-US"/>
        </w:rPr>
      </w:r>
    </w:p>
    <w:p>
      <w:pPr>
        <w:jc w:val="center"/>
        <w:rPr>
          <w:szCs w:val="24"/>
          <w:lang w:val="en-US"/>
        </w:rPr>
      </w:pPr>
      <w:r>
        <w:rPr>
          <w:szCs w:val="24"/>
          <w:lang w:val="en-US"/>
        </w:rPr>
      </w:r>
      <w:r>
        <w:rPr>
          <w:szCs w:val="24"/>
          <w:lang w:val="en-US"/>
        </w:rPr>
      </w:r>
      <w:r>
        <w:rPr>
          <w:szCs w:val="24"/>
          <w:lang w:val="en-US"/>
        </w:rPr>
      </w:r>
    </w:p>
    <w:p>
      <w:pPr>
        <w:ind w:right="5527"/>
        <w:jc w:val="both"/>
        <w:outlineLvl w:val="0"/>
        <w:rPr>
          <w:szCs w:val="24"/>
        </w:rPr>
      </w:pPr>
      <w:r>
        <w:rPr>
          <w:szCs w:val="24"/>
        </w:rPr>
        <w:t xml:space="preserve">О</w:t>
      </w:r>
      <w:r>
        <w:rPr>
          <w:szCs w:val="24"/>
        </w:rPr>
        <w:t xml:space="preserve">б отдельных вопросах реализации полномочий органов местного самоуправления в области обращения с животными на территории города Урай</w:t>
      </w:r>
      <w:r>
        <w:rPr>
          <w:szCs w:val="24"/>
        </w:rPr>
      </w:r>
      <w:r>
        <w:rPr>
          <w:szCs w:val="24"/>
        </w:rPr>
      </w:r>
    </w:p>
    <w:p>
      <w:pPr>
        <w:jc w:val="both"/>
        <w:outlineLvl w:val="0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jc w:val="both"/>
        <w:outlineLvl w:val="0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 xml:space="preserve">Руководствуясь</w:t>
      </w:r>
      <w:r>
        <w:rPr>
          <w:szCs w:val="24"/>
        </w:rPr>
        <w:t xml:space="preserve"> статьей 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в целях реализации положений Закона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10.12.2019 №89-оз</w:t>
      </w:r>
      <w:r>
        <w:rPr>
          <w:szCs w:val="24"/>
        </w:rPr>
        <w:t xml:space="preserve"> «</w:t>
      </w:r>
      <w:r>
        <w:rPr>
          <w:szCs w:val="24"/>
        </w:rPr>
        <w:t xml:space="preserve">О наделении органов местного самоуправления муниципальных образований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отдельным государственным полномочием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</w:t>
      </w:r>
      <w:r>
        <w:rPr>
          <w:szCs w:val="24"/>
        </w:rPr>
        <w:t xml:space="preserve"> </w:t>
      </w:r>
      <w:r>
        <w:rPr>
          <w:szCs w:val="24"/>
        </w:rPr>
        <w:t xml:space="preserve">обращ</w:t>
      </w:r>
      <w:r>
        <w:rPr>
          <w:szCs w:val="24"/>
        </w:rPr>
        <w:t xml:space="preserve">ению с животными без владельцев», </w:t>
      </w:r>
      <w:r>
        <w:rPr>
          <w:szCs w:val="24"/>
        </w:rPr>
        <w:t xml:space="preserve">п</w:t>
      </w:r>
      <w:r>
        <w:rPr>
          <w:szCs w:val="24"/>
        </w:rPr>
        <w:t xml:space="preserve">остановления Правительства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27.12.2019 №550-п «О порядке осуществления деятельности по обращению с животными без владельцев в Ханты-Мансийском автономном округе </w:t>
      </w:r>
      <w:r>
        <w:rPr>
          <w:szCs w:val="24"/>
        </w:rPr>
        <w:t xml:space="preserve">-</w:t>
      </w:r>
      <w:r>
        <w:rPr>
          <w:szCs w:val="24"/>
        </w:rPr>
        <w:t xml:space="preserve"> </w:t>
      </w:r>
      <w:r>
        <w:rPr>
          <w:szCs w:val="24"/>
        </w:rPr>
        <w:t xml:space="preserve">Югре</w:t>
      </w:r>
      <w:r>
        <w:rPr>
          <w:szCs w:val="24"/>
        </w:rPr>
        <w:t xml:space="preserve">», </w:t>
      </w:r>
      <w:r>
        <w:rPr>
          <w:szCs w:val="24"/>
        </w:rPr>
        <w:t xml:space="preserve">п</w:t>
      </w:r>
      <w:r>
        <w:rPr>
          <w:szCs w:val="24"/>
        </w:rPr>
        <w:t xml:space="preserve">остановлени</w:t>
      </w:r>
      <w:r>
        <w:rPr>
          <w:szCs w:val="24"/>
        </w:rPr>
        <w:t xml:space="preserve">я</w:t>
      </w:r>
      <w:r>
        <w:rPr>
          <w:szCs w:val="24"/>
        </w:rPr>
        <w:t xml:space="preserve"> Правительства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</w:t>
      </w:r>
      <w:r>
        <w:rPr>
          <w:szCs w:val="24"/>
        </w:rPr>
        <w:t xml:space="preserve">от 10.04.2020 №</w:t>
      </w:r>
      <w:r>
        <w:rPr>
          <w:szCs w:val="24"/>
        </w:rPr>
        <w:t xml:space="preserve">118-п</w:t>
      </w:r>
      <w:r>
        <w:rPr>
          <w:szCs w:val="24"/>
        </w:rPr>
        <w:t xml:space="preserve"> «</w:t>
      </w:r>
      <w:r>
        <w:rPr>
          <w:szCs w:val="24"/>
        </w:rPr>
        <w:t xml:space="preserve">О порядке организации деятельности приютов для животных в Ханты-Мансийском автономном округе - </w:t>
      </w:r>
      <w:r>
        <w:rPr>
          <w:szCs w:val="24"/>
        </w:rPr>
        <w:t xml:space="preserve">Югре</w:t>
      </w:r>
      <w:r>
        <w:rPr>
          <w:szCs w:val="24"/>
        </w:rPr>
        <w:t xml:space="preserve"> и нормах содержания животных в них</w:t>
      </w:r>
      <w:r>
        <w:rPr>
          <w:szCs w:val="24"/>
        </w:rPr>
        <w:t xml:space="preserve">»,</w:t>
      </w:r>
      <w:r>
        <w:rPr>
          <w:szCs w:val="24"/>
        </w:rPr>
        <w:t xml:space="preserve"> </w:t>
      </w:r>
      <w:r>
        <w:rPr>
          <w:szCs w:val="24"/>
        </w:rPr>
        <w:t xml:space="preserve">п</w:t>
      </w:r>
      <w:r>
        <w:rPr>
          <w:szCs w:val="24"/>
        </w:rPr>
        <w:t xml:space="preserve">остановлени</w:t>
      </w:r>
      <w:r>
        <w:rPr>
          <w:szCs w:val="24"/>
        </w:rPr>
        <w:t xml:space="preserve">я</w:t>
      </w:r>
      <w:r>
        <w:rPr>
          <w:szCs w:val="24"/>
        </w:rPr>
        <w:t xml:space="preserve"> Правительства Ханты-Мансийского автономного</w:t>
      </w:r>
      <w:r>
        <w:rPr>
          <w:szCs w:val="24"/>
        </w:rPr>
        <w:t xml:space="preserve">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</w:t>
      </w:r>
      <w:r>
        <w:rPr>
          <w:szCs w:val="24"/>
        </w:rPr>
        <w:t xml:space="preserve">от 18.11.2022 №</w:t>
      </w:r>
      <w:r>
        <w:rPr>
          <w:szCs w:val="24"/>
        </w:rPr>
        <w:t xml:space="preserve">605-п</w:t>
      </w:r>
      <w:r>
        <w:rPr>
          <w:szCs w:val="24"/>
        </w:rPr>
        <w:t xml:space="preserve"> «</w:t>
      </w:r>
      <w:r>
        <w:rPr>
          <w:szCs w:val="24"/>
        </w:rPr>
        <w:t xml:space="preserve">О дополнительных требованиях к содержанию домашних животных, в том числе к их выгулу</w:t>
      </w:r>
      <w:r>
        <w:rPr>
          <w:szCs w:val="24"/>
        </w:rPr>
        <w:t xml:space="preserve">», п</w:t>
      </w:r>
      <w:r>
        <w:rPr>
          <w:szCs w:val="24"/>
        </w:rPr>
        <w:t xml:space="preserve">остановлени</w:t>
      </w:r>
      <w:r>
        <w:rPr>
          <w:szCs w:val="24"/>
        </w:rPr>
        <w:t xml:space="preserve">я</w:t>
      </w:r>
      <w:r>
        <w:rPr>
          <w:szCs w:val="24"/>
        </w:rPr>
        <w:t xml:space="preserve"> Правительства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26.01.2023 </w:t>
      </w:r>
      <w:r>
        <w:rPr>
          <w:szCs w:val="24"/>
        </w:rPr>
        <w:t xml:space="preserve">№</w:t>
      </w:r>
      <w:r>
        <w:rPr>
          <w:szCs w:val="24"/>
        </w:rPr>
        <w:t xml:space="preserve">30-п</w:t>
      </w:r>
      <w:r>
        <w:rPr>
          <w:szCs w:val="24"/>
        </w:rPr>
        <w:t xml:space="preserve"> «</w:t>
      </w:r>
      <w:r>
        <w:rPr>
          <w:szCs w:val="24"/>
        </w:rPr>
        <w:t xml:space="preserve">О порядке предотвращения причинения животными без владельцев вреда жизни или здоровью граждан </w:t>
      </w:r>
      <w:r>
        <w:rPr>
          <w:szCs w:val="24"/>
        </w:rPr>
        <w:t xml:space="preserve">в</w:t>
      </w:r>
      <w:r>
        <w:rPr>
          <w:szCs w:val="24"/>
        </w:rPr>
        <w:t xml:space="preserve"> </w:t>
      </w:r>
      <w:r>
        <w:rPr>
          <w:szCs w:val="24"/>
        </w:rPr>
        <w:t xml:space="preserve">Ханты-Манс</w:t>
      </w:r>
      <w:r>
        <w:rPr>
          <w:szCs w:val="24"/>
        </w:rPr>
        <w:t xml:space="preserve">ийском</w:t>
      </w:r>
      <w:r>
        <w:rPr>
          <w:szCs w:val="24"/>
        </w:rPr>
        <w:t xml:space="preserve"> автономном округе </w:t>
      </w:r>
      <w:r>
        <w:rPr>
          <w:szCs w:val="24"/>
        </w:rPr>
        <w:t xml:space="preserve">-</w:t>
      </w:r>
      <w:r>
        <w:rPr>
          <w:szCs w:val="24"/>
        </w:rPr>
        <w:t xml:space="preserve"> </w:t>
      </w:r>
      <w:r>
        <w:rPr>
          <w:szCs w:val="24"/>
        </w:rPr>
        <w:t xml:space="preserve">Югре</w:t>
      </w:r>
      <w:r>
        <w:rPr>
          <w:szCs w:val="24"/>
        </w:rPr>
        <w:t xml:space="preserve">»</w:t>
      </w:r>
      <w:r>
        <w:rPr>
          <w:szCs w:val="24"/>
        </w:rPr>
        <w:t xml:space="preserve">: </w:t>
      </w:r>
      <w:r>
        <w:rPr>
          <w:szCs w:val="24"/>
        </w:rPr>
      </w:r>
      <w:r>
        <w:rPr>
          <w:szCs w:val="24"/>
        </w:rPr>
      </w:r>
    </w:p>
    <w:p>
      <w:pPr>
        <w:pStyle w:val="959"/>
        <w:numPr>
          <w:numId w:val="34"/>
          <w:ilvl w:val="0"/>
        </w:numPr>
        <w:ind w:left="0" w:firstLine="720"/>
        <w:jc w:val="both"/>
        <w:rPr>
          <w:szCs w:val="24"/>
        </w:rPr>
      </w:pPr>
      <w:r>
        <w:rPr>
          <w:szCs w:val="24"/>
        </w:rPr>
        <w:t xml:space="preserve">Определить органом местного самоуправления города Урай, наделенным отдельным государственным полномочием, предусмотренным статьей 2 </w:t>
      </w:r>
      <w:r>
        <w:rPr>
          <w:szCs w:val="24"/>
        </w:rPr>
        <w:t xml:space="preserve">Закона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10.12.2019 №89-оз «О наделении органов местного самоуправления муниципальных образований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отдельным государственным полномочием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 без владельцев»,</w:t>
      </w:r>
      <w:r>
        <w:rPr>
          <w:szCs w:val="24"/>
        </w:rPr>
        <w:t xml:space="preserve"> администрацию города Урай;</w:t>
      </w:r>
      <w:r>
        <w:rPr>
          <w:szCs w:val="24"/>
        </w:rPr>
        <w:t xml:space="preserve"> ответственным учреждением, осуществляющим исполнение отдельного государственного полномочия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 без владельцев</w:t>
      </w:r>
      <w:r>
        <w:rPr>
          <w:szCs w:val="24"/>
        </w:rPr>
        <w:t xml:space="preserve"> - муниципальное казенное учреждение «Управление жилищно-</w:t>
      </w:r>
      <w:r>
        <w:rPr>
          <w:szCs w:val="24"/>
        </w:rPr>
        <w:t xml:space="preserve">коммунального хозяйства города Урай». </w:t>
      </w:r>
      <w:r>
        <w:rPr>
          <w:szCs w:val="24"/>
        </w:rPr>
      </w:r>
      <w:r>
        <w:rPr>
          <w:szCs w:val="24"/>
        </w:rPr>
      </w:r>
    </w:p>
    <w:p>
      <w:pPr>
        <w:pStyle w:val="959"/>
        <w:numPr>
          <w:numId w:val="34"/>
          <w:ilvl w:val="0"/>
        </w:numPr>
        <w:ind w:left="0" w:firstLine="720"/>
        <w:jc w:val="both"/>
      </w:pPr>
      <w:r>
        <w:rPr>
          <w:szCs w:val="24"/>
        </w:rPr>
        <w:t xml:space="preserve">Определить </w:t>
      </w:r>
      <w:r>
        <w:rPr>
          <w:szCs w:val="24"/>
        </w:rPr>
        <w:t xml:space="preserve">заместителя главы города Урай, </w:t>
      </w:r>
      <w:r>
        <w:rPr>
          <w:szCs w:val="24"/>
        </w:rPr>
        <w:t xml:space="preserve">курирующего</w:t>
      </w:r>
      <w:r>
        <w:rPr>
          <w:szCs w:val="24"/>
        </w:rPr>
        <w:t xml:space="preserve"> направления </w:t>
      </w:r>
      <w:r>
        <w:rPr>
          <w:bCs/>
          <w:spacing w:val="1"/>
          <w:szCs w:val="24"/>
        </w:rPr>
        <w:t xml:space="preserve">жилищно-коммунального хозяйства, строительства, градостроительства</w:t>
      </w:r>
      <w:r>
        <w:rPr>
          <w:bCs/>
          <w:spacing w:val="1"/>
          <w:szCs w:val="24"/>
        </w:rPr>
        <w:t xml:space="preserve">, землепользования</w:t>
      </w:r>
      <w:r>
        <w:rPr>
          <w:bCs/>
          <w:spacing w:val="1"/>
          <w:szCs w:val="24"/>
        </w:rPr>
        <w:t xml:space="preserve"> и природопользования, дорожного хозяйства и транспорта,</w:t>
      </w:r>
      <w:r>
        <w:rPr>
          <w:szCs w:val="24"/>
        </w:rPr>
        <w:t xml:space="preserve"> ответственным должностным лицом администрации города Урай, обеспечивающим:</w:t>
      </w:r>
      <w:r>
        <w:rPr>
          <w:szCs w:val="24"/>
        </w:rPr>
      </w:r>
    </w:p>
    <w:p>
      <w:pPr>
        <w:ind w:left="0" w:firstLine="0"/>
        <w:jc w:val="both"/>
      </w:pPr>
      <w:r>
        <w:rPr>
          <w:szCs w:val="24"/>
        </w:rPr>
        <w:t xml:space="preserve">            1) контроль за исполнением </w:t>
      </w:r>
      <w:r>
        <w:rPr>
          <w:szCs w:val="24"/>
        </w:rPr>
        <w:t xml:space="preserve">муниципальным казенным учреждением «Управление жилищно-</w:t>
      </w:r>
      <w:r>
        <w:rPr>
          <w:szCs w:val="24"/>
        </w:rPr>
        <w:t xml:space="preserve">коммунального хозяйства города Урай»</w:t>
      </w:r>
      <w:r>
        <w:rPr>
          <w:szCs w:val="24"/>
        </w:rPr>
        <w:t xml:space="preserve"> отдельного государственного полномочия, предусмотренного статьей 2 Закона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10.12.2019 №89-оз «О наделении органов местного самоуправления муниципальных образований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отдельным государственным полномочием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</w:t>
      </w:r>
      <w:r>
        <w:rPr>
          <w:szCs w:val="24"/>
        </w:rPr>
        <w:t xml:space="preserve"> без владельцев»</w:t>
      </w:r>
      <w:r>
        <w:rPr>
          <w:szCs w:val="24"/>
        </w:rPr>
        <w:t xml:space="preserve">;</w:t>
      </w:r>
    </w:p>
    <w:p>
      <w:pPr>
        <w:ind w:left="0" w:firstLine="0"/>
        <w:jc w:val="both"/>
      </w:pPr>
      <w:r>
        <w:rPr>
          <w:szCs w:val="24"/>
        </w:rPr>
        <w:t xml:space="preserve">            2) создание площадок для выгула животных на  </w:t>
      </w:r>
      <w:r>
        <w:t xml:space="preserve">территориях, подлежащих обустройству под места, разрешенные для выгула домашних животных на территории города Урай</w:t>
      </w:r>
      <w:r>
        <w:t xml:space="preserve">,</w:t>
      </w:r>
      <w:r>
        <w:t xml:space="preserve"> приведение в соответствие с нормативными требованиями существующих площадок для выгула животных, </w:t>
      </w:r>
      <w:r>
        <w:t xml:space="preserve"> разработку концепции создания приютов для животных на территории города Урай</w:t>
      </w:r>
      <w:r>
        <w:t xml:space="preserve">. </w:t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   3. </w:t>
      </w:r>
      <w:r>
        <w:rPr>
          <w:szCs w:val="24"/>
        </w:rPr>
        <w:t xml:space="preserve">Определить заместителя главы города Урай, курирующего </w:t>
      </w:r>
      <w:r>
        <w:rPr>
          <w:szCs w:val="24"/>
        </w:rPr>
        <w:t xml:space="preserve">направления гражданской защиты населения и общественной безопасности, гражданской обороны, обеспечения территориальной обороны, информационных технологий и связи</w:t>
      </w:r>
      <w:r>
        <w:rPr>
          <w:szCs w:val="24"/>
        </w:rPr>
        <w:t xml:space="preserve">, ответственным должностным лицом администрации города Урай, обеспечивающим</w:t>
      </w:r>
      <w:r>
        <w:rPr>
          <w:szCs w:val="24"/>
        </w:rPr>
        <w:t xml:space="preserve">:</w:t>
      </w:r>
      <w:r>
        <w:rPr>
          <w:szCs w:val="24"/>
        </w:rPr>
      </w:r>
      <w:r>
        <w:rPr>
          <w:szCs w:val="24"/>
        </w:rPr>
      </w:r>
    </w:p>
    <w:p>
      <w:pPr>
        <w:pStyle w:val="959"/>
        <w:ind w:left="0" w:firstLine="720"/>
        <w:jc w:val="both"/>
        <w:rPr>
          <w:szCs w:val="24"/>
        </w:rPr>
      </w:pPr>
      <w:r>
        <w:rPr>
          <w:szCs w:val="24"/>
        </w:rPr>
        <w:t xml:space="preserve">1) </w:t>
      </w:r>
      <w:r>
        <w:rPr>
          <w:szCs w:val="24"/>
        </w:rPr>
        <w:t xml:space="preserve"> взаимодействие</w:t>
      </w:r>
      <w:r>
        <w:rPr>
          <w:szCs w:val="24"/>
        </w:rPr>
        <w:t xml:space="preserve"> администрации города Урай</w:t>
      </w:r>
      <w:r>
        <w:rPr>
          <w:szCs w:val="24"/>
        </w:rPr>
        <w:t xml:space="preserve"> с Ветеринарной службой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</w:t>
      </w:r>
      <w:r>
        <w:rPr>
          <w:szCs w:val="24"/>
        </w:rPr>
        <w:t xml:space="preserve">в соответствии с Порядком предотвращения причинения животными без  владельцев вреда жизни и здоровью граждан </w:t>
      </w:r>
      <w:r>
        <w:rPr>
          <w:szCs w:val="24"/>
        </w:rPr>
        <w:t xml:space="preserve">в</w:t>
      </w:r>
      <w:r>
        <w:rPr>
          <w:szCs w:val="24"/>
        </w:rPr>
        <w:t xml:space="preserve"> </w:t>
      </w:r>
      <w:r>
        <w:rPr>
          <w:szCs w:val="24"/>
        </w:rPr>
        <w:t xml:space="preserve">Ханты-Мансийском</w:t>
      </w:r>
      <w:r>
        <w:rPr>
          <w:szCs w:val="24"/>
        </w:rPr>
        <w:t xml:space="preserve"> автономном округе - </w:t>
      </w:r>
      <w:r>
        <w:rPr>
          <w:szCs w:val="24"/>
        </w:rPr>
        <w:t xml:space="preserve">Югре</w:t>
      </w:r>
      <w:r>
        <w:rPr>
          <w:szCs w:val="24"/>
        </w:rPr>
        <w:t xml:space="preserve">, утвержденным постановлением Правительства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26.01.2023 №30-п</w:t>
      </w:r>
      <w:r>
        <w:rPr>
          <w:szCs w:val="24"/>
        </w:rPr>
        <w:t xml:space="preserve">;</w:t>
      </w:r>
      <w:r>
        <w:rPr>
          <w:szCs w:val="24"/>
        </w:rPr>
      </w:r>
      <w:r>
        <w:rPr>
          <w:szCs w:val="24"/>
        </w:rPr>
      </w:r>
    </w:p>
    <w:p>
      <w:pPr>
        <w:pStyle w:val="959"/>
        <w:ind w:left="0" w:firstLine="720"/>
        <w:jc w:val="both"/>
        <w:rPr>
          <w:szCs w:val="24"/>
        </w:rPr>
      </w:pPr>
      <w:r>
        <w:rPr>
          <w:szCs w:val="24"/>
        </w:rPr>
        <w:t xml:space="preserve">2) участие в организации вынужденного отлова</w:t>
      </w:r>
      <w:r>
        <w:rPr>
          <w:szCs w:val="24"/>
        </w:rPr>
        <w:t xml:space="preserve"> животных без владельцев</w:t>
      </w:r>
      <w:r>
        <w:rPr>
          <w:szCs w:val="24"/>
        </w:rPr>
        <w:t xml:space="preserve"> в соответствии с п</w:t>
      </w:r>
      <w:r>
        <w:rPr>
          <w:szCs w:val="24"/>
        </w:rPr>
        <w:t xml:space="preserve">остановлени</w:t>
      </w:r>
      <w:r>
        <w:rPr>
          <w:szCs w:val="24"/>
        </w:rPr>
        <w:t xml:space="preserve">ем</w:t>
      </w:r>
      <w:r>
        <w:rPr>
          <w:szCs w:val="24"/>
        </w:rPr>
        <w:t xml:space="preserve"> Правительства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27.12.2019 №550-п «О порядке осуществления деятельности по обращению с животными без владельцев </w:t>
      </w:r>
      <w:r>
        <w:rPr>
          <w:szCs w:val="24"/>
        </w:rPr>
        <w:t xml:space="preserve">в</w:t>
      </w:r>
      <w:r>
        <w:rPr>
          <w:szCs w:val="24"/>
        </w:rPr>
        <w:t xml:space="preserve"> </w:t>
      </w:r>
      <w:r>
        <w:rPr>
          <w:szCs w:val="24"/>
        </w:rPr>
        <w:t xml:space="preserve">Ханты-Мансийском</w:t>
      </w:r>
      <w:r>
        <w:rPr>
          <w:szCs w:val="24"/>
        </w:rPr>
        <w:t xml:space="preserve"> автономном округе </w:t>
      </w:r>
      <w:r>
        <w:rPr>
          <w:szCs w:val="24"/>
        </w:rPr>
        <w:t xml:space="preserve">-</w:t>
      </w:r>
      <w:r>
        <w:rPr>
          <w:szCs w:val="24"/>
        </w:rPr>
        <w:t xml:space="preserve"> </w:t>
      </w:r>
      <w:r>
        <w:rPr>
          <w:szCs w:val="24"/>
        </w:rPr>
        <w:t xml:space="preserve">Югре</w:t>
      </w:r>
      <w:r>
        <w:rPr>
          <w:szCs w:val="24"/>
        </w:rPr>
        <w:t xml:space="preserve">»</w:t>
      </w:r>
      <w:r>
        <w:rPr>
          <w:szCs w:val="24"/>
        </w:rPr>
        <w:t xml:space="preserve"> в случае поступления обращения (сообщения), содержащего причины необ</w:t>
      </w:r>
      <w:r>
        <w:rPr>
          <w:szCs w:val="24"/>
        </w:rPr>
        <w:t xml:space="preserve">ходимости отлова животного без владельца, в том числе о немотивированной агрессивности животного, нанесении животным укуса или иной травмы человеку, создании опасности для дорожного движения (в случае нахождения травмированного животного на проезжей части)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ind w:left="0" w:right="0" w:firstLine="720"/>
        <w:jc w:val="both"/>
        <w:rPr>
          <w:szCs w:val="24"/>
        </w:rPr>
      </w:pPr>
      <w:r>
        <w:rPr>
          <w:szCs w:val="24"/>
        </w:rPr>
        <w:t xml:space="preserve">4. Определить</w:t>
      </w:r>
      <w:r>
        <w:rPr>
          <w:szCs w:val="24"/>
        </w:rPr>
        <w:t xml:space="preserve"> заместителя главы города Урай, курирующего направления социальной политики,</w:t>
      </w:r>
      <w:r>
        <w:rPr>
          <w:szCs w:val="24"/>
        </w:rPr>
        <w:t xml:space="preserve"> ответственн</w:t>
      </w:r>
      <w:r>
        <w:rPr>
          <w:szCs w:val="24"/>
        </w:rPr>
        <w:t xml:space="preserve">ым</w:t>
      </w:r>
      <w:r>
        <w:rPr>
          <w:szCs w:val="24"/>
        </w:rPr>
        <w:t xml:space="preserve"> должностн</w:t>
      </w:r>
      <w:r>
        <w:rPr>
          <w:szCs w:val="24"/>
        </w:rPr>
        <w:t xml:space="preserve">ым</w:t>
      </w:r>
      <w:r>
        <w:rPr>
          <w:szCs w:val="24"/>
        </w:rPr>
        <w:t xml:space="preserve"> лицо</w:t>
      </w:r>
      <w:r>
        <w:rPr>
          <w:szCs w:val="24"/>
        </w:rPr>
        <w:t xml:space="preserve">м</w:t>
      </w:r>
      <w:r>
        <w:rPr>
          <w:szCs w:val="24"/>
        </w:rPr>
        <w:t xml:space="preserve"> администрации го</w:t>
      </w:r>
      <w:r>
        <w:rPr>
          <w:szCs w:val="24"/>
        </w:rPr>
        <w:t xml:space="preserve">рода Урай, обеспечивающим </w:t>
      </w:r>
      <w:r>
        <w:rPr>
          <w:szCs w:val="24"/>
        </w:rPr>
        <w:t xml:space="preserve">мониторинг потребности и объема невостребованных </w:t>
      </w:r>
      <w:r>
        <w:rPr>
          <w:szCs w:val="24"/>
        </w:rPr>
        <w:t xml:space="preserve">остатков блюд (продуктов питания) в муниципальных образовательных организациях города Урай для последующей передачи организации, осуществляющей содержание животных без владельцев. </w:t>
      </w:r>
      <w:r>
        <w:rPr>
          <w:szCs w:val="24"/>
        </w:rPr>
      </w:r>
      <w:r>
        <w:rPr>
          <w:szCs w:val="24"/>
        </w:rPr>
      </w:r>
    </w:p>
    <w:p>
      <w:pPr>
        <w:ind w:left="0" w:right="0" w:firstLine="720"/>
        <w:jc w:val="both"/>
      </w:pPr>
      <w:r>
        <w:rPr>
          <w:szCs w:val="24"/>
          <w:highlight w:val="none"/>
        </w:rPr>
        <w:t xml:space="preserve">5. </w:t>
      </w:r>
      <w:r>
        <w:rPr>
          <w:szCs w:val="24"/>
        </w:rPr>
        <w:t xml:space="preserve">Определить заместителя главы города Урай – председателя комитета по управлению муниципальным имуществом администрации города Урай </w:t>
      </w:r>
      <w:r>
        <w:rPr>
          <w:szCs w:val="24"/>
        </w:rPr>
        <w:t xml:space="preserve">ответственным должностным лицом администрации города Урай, обеспечивающим</w:t>
      </w:r>
      <w:r>
        <w:rPr>
          <w:szCs w:val="24"/>
          <w:highlight w:val="none"/>
        </w:rPr>
        <w:t xml:space="preserve"> контроль за состоянием муниципального имущества, предоставляемого для владения и пользования организациям, осуществляющим свою деятельность в области обращения с животными без владельцев и защиты животных. </w:t>
      </w:r>
      <w:r>
        <w:rPr>
          <w:szCs w:val="24"/>
          <w:highlight w:val="none"/>
        </w:rPr>
      </w:r>
    </w:p>
    <w:p>
      <w:pPr>
        <w:ind w:left="0" w:firstLine="0"/>
        <w:jc w:val="both"/>
        <w:rPr>
          <w:szCs w:val="24"/>
        </w:rPr>
      </w:pPr>
      <w:r>
        <w:rPr>
          <w:szCs w:val="24"/>
        </w:rPr>
        <w:t xml:space="preserve">            6. </w:t>
      </w:r>
      <w:r>
        <w:rPr>
          <w:szCs w:val="24"/>
        </w:rPr>
        <w:t xml:space="preserve">Определить первого заместителя главы города Урай </w:t>
      </w:r>
      <w:r>
        <w:rPr>
          <w:szCs w:val="24"/>
        </w:rPr>
        <w:t xml:space="preserve">ответственным должностным лицом администрации города Урай, обеспечивающим взаимодействие с общественными организациями в области обращения с животными и защиты животных</w:t>
      </w:r>
      <w:r>
        <w:rPr>
          <w:szCs w:val="24"/>
        </w:rPr>
        <w:t xml:space="preserve">, информационное сопровождение деятельности администрации города Урай в установленной сфере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ind w:left="0" w:firstLine="0"/>
        <w:jc w:val="both"/>
        <w:rPr>
          <w:szCs w:val="24"/>
        </w:rPr>
      </w:pPr>
      <w:r>
        <w:rPr>
          <w:szCs w:val="24"/>
        </w:rPr>
        <w:t xml:space="preserve">            7. </w:t>
      </w:r>
      <w:r>
        <w:rPr>
          <w:szCs w:val="24"/>
        </w:rPr>
        <w:t xml:space="preserve">Утвердить </w:t>
      </w:r>
      <w:hyperlink r:id="rId12" w:tooltip="consultantplus://offline/ref=9E96DE0DA94B2229B8259FA90063C99A954C27D0FF0597232954E015B548D171F8F5D73DBF4FC64EE9CB678F0DB5F366F171780B5D9B20BBA358569AZ3R9N" w:history="1">
        <w:r>
          <w:rPr>
            <w:szCs w:val="24"/>
          </w:rPr>
          <w:t xml:space="preserve">Положение</w:t>
        </w:r>
      </w:hyperlink>
      <w:r>
        <w:rPr>
          <w:szCs w:val="24"/>
        </w:rPr>
        <w:t xml:space="preserve"> о реализации отдельного государственного полномочия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 без владельцев на территории города Урай </w:t>
      </w:r>
      <w:r>
        <w:rPr>
          <w:szCs w:val="24"/>
        </w:rPr>
        <w:t xml:space="preserve">(</w:t>
      </w:r>
      <w:r>
        <w:rPr>
          <w:szCs w:val="24"/>
        </w:rPr>
        <w:t xml:space="preserve">приложени</w:t>
      </w:r>
      <w:r>
        <w:rPr>
          <w:szCs w:val="24"/>
        </w:rPr>
        <w:t xml:space="preserve">е 1)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ind w:left="0" w:firstLine="0"/>
        <w:jc w:val="both"/>
        <w:rPr>
          <w:rFonts w:ascii="Arial" w:hAnsi="Arial" w:cs="Arial"/>
          <w:sz w:val="20"/>
        </w:rPr>
      </w:pPr>
      <w:r>
        <w:rPr>
          <w:szCs w:val="24"/>
        </w:rPr>
        <w:t xml:space="preserve">            8. Создать рабочую группу мониторинга</w:t>
      </w:r>
      <w:r>
        <w:rPr>
          <w:szCs w:val="24"/>
        </w:rPr>
        <w:t xml:space="preserve"> в сфере</w:t>
      </w:r>
      <w:r>
        <w:rPr>
          <w:szCs w:val="24"/>
        </w:rPr>
        <w:t xml:space="preserve"> обращения с животными на территории города Урай</w:t>
      </w:r>
      <w:r>
        <w:rPr>
          <w:szCs w:val="24"/>
        </w:rPr>
        <w:t xml:space="preserve">, утвердить </w:t>
      </w:r>
      <w:r>
        <w:rPr>
          <w:szCs w:val="24"/>
        </w:rPr>
        <w:t xml:space="preserve"> </w:t>
      </w:r>
      <w:r>
        <w:rPr>
          <w:szCs w:val="24"/>
        </w:rPr>
        <w:t xml:space="preserve">ее состав и </w:t>
      </w:r>
      <w:r>
        <w:rPr>
          <w:szCs w:val="24"/>
        </w:rPr>
        <w:t xml:space="preserve">порядок </w:t>
      </w:r>
      <w:r>
        <w:rPr>
          <w:szCs w:val="24"/>
        </w:rPr>
        <w:t xml:space="preserve">деятельности </w:t>
      </w:r>
      <w:r>
        <w:rPr>
          <w:szCs w:val="24"/>
        </w:rPr>
        <w:t xml:space="preserve">(приложения 2, 3).</w:t>
      </w:r>
      <w:r>
        <w:rPr>
          <w:szCs w:val="24"/>
        </w:rPr>
        <w:t xml:space="preserve"> </w: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</w:r>
    </w:p>
    <w:p>
      <w:pPr>
        <w:ind w:left="0" w:right="1" w:firstLine="0"/>
        <w:jc w:val="both"/>
        <w:outlineLvl w:val="0"/>
        <w:rPr>
          <w:szCs w:val="24"/>
        </w:rPr>
      </w:pPr>
      <w:r>
        <w:rPr>
          <w:szCs w:val="24"/>
        </w:rPr>
        <w:t xml:space="preserve">            9. Признать утратившим силу постановление администрации города Урай от 20.04.2023  №802 «</w:t>
      </w:r>
      <w:r>
        <w:rPr>
          <w:szCs w:val="24"/>
        </w:rPr>
        <w:t xml:space="preserve">О</w:t>
      </w:r>
      <w:r>
        <w:rPr>
          <w:szCs w:val="24"/>
        </w:rPr>
        <w:t xml:space="preserve">б отдельных вопросах реализации полномочий органов местного самоуправления в области обращения с животными на территории города Урай</w:t>
      </w:r>
      <w:r>
        <w:rPr>
          <w:szCs w:val="24"/>
        </w:rPr>
        <w:t xml:space="preserve">». </w:t>
      </w:r>
      <w:r>
        <w:rPr>
          <w:szCs w:val="24"/>
        </w:rPr>
      </w:r>
      <w:r>
        <w:rPr>
          <w:szCs w:val="24"/>
        </w:rPr>
      </w:r>
    </w:p>
    <w:p>
      <w:pPr>
        <w:spacing w:before="0" w:beforeAutospacing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10. Опубл</w:t>
      </w:r>
      <w:r>
        <w:rPr>
          <w:szCs w:val="24"/>
        </w:rPr>
        <w:t xml:space="preserve">иковать постановление в газете «</w:t>
      </w:r>
      <w:r>
        <w:rPr>
          <w:szCs w:val="24"/>
        </w:rPr>
        <w:t xml:space="preserve">Знамя</w:t>
      </w:r>
      <w:r>
        <w:rPr>
          <w:szCs w:val="24"/>
        </w:rPr>
        <w:t xml:space="preserve">»</w:t>
      </w:r>
      <w:r>
        <w:rPr>
          <w:szCs w:val="24"/>
        </w:rPr>
        <w:t xml:space="preserve"> и разместить на официальном сайте органов местного самоуправления города Урай в информаци</w:t>
      </w:r>
      <w:r>
        <w:rPr>
          <w:szCs w:val="24"/>
        </w:rPr>
        <w:t xml:space="preserve">онно-телекоммуни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кационной сети «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Интернет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before="0" w:beforeAutospacing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11. Контроль за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выполнением постановления возложить на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заместителя главы города Урай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В.А.Гробовца.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before="0" w:beforeAutospacing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</w:t>
      </w:r>
      <w:r>
        <w:rPr>
          <w:rFonts w:ascii="Times New Roman" w:hAnsi="Times New Roman" w:cs="Times New Roman"/>
          <w:sz w:val="24"/>
          <w:szCs w:val="24"/>
        </w:rPr>
        <w:t xml:space="preserve"> города Урай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Т.Р.Закирзянов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szCs w:val="24"/>
        </w:rPr>
        <w:tab/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tabs>
          <w:tab w:val="left" w:pos="6840" w:leader="none"/>
        </w:tabs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950"/>
        <w:widowControl/>
        <w:jc w:val="right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города Урай</w:t>
      </w:r>
      <w:r>
        <w:rPr>
          <w:szCs w:val="24"/>
        </w:rPr>
        <w:tab/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 № 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center"/>
        <w:rPr>
          <w:szCs w:val="24"/>
        </w:rPr>
      </w:pPr>
      <w:hyperlink r:id="rId13" w:tooltip="consultantplus://offline/ref=9E96DE0DA94B2229B8259FA90063C99A954C27D0FF0597232954E015B548D171F8F5D73DBF4FC64EE9CB678F0DB5F366F171780B5D9B20BBA358569AZ3R9N" w:history="1">
        <w:r>
          <w:rPr>
            <w:szCs w:val="24"/>
          </w:rPr>
          <w:t xml:space="preserve">Положение</w:t>
        </w:r>
      </w:hyperlink>
      <w:r>
        <w:rPr>
          <w:szCs w:val="24"/>
        </w:rPr>
        <w:t xml:space="preserve"> о реализации отдельного государственного полномочия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 без владельцев на территории города Урай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 xml:space="preserve">Настоящее Положение разработано в целях организации исполнения отдельного государственного полномочия, предусмотренного </w:t>
      </w:r>
      <w:hyperlink r:id="rId14" w:tooltip="consultantplus://offline/ref=EDA08AE00DCB7B319BBABA19BB55B6AD20404F10F5B47390709F5FA9FA84CE039B528390219556967AFA03C5A2C4EE89DBB019DDAEA42D3170962426D6DBM" w:history="1">
        <w:r>
          <w:rPr>
            <w:szCs w:val="24"/>
          </w:rPr>
          <w:t xml:space="preserve">статьей 2</w:t>
        </w:r>
      </w:hyperlink>
      <w:r>
        <w:rPr>
          <w:szCs w:val="24"/>
        </w:rPr>
        <w:t xml:space="preserve"> Закона Ханты-Мансийского автономног</w:t>
      </w:r>
      <w:r>
        <w:rPr>
          <w:szCs w:val="24"/>
        </w:rPr>
        <w:t xml:space="preserve">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10.12.2019 №</w:t>
      </w:r>
      <w:r>
        <w:rPr>
          <w:szCs w:val="24"/>
        </w:rPr>
        <w:t xml:space="preserve">89-оз «О наделении органов местного самоуправления муниципальных образований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отдельным государственным полномочием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 без владельцев».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2. Деятельность по обращению с животными без владельцев (далее также животными) осуществляется в соответствии с положениями, установленными </w:t>
      </w:r>
      <w:hyperlink r:id="rId15" w:tooltip="consultantplus://offline/ref=EDA08AE00DCB7B319BBABA19BB55B6AD20404F10F5B579937A9A5FA9FA84CE039B528390219556967AFA03C5A6C4EE89DBB019DDAEA42D3170962426D6DBM" w:history="1">
        <w:r>
          <w:rPr>
            <w:szCs w:val="24"/>
          </w:rPr>
          <w:t xml:space="preserve">Порядком</w:t>
        </w:r>
      </w:hyperlink>
      <w:r>
        <w:rPr>
          <w:szCs w:val="24"/>
        </w:rPr>
        <w:t xml:space="preserve"> осуществления деятельности по обращению с животными без владельцев </w:t>
      </w:r>
      <w:r>
        <w:rPr>
          <w:szCs w:val="24"/>
        </w:rPr>
        <w:t xml:space="preserve">в</w:t>
      </w:r>
      <w:r>
        <w:rPr>
          <w:szCs w:val="24"/>
        </w:rPr>
        <w:t xml:space="preserve"> </w:t>
      </w:r>
      <w:r>
        <w:rPr>
          <w:szCs w:val="24"/>
        </w:rPr>
        <w:t xml:space="preserve">Ханты-Мансийском</w:t>
      </w:r>
      <w:r>
        <w:rPr>
          <w:szCs w:val="24"/>
        </w:rPr>
        <w:t xml:space="preserve"> автономном округе - </w:t>
      </w:r>
      <w:r>
        <w:rPr>
          <w:szCs w:val="24"/>
        </w:rPr>
        <w:t xml:space="preserve">Югре</w:t>
      </w:r>
      <w:r>
        <w:rPr>
          <w:szCs w:val="24"/>
        </w:rPr>
        <w:t xml:space="preserve">, утвержденным постановлением Правительства Ханты-Мансийского автономног</w:t>
      </w:r>
      <w:r>
        <w:rPr>
          <w:szCs w:val="24"/>
        </w:rPr>
        <w:t xml:space="preserve">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27.12.2019 №550-п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3. Ответственным за организацию деятельности по обращению с животными является мун</w:t>
      </w:r>
      <w:r>
        <w:rPr>
          <w:szCs w:val="24"/>
        </w:rPr>
        <w:t xml:space="preserve">иципальное казенное учреждение «</w:t>
      </w:r>
      <w:r>
        <w:rPr>
          <w:szCs w:val="24"/>
        </w:rPr>
        <w:t xml:space="preserve">Управление жилищно-коммунального хозяйства города Урай</w:t>
      </w:r>
      <w:r>
        <w:rPr>
          <w:szCs w:val="24"/>
        </w:rPr>
        <w:t xml:space="preserve">»</w:t>
      </w:r>
      <w:r>
        <w:rPr>
          <w:szCs w:val="24"/>
        </w:rPr>
        <w:t xml:space="preserve"> (далее - МКУ УЖКХ).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4. МКУ УЖКХ осуществляет: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highlight w:val="none"/>
        </w:rPr>
      </w:pPr>
      <w:r>
        <w:rPr>
          <w:szCs w:val="24"/>
        </w:rPr>
        <w:t xml:space="preserve">1)  </w:t>
      </w:r>
      <w:r>
        <w:rPr>
          <w:szCs w:val="24"/>
        </w:rPr>
        <w:t xml:space="preserve"> определение организаций</w:t>
      </w:r>
      <w:r>
        <w:rPr>
          <w:szCs w:val="24"/>
        </w:rPr>
        <w:t xml:space="preserve">, осуществляющи</w:t>
      </w:r>
      <w:r>
        <w:rPr>
          <w:szCs w:val="24"/>
        </w:rPr>
        <w:t xml:space="preserve">х деятельность по обращению с животными без владельцев, в соответствии 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4"/>
        </w:rPr>
        <w:t xml:space="preserve">; </w:t>
      </w:r>
      <w:r>
        <w:rPr>
          <w:highlight w:val="none"/>
        </w:rPr>
      </w:r>
      <w:r>
        <w:rPr>
          <w:highlight w:val="none"/>
        </w:rPr>
      </w:r>
    </w:p>
    <w:p>
      <w:pPr>
        <w:ind w:firstLine="540"/>
        <w:jc w:val="both"/>
      </w:pPr>
      <w:r>
        <w:rPr>
          <w:szCs w:val="24"/>
          <w:highlight w:val="none"/>
        </w:rPr>
        <w:t xml:space="preserve">2)  прием и сист</w:t>
      </w:r>
      <w:r>
        <w:rPr>
          <w:szCs w:val="24"/>
          <w:highlight w:val="none"/>
        </w:rPr>
        <w:t xml:space="preserve">ематизацию сведений об объеме выполненных работ (в соответствии с данными учета животных без владельцев, отловленных и транспортированных в место передержки (временного содержания), а также животных без владельцев возвращенных в прежние места обитания) от </w:t>
      </w:r>
      <w:r>
        <w:rPr>
          <w:szCs w:val="24"/>
        </w:rPr>
        <w:t xml:space="preserve">организации</w:t>
      </w:r>
      <w:r>
        <w:rPr>
          <w:szCs w:val="24"/>
        </w:rPr>
        <w:t xml:space="preserve">, осуществляющи</w:t>
      </w:r>
      <w:r>
        <w:rPr>
          <w:szCs w:val="24"/>
        </w:rPr>
        <w:t xml:space="preserve">х деятельност</w:t>
      </w:r>
      <w:r>
        <w:rPr>
          <w:szCs w:val="24"/>
        </w:rPr>
        <w:t xml:space="preserve">ь по обращению с животными без владельцев, определенной в соответствии 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4"/>
          <w:highlight w:val="none"/>
        </w:rPr>
        <w:t xml:space="preserve">;</w:t>
      </w:r>
      <w:r>
        <w:rPr>
          <w:szCs w:val="24"/>
          <w:highlight w:val="none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3)</w:t>
      </w:r>
      <w:r>
        <w:rPr>
          <w:szCs w:val="24"/>
        </w:rPr>
        <w:t xml:space="preserve"> согласование плана-графика отлова животных, разработанного организацией, осуществляющей деятельность по обращению с животными; </w:t>
      </w:r>
      <w:r>
        <w:rPr>
          <w:szCs w:val="24"/>
        </w:rPr>
        <w:t xml:space="preserve"> 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4) размещение в</w:t>
      </w:r>
      <w:r>
        <w:rPr>
          <w:szCs w:val="24"/>
        </w:rPr>
        <w:t xml:space="preserve"> газете </w:t>
      </w:r>
      <w:r>
        <w:rPr>
          <w:szCs w:val="24"/>
        </w:rPr>
        <w:t xml:space="preserve">«</w:t>
      </w:r>
      <w:r>
        <w:rPr>
          <w:szCs w:val="24"/>
        </w:rPr>
        <w:t xml:space="preserve">Знамя</w:t>
      </w:r>
      <w:r>
        <w:rPr>
          <w:szCs w:val="24"/>
        </w:rPr>
        <w:t xml:space="preserve">»</w:t>
      </w:r>
      <w:r>
        <w:rPr>
          <w:szCs w:val="24"/>
        </w:rPr>
        <w:t xml:space="preserve"> и на официальном сайте органов местного самоуправления города Урай в информационно-телекоммуникационной сети </w:t>
      </w:r>
      <w:r>
        <w:rPr>
          <w:szCs w:val="24"/>
        </w:rPr>
        <w:t xml:space="preserve">«</w:t>
      </w:r>
      <w:r>
        <w:rPr>
          <w:szCs w:val="24"/>
        </w:rPr>
        <w:t xml:space="preserve">Интернет</w:t>
      </w:r>
      <w:r>
        <w:rPr>
          <w:szCs w:val="24"/>
        </w:rPr>
        <w:t xml:space="preserve">»</w:t>
      </w:r>
      <w:r>
        <w:rPr>
          <w:szCs w:val="24"/>
        </w:rPr>
        <w:t xml:space="preserve"> (http://uray.ru/otlov-beznadzornykh-i-brodyachikh-domashn/) сведений </w:t>
      </w:r>
      <w:r>
        <w:rPr>
          <w:szCs w:val="24"/>
        </w:rPr>
        <w:t xml:space="preserve">о местах нахождения, контактных телефонах, электронной почте, графике работы организации, осуществляющей деятельность по обращению с животными, утвержденных планов-графиков отлова животных;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5) </w:t>
      </w:r>
      <w:r>
        <w:rPr>
          <w:szCs w:val="24"/>
        </w:rPr>
        <w:t xml:space="preserve">контроль за</w:t>
      </w:r>
      <w:r>
        <w:rPr>
          <w:szCs w:val="24"/>
        </w:rPr>
        <w:t xml:space="preserve"> соблюдением организацией, осуществляющей деятельность по обращению с животными, </w:t>
      </w:r>
      <w:r>
        <w:rPr>
          <w:szCs w:val="24"/>
        </w:rPr>
        <w:t xml:space="preserve">положений Национального стандарта Российской Федерации «Услуги для непродуктивных животных. Отлов и транспортирование животных без владельца», утвержденного Приказом Федерального агентства по техническому регулированию и метрологии от 26.12.2019 №1483-ст, </w:t>
      </w:r>
      <w:hyperlink r:id="rId16" w:tooltip="consultantplus://offline/ref=EDA08AE00DCB7B319BBABA19BB55B6AD20404F10F5B579937A9A5FA9FA84CE039B528390219556967AFA03C5A6C4EE89DBB019DDAEA42D3170962426D6DBM" w:history="1">
        <w:r>
          <w:rPr>
            <w:szCs w:val="24"/>
          </w:rPr>
          <w:t xml:space="preserve">Порядк</w:t>
        </w:r>
      </w:hyperlink>
      <w:r>
        <w:rPr>
          <w:szCs w:val="24"/>
        </w:rPr>
        <w:t xml:space="preserve">а</w:t>
      </w:r>
      <w:r>
        <w:rPr>
          <w:szCs w:val="24"/>
        </w:rPr>
        <w:t xml:space="preserve"> осуществления деятельности по обращению с животными без владельцев в Ханты-Мансийском автоно</w:t>
      </w:r>
      <w:r>
        <w:rPr>
          <w:szCs w:val="24"/>
        </w:rPr>
        <w:t xml:space="preserve">мном округе - </w:t>
      </w:r>
      <w:r>
        <w:rPr>
          <w:szCs w:val="24"/>
        </w:rPr>
        <w:t xml:space="preserve">Югре</w:t>
      </w:r>
      <w:r>
        <w:rPr>
          <w:szCs w:val="24"/>
        </w:rPr>
        <w:t xml:space="preserve">, утвержденного</w:t>
      </w:r>
      <w:r>
        <w:rPr>
          <w:szCs w:val="24"/>
        </w:rPr>
        <w:t xml:space="preserve"> постановлением Правительства Ханты-Мансийского автономног</w:t>
      </w:r>
      <w:r>
        <w:rPr>
          <w:szCs w:val="24"/>
        </w:rPr>
        <w:t xml:space="preserve">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27.12.2019 №550-п;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6</w:t>
      </w:r>
      <w:r>
        <w:rPr>
          <w:szCs w:val="24"/>
        </w:rPr>
        <w:t xml:space="preserve">) взаимодействие с общественными организациями, в том числе с волонтерскими движениями, гражданами, юридическими </w:t>
      </w:r>
      <w:r>
        <w:rPr>
          <w:szCs w:val="24"/>
        </w:rPr>
        <w:t xml:space="preserve">лицами по вопросам осуществления государственного полномочия, предусмотренного </w:t>
      </w:r>
      <w:hyperlink r:id="rId17" w:tooltip="consultantplus://offline/ref=EDA08AE00DCB7B319BBABA19BB55B6AD20404F10F5B47390709F5FA9FA84CE039B528390219556967AFA03C4A8C4EE89DBB019DDAEA42D3170962426D6DBM" w:history="1">
        <w:r>
          <w:rPr>
            <w:szCs w:val="24"/>
          </w:rPr>
          <w:t xml:space="preserve">статьей 2</w:t>
        </w:r>
      </w:hyperlink>
      <w:r>
        <w:rPr>
          <w:szCs w:val="24"/>
        </w:rPr>
        <w:t xml:space="preserve"> </w:t>
      </w:r>
      <w:r>
        <w:rPr>
          <w:szCs w:val="24"/>
        </w:rPr>
        <w:t xml:space="preserve">Закона Ханты-Мансийского автономног</w:t>
      </w:r>
      <w:r>
        <w:rPr>
          <w:szCs w:val="24"/>
        </w:rPr>
        <w:t xml:space="preserve">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10.12.2019 №</w:t>
      </w:r>
      <w:r>
        <w:rPr>
          <w:szCs w:val="24"/>
        </w:rPr>
        <w:t xml:space="preserve">89-оз «О наделении органов местного самоуправления муниципальных образований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отдельным государственным полномочием Ханты-Мансийского автономного </w:t>
      </w:r>
      <w:r>
        <w:rPr>
          <w:szCs w:val="24"/>
        </w:rPr>
        <w:t xml:space="preserve">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по организации мероприятий при осуществлении деятельности по обращению с животными без владельцев»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pStyle w:val="962"/>
        <w:tabs>
          <w:tab w:val="left" w:pos="0" w:leader="none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«Единая дежурно-диспетчерская служба города Урай»</w:t>
      </w:r>
      <w:r>
        <w:rPr>
          <w:rFonts w:ascii="Times New Roman" w:hAnsi="Times New Roman" w:cs="Times New Roman"/>
          <w:sz w:val="24"/>
          <w:szCs w:val="24"/>
        </w:rPr>
        <w:t xml:space="preserve"> (далее - МКУ ЕДДС)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62"/>
        <w:tabs>
          <w:tab w:val="left" w:pos="0" w:leader="none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руглосуточный прием сообщений от населения и дежурно-диспетчерских служб организаций о выявлении животных без владельцев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62"/>
        <w:tabs>
          <w:tab w:val="left" w:pos="0" w:leader="none"/>
        </w:tabs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оперативное реагирование и выполнение действий по спасению людей при поступлении сообщений о нападении животных, проявляющих немотивированную агрессивность;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pStyle w:val="962"/>
        <w:tabs>
          <w:tab w:val="left" w:pos="0" w:leader="none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3) участие в выполнении действий по спасению людей при поступлении обращений, содержащих причины необ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ходимости отлова животных без владельцев, в связи с нанесением животным укуса или иной травмы человеку, создании опасности для дорожного движения (в случае нахождения травмированного животного на проезжей части)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выполнение мероприятий, направленных на сохранение ж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изни и здоровья лю</w:t>
      </w:r>
      <w:r>
        <w:rPr>
          <w:szCs w:val="24"/>
        </w:rPr>
        <w:t xml:space="preserve">дей, необходимых для исключения или доведения до минимально возможного уровня воздействия опасных факторов, связанных с бесконтрольным передвижением в границах города Урай животных без владельцев, проявляющих немотивированную агрессивность.</w:t>
      </w:r>
      <w:r>
        <w:rPr>
          <w:szCs w:val="24"/>
        </w:rPr>
        <w:t xml:space="preserve"> 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6</w:t>
      </w:r>
      <w:r>
        <w:rPr>
          <w:szCs w:val="24"/>
        </w:rPr>
        <w:t xml:space="preserve">. Вынужденный отлов</w:t>
      </w:r>
      <w:r>
        <w:rPr>
          <w:szCs w:val="24"/>
        </w:rPr>
        <w:t xml:space="preserve"> животного</w:t>
      </w:r>
      <w:r>
        <w:rPr>
          <w:szCs w:val="24"/>
        </w:rPr>
        <w:t xml:space="preserve">, проявляющего немотивированную агрессивность, осуществляется МКУ ЕДДС в соответствии с по</w:t>
      </w:r>
      <w:r>
        <w:rPr>
          <w:szCs w:val="24"/>
        </w:rPr>
        <w:t xml:space="preserve">ложениями раздела 4 Наци</w:t>
      </w:r>
      <w:r>
        <w:rPr>
          <w:szCs w:val="24"/>
        </w:rPr>
        <w:t xml:space="preserve">онального стандарта Российской Федерации «Услуги для непродуктивных животных. Отлов и транспортирование животных без владельца», утвержденного Приказом Федерального агентства по техническому регулированию и метрологии от 26.12.2019 №1483-ст, пунктами 7, 8 </w:t>
      </w:r>
      <w:hyperlink r:id="rId18" w:tooltip="consultantplus://offline/ref=EDA08AE00DCB7B319BBABA19BB55B6AD20404F10F5B579937A9A5FA9FA84CE039B528390219556967AFA03C5A6C4EE89DBB019DDAEA42D3170962426D6DBM" w:history="1">
        <w:r>
          <w:rPr>
            <w:szCs w:val="24"/>
          </w:rPr>
          <w:t xml:space="preserve">Порядк</w:t>
        </w:r>
      </w:hyperlink>
      <w:r>
        <w:rPr>
          <w:szCs w:val="24"/>
        </w:rPr>
        <w:t xml:space="preserve">а</w:t>
      </w:r>
      <w:r>
        <w:rPr>
          <w:szCs w:val="24"/>
        </w:rPr>
        <w:t xml:space="preserve"> осуществления деятельности по обращению с животными без владельцев в Ханты-Мансийском автоно</w:t>
      </w:r>
      <w:r>
        <w:rPr>
          <w:szCs w:val="24"/>
        </w:rPr>
        <w:t xml:space="preserve">мном округе - </w:t>
      </w:r>
      <w:r>
        <w:rPr>
          <w:szCs w:val="24"/>
        </w:rPr>
        <w:t xml:space="preserve">Югре</w:t>
      </w:r>
      <w:r>
        <w:rPr>
          <w:szCs w:val="24"/>
        </w:rPr>
        <w:t xml:space="preserve">, утвержденного</w:t>
      </w:r>
      <w:r>
        <w:rPr>
          <w:szCs w:val="24"/>
        </w:rPr>
        <w:t xml:space="preserve"> постановлением Правительства Ханты-Мансийского автономног</w:t>
      </w:r>
      <w:r>
        <w:rPr>
          <w:szCs w:val="24"/>
        </w:rPr>
        <w:t xml:space="preserve">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 от 27.12.2019</w:t>
      </w:r>
      <w:r>
        <w:rPr>
          <w:szCs w:val="24"/>
        </w:rPr>
        <w:t xml:space="preserve"> №550-п.</w:t>
      </w:r>
      <w:r>
        <w:rPr>
          <w:szCs w:val="24"/>
        </w:rPr>
        <w:t xml:space="preserve"> </w:t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950"/>
        <w:widowControl/>
        <w:jc w:val="right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города Урай</w:t>
      </w:r>
      <w:r>
        <w:rPr>
          <w:szCs w:val="24"/>
        </w:rPr>
        <w:tab/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 № 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 xml:space="preserve">рабоч</w:t>
      </w:r>
      <w:r>
        <w:rPr>
          <w:rFonts w:ascii="Times New Roman" w:hAnsi="Times New Roman" w:cs="Times New Roman"/>
          <w:sz w:val="24"/>
          <w:szCs w:val="24"/>
        </w:rPr>
        <w:t xml:space="preserve">ей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в сфере обращения с животными без владельцев на территории города Урай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43"/>
          <w:ilvl w:val="0"/>
        </w:numPr>
        <w:ind w:left="0" w:righ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рабочей группы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гражданской защиты населения и общественной безопасности администрации города Урай, в случае его отсутствия </w:t>
      </w:r>
      <w:r>
        <w:rPr>
          <w:rFonts w:ascii="Times New Roman" w:hAnsi="Times New Roman" w:cs="Times New Roman"/>
          <w:sz w:val="24"/>
          <w:szCs w:val="24"/>
        </w:rPr>
        <w:t xml:space="preserve">- заместитель начальника муниципального казенного учреждения «Управление жилищно-коммунального хозяйства города Урай»;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spacing w:line="12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Члены рабочей группы: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начальник отдела по управлению муниципальным имуществом комитета по управлению муниципальным имуществом администрации города Урай;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организационным и правовым вопросам Управления образования администрации города Урай;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содействию населения в осуществлении местного самоуправления управления по развитию местного самоуправления администрации города Урай;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муниципального казенного учреждения «Управление жилищно-коммунального хозяйства города Урай»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муниципального казенного учреждения «Единая дежурно-диспетчерская служба города Урай»;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муниципального казенного учреждения «Управление капитального строительства города Урай»;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Ветеринарной службы по Ханты-Мансийскому автономному округу – </w:t>
      </w:r>
      <w:r>
        <w:rPr>
          <w:rFonts w:ascii="Times New Roman" w:hAnsi="Times New Roman" w:cs="Times New Roman"/>
          <w:sz w:val="24"/>
          <w:szCs w:val="24"/>
        </w:rPr>
        <w:t xml:space="preserve">Югре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numPr>
          <w:numId w:val="39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Автономной некоммерческой организации помощи бездомным животным «101 Дворянин»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Секретарь рабочей группы – инженер 2 категории производственно-технического отдела муниципального казенного учреждения «Управление жилищно-коммунального хозяйства города Урай».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к постановлению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950"/>
        <w:widowControl/>
        <w:jc w:val="right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города Урай</w:t>
      </w:r>
      <w:r>
        <w:rPr>
          <w:szCs w:val="24"/>
        </w:rPr>
        <w:tab/>
      </w:r>
      <w:r>
        <w:rPr>
          <w:szCs w:val="24"/>
        </w:rPr>
      </w:r>
      <w:r>
        <w:rPr>
          <w:szCs w:val="24"/>
        </w:rPr>
      </w:r>
    </w:p>
    <w:p>
      <w:pPr>
        <w:pStyle w:val="950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 № 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jc w:val="center"/>
        <w:rPr>
          <w:szCs w:val="24"/>
        </w:rPr>
      </w:pPr>
      <w:r>
        <w:rPr>
          <w:szCs w:val="24"/>
        </w:rPr>
        <w:t xml:space="preserve">Порядок деятельности </w:t>
      </w:r>
      <w:r>
        <w:rPr>
          <w:szCs w:val="24"/>
        </w:rPr>
        <w:t xml:space="preserve">рабоч</w:t>
      </w:r>
      <w:r>
        <w:rPr>
          <w:szCs w:val="24"/>
        </w:rPr>
        <w:t xml:space="preserve">ей</w:t>
      </w:r>
      <w:r>
        <w:rPr>
          <w:szCs w:val="24"/>
        </w:rPr>
        <w:t xml:space="preserve"> групп</w:t>
      </w:r>
      <w:r>
        <w:rPr>
          <w:szCs w:val="24"/>
        </w:rPr>
        <w:t xml:space="preserve">ы</w:t>
      </w:r>
      <w:r>
        <w:rPr>
          <w:szCs w:val="24"/>
        </w:rPr>
        <w:t xml:space="preserve"> мониторинга в сфере обращения с животными без владельцев  на территории города Урай</w:t>
      </w:r>
      <w:r>
        <w:rPr>
          <w:szCs w:val="24"/>
        </w:rPr>
      </w:r>
      <w:r>
        <w:rPr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</w:r>
      <w:r>
        <w:rPr>
          <w:szCs w:val="24"/>
        </w:rPr>
      </w:r>
    </w:p>
    <w:p>
      <w:pPr>
        <w:widowControl w:val="off"/>
        <w:numPr>
          <w:numId w:val="36"/>
          <w:ilvl w:val="0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Р</w:t>
      </w:r>
      <w:r>
        <w:rPr>
          <w:szCs w:val="24"/>
        </w:rPr>
        <w:t xml:space="preserve">абоч</w:t>
      </w:r>
      <w:r>
        <w:rPr>
          <w:szCs w:val="24"/>
        </w:rPr>
        <w:t xml:space="preserve">ая</w:t>
      </w:r>
      <w:r>
        <w:rPr>
          <w:szCs w:val="24"/>
        </w:rPr>
        <w:t xml:space="preserve"> групп</w:t>
      </w:r>
      <w:r>
        <w:rPr>
          <w:szCs w:val="24"/>
        </w:rPr>
        <w:t xml:space="preserve">а</w:t>
      </w:r>
      <w:r>
        <w:rPr>
          <w:szCs w:val="24"/>
        </w:rPr>
        <w:t xml:space="preserve"> мониторинга  в сфере обращения с животными без владельцев на территории города Урай</w:t>
      </w:r>
      <w:r>
        <w:rPr>
          <w:szCs w:val="24"/>
        </w:rPr>
        <w:t xml:space="preserve"> (далее - рабочая группа) создана в целях наблюдения за качеством реализации должностными лицами администрации города Урай, муниципальными казенными учреждениями</w:t>
      </w:r>
      <w:r>
        <w:rPr>
          <w:szCs w:val="24"/>
        </w:rPr>
        <w:t xml:space="preserve"> полномочий в области обращения с животными без владельцев на территории города Урай</w:t>
      </w:r>
      <w:r>
        <w:rPr>
          <w:szCs w:val="24"/>
        </w:rPr>
        <w:t xml:space="preserve">,   подготовки предложений в целях повышения эффективности их реализации и изучения ведущих практик в данной сфере.   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numPr>
          <w:numId w:val="36"/>
          <w:ilvl w:val="0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 xml:space="preserve"> Рабочая группа </w:t>
      </w:r>
      <w:r>
        <w:rPr>
          <w:szCs w:val="24"/>
        </w:rPr>
        <w:t xml:space="preserve">является </w:t>
      </w:r>
      <w:r>
        <w:rPr>
          <w:szCs w:val="24"/>
        </w:rPr>
        <w:t xml:space="preserve">консультационным органом  при администрации города Урай, в своей деятельности руководствуется </w:t>
      </w:r>
      <w:hyperlink r:id="rId19" w:tooltip="consultantplus://offline/ref=D499F613675E18B793AD5163FA7AB17CA70AF236D0B741BB771228O1I0G" w:history="1">
        <w:r>
          <w:rPr>
            <w:szCs w:val="24"/>
          </w:rPr>
          <w:t xml:space="preserve">Конституцией</w:t>
        </w:r>
      </w:hyperlink>
      <w:r>
        <w:rPr>
          <w:szCs w:val="24"/>
        </w:rPr>
        <w:t xml:space="preserve"> Российской Федерации, федеральным законодательством, законодательством Ханты-Мансийского автономного округа - </w:t>
      </w:r>
      <w:r>
        <w:rPr>
          <w:szCs w:val="24"/>
        </w:rPr>
        <w:t xml:space="preserve">Югры</w:t>
      </w:r>
      <w:r>
        <w:rPr>
          <w:szCs w:val="24"/>
        </w:rPr>
        <w:t xml:space="preserve">, муниципальными правовыми актами города Урай, в том числе настоящим Положением. 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numPr>
          <w:numId w:val="36"/>
          <w:ilvl w:val="0"/>
        </w:numPr>
        <w:ind w:left="0" w:firstLine="540"/>
        <w:jc w:val="both"/>
        <w:rPr>
          <w:szCs w:val="24"/>
        </w:rPr>
      </w:pPr>
      <w:r>
        <w:rPr>
          <w:szCs w:val="24"/>
        </w:rPr>
        <w:t xml:space="preserve">Основные задачи рабочей группы: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) мониторинг организаций</w:t>
      </w:r>
      <w:r>
        <w:rPr>
          <w:szCs w:val="24"/>
        </w:rPr>
        <w:t xml:space="preserve">, осуществляющ</w:t>
      </w:r>
      <w:r>
        <w:rPr>
          <w:szCs w:val="24"/>
        </w:rPr>
        <w:t xml:space="preserve">их</w:t>
      </w:r>
      <w:r>
        <w:rPr>
          <w:szCs w:val="24"/>
        </w:rPr>
        <w:t xml:space="preserve"> деятельность </w:t>
      </w:r>
      <w:r>
        <w:rPr>
          <w:szCs w:val="24"/>
        </w:rPr>
        <w:t xml:space="preserve">в сфере  обращения с животными без владельцев;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2</w:t>
      </w:r>
      <w:r>
        <w:rPr>
          <w:szCs w:val="24"/>
        </w:rPr>
        <w:t xml:space="preserve">) организация всестороннего рассмотрения и изучения сообщений граждан, юридических лиц, информации органов государственной власти, органов местного самоуправления, поступающих в рабочую группу, о нарушениях законодательства в </w:t>
      </w:r>
      <w:r>
        <w:rPr>
          <w:szCs w:val="24"/>
        </w:rPr>
        <w:t xml:space="preserve">сфере </w:t>
      </w:r>
      <w:r>
        <w:rPr>
          <w:szCs w:val="24"/>
        </w:rPr>
        <w:t xml:space="preserve">обращения с животными без владельцев;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3</w:t>
      </w:r>
      <w:r>
        <w:rPr>
          <w:szCs w:val="24"/>
        </w:rPr>
        <w:t xml:space="preserve">) выработка предложений и определение необходимых мер</w:t>
      </w:r>
      <w:r>
        <w:rPr>
          <w:szCs w:val="24"/>
        </w:rPr>
        <w:t xml:space="preserve">, направленных на устранение</w:t>
      </w:r>
      <w:r>
        <w:rPr>
          <w:szCs w:val="24"/>
        </w:rPr>
        <w:t xml:space="preserve"> </w:t>
      </w:r>
      <w:r>
        <w:rPr>
          <w:szCs w:val="24"/>
        </w:rPr>
        <w:t xml:space="preserve">нарушений законодательства в сфере обращения с животными;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4</w:t>
      </w:r>
      <w:r>
        <w:rPr>
          <w:szCs w:val="24"/>
        </w:rPr>
        <w:t xml:space="preserve">) мониторинг</w:t>
      </w:r>
      <w:r>
        <w:rPr>
          <w:szCs w:val="24"/>
        </w:rPr>
        <w:t xml:space="preserve"> реализации органами местного самоуправления, муниципальными учреждениями, организациями,</w:t>
      </w:r>
      <w:r>
        <w:rPr>
          <w:szCs w:val="24"/>
        </w:rPr>
        <w:t xml:space="preserve"> </w:t>
      </w:r>
      <w:r>
        <w:rPr>
          <w:szCs w:val="24"/>
        </w:rPr>
        <w:t xml:space="preserve">осуществляющими деятельность по обращению с животными, предложений и (или) поручений о принятии мер, направленных на устранение</w:t>
      </w:r>
      <w:r>
        <w:rPr>
          <w:szCs w:val="24"/>
        </w:rPr>
        <w:t xml:space="preserve"> </w:t>
      </w:r>
      <w:r>
        <w:rPr>
          <w:szCs w:val="24"/>
        </w:rPr>
        <w:t xml:space="preserve">нарушений законодательства в сфере обращения с животными;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5</w:t>
      </w:r>
      <w:r>
        <w:rPr>
          <w:szCs w:val="24"/>
        </w:rPr>
        <w:t xml:space="preserve">) изучение ведущих практик в </w:t>
      </w:r>
      <w:r>
        <w:rPr>
          <w:szCs w:val="24"/>
        </w:rPr>
        <w:t xml:space="preserve">области</w:t>
      </w:r>
      <w:r>
        <w:rPr>
          <w:szCs w:val="24"/>
        </w:rPr>
        <w:t xml:space="preserve"> обращения с животными и подготовка концепций их внедрения в городе Урай.</w:t>
      </w:r>
      <w:r>
        <w:rPr>
          <w:szCs w:val="24"/>
        </w:rPr>
      </w:r>
      <w:r>
        <w:rPr>
          <w:szCs w:val="24"/>
        </w:rPr>
      </w:r>
    </w:p>
    <w:p>
      <w:pPr>
        <w:numPr>
          <w:numId w:val="36"/>
          <w:ilvl w:val="0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Состав рабочей группы утверждается постановлением администрации города Урай.</w:t>
      </w:r>
      <w:r>
        <w:rPr>
          <w:szCs w:val="24"/>
        </w:rPr>
      </w:r>
      <w:r>
        <w:rPr>
          <w:szCs w:val="24"/>
        </w:rPr>
      </w:r>
    </w:p>
    <w:p>
      <w:pPr>
        <w:numPr>
          <w:numId w:val="36"/>
          <w:ilvl w:val="0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В состав рабочей группы включаются </w:t>
      </w:r>
      <w:r>
        <w:rPr>
          <w:szCs w:val="24"/>
        </w:rPr>
        <w:t xml:space="preserve">должностные лица администрации города</w:t>
      </w:r>
      <w:r>
        <w:rPr>
          <w:szCs w:val="24"/>
        </w:rPr>
        <w:t xml:space="preserve"> и</w:t>
      </w:r>
      <w:r>
        <w:rPr>
          <w:szCs w:val="24"/>
        </w:rPr>
        <w:t xml:space="preserve"> </w:t>
      </w:r>
      <w:r>
        <w:rPr>
          <w:szCs w:val="24"/>
        </w:rPr>
        <w:t xml:space="preserve">муниципальных казенных учреждений, участвующие в реализации полномочий администрации города Урай в области обращения с животными, </w:t>
      </w:r>
      <w:r>
        <w:rPr>
          <w:szCs w:val="24"/>
        </w:rPr>
        <w:t xml:space="preserve">представител</w:t>
      </w:r>
      <w:r>
        <w:rPr>
          <w:szCs w:val="24"/>
        </w:rPr>
        <w:t xml:space="preserve">и</w:t>
      </w:r>
      <w:r>
        <w:rPr>
          <w:szCs w:val="24"/>
        </w:rPr>
        <w:t xml:space="preserve"> </w:t>
      </w:r>
      <w:r>
        <w:rPr>
          <w:szCs w:val="24"/>
        </w:rPr>
        <w:t xml:space="preserve">Ветеринарной службы по Ханты-Мансийскому автономному округу - </w:t>
      </w:r>
      <w:r>
        <w:rPr>
          <w:szCs w:val="24"/>
        </w:rPr>
        <w:t xml:space="preserve">Югре</w:t>
      </w:r>
      <w:r>
        <w:rPr>
          <w:szCs w:val="24"/>
        </w:rPr>
        <w:t xml:space="preserve">, организаций, осуществляющих деятельность по обращению с животными и защите животных, общественных организаций в области защиты животных</w:t>
      </w:r>
      <w:r>
        <w:rPr>
          <w:szCs w:val="24"/>
        </w:rPr>
        <w:t xml:space="preserve">. </w:t>
      </w:r>
      <w:r>
        <w:rPr>
          <w:szCs w:val="24"/>
        </w:rPr>
      </w:r>
      <w:r>
        <w:rPr>
          <w:szCs w:val="24"/>
        </w:rPr>
      </w:r>
    </w:p>
    <w:p>
      <w:pPr>
        <w:numPr>
          <w:numId w:val="36"/>
          <w:ilvl w:val="0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Рабочая группа формируется в составе председателя рабочей группы, </w:t>
      </w:r>
      <w:r>
        <w:rPr>
          <w:szCs w:val="24"/>
        </w:rPr>
        <w:t xml:space="preserve"> секретаря рабочей группы </w:t>
      </w:r>
      <w:r>
        <w:rPr>
          <w:szCs w:val="24"/>
        </w:rPr>
        <w:t xml:space="preserve">и </w:t>
      </w:r>
      <w:r>
        <w:rPr>
          <w:szCs w:val="24"/>
        </w:rPr>
        <w:t xml:space="preserve"> </w:t>
      </w:r>
      <w:r>
        <w:rPr>
          <w:szCs w:val="24"/>
        </w:rPr>
        <w:t xml:space="preserve">членов рабочей группы.</w:t>
      </w:r>
      <w:r>
        <w:rPr>
          <w:szCs w:val="24"/>
        </w:rPr>
      </w:r>
      <w:r>
        <w:rPr>
          <w:szCs w:val="24"/>
        </w:rPr>
      </w:r>
    </w:p>
    <w:p>
      <w:pPr>
        <w:numPr>
          <w:numId w:val="36"/>
          <w:ilvl w:val="0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Рабочая группа осуществляет свою деятельность  </w:t>
      </w:r>
      <w:r>
        <w:rPr>
          <w:szCs w:val="24"/>
        </w:rPr>
        <w:t xml:space="preserve">в форме заседаний. </w:t>
      </w:r>
      <w:r>
        <w:rPr>
          <w:szCs w:val="24"/>
        </w:rPr>
      </w:r>
      <w:r>
        <w:rPr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  <w:t xml:space="preserve">         Заседания рабочей группы проводятся не реже </w:t>
      </w:r>
      <w:r>
        <w:rPr>
          <w:szCs w:val="24"/>
        </w:rPr>
        <w:t xml:space="preserve">одного</w:t>
      </w:r>
      <w:r>
        <w:rPr>
          <w:szCs w:val="24"/>
        </w:rPr>
        <w:t xml:space="preserve"> раз</w:t>
      </w:r>
      <w:r>
        <w:rPr>
          <w:szCs w:val="24"/>
        </w:rPr>
        <w:t xml:space="preserve">а</w:t>
      </w:r>
      <w:r>
        <w:rPr>
          <w:szCs w:val="24"/>
        </w:rPr>
        <w:t xml:space="preserve"> в месяц. </w:t>
      </w:r>
      <w:r>
        <w:rPr>
          <w:szCs w:val="24"/>
        </w:rPr>
      </w:r>
      <w:r>
        <w:rPr>
          <w:szCs w:val="24"/>
        </w:rPr>
      </w:r>
    </w:p>
    <w:p>
      <w:pPr>
        <w:jc w:val="both"/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 xml:space="preserve">Внеплановое заседание рабочей группы проводится в </w:t>
      </w:r>
      <w:r>
        <w:rPr>
          <w:szCs w:val="24"/>
        </w:rPr>
        <w:t xml:space="preserve">случае поступления в рабочую группу сообщений граждан, юридических лиц, информации органов государственной </w:t>
      </w:r>
      <w:r>
        <w:rPr>
          <w:szCs w:val="24"/>
        </w:rPr>
        <w:t xml:space="preserve">власти, органов местного самоуправления о нарушениях законодательства в сфере обращения с животными без владельцев, в срок не позднее трех рабочих дней с</w:t>
      </w:r>
      <w:r>
        <w:rPr>
          <w:szCs w:val="24"/>
        </w:rPr>
        <w:t xml:space="preserve">о</w:t>
      </w:r>
      <w:r>
        <w:rPr>
          <w:szCs w:val="24"/>
        </w:rPr>
        <w:t xml:space="preserve"> </w:t>
      </w:r>
      <w:r>
        <w:rPr>
          <w:szCs w:val="24"/>
        </w:rPr>
        <w:t xml:space="preserve">дня</w:t>
      </w:r>
      <w:r>
        <w:rPr>
          <w:szCs w:val="24"/>
        </w:rPr>
        <w:t xml:space="preserve"> поступления обращения, информации в рабочую группу. </w:t>
      </w:r>
      <w:r>
        <w:rPr>
          <w:szCs w:val="24"/>
        </w:rPr>
        <w:t xml:space="preserve"> 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8.  </w:t>
      </w:r>
      <w:r>
        <w:rPr>
          <w:szCs w:val="24"/>
        </w:rPr>
        <w:t xml:space="preserve">Заседание рабочей группы правомочно, если на нем присутствуют более половины членов рабочей группы</w:t>
      </w:r>
      <w:r>
        <w:rPr>
          <w:szCs w:val="24"/>
        </w:rPr>
        <w:t xml:space="preserve">, решения принимаются большинством голосов от утвержденного состава рабочей группы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9.</w:t>
      </w:r>
      <w:r>
        <w:rPr>
          <w:szCs w:val="24"/>
        </w:rPr>
        <w:t xml:space="preserve"> </w:t>
      </w:r>
      <w:r>
        <w:rPr>
          <w:szCs w:val="24"/>
        </w:rPr>
        <w:t xml:space="preserve">Предложения</w:t>
      </w:r>
      <w:r>
        <w:rPr>
          <w:szCs w:val="24"/>
        </w:rPr>
        <w:t xml:space="preserve"> </w:t>
      </w:r>
      <w:r>
        <w:rPr>
          <w:szCs w:val="24"/>
        </w:rPr>
        <w:t xml:space="preserve">и (или) поручения о принятии мер, направленных на устранение</w:t>
      </w:r>
      <w:r>
        <w:rPr>
          <w:szCs w:val="24"/>
        </w:rPr>
        <w:t xml:space="preserve"> </w:t>
      </w:r>
      <w:r>
        <w:rPr>
          <w:szCs w:val="24"/>
        </w:rPr>
        <w:t xml:space="preserve">нарушений законодательства в сфере обращения с животными без владельцев,</w:t>
      </w:r>
      <w:r>
        <w:rPr>
          <w:szCs w:val="24"/>
        </w:rPr>
        <w:t xml:space="preserve"> оформляются </w:t>
      </w:r>
      <w:r>
        <w:rPr>
          <w:szCs w:val="24"/>
        </w:rPr>
        <w:t xml:space="preserve">в </w:t>
      </w:r>
      <w:r>
        <w:rPr>
          <w:szCs w:val="24"/>
        </w:rPr>
        <w:t xml:space="preserve">протокол</w:t>
      </w:r>
      <w:r>
        <w:rPr>
          <w:szCs w:val="24"/>
        </w:rPr>
        <w:t xml:space="preserve">е</w:t>
      </w:r>
      <w:r>
        <w:rPr>
          <w:szCs w:val="24"/>
        </w:rPr>
        <w:t xml:space="preserve"> заседани</w:t>
      </w:r>
      <w:r>
        <w:rPr>
          <w:szCs w:val="24"/>
        </w:rPr>
        <w:t xml:space="preserve">я рабочей группы.</w:t>
      </w:r>
      <w:r>
        <w:rPr>
          <w:szCs w:val="24"/>
        </w:rPr>
        <w:t xml:space="preserve"> 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Протокол заседания рабочей группы подписывается председательствующим на заседании рабочей группы</w:t>
      </w:r>
      <w:r>
        <w:rPr>
          <w:szCs w:val="24"/>
        </w:rPr>
        <w:t xml:space="preserve"> и секретарем</w:t>
      </w:r>
      <w:r>
        <w:rPr>
          <w:szCs w:val="24"/>
        </w:rPr>
        <w:t xml:space="preserve">.</w:t>
      </w:r>
      <w:r>
        <w:rPr>
          <w:szCs w:val="24"/>
        </w:rPr>
        <w:t xml:space="preserve"> 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Протоколы </w:t>
      </w:r>
      <w:r>
        <w:rPr>
          <w:szCs w:val="24"/>
        </w:rPr>
        <w:t xml:space="preserve">заседания рабочей группы</w:t>
      </w:r>
      <w:r>
        <w:rPr>
          <w:szCs w:val="24"/>
        </w:rPr>
        <w:t xml:space="preserve"> хранятся у секретаря.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10</w:t>
      </w:r>
      <w:r>
        <w:rPr>
          <w:szCs w:val="24"/>
        </w:rPr>
        <w:t xml:space="preserve">.</w:t>
      </w:r>
      <w:r>
        <w:rPr>
          <w:szCs w:val="24"/>
        </w:rPr>
        <w:t xml:space="preserve"> </w:t>
      </w:r>
      <w:r>
        <w:rPr>
          <w:szCs w:val="24"/>
        </w:rPr>
        <w:t xml:space="preserve">Председатель рабочей группы: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) возглавляет и координирует работу рабочей группы;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2</w:t>
      </w:r>
      <w:r>
        <w:rPr>
          <w:szCs w:val="24"/>
        </w:rPr>
        <w:t xml:space="preserve">) утверждает</w:t>
      </w:r>
      <w:r>
        <w:rPr>
          <w:szCs w:val="24"/>
        </w:rPr>
        <w:t xml:space="preserve"> </w:t>
      </w:r>
      <w:r>
        <w:rPr>
          <w:szCs w:val="24"/>
        </w:rPr>
        <w:t xml:space="preserve">план</w:t>
      </w:r>
      <w:r>
        <w:rPr>
          <w:szCs w:val="24"/>
        </w:rPr>
        <w:t xml:space="preserve"> заседаний рабочей группы, </w:t>
      </w:r>
      <w:r>
        <w:rPr>
          <w:szCs w:val="24"/>
        </w:rPr>
        <w:t xml:space="preserve">определяет </w:t>
      </w:r>
      <w:r>
        <w:rPr>
          <w:szCs w:val="24"/>
        </w:rPr>
        <w:t xml:space="preserve">повестку </w:t>
      </w:r>
      <w:r>
        <w:rPr>
          <w:szCs w:val="24"/>
        </w:rPr>
        <w:t xml:space="preserve">планового / внепланового заседания рабочей группы</w:t>
      </w:r>
      <w:r>
        <w:rPr>
          <w:szCs w:val="24"/>
        </w:rPr>
        <w:t xml:space="preserve">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3</w:t>
      </w:r>
      <w:r>
        <w:rPr>
          <w:szCs w:val="24"/>
        </w:rPr>
        <w:t xml:space="preserve">) определяет дату, время, место проведения заседания рабочей группы, созывает </w:t>
      </w:r>
      <w:r>
        <w:rPr>
          <w:szCs w:val="24"/>
        </w:rPr>
        <w:t xml:space="preserve">внеплановые </w:t>
      </w:r>
      <w:r>
        <w:rPr>
          <w:szCs w:val="24"/>
        </w:rPr>
        <w:t xml:space="preserve">заседания рабочей группы и организует подготовку к ним;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4</w:t>
      </w:r>
      <w:r>
        <w:rPr>
          <w:szCs w:val="24"/>
        </w:rPr>
        <w:t xml:space="preserve">) пр</w:t>
      </w:r>
      <w:r>
        <w:rPr>
          <w:szCs w:val="24"/>
        </w:rPr>
        <w:t xml:space="preserve">оводит заседания рабочей группы, председательствуя на них;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5</w:t>
      </w:r>
      <w:r>
        <w:rPr>
          <w:szCs w:val="24"/>
        </w:rPr>
        <w:t xml:space="preserve">) подписывает протокол заседания </w:t>
      </w:r>
      <w:r>
        <w:rPr>
          <w:szCs w:val="24"/>
        </w:rPr>
        <w:t xml:space="preserve">рабочей группы, выписки из него;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6) регистрирует сообщения, информацию, поступающие в рабочую группу.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11</w:t>
      </w:r>
      <w:r>
        <w:rPr>
          <w:szCs w:val="24"/>
        </w:rPr>
        <w:t xml:space="preserve">. </w:t>
      </w:r>
      <w:r>
        <w:rPr>
          <w:szCs w:val="24"/>
        </w:rPr>
        <w:t xml:space="preserve">Секретарь рабочей группы</w:t>
      </w:r>
      <w:r>
        <w:rPr>
          <w:szCs w:val="24"/>
        </w:rPr>
        <w:t xml:space="preserve"> </w:t>
      </w:r>
      <w:r>
        <w:rPr>
          <w:szCs w:val="24"/>
        </w:rPr>
        <w:t xml:space="preserve">обеспечивает: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) </w:t>
      </w:r>
      <w:r>
        <w:rPr>
          <w:szCs w:val="24"/>
        </w:rPr>
        <w:t xml:space="preserve">оповещение</w:t>
      </w:r>
      <w:r>
        <w:rPr>
          <w:szCs w:val="24"/>
        </w:rPr>
        <w:t xml:space="preserve"> членов рабочей группы о заседани</w:t>
      </w:r>
      <w:r>
        <w:rPr>
          <w:szCs w:val="24"/>
        </w:rPr>
        <w:t xml:space="preserve">и и повестке заседания не позднее, чем за три рабочих дня до заседания</w:t>
      </w:r>
      <w:r>
        <w:rPr>
          <w:szCs w:val="24"/>
        </w:rPr>
        <w:t xml:space="preserve">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2) направление</w:t>
      </w:r>
      <w:r>
        <w:rPr>
          <w:szCs w:val="24"/>
        </w:rPr>
        <w:t xml:space="preserve"> членам рабочей группы документов, материалов, подлежащих рассмотрению на заседании рабочей группы,</w:t>
      </w:r>
      <w:r>
        <w:rPr>
          <w:szCs w:val="24"/>
        </w:rPr>
        <w:t xml:space="preserve"> </w:t>
      </w:r>
      <w:r>
        <w:rPr>
          <w:szCs w:val="24"/>
        </w:rPr>
        <w:t xml:space="preserve">не позднее, чем за три рабочих дня до заседания;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3</w:t>
      </w:r>
      <w:r>
        <w:rPr>
          <w:szCs w:val="24"/>
        </w:rPr>
        <w:t xml:space="preserve">)  ведение делопроизводства рабочей группы;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4) оформление  протокола заседания рабочей группы и направление</w:t>
      </w:r>
      <w:r>
        <w:rPr>
          <w:szCs w:val="24"/>
        </w:rPr>
        <w:t xml:space="preserve"> </w:t>
      </w:r>
      <w:r>
        <w:rPr>
          <w:szCs w:val="24"/>
        </w:rPr>
        <w:t xml:space="preserve">его </w:t>
      </w:r>
      <w:r>
        <w:rPr>
          <w:szCs w:val="24"/>
        </w:rPr>
        <w:t xml:space="preserve">главе города Урай</w:t>
      </w:r>
      <w:r>
        <w:rPr>
          <w:szCs w:val="24"/>
        </w:rPr>
        <w:t xml:space="preserve">, а также должностным лицам администрации города Урай и муниципальных учреждений,</w:t>
      </w:r>
      <w:r>
        <w:rPr>
          <w:szCs w:val="24"/>
        </w:rPr>
        <w:t xml:space="preserve"> </w:t>
      </w:r>
      <w:r>
        <w:rPr>
          <w:szCs w:val="24"/>
        </w:rPr>
        <w:t xml:space="preserve">организаций, осуществляющих деятельность по обращению с животными без владельцев, в адрес которых рабочей группой подготовлены предложения или поручения для принятия мер, направленных на устранение</w:t>
      </w:r>
      <w:r>
        <w:rPr>
          <w:szCs w:val="24"/>
        </w:rPr>
        <w:t xml:space="preserve"> </w:t>
      </w:r>
      <w:r>
        <w:rPr>
          <w:szCs w:val="24"/>
        </w:rPr>
        <w:t xml:space="preserve">нарушений законодательства в сфере обращения с животными, в срок не позднее трех рабочих дней со дня заседания.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2</w:t>
      </w:r>
      <w:r>
        <w:rPr>
          <w:szCs w:val="24"/>
        </w:rPr>
        <w:t xml:space="preserve">. </w:t>
      </w:r>
      <w:r>
        <w:rPr>
          <w:szCs w:val="24"/>
        </w:rPr>
        <w:t xml:space="preserve">Члены рабочей группы: 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) участвуют в подготовке материалов к заседанию рабочей группы;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2</w:t>
      </w:r>
      <w:r>
        <w:rPr>
          <w:szCs w:val="24"/>
        </w:rPr>
        <w:t xml:space="preserve">) исполняют поручения пре</w:t>
      </w:r>
      <w:r>
        <w:rPr>
          <w:szCs w:val="24"/>
        </w:rPr>
        <w:t xml:space="preserve">дседателя рабочей группы;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3</w:t>
      </w:r>
      <w:r>
        <w:rPr>
          <w:szCs w:val="24"/>
        </w:rPr>
        <w:t xml:space="preserve">) обе</w:t>
      </w:r>
      <w:r>
        <w:rPr>
          <w:szCs w:val="24"/>
        </w:rPr>
        <w:t xml:space="preserve">спечивают мониторинг реализации должностными лицами администрации города Урай</w:t>
      </w:r>
      <w:r>
        <w:rPr>
          <w:szCs w:val="24"/>
        </w:rPr>
        <w:t xml:space="preserve">, </w:t>
      </w:r>
      <w:r>
        <w:rPr>
          <w:szCs w:val="24"/>
        </w:rPr>
        <w:t xml:space="preserve">муниципальных учреждений, организациями,</w:t>
      </w:r>
      <w:r>
        <w:rPr>
          <w:szCs w:val="24"/>
        </w:rPr>
        <w:t xml:space="preserve"> </w:t>
      </w:r>
      <w:r>
        <w:rPr>
          <w:szCs w:val="24"/>
        </w:rPr>
        <w:t xml:space="preserve">осуществляющими деятельность по обращению с животными</w:t>
      </w:r>
      <w:r>
        <w:rPr>
          <w:szCs w:val="24"/>
        </w:rPr>
        <w:t xml:space="preserve">,</w:t>
      </w:r>
      <w:r>
        <w:rPr>
          <w:szCs w:val="24"/>
        </w:rPr>
        <w:t xml:space="preserve"> </w:t>
      </w:r>
      <w:r>
        <w:rPr>
          <w:szCs w:val="24"/>
        </w:rPr>
        <w:t xml:space="preserve">предложений и</w:t>
      </w:r>
      <w:r>
        <w:rPr>
          <w:szCs w:val="24"/>
        </w:rPr>
        <w:t xml:space="preserve"> (или) поручений о</w:t>
      </w:r>
      <w:r>
        <w:rPr>
          <w:szCs w:val="24"/>
        </w:rPr>
        <w:t xml:space="preserve"> приняти</w:t>
      </w:r>
      <w:r>
        <w:rPr>
          <w:szCs w:val="24"/>
        </w:rPr>
        <w:t xml:space="preserve">и мер, направленных </w:t>
      </w:r>
      <w:r>
        <w:rPr>
          <w:szCs w:val="24"/>
        </w:rPr>
        <w:t xml:space="preserve">на</w:t>
      </w:r>
      <w:r>
        <w:rPr>
          <w:szCs w:val="24"/>
        </w:rPr>
        <w:t xml:space="preserve"> устранение</w:t>
      </w:r>
      <w:r>
        <w:rPr>
          <w:szCs w:val="24"/>
        </w:rPr>
        <w:t xml:space="preserve"> </w:t>
      </w:r>
      <w:r>
        <w:rPr>
          <w:szCs w:val="24"/>
        </w:rPr>
        <w:t xml:space="preserve">нарушени</w:t>
      </w:r>
      <w:r>
        <w:rPr>
          <w:szCs w:val="24"/>
        </w:rPr>
        <w:t xml:space="preserve">й</w:t>
      </w:r>
      <w:r>
        <w:rPr>
          <w:szCs w:val="24"/>
        </w:rPr>
        <w:t xml:space="preserve"> законодательства в сфере обращения с животными без владельцев</w:t>
      </w:r>
      <w:r>
        <w:rPr>
          <w:szCs w:val="24"/>
        </w:rPr>
        <w:t xml:space="preserve">.</w:t>
      </w:r>
      <w:r>
        <w:rPr>
          <w:szCs w:val="24"/>
        </w:rPr>
      </w:r>
      <w:r>
        <w:rPr>
          <w:szCs w:val="24"/>
        </w:rPr>
      </w:r>
    </w:p>
    <w:p>
      <w:pPr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3</w:t>
      </w:r>
      <w:r>
        <w:rPr>
          <w:szCs w:val="24"/>
        </w:rPr>
        <w:t xml:space="preserve">. Рабочая группа </w:t>
      </w:r>
      <w:r>
        <w:rPr>
          <w:szCs w:val="24"/>
        </w:rPr>
        <w:t xml:space="preserve">вправе</w:t>
      </w:r>
      <w:r>
        <w:rPr>
          <w:szCs w:val="24"/>
        </w:rPr>
        <w:t xml:space="preserve">: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)</w:t>
      </w:r>
      <w:r>
        <w:rPr>
          <w:szCs w:val="24"/>
        </w:rPr>
        <w:t xml:space="preserve"> запрашивать и получать на основании письменных запросов от органов государственной власти, органов местного с</w:t>
      </w:r>
      <w:r>
        <w:rPr>
          <w:szCs w:val="24"/>
        </w:rPr>
        <w:t xml:space="preserve">амоуправления, юридических лиц </w:t>
      </w:r>
      <w:r>
        <w:rPr>
          <w:szCs w:val="24"/>
        </w:rPr>
        <w:t xml:space="preserve">и граждан информацию и документы</w:t>
      </w:r>
      <w:r>
        <w:rPr>
          <w:szCs w:val="24"/>
        </w:rPr>
        <w:t xml:space="preserve">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2</w:t>
      </w:r>
      <w:r>
        <w:rPr>
          <w:szCs w:val="24"/>
        </w:rPr>
        <w:t xml:space="preserve">)</w:t>
      </w:r>
      <w:r>
        <w:rPr>
          <w:szCs w:val="24"/>
        </w:rPr>
        <w:t xml:space="preserve"> направлять в уполномоченные органы</w:t>
      </w:r>
      <w:r>
        <w:rPr>
          <w:szCs w:val="24"/>
        </w:rPr>
        <w:t xml:space="preserve"> государственной власти и органы местного  самоуправления: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а) сведения о поступивших в рабочую группу сообщениях, информации о фактах  нарушений законодательства в </w:t>
      </w:r>
      <w:r>
        <w:rPr>
          <w:szCs w:val="24"/>
        </w:rPr>
        <w:t xml:space="preserve">области</w:t>
      </w:r>
      <w:r>
        <w:rPr>
          <w:szCs w:val="24"/>
        </w:rPr>
        <w:t xml:space="preserve"> обращения с животными;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б) предложения о необходимых мерах</w:t>
      </w:r>
      <w:r>
        <w:rPr>
          <w:szCs w:val="24"/>
        </w:rPr>
        <w:t xml:space="preserve">, направленных на устранение</w:t>
      </w:r>
      <w:r>
        <w:rPr>
          <w:szCs w:val="24"/>
        </w:rPr>
        <w:t xml:space="preserve"> </w:t>
      </w:r>
      <w:r>
        <w:rPr>
          <w:szCs w:val="24"/>
        </w:rPr>
        <w:t xml:space="preserve">нарушений законодательства в сфере обращения с животными;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в) рекомендации, подготовленные по результатам изучения ведущих практик в </w:t>
      </w:r>
      <w:r>
        <w:rPr>
          <w:szCs w:val="24"/>
        </w:rPr>
        <w:t xml:space="preserve">области </w:t>
      </w:r>
      <w:r>
        <w:rPr>
          <w:szCs w:val="24"/>
        </w:rPr>
        <w:t xml:space="preserve">обращения с животными.</w:t>
      </w:r>
      <w:r>
        <w:rPr>
          <w:szCs w:val="24"/>
        </w:rPr>
      </w:r>
      <w:r>
        <w:rPr>
          <w:szCs w:val="24"/>
        </w:rPr>
      </w:r>
    </w:p>
    <w:p>
      <w:pPr>
        <w:widowControl w:val="off"/>
        <w:ind w:firstLine="540"/>
        <w:jc w:val="both"/>
        <w:rPr>
          <w:szCs w:val="24"/>
        </w:rPr>
      </w:pPr>
      <w:r>
        <w:rPr>
          <w:szCs w:val="24"/>
        </w:rPr>
        <w:t xml:space="preserve">1</w:t>
      </w:r>
      <w:r>
        <w:rPr>
          <w:szCs w:val="24"/>
        </w:rPr>
        <w:t xml:space="preserve">4</w:t>
      </w:r>
      <w:r>
        <w:rPr>
          <w:szCs w:val="24"/>
        </w:rPr>
        <w:t xml:space="preserve">. Журнал регистрации обращений в рабочую группу хранится </w:t>
      </w:r>
      <w:r>
        <w:rPr>
          <w:szCs w:val="24"/>
        </w:rPr>
        <w:t xml:space="preserve">у </w:t>
      </w:r>
      <w:r>
        <w:rPr>
          <w:szCs w:val="24"/>
        </w:rPr>
        <w:t xml:space="preserve">председателя</w:t>
      </w:r>
      <w:r>
        <w:rPr>
          <w:szCs w:val="24"/>
        </w:rPr>
        <w:t xml:space="preserve"> рабочей группы</w:t>
      </w:r>
      <w:r>
        <w:rPr>
          <w:szCs w:val="24"/>
        </w:rPr>
        <w:t xml:space="preserve">.</w:t>
      </w:r>
      <w:r>
        <w:rPr>
          <w:szCs w:val="24"/>
        </w:rPr>
      </w:r>
      <w:bookmarkStart w:id="1" w:name="Par38"/>
      <w:bookmarkEnd w:id="1"/>
      <w:r>
        <w:rPr>
          <w:szCs w:val="24"/>
        </w:rPr>
      </w:r>
      <w:r>
        <w:rPr>
          <w:szCs w:val="24"/>
        </w:rPr>
      </w:r>
    </w:p>
    <w:sectPr>
      <w:footerReference w:type="even" r:id="rId9"/>
      <w:footnotePr/>
      <w:endnotePr/>
      <w:type w:val="nextPage"/>
      <w:pgSz w:w="11907" w:h="16840" w:orient="portrait"/>
      <w:pgMar w:top="1134" w:right="851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framePr w:wrap="around" w:vAnchor="text" w:hAnchor="margin" w:xAlign="center" w:y="1"/>
      <w:rPr>
        <w:rStyle w:val="939"/>
      </w:rPr>
    </w:pPr>
    <w:r>
      <w:rPr>
        <w:rStyle w:val="939"/>
      </w:rPr>
      <w:fldChar w:fldCharType="begin"/>
    </w:r>
    <w:r>
      <w:rPr>
        <w:rStyle w:val="939"/>
      </w:rPr>
      <w:instrText xml:space="preserve">PAGE  </w:instrText>
    </w:r>
    <w:r>
      <w:rPr>
        <w:rStyle w:val="939"/>
      </w:rPr>
      <w:fldChar w:fldCharType="separate"/>
    </w:r>
    <w:r>
      <w:rPr>
        <w:rStyle w:val="939"/>
      </w:rPr>
      <w:t xml:space="preserve">1</w:t>
    </w:r>
    <w:r>
      <w:rPr>
        <w:rStyle w:val="939"/>
      </w:rPr>
      <w:fldChar w:fldCharType="end"/>
    </w:r>
    <w:r>
      <w:rPr>
        <w:rStyle w:val="939"/>
      </w:rPr>
    </w:r>
    <w:r>
      <w:rPr>
        <w:rStyle w:val="939"/>
      </w:rPr>
    </w:r>
  </w:p>
  <w:p>
    <w:pPr>
      <w:pStyle w:val="93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48"/>
      <w:isLgl w:val="false"/>
      <w:suff w:val="tab"/>
      <w:lvlText w:val=""/>
      <w:lvlJc w:val="left"/>
      <w:pPr>
        <w:tabs>
          <w:tab w:val="num" w:pos="928" w:leader="none"/>
        </w:tabs>
        <w:ind w:left="928" w:hanging="360"/>
      </w:pPr>
      <w:rPr>
        <w:rFonts w:hint="default" w:ascii="Wingdings" w:hAnsi="Wingdings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pStyle w:val="946"/>
      <w:isLgl w:val="false"/>
      <w:suff w:val="tab"/>
      <w:lvlText w:val="%1."/>
      <w:lvlJc w:val="left"/>
      <w:pPr>
        <w:tabs>
          <w:tab w:val="num" w:pos="360" w:leader="none"/>
        </w:tabs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tabs>
          <w:tab w:val="num" w:pos="900" w:leader="none"/>
        </w:tabs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660" w:leader="none"/>
        </w:tabs>
        <w:ind w:left="666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tabs>
          <w:tab w:val="num" w:pos="873" w:leader="none"/>
        </w:tabs>
        <w:ind w:left="873" w:hanging="360"/>
      </w:pPr>
      <w:rPr>
        <w:rFonts w:hint="default"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tabs>
          <w:tab w:val="num" w:pos="2130" w:leader="none"/>
        </w:tabs>
        <w:ind w:left="1847" w:hanging="22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­"/>
      <w:lvlJc w:val="left"/>
      <w:pPr>
        <w:tabs>
          <w:tab w:val="num" w:pos="283" w:leader="none"/>
        </w:tabs>
        <w:ind w:left="320" w:hanging="32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2880" w:leader="none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3600" w:leader="none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040" w:leader="none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5760" w:leader="none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­"/>
      <w:lvlJc w:val="left"/>
      <w:pPr>
        <w:tabs>
          <w:tab w:val="num" w:pos="283" w:leader="none"/>
        </w:tabs>
        <w:ind w:left="320" w:hanging="32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2880" w:leader="none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3600" w:leader="none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040" w:leader="none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5760" w:leader="none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840" w:leader="none"/>
        </w:tabs>
        <w:ind w:left="84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tabs>
          <w:tab w:val="num" w:pos="990" w:leader="none"/>
        </w:tabs>
        <w:ind w:left="990" w:hanging="45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tabs>
          <w:tab w:val="num" w:pos="1320" w:leader="none"/>
        </w:tabs>
        <w:ind w:left="13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tabs>
          <w:tab w:val="num" w:pos="1380" w:leader="none"/>
        </w:tabs>
        <w:ind w:left="13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tabs>
          <w:tab w:val="num" w:pos="1800" w:leader="none"/>
        </w:tabs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tabs>
          <w:tab w:val="num" w:pos="1860" w:leader="none"/>
        </w:tabs>
        <w:ind w:left="186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tabs>
          <w:tab w:val="num" w:pos="2280" w:leader="none"/>
        </w:tabs>
        <w:ind w:left="22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tabs>
          <w:tab w:val="num" w:pos="2340" w:leader="none"/>
        </w:tabs>
        <w:ind w:left="23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tabs>
          <w:tab w:val="num" w:pos="2760" w:leader="none"/>
        </w:tabs>
        <w:ind w:left="2760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­"/>
      <w:lvlJc w:val="left"/>
      <w:pPr>
        <w:tabs>
          <w:tab w:val="num" w:pos="1750" w:leader="none"/>
        </w:tabs>
        <w:ind w:left="1787" w:hanging="320"/>
      </w:pPr>
      <w:rPr>
        <w:rFonts w:hint="default"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980" w:leader="none"/>
        </w:tabs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700" w:leader="none"/>
        </w:tabs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3420" w:leader="none"/>
        </w:tabs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4140" w:leader="none"/>
        </w:tabs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860" w:leader="none"/>
        </w:tabs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580" w:leader="none"/>
        </w:tabs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6300" w:leader="none"/>
        </w:tabs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7020" w:leader="none"/>
        </w:tabs>
        <w:ind w:left="702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tabs>
          <w:tab w:val="num" w:pos="1230" w:leader="none"/>
        </w:tabs>
        <w:ind w:left="947" w:hanging="227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0" w:leader="none"/>
        </w:tabs>
        <w:ind w:left="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tabs>
          <w:tab w:val="num" w:pos="900" w:leader="none"/>
        </w:tabs>
        <w:ind w:left="90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1440" w:leader="none"/>
        </w:tabs>
        <w:ind w:left="14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2160" w:leader="none"/>
        </w:tabs>
        <w:ind w:left="21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2880" w:leader="none"/>
        </w:tabs>
        <w:ind w:left="28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3600" w:leader="none"/>
        </w:tabs>
        <w:ind w:left="36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4320" w:leader="none"/>
        </w:tabs>
        <w:ind w:left="43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5040" w:leader="none"/>
        </w:tabs>
        <w:ind w:left="504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900" w:leader="none"/>
        </w:tabs>
        <w:ind w:left="9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tabs>
          <w:tab w:val="num" w:pos="1440" w:leader="none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tabs>
          <w:tab w:val="num" w:pos="2160" w:leader="none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tabs>
          <w:tab w:val="num" w:pos="2880" w:leader="none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tabs>
          <w:tab w:val="num" w:pos="3600" w:leader="none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tabs>
          <w:tab w:val="num" w:pos="4320" w:leader="none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tabs>
          <w:tab w:val="num" w:pos="5040" w:leader="none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tabs>
          <w:tab w:val="num" w:pos="5760" w:leader="none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tabs>
          <w:tab w:val="num" w:pos="6480" w:leader="none"/>
        </w:tabs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tabs>
          <w:tab w:val="num" w:pos="1590" w:leader="none"/>
        </w:tabs>
        <w:ind w:left="1307" w:hanging="22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tabs>
          <w:tab w:val="num" w:pos="1050" w:leader="none"/>
        </w:tabs>
        <w:ind w:left="767" w:hanging="22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2496" w:leader="none"/>
        </w:tabs>
        <w:ind w:left="2496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tabs>
          <w:tab w:val="num" w:pos="3210" w:leader="none"/>
        </w:tabs>
        <w:ind w:left="2927" w:hanging="22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tabs>
          <w:tab w:val="num" w:pos="1080" w:leader="none"/>
        </w:tabs>
        <w:ind w:left="108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0" w:leader="none"/>
        </w:tabs>
        <w:ind w:left="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)"/>
      <w:lvlJc w:val="left"/>
      <w:pPr>
        <w:tabs>
          <w:tab w:val="num" w:pos="900" w:leader="none"/>
        </w:tabs>
        <w:ind w:left="90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1440" w:leader="none"/>
        </w:tabs>
        <w:ind w:left="14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2160" w:leader="none"/>
        </w:tabs>
        <w:ind w:left="21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2880" w:leader="none"/>
        </w:tabs>
        <w:ind w:left="288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3600" w:leader="none"/>
        </w:tabs>
        <w:ind w:left="36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4320" w:leader="none"/>
        </w:tabs>
        <w:ind w:left="43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5040" w:leader="none"/>
        </w:tabs>
        <w:ind w:left="504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­"/>
      <w:lvlJc w:val="left"/>
      <w:pPr>
        <w:tabs>
          <w:tab w:val="num" w:pos="1210" w:leader="none"/>
        </w:tabs>
        <w:ind w:left="1247" w:hanging="320"/>
      </w:pPr>
      <w:rPr>
        <w:rFonts w:hint="default" w:ascii="Courier New" w:hAnsi="Courier New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tabs>
          <w:tab w:val="num" w:pos="6480" w:leader="none"/>
        </w:tabs>
        <w:ind w:left="6480" w:hanging="3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9"/>
  </w:num>
  <w:num w:numId="5">
    <w:abstractNumId w:val="26"/>
  </w:num>
  <w:num w:numId="6">
    <w:abstractNumId w:val="31"/>
  </w:num>
  <w:num w:numId="7">
    <w:abstractNumId w:val="34"/>
  </w:num>
  <w:num w:numId="8">
    <w:abstractNumId w:val="8"/>
  </w:num>
  <w:num w:numId="9">
    <w:abstractNumId w:val="24"/>
  </w:num>
  <w:num w:numId="10">
    <w:abstractNumId w:val="32"/>
  </w:num>
  <w:num w:numId="11">
    <w:abstractNumId w:val="19"/>
  </w:num>
  <w:num w:numId="12">
    <w:abstractNumId w:val="1"/>
  </w:num>
  <w:num w:numId="13">
    <w:abstractNumId w:val="16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22"/>
  </w:num>
  <w:num w:numId="23">
    <w:abstractNumId w:val="21"/>
  </w:num>
  <w:num w:numId="24">
    <w:abstractNumId w:val="4"/>
  </w:num>
  <w:num w:numId="25">
    <w:abstractNumId w:val="17"/>
  </w:num>
  <w:num w:numId="26">
    <w:abstractNumId w:val="29"/>
  </w:num>
  <w:num w:numId="27">
    <w:abstractNumId w:val="18"/>
  </w:num>
  <w:num w:numId="28">
    <w:abstractNumId w:val="33"/>
  </w:num>
  <w:num w:numId="29">
    <w:abstractNumId w:val="6"/>
  </w:num>
  <w:num w:numId="30">
    <w:abstractNumId w:val="11"/>
  </w:num>
  <w:num w:numId="31">
    <w:abstractNumId w:val="23"/>
  </w:num>
  <w:num w:numId="32">
    <w:abstractNumId w:val="35"/>
  </w:num>
  <w:num w:numId="33">
    <w:abstractNumId w:val="13"/>
  </w:num>
  <w:num w:numId="34">
    <w:abstractNumId w:val="25"/>
  </w:num>
  <w:num w:numId="35">
    <w:abstractNumId w:val="28"/>
  </w:num>
  <w:num w:numId="36">
    <w:abstractNumId w:val="15"/>
  </w:num>
  <w:num w:numId="37">
    <w:abstractNumId w:val="12"/>
  </w:num>
  <w:num w:numId="38">
    <w:abstractNumId w:val="30"/>
  </w:num>
  <w:num w:numId="39">
    <w:abstractNumId w:val="14"/>
  </w:num>
  <w:num w:numId="40">
    <w:abstractNumId w:val="37"/>
  </w:num>
  <w:num w:numId="41">
    <w:abstractNumId w:val="38"/>
  </w:num>
  <w:num w:numId="42">
    <w:abstractNumId w:val="39"/>
  </w:num>
  <w:num w:numId="43">
    <w:abstractNumId w:val="40"/>
  </w:num>
  <w:num w:numId="44">
    <w:abstractNumId w:val="4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2">
    <w:name w:val="Heading 1 Char"/>
    <w:basedOn w:val="933"/>
    <w:link w:val="930"/>
    <w:uiPriority w:val="9"/>
    <w:rPr>
      <w:rFonts w:ascii="Arial" w:hAnsi="Arial" w:eastAsia="Arial" w:cs="Arial"/>
      <w:sz w:val="40"/>
      <w:szCs w:val="40"/>
    </w:rPr>
  </w:style>
  <w:style w:type="paragraph" w:styleId="763">
    <w:name w:val="Heading 2"/>
    <w:basedOn w:val="929"/>
    <w:next w:val="929"/>
    <w:link w:val="76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4">
    <w:name w:val="Heading 2 Char"/>
    <w:basedOn w:val="933"/>
    <w:link w:val="763"/>
    <w:uiPriority w:val="9"/>
    <w:rPr>
      <w:rFonts w:ascii="Arial" w:hAnsi="Arial" w:eastAsia="Arial" w:cs="Arial"/>
      <w:sz w:val="34"/>
    </w:rPr>
  </w:style>
  <w:style w:type="paragraph" w:styleId="765">
    <w:name w:val="Heading 3"/>
    <w:basedOn w:val="929"/>
    <w:next w:val="929"/>
    <w:link w:val="766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6">
    <w:name w:val="Heading 3 Char"/>
    <w:basedOn w:val="933"/>
    <w:link w:val="765"/>
    <w:uiPriority w:val="9"/>
    <w:rPr>
      <w:rFonts w:ascii="Arial" w:hAnsi="Arial" w:eastAsia="Arial" w:cs="Arial"/>
      <w:sz w:val="30"/>
      <w:szCs w:val="30"/>
    </w:rPr>
  </w:style>
  <w:style w:type="paragraph" w:styleId="767">
    <w:name w:val="Heading 4"/>
    <w:basedOn w:val="929"/>
    <w:next w:val="929"/>
    <w:link w:val="76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8">
    <w:name w:val="Heading 4 Char"/>
    <w:basedOn w:val="933"/>
    <w:link w:val="767"/>
    <w:uiPriority w:val="9"/>
    <w:rPr>
      <w:rFonts w:ascii="Arial" w:hAnsi="Arial" w:eastAsia="Arial" w:cs="Arial"/>
      <w:b/>
      <w:bCs/>
      <w:sz w:val="26"/>
      <w:szCs w:val="26"/>
    </w:rPr>
  </w:style>
  <w:style w:type="character" w:styleId="769">
    <w:name w:val="Heading 5 Char"/>
    <w:basedOn w:val="933"/>
    <w:link w:val="931"/>
    <w:uiPriority w:val="9"/>
    <w:rPr>
      <w:rFonts w:ascii="Arial" w:hAnsi="Arial" w:eastAsia="Arial" w:cs="Arial"/>
      <w:b/>
      <w:bCs/>
      <w:sz w:val="24"/>
      <w:szCs w:val="24"/>
    </w:rPr>
  </w:style>
  <w:style w:type="paragraph" w:styleId="770">
    <w:name w:val="Heading 6"/>
    <w:basedOn w:val="929"/>
    <w:next w:val="929"/>
    <w:link w:val="771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71">
    <w:name w:val="Heading 6 Char"/>
    <w:basedOn w:val="933"/>
    <w:link w:val="770"/>
    <w:uiPriority w:val="9"/>
    <w:rPr>
      <w:rFonts w:ascii="Arial" w:hAnsi="Arial" w:eastAsia="Arial" w:cs="Arial"/>
      <w:b/>
      <w:bCs/>
      <w:sz w:val="22"/>
      <w:szCs w:val="22"/>
    </w:rPr>
  </w:style>
  <w:style w:type="character" w:styleId="772">
    <w:name w:val="Heading 7 Char"/>
    <w:basedOn w:val="933"/>
    <w:link w:val="9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3">
    <w:name w:val="Heading 8"/>
    <w:basedOn w:val="929"/>
    <w:next w:val="929"/>
    <w:link w:val="774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4">
    <w:name w:val="Heading 8 Char"/>
    <w:basedOn w:val="933"/>
    <w:link w:val="773"/>
    <w:uiPriority w:val="9"/>
    <w:rPr>
      <w:rFonts w:ascii="Arial" w:hAnsi="Arial" w:eastAsia="Arial" w:cs="Arial"/>
      <w:i/>
      <w:iCs/>
      <w:sz w:val="22"/>
      <w:szCs w:val="22"/>
    </w:rPr>
  </w:style>
  <w:style w:type="paragraph" w:styleId="775">
    <w:name w:val="Heading 9"/>
    <w:basedOn w:val="929"/>
    <w:next w:val="929"/>
    <w:link w:val="776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6">
    <w:name w:val="Heading 9 Char"/>
    <w:basedOn w:val="933"/>
    <w:link w:val="775"/>
    <w:uiPriority w:val="9"/>
    <w:rPr>
      <w:rFonts w:ascii="Arial" w:hAnsi="Arial" w:eastAsia="Arial" w:cs="Arial"/>
      <w:i/>
      <w:iCs/>
      <w:sz w:val="21"/>
      <w:szCs w:val="21"/>
    </w:rPr>
  </w:style>
  <w:style w:type="paragraph" w:styleId="777">
    <w:name w:val="No Spacing"/>
    <w:uiPriority w:val="1"/>
    <w:qFormat/>
    <w:pPr>
      <w:spacing w:before="0" w:after="0" w:line="240" w:lineRule="auto"/>
    </w:pPr>
  </w:style>
  <w:style w:type="character" w:styleId="778">
    <w:name w:val="Title Char"/>
    <w:basedOn w:val="933"/>
    <w:link w:val="937"/>
    <w:uiPriority w:val="10"/>
    <w:rPr>
      <w:sz w:val="48"/>
      <w:szCs w:val="48"/>
    </w:rPr>
  </w:style>
  <w:style w:type="paragraph" w:styleId="779">
    <w:name w:val="Subtitle"/>
    <w:basedOn w:val="929"/>
    <w:next w:val="929"/>
    <w:link w:val="780"/>
    <w:uiPriority w:val="11"/>
    <w:qFormat/>
    <w:pPr>
      <w:spacing w:before="200" w:after="200"/>
    </w:pPr>
    <w:rPr>
      <w:sz w:val="24"/>
      <w:szCs w:val="24"/>
    </w:rPr>
  </w:style>
  <w:style w:type="character" w:styleId="780">
    <w:name w:val="Subtitle Char"/>
    <w:basedOn w:val="933"/>
    <w:link w:val="779"/>
    <w:uiPriority w:val="11"/>
    <w:rPr>
      <w:sz w:val="24"/>
      <w:szCs w:val="24"/>
    </w:rPr>
  </w:style>
  <w:style w:type="paragraph" w:styleId="781">
    <w:name w:val="Quote"/>
    <w:basedOn w:val="929"/>
    <w:next w:val="929"/>
    <w:link w:val="782"/>
    <w:uiPriority w:val="29"/>
    <w:qFormat/>
    <w:pPr>
      <w:ind w:left="720" w:right="720"/>
    </w:pPr>
    <w:rPr>
      <w:i/>
    </w:rPr>
  </w:style>
  <w:style w:type="character" w:styleId="782">
    <w:name w:val="Quote Char"/>
    <w:link w:val="781"/>
    <w:uiPriority w:val="29"/>
    <w:rPr>
      <w:i/>
    </w:rPr>
  </w:style>
  <w:style w:type="paragraph" w:styleId="783">
    <w:name w:val="Intense Quote"/>
    <w:basedOn w:val="929"/>
    <w:next w:val="929"/>
    <w:link w:val="784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84">
    <w:name w:val="Intense Quote Char"/>
    <w:link w:val="783"/>
    <w:uiPriority w:val="30"/>
    <w:rPr>
      <w:i/>
    </w:rPr>
  </w:style>
  <w:style w:type="character" w:styleId="785">
    <w:name w:val="Header Char"/>
    <w:basedOn w:val="933"/>
    <w:link w:val="942"/>
    <w:uiPriority w:val="99"/>
  </w:style>
  <w:style w:type="character" w:styleId="786">
    <w:name w:val="Footer Char"/>
    <w:basedOn w:val="933"/>
    <w:link w:val="938"/>
    <w:uiPriority w:val="99"/>
  </w:style>
  <w:style w:type="paragraph" w:styleId="787">
    <w:name w:val="Caption"/>
    <w:basedOn w:val="929"/>
    <w:next w:val="9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938"/>
    <w:uiPriority w:val="99"/>
  </w:style>
  <w:style w:type="table" w:styleId="789">
    <w:name w:val="Table Grid"/>
    <w:basedOn w:val="9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6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4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5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6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7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8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09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0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1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2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3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4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5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6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817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8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9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1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3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4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25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26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27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28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29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30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31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39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0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1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2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3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4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45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3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4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5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6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7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8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9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1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2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3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4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5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6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7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5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6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7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8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9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0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1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2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3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4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5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6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7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8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9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0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1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2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3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4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5">
    <w:name w:val="Footnote Text Char"/>
    <w:link w:val="940"/>
    <w:uiPriority w:val="99"/>
    <w:rPr>
      <w:sz w:val="18"/>
    </w:rPr>
  </w:style>
  <w:style w:type="paragraph" w:styleId="916">
    <w:name w:val="endnote text"/>
    <w:basedOn w:val="929"/>
    <w:link w:val="917"/>
    <w:uiPriority w:val="99"/>
    <w:semiHidden/>
    <w:unhideWhenUsed/>
    <w:pPr>
      <w:spacing w:after="0" w:line="240" w:lineRule="auto"/>
    </w:pPr>
    <w:rPr>
      <w:sz w:val="20"/>
    </w:rPr>
  </w:style>
  <w:style w:type="character" w:styleId="917">
    <w:name w:val="Endnote Text Char"/>
    <w:link w:val="916"/>
    <w:uiPriority w:val="99"/>
    <w:rPr>
      <w:sz w:val="20"/>
    </w:rPr>
  </w:style>
  <w:style w:type="paragraph" w:styleId="918">
    <w:name w:val="toc 1"/>
    <w:basedOn w:val="929"/>
    <w:next w:val="929"/>
    <w:uiPriority w:val="39"/>
    <w:unhideWhenUsed/>
    <w:pPr>
      <w:spacing w:after="57"/>
      <w:ind w:left="0" w:right="0" w:firstLine="0"/>
    </w:pPr>
  </w:style>
  <w:style w:type="paragraph" w:styleId="919">
    <w:name w:val="toc 2"/>
    <w:basedOn w:val="929"/>
    <w:next w:val="929"/>
    <w:uiPriority w:val="39"/>
    <w:unhideWhenUsed/>
    <w:pPr>
      <w:spacing w:after="57"/>
      <w:ind w:left="283" w:right="0" w:firstLine="0"/>
    </w:pPr>
  </w:style>
  <w:style w:type="paragraph" w:styleId="920">
    <w:name w:val="toc 3"/>
    <w:basedOn w:val="929"/>
    <w:next w:val="929"/>
    <w:uiPriority w:val="39"/>
    <w:unhideWhenUsed/>
    <w:pPr>
      <w:spacing w:after="57"/>
      <w:ind w:left="567" w:right="0" w:firstLine="0"/>
    </w:pPr>
  </w:style>
  <w:style w:type="paragraph" w:styleId="921">
    <w:name w:val="toc 4"/>
    <w:basedOn w:val="929"/>
    <w:next w:val="929"/>
    <w:uiPriority w:val="39"/>
    <w:unhideWhenUsed/>
    <w:pPr>
      <w:spacing w:after="57"/>
      <w:ind w:left="850" w:right="0" w:firstLine="0"/>
    </w:pPr>
  </w:style>
  <w:style w:type="paragraph" w:styleId="922">
    <w:name w:val="toc 5"/>
    <w:basedOn w:val="929"/>
    <w:next w:val="929"/>
    <w:uiPriority w:val="39"/>
    <w:unhideWhenUsed/>
    <w:pPr>
      <w:spacing w:after="57"/>
      <w:ind w:left="1134" w:right="0" w:firstLine="0"/>
    </w:pPr>
  </w:style>
  <w:style w:type="paragraph" w:styleId="923">
    <w:name w:val="toc 6"/>
    <w:basedOn w:val="929"/>
    <w:next w:val="929"/>
    <w:uiPriority w:val="39"/>
    <w:unhideWhenUsed/>
    <w:pPr>
      <w:spacing w:after="57"/>
      <w:ind w:left="1417" w:right="0" w:firstLine="0"/>
    </w:pPr>
  </w:style>
  <w:style w:type="paragraph" w:styleId="924">
    <w:name w:val="toc 7"/>
    <w:basedOn w:val="929"/>
    <w:next w:val="929"/>
    <w:uiPriority w:val="39"/>
    <w:unhideWhenUsed/>
    <w:pPr>
      <w:spacing w:after="57"/>
      <w:ind w:left="1701" w:right="0" w:firstLine="0"/>
    </w:pPr>
  </w:style>
  <w:style w:type="paragraph" w:styleId="925">
    <w:name w:val="toc 8"/>
    <w:basedOn w:val="929"/>
    <w:next w:val="929"/>
    <w:uiPriority w:val="39"/>
    <w:unhideWhenUsed/>
    <w:pPr>
      <w:spacing w:after="57"/>
      <w:ind w:left="1984" w:right="0" w:firstLine="0"/>
    </w:pPr>
  </w:style>
  <w:style w:type="paragraph" w:styleId="926">
    <w:name w:val="toc 9"/>
    <w:basedOn w:val="929"/>
    <w:next w:val="929"/>
    <w:uiPriority w:val="39"/>
    <w:unhideWhenUsed/>
    <w:pPr>
      <w:spacing w:after="57"/>
      <w:ind w:left="2268" w:right="0" w:firstLine="0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929"/>
    <w:next w:val="929"/>
    <w:uiPriority w:val="99"/>
    <w:unhideWhenUsed/>
    <w:pPr>
      <w:spacing w:after="0" w:afterAutospacing="0"/>
    </w:pPr>
  </w:style>
  <w:style w:type="paragraph" w:styleId="929" w:default="1">
    <w:name w:val="Normal"/>
    <w:qFormat/>
    <w:rPr>
      <w:sz w:val="24"/>
    </w:rPr>
  </w:style>
  <w:style w:type="paragraph" w:styleId="930">
    <w:name w:val="Heading 1"/>
    <w:basedOn w:val="929"/>
    <w:next w:val="92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931">
    <w:name w:val="Heading 5"/>
    <w:basedOn w:val="929"/>
    <w:next w:val="92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32">
    <w:name w:val="Heading 7"/>
    <w:basedOn w:val="929"/>
    <w:next w:val="929"/>
    <w:qFormat/>
    <w:pPr>
      <w:keepNext/>
      <w:ind w:right="730"/>
      <w:outlineLvl w:val="6"/>
    </w:pPr>
    <w:rPr>
      <w:i/>
    </w:rPr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paragraph" w:styleId="936">
    <w:name w:val="Block Text"/>
    <w:basedOn w:val="929"/>
    <w:pPr>
      <w:tabs>
        <w:tab w:val="left" w:pos="142" w:leader="none"/>
        <w:tab w:val="left" w:pos="9781" w:leader="none"/>
      </w:tabs>
      <w:ind w:left="284" w:right="-1" w:hanging="284"/>
    </w:pPr>
    <w:rPr>
      <w:i/>
    </w:rPr>
  </w:style>
  <w:style w:type="paragraph" w:styleId="937">
    <w:name w:val="Title"/>
    <w:basedOn w:val="929"/>
    <w:qFormat/>
    <w:pPr>
      <w:ind w:right="-1"/>
      <w:jc w:val="center"/>
    </w:pPr>
    <w:rPr>
      <w:b/>
      <w:sz w:val="28"/>
    </w:rPr>
  </w:style>
  <w:style w:type="paragraph" w:styleId="938">
    <w:name w:val="Footer"/>
    <w:basedOn w:val="929"/>
    <w:pPr>
      <w:tabs>
        <w:tab w:val="center" w:pos="4153" w:leader="none"/>
        <w:tab w:val="right" w:pos="8306" w:leader="none"/>
      </w:tabs>
    </w:pPr>
  </w:style>
  <w:style w:type="character" w:styleId="939">
    <w:name w:val="page number"/>
    <w:basedOn w:val="933"/>
  </w:style>
  <w:style w:type="paragraph" w:styleId="940">
    <w:name w:val="footnote text"/>
    <w:basedOn w:val="929"/>
    <w:semiHidden/>
    <w:rPr>
      <w:sz w:val="20"/>
    </w:rPr>
  </w:style>
  <w:style w:type="character" w:styleId="941">
    <w:name w:val="footnote reference"/>
    <w:semiHidden/>
    <w:rPr>
      <w:vertAlign w:val="superscript"/>
    </w:rPr>
  </w:style>
  <w:style w:type="paragraph" w:styleId="942">
    <w:name w:val="Header"/>
    <w:basedOn w:val="929"/>
    <w:pPr>
      <w:tabs>
        <w:tab w:val="center" w:pos="4677" w:leader="none"/>
        <w:tab w:val="right" w:pos="9355" w:leader="none"/>
      </w:tabs>
    </w:pPr>
  </w:style>
  <w:style w:type="paragraph" w:styleId="943" w:customStyle="1">
    <w:name w:val="1 Знак Знак Знак Знак Знак Знак"/>
    <w:basedOn w:val="929"/>
    <w:pPr>
      <w:spacing w:after="160" w:line="240" w:lineRule="exact"/>
    </w:pPr>
    <w:rPr>
      <w:rFonts w:eastAsia="Calibri"/>
      <w:sz w:val="20"/>
      <w:lang w:eastAsia="zh-CN"/>
    </w:rPr>
  </w:style>
  <w:style w:type="paragraph" w:styleId="944">
    <w:name w:val="Body Text Indent"/>
    <w:basedOn w:val="929"/>
    <w:pPr>
      <w:spacing w:after="120"/>
      <w:ind w:left="283"/>
    </w:pPr>
  </w:style>
  <w:style w:type="paragraph" w:styleId="945">
    <w:name w:val="Body Text"/>
    <w:basedOn w:val="929"/>
    <w:pPr>
      <w:spacing w:after="120"/>
    </w:pPr>
    <w:rPr>
      <w:szCs w:val="24"/>
    </w:rPr>
  </w:style>
  <w:style w:type="paragraph" w:styleId="946">
    <w:name w:val="List Number"/>
    <w:basedOn w:val="929"/>
    <w:pPr>
      <w:widowControl w:val="off"/>
      <w:numPr>
        <w:numId w:val="12"/>
        <w:ilvl w:val="0"/>
      </w:numPr>
      <w:jc w:val="both"/>
    </w:pPr>
    <w:rPr>
      <w:lang w:eastAsia="en-US"/>
    </w:rPr>
  </w:style>
  <w:style w:type="character" w:styleId="947">
    <w:name w:val="endnote reference"/>
    <w:semiHidden/>
    <w:rPr>
      <w:rFonts w:ascii="Verdana" w:hAnsi="Verdana"/>
      <w:vertAlign w:val="superscript"/>
      <w:lang w:val="en-US" w:eastAsia="en-US" w:bidi="ar-SA"/>
    </w:rPr>
  </w:style>
  <w:style w:type="paragraph" w:styleId="948">
    <w:name w:val="List Bullet 2"/>
    <w:basedOn w:val="929"/>
    <w:pPr>
      <w:widowControl w:val="off"/>
      <w:numPr>
        <w:numId w:val="16"/>
        <w:ilvl w:val="0"/>
      </w:numPr>
      <w:spacing w:after="60"/>
      <w:contextualSpacing/>
    </w:pPr>
    <w:rPr>
      <w:lang w:eastAsia="en-US"/>
    </w:rPr>
  </w:style>
  <w:style w:type="paragraph" w:styleId="949">
    <w:name w:val="Document Map"/>
    <w:basedOn w:val="929"/>
    <w:semiHidden/>
    <w:pPr>
      <w:shd w:val="clear" w:color="auto" w:fill="000080"/>
    </w:pPr>
    <w:rPr>
      <w:rFonts w:ascii="Tahoma" w:hAnsi="Tahoma" w:cs="Tahoma"/>
      <w:sz w:val="20"/>
    </w:rPr>
  </w:style>
  <w:style w:type="paragraph" w:styleId="950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51" w:customStyle="1">
    <w:name w:val="ConsPlusTitle"/>
    <w:pPr>
      <w:widowControl w:val="off"/>
    </w:pPr>
    <w:rPr>
      <w:b/>
      <w:bCs/>
      <w:sz w:val="24"/>
      <w:szCs w:val="24"/>
    </w:rPr>
  </w:style>
  <w:style w:type="paragraph" w:styleId="952" w:customStyle="1">
    <w:name w:val="ConsPlusCell"/>
    <w:pPr>
      <w:widowControl w:val="off"/>
    </w:pPr>
    <w:rPr>
      <w:rFonts w:ascii="Arial" w:hAnsi="Arial" w:cs="Arial"/>
    </w:rPr>
  </w:style>
  <w:style w:type="paragraph" w:styleId="953" w:customStyle="1">
    <w:name w:val="1 Знак"/>
    <w:basedOn w:val="929"/>
    <w:pPr>
      <w:spacing w:after="160" w:line="240" w:lineRule="exact"/>
    </w:pPr>
    <w:rPr>
      <w:rFonts w:eastAsia="Calibri"/>
      <w:sz w:val="20"/>
      <w:lang w:eastAsia="zh-CN"/>
    </w:rPr>
  </w:style>
  <w:style w:type="character" w:styleId="954" w:customStyle="1">
    <w:name w:val="Название Знак"/>
    <w:rPr>
      <w:b/>
      <w:sz w:val="28"/>
      <w:lang w:val="ru-RU" w:eastAsia="ru-RU" w:bidi="ar-SA"/>
    </w:rPr>
  </w:style>
  <w:style w:type="paragraph" w:styleId="955" w:customStyle="1">
    <w:name w:val="Знак Знак1 Знак Знак Знак Знак"/>
    <w:basedOn w:val="929"/>
    <w:pPr>
      <w:spacing w:after="160" w:line="240" w:lineRule="exact"/>
    </w:pPr>
    <w:rPr>
      <w:rFonts w:eastAsia="Calibri"/>
      <w:sz w:val="20"/>
      <w:lang w:eastAsia="zh-CN"/>
    </w:rPr>
  </w:style>
  <w:style w:type="character" w:styleId="956">
    <w:name w:val="Hyperlink"/>
    <w:basedOn w:val="933"/>
    <w:rPr>
      <w:color w:val="0000ff"/>
      <w:u w:val="single"/>
    </w:rPr>
  </w:style>
  <w:style w:type="paragraph" w:styleId="957">
    <w:name w:val="Balloon Text"/>
    <w:basedOn w:val="929"/>
    <w:link w:val="958"/>
    <w:rPr>
      <w:rFonts w:ascii="Tahoma" w:hAnsi="Tahoma" w:cs="Tahoma"/>
      <w:sz w:val="16"/>
      <w:szCs w:val="16"/>
    </w:rPr>
  </w:style>
  <w:style w:type="character" w:styleId="958" w:customStyle="1">
    <w:name w:val="Текст выноски Знак"/>
    <w:basedOn w:val="933"/>
    <w:link w:val="957"/>
    <w:rPr>
      <w:rFonts w:ascii="Tahoma" w:hAnsi="Tahoma" w:cs="Tahoma"/>
      <w:sz w:val="16"/>
      <w:szCs w:val="16"/>
    </w:rPr>
  </w:style>
  <w:style w:type="paragraph" w:styleId="959">
    <w:name w:val="List Paragraph"/>
    <w:basedOn w:val="929"/>
    <w:uiPriority w:val="34"/>
    <w:qFormat/>
    <w:pPr>
      <w:ind w:left="720"/>
      <w:contextualSpacing/>
    </w:pPr>
  </w:style>
  <w:style w:type="character" w:styleId="960" w:customStyle="1">
    <w:name w:val="Основной текст (2)_"/>
    <w:link w:val="961"/>
    <w:rPr>
      <w:sz w:val="22"/>
      <w:szCs w:val="22"/>
      <w:shd w:val="clear" w:color="auto" w:fill="ffffff"/>
    </w:rPr>
  </w:style>
  <w:style w:type="paragraph" w:styleId="961" w:customStyle="1">
    <w:name w:val="Основной текст (2)"/>
    <w:basedOn w:val="929"/>
    <w:link w:val="960"/>
    <w:pPr>
      <w:widowControl w:val="off"/>
      <w:shd w:val="clear" w:color="auto" w:fill="ffffff"/>
      <w:spacing w:before="180" w:after="600" w:line="0" w:lineRule="atLeast"/>
      <w:jc w:val="both"/>
    </w:pPr>
    <w:rPr>
      <w:sz w:val="22"/>
      <w:szCs w:val="22"/>
    </w:rPr>
  </w:style>
  <w:style w:type="paragraph" w:styleId="962" w:customStyle="1">
    <w:name w:val="ConsPlusNormal"/>
    <w:pPr>
      <w:ind w:firstLine="720"/>
    </w:pPr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consultantplus://offline/ref=9E96DE0DA94B2229B8259FA90063C99A954C27D0FF0597232954E015B548D171F8F5D73DBF4FC64EE9CB678F0DB5F366F171780B5D9B20BBA358569AZ3R9N" TargetMode="External"/><Relationship Id="rId13" Type="http://schemas.openxmlformats.org/officeDocument/2006/relationships/hyperlink" Target="consultantplus://offline/ref=9E96DE0DA94B2229B8259FA90063C99A954C27D0FF0597232954E015B548D171F8F5D73DBF4FC64EE9CB678F0DB5F366F171780B5D9B20BBA358569AZ3R9N" TargetMode="External"/><Relationship Id="rId14" Type="http://schemas.openxmlformats.org/officeDocument/2006/relationships/hyperlink" Target="consultantplus://offline/ref=EDA08AE00DCB7B319BBABA19BB55B6AD20404F10F5B47390709F5FA9FA84CE039B528390219556967AFA03C5A2C4EE89DBB019DDAEA42D3170962426D6DBM" TargetMode="External"/><Relationship Id="rId15" Type="http://schemas.openxmlformats.org/officeDocument/2006/relationships/hyperlink" Target="consultantplus://offline/ref=EDA08AE00DCB7B319BBABA19BB55B6AD20404F10F5B579937A9A5FA9FA84CE039B528390219556967AFA03C5A6C4EE89DBB019DDAEA42D3170962426D6DBM" TargetMode="External"/><Relationship Id="rId16" Type="http://schemas.openxmlformats.org/officeDocument/2006/relationships/hyperlink" Target="consultantplus://offline/ref=EDA08AE00DCB7B319BBABA19BB55B6AD20404F10F5B579937A9A5FA9FA84CE039B528390219556967AFA03C5A6C4EE89DBB019DDAEA42D3170962426D6DBM" TargetMode="External"/><Relationship Id="rId17" Type="http://schemas.openxmlformats.org/officeDocument/2006/relationships/hyperlink" Target="consultantplus://offline/ref=EDA08AE00DCB7B319BBABA19BB55B6AD20404F10F5B47390709F5FA9FA84CE039B528390219556967AFA03C4A8C4EE89DBB019DDAEA42D3170962426D6DBM" TargetMode="External"/><Relationship Id="rId18" Type="http://schemas.openxmlformats.org/officeDocument/2006/relationships/hyperlink" Target="consultantplus://offline/ref=EDA08AE00DCB7B319BBABA19BB55B6AD20404F10F5B579937A9A5FA9FA84CE039B528390219556967AFA03C5A6C4EE89DBB019DDAEA42D3170962426D6DBM" TargetMode="External"/><Relationship Id="rId19" Type="http://schemas.openxmlformats.org/officeDocument/2006/relationships/hyperlink" Target="consultantplus://offline/ref=D499F613675E18B793AD5163FA7AB17CA70AF236D0B741BB771228O1I0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C05-1A29-42E8-800D-8B0B255A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Infoproect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поведении ПС</dc:title>
  <dc:creator>hih\</dc:creator>
  <cp:revision>22</cp:revision>
  <dcterms:created xsi:type="dcterms:W3CDTF">2023-04-06T13:56:00Z</dcterms:created>
  <dcterms:modified xsi:type="dcterms:W3CDTF">2024-02-12T10:56:08Z</dcterms:modified>
</cp:coreProperties>
</file>