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90575"/>
                <wp:effectExtent l="0" t="0" r="0" b="0"/>
                <wp:docPr id="1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0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5pt;height:62.2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ОКРУГ УРАЙ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r>
        <w:rPr>
          <w:rFonts w:ascii="Times New Roman" w:hAnsi="Times New Roman"/>
          <w:b/>
          <w:sz w:val="24"/>
          <w:szCs w:val="24"/>
        </w:rPr>
        <w:t xml:space="preserve">Югры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855"/>
        <w:spacing w:line="240" w:lineRule="atLeast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администрация ГОРОДА УРАЙ</w:t>
      </w:r>
      <w:r>
        <w:rPr>
          <w:b/>
          <w:caps/>
          <w:sz w:val="40"/>
          <w:szCs w:val="40"/>
        </w:rPr>
      </w:r>
      <w:r>
        <w:rPr>
          <w:b/>
          <w:caps/>
          <w:sz w:val="40"/>
          <w:szCs w:val="40"/>
        </w:rPr>
      </w:r>
    </w:p>
    <w:p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 xml:space="preserve">ПОСТАНОВЛЕНИЕ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7938" w:leader="none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______________                                                                                                      № ________ </w:t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</w:r>
      <w:r>
        <w:rPr>
          <w:rFonts w:ascii="Times New Roman" w:hAnsi="Times New Roman"/>
          <w:sz w:val="24"/>
          <w:szCs w:val="24"/>
          <w:u w:val="single"/>
        </w:rPr>
      </w:r>
    </w:p>
    <w:p>
      <w:pPr>
        <w:spacing w:after="0" w:line="240" w:lineRule="auto"/>
        <w:ind w:right="4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«</w:t>
      </w:r>
      <w:r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widowControl w:val="o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widowControl w:val="o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ind w:left="0" w:righ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Урай от 25.06.2019 №1524 «</w:t>
      </w:r>
      <w:r>
        <w:rPr>
          <w:rFonts w:ascii="Times New Roman" w:hAnsi="Times New Roman"/>
          <w:sz w:val="24"/>
        </w:rPr>
        <w:t xml:space="preserve">О муниципальных программах муниципального образования городской округ город Урай»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widowControl w:val="o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в муниципальную программу «</w:t>
      </w:r>
      <w:r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</w:t>
      </w:r>
      <w:r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города Урай от 29.09.2020 №2341, согласно приложению.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widowControl w:val="o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 xml:space="preserve">Контроль за</w:t>
      </w:r>
      <w:r>
        <w:rPr>
          <w:rFonts w:ascii="Times New Roman" w:hAnsi="Times New Roman"/>
          <w:sz w:val="24"/>
          <w:szCs w:val="24"/>
        </w:rPr>
        <w:t xml:space="preserve"> выполнением постановления возложить на  заместителя главы города Урай </w:t>
      </w:r>
      <w:r>
        <w:rPr>
          <w:rFonts w:ascii="Times New Roman" w:hAnsi="Times New Roman"/>
          <w:sz w:val="24"/>
          <w:szCs w:val="24"/>
        </w:rPr>
        <w:t xml:space="preserve">В.А.Гробовца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tabs>
          <w:tab w:val="left" w:pos="7655" w:leader="none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Урай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Т.Р.Закирзянов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tabs>
          <w:tab w:val="left" w:pos="7655" w:leader="none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tabs>
          <w:tab w:val="left" w:pos="7655" w:leader="none"/>
        </w:tabs>
        <w:spacing w:after="0" w:line="240" w:lineRule="auto"/>
        <w:rPr>
          <w:rFonts w:ascii="Times New Roman" w:hAnsi="Times New Roman"/>
          <w:b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74"/>
        <w:widowControl/>
        <w:ind w:left="11624"/>
        <w:jc w:val="right"/>
        <w:rPr>
          <w:b w:val="0"/>
        </w:rPr>
      </w:pPr>
      <w:r>
        <w:rPr>
          <w:b w:val="0"/>
        </w:rPr>
        <w:t xml:space="preserve">администрации города Урай </w:t>
      </w:r>
      <w:r>
        <w:rPr>
          <w:b w:val="0"/>
        </w:rPr>
      </w:r>
      <w:r>
        <w:rPr>
          <w:b w:val="0"/>
        </w:rPr>
      </w:r>
    </w:p>
    <w:p>
      <w:pPr>
        <w:pStyle w:val="874"/>
        <w:widowControl/>
        <w:ind w:left="11624"/>
        <w:jc w:val="right"/>
        <w:rPr>
          <w:b w:val="0"/>
        </w:rPr>
      </w:pPr>
      <w:r>
        <w:rPr>
          <w:b w:val="0"/>
        </w:rPr>
        <w:t xml:space="preserve">от ______________ №_____</w:t>
      </w:r>
      <w:r>
        <w:rPr>
          <w:b w:val="0"/>
        </w:rPr>
      </w:r>
      <w:r>
        <w:rPr>
          <w:b w:val="0"/>
        </w:rPr>
      </w:r>
    </w:p>
    <w:p>
      <w:pPr>
        <w:spacing w:after="0" w:line="240" w:lineRule="auto"/>
        <w:ind w:right="-371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ind w:right="-371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 в муниципальную программу «</w:t>
      </w:r>
      <w:r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(далее - муниципальная программа)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pStyle w:val="863"/>
        <w:widowControl w:val="off"/>
        <w:numPr>
          <w:numId w:val="10"/>
          <w:ilvl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паспорте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строку 9 изложить в следующей редакции: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87"/>
        <w:gridCol w:w="9639"/>
      </w:tblGrid>
      <w:tr>
        <w:trPr>
          <w:trHeight w:val="247"/>
        </w:trPr>
        <w:tblPrEx/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</w:tcPr>
          <w:p>
            <w:pPr>
              <w:pStyle w:val="863"/>
              <w:spacing w:after="0" w:line="240" w:lineRule="auto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Целевые показатели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</w:tcPr>
          <w:p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1) увеличение протяженности сети автомобильных дорог общего пользования с твердым и переходным типами покрытия, с 62,5 км  до</w:t>
            </w: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67,1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км;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2)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ремонта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автомобильных дорог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19,3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 сохранение уровня обеспеченности населения в транспортном обслуживании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100% в течение всего периода реализации муниципальной программы;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4) уменьшение доли зарегистрированных дорожно-транспортных происшествий (далее – ДТП) на 1000 человек населения с 10,71 единиц до 5,1 единиц.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after="0"/>
        <w:ind w:left="927"/>
        <w:jc w:val="right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».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widowControl w:val="off"/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паспорте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строку 11 изложить в следующей редакции: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87"/>
        <w:gridCol w:w="9639"/>
      </w:tblGrid>
      <w:tr>
        <w:trPr>
          <w:trHeight w:val="247"/>
        </w:trPr>
        <w:tblPrEx/>
        <w:tc>
          <w:tcPr>
            <w:tcW w:w="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false"/>
            <w:textDirection w:val="lrTb"/>
          </w:tcPr>
          <w:p>
            <w:pPr>
              <w:pStyle w:val="863"/>
              <w:spacing w:after="0" w:line="240" w:lineRule="auto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false"/>
            <w:textDirection w:val="lrTb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муниципальной программы: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6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бюджет городского округа Урай 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округа-Югры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местный бюджет);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бюджет Ханты-Мансийского автономного округа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реализации муниципальной программы необходимо: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2021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47 272,9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2022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500,4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 рублей;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2023 год –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172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387,0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ыс. рублей;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 2024 год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80 105,6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тыс. рублей;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 2025 год – 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26 426,4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тыс. рублей; 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  <w:p>
            <w:pPr>
              <w:shd w:val="clear" w:color="ffffff" w:themeColor="background1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 2026 год – 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26 426,4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 рублей;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2027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49 033,0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рублей;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2028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49 033,0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рублей;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2029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49 033,0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рублей;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2030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49 033,0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рублей. 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/>
        <w:ind w:left="927"/>
        <w:jc w:val="right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».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</w:r>
    </w:p>
    <w:p>
      <w:pPr>
        <w:pStyle w:val="863"/>
        <w:tabs>
          <w:tab w:val="left" w:pos="1276" w:leader="none"/>
        </w:tabs>
        <w:spacing w:after="0" w:line="0" w:lineRule="atLeast"/>
        <w:ind w:left="0" w:right="0" w:firstLine="1134"/>
        <w:jc w:val="both"/>
        <w:outlineLvl w:val="2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3. Строки 1, 2  таблицы 1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изложить в следующей редакции: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r>
    </w:p>
    <w:p>
      <w:pPr>
        <w:pStyle w:val="863"/>
        <w:tabs>
          <w:tab w:val="left" w:pos="1276" w:leader="none"/>
        </w:tabs>
        <w:spacing w:after="0" w:line="0" w:lineRule="atLeast"/>
        <w:ind w:left="0"/>
        <w:jc w:val="both"/>
        <w:outlineLvl w:val="2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r>
    </w:p>
    <w:tbl>
      <w:tblPr>
        <w:tblW w:w="158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1"/>
        <w:gridCol w:w="709"/>
        <w:gridCol w:w="141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559"/>
      </w:tblGrid>
      <w:tr>
        <w:trPr/>
        <w:tblPrEx/>
        <w:tc>
          <w:tcPr>
            <w:tcW w:w="709" w:type="dxa"/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2971" w:type="dxa"/>
            <w:shd w:val="clear" w:color="ffffff" w:fill="ffffff"/>
            <w:noWrap w:val="false"/>
            <w:textDirection w:val="lrTb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Протяженность сети автомобильных дорог общего пользования с твердым и переходным типами покрытия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&lt;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&gt;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709" w:type="dxa"/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км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62,5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62,6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62,8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63,0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66,5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66,7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66,9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67,1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67,1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67,1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67,1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tcW w:w="1559" w:type="dxa"/>
            <w:shd w:val="clear" w:color="ffffff" w:fill="ffffff"/>
            <w:noWrap w:val="false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67,1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</w:tr>
    </w:tbl>
    <w:tbl>
      <w:tblPr>
        <w:tblW w:w="158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1"/>
        <w:gridCol w:w="709"/>
        <w:gridCol w:w="141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559"/>
      </w:tblGrid>
      <w:tr>
        <w:trPr/>
        <w:tblPrEx/>
        <w:tc>
          <w:tcPr>
            <w:tcW w:w="709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2971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ремонта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709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км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1417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  <w:highlight w:val="white"/>
              </w:rPr>
              <w:t xml:space="preserve">1,4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4,5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6,6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850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0,9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1559" w:type="dxa"/>
            <w:shd w:val="clear" w:color="ffffff" w:fill="ffffff"/>
            <w:noWrap w:val="false"/>
            <w:textDirection w:val="lrTb"/>
            <w:vAlign w:val="center"/>
          </w:tcPr>
          <w:p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19,3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4"/>
                <w:szCs w:val="24"/>
                <w:highlight w:val="white"/>
              </w:rPr>
            </w:r>
          </w:p>
        </w:tc>
      </w:tr>
    </w:tbl>
    <w:p>
      <w:pPr>
        <w:widowControl w:val="off"/>
        <w:spacing w:after="0" w:line="240" w:lineRule="auto"/>
        <w:ind w:left="851"/>
        <w:jc w:val="right"/>
        <w:rPr>
          <w:color w:val="ff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r>
      <w:r>
        <w:rPr>
          <w:color w:val="ff0000" w:themeColor="text1"/>
          <w:sz w:val="24"/>
          <w:szCs w:val="24"/>
          <w:highlight w:val="white"/>
        </w:rPr>
      </w:r>
    </w:p>
    <w:p>
      <w:pPr>
        <w:spacing w:after="0" w:afterAutospacing="0" w:line="17" w:lineRule="atLeast"/>
        <w:ind w:left="0" w:right="0" w:firstLine="1134"/>
        <w:jc w:val="both"/>
        <w:rPr>
          <w:color w:val="ff0000" w:themeColor="text1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4. Примечание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 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&lt;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&gt;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 к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 таблице 1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изложить в следующей редакции:</w:t>
      </w:r>
      <w:r>
        <w:rPr>
          <w:color w:val="000000" w:themeColor="text1"/>
          <w:sz w:val="24"/>
          <w:szCs w:val="24"/>
          <w:highlight w:val="white"/>
        </w:rPr>
      </w:r>
      <w:r>
        <w:rPr>
          <w:color w:val="ff0000" w:themeColor="text1"/>
          <w:sz w:val="24"/>
          <w:szCs w:val="24"/>
          <w:highlight w:val="white"/>
        </w:rPr>
      </w:r>
    </w:p>
    <w:p>
      <w:pPr>
        <w:pStyle w:val="863"/>
        <w:tabs>
          <w:tab w:val="left" w:pos="1276" w:leader="none"/>
        </w:tabs>
        <w:spacing w:after="0" w:line="0" w:lineRule="atLeast"/>
        <w:ind w:left="0"/>
        <w:jc w:val="both"/>
        <w:outlineLvl w:val="2"/>
        <w:rPr>
          <w:rFonts w:ascii="Symbol" w:hAnsi="Symbol" w:eastAsia="Symbol" w:cs="Symbol"/>
          <w:color w:val="ff0000" w:themeColor="text1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«</w:t>
      </w:r>
      <w:r>
        <w:rPr>
          <w:rFonts w:ascii="Symbol" w:hAnsi="Symbol" w:eastAsia="Symbol" w:cs="Symbol"/>
          <w:color w:val="000000" w:themeColor="text1"/>
          <w:sz w:val="24"/>
          <w:szCs w:val="24"/>
          <w:highlight w:val="white"/>
        </w:rPr>
      </w:r>
      <w:r>
        <w:rPr>
          <w:rFonts w:ascii="Symbol" w:hAnsi="Symbol" w:eastAsia="Symbol" w:cs="Symbol"/>
          <w:color w:val="ff0000" w:themeColor="text1"/>
          <w:sz w:val="24"/>
          <w:szCs w:val="24"/>
          <w:highlight w:val="white"/>
        </w:rPr>
      </w:r>
    </w:p>
    <w:p>
      <w:pPr>
        <w:pStyle w:val="863"/>
        <w:tabs>
          <w:tab w:val="left" w:pos="1276" w:leader="none"/>
        </w:tabs>
        <w:spacing w:after="0" w:line="0" w:lineRule="atLeast"/>
        <w:ind w:left="0"/>
        <w:jc w:val="both"/>
        <w:outlineLvl w:val="2"/>
        <w:rPr>
          <w:rFonts w:ascii="Times New Roman" w:hAnsi="Times New Roman" w:cs="Times New Roman"/>
          <w:color w:val="ff0000" w:themeColor="text1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&lt;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1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&gt;</w:t>
      </w:r>
      <w:r>
        <w:rPr>
          <w:rFonts w:ascii="Times New Roman" w:hAnsi="Times New Roman" w:eastAsia="Times New Roman" w:cs="Times New Roman"/>
          <w:color w:val="000000" w:themeColor="text1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них».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 w:cs="Times New Roman"/>
          <w:color w:val="ff0000" w:themeColor="text1"/>
          <w:sz w:val="24"/>
          <w:szCs w:val="24"/>
          <w:highlight w:val="white"/>
        </w:rPr>
      </w:r>
    </w:p>
    <w:p>
      <w:pPr>
        <w:widowControl w:val="off"/>
        <w:spacing w:after="0" w:line="240" w:lineRule="auto"/>
        <w:ind w:left="851"/>
        <w:jc w:val="right"/>
        <w:rPr>
          <w:rFonts w:ascii="Times New Roman" w:hAnsi="Times New Roman"/>
          <w:color w:val="ff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».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/>
          <w:color w:val="ff0000" w:themeColor="text1"/>
          <w:sz w:val="24"/>
          <w:szCs w:val="24"/>
          <w:highlight w:val="white"/>
        </w:rPr>
      </w:r>
    </w:p>
    <w:p>
      <w:pPr>
        <w:tabs>
          <w:tab w:val="left" w:pos="1276" w:leader="none"/>
        </w:tabs>
        <w:spacing w:after="0" w:line="0" w:lineRule="atLeast"/>
        <w:ind w:left="851" w:firstLine="283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5. Таблицу 2 изложить в новой редакции: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</w:r>
    </w:p>
    <w:p>
      <w:pPr>
        <w:pStyle w:val="863"/>
        <w:tabs>
          <w:tab w:val="left" w:pos="1276" w:leader="none"/>
        </w:tabs>
        <w:spacing w:after="0" w:line="0" w:lineRule="atLeast"/>
        <w:ind w:left="121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widowControl w:val="o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Таблица 2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Распределение финансовых ресурсов муниципальной программы</w:t>
      </w:r>
      <w:r>
        <w:rPr>
          <w:rFonts w:ascii="Times New Roman" w:hAnsi="Times New Roman" w:eastAsiaTheme="minorHAnsi"/>
          <w:sz w:val="24"/>
          <w:szCs w:val="24"/>
        </w:rPr>
      </w:r>
      <w:r>
        <w:rPr>
          <w:rFonts w:ascii="Times New Roman" w:hAnsi="Times New Roman" w:eastAsiaTheme="minorHAnsi"/>
          <w:sz w:val="24"/>
          <w:szCs w:val="24"/>
        </w:rPr>
      </w:r>
    </w:p>
    <w:p>
      <w:pPr>
        <w:widowControl w:val="o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15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1280"/>
        <w:gridCol w:w="870"/>
        <w:gridCol w:w="991"/>
        <w:gridCol w:w="134"/>
        <w:gridCol w:w="1141"/>
        <w:gridCol w:w="991"/>
        <w:gridCol w:w="1001"/>
        <w:gridCol w:w="992"/>
        <w:gridCol w:w="997"/>
        <w:gridCol w:w="984"/>
        <w:gridCol w:w="7"/>
        <w:gridCol w:w="985"/>
        <w:gridCol w:w="7"/>
        <w:gridCol w:w="850"/>
        <w:gridCol w:w="7"/>
        <w:gridCol w:w="8"/>
        <w:gridCol w:w="976"/>
        <w:gridCol w:w="8"/>
        <w:gridCol w:w="7"/>
        <w:gridCol w:w="977"/>
        <w:gridCol w:w="8"/>
        <w:gridCol w:w="7"/>
        <w:gridCol w:w="11"/>
        <w:gridCol w:w="825"/>
        <w:gridCol w:w="7"/>
        <w:gridCol w:w="24"/>
        <w:gridCol w:w="969"/>
        <w:gridCol w:w="6"/>
        <w:gridCol w:w="29"/>
      </w:tblGrid>
      <w:tr>
        <w:trPr>
          <w:gridAfter w:val="2"/>
          <w:trHeight w:val="424"/>
        </w:trPr>
        <w:tblPrEx/>
        <w:tc>
          <w:tcPr>
            <w:tcW w:w="82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основного мероприятия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мероприятия муниципальной программы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(их взаимосвязь с целевыми показателями муниципальной программы)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исполнитель/соисполнитель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0648" w:type="dxa"/>
            <w:gridSpan w:val="22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Финансовые затраты на реализацию (тыс</w:t>
            </w:r>
            <w:r>
              <w:rPr>
                <w:rFonts w:ascii="Times New Roman" w:hAnsi="Times New Roman" w:cs="Times New Roman"/>
              </w:rPr>
              <w:t xml:space="preserve">.р</w:t>
            </w:r>
            <w:r>
              <w:rPr>
                <w:rFonts w:ascii="Times New Roman" w:hAnsi="Times New Roman" w:cs="Times New Roman"/>
              </w:rPr>
              <w:t xml:space="preserve">ублей)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gridAfter w:val="2"/>
          <w:trHeight w:val="297"/>
        </w:trPr>
        <w:tblPrEx/>
        <w:tc>
          <w:tcPr>
            <w:tcW w:w="82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1" w:type="dxa"/>
            <w:vMerge w:val="restart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65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gridAfter w:val="2"/>
          <w:trHeight w:val="443"/>
        </w:trPr>
        <w:tblPrEx/>
        <w:tc>
          <w:tcPr>
            <w:tcW w:w="82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1" w:type="dxa"/>
            <w:vMerge w:val="continue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2027г.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2028г.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2029г.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2030г.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gridAfter w:val="2"/>
          <w:trHeight w:val="226"/>
        </w:trPr>
        <w:tblPrEx/>
        <w:tc>
          <w:tcPr>
            <w:tcW w:w="82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1" w:type="dxa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</w: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13</w: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14</w: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15886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«Дорожное хозяйство»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gridAfter w:val="2"/>
          <w:trHeight w:val="253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Строительство, реконструкция автомобильных дорог (1,2)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«УКС г.Урай»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92 528,2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2755,1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13471,6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8861,5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16860,0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92 528,2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2755,1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13471,6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8861,5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16860,0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gridAfter w:val="2"/>
          <w:trHeight w:val="315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по ул. Солнечная  (1,2)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«УКС г.Урай»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52 323,5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623,5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16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860,0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16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860,0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16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860,0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52 323,5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623,5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16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860,0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16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860,0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16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860,0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315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автомобильной дороги по ул. Яковлева 2 очередь (1,2)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«УКС г.Урай»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15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740,0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15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740,0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315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дорог и проездов  в микрорайонах ИЖС (1)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«УКС г.Урай»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9  123,1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2 131,6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6 991,5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9  123,1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2 131,6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6 991,5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315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Объездной автомобильной дороги г.Урай (1,2)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«УКС г.Урай»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6 480,1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6 480,1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6 480,1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6 480,1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315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проезда к стационару (1,2)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«УКС г.Урай»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7708,8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7708,8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7708,8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highlight w:val="white"/>
              </w:rPr>
              <w:t xml:space="preserve">7708,8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315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проезда к жилому дому №100 по улице Ленина (1,2)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«УКС г.Урай»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1152,7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1152,7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1152,7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1152,7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ремонт, ремонт  и содержание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автомобильных дорог (1,2)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«УКС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г.Урай»,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«УЖКХ г.Урай»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342 059,2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27258,8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42393,0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142 780,2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58 697,2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4 293,8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4 293,8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15 585,6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15 585,6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15 585,6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15 585,6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82659,6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9161,1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26647,9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46850,6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259 399,6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27258,8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33231,9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116 132,3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11 846,6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4 293,8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4 293,8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15 585,6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15 585,6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15 585,6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15 585,6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58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объекта «Объездная автомобильная дорога г.Урай» (1,2)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«УКС г.Урай»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29 047,</w:t>
            </w: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2745,3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2587,1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3851,7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4 293,8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4 293,8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4 293,8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1 745,6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1 745,6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1 745,6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1 745,6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6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29 047,</w:t>
            </w: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2745,3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2587,1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3851,7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4 293,8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4 293,8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4 293,8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1 745,6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1 745,6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1 745,6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1 745,6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874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sz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340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городских дорог г.Урай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(1,2)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«УКС г.Урай», МКУ «УЖКХ г.Урай»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310 895,3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22397,5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39805,9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138928,5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54403,4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82659,6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9161,1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26647,9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46850,6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228235,7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22 397,50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30644,8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112280,6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7552,8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907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мостовых сооружений (2)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«УКС г.Урай»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2 116,0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2 116,0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2 116,0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2 116,0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907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01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Нормативно-техническое обеспечение дорожной деятельности (далее - НТО ДД).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(2)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дорожного хозяйства и транспорта администрации города Урай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1 554,7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1 520,0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34,7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 1554,7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1 520,0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34,7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409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1: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436142,1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31533,9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55899,3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151641,7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58697,2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4293,8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409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409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82659,6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9161,1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26647,9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46850,6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409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353482,5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31533,9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46738,2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124993,8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11846,6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4293,8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32445,6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409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15886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Подпрограмма 2 «Транспорт»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и юридических лиц при переправлении через грузовую и пассажирскую </w:t>
            </w:r>
            <w:r>
              <w:rPr>
                <w:rFonts w:ascii="Times New Roman" w:hAnsi="Times New Roman" w:cs="Times New Roman"/>
              </w:rPr>
              <w:t xml:space="preserve">переправы, организованные через реку </w:t>
            </w:r>
            <w:r>
              <w:rPr>
                <w:rFonts w:ascii="Times New Roman" w:hAnsi="Times New Roman" w:cs="Times New Roman"/>
              </w:rPr>
              <w:t xml:space="preserve">Конда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летний</w:t>
            </w:r>
            <w:r>
              <w:rPr>
                <w:rFonts w:ascii="Times New Roman" w:hAnsi="Times New Roman" w:cs="Times New Roman"/>
              </w:rPr>
              <w:t xml:space="preserve"> и зимний периоды (3)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дорожного хозяйства и транспорта администрации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Урай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84519,2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8 000,0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8 000,0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8 447,6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8 874,4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9598,6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9598,6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8 000,0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8 000,0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8 000,0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8 000,0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84519,2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8 000,0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8 000,0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8 447,6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8 874,4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9598,6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9598,6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8 000,0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8 000,0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8 000,0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8 000,0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транспортного обслуживания населения на городских автобусных маршрутах (3)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дорожного хозяйства и транспорта администрации города  Урай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94740,6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7284,0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9136,9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11 832,7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12069,0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12069,0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12069,0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7 570,0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7 570,0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7 570,0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7 570,0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94740,6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7284,0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9136,9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11 832,7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12069,0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12069,0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12069,0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7 570,0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7 570,0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7 570,0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7 570,0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</w:tr>
      <w:tr>
        <w:trPr>
          <w:gridAfter w:val="2"/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1"/>
          <w:trHeight w:val="240"/>
        </w:trPr>
        <w:tblPrEx/>
        <w:tc>
          <w:tcPr>
            <w:tcW w:w="29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2: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179259,8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15284,0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17136,9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20280,3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20943,4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</w:tr>
      <w:tr>
        <w:trPr>
          <w:gridAfter w:val="1"/>
          <w:trHeight w:val="240"/>
        </w:trPr>
        <w:tblPrEx/>
        <w:tc>
          <w:tcPr>
            <w:tcW w:w="2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</w:tr>
      <w:tr>
        <w:trPr>
          <w:gridAfter w:val="1"/>
          <w:trHeight w:val="240"/>
        </w:trPr>
        <w:tblPrEx/>
        <w:tc>
          <w:tcPr>
            <w:tcW w:w="2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gridAfter w:val="1"/>
          <w:trHeight w:val="240"/>
        </w:trPr>
        <w:tblPrEx/>
        <w:tc>
          <w:tcPr>
            <w:tcW w:w="2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179259,8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15284,0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17136,9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20280,3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20943,4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15 570,0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</w:tr>
      <w:tr>
        <w:trPr>
          <w:gridAfter w:val="1"/>
          <w:trHeight w:val="240"/>
        </w:trPr>
        <w:tblPrEx/>
        <w:tc>
          <w:tcPr>
            <w:tcW w:w="2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264"/>
        </w:trPr>
        <w:tblPrEx/>
        <w:tc>
          <w:tcPr>
            <w:tcW w:w="15921" w:type="dxa"/>
            <w:gridSpan w:val="30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highlight w:val="white"/>
              </w:rPr>
              <w:t xml:space="preserve">Подпрограмма 3 «</w:t>
            </w:r>
            <w:r>
              <w:rPr>
                <w:rFonts w:ascii="Times New Roman" w:hAnsi="Times New Roman" w:cs="Times New Roman"/>
                <w:highlight w:val="white"/>
              </w:rPr>
              <w:t xml:space="preserve">Формирование законопослушного поведения участников дорожного движения»</w:t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</w:tr>
      <w:tr>
        <w:trPr>
          <w:trHeight w:val="4030"/>
        </w:trPr>
        <w:tblPrEx/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Кибердружин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 (4)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дорожного хозяйства и транспорта администрации города Урай,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администрации города Урай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54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рейдов, рекламных акций на дорогах, в местах массового пребывания людей с использованием средств коллективного отображения информации (4)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дорожного хозяйства и транспорта администрации города Урай,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администрации города Урай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7"/>
        </w:trPr>
        <w:tblPrEx/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пропагандистской работы, в том числе в трудовых коллективах, по культуре вождения,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 (4)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дорожного хозяйства и транспорта администрации города Урай,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Урай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240"/>
        </w:trPr>
        <w:tblPrEx/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Функционирование системы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фотовидеофиксации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нарушения правил дорожного движения (ПДД)  (4)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дорожного хозяйства и транспорта администрации города Урай;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администрации города Урай: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по информационным технологиям и связи администрации города Урай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6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848,8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455,0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464,2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1017,4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1 574,8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393,7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5 274,0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455,0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464,2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623,7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7"/>
        </w:trPr>
        <w:tblPrEx/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3: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6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848,8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455,0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464,2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1017,4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1 574,8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393,7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5 274,0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455,0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464,2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623,7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76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муниципальной программе: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622250,7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47272,9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73500,4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172387,0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80105,6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26426,4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26426,4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49 033,0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49 033,0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49 033,0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49 033,0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84234,4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9161,1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26647,9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46850,6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393,7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538016,3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47272,9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64339,3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145739,1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33255,0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26426,4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26426,4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48639,3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48639,3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48639,3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48639,3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Инвестиции в объекты муниципальной собственности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92528,2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2755,1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13471,6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8861,5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16860,0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92528,2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2755,1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13471,6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8861,5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16860,0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16860,0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06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Прочие расходы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529722,5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44517,8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60028,8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163525,5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80105,6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26426,4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26426,4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32173,0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32173,0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32173,0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32173,0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335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84234,4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9161,1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26647,9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46850,6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393,7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445488,1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44517,8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50867,7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136877,6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33255,0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26426,4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26426,4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31779,3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31779,3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31779,3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31779,3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В том числе: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(отдел дорожного хозяйства и транспорта администрации города Урай)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180814,5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 xml:space="preserve">16804,0</w:t>
            </w:r>
            <w:r>
              <w:rPr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 xml:space="preserve">17171,6</w:t>
            </w:r>
            <w:r>
              <w:rPr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 xml:space="preserve">20280,3</w:t>
            </w:r>
            <w:r>
              <w:rPr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20943,4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15 570,0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15 570,0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15 570,0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15 570,0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64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79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180814,5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 xml:space="preserve">16804,0</w:t>
            </w:r>
            <w:r>
              <w:rPr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 xml:space="preserve">17171,6</w:t>
            </w:r>
            <w:r>
              <w:rPr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 xml:space="preserve">20280,3</w:t>
            </w:r>
            <w:r>
              <w:rPr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20943,4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21667,6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15 570,0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15 570,0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15 570,0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15 570,0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highlight w:val="white"/>
              </w:rPr>
              <w:t xml:space="preserve">0,0</w:t>
            </w:r>
            <w:r>
              <w:rPr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Соисполнитель 1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(Органы администрации города Урай: управление по информационным технологиям и связи администрации города Урай)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6848,8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455,0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464,2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1017,4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1017,4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1574,8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393,7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393,7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5274,0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455,0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464,2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465,0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623,7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623,7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Соисполнитель 2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(Управление образования администрации города Урай)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5"/>
        </w:trPr>
        <w:tblPrEx/>
        <w:tc>
          <w:tcPr>
            <w:tcW w:w="39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Соисполнитель 3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(МКУ «УКС г.Урай»)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214692,1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7616,4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16058,7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103713,2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4293,8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18 605,6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18 605,6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18 605,6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18 605,6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214692,1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7616,4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16058,7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103713,2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4293,8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4293,8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18 605,6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18 605,6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18 605,6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18 605,6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56"/>
        </w:trPr>
        <w:tblPrEx/>
        <w:tc>
          <w:tcPr>
            <w:tcW w:w="39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 w:eastAsiaTheme="minorHAnsi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Соисполнитель 4</w:t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  <w:r>
              <w:rPr>
                <w:rFonts w:ascii="Times New Roman" w:hAnsi="Times New Roman" w:eastAsiaTheme="minorHAnsi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Theme="minorHAnsi"/>
                <w:sz w:val="20"/>
                <w:szCs w:val="20"/>
              </w:rPr>
              <w:t xml:space="preserve">(МКУ «УЖКХ  г.Урай»)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219895,3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22397,5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39805,9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47928,5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54403,4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ХМА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82659,6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9161,1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26647,9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46850,6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137235,7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22397,5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30644,8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21280,6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7552,8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13 840,0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/>
        </w:trPr>
        <w:tblPrEx/>
        <w:tc>
          <w:tcPr>
            <w:tcW w:w="396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widowControl w:val="off"/>
        <w:tabs>
          <w:tab w:val="left" w:pos="0" w:leader="none"/>
          <w:tab w:val="left" w:pos="426" w:leader="none"/>
        </w:tabs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».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widowControl w:val="off"/>
        <w:tabs>
          <w:tab w:val="left" w:pos="0" w:leader="none"/>
          <w:tab w:val="left" w:pos="426" w:leader="none"/>
        </w:tabs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tabs>
          <w:tab w:val="left" w:pos="993" w:leader="none"/>
          <w:tab w:val="left" w:pos="1560" w:leader="none"/>
        </w:tabs>
        <w:spacing w:after="0"/>
        <w:ind w:left="0" w:right="0" w:firstLine="851"/>
        <w:jc w:val="both"/>
        <w:outlineLvl w:val="2"/>
        <w:rPr>
          <w:rFonts w:ascii="Times New Roman" w:hAnsi="Times New Roman" w:cs="Times New Roman"/>
          <w:color w:val="ff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6. Ст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року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 таблицы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приложения 1 к муниципальной программе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изложить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новой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редакции: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ff0000" w:themeColor="text1"/>
          <w:sz w:val="24"/>
          <w:szCs w:val="24"/>
          <w:highlight w:val="none"/>
        </w:rPr>
      </w:r>
    </w:p>
    <w:p>
      <w:pPr>
        <w:spacing w:after="0" w:line="240" w:lineRule="auto"/>
        <w:ind w:left="0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1595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44"/>
        <w:gridCol w:w="709"/>
        <w:gridCol w:w="8328"/>
      </w:tblGrid>
      <w:tr>
        <w:trPr>
          <w:trHeight w:val="716"/>
        </w:trPr>
        <w:tblPrEx/>
        <w:tc>
          <w:tcPr>
            <w:tcW w:w="568" w:type="dxa"/>
            <w:shd w:val="clear" w:color="ffffff" w:fill="ffffff"/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/>
                <w:color w:val="ff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2"/>
                <w:szCs w:val="22"/>
              </w:rPr>
            </w:r>
          </w:p>
        </w:tc>
        <w:tc>
          <w:tcPr>
            <w:tcW w:w="6344" w:type="dxa"/>
            <w:shd w:val="clear" w:color="ffffff" w:fill="ffffff"/>
            <w:noWrap w:val="false"/>
            <w:textDirection w:val="lrTb"/>
          </w:tcPr>
          <w:p>
            <w:pPr>
              <w:spacing w:after="0" w:afterAutospacing="0" w:line="223" w:lineRule="auto"/>
              <w:jc w:val="both"/>
              <w:rPr>
                <w:rFonts w:ascii="Times New Roman" w:hAnsi="Times New Roman" w:cs="Times New Roman"/>
                <w:color w:val="ff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с твердым и переходным типами покрытия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2"/>
                <w:szCs w:val="22"/>
              </w:rPr>
            </w:r>
          </w:p>
        </w:tc>
        <w:tc>
          <w:tcPr>
            <w:tcW w:w="709" w:type="dxa"/>
            <w:shd w:val="clear" w:color="ffffff" w:fill="ffffff"/>
            <w:noWrap w:val="false"/>
            <w:textDirection w:val="lrTb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ff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2"/>
                <w:szCs w:val="22"/>
              </w:rPr>
            </w:r>
          </w:p>
        </w:tc>
        <w:tc>
          <w:tcPr>
            <w:tcW w:w="8328" w:type="dxa"/>
            <w:shd w:val="clear" w:color="ffffff" w:fill="ffffff"/>
            <w:noWrap w:val="false"/>
            <w:textDirection w:val="lrTb"/>
          </w:tcPr>
          <w:p>
            <w:pPr>
              <w:spacing w:after="0" w:afterAutospacing="0" w:line="0" w:lineRule="atLeast"/>
              <w:jc w:val="both"/>
              <w:rPr>
                <w:rFonts w:ascii="Times New Roman" w:hAnsi="Times New Roman" w:cs="Times New Roman"/>
                <w:color w:val="ff0000" w:themeColor="text1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Источник информации: 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них».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ff0000" w:themeColor="text1"/>
                <w:sz w:val="22"/>
                <w:szCs w:val="22"/>
              </w:rPr>
            </w:r>
          </w:p>
        </w:tc>
      </w:tr>
    </w:tbl>
    <w:p>
      <w:pPr>
        <w:tabs>
          <w:tab w:val="left" w:pos="993" w:leader="none"/>
          <w:tab w:val="left" w:pos="1560" w:leader="none"/>
        </w:tabs>
        <w:spacing w:after="0"/>
        <w:ind w:left="851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».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</w:p>
    <w:p>
      <w:pPr>
        <w:tabs>
          <w:tab w:val="left" w:pos="993" w:leader="none"/>
          <w:tab w:val="left" w:pos="1560" w:leader="none"/>
        </w:tabs>
        <w:spacing w:after="0"/>
        <w:ind w:left="851"/>
        <w:jc w:val="both"/>
        <w:outlineLvl w:val="2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7. При</w:t>
      </w:r>
      <w:r>
        <w:rPr>
          <w:rFonts w:ascii="Times New Roman" w:hAnsi="Times New Roman"/>
          <w:sz w:val="24"/>
          <w:szCs w:val="24"/>
          <w:highlight w:val="white"/>
        </w:rPr>
        <w:t xml:space="preserve">ло</w:t>
      </w:r>
      <w:r>
        <w:rPr>
          <w:rFonts w:ascii="Times New Roman" w:hAnsi="Times New Roman"/>
          <w:sz w:val="24"/>
          <w:szCs w:val="24"/>
        </w:rPr>
        <w:t xml:space="preserve">жение 3 к муниципальной программе изложить в новой редакции: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tabs>
          <w:tab w:val="left" w:pos="993" w:leader="none"/>
          <w:tab w:val="left" w:pos="1560" w:leader="none"/>
        </w:tabs>
        <w:spacing w:after="0"/>
        <w:ind w:left="851"/>
        <w:jc w:val="both"/>
        <w:outlineLvl w:val="2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«</w:t>
      </w: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spacing w:after="0" w:line="240" w:lineRule="auto"/>
        <w:ind w:left="10206"/>
        <w:contextualSpacing/>
        <w:jc w:val="righ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«</w:t>
      </w:r>
      <w:r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spacing w:after="0" w:line="240" w:lineRule="auto"/>
        <w:ind w:left="10206"/>
        <w:contextualSpacing/>
        <w:jc w:val="righ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contextualSpacing/>
        <w:jc w:val="center"/>
        <w:rPr>
          <w:rFonts w:ascii="Times New Roman" w:hAnsi="Times New Roman" w:eastAsiaTheme="minorHAnsi"/>
          <w:iCs/>
          <w:sz w:val="24"/>
          <w:szCs w:val="24"/>
        </w:rPr>
      </w:pPr>
      <w:r>
        <w:rPr>
          <w:rFonts w:ascii="Times New Roman" w:hAnsi="Times New Roman" w:eastAsiaTheme="minorHAnsi"/>
          <w:iCs/>
          <w:sz w:val="24"/>
          <w:szCs w:val="24"/>
        </w:rPr>
        <w:t xml:space="preserve">Публичная декларация о результатах реализации мероприятий муниципальной программы</w:t>
      </w:r>
      <w:r>
        <w:rPr>
          <w:rFonts w:ascii="Times New Roman" w:hAnsi="Times New Roman" w:eastAsiaTheme="minorHAnsi"/>
          <w:iCs/>
          <w:sz w:val="24"/>
          <w:szCs w:val="24"/>
        </w:rPr>
      </w:r>
      <w:r>
        <w:rPr>
          <w:rFonts w:ascii="Times New Roman" w:hAnsi="Times New Roman" w:eastAsiaTheme="minorHAnsi"/>
          <w:iCs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«Развитие транспортной системы города Урай»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1565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6"/>
        <w:gridCol w:w="6726"/>
        <w:gridCol w:w="2126"/>
        <w:gridCol w:w="1703"/>
        <w:gridCol w:w="2833"/>
        <w:gridCol w:w="1701"/>
      </w:tblGrid>
      <w:tr>
        <w:trPr>
          <w:trHeight w:val="1660"/>
        </w:trPr>
        <w:tblPrEx/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№ </w:t>
            </w:r>
            <w:r>
              <w:rPr>
                <w:rFonts w:ascii="Times New Roman" w:hAnsi="Times New Roman" w:eastAsiaTheme="minorHAnsi"/>
                <w:iCs/>
              </w:rPr>
              <w:t xml:space="preserve">п</w:t>
            </w:r>
            <w:r>
              <w:rPr>
                <w:rFonts w:ascii="Times New Roman" w:hAnsi="Times New Roman" w:eastAsiaTheme="minorHAnsi"/>
                <w:iCs/>
              </w:rPr>
              <w:t xml:space="preserve">/</w:t>
            </w:r>
            <w:r>
              <w:rPr>
                <w:rFonts w:ascii="Times New Roman" w:hAnsi="Times New Roman" w:eastAsiaTheme="minorHAnsi"/>
                <w:iCs/>
              </w:rPr>
              <w:t xml:space="preserve">п</w:t>
            </w: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  <w:vertAlign w:val="superscript"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Наименование результата</w:t>
            </w:r>
            <w:r>
              <w:rPr>
                <w:rFonts w:ascii="Times New Roman" w:hAnsi="Times New Roman" w:eastAsiaTheme="minorHAnsi"/>
                <w:iCs/>
                <w:vertAlign w:val="superscript"/>
              </w:rPr>
            </w:r>
            <w:r>
              <w:rPr>
                <w:rFonts w:ascii="Times New Roman" w:hAnsi="Times New Roman" w:eastAsiaTheme="minorHAnsi"/>
                <w:iCs/>
                <w:vertAlign w:val="superscript"/>
              </w:rPr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Значение результата </w:t>
            </w: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  <w:vertAlign w:val="superscript"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(ед. измерения)</w:t>
            </w:r>
            <w:r>
              <w:rPr>
                <w:rFonts w:ascii="Times New Roman" w:hAnsi="Times New Roman" w:eastAsiaTheme="minorHAnsi"/>
                <w:iCs/>
                <w:vertAlign w:val="superscript"/>
              </w:rPr>
            </w:r>
            <w:r>
              <w:rPr>
                <w:rFonts w:ascii="Times New Roman" w:hAnsi="Times New Roman" w:eastAsiaTheme="minorHAnsi"/>
                <w:iCs/>
                <w:vertAlign w:val="superscript"/>
              </w:rPr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  <w:vertAlign w:val="superscript"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Срок исполнения</w:t>
            </w:r>
            <w:r>
              <w:rPr>
                <w:rFonts w:ascii="Times New Roman" w:hAnsi="Times New Roman" w:eastAsiaTheme="minorHAnsi"/>
                <w:iCs/>
                <w:vertAlign w:val="superscript"/>
              </w:rPr>
            </w:r>
            <w:r>
              <w:rPr>
                <w:rFonts w:ascii="Times New Roman" w:hAnsi="Times New Roman" w:eastAsiaTheme="minorHAnsi"/>
                <w:iCs/>
                <w:vertAlign w:val="superscript"/>
              </w:rPr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  <w:vertAlign w:val="superscript"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Наименование мероприятия (подпрограммы) муниципальной программы, направленного на достижение результата</w:t>
            </w:r>
            <w:r>
              <w:rPr>
                <w:rFonts w:ascii="Times New Roman" w:hAnsi="Times New Roman" w:eastAsiaTheme="minorHAnsi"/>
                <w:iCs/>
                <w:vertAlign w:val="superscript"/>
              </w:rPr>
            </w:r>
            <w:r>
              <w:rPr>
                <w:rFonts w:ascii="Times New Roman" w:hAnsi="Times New Roman" w:eastAsiaTheme="minorHAnsi"/>
                <w:iCs/>
                <w:vertAlign w:val="superscript"/>
              </w:rPr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  <w:vertAlign w:val="superscript"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Объем финансирования мероприятия</w:t>
            </w:r>
            <w:r>
              <w:rPr>
                <w:rFonts w:ascii="Times New Roman" w:hAnsi="Times New Roman" w:eastAsiaTheme="minorHAnsi"/>
                <w:iCs/>
                <w:vertAlign w:val="superscript"/>
              </w:rPr>
            </w:r>
            <w:r>
              <w:rPr>
                <w:rFonts w:ascii="Times New Roman" w:hAnsi="Times New Roman" w:eastAsiaTheme="minorHAnsi"/>
                <w:iCs/>
                <w:vertAlign w:val="superscript"/>
              </w:rPr>
            </w:r>
          </w:p>
        </w:tc>
      </w:tr>
      <w:tr>
        <w:trPr>
          <w:trHeight w:val="94"/>
        </w:trPr>
        <w:tblPrEx/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1</w:t>
            </w: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2</w:t>
            </w: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3</w:t>
            </w: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4</w:t>
            </w: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5</w:t>
            </w: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6</w:t>
            </w: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</w:p>
        </w:tc>
      </w:tr>
      <w:tr>
        <w:trPr>
          <w:trHeight w:val="607"/>
        </w:trPr>
        <w:tblPrEx/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1</w:t>
            </w: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highlight w:val="white"/>
              </w:rPr>
              <w:t xml:space="preserve">67,1 (км)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2030 год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W w:w="2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Подпрограмма 1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«Дорожное хозяйство»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436142,1</w:t>
            </w:r>
            <w:r>
              <w:rPr>
                <w:rFonts w:ascii="Times New Roman" w:hAnsi="Times New Roman"/>
                <w:bCs/>
                <w:highlight w:val="white"/>
              </w:rPr>
            </w:r>
            <w:r>
              <w:rPr>
                <w:rFonts w:ascii="Times New Roman" w:hAnsi="Times New Roman"/>
                <w:bCs/>
                <w:highlight w:val="white"/>
              </w:rPr>
            </w:r>
          </w:p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/>
                <w:iCs/>
                <w:highlight w:val="white"/>
              </w:rPr>
              <w:t xml:space="preserve">тыс</w:t>
            </w:r>
            <w:r>
              <w:rPr>
                <w:rFonts w:ascii="Times New Roman" w:hAnsi="Times New Roman"/>
                <w:iCs/>
                <w:highlight w:val="white"/>
              </w:rPr>
              <w:t xml:space="preserve">.р</w:t>
            </w:r>
            <w:r>
              <w:rPr>
                <w:rFonts w:ascii="Times New Roman" w:hAnsi="Times New Roman"/>
                <w:iCs/>
                <w:highlight w:val="white"/>
              </w:rPr>
              <w:t xml:space="preserve">ублей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</w:tr>
      <w:tr>
        <w:trPr>
          <w:trHeight w:val="1176"/>
        </w:trPr>
        <w:tblPrEx/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2</w:t>
            </w: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highlight w:val="white"/>
              </w:rPr>
              <w:t xml:space="preserve">19,3</w:t>
            </w:r>
            <w:r>
              <w:rPr>
                <w:rFonts w:ascii="Times New Roman" w:hAnsi="Times New Roman"/>
                <w:color w:val="000000" w:themeColor="text1"/>
                <w:highlight w:val="white"/>
              </w:rPr>
              <w:t xml:space="preserve"> (км)</w:t>
            </w:r>
            <w:r>
              <w:rPr>
                <w:rFonts w:ascii="Times New Roman" w:hAnsi="Times New Roman"/>
                <w:color w:val="000000" w:themeColor="text1"/>
                <w:highlight w:val="white"/>
              </w:rPr>
            </w:r>
            <w:r>
              <w:rPr>
                <w:rFonts w:ascii="Times New Roman" w:hAnsi="Times New Roman"/>
                <w:color w:val="000000" w:themeColor="text1"/>
                <w:highlight w:val="white"/>
              </w:rPr>
            </w:r>
          </w:p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val="ff0000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2030 год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W w:w="2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</w:p>
        </w:tc>
      </w:tr>
      <w:tr>
        <w:trPr>
          <w:trHeight w:val="486"/>
        </w:trPr>
        <w:tblPrEx/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3</w:t>
            </w: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outlineLvl w:val="2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обеспеченности населения в транспортном обслуживании</w:t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100 (%)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ежегодно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2021 -2030 годы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Подпрограмма 2 «Транспорт»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="Times New Roman"/>
                <w:highlight w:val="white"/>
              </w:rPr>
              <w:t xml:space="preserve">179259,8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eastAsiaTheme="minorHAnsi"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тыс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.р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ублей</w:t>
            </w:r>
            <w:r>
              <w:rPr>
                <w:rFonts w:ascii="Times New Roman" w:hAnsi="Times New Roman" w:eastAsiaTheme="minorHAnsi"/>
                <w:highlight w:val="white"/>
              </w:rPr>
            </w:r>
            <w:r>
              <w:rPr>
                <w:rFonts w:ascii="Times New Roman" w:hAnsi="Times New Roman" w:eastAsiaTheme="minorHAnsi"/>
                <w:highlight w:val="white"/>
              </w:rPr>
            </w:r>
          </w:p>
        </w:tc>
      </w:tr>
      <w:tr>
        <w:trPr>
          <w:trHeight w:val="399"/>
        </w:trPr>
        <w:tblPrEx/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iCs/>
              </w:rPr>
            </w:pPr>
            <w:r>
              <w:rPr>
                <w:rFonts w:ascii="Times New Roman" w:hAnsi="Times New Roman" w:eastAsiaTheme="minorHAnsi"/>
                <w:iCs/>
              </w:rPr>
              <w:t xml:space="preserve">4</w:t>
            </w:r>
            <w:r>
              <w:rPr>
                <w:rFonts w:ascii="Times New Roman" w:hAnsi="Times New Roman" w:eastAsiaTheme="minorHAnsi"/>
                <w:iCs/>
              </w:rPr>
            </w:r>
            <w:r>
              <w:rPr>
                <w:rFonts w:ascii="Times New Roman" w:hAnsi="Times New Roman" w:eastAsiaTheme="minorHAnsi"/>
                <w:iCs/>
              </w:rPr>
            </w:r>
          </w:p>
        </w:tc>
        <w:tc>
          <w:tcPr>
            <w:tcW w:w="6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pacing w:after="0" w:line="240" w:lineRule="auto"/>
              <w:outlineLvl w:val="2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Доля зарегистрированных ДТП на 1000 человек населения</w:t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5,1 (ед.)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2030 год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  <w:vAlign w:val="center"/>
          </w:tcPr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Cs/>
                <w:highlight w:val="white"/>
              </w:rPr>
              <w:t xml:space="preserve">Подпрограмма 3 «</w:t>
            </w:r>
            <w:r>
              <w:rPr>
                <w:rFonts w:ascii="Times New Roman" w:hAnsi="Times New Roman"/>
                <w:highlight w:val="white"/>
              </w:rPr>
              <w:t xml:space="preserve">Формирование законопослушного поведения участников дорожного движения»</w:t>
            </w: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false"/>
            <w:textDirection w:val="lrTb"/>
          </w:tcPr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6848,8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  <w:p>
            <w:pPr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eastAsiaTheme="minorHAnsi"/>
                <w:iCs/>
                <w:highlight w:val="white"/>
              </w:rPr>
            </w:pP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 тыс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.р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  <w:t xml:space="preserve">ублей</w:t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  <w:r>
              <w:rPr>
                <w:rFonts w:ascii="Times New Roman" w:hAnsi="Times New Roman" w:eastAsiaTheme="minorHAnsi"/>
                <w:iCs/>
                <w:highlight w:val="white"/>
              </w:rPr>
            </w:r>
          </w:p>
        </w:tc>
      </w:tr>
    </w:tbl>
    <w:p>
      <w:pPr>
        <w:widowControl w:val="off"/>
        <w:tabs>
          <w:tab w:val="left" w:pos="0" w:leader="none"/>
          <w:tab w:val="left" w:pos="426" w:leader="none"/>
        </w:tabs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». 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1134" w:right="536" w:bottom="568" w:left="680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Albany AMT">
    <w:panose1 w:val="02040503050201020203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18" w:hanging="367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ascii="Times New Roman" w:hAnsi="Times New Roman" w:cs="Times New Roman"/>
        <w:sz w:val="24"/>
        <w:szCs w:val="24"/>
      </w:rPr>
    </w:lvl>
    <w:lvl w:ilvl="1">
      <w:start w:val="5"/>
      <w:numFmt w:val="decimal"/>
      <w:isLgl/>
      <w:suff w:val="tab"/>
      <w:lvlText w:val="%1.%2."/>
      <w:lvlJc w:val="left"/>
      <w:pPr>
        <w:ind w:left="1373" w:hanging="38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pStyle w:val="916"/>
      <w:isLgl w:val="false"/>
      <w:suff w:val="tab"/>
      <w:lvlText w:val="%1."/>
      <w:lvlJc w:val="left"/>
      <w:pPr>
        <w:tabs>
          <w:tab w:val="num" w:pos="360" w:leader="none"/>
        </w:tabs>
        <w:ind w:left="0" w:firstLine="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Subtitle Char"/>
    <w:basedOn w:val="690"/>
    <w:link w:val="704"/>
    <w:uiPriority w:val="11"/>
    <w:rPr>
      <w:sz w:val="24"/>
      <w:szCs w:val="24"/>
    </w:rPr>
  </w:style>
  <w:style w:type="character" w:styleId="685">
    <w:name w:val="Quote Char"/>
    <w:link w:val="706"/>
    <w:uiPriority w:val="29"/>
    <w:rPr>
      <w:i/>
    </w:rPr>
  </w:style>
  <w:style w:type="character" w:styleId="686">
    <w:name w:val="Intense Quote Char"/>
    <w:link w:val="708"/>
    <w:uiPriority w:val="30"/>
    <w:rPr>
      <w:i/>
    </w:rPr>
  </w:style>
  <w:style w:type="character" w:styleId="687">
    <w:name w:val="Footnote Text Char"/>
    <w:link w:val="838"/>
    <w:uiPriority w:val="99"/>
    <w:rPr>
      <w:sz w:val="18"/>
    </w:rPr>
  </w:style>
  <w:style w:type="character" w:styleId="688">
    <w:name w:val="Endnote Text Char"/>
    <w:link w:val="841"/>
    <w:uiPriority w:val="99"/>
    <w:rPr>
      <w:sz w:val="20"/>
    </w:rPr>
  </w:style>
  <w:style w:type="paragraph" w:styleId="689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1 Char"/>
    <w:basedOn w:val="690"/>
    <w:link w:val="855"/>
    <w:uiPriority w:val="9"/>
    <w:rPr>
      <w:rFonts w:ascii="Arial" w:hAnsi="Arial" w:eastAsia="Arial" w:cs="Arial"/>
      <w:sz w:val="40"/>
      <w:szCs w:val="40"/>
    </w:rPr>
  </w:style>
  <w:style w:type="character" w:styleId="694" w:customStyle="1">
    <w:name w:val="Heading 2 Char"/>
    <w:basedOn w:val="690"/>
    <w:link w:val="856"/>
    <w:uiPriority w:val="9"/>
    <w:rPr>
      <w:rFonts w:ascii="Arial" w:hAnsi="Arial" w:eastAsia="Arial" w:cs="Arial"/>
      <w:sz w:val="34"/>
    </w:rPr>
  </w:style>
  <w:style w:type="character" w:styleId="695" w:customStyle="1">
    <w:name w:val="Heading 3 Char"/>
    <w:basedOn w:val="690"/>
    <w:link w:val="857"/>
    <w:uiPriority w:val="9"/>
    <w:rPr>
      <w:rFonts w:ascii="Arial" w:hAnsi="Arial" w:eastAsia="Arial" w:cs="Arial"/>
      <w:sz w:val="30"/>
      <w:szCs w:val="30"/>
    </w:rPr>
  </w:style>
  <w:style w:type="character" w:styleId="696" w:customStyle="1">
    <w:name w:val="Heading 4 Char"/>
    <w:basedOn w:val="690"/>
    <w:link w:val="858"/>
    <w:uiPriority w:val="9"/>
    <w:rPr>
      <w:rFonts w:ascii="Arial" w:hAnsi="Arial" w:eastAsia="Arial" w:cs="Arial"/>
      <w:b/>
      <w:bCs/>
      <w:sz w:val="26"/>
      <w:szCs w:val="26"/>
    </w:rPr>
  </w:style>
  <w:style w:type="character" w:styleId="697" w:customStyle="1">
    <w:name w:val="Heading 5 Char"/>
    <w:basedOn w:val="690"/>
    <w:link w:val="859"/>
    <w:uiPriority w:val="9"/>
    <w:rPr>
      <w:rFonts w:ascii="Arial" w:hAnsi="Arial" w:eastAsia="Arial" w:cs="Arial"/>
      <w:b/>
      <w:bCs/>
      <w:sz w:val="24"/>
      <w:szCs w:val="24"/>
    </w:rPr>
  </w:style>
  <w:style w:type="paragraph" w:styleId="698" w:customStyle="1">
    <w:name w:val="Heading 6"/>
    <w:basedOn w:val="689"/>
    <w:next w:val="689"/>
    <w:link w:val="699"/>
    <w:uiPriority w:val="9"/>
    <w:unhideWhenUsed/>
    <w:qFormat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character" w:styleId="699" w:customStyle="1">
    <w:name w:val="Heading 6 Char"/>
    <w:basedOn w:val="690"/>
    <w:link w:val="698"/>
    <w:uiPriority w:val="9"/>
    <w:rPr>
      <w:rFonts w:ascii="Arial" w:hAnsi="Arial" w:eastAsia="Arial" w:cs="Arial"/>
      <w:b/>
      <w:bCs/>
      <w:sz w:val="22"/>
      <w:szCs w:val="22"/>
    </w:rPr>
  </w:style>
  <w:style w:type="character" w:styleId="700" w:customStyle="1">
    <w:name w:val="Heading 7 Char"/>
    <w:basedOn w:val="690"/>
    <w:link w:val="8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1" w:customStyle="1">
    <w:name w:val="Heading 8 Char"/>
    <w:basedOn w:val="690"/>
    <w:link w:val="861"/>
    <w:uiPriority w:val="9"/>
    <w:rPr>
      <w:rFonts w:ascii="Arial" w:hAnsi="Arial" w:eastAsia="Arial" w:cs="Arial"/>
      <w:i/>
      <w:iCs/>
      <w:sz w:val="22"/>
      <w:szCs w:val="22"/>
    </w:rPr>
  </w:style>
  <w:style w:type="character" w:styleId="702" w:customStyle="1">
    <w:name w:val="Heading 9 Char"/>
    <w:basedOn w:val="690"/>
    <w:link w:val="862"/>
    <w:uiPriority w:val="9"/>
    <w:rPr>
      <w:rFonts w:ascii="Arial" w:hAnsi="Arial" w:eastAsia="Arial" w:cs="Arial"/>
      <w:i/>
      <w:iCs/>
      <w:sz w:val="21"/>
      <w:szCs w:val="21"/>
    </w:rPr>
  </w:style>
  <w:style w:type="character" w:styleId="703" w:customStyle="1">
    <w:name w:val="Title Char"/>
    <w:basedOn w:val="690"/>
    <w:link w:val="877"/>
    <w:uiPriority w:val="10"/>
    <w:rPr>
      <w:sz w:val="48"/>
      <w:szCs w:val="48"/>
    </w:rPr>
  </w:style>
  <w:style w:type="paragraph" w:styleId="704">
    <w:name w:val="Subtitle"/>
    <w:basedOn w:val="689"/>
    <w:next w:val="689"/>
    <w:link w:val="705"/>
    <w:uiPriority w:val="11"/>
    <w:qFormat/>
    <w:pPr>
      <w:spacing w:before="200"/>
    </w:pPr>
    <w:rPr>
      <w:sz w:val="24"/>
      <w:szCs w:val="24"/>
    </w:rPr>
  </w:style>
  <w:style w:type="character" w:styleId="705" w:customStyle="1">
    <w:name w:val="Подзаголовок Знак"/>
    <w:basedOn w:val="690"/>
    <w:link w:val="704"/>
    <w:uiPriority w:val="11"/>
    <w:rPr>
      <w:sz w:val="24"/>
      <w:szCs w:val="24"/>
    </w:rPr>
  </w:style>
  <w:style w:type="paragraph" w:styleId="706">
    <w:name w:val="Quote"/>
    <w:basedOn w:val="689"/>
    <w:next w:val="689"/>
    <w:link w:val="707"/>
    <w:uiPriority w:val="29"/>
    <w:qFormat/>
    <w:pPr>
      <w:ind w:left="720" w:right="720"/>
    </w:pPr>
    <w:rPr>
      <w:i/>
    </w:r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89"/>
    <w:next w:val="689"/>
    <w:link w:val="70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09" w:customStyle="1">
    <w:name w:val="Выделенная цитата Знак"/>
    <w:link w:val="708"/>
    <w:uiPriority w:val="30"/>
    <w:rPr>
      <w:i/>
    </w:rPr>
  </w:style>
  <w:style w:type="character" w:styleId="710" w:customStyle="1">
    <w:name w:val="Header Char"/>
    <w:basedOn w:val="690"/>
    <w:link w:val="864"/>
    <w:uiPriority w:val="99"/>
  </w:style>
  <w:style w:type="character" w:styleId="711" w:customStyle="1">
    <w:name w:val="Footer Char"/>
    <w:basedOn w:val="690"/>
    <w:link w:val="866"/>
    <w:uiPriority w:val="99"/>
  </w:style>
  <w:style w:type="character" w:styleId="712" w:customStyle="1">
    <w:name w:val="Caption Char"/>
    <w:link w:val="866"/>
    <w:uiPriority w:val="99"/>
  </w:style>
  <w:style w:type="table" w:styleId="713" w:customStyle="1">
    <w:name w:val="Table Grid Light"/>
    <w:basedOn w:val="69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Plain Table 1"/>
    <w:basedOn w:val="69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Plain Table 2"/>
    <w:basedOn w:val="69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Plain Table 3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Plain Table 4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Plain Table 5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19" w:customStyle="1">
    <w:name w:val="Grid Table 1 Light"/>
    <w:basedOn w:val="69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69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69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69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69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69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69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2"/>
    <w:basedOn w:val="69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7" w:customStyle="1">
    <w:name w:val="Grid Table 2 - Accent 1"/>
    <w:basedOn w:val="69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8" w:customStyle="1">
    <w:name w:val="Grid Table 2 - Accent 2"/>
    <w:basedOn w:val="69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29" w:customStyle="1">
    <w:name w:val="Grid Table 2 - Accent 3"/>
    <w:basedOn w:val="69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0" w:customStyle="1">
    <w:name w:val="Grid Table 2 - Accent 4"/>
    <w:basedOn w:val="69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1" w:customStyle="1">
    <w:name w:val="Grid Table 2 - Accent 5"/>
    <w:basedOn w:val="69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2" w:customStyle="1">
    <w:name w:val="Grid Table 2 - Accent 6"/>
    <w:basedOn w:val="69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3" w:customStyle="1">
    <w:name w:val="Grid Table 3"/>
    <w:basedOn w:val="69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4" w:customStyle="1">
    <w:name w:val="Grid Table 3 - Accent 1"/>
    <w:basedOn w:val="69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5" w:customStyle="1">
    <w:name w:val="Grid Table 3 - Accent 2"/>
    <w:basedOn w:val="69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6" w:customStyle="1">
    <w:name w:val="Grid Table 3 - Accent 3"/>
    <w:basedOn w:val="69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7" w:customStyle="1">
    <w:name w:val="Grid Table 3 - Accent 4"/>
    <w:basedOn w:val="69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8" w:customStyle="1">
    <w:name w:val="Grid Table 3 - Accent 5"/>
    <w:basedOn w:val="69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9" w:customStyle="1">
    <w:name w:val="Grid Table 3 - Accent 6"/>
    <w:basedOn w:val="69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0" w:customStyle="1">
    <w:name w:val="Grid Table 4"/>
    <w:basedOn w:val="69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 w:customStyle="1">
    <w:name w:val="Grid Table 4 - Accent 1"/>
    <w:basedOn w:val="69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2" w:customStyle="1">
    <w:name w:val="Grid Table 4 - Accent 2"/>
    <w:basedOn w:val="691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3" w:customStyle="1">
    <w:name w:val="Grid Table 4 - Accent 3"/>
    <w:basedOn w:val="691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4" w:customStyle="1">
    <w:name w:val="Grid Table 4 - Accent 4"/>
    <w:basedOn w:val="691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5" w:customStyle="1">
    <w:name w:val="Grid Table 4 - Accent 5"/>
    <w:basedOn w:val="691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6" w:customStyle="1">
    <w:name w:val="Grid Table 4 - Accent 6"/>
    <w:basedOn w:val="691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7" w:customStyle="1">
    <w:name w:val="Grid Table 5 Dark"/>
    <w:basedOn w:val="69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48" w:customStyle="1">
    <w:name w:val="Grid Table 5 Dark- Accent 1"/>
    <w:basedOn w:val="69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749" w:customStyle="1">
    <w:name w:val="Grid Table 5 Dark - Accent 2"/>
    <w:basedOn w:val="69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</w:style>
  <w:style w:type="table" w:styleId="750" w:customStyle="1">
    <w:name w:val="Grid Table 5 Dark - Accent 3"/>
    <w:basedOn w:val="69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</w:style>
  <w:style w:type="table" w:styleId="751" w:customStyle="1">
    <w:name w:val="Grid Table 5 Dark- Accent 4"/>
    <w:basedOn w:val="69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</w:style>
  <w:style w:type="table" w:styleId="752" w:customStyle="1">
    <w:name w:val="Grid Table 5 Dark - Accent 5"/>
    <w:basedOn w:val="69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</w:style>
  <w:style w:type="table" w:styleId="753" w:customStyle="1">
    <w:name w:val="Grid Table 5 Dark - Accent 6"/>
    <w:basedOn w:val="69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</w:style>
  <w:style w:type="table" w:styleId="754" w:customStyle="1">
    <w:name w:val="Grid Table 6 Colorful"/>
    <w:basedOn w:val="69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69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6" w:customStyle="1">
    <w:name w:val="Grid Table 6 Colorful - Accent 2"/>
    <w:basedOn w:val="69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7" w:customStyle="1">
    <w:name w:val="Grid Table 6 Colorful - Accent 3"/>
    <w:basedOn w:val="691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8" w:customStyle="1">
    <w:name w:val="Grid Table 6 Colorful - Accent 4"/>
    <w:basedOn w:val="69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9" w:customStyle="1">
    <w:name w:val="Grid Table 6 Colorful - Accent 5"/>
    <w:basedOn w:val="691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6 Colorful - Accent 6"/>
    <w:basedOn w:val="691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Grid Table 7 Colorful"/>
    <w:basedOn w:val="69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2" w:customStyle="1">
    <w:name w:val="Grid Table 7 Colorful - Accent 1"/>
    <w:basedOn w:val="69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3" w:customStyle="1">
    <w:name w:val="Grid Table 7 Colorful - Accent 2"/>
    <w:basedOn w:val="69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4" w:customStyle="1">
    <w:name w:val="Grid Table 7 Colorful - Accent 3"/>
    <w:basedOn w:val="69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5" w:customStyle="1">
    <w:name w:val="Grid Table 7 Colorful - Accent 4"/>
    <w:basedOn w:val="69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6" w:customStyle="1">
    <w:name w:val="Grid Table 7 Colorful - Accent 5"/>
    <w:basedOn w:val="691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7" w:customStyle="1">
    <w:name w:val="Grid Table 7 Colorful - Accent 6"/>
    <w:basedOn w:val="691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8" w:customStyle="1">
    <w:name w:val="List Table 1 Light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1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2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3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4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5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6"/>
    <w:basedOn w:val="6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2"/>
    <w:basedOn w:val="69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1"/>
    <w:basedOn w:val="69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2"/>
    <w:basedOn w:val="69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3"/>
    <w:basedOn w:val="69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4"/>
    <w:basedOn w:val="69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5"/>
    <w:basedOn w:val="69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6"/>
    <w:basedOn w:val="69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2" w:customStyle="1">
    <w:name w:val="List Table 3"/>
    <w:basedOn w:val="69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69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69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69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69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69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69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"/>
    <w:basedOn w:val="69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69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69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69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69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69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69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5 Dark"/>
    <w:basedOn w:val="69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69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69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69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69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69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69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6 Colorful"/>
    <w:basedOn w:val="69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4" w:customStyle="1">
    <w:name w:val="List Table 6 Colorful - Accent 1"/>
    <w:basedOn w:val="69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5" w:customStyle="1">
    <w:name w:val="List Table 6 Colorful - Accent 2"/>
    <w:basedOn w:val="69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6" w:customStyle="1">
    <w:name w:val="List Table 6 Colorful - Accent 3"/>
    <w:basedOn w:val="69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7" w:customStyle="1">
    <w:name w:val="List Table 6 Colorful - Accent 4"/>
    <w:basedOn w:val="69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8" w:customStyle="1">
    <w:name w:val="List Table 6 Colorful - Accent 5"/>
    <w:basedOn w:val="69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9" w:customStyle="1">
    <w:name w:val="List Table 6 Colorful - Accent 6"/>
    <w:basedOn w:val="69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0" w:customStyle="1">
    <w:name w:val="List Table 7 Colorful"/>
    <w:basedOn w:val="69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1" w:customStyle="1">
    <w:name w:val="List Table 7 Colorful - Accent 1"/>
    <w:basedOn w:val="69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2" w:customStyle="1">
    <w:name w:val="List Table 7 Colorful - Accent 2"/>
    <w:basedOn w:val="691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3" w:customStyle="1">
    <w:name w:val="List Table 7 Colorful - Accent 3"/>
    <w:basedOn w:val="691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4" w:customStyle="1">
    <w:name w:val="List Table 7 Colorful - Accent 4"/>
    <w:basedOn w:val="691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5" w:customStyle="1">
    <w:name w:val="List Table 7 Colorful - Accent 5"/>
    <w:basedOn w:val="691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6" w:customStyle="1">
    <w:name w:val="List Table 7 Colorful - Accent 6"/>
    <w:basedOn w:val="691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7" w:customStyle="1">
    <w:name w:val="Lined - Accent"/>
    <w:basedOn w:val="69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8" w:customStyle="1">
    <w:name w:val="Lined - Accent 1"/>
    <w:basedOn w:val="69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9" w:customStyle="1">
    <w:name w:val="Lined - Accent 2"/>
    <w:basedOn w:val="69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0" w:customStyle="1">
    <w:name w:val="Lined - Accent 3"/>
    <w:basedOn w:val="69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1" w:customStyle="1">
    <w:name w:val="Lined - Accent 4"/>
    <w:basedOn w:val="69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2" w:customStyle="1">
    <w:name w:val="Lined - Accent 5"/>
    <w:basedOn w:val="69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3" w:customStyle="1">
    <w:name w:val="Lined - Accent 6"/>
    <w:basedOn w:val="69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4" w:customStyle="1">
    <w:name w:val="Bordered &amp; Lined - Accent"/>
    <w:basedOn w:val="69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5" w:customStyle="1">
    <w:name w:val="Bordered &amp; Lined - Accent 1"/>
    <w:basedOn w:val="69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6" w:customStyle="1">
    <w:name w:val="Bordered &amp; Lined - Accent 2"/>
    <w:basedOn w:val="69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7" w:customStyle="1">
    <w:name w:val="Bordered &amp; Lined - Accent 3"/>
    <w:basedOn w:val="69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8" w:customStyle="1">
    <w:name w:val="Bordered &amp; Lined - Accent 4"/>
    <w:basedOn w:val="69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9" w:customStyle="1">
    <w:name w:val="Bordered &amp; Lined - Accent 5"/>
    <w:basedOn w:val="69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0" w:customStyle="1">
    <w:name w:val="Bordered &amp; Lined - Accent 6"/>
    <w:basedOn w:val="69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1" w:customStyle="1">
    <w:name w:val="Bordered"/>
    <w:basedOn w:val="691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2" w:customStyle="1">
    <w:name w:val="Bordered - Accent 1"/>
    <w:basedOn w:val="69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3" w:customStyle="1">
    <w:name w:val="Bordered - Accent 2"/>
    <w:basedOn w:val="69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4" w:customStyle="1">
    <w:name w:val="Bordered - Accent 3"/>
    <w:basedOn w:val="69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5" w:customStyle="1">
    <w:name w:val="Bordered - Accent 4"/>
    <w:basedOn w:val="69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6" w:customStyle="1">
    <w:name w:val="Bordered - Accent 5"/>
    <w:basedOn w:val="69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7" w:customStyle="1">
    <w:name w:val="Bordered - Accent 6"/>
    <w:basedOn w:val="69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38">
    <w:name w:val="footnote text"/>
    <w:basedOn w:val="689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 w:customStyle="1">
    <w:name w:val="Текст сноски Знак"/>
    <w:link w:val="838"/>
    <w:uiPriority w:val="99"/>
    <w:rPr>
      <w:sz w:val="18"/>
    </w:rPr>
  </w:style>
  <w:style w:type="character" w:styleId="840">
    <w:name w:val="footnote reference"/>
    <w:basedOn w:val="690"/>
    <w:uiPriority w:val="99"/>
    <w:unhideWhenUsed/>
    <w:rPr>
      <w:vertAlign w:val="superscript"/>
    </w:rPr>
  </w:style>
  <w:style w:type="paragraph" w:styleId="841">
    <w:name w:val="endnote text"/>
    <w:basedOn w:val="689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 w:customStyle="1">
    <w:name w:val="Текст концевой сноски Знак"/>
    <w:link w:val="841"/>
    <w:uiPriority w:val="99"/>
    <w:rPr>
      <w:sz w:val="20"/>
    </w:rPr>
  </w:style>
  <w:style w:type="character" w:styleId="843">
    <w:name w:val="endnote reference"/>
    <w:basedOn w:val="690"/>
    <w:uiPriority w:val="99"/>
    <w:semiHidden/>
    <w:unhideWhenUsed/>
    <w:rPr>
      <w:vertAlign w:val="superscript"/>
    </w:rPr>
  </w:style>
  <w:style w:type="paragraph" w:styleId="844">
    <w:name w:val="toc 1"/>
    <w:basedOn w:val="689"/>
    <w:next w:val="689"/>
    <w:uiPriority w:val="39"/>
    <w:unhideWhenUsed/>
    <w:pPr>
      <w:spacing w:after="57"/>
    </w:pPr>
  </w:style>
  <w:style w:type="paragraph" w:styleId="845">
    <w:name w:val="toc 2"/>
    <w:basedOn w:val="689"/>
    <w:next w:val="689"/>
    <w:uiPriority w:val="39"/>
    <w:unhideWhenUsed/>
    <w:pPr>
      <w:spacing w:after="57"/>
      <w:ind w:left="283"/>
    </w:pPr>
  </w:style>
  <w:style w:type="paragraph" w:styleId="846">
    <w:name w:val="toc 3"/>
    <w:basedOn w:val="689"/>
    <w:next w:val="689"/>
    <w:uiPriority w:val="39"/>
    <w:unhideWhenUsed/>
    <w:pPr>
      <w:spacing w:after="57"/>
      <w:ind w:left="567"/>
    </w:pPr>
  </w:style>
  <w:style w:type="paragraph" w:styleId="847">
    <w:name w:val="toc 4"/>
    <w:basedOn w:val="689"/>
    <w:next w:val="689"/>
    <w:uiPriority w:val="39"/>
    <w:unhideWhenUsed/>
    <w:pPr>
      <w:spacing w:after="57"/>
      <w:ind w:left="850"/>
    </w:pPr>
  </w:style>
  <w:style w:type="paragraph" w:styleId="848">
    <w:name w:val="toc 5"/>
    <w:basedOn w:val="689"/>
    <w:next w:val="689"/>
    <w:uiPriority w:val="39"/>
    <w:unhideWhenUsed/>
    <w:pPr>
      <w:spacing w:after="57"/>
      <w:ind w:left="1134"/>
    </w:pPr>
  </w:style>
  <w:style w:type="paragraph" w:styleId="849">
    <w:name w:val="toc 6"/>
    <w:basedOn w:val="689"/>
    <w:next w:val="689"/>
    <w:uiPriority w:val="39"/>
    <w:unhideWhenUsed/>
    <w:pPr>
      <w:spacing w:after="57"/>
      <w:ind w:left="1417"/>
    </w:pPr>
  </w:style>
  <w:style w:type="paragraph" w:styleId="850">
    <w:name w:val="toc 7"/>
    <w:basedOn w:val="689"/>
    <w:next w:val="689"/>
    <w:uiPriority w:val="39"/>
    <w:unhideWhenUsed/>
    <w:pPr>
      <w:spacing w:after="57"/>
      <w:ind w:left="1701"/>
    </w:pPr>
  </w:style>
  <w:style w:type="paragraph" w:styleId="851">
    <w:name w:val="toc 8"/>
    <w:basedOn w:val="689"/>
    <w:next w:val="689"/>
    <w:uiPriority w:val="39"/>
    <w:unhideWhenUsed/>
    <w:pPr>
      <w:spacing w:after="57"/>
      <w:ind w:left="1984"/>
    </w:pPr>
  </w:style>
  <w:style w:type="paragraph" w:styleId="852">
    <w:name w:val="toc 9"/>
    <w:basedOn w:val="689"/>
    <w:next w:val="689"/>
    <w:uiPriority w:val="39"/>
    <w:unhideWhenUsed/>
    <w:pPr>
      <w:spacing w:after="57"/>
      <w:ind w:left="2268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89"/>
    <w:next w:val="689"/>
    <w:uiPriority w:val="99"/>
    <w:unhideWhenUsed/>
    <w:pPr>
      <w:spacing w:after="0"/>
    </w:pPr>
  </w:style>
  <w:style w:type="paragraph" w:styleId="855" w:customStyle="1">
    <w:name w:val="Heading 1"/>
    <w:basedOn w:val="689"/>
    <w:next w:val="689"/>
    <w:link w:val="873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sz w:val="32"/>
      <w:szCs w:val="20"/>
      <w:lang w:eastAsia="ru-RU"/>
    </w:rPr>
  </w:style>
  <w:style w:type="paragraph" w:styleId="856" w:customStyle="1">
    <w:name w:val="Heading 2"/>
    <w:basedOn w:val="689"/>
    <w:next w:val="689"/>
    <w:link w:val="893"/>
    <w:qFormat/>
    <w:pPr>
      <w:keepNext/>
      <w:spacing w:after="0" w:line="240" w:lineRule="auto"/>
      <w:jc w:val="center"/>
      <w:outlineLvl w:val="1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857" w:customStyle="1">
    <w:name w:val="Heading 3"/>
    <w:basedOn w:val="689"/>
    <w:next w:val="689"/>
    <w:link w:val="894"/>
    <w:qFormat/>
    <w:pPr>
      <w:keepNext/>
      <w:spacing w:after="0" w:line="240" w:lineRule="auto"/>
      <w:outlineLvl w:val="2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858" w:customStyle="1">
    <w:name w:val="Heading 4"/>
    <w:basedOn w:val="689"/>
    <w:next w:val="689"/>
    <w:link w:val="895"/>
    <w:qFormat/>
    <w:pPr>
      <w:keepNext/>
      <w:spacing w:after="0" w:line="240" w:lineRule="auto"/>
      <w:ind w:right="-15"/>
      <w:outlineLvl w:val="3"/>
    </w:pPr>
    <w:rPr>
      <w:rFonts w:ascii="Times New Roman" w:hAnsi="Times New Roman" w:eastAsia="Arial Unicode MS"/>
      <w:b/>
      <w:bCs/>
      <w:sz w:val="20"/>
      <w:szCs w:val="20"/>
      <w:lang w:eastAsia="ru-RU"/>
    </w:rPr>
  </w:style>
  <w:style w:type="paragraph" w:styleId="859" w:customStyle="1">
    <w:name w:val="Heading 5"/>
    <w:basedOn w:val="689"/>
    <w:next w:val="689"/>
    <w:link w:val="896"/>
    <w:qFormat/>
    <w:pPr>
      <w:spacing w:before="240" w:after="60" w:line="240" w:lineRule="auto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eastAsia="ru-RU"/>
    </w:rPr>
  </w:style>
  <w:style w:type="paragraph" w:styleId="860" w:customStyle="1">
    <w:name w:val="Heading 7"/>
    <w:basedOn w:val="689"/>
    <w:next w:val="689"/>
    <w:link w:val="897"/>
    <w:qFormat/>
    <w:pPr>
      <w:spacing w:before="240" w:after="60" w:line="240" w:lineRule="auto"/>
      <w:outlineLvl w:val="6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61" w:customStyle="1">
    <w:name w:val="Heading 8"/>
    <w:basedOn w:val="689"/>
    <w:next w:val="689"/>
    <w:link w:val="898"/>
    <w:qFormat/>
    <w:pPr>
      <w:spacing w:before="240" w:after="60" w:line="240" w:lineRule="auto"/>
      <w:outlineLvl w:val="7"/>
    </w:pPr>
    <w:rPr>
      <w:rFonts w:ascii="Times New Roman" w:hAnsi="Times New Roman" w:eastAsia="Times New Roman"/>
      <w:i/>
      <w:iCs/>
      <w:sz w:val="24"/>
      <w:szCs w:val="24"/>
      <w:lang w:eastAsia="ru-RU"/>
    </w:rPr>
  </w:style>
  <w:style w:type="paragraph" w:styleId="862" w:customStyle="1">
    <w:name w:val="Heading 9"/>
    <w:basedOn w:val="689"/>
    <w:next w:val="689"/>
    <w:link w:val="899"/>
    <w:qFormat/>
    <w:pPr>
      <w:spacing w:before="240" w:after="60" w:line="240" w:lineRule="auto"/>
      <w:outlineLvl w:val="8"/>
    </w:pPr>
    <w:rPr>
      <w:rFonts w:ascii="Arial" w:hAnsi="Arial" w:eastAsia="Times New Roman" w:cs="Arial"/>
      <w:lang w:eastAsia="ru-RU"/>
    </w:rPr>
  </w:style>
  <w:style w:type="paragraph" w:styleId="863">
    <w:name w:val="List Paragraph"/>
    <w:basedOn w:val="689"/>
    <w:uiPriority w:val="34"/>
    <w:qFormat/>
    <w:pPr>
      <w:ind w:left="720"/>
      <w:contextualSpacing/>
    </w:pPr>
  </w:style>
  <w:style w:type="paragraph" w:styleId="864" w:customStyle="1">
    <w:name w:val="Header"/>
    <w:basedOn w:val="689"/>
    <w:link w:val="865"/>
    <w:uiPriority w:val="99"/>
    <w:pPr>
      <w:tabs>
        <w:tab w:val="center" w:pos="4677" w:leader="none"/>
        <w:tab w:val="right" w:pos="9355" w:leader="none"/>
      </w:tabs>
      <w:spacing w:after="0" w:line="240" w:lineRule="auto"/>
    </w:pPr>
    <w:rPr>
      <w:sz w:val="20"/>
      <w:szCs w:val="20"/>
    </w:rPr>
  </w:style>
  <w:style w:type="character" w:styleId="865" w:customStyle="1">
    <w:name w:val="Верхний колонтитул Знак"/>
    <w:link w:val="864"/>
    <w:uiPriority w:val="99"/>
    <w:rPr>
      <w:rFonts w:cs="Times New Roman"/>
    </w:rPr>
  </w:style>
  <w:style w:type="paragraph" w:styleId="866" w:customStyle="1">
    <w:name w:val="Footer"/>
    <w:basedOn w:val="689"/>
    <w:link w:val="867"/>
    <w:pPr>
      <w:tabs>
        <w:tab w:val="center" w:pos="4677" w:leader="none"/>
        <w:tab w:val="right" w:pos="9355" w:leader="none"/>
      </w:tabs>
      <w:spacing w:after="0" w:line="240" w:lineRule="auto"/>
    </w:pPr>
    <w:rPr>
      <w:sz w:val="20"/>
      <w:szCs w:val="20"/>
    </w:rPr>
  </w:style>
  <w:style w:type="character" w:styleId="867" w:customStyle="1">
    <w:name w:val="Нижний колонтитул Знак"/>
    <w:link w:val="866"/>
    <w:rPr>
      <w:rFonts w:cs="Times New Roman"/>
    </w:rPr>
  </w:style>
  <w:style w:type="table" w:styleId="868">
    <w:name w:val="Table Grid"/>
    <w:basedOn w:val="69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9">
    <w:name w:val="Balloon Text"/>
    <w:basedOn w:val="689"/>
    <w:link w:val="870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styleId="870" w:customStyle="1">
    <w:name w:val="Текст выноски Знак"/>
    <w:link w:val="869"/>
    <w:uiPriority w:val="99"/>
    <w:semiHidden/>
    <w:rPr>
      <w:rFonts w:ascii="Tahoma" w:hAnsi="Tahoma" w:cs="Tahoma"/>
      <w:sz w:val="16"/>
      <w:szCs w:val="16"/>
    </w:rPr>
  </w:style>
  <w:style w:type="paragraph" w:styleId="871" w:customStyle="1">
    <w:name w:val="Абзац списка1"/>
    <w:basedOn w:val="689"/>
    <w:uiPriority w:val="99"/>
    <w:pPr>
      <w:spacing w:after="0" w:line="240" w:lineRule="auto"/>
      <w:ind w:left="720"/>
      <w:contextualSpacing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72">
    <w:name w:val="Placeholder Text"/>
    <w:basedOn w:val="690"/>
    <w:uiPriority w:val="99"/>
    <w:semiHidden/>
    <w:rPr>
      <w:color w:val="808080"/>
    </w:rPr>
  </w:style>
  <w:style w:type="character" w:styleId="873" w:customStyle="1">
    <w:name w:val="Заголовок 1 Знак"/>
    <w:basedOn w:val="690"/>
    <w:link w:val="855"/>
    <w:uiPriority w:val="9"/>
    <w:rPr>
      <w:rFonts w:ascii="Times New Roman" w:hAnsi="Times New Roman" w:eastAsia="Times New Roman"/>
      <w:sz w:val="32"/>
    </w:rPr>
  </w:style>
  <w:style w:type="paragraph" w:styleId="874" w:customStyle="1">
    <w:name w:val="ConsPlusTitle"/>
    <w:pPr>
      <w:widowControl w:val="off"/>
    </w:pPr>
    <w:rPr>
      <w:rFonts w:ascii="Times New Roman" w:hAnsi="Times New Roman" w:eastAsia="Times New Roman"/>
      <w:b/>
      <w:bCs/>
      <w:sz w:val="24"/>
      <w:szCs w:val="24"/>
    </w:rPr>
  </w:style>
  <w:style w:type="paragraph" w:styleId="875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876" w:customStyle="1">
    <w:name w:val="ConsPlusNormal"/>
    <w:link w:val="892"/>
    <w:pPr>
      <w:widowControl w:val="off"/>
      <w:ind w:firstLine="720"/>
    </w:pPr>
    <w:rPr>
      <w:rFonts w:ascii="Arial" w:hAnsi="Arial" w:eastAsia="Times New Roman" w:cs="Arial"/>
    </w:rPr>
  </w:style>
  <w:style w:type="paragraph" w:styleId="877">
    <w:name w:val="Title"/>
    <w:basedOn w:val="689"/>
    <w:link w:val="878"/>
    <w:uiPriority w:val="10"/>
    <w:qFormat/>
    <w:pPr>
      <w:spacing w:after="0" w:line="240" w:lineRule="auto"/>
      <w:jc w:val="center"/>
    </w:pPr>
    <w:rPr>
      <w:rFonts w:ascii="Times New Roman" w:hAnsi="Times New Roman" w:eastAsia="Times New Roman"/>
      <w:sz w:val="32"/>
      <w:szCs w:val="20"/>
      <w:lang w:eastAsia="ru-RU"/>
    </w:rPr>
  </w:style>
  <w:style w:type="character" w:styleId="878" w:customStyle="1">
    <w:name w:val="Название Знак"/>
    <w:basedOn w:val="690"/>
    <w:link w:val="877"/>
    <w:uiPriority w:val="10"/>
    <w:rPr>
      <w:rFonts w:ascii="Times New Roman" w:hAnsi="Times New Roman" w:eastAsia="Times New Roman"/>
      <w:sz w:val="32"/>
    </w:rPr>
  </w:style>
  <w:style w:type="paragraph" w:styleId="879">
    <w:name w:val="Body Text 3"/>
    <w:basedOn w:val="689"/>
    <w:link w:val="880"/>
    <w:pPr>
      <w:spacing w:after="0" w:line="240" w:lineRule="auto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880" w:customStyle="1">
    <w:name w:val="Основной текст 3 Знак"/>
    <w:basedOn w:val="690"/>
    <w:link w:val="879"/>
    <w:rPr>
      <w:rFonts w:ascii="Times New Roman" w:hAnsi="Times New Roman" w:eastAsia="Times New Roman"/>
      <w:sz w:val="24"/>
    </w:rPr>
  </w:style>
  <w:style w:type="paragraph" w:styleId="881" w:customStyle="1">
    <w:name w:val="ConsNormal"/>
    <w:pPr>
      <w:widowControl w:val="off"/>
      <w:ind w:right="19772" w:firstLine="720"/>
    </w:pPr>
    <w:rPr>
      <w:rFonts w:ascii="Arial" w:hAnsi="Arial" w:eastAsia="Times New Roman" w:cs="Arial"/>
    </w:rPr>
  </w:style>
  <w:style w:type="paragraph" w:styleId="882">
    <w:name w:val="No Spacing"/>
    <w:link w:val="925"/>
    <w:uiPriority w:val="1"/>
    <w:qFormat/>
    <w:rPr>
      <w:rFonts w:ascii="Times New Roman" w:hAnsi="Times New Roman"/>
      <w:sz w:val="24"/>
      <w:szCs w:val="24"/>
      <w:lang w:eastAsia="en-US"/>
    </w:rPr>
  </w:style>
  <w:style w:type="paragraph" w:styleId="883" w:customStyle="1">
    <w:name w:val="xl76"/>
    <w:basedOn w:val="6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color w:val="000000"/>
      <w:sz w:val="24"/>
      <w:szCs w:val="24"/>
      <w:lang w:eastAsia="ru-RU"/>
    </w:rPr>
  </w:style>
  <w:style w:type="character" w:styleId="884">
    <w:name w:val="Strong"/>
    <w:basedOn w:val="690"/>
    <w:uiPriority w:val="22"/>
    <w:qFormat/>
    <w:rPr>
      <w:b/>
      <w:bCs/>
    </w:rPr>
  </w:style>
  <w:style w:type="paragraph" w:styleId="885">
    <w:name w:val="Body Text Indent"/>
    <w:basedOn w:val="689"/>
    <w:link w:val="886"/>
    <w:unhideWhenUsed/>
    <w:pPr>
      <w:spacing w:after="120"/>
      <w:ind w:left="283"/>
    </w:pPr>
  </w:style>
  <w:style w:type="character" w:styleId="886" w:customStyle="1">
    <w:name w:val="Основной текст с отступом Знак"/>
    <w:basedOn w:val="690"/>
    <w:link w:val="885"/>
    <w:rPr>
      <w:sz w:val="22"/>
      <w:szCs w:val="22"/>
      <w:lang w:eastAsia="en-US"/>
    </w:rPr>
  </w:style>
  <w:style w:type="paragraph" w:styleId="887" w:customStyle="1">
    <w:name w:val="ConsPlusDocList"/>
    <w:pPr>
      <w:widowControl w:val="off"/>
    </w:pPr>
    <w:rPr>
      <w:rFonts w:ascii="Courier New" w:hAnsi="Courier New" w:eastAsia="Times New Roman" w:cs="Courier New"/>
    </w:rPr>
  </w:style>
  <w:style w:type="paragraph" w:styleId="888" w:customStyle="1">
    <w:name w:val="Основной текст с отступом 21"/>
    <w:basedOn w:val="689"/>
    <w:pPr>
      <w:widowControl w:val="off"/>
      <w:spacing w:after="0" w:line="240" w:lineRule="auto"/>
      <w:ind w:firstLine="720"/>
      <w:jc w:val="both"/>
    </w:pPr>
    <w:rPr>
      <w:rFonts w:ascii="Times New Roman" w:hAnsi="Times New Roman" w:eastAsia="Albany AMT"/>
      <w:sz w:val="24"/>
      <w:szCs w:val="20"/>
      <w:lang w:eastAsia="ar-SA"/>
    </w:rPr>
  </w:style>
  <w:style w:type="paragraph" w:styleId="889">
    <w:name w:val="Normal (Web)"/>
    <w:basedOn w:val="689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90" w:customStyle="1">
    <w:name w:val="S_Обычный"/>
    <w:basedOn w:val="689"/>
    <w:qFormat/>
    <w:pPr>
      <w:spacing w:after="0" w:line="240" w:lineRule="auto"/>
      <w:ind w:firstLine="709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891" w:customStyle="1">
    <w:name w:val="Основной текст (2)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single"/>
      <w:lang w:val="ru-RU" w:eastAsia="ru-RU" w:bidi="ru-RU"/>
    </w:rPr>
  </w:style>
  <w:style w:type="character" w:styleId="892" w:customStyle="1">
    <w:name w:val="ConsPlusNormal Знак"/>
    <w:link w:val="876"/>
    <w:rPr>
      <w:rFonts w:ascii="Arial" w:hAnsi="Arial" w:eastAsia="Times New Roman" w:cs="Arial"/>
      <w:lang w:val="ru-RU" w:eastAsia="ru-RU" w:bidi="ar-SA"/>
    </w:rPr>
  </w:style>
  <w:style w:type="character" w:styleId="893" w:customStyle="1">
    <w:name w:val="Заголовок 2 Знак"/>
    <w:basedOn w:val="690"/>
    <w:link w:val="856"/>
    <w:rPr>
      <w:rFonts w:ascii="Times New Roman" w:hAnsi="Times New Roman" w:eastAsia="Times New Roman"/>
      <w:sz w:val="24"/>
    </w:rPr>
  </w:style>
  <w:style w:type="character" w:styleId="894" w:customStyle="1">
    <w:name w:val="Заголовок 3 Знак"/>
    <w:basedOn w:val="690"/>
    <w:link w:val="857"/>
    <w:rPr>
      <w:rFonts w:ascii="Times New Roman" w:hAnsi="Times New Roman" w:eastAsia="Times New Roman"/>
      <w:sz w:val="24"/>
    </w:rPr>
  </w:style>
  <w:style w:type="character" w:styleId="895" w:customStyle="1">
    <w:name w:val="Заголовок 4 Знак"/>
    <w:basedOn w:val="690"/>
    <w:link w:val="858"/>
    <w:rPr>
      <w:rFonts w:ascii="Times New Roman" w:hAnsi="Times New Roman" w:eastAsia="Arial Unicode MS"/>
      <w:b/>
      <w:bCs/>
    </w:rPr>
  </w:style>
  <w:style w:type="character" w:styleId="896" w:customStyle="1">
    <w:name w:val="Заголовок 5 Знак"/>
    <w:basedOn w:val="690"/>
    <w:link w:val="859"/>
    <w:rPr>
      <w:rFonts w:ascii="Times New Roman" w:hAnsi="Times New Roman" w:eastAsia="Times New Roman"/>
      <w:b/>
      <w:bCs/>
      <w:i/>
      <w:iCs/>
      <w:sz w:val="26"/>
      <w:szCs w:val="26"/>
    </w:rPr>
  </w:style>
  <w:style w:type="character" w:styleId="897" w:customStyle="1">
    <w:name w:val="Заголовок 7 Знак"/>
    <w:basedOn w:val="690"/>
    <w:link w:val="860"/>
    <w:rPr>
      <w:rFonts w:ascii="Times New Roman" w:hAnsi="Times New Roman" w:eastAsia="Times New Roman"/>
      <w:sz w:val="24"/>
      <w:szCs w:val="24"/>
    </w:rPr>
  </w:style>
  <w:style w:type="character" w:styleId="898" w:customStyle="1">
    <w:name w:val="Заголовок 8 Знак"/>
    <w:basedOn w:val="690"/>
    <w:link w:val="861"/>
    <w:rPr>
      <w:rFonts w:ascii="Times New Roman" w:hAnsi="Times New Roman" w:eastAsia="Times New Roman"/>
      <w:i/>
      <w:iCs/>
      <w:sz w:val="24"/>
      <w:szCs w:val="24"/>
    </w:rPr>
  </w:style>
  <w:style w:type="character" w:styleId="899" w:customStyle="1">
    <w:name w:val="Заголовок 9 Знак"/>
    <w:basedOn w:val="690"/>
    <w:link w:val="862"/>
    <w:rPr>
      <w:rFonts w:ascii="Arial" w:hAnsi="Arial" w:eastAsia="Times New Roman" w:cs="Arial"/>
      <w:sz w:val="22"/>
      <w:szCs w:val="22"/>
    </w:rPr>
  </w:style>
  <w:style w:type="character" w:styleId="900">
    <w:name w:val="Hyperlink"/>
    <w:basedOn w:val="690"/>
    <w:uiPriority w:val="99"/>
    <w:unhideWhenUsed/>
    <w:rPr>
      <w:color w:val="0000ff"/>
      <w:u w:val="single"/>
    </w:rPr>
  </w:style>
  <w:style w:type="paragraph" w:styleId="901" w:customStyle="1">
    <w:name w:val="Caption"/>
    <w:basedOn w:val="689"/>
    <w:next w:val="689"/>
    <w:qFormat/>
    <w:pPr>
      <w:spacing w:after="0" w:line="240" w:lineRule="auto"/>
      <w:jc w:val="center"/>
    </w:pPr>
    <w:rPr>
      <w:rFonts w:ascii="Times New Roman" w:hAnsi="Times New Roman" w:eastAsia="Times New Roman"/>
      <w:b/>
      <w:sz w:val="32"/>
      <w:szCs w:val="20"/>
      <w:lang w:eastAsia="ru-RU"/>
    </w:rPr>
  </w:style>
  <w:style w:type="paragraph" w:styleId="902">
    <w:name w:val="Body Text"/>
    <w:basedOn w:val="689"/>
    <w:link w:val="903"/>
    <w:pPr>
      <w:spacing w:after="0" w:line="240" w:lineRule="auto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903" w:customStyle="1">
    <w:name w:val="Основной текст Знак"/>
    <w:basedOn w:val="690"/>
    <w:link w:val="902"/>
    <w:rPr>
      <w:rFonts w:ascii="Times New Roman" w:hAnsi="Times New Roman" w:eastAsia="Times New Roman"/>
      <w:sz w:val="24"/>
    </w:rPr>
  </w:style>
  <w:style w:type="paragraph" w:styleId="904">
    <w:name w:val="Body Text 2"/>
    <w:basedOn w:val="689"/>
    <w:link w:val="905"/>
    <w:pPr>
      <w:spacing w:after="120" w:line="480" w:lineRule="auto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905" w:customStyle="1">
    <w:name w:val="Основной текст 2 Знак"/>
    <w:basedOn w:val="690"/>
    <w:link w:val="904"/>
    <w:rPr>
      <w:rFonts w:ascii="Times New Roman" w:hAnsi="Times New Roman" w:eastAsia="Times New Roman"/>
    </w:rPr>
  </w:style>
  <w:style w:type="paragraph" w:styleId="906">
    <w:name w:val="Body Text Indent 2"/>
    <w:basedOn w:val="689"/>
    <w:link w:val="907"/>
    <w:pPr>
      <w:spacing w:after="120" w:line="480" w:lineRule="auto"/>
      <w:ind w:left="283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907" w:customStyle="1">
    <w:name w:val="Основной текст с отступом 2 Знак"/>
    <w:basedOn w:val="690"/>
    <w:link w:val="906"/>
    <w:rPr>
      <w:rFonts w:ascii="Times New Roman" w:hAnsi="Times New Roman" w:eastAsia="Times New Roman"/>
    </w:rPr>
  </w:style>
  <w:style w:type="character" w:styleId="908" w:customStyle="1">
    <w:name w:val="Не вступил в силу"/>
    <w:basedOn w:val="690"/>
    <w:rPr>
      <w:color w:val="008080"/>
      <w:sz w:val="20"/>
      <w:szCs w:val="20"/>
    </w:rPr>
  </w:style>
  <w:style w:type="paragraph" w:styleId="909" w:customStyle="1">
    <w:name w:val="2"/>
    <w:basedOn w:val="689"/>
    <w:next w:val="889"/>
    <w:pPr>
      <w:spacing w:before="100" w:beforeAutospacing="1" w:after="100" w:afterAutospacing="1" w:line="240" w:lineRule="auto"/>
    </w:pPr>
    <w:rPr>
      <w:rFonts w:ascii="Arial" w:hAnsi="Arial" w:eastAsia="Arial Unicode MS" w:cs="Arial"/>
      <w:sz w:val="13"/>
      <w:szCs w:val="13"/>
      <w:lang w:eastAsia="ru-RU"/>
    </w:rPr>
  </w:style>
  <w:style w:type="paragraph" w:styleId="910">
    <w:name w:val="Body Text Indent 3"/>
    <w:basedOn w:val="689"/>
    <w:link w:val="911"/>
    <w:pPr>
      <w:spacing w:after="120" w:line="240" w:lineRule="auto"/>
      <w:ind w:left="283"/>
    </w:pPr>
    <w:rPr>
      <w:rFonts w:ascii="Times New Roman" w:hAnsi="Times New Roman" w:eastAsia="Times New Roman"/>
      <w:sz w:val="16"/>
      <w:szCs w:val="16"/>
      <w:lang w:eastAsia="ru-RU"/>
    </w:rPr>
  </w:style>
  <w:style w:type="character" w:styleId="911" w:customStyle="1">
    <w:name w:val="Основной текст с отступом 3 Знак"/>
    <w:basedOn w:val="690"/>
    <w:link w:val="910"/>
    <w:rPr>
      <w:rFonts w:ascii="Times New Roman" w:hAnsi="Times New Roman" w:eastAsia="Times New Roman"/>
      <w:sz w:val="16"/>
      <w:szCs w:val="16"/>
    </w:rPr>
  </w:style>
  <w:style w:type="paragraph" w:styleId="912" w:customStyle="1">
    <w:name w:val="Обычный отст"/>
    <w:basedOn w:val="689"/>
    <w:pPr>
      <w:spacing w:before="60" w:after="0" w:line="240" w:lineRule="auto"/>
      <w:ind w:firstLine="425"/>
      <w:jc w:val="both"/>
    </w:pPr>
    <w:rPr>
      <w:rFonts w:ascii="Times New Roman" w:hAnsi="Times New Roman" w:eastAsia="Times New Roman"/>
      <w:sz w:val="26"/>
      <w:szCs w:val="20"/>
      <w:lang w:eastAsia="ru-RU"/>
    </w:rPr>
  </w:style>
  <w:style w:type="paragraph" w:styleId="913" w:customStyle="1">
    <w:name w:val="Уважаемый"/>
    <w:basedOn w:val="689"/>
    <w:next w:val="689"/>
    <w:pPr>
      <w:spacing w:before="840" w:after="240" w:line="240" w:lineRule="auto"/>
      <w:ind w:firstLine="425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914">
    <w:name w:val="Normal Indent"/>
    <w:basedOn w:val="689"/>
    <w:pPr>
      <w:spacing w:before="60" w:after="0" w:line="240" w:lineRule="auto"/>
      <w:ind w:left="720" w:firstLine="425"/>
      <w:jc w:val="both"/>
    </w:pPr>
    <w:rPr>
      <w:rFonts w:ascii="Times New Roman" w:hAnsi="Times New Roman" w:eastAsia="Times New Roman"/>
      <w:sz w:val="26"/>
      <w:szCs w:val="20"/>
      <w:lang w:eastAsia="ru-RU"/>
    </w:rPr>
  </w:style>
  <w:style w:type="paragraph" w:styleId="915">
    <w:name w:val="Block Text"/>
    <w:basedOn w:val="689"/>
    <w:pPr>
      <w:spacing w:before="60" w:after="0" w:line="240" w:lineRule="auto"/>
      <w:ind w:left="-142" w:right="6235" w:hanging="1"/>
      <w:jc w:val="center"/>
    </w:pPr>
    <w:rPr>
      <w:rFonts w:ascii="Times New Roman" w:hAnsi="Times New Roman" w:eastAsia="Times New Roman"/>
      <w:b/>
      <w:color w:val="0000ff"/>
      <w:szCs w:val="20"/>
      <w:lang w:eastAsia="ru-RU"/>
    </w:rPr>
  </w:style>
  <w:style w:type="paragraph" w:styleId="916">
    <w:name w:val="List Number"/>
    <w:basedOn w:val="689"/>
    <w:pPr>
      <w:numPr>
        <w:numId w:val="2"/>
        <w:ilvl w:val="0"/>
      </w:numPr>
      <w:spacing w:before="60" w:after="0" w:line="240" w:lineRule="auto"/>
      <w:jc w:val="both"/>
    </w:pPr>
    <w:rPr>
      <w:rFonts w:ascii="Times New Roman" w:hAnsi="Times New Roman" w:eastAsia="Times New Roman"/>
      <w:sz w:val="26"/>
      <w:szCs w:val="20"/>
      <w:lang w:eastAsia="ru-RU"/>
    </w:rPr>
  </w:style>
  <w:style w:type="paragraph" w:styleId="917" w:customStyle="1">
    <w:name w:val="FR2"/>
    <w:pPr>
      <w:widowControl w:val="off"/>
      <w:spacing w:before="100"/>
    </w:pPr>
    <w:rPr>
      <w:rFonts w:ascii="Arial" w:hAnsi="Arial" w:eastAsia="Times New Roman"/>
    </w:rPr>
  </w:style>
  <w:style w:type="character" w:styleId="918">
    <w:name w:val="page number"/>
    <w:basedOn w:val="690"/>
  </w:style>
  <w:style w:type="paragraph" w:styleId="919">
    <w:name w:val="List Bullet"/>
    <w:basedOn w:val="912"/>
    <w:pPr>
      <w:spacing w:before="0"/>
      <w:ind w:firstLine="284"/>
    </w:pPr>
  </w:style>
  <w:style w:type="paragraph" w:styleId="920" w:customStyle="1">
    <w:name w:val="1"/>
    <w:basedOn w:val="689"/>
    <w:next w:val="889"/>
    <w:pPr>
      <w:spacing w:before="100" w:beforeAutospacing="1" w:after="100" w:afterAutospacing="1" w:line="240" w:lineRule="auto"/>
    </w:pPr>
    <w:rPr>
      <w:rFonts w:ascii="Arial" w:hAnsi="Arial" w:eastAsia="Arial Unicode MS" w:cs="Arial"/>
      <w:sz w:val="13"/>
      <w:szCs w:val="13"/>
      <w:lang w:eastAsia="ru-RU"/>
    </w:rPr>
  </w:style>
  <w:style w:type="paragraph" w:styleId="921" w:customStyle="1">
    <w:name w:val="ConsPlusCell"/>
    <w:rPr>
      <w:rFonts w:ascii="Arial" w:hAnsi="Arial" w:eastAsia="Times New Roman" w:cs="Arial"/>
    </w:rPr>
  </w:style>
  <w:style w:type="character" w:styleId="922" w:customStyle="1">
    <w:name w:val="Схема документа Знак"/>
    <w:basedOn w:val="690"/>
    <w:link w:val="923"/>
    <w:semiHidden/>
    <w:rPr>
      <w:rFonts w:ascii="Tahoma" w:hAnsi="Tahoma" w:eastAsia="Times New Roman" w:cs="Tahoma"/>
      <w:shd w:val="clear" w:color="auto" w:fill="000080"/>
    </w:rPr>
  </w:style>
  <w:style w:type="paragraph" w:styleId="923">
    <w:name w:val="Document Map"/>
    <w:basedOn w:val="689"/>
    <w:link w:val="922"/>
    <w:semiHidden/>
    <w:pPr>
      <w:shd w:val="clear" w:color="auto" w:fill="000080"/>
      <w:spacing w:after="0" w:line="240" w:lineRule="auto"/>
    </w:pPr>
    <w:rPr>
      <w:rFonts w:ascii="Tahoma" w:hAnsi="Tahoma" w:eastAsia="Times New Roman" w:cs="Tahoma"/>
      <w:sz w:val="20"/>
      <w:szCs w:val="20"/>
      <w:lang w:eastAsia="ru-RU"/>
    </w:rPr>
  </w:style>
  <w:style w:type="character" w:styleId="924" w:customStyle="1">
    <w:name w:val="Схема документа Знак1"/>
    <w:basedOn w:val="690"/>
    <w:link w:val="923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925" w:customStyle="1">
    <w:name w:val="Без интервала Знак"/>
    <w:basedOn w:val="690"/>
    <w:link w:val="882"/>
    <w:uiPriority w:val="1"/>
    <w:rPr>
      <w:rFonts w:ascii="Times New Roman" w:hAnsi="Times New Roman"/>
      <w:sz w:val="24"/>
      <w:szCs w:val="24"/>
      <w:lang w:eastAsia="en-US"/>
    </w:rPr>
  </w:style>
  <w:style w:type="paragraph" w:styleId="926" w:customStyle="1">
    <w:name w:val="Default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0D76-DF51-4162-8943-B55EF4CE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revision>5</cp:revision>
  <dcterms:created xsi:type="dcterms:W3CDTF">2024-01-18T09:13:00Z</dcterms:created>
  <dcterms:modified xsi:type="dcterms:W3CDTF">2024-02-14T11:20:13Z</dcterms:modified>
</cp:coreProperties>
</file>