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EF" w:rsidRPr="002323EF" w:rsidRDefault="002323EF" w:rsidP="00232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EF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785DAE" w:rsidRPr="002323EF" w:rsidRDefault="002323EF" w:rsidP="00232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2323EF">
        <w:rPr>
          <w:rFonts w:ascii="Times New Roman" w:hAnsi="Times New Roman" w:cs="Times New Roman"/>
          <w:sz w:val="24"/>
          <w:szCs w:val="24"/>
        </w:rPr>
        <w:t>В случае, если Ваши расходы на оплату жилищно-коммунальных услуг превышают установленную региональным законодательством максимально допустимую долю расходов на оплату жилищно-коммунальных услуг в совокупном доходе семьи, Вы можете обратиться за определением права на предоставление субсидии на оплату жилого помещения и коммунальных услуг. Предоставление гражданам субсидий на оплату жилого помещения и коммунальных услуг регулируются законодательством Российской Федерации, в соответствии с которым право на субсидии имеют: а) пользователи жилого помещения в государственном или муниципальном жилищном фонде; б) наниматели жилого помещения по договору найма в частном жилищном фонде; в) члены жилищного или жилищно-строительного кооператива; г) собственники жилого помещения (квартиры, жилого дома, части квартиры или жилого дома). Важно!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Заявление на субсидию можно подать в Агентство социального благополучия населения Югры: через «Единый портал государственных и муниципальных услуг (функций)» по ссылке: https://www.gosuslugi.ru/600177/1/form, через многофункциональный центр предоставления государственных и муниципальных услуг либо направить заявление почтовым отправлением. При необходимости получения дополнительных разъяснений консультацию Вам окажут по бесплатному многоканальному федеральному номеру горячей линии «Контакт-центр»: 8-800-301-44-43. Звонки принимаются ежедневно 09:00 до 21:00 часов (без перерывов, выходных и праздничных дней)</w:t>
      </w:r>
    </w:p>
    <w:sectPr w:rsidR="00785DAE" w:rsidRPr="0023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D"/>
    <w:rsid w:val="002323EF"/>
    <w:rsid w:val="004F494A"/>
    <w:rsid w:val="00741343"/>
    <w:rsid w:val="00C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95AE-85AC-48AF-9D5E-6418DE5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UZ16</dc:creator>
  <cp:keywords/>
  <dc:description/>
  <cp:lastModifiedBy>UZ16</cp:lastModifiedBy>
  <cp:revision>2</cp:revision>
  <dcterms:created xsi:type="dcterms:W3CDTF">2023-12-22T09:18:00Z</dcterms:created>
  <dcterms:modified xsi:type="dcterms:W3CDTF">2023-12-22T09:19:00Z</dcterms:modified>
</cp:coreProperties>
</file>