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F9" w:rsidRPr="00EE22C9" w:rsidRDefault="003417F9" w:rsidP="003417F9">
      <w:pPr>
        <w:jc w:val="right"/>
        <w:rPr>
          <w:noProof/>
          <w:sz w:val="26"/>
          <w:szCs w:val="26"/>
        </w:rPr>
      </w:pPr>
    </w:p>
    <w:p w:rsidR="003417F9" w:rsidRPr="00EE22C9" w:rsidRDefault="003417F9" w:rsidP="003417F9">
      <w:pPr>
        <w:jc w:val="right"/>
        <w:rPr>
          <w:noProof/>
          <w:sz w:val="26"/>
          <w:szCs w:val="26"/>
        </w:rPr>
      </w:pPr>
      <w:r w:rsidRPr="00EE22C9">
        <w:rPr>
          <w:noProof/>
          <w:sz w:val="26"/>
          <w:szCs w:val="26"/>
        </w:rPr>
        <w:drawing>
          <wp:anchor distT="0" distB="0" distL="114300" distR="114300" simplePos="0" relativeHeight="251659264" behindDoc="0" locked="0" layoutInCell="1" allowOverlap="1">
            <wp:simplePos x="0" y="0"/>
            <wp:positionH relativeFrom="column">
              <wp:posOffset>2688590</wp:posOffset>
            </wp:positionH>
            <wp:positionV relativeFrom="paragraph">
              <wp:posOffset>-251460</wp:posOffset>
            </wp:positionV>
            <wp:extent cx="610870" cy="791210"/>
            <wp:effectExtent l="19050" t="0" r="0" b="0"/>
            <wp:wrapSquare wrapText="right"/>
            <wp:docPr id="2"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6" cstate="print"/>
                    <a:srcRect/>
                    <a:stretch>
                      <a:fillRect/>
                    </a:stretch>
                  </pic:blipFill>
                  <pic:spPr bwMode="auto">
                    <a:xfrm>
                      <a:off x="0" y="0"/>
                      <a:ext cx="610870" cy="791210"/>
                    </a:xfrm>
                    <a:prstGeom prst="rect">
                      <a:avLst/>
                    </a:prstGeom>
                    <a:noFill/>
                    <a:ln w="9525">
                      <a:noFill/>
                      <a:miter lim="800000"/>
                      <a:headEnd/>
                      <a:tailEnd/>
                    </a:ln>
                  </pic:spPr>
                </pic:pic>
              </a:graphicData>
            </a:graphic>
          </wp:anchor>
        </w:drawing>
      </w:r>
      <w:r w:rsidRPr="00EE22C9">
        <w:rPr>
          <w:noProof/>
          <w:sz w:val="26"/>
          <w:szCs w:val="26"/>
        </w:rPr>
        <w:t xml:space="preserve">    </w:t>
      </w:r>
    </w:p>
    <w:p w:rsidR="003417F9" w:rsidRPr="00EE22C9" w:rsidRDefault="003417F9" w:rsidP="003417F9">
      <w:pPr>
        <w:jc w:val="right"/>
        <w:rPr>
          <w:noProof/>
          <w:sz w:val="26"/>
          <w:szCs w:val="26"/>
        </w:rPr>
      </w:pPr>
      <w:r w:rsidRPr="00EE22C9">
        <w:rPr>
          <w:noProof/>
          <w:sz w:val="26"/>
          <w:szCs w:val="26"/>
        </w:rPr>
        <w:t xml:space="preserve">                                                                 </w:t>
      </w:r>
    </w:p>
    <w:p w:rsidR="003417F9" w:rsidRPr="00EE22C9" w:rsidRDefault="003417F9" w:rsidP="003417F9">
      <w:pPr>
        <w:pStyle w:val="2"/>
        <w:ind w:firstLine="0"/>
        <w:rPr>
          <w:sz w:val="26"/>
          <w:szCs w:val="26"/>
        </w:rPr>
      </w:pPr>
    </w:p>
    <w:p w:rsidR="003417F9" w:rsidRPr="003367B9" w:rsidRDefault="0004419A" w:rsidP="003417F9">
      <w:pPr>
        <w:pStyle w:val="2"/>
        <w:ind w:firstLine="0"/>
        <w:jc w:val="center"/>
        <w:rPr>
          <w:b/>
          <w:sz w:val="28"/>
          <w:szCs w:val="28"/>
        </w:rPr>
      </w:pPr>
      <w:r>
        <w:rPr>
          <w:b/>
          <w:sz w:val="28"/>
          <w:szCs w:val="28"/>
        </w:rPr>
        <w:t>ГОРОДСКОЙ ОКРУГ</w:t>
      </w:r>
      <w:r w:rsidR="003417F9" w:rsidRPr="003367B9">
        <w:rPr>
          <w:b/>
          <w:sz w:val="28"/>
          <w:szCs w:val="28"/>
        </w:rPr>
        <w:t xml:space="preserve"> УРАЙ</w:t>
      </w:r>
    </w:p>
    <w:p w:rsidR="003417F9" w:rsidRPr="003367B9" w:rsidRDefault="006E0F3F" w:rsidP="003417F9">
      <w:pPr>
        <w:pStyle w:val="2"/>
        <w:tabs>
          <w:tab w:val="left" w:pos="567"/>
        </w:tabs>
        <w:ind w:firstLine="0"/>
        <w:jc w:val="center"/>
        <w:rPr>
          <w:b/>
          <w:sz w:val="28"/>
          <w:szCs w:val="28"/>
        </w:rPr>
      </w:pPr>
      <w:r>
        <w:rPr>
          <w:b/>
          <w:sz w:val="28"/>
          <w:szCs w:val="28"/>
        </w:rPr>
        <w:t xml:space="preserve">ХАНТЫ-МАНСИЙСКОГО </w:t>
      </w:r>
      <w:r w:rsidR="0004419A">
        <w:rPr>
          <w:b/>
          <w:sz w:val="28"/>
          <w:szCs w:val="28"/>
        </w:rPr>
        <w:t>АВТОНОМНОГО</w:t>
      </w:r>
      <w:r w:rsidR="003417F9" w:rsidRPr="003367B9">
        <w:rPr>
          <w:b/>
          <w:sz w:val="28"/>
          <w:szCs w:val="28"/>
        </w:rPr>
        <w:t xml:space="preserve"> ОКРУГ</w:t>
      </w:r>
      <w:r w:rsidR="0004419A">
        <w:rPr>
          <w:b/>
          <w:sz w:val="28"/>
          <w:szCs w:val="28"/>
        </w:rPr>
        <w:t>А - ЮГРЫ</w:t>
      </w:r>
    </w:p>
    <w:p w:rsidR="003417F9" w:rsidRPr="003367B9" w:rsidRDefault="003417F9" w:rsidP="005C1BE0">
      <w:pPr>
        <w:tabs>
          <w:tab w:val="left" w:pos="709"/>
        </w:tabs>
        <w:jc w:val="center"/>
        <w:rPr>
          <w:b/>
          <w:sz w:val="36"/>
          <w:szCs w:val="36"/>
        </w:rPr>
      </w:pPr>
      <w:r w:rsidRPr="003367B9">
        <w:rPr>
          <w:b/>
          <w:sz w:val="36"/>
          <w:szCs w:val="36"/>
        </w:rPr>
        <w:t>ДУМА ГОРОДА УРАЙ</w:t>
      </w:r>
    </w:p>
    <w:p w:rsidR="003417F9" w:rsidRPr="003367B9" w:rsidRDefault="003417F9" w:rsidP="003417F9">
      <w:pPr>
        <w:jc w:val="center"/>
        <w:rPr>
          <w:b/>
          <w:sz w:val="36"/>
          <w:szCs w:val="36"/>
        </w:rPr>
      </w:pPr>
    </w:p>
    <w:p w:rsidR="003417F9" w:rsidRPr="003367B9" w:rsidRDefault="003417F9" w:rsidP="003417F9">
      <w:pPr>
        <w:jc w:val="center"/>
        <w:rPr>
          <w:b/>
          <w:sz w:val="36"/>
          <w:szCs w:val="36"/>
        </w:rPr>
      </w:pPr>
      <w:r w:rsidRPr="003367B9">
        <w:rPr>
          <w:b/>
          <w:sz w:val="36"/>
          <w:szCs w:val="36"/>
        </w:rPr>
        <w:t>РЕШЕНИЕ</w:t>
      </w:r>
    </w:p>
    <w:p w:rsidR="003417F9" w:rsidRPr="003367B9" w:rsidRDefault="003417F9" w:rsidP="003417F9">
      <w:pPr>
        <w:rPr>
          <w:b/>
          <w:sz w:val="28"/>
          <w:szCs w:val="28"/>
        </w:rPr>
      </w:pPr>
    </w:p>
    <w:p w:rsidR="003417F9" w:rsidRPr="003367B9" w:rsidRDefault="003417F9" w:rsidP="003417F9">
      <w:pPr>
        <w:rPr>
          <w:sz w:val="28"/>
          <w:szCs w:val="28"/>
        </w:rPr>
      </w:pPr>
      <w:r w:rsidRPr="00976940">
        <w:rPr>
          <w:b/>
          <w:sz w:val="28"/>
          <w:szCs w:val="28"/>
        </w:rPr>
        <w:t xml:space="preserve">от </w:t>
      </w:r>
      <w:r w:rsidR="00976940" w:rsidRPr="00976940">
        <w:rPr>
          <w:b/>
          <w:sz w:val="28"/>
          <w:szCs w:val="28"/>
          <w:lang w:val="en-US"/>
        </w:rPr>
        <w:t xml:space="preserve">26 </w:t>
      </w:r>
      <w:proofErr w:type="spellStart"/>
      <w:r w:rsidR="00976940" w:rsidRPr="00976940">
        <w:rPr>
          <w:b/>
          <w:sz w:val="28"/>
          <w:szCs w:val="28"/>
          <w:lang w:val="en-US"/>
        </w:rPr>
        <w:t>октября</w:t>
      </w:r>
      <w:proofErr w:type="spellEnd"/>
      <w:r w:rsidR="00976940" w:rsidRPr="00976940">
        <w:rPr>
          <w:b/>
          <w:sz w:val="28"/>
          <w:szCs w:val="28"/>
          <w:lang w:val="en-US"/>
        </w:rPr>
        <w:t xml:space="preserve"> 2023 </w:t>
      </w:r>
      <w:proofErr w:type="spellStart"/>
      <w:r w:rsidR="00976940" w:rsidRPr="00976940">
        <w:rPr>
          <w:b/>
          <w:sz w:val="28"/>
          <w:szCs w:val="28"/>
          <w:lang w:val="en-US"/>
        </w:rPr>
        <w:t>года</w:t>
      </w:r>
      <w:proofErr w:type="spellEnd"/>
      <w:r w:rsidRPr="00976940">
        <w:rPr>
          <w:b/>
          <w:sz w:val="28"/>
          <w:szCs w:val="28"/>
        </w:rPr>
        <w:t xml:space="preserve">      </w:t>
      </w:r>
      <w:r w:rsidRPr="003367B9">
        <w:rPr>
          <w:sz w:val="28"/>
          <w:szCs w:val="28"/>
        </w:rPr>
        <w:t xml:space="preserve">                                  </w:t>
      </w:r>
      <w:r w:rsidR="006C424E">
        <w:rPr>
          <w:sz w:val="28"/>
          <w:szCs w:val="28"/>
        </w:rPr>
        <w:t xml:space="preserve">           </w:t>
      </w:r>
      <w:r w:rsidR="00363864">
        <w:rPr>
          <w:sz w:val="28"/>
          <w:szCs w:val="28"/>
        </w:rPr>
        <w:t xml:space="preserve">                </w:t>
      </w:r>
      <w:r w:rsidR="00976940">
        <w:rPr>
          <w:sz w:val="28"/>
          <w:szCs w:val="28"/>
        </w:rPr>
        <w:t xml:space="preserve"> </w:t>
      </w:r>
      <w:r w:rsidR="00363864">
        <w:rPr>
          <w:sz w:val="28"/>
          <w:szCs w:val="28"/>
        </w:rPr>
        <w:t xml:space="preserve">             </w:t>
      </w:r>
      <w:r w:rsidRPr="00976940">
        <w:rPr>
          <w:b/>
          <w:sz w:val="28"/>
          <w:szCs w:val="28"/>
        </w:rPr>
        <w:t>№</w:t>
      </w:r>
      <w:r w:rsidRPr="003367B9">
        <w:rPr>
          <w:sz w:val="28"/>
          <w:szCs w:val="28"/>
        </w:rPr>
        <w:t xml:space="preserve"> </w:t>
      </w:r>
      <w:r w:rsidR="00976940" w:rsidRPr="00976940">
        <w:rPr>
          <w:b/>
          <w:sz w:val="28"/>
          <w:szCs w:val="28"/>
        </w:rPr>
        <w:t>75</w:t>
      </w:r>
    </w:p>
    <w:p w:rsidR="00D15669" w:rsidRDefault="00D15669" w:rsidP="00363864">
      <w:pPr>
        <w:tabs>
          <w:tab w:val="left" w:pos="9355"/>
        </w:tabs>
        <w:autoSpaceDE w:val="0"/>
        <w:spacing w:line="276" w:lineRule="auto"/>
        <w:rPr>
          <w:b/>
          <w:bCs/>
          <w:sz w:val="28"/>
          <w:szCs w:val="28"/>
        </w:rPr>
      </w:pPr>
    </w:p>
    <w:p w:rsidR="003417F9" w:rsidRDefault="00E16DD2" w:rsidP="0074760A">
      <w:pPr>
        <w:tabs>
          <w:tab w:val="left" w:pos="9355"/>
        </w:tabs>
        <w:autoSpaceDE w:val="0"/>
        <w:jc w:val="center"/>
        <w:rPr>
          <w:b/>
          <w:bCs/>
          <w:sz w:val="28"/>
          <w:szCs w:val="28"/>
        </w:rPr>
      </w:pPr>
      <w:r>
        <w:rPr>
          <w:b/>
          <w:bCs/>
          <w:sz w:val="28"/>
          <w:szCs w:val="28"/>
        </w:rPr>
        <w:t>О внесении изменени</w:t>
      </w:r>
      <w:r w:rsidR="006E0F3F">
        <w:rPr>
          <w:b/>
          <w:bCs/>
          <w:sz w:val="28"/>
          <w:szCs w:val="28"/>
        </w:rPr>
        <w:t>й</w:t>
      </w:r>
      <w:r w:rsidR="003417F9">
        <w:rPr>
          <w:b/>
          <w:bCs/>
          <w:sz w:val="28"/>
          <w:szCs w:val="28"/>
        </w:rPr>
        <w:t xml:space="preserve"> в решение Думы города Урай</w:t>
      </w:r>
    </w:p>
    <w:p w:rsidR="006E0F3F" w:rsidRPr="006E0F3F" w:rsidRDefault="003417F9" w:rsidP="0074760A">
      <w:pPr>
        <w:pStyle w:val="ConsPlusTitle"/>
        <w:jc w:val="center"/>
        <w:rPr>
          <w:rFonts w:ascii="Times New Roman" w:hAnsi="Times New Roman" w:cs="Times New Roman"/>
          <w:sz w:val="28"/>
          <w:szCs w:val="28"/>
        </w:rPr>
      </w:pPr>
      <w:r>
        <w:rPr>
          <w:b w:val="0"/>
          <w:bCs/>
          <w:sz w:val="28"/>
          <w:szCs w:val="28"/>
        </w:rPr>
        <w:t xml:space="preserve"> </w:t>
      </w:r>
      <w:r w:rsidR="006E0F3F" w:rsidRPr="006E0F3F">
        <w:rPr>
          <w:rFonts w:ascii="Times New Roman" w:hAnsi="Times New Roman" w:cs="Times New Roman"/>
          <w:sz w:val="28"/>
          <w:szCs w:val="28"/>
        </w:rPr>
        <w:t xml:space="preserve">«О дополнительных основаниях признания </w:t>
      </w:r>
      <w:proofErr w:type="gramStart"/>
      <w:r w:rsidR="006E0F3F" w:rsidRPr="006E0F3F">
        <w:rPr>
          <w:rFonts w:ascii="Times New Roman" w:hAnsi="Times New Roman" w:cs="Times New Roman"/>
          <w:sz w:val="28"/>
          <w:szCs w:val="28"/>
        </w:rPr>
        <w:t>безнадежными</w:t>
      </w:r>
      <w:proofErr w:type="gramEnd"/>
      <w:r w:rsidR="006E0F3F" w:rsidRPr="006E0F3F">
        <w:rPr>
          <w:rFonts w:ascii="Times New Roman" w:hAnsi="Times New Roman" w:cs="Times New Roman"/>
          <w:sz w:val="28"/>
          <w:szCs w:val="28"/>
        </w:rPr>
        <w:t xml:space="preserve"> к взысканию недоимки, задолженности по пеням и штрафам по местным налогам»</w:t>
      </w:r>
    </w:p>
    <w:p w:rsidR="003417F9" w:rsidRPr="009D5BFB" w:rsidRDefault="003417F9" w:rsidP="0074760A">
      <w:pPr>
        <w:tabs>
          <w:tab w:val="left" w:pos="9355"/>
        </w:tabs>
        <w:autoSpaceDE w:val="0"/>
        <w:jc w:val="center"/>
        <w:rPr>
          <w:sz w:val="28"/>
          <w:szCs w:val="28"/>
        </w:rPr>
      </w:pPr>
    </w:p>
    <w:p w:rsidR="003417F9" w:rsidRDefault="003417F9" w:rsidP="0074760A">
      <w:pPr>
        <w:tabs>
          <w:tab w:val="left" w:pos="567"/>
          <w:tab w:val="left" w:pos="709"/>
          <w:tab w:val="left" w:pos="9355"/>
        </w:tabs>
        <w:autoSpaceDE w:val="0"/>
        <w:jc w:val="both"/>
        <w:rPr>
          <w:b/>
          <w:sz w:val="28"/>
          <w:szCs w:val="28"/>
        </w:rPr>
      </w:pPr>
      <w:r>
        <w:rPr>
          <w:sz w:val="28"/>
          <w:szCs w:val="28"/>
        </w:rPr>
        <w:t xml:space="preserve">        </w:t>
      </w:r>
      <w:r w:rsidR="00A10008">
        <w:rPr>
          <w:sz w:val="28"/>
          <w:szCs w:val="28"/>
        </w:rPr>
        <w:t xml:space="preserve"> </w:t>
      </w:r>
      <w:r w:rsidRPr="009D5BFB">
        <w:rPr>
          <w:rFonts w:eastAsia="Calibri"/>
          <w:sz w:val="28"/>
          <w:szCs w:val="28"/>
          <w:lang w:eastAsia="en-US"/>
        </w:rPr>
        <w:t xml:space="preserve">Рассмотрев представленный главой города Урай </w:t>
      </w:r>
      <w:r w:rsidR="00814674">
        <w:rPr>
          <w:rFonts w:eastAsia="Calibri"/>
          <w:sz w:val="28"/>
          <w:szCs w:val="28"/>
          <w:lang w:eastAsia="en-US"/>
        </w:rPr>
        <w:t xml:space="preserve">проект решения Думы города Урай </w:t>
      </w:r>
      <w:r w:rsidRPr="009D5BFB">
        <w:rPr>
          <w:rFonts w:eastAsia="Calibri"/>
          <w:sz w:val="28"/>
          <w:szCs w:val="28"/>
          <w:lang w:eastAsia="en-US"/>
        </w:rPr>
        <w:t>«</w:t>
      </w:r>
      <w:r w:rsidRPr="009D5BFB">
        <w:rPr>
          <w:bCs/>
          <w:sz w:val="28"/>
          <w:szCs w:val="28"/>
        </w:rPr>
        <w:t>О внесении измене</w:t>
      </w:r>
      <w:r>
        <w:rPr>
          <w:bCs/>
          <w:sz w:val="28"/>
          <w:szCs w:val="28"/>
        </w:rPr>
        <w:t>ни</w:t>
      </w:r>
      <w:r w:rsidR="006E0F3F">
        <w:rPr>
          <w:bCs/>
          <w:sz w:val="28"/>
          <w:szCs w:val="28"/>
        </w:rPr>
        <w:t>й</w:t>
      </w:r>
      <w:r>
        <w:rPr>
          <w:bCs/>
          <w:sz w:val="28"/>
          <w:szCs w:val="28"/>
        </w:rPr>
        <w:t xml:space="preserve"> в решение Думы города Урай </w:t>
      </w:r>
      <w:r w:rsidR="00124409">
        <w:rPr>
          <w:bCs/>
          <w:sz w:val="28"/>
          <w:szCs w:val="28"/>
        </w:rPr>
        <w:t xml:space="preserve">                        </w:t>
      </w:r>
      <w:r w:rsidRPr="009D5BFB">
        <w:rPr>
          <w:bCs/>
          <w:sz w:val="28"/>
          <w:szCs w:val="28"/>
        </w:rPr>
        <w:t>«</w:t>
      </w:r>
      <w:r w:rsidR="00124409" w:rsidRPr="006E0F3F">
        <w:rPr>
          <w:sz w:val="28"/>
          <w:szCs w:val="28"/>
        </w:rPr>
        <w:t>О дополнительных основаниях признания безнадежными к взысканию недоимки, задолженности по пеням и штрафам по местным налогам</w:t>
      </w:r>
      <w:r>
        <w:rPr>
          <w:bCs/>
          <w:sz w:val="28"/>
          <w:szCs w:val="28"/>
        </w:rPr>
        <w:t xml:space="preserve">», </w:t>
      </w:r>
      <w:r w:rsidRPr="00686D99">
        <w:rPr>
          <w:sz w:val="28"/>
          <w:szCs w:val="28"/>
        </w:rPr>
        <w:t xml:space="preserve">Дума города Урай  </w:t>
      </w:r>
      <w:r w:rsidRPr="00686D99">
        <w:rPr>
          <w:b/>
          <w:sz w:val="28"/>
          <w:szCs w:val="28"/>
        </w:rPr>
        <w:t>решила:</w:t>
      </w:r>
    </w:p>
    <w:p w:rsidR="004D3ED2" w:rsidRPr="00BF4B3C" w:rsidRDefault="004D3ED2" w:rsidP="0074760A">
      <w:pPr>
        <w:tabs>
          <w:tab w:val="left" w:pos="567"/>
          <w:tab w:val="left" w:pos="709"/>
          <w:tab w:val="left" w:pos="9355"/>
        </w:tabs>
        <w:autoSpaceDE w:val="0"/>
        <w:jc w:val="both"/>
        <w:rPr>
          <w:sz w:val="28"/>
          <w:szCs w:val="28"/>
        </w:rPr>
      </w:pPr>
    </w:p>
    <w:p w:rsidR="001B669A" w:rsidRPr="00BF4B3C" w:rsidRDefault="005C1BE0" w:rsidP="0074760A">
      <w:pPr>
        <w:autoSpaceDE w:val="0"/>
        <w:autoSpaceDN w:val="0"/>
        <w:adjustRightInd w:val="0"/>
        <w:ind w:firstLine="709"/>
        <w:jc w:val="both"/>
        <w:rPr>
          <w:sz w:val="28"/>
          <w:szCs w:val="28"/>
        </w:rPr>
      </w:pPr>
      <w:r w:rsidRPr="00BF4B3C">
        <w:rPr>
          <w:sz w:val="28"/>
          <w:szCs w:val="28"/>
        </w:rPr>
        <w:t xml:space="preserve">1. </w:t>
      </w:r>
      <w:r w:rsidR="000C3671" w:rsidRPr="00BF4B3C">
        <w:rPr>
          <w:sz w:val="28"/>
          <w:szCs w:val="28"/>
        </w:rPr>
        <w:t xml:space="preserve">Внести </w:t>
      </w:r>
      <w:r w:rsidR="00880C7C">
        <w:rPr>
          <w:sz w:val="28"/>
          <w:szCs w:val="28"/>
        </w:rPr>
        <w:t xml:space="preserve">изменения </w:t>
      </w:r>
      <w:r w:rsidR="000C3671" w:rsidRPr="00BF4B3C">
        <w:rPr>
          <w:sz w:val="28"/>
          <w:szCs w:val="28"/>
        </w:rPr>
        <w:t>в</w:t>
      </w:r>
      <w:r w:rsidR="00F7792E">
        <w:rPr>
          <w:sz w:val="28"/>
          <w:szCs w:val="28"/>
        </w:rPr>
        <w:t xml:space="preserve"> решение Думы </w:t>
      </w:r>
      <w:r w:rsidR="00124409" w:rsidRPr="00BF4B3C">
        <w:rPr>
          <w:sz w:val="28"/>
          <w:szCs w:val="28"/>
        </w:rPr>
        <w:t>города Урай от 28.06.2012 №55</w:t>
      </w:r>
      <w:r w:rsidRPr="00BF4B3C">
        <w:rPr>
          <w:sz w:val="28"/>
          <w:szCs w:val="28"/>
        </w:rPr>
        <w:t xml:space="preserve"> «</w:t>
      </w:r>
      <w:r w:rsidR="00124409" w:rsidRPr="00BF4B3C">
        <w:rPr>
          <w:sz w:val="28"/>
          <w:szCs w:val="28"/>
        </w:rPr>
        <w:t xml:space="preserve">О дополнительных основаниях признания </w:t>
      </w:r>
      <w:proofErr w:type="gramStart"/>
      <w:r w:rsidR="00124409" w:rsidRPr="00BF4B3C">
        <w:rPr>
          <w:sz w:val="28"/>
          <w:szCs w:val="28"/>
        </w:rPr>
        <w:t>безнадежными</w:t>
      </w:r>
      <w:proofErr w:type="gramEnd"/>
      <w:r w:rsidR="00124409" w:rsidRPr="00BF4B3C">
        <w:rPr>
          <w:sz w:val="28"/>
          <w:szCs w:val="28"/>
        </w:rPr>
        <w:t xml:space="preserve"> к взысканию недоимки, задолженности по пеням и штрафам по местным налогам»                      (в редакции решения</w:t>
      </w:r>
      <w:r w:rsidRPr="00BF4B3C">
        <w:rPr>
          <w:sz w:val="28"/>
          <w:szCs w:val="28"/>
        </w:rPr>
        <w:t xml:space="preserve"> Думы города Урай от </w:t>
      </w:r>
      <w:r w:rsidR="00124409" w:rsidRPr="00BF4B3C">
        <w:rPr>
          <w:sz w:val="28"/>
          <w:szCs w:val="28"/>
        </w:rPr>
        <w:t>25.09.2014 №45</w:t>
      </w:r>
      <w:r w:rsidR="000C3671" w:rsidRPr="00BF4B3C">
        <w:rPr>
          <w:sz w:val="28"/>
          <w:szCs w:val="28"/>
        </w:rPr>
        <w:t>)</w:t>
      </w:r>
      <w:r w:rsidR="007142DD" w:rsidRPr="00BF4B3C">
        <w:rPr>
          <w:sz w:val="28"/>
          <w:szCs w:val="28"/>
        </w:rPr>
        <w:t>:</w:t>
      </w:r>
    </w:p>
    <w:p w:rsidR="00485379" w:rsidRPr="00BF4B3C" w:rsidRDefault="00485379" w:rsidP="0074760A">
      <w:pPr>
        <w:shd w:val="clear" w:color="auto" w:fill="FFFFFF"/>
        <w:autoSpaceDE w:val="0"/>
        <w:autoSpaceDN w:val="0"/>
        <w:adjustRightInd w:val="0"/>
        <w:ind w:firstLine="709"/>
        <w:jc w:val="both"/>
        <w:rPr>
          <w:sz w:val="28"/>
          <w:szCs w:val="28"/>
        </w:rPr>
      </w:pPr>
      <w:r w:rsidRPr="00BF4B3C">
        <w:rPr>
          <w:sz w:val="28"/>
          <w:szCs w:val="28"/>
        </w:rPr>
        <w:t xml:space="preserve">1.1. </w:t>
      </w:r>
      <w:r w:rsidR="00F7792E">
        <w:rPr>
          <w:sz w:val="28"/>
          <w:szCs w:val="28"/>
        </w:rPr>
        <w:t>Наименование</w:t>
      </w:r>
      <w:r w:rsidR="00A63561">
        <w:rPr>
          <w:sz w:val="28"/>
          <w:szCs w:val="28"/>
        </w:rPr>
        <w:t xml:space="preserve"> решения </w:t>
      </w:r>
      <w:r w:rsidRPr="00BF4B3C">
        <w:rPr>
          <w:sz w:val="28"/>
          <w:szCs w:val="28"/>
        </w:rPr>
        <w:t xml:space="preserve">изложить в новой редакции: </w:t>
      </w:r>
    </w:p>
    <w:p w:rsidR="00485379" w:rsidRPr="00BF4B3C" w:rsidRDefault="00485379" w:rsidP="0074760A">
      <w:pPr>
        <w:pStyle w:val="ConsPlusTitle"/>
        <w:tabs>
          <w:tab w:val="left" w:pos="709"/>
          <w:tab w:val="left" w:pos="876"/>
        </w:tabs>
        <w:jc w:val="both"/>
        <w:rPr>
          <w:rFonts w:ascii="Times New Roman" w:hAnsi="Times New Roman" w:cs="Times New Roman"/>
          <w:b w:val="0"/>
          <w:sz w:val="28"/>
          <w:szCs w:val="28"/>
        </w:rPr>
      </w:pPr>
      <w:r w:rsidRPr="00BF4B3C">
        <w:rPr>
          <w:rFonts w:ascii="Times New Roman" w:hAnsi="Times New Roman" w:cs="Times New Roman"/>
          <w:b w:val="0"/>
          <w:sz w:val="28"/>
          <w:szCs w:val="28"/>
        </w:rPr>
        <w:t>«О дополнительных основаниях признания безнадежной к взысканию задолженност</w:t>
      </w:r>
      <w:r w:rsidR="007572E1" w:rsidRPr="00BF4B3C">
        <w:rPr>
          <w:rFonts w:ascii="Times New Roman" w:hAnsi="Times New Roman" w:cs="Times New Roman"/>
          <w:b w:val="0"/>
          <w:sz w:val="28"/>
          <w:szCs w:val="28"/>
        </w:rPr>
        <w:t>и в части сумм местных налогов».</w:t>
      </w:r>
    </w:p>
    <w:p w:rsidR="00485379" w:rsidRPr="00BF4B3C" w:rsidRDefault="00485379" w:rsidP="0074760A">
      <w:pPr>
        <w:shd w:val="clear" w:color="auto" w:fill="FFFFFF"/>
        <w:autoSpaceDE w:val="0"/>
        <w:autoSpaceDN w:val="0"/>
        <w:adjustRightInd w:val="0"/>
        <w:ind w:firstLine="709"/>
        <w:jc w:val="both"/>
        <w:rPr>
          <w:sz w:val="28"/>
          <w:szCs w:val="28"/>
        </w:rPr>
      </w:pPr>
      <w:r w:rsidRPr="00BF4B3C">
        <w:rPr>
          <w:sz w:val="28"/>
          <w:szCs w:val="28"/>
        </w:rPr>
        <w:t xml:space="preserve">1.2. Пункт 1 изложить в новой редакции: </w:t>
      </w:r>
    </w:p>
    <w:p w:rsidR="00485379" w:rsidRPr="00BF4B3C" w:rsidRDefault="00485379" w:rsidP="0074760A">
      <w:pPr>
        <w:pStyle w:val="ConsPlusNormal"/>
        <w:ind w:firstLine="708"/>
        <w:jc w:val="both"/>
        <w:rPr>
          <w:rFonts w:ascii="Times New Roman" w:hAnsi="Times New Roman" w:cs="Times New Roman"/>
          <w:sz w:val="28"/>
          <w:szCs w:val="28"/>
        </w:rPr>
      </w:pPr>
      <w:r w:rsidRPr="00BF4B3C">
        <w:rPr>
          <w:rFonts w:ascii="Times New Roman" w:hAnsi="Times New Roman" w:cs="Times New Roman"/>
          <w:sz w:val="28"/>
          <w:szCs w:val="28"/>
        </w:rPr>
        <w:t>«1. Установить следующие дополнительные основания признания безнадежной к взысканию задолженности</w:t>
      </w:r>
      <w:r w:rsidR="00E92832">
        <w:rPr>
          <w:rFonts w:ascii="Times New Roman" w:hAnsi="Times New Roman" w:cs="Times New Roman"/>
          <w:sz w:val="28"/>
          <w:szCs w:val="28"/>
        </w:rPr>
        <w:t xml:space="preserve"> в части сумм местных налогов:</w:t>
      </w:r>
    </w:p>
    <w:p w:rsidR="00485379" w:rsidRPr="00F524F5" w:rsidRDefault="00942907" w:rsidP="0074760A">
      <w:pPr>
        <w:pStyle w:val="ConsPlusNormal"/>
        <w:ind w:firstLine="708"/>
        <w:jc w:val="both"/>
        <w:rPr>
          <w:rFonts w:ascii="Times New Roman" w:hAnsi="Times New Roman" w:cs="Times New Roman"/>
          <w:sz w:val="28"/>
          <w:szCs w:val="28"/>
        </w:rPr>
      </w:pPr>
      <w:r w:rsidRPr="00F524F5">
        <w:rPr>
          <w:rFonts w:ascii="Times New Roman" w:hAnsi="Times New Roman" w:cs="Times New Roman"/>
          <w:sz w:val="28"/>
          <w:szCs w:val="28"/>
        </w:rPr>
        <w:t>1) И</w:t>
      </w:r>
      <w:r w:rsidR="007572E1" w:rsidRPr="00F524F5">
        <w:rPr>
          <w:rFonts w:ascii="Times New Roman" w:hAnsi="Times New Roman" w:cs="Times New Roman"/>
          <w:sz w:val="28"/>
          <w:szCs w:val="28"/>
        </w:rPr>
        <w:t xml:space="preserve">стечение установленного законодательством Российской Федерации срока взыскания задолженности в части </w:t>
      </w:r>
      <w:r w:rsidR="001E4CC9" w:rsidRPr="00F524F5">
        <w:rPr>
          <w:rFonts w:ascii="Times New Roman" w:hAnsi="Times New Roman" w:cs="Times New Roman"/>
          <w:sz w:val="28"/>
          <w:szCs w:val="28"/>
        </w:rPr>
        <w:t>сумм отмененных местных налогов.</w:t>
      </w:r>
    </w:p>
    <w:p w:rsidR="00740FF7" w:rsidRPr="00F524F5" w:rsidRDefault="00E92832" w:rsidP="0074760A">
      <w:pPr>
        <w:autoSpaceDE w:val="0"/>
        <w:autoSpaceDN w:val="0"/>
        <w:adjustRightInd w:val="0"/>
        <w:ind w:firstLine="708"/>
        <w:jc w:val="both"/>
        <w:rPr>
          <w:rFonts w:eastAsiaTheme="minorHAnsi"/>
          <w:sz w:val="28"/>
          <w:szCs w:val="28"/>
          <w:lang w:eastAsia="en-US"/>
        </w:rPr>
      </w:pPr>
      <w:r w:rsidRPr="00F524F5">
        <w:rPr>
          <w:sz w:val="28"/>
          <w:szCs w:val="28"/>
        </w:rPr>
        <w:t xml:space="preserve">2) </w:t>
      </w:r>
      <w:r w:rsidR="00740FF7" w:rsidRPr="00F524F5">
        <w:rPr>
          <w:rFonts w:eastAsiaTheme="minorHAnsi"/>
          <w:sz w:val="28"/>
          <w:szCs w:val="28"/>
          <w:lang w:eastAsia="en-US"/>
        </w:rPr>
        <w:t>О</w:t>
      </w:r>
      <w:r w:rsidRPr="00F524F5">
        <w:rPr>
          <w:rFonts w:eastAsiaTheme="minorHAnsi"/>
          <w:sz w:val="28"/>
          <w:szCs w:val="28"/>
          <w:lang w:eastAsia="en-US"/>
        </w:rPr>
        <w:t xml:space="preserve">кончание исполнительного производства в отношении налогоплательщиков - физических лиц, не являющихся индивидуальными предпринимателями, и возвращение взыскателю исполнительного документа в случаях, установленных </w:t>
      </w:r>
      <w:hyperlink r:id="rId7" w:history="1">
        <w:r w:rsidRPr="00F524F5">
          <w:rPr>
            <w:rFonts w:eastAsiaTheme="minorHAnsi"/>
            <w:sz w:val="28"/>
            <w:szCs w:val="28"/>
            <w:lang w:eastAsia="en-US"/>
          </w:rPr>
          <w:t>пунктами 3</w:t>
        </w:r>
      </w:hyperlink>
      <w:r w:rsidRPr="00F524F5">
        <w:rPr>
          <w:rFonts w:eastAsiaTheme="minorHAnsi"/>
          <w:sz w:val="28"/>
          <w:szCs w:val="28"/>
          <w:lang w:eastAsia="en-US"/>
        </w:rPr>
        <w:t xml:space="preserve"> и </w:t>
      </w:r>
      <w:hyperlink r:id="rId8" w:history="1">
        <w:r w:rsidRPr="00F524F5">
          <w:rPr>
            <w:rFonts w:eastAsiaTheme="minorHAnsi"/>
            <w:sz w:val="28"/>
            <w:szCs w:val="28"/>
            <w:lang w:eastAsia="en-US"/>
          </w:rPr>
          <w:t>4 части 1 статьи 46</w:t>
        </w:r>
      </w:hyperlink>
      <w:r w:rsidR="00740FF7" w:rsidRPr="00F524F5">
        <w:rPr>
          <w:rFonts w:eastAsiaTheme="minorHAnsi"/>
          <w:sz w:val="28"/>
          <w:szCs w:val="28"/>
          <w:lang w:eastAsia="en-US"/>
        </w:rPr>
        <w:t xml:space="preserve"> Федерального закона «Об исполнительном производстве»</w:t>
      </w:r>
      <w:r w:rsidRPr="00F524F5">
        <w:rPr>
          <w:rFonts w:eastAsiaTheme="minorHAnsi"/>
          <w:sz w:val="28"/>
          <w:szCs w:val="28"/>
          <w:lang w:eastAsia="en-US"/>
        </w:rPr>
        <w:t>, при условии истечения трехлетнего срока со дня вступления в законную силу судебного акта о взыскании задолженности.</w:t>
      </w:r>
    </w:p>
    <w:p w:rsidR="007572E1" w:rsidRPr="000D27FB" w:rsidRDefault="007F7037" w:rsidP="0074760A">
      <w:pPr>
        <w:autoSpaceDE w:val="0"/>
        <w:autoSpaceDN w:val="0"/>
        <w:adjustRightInd w:val="0"/>
        <w:ind w:firstLine="708"/>
        <w:jc w:val="both"/>
        <w:rPr>
          <w:rFonts w:eastAsiaTheme="minorHAnsi"/>
          <w:sz w:val="28"/>
          <w:szCs w:val="28"/>
          <w:lang w:eastAsia="en-US"/>
        </w:rPr>
      </w:pPr>
      <w:proofErr w:type="gramStart"/>
      <w:r w:rsidRPr="000D27FB">
        <w:rPr>
          <w:rFonts w:eastAsiaTheme="minorHAnsi"/>
          <w:sz w:val="28"/>
          <w:szCs w:val="28"/>
          <w:lang w:eastAsia="en-US"/>
        </w:rPr>
        <w:t xml:space="preserve">3) </w:t>
      </w:r>
      <w:r w:rsidR="000D27FB" w:rsidRPr="000D27FB">
        <w:rPr>
          <w:rFonts w:eastAsiaTheme="minorHAnsi"/>
          <w:sz w:val="28"/>
          <w:szCs w:val="28"/>
          <w:lang w:eastAsia="en-US"/>
        </w:rPr>
        <w:t xml:space="preserve">Смерть физического лица или объявление его умершим в порядке, установленном гражданским процессуальным законодательством Российской </w:t>
      </w:r>
      <w:r w:rsidR="000D27FB" w:rsidRPr="000D27FB">
        <w:rPr>
          <w:rFonts w:eastAsiaTheme="minorHAnsi"/>
          <w:sz w:val="28"/>
          <w:szCs w:val="28"/>
          <w:lang w:eastAsia="en-US"/>
        </w:rPr>
        <w:lastRenderedPageBreak/>
        <w:t xml:space="preserve">Федерации, если в течение трех лет со дня открытия наследства оно не принято наследником, в том числе в случае перехода наследства в собственность Российской Федерации с учетом положений </w:t>
      </w:r>
      <w:hyperlink r:id="rId9" w:history="1">
        <w:r w:rsidR="000D27FB" w:rsidRPr="000D27FB">
          <w:rPr>
            <w:rFonts w:eastAsiaTheme="minorHAnsi"/>
            <w:sz w:val="28"/>
            <w:szCs w:val="28"/>
            <w:lang w:eastAsia="en-US"/>
          </w:rPr>
          <w:t>статьи 1151</w:t>
        </w:r>
      </w:hyperlink>
      <w:r w:rsidR="000D27FB" w:rsidRPr="000D27FB">
        <w:rPr>
          <w:rFonts w:eastAsiaTheme="minorHAnsi"/>
          <w:sz w:val="28"/>
          <w:szCs w:val="28"/>
          <w:lang w:eastAsia="en-US"/>
        </w:rPr>
        <w:t xml:space="preserve"> Гражданского кодекса Российской Федерации.</w:t>
      </w:r>
      <w:r w:rsidR="00D4744D">
        <w:rPr>
          <w:rFonts w:eastAsiaTheme="minorHAnsi"/>
          <w:sz w:val="28"/>
          <w:szCs w:val="28"/>
          <w:lang w:eastAsia="en-US"/>
        </w:rPr>
        <w:t>».</w:t>
      </w:r>
      <w:proofErr w:type="gramEnd"/>
    </w:p>
    <w:p w:rsidR="007572E1" w:rsidRPr="00F524F5" w:rsidRDefault="007572E1" w:rsidP="0074760A">
      <w:pPr>
        <w:shd w:val="clear" w:color="auto" w:fill="FFFFFF"/>
        <w:autoSpaceDE w:val="0"/>
        <w:autoSpaceDN w:val="0"/>
        <w:adjustRightInd w:val="0"/>
        <w:ind w:firstLine="709"/>
        <w:jc w:val="both"/>
        <w:rPr>
          <w:sz w:val="28"/>
          <w:szCs w:val="28"/>
        </w:rPr>
      </w:pPr>
      <w:r w:rsidRPr="00F524F5">
        <w:rPr>
          <w:sz w:val="28"/>
          <w:szCs w:val="28"/>
        </w:rPr>
        <w:t>1.</w:t>
      </w:r>
      <w:r w:rsidR="003D406D" w:rsidRPr="00F524F5">
        <w:rPr>
          <w:sz w:val="28"/>
          <w:szCs w:val="28"/>
        </w:rPr>
        <w:t>3</w:t>
      </w:r>
      <w:r w:rsidRPr="00F524F5">
        <w:rPr>
          <w:sz w:val="28"/>
          <w:szCs w:val="28"/>
        </w:rPr>
        <w:t xml:space="preserve">. Пункт 2 изложить в новой редакции: </w:t>
      </w:r>
    </w:p>
    <w:p w:rsidR="00740FF7" w:rsidRPr="00F524F5" w:rsidRDefault="007572E1" w:rsidP="0074760A">
      <w:pPr>
        <w:autoSpaceDE w:val="0"/>
        <w:autoSpaceDN w:val="0"/>
        <w:adjustRightInd w:val="0"/>
        <w:ind w:firstLine="708"/>
        <w:jc w:val="both"/>
        <w:outlineLvl w:val="0"/>
        <w:rPr>
          <w:rFonts w:eastAsiaTheme="minorHAnsi"/>
          <w:bCs/>
          <w:sz w:val="28"/>
          <w:szCs w:val="28"/>
          <w:lang w:eastAsia="en-US"/>
        </w:rPr>
      </w:pPr>
      <w:r w:rsidRPr="00F524F5">
        <w:rPr>
          <w:sz w:val="28"/>
          <w:szCs w:val="28"/>
        </w:rPr>
        <w:t xml:space="preserve">«2. </w:t>
      </w:r>
      <w:r w:rsidR="00740FF7" w:rsidRPr="00F524F5">
        <w:rPr>
          <w:rFonts w:eastAsiaTheme="minorHAnsi"/>
          <w:bCs/>
          <w:sz w:val="28"/>
          <w:szCs w:val="28"/>
          <w:lang w:eastAsia="en-US"/>
        </w:rPr>
        <w:t>Перечень документов, подтверждающих наличие дополнительных оснований признания безнадежной к взысканию задолженности в части сумм местных налогов:</w:t>
      </w:r>
    </w:p>
    <w:p w:rsidR="00740FF7" w:rsidRPr="00F524F5" w:rsidRDefault="00D63D67" w:rsidP="0074760A">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1)</w:t>
      </w:r>
      <w:r w:rsidR="00740FF7" w:rsidRPr="00F524F5">
        <w:rPr>
          <w:rFonts w:eastAsiaTheme="minorHAnsi"/>
          <w:sz w:val="28"/>
          <w:szCs w:val="28"/>
          <w:lang w:eastAsia="en-US"/>
        </w:rPr>
        <w:t xml:space="preserve"> Документом, подтверждающим наличие основания, указанного в под</w:t>
      </w:r>
      <w:hyperlink r:id="rId10" w:history="1">
        <w:r w:rsidR="00740FF7" w:rsidRPr="00F524F5">
          <w:rPr>
            <w:rFonts w:eastAsiaTheme="minorHAnsi"/>
            <w:sz w:val="28"/>
            <w:szCs w:val="28"/>
            <w:lang w:eastAsia="en-US"/>
          </w:rPr>
          <w:t>пункте 1 пункта 1</w:t>
        </w:r>
      </w:hyperlink>
      <w:r w:rsidR="00740FF7" w:rsidRPr="00F524F5">
        <w:rPr>
          <w:rFonts w:eastAsiaTheme="minorHAnsi"/>
          <w:sz w:val="28"/>
          <w:szCs w:val="28"/>
          <w:lang w:eastAsia="en-US"/>
        </w:rPr>
        <w:t xml:space="preserve"> настоящего решения, является 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федеральным органом исполнительной власти, уполномоченным по контролю и надзору в области налогов и сборов, на дату принятия решения</w:t>
      </w:r>
      <w:proofErr w:type="gramEnd"/>
      <w:r w:rsidR="00740FF7" w:rsidRPr="00F524F5">
        <w:rPr>
          <w:rFonts w:eastAsiaTheme="minorHAnsi"/>
          <w:sz w:val="28"/>
          <w:szCs w:val="28"/>
          <w:lang w:eastAsia="en-US"/>
        </w:rPr>
        <w:t xml:space="preserve"> о признании безнадежной к взысканию и списании задолженности.</w:t>
      </w:r>
    </w:p>
    <w:p w:rsidR="00740FF7" w:rsidRPr="00F524F5" w:rsidRDefault="00D63D67" w:rsidP="0074760A">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2)</w:t>
      </w:r>
      <w:r w:rsidR="00740FF7" w:rsidRPr="00F524F5">
        <w:rPr>
          <w:rFonts w:eastAsiaTheme="minorHAnsi"/>
          <w:sz w:val="28"/>
          <w:szCs w:val="28"/>
          <w:lang w:eastAsia="en-US"/>
        </w:rPr>
        <w:t xml:space="preserve"> Документами, подтверждающими наличие основания, указанного в под</w:t>
      </w:r>
      <w:hyperlink r:id="rId11" w:history="1">
        <w:r w:rsidR="00740FF7" w:rsidRPr="00F524F5">
          <w:rPr>
            <w:rFonts w:eastAsiaTheme="minorHAnsi"/>
            <w:sz w:val="28"/>
            <w:szCs w:val="28"/>
            <w:lang w:eastAsia="en-US"/>
          </w:rPr>
          <w:t>пункте 2 пункта 1</w:t>
        </w:r>
      </w:hyperlink>
      <w:r w:rsidR="00740FF7" w:rsidRPr="00F524F5">
        <w:rPr>
          <w:rFonts w:eastAsiaTheme="minorHAnsi"/>
          <w:sz w:val="28"/>
          <w:szCs w:val="28"/>
          <w:lang w:eastAsia="en-US"/>
        </w:rPr>
        <w:t xml:space="preserve"> настоящего решения, являются:</w:t>
      </w:r>
      <w:proofErr w:type="gramEnd"/>
    </w:p>
    <w:p w:rsidR="00740FF7" w:rsidRPr="000D27FB" w:rsidRDefault="00D63D67" w:rsidP="0074760A">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а</w:t>
      </w:r>
      <w:r w:rsidR="00740FF7" w:rsidRPr="00F524F5">
        <w:rPr>
          <w:rFonts w:eastAsiaTheme="minorHAnsi"/>
          <w:sz w:val="28"/>
          <w:szCs w:val="28"/>
          <w:lang w:eastAsia="en-US"/>
        </w:rPr>
        <w:t xml:space="preserve">) 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федеральным органом исполнительной власти, уполномоченным по контролю и надзору в области налогов и сборов, </w:t>
      </w:r>
      <w:r w:rsidR="00740FF7" w:rsidRPr="000D27FB">
        <w:rPr>
          <w:rFonts w:eastAsiaTheme="minorHAnsi"/>
          <w:sz w:val="28"/>
          <w:szCs w:val="28"/>
          <w:lang w:eastAsia="en-US"/>
        </w:rPr>
        <w:t>на дату принятия решения о признании безнадежной к взысканию и списании задолженности;</w:t>
      </w:r>
      <w:proofErr w:type="gramEnd"/>
    </w:p>
    <w:p w:rsidR="00740FF7" w:rsidRPr="00F524F5" w:rsidRDefault="00D63D67" w:rsidP="0074760A">
      <w:pPr>
        <w:autoSpaceDE w:val="0"/>
        <w:autoSpaceDN w:val="0"/>
        <w:adjustRightInd w:val="0"/>
        <w:ind w:firstLine="708"/>
        <w:jc w:val="both"/>
        <w:rPr>
          <w:rFonts w:eastAsiaTheme="minorHAnsi"/>
          <w:sz w:val="28"/>
          <w:szCs w:val="28"/>
          <w:lang w:eastAsia="en-US"/>
        </w:rPr>
      </w:pPr>
      <w:r w:rsidRPr="000D27FB">
        <w:rPr>
          <w:rFonts w:eastAsiaTheme="minorHAnsi"/>
          <w:sz w:val="28"/>
          <w:szCs w:val="28"/>
          <w:lang w:eastAsia="en-US"/>
        </w:rPr>
        <w:t>б</w:t>
      </w:r>
      <w:r w:rsidR="00740FF7" w:rsidRPr="000D27FB">
        <w:rPr>
          <w:rFonts w:eastAsiaTheme="minorHAnsi"/>
          <w:sz w:val="28"/>
          <w:szCs w:val="28"/>
          <w:lang w:eastAsia="en-US"/>
        </w:rPr>
        <w:t>) копия постановления судебного пристава-</w:t>
      </w:r>
      <w:r w:rsidR="00740FF7" w:rsidRPr="00F524F5">
        <w:rPr>
          <w:rFonts w:eastAsiaTheme="minorHAnsi"/>
          <w:sz w:val="28"/>
          <w:szCs w:val="28"/>
          <w:lang w:eastAsia="en-US"/>
        </w:rPr>
        <w:t>исполнителя об окончании исполнительного производства и о возвращении исполнительного документа взыскателю;</w:t>
      </w:r>
    </w:p>
    <w:p w:rsidR="00D95952" w:rsidRPr="00F524F5" w:rsidRDefault="00D63D67" w:rsidP="0074760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w:t>
      </w:r>
      <w:r w:rsidR="00740FF7" w:rsidRPr="00F524F5">
        <w:rPr>
          <w:rFonts w:eastAsiaTheme="minorHAnsi"/>
          <w:sz w:val="28"/>
          <w:szCs w:val="28"/>
          <w:lang w:eastAsia="en-US"/>
        </w:rPr>
        <w:t>) исполнительный документ.</w:t>
      </w:r>
    </w:p>
    <w:p w:rsidR="00D95952" w:rsidRPr="00F524F5" w:rsidRDefault="00D95952" w:rsidP="0074760A">
      <w:pPr>
        <w:autoSpaceDE w:val="0"/>
        <w:autoSpaceDN w:val="0"/>
        <w:adjustRightInd w:val="0"/>
        <w:ind w:firstLine="708"/>
        <w:jc w:val="both"/>
        <w:rPr>
          <w:rFonts w:eastAsiaTheme="minorHAnsi"/>
          <w:sz w:val="28"/>
          <w:szCs w:val="28"/>
          <w:lang w:eastAsia="en-US"/>
        </w:rPr>
      </w:pPr>
      <w:proofErr w:type="gramStart"/>
      <w:r w:rsidRPr="00F524F5">
        <w:rPr>
          <w:rFonts w:eastAsiaTheme="minorHAnsi"/>
          <w:sz w:val="28"/>
          <w:szCs w:val="28"/>
          <w:lang w:eastAsia="en-US"/>
        </w:rPr>
        <w:t>3</w:t>
      </w:r>
      <w:r w:rsidR="002B7497">
        <w:rPr>
          <w:rFonts w:eastAsiaTheme="minorHAnsi"/>
          <w:sz w:val="28"/>
          <w:szCs w:val="28"/>
          <w:lang w:eastAsia="en-US"/>
        </w:rPr>
        <w:t>)</w:t>
      </w:r>
      <w:r w:rsidRPr="00F524F5">
        <w:rPr>
          <w:rFonts w:eastAsiaTheme="minorHAnsi"/>
          <w:sz w:val="28"/>
          <w:szCs w:val="28"/>
          <w:lang w:eastAsia="en-US"/>
        </w:rPr>
        <w:t xml:space="preserve"> Документами, подтверждающими наличие основания, указанного в под</w:t>
      </w:r>
      <w:hyperlink r:id="rId12" w:history="1">
        <w:r w:rsidRPr="00F524F5">
          <w:rPr>
            <w:rFonts w:eastAsiaTheme="minorHAnsi"/>
            <w:sz w:val="28"/>
            <w:szCs w:val="28"/>
            <w:lang w:eastAsia="en-US"/>
          </w:rPr>
          <w:t>пункте 3 пункта 1</w:t>
        </w:r>
      </w:hyperlink>
      <w:r w:rsidRPr="00F524F5">
        <w:rPr>
          <w:rFonts w:eastAsiaTheme="minorHAnsi"/>
          <w:sz w:val="28"/>
          <w:szCs w:val="28"/>
          <w:lang w:eastAsia="en-US"/>
        </w:rPr>
        <w:t xml:space="preserve"> настоящего решения, являются:</w:t>
      </w:r>
      <w:proofErr w:type="gramEnd"/>
    </w:p>
    <w:p w:rsidR="00D95952" w:rsidRPr="00F524F5" w:rsidRDefault="00A01167" w:rsidP="0074760A">
      <w:pPr>
        <w:autoSpaceDE w:val="0"/>
        <w:autoSpaceDN w:val="0"/>
        <w:adjustRightInd w:val="0"/>
        <w:ind w:firstLine="708"/>
        <w:jc w:val="both"/>
        <w:rPr>
          <w:rFonts w:eastAsiaTheme="minorHAnsi"/>
          <w:sz w:val="28"/>
          <w:szCs w:val="28"/>
          <w:lang w:eastAsia="en-US"/>
        </w:rPr>
      </w:pPr>
      <w:proofErr w:type="gramStart"/>
      <w:r>
        <w:rPr>
          <w:sz w:val="28"/>
          <w:szCs w:val="28"/>
        </w:rPr>
        <w:t>а</w:t>
      </w:r>
      <w:r w:rsidR="00D95952" w:rsidRPr="00F524F5">
        <w:rPr>
          <w:sz w:val="28"/>
          <w:szCs w:val="28"/>
        </w:rPr>
        <w:t xml:space="preserve">) </w:t>
      </w:r>
      <w:r w:rsidR="00D95952" w:rsidRPr="00F524F5">
        <w:rPr>
          <w:rFonts w:eastAsiaTheme="minorHAnsi"/>
          <w:sz w:val="28"/>
          <w:szCs w:val="28"/>
          <w:lang w:eastAsia="en-US"/>
        </w:rPr>
        <w:t>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федеральным органом исполнительной власти, уполномоченным по контролю и надзору в области налогов и сборов, на дату принятия решения о признании безнадежной к взысканию и списании задолженности;</w:t>
      </w:r>
      <w:proofErr w:type="gramEnd"/>
    </w:p>
    <w:p w:rsidR="00D95952" w:rsidRPr="000D27FB" w:rsidRDefault="00A01167" w:rsidP="0074760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б</w:t>
      </w:r>
      <w:r w:rsidR="00D95952" w:rsidRPr="000D27FB">
        <w:rPr>
          <w:rFonts w:eastAsiaTheme="minorHAnsi"/>
          <w:sz w:val="28"/>
          <w:szCs w:val="28"/>
          <w:lang w:eastAsia="en-US"/>
        </w:rPr>
        <w:t xml:space="preserve">) </w:t>
      </w:r>
      <w:r w:rsidR="000D27FB" w:rsidRPr="000D27FB">
        <w:rPr>
          <w:rFonts w:eastAsiaTheme="minorHAnsi"/>
          <w:sz w:val="28"/>
          <w:szCs w:val="28"/>
          <w:lang w:eastAsia="en-US"/>
        </w:rPr>
        <w:t>сведения о регистрации факта смерти физического лица, содержащиеся в Едином государственном реестре записей</w:t>
      </w:r>
      <w:r>
        <w:rPr>
          <w:rFonts w:eastAsiaTheme="minorHAnsi"/>
          <w:sz w:val="28"/>
          <w:szCs w:val="28"/>
          <w:lang w:eastAsia="en-US"/>
        </w:rPr>
        <w:t xml:space="preserve"> актов</w:t>
      </w:r>
      <w:r w:rsidR="000D27FB" w:rsidRPr="000D27FB">
        <w:rPr>
          <w:rFonts w:eastAsiaTheme="minorHAnsi"/>
          <w:sz w:val="28"/>
          <w:szCs w:val="28"/>
          <w:lang w:eastAsia="en-US"/>
        </w:rPr>
        <w:t xml:space="preserve"> гражданского состояния;</w:t>
      </w:r>
    </w:p>
    <w:p w:rsidR="007572E1" w:rsidRPr="000D27FB" w:rsidRDefault="00A01167" w:rsidP="0074760A">
      <w:pPr>
        <w:autoSpaceDE w:val="0"/>
        <w:autoSpaceDN w:val="0"/>
        <w:adjustRightInd w:val="0"/>
        <w:ind w:firstLine="708"/>
        <w:jc w:val="both"/>
        <w:rPr>
          <w:rFonts w:eastAsiaTheme="minorHAnsi"/>
          <w:sz w:val="28"/>
          <w:szCs w:val="28"/>
          <w:lang w:eastAsia="en-US"/>
        </w:rPr>
      </w:pPr>
      <w:r>
        <w:rPr>
          <w:sz w:val="28"/>
          <w:szCs w:val="28"/>
        </w:rPr>
        <w:t>в</w:t>
      </w:r>
      <w:r w:rsidR="00765EF1" w:rsidRPr="000D27FB">
        <w:rPr>
          <w:sz w:val="28"/>
          <w:szCs w:val="28"/>
        </w:rPr>
        <w:t xml:space="preserve">) </w:t>
      </w:r>
      <w:r w:rsidR="000D27FB" w:rsidRPr="000D27FB">
        <w:rPr>
          <w:rFonts w:eastAsiaTheme="minorHAnsi"/>
          <w:sz w:val="28"/>
          <w:szCs w:val="28"/>
          <w:lang w:eastAsia="en-US"/>
        </w:rPr>
        <w:t>сведения, полученные от нотариуса, об отсутствии заявления о принятии наследства, либо заявления о выдаче свидетельства о праве на наследство в течение трех лет со дня открытия наследства</w:t>
      </w:r>
      <w:proofErr w:type="gramStart"/>
      <w:r w:rsidR="000D27FB" w:rsidRPr="000D27FB">
        <w:rPr>
          <w:rFonts w:eastAsiaTheme="minorHAnsi"/>
          <w:sz w:val="28"/>
          <w:szCs w:val="28"/>
          <w:lang w:eastAsia="en-US"/>
        </w:rPr>
        <w:t>.</w:t>
      </w:r>
      <w:r w:rsidR="001E4CC9" w:rsidRPr="000D27FB">
        <w:rPr>
          <w:sz w:val="28"/>
          <w:szCs w:val="28"/>
        </w:rPr>
        <w:t>».</w:t>
      </w:r>
      <w:proofErr w:type="gramEnd"/>
    </w:p>
    <w:p w:rsidR="00930C86" w:rsidRPr="00F524F5" w:rsidRDefault="003D406D" w:rsidP="0074760A">
      <w:pPr>
        <w:shd w:val="clear" w:color="auto" w:fill="FFFFFF"/>
        <w:autoSpaceDE w:val="0"/>
        <w:autoSpaceDN w:val="0"/>
        <w:adjustRightInd w:val="0"/>
        <w:ind w:firstLine="709"/>
        <w:jc w:val="both"/>
        <w:rPr>
          <w:rFonts w:eastAsiaTheme="minorHAnsi"/>
          <w:bCs/>
          <w:sz w:val="28"/>
          <w:szCs w:val="28"/>
        </w:rPr>
      </w:pPr>
      <w:r>
        <w:rPr>
          <w:sz w:val="28"/>
          <w:szCs w:val="28"/>
        </w:rPr>
        <w:lastRenderedPageBreak/>
        <w:t>1.4</w:t>
      </w:r>
      <w:r w:rsidR="00BF4B3C" w:rsidRPr="00930C86">
        <w:rPr>
          <w:sz w:val="28"/>
          <w:szCs w:val="28"/>
        </w:rPr>
        <w:t>. Пункт 4 признать утратившим силу.</w:t>
      </w:r>
    </w:p>
    <w:p w:rsidR="00930C86" w:rsidRPr="00930C86" w:rsidRDefault="000C3671" w:rsidP="0074760A">
      <w:pPr>
        <w:autoSpaceDE w:val="0"/>
        <w:autoSpaceDN w:val="0"/>
        <w:adjustRightInd w:val="0"/>
        <w:ind w:firstLine="708"/>
        <w:jc w:val="both"/>
        <w:rPr>
          <w:sz w:val="28"/>
          <w:szCs w:val="28"/>
        </w:rPr>
      </w:pPr>
      <w:r w:rsidRPr="00930C86">
        <w:rPr>
          <w:sz w:val="28"/>
          <w:szCs w:val="28"/>
        </w:rPr>
        <w:t>2</w:t>
      </w:r>
      <w:r w:rsidR="007142DD" w:rsidRPr="00930C86">
        <w:rPr>
          <w:sz w:val="28"/>
          <w:szCs w:val="28"/>
        </w:rPr>
        <w:t>.</w:t>
      </w:r>
      <w:r w:rsidRPr="00930C86">
        <w:rPr>
          <w:sz w:val="28"/>
          <w:szCs w:val="28"/>
        </w:rPr>
        <w:t xml:space="preserve"> </w:t>
      </w:r>
      <w:r w:rsidR="007E480E" w:rsidRPr="00930C86">
        <w:rPr>
          <w:sz w:val="28"/>
          <w:szCs w:val="28"/>
        </w:rPr>
        <w:t xml:space="preserve">Настоящее решение вступает в силу </w:t>
      </w:r>
      <w:r w:rsidR="00BF4B3C" w:rsidRPr="00930C86">
        <w:rPr>
          <w:rFonts w:eastAsia="Calibri"/>
          <w:sz w:val="28"/>
          <w:szCs w:val="28"/>
        </w:rPr>
        <w:t>после его официального опубликования</w:t>
      </w:r>
      <w:r w:rsidR="00BF4B3C" w:rsidRPr="00930C86">
        <w:rPr>
          <w:sz w:val="28"/>
          <w:szCs w:val="28"/>
        </w:rPr>
        <w:t xml:space="preserve"> </w:t>
      </w:r>
      <w:r w:rsidR="007E480E" w:rsidRPr="00930C86">
        <w:rPr>
          <w:sz w:val="28"/>
          <w:szCs w:val="28"/>
        </w:rPr>
        <w:t>в газете «Знамя»</w:t>
      </w:r>
      <w:r w:rsidR="00BF4B3C" w:rsidRPr="00930C86">
        <w:rPr>
          <w:sz w:val="28"/>
          <w:szCs w:val="28"/>
        </w:rPr>
        <w:t>.</w:t>
      </w:r>
      <w:r w:rsidR="00B7518A" w:rsidRPr="00930C86">
        <w:rPr>
          <w:sz w:val="28"/>
          <w:szCs w:val="28"/>
        </w:rPr>
        <w:t xml:space="preserve"> </w:t>
      </w:r>
    </w:p>
    <w:p w:rsidR="00504D0F" w:rsidRPr="00986C8E" w:rsidRDefault="00504D0F" w:rsidP="0074760A">
      <w:pPr>
        <w:autoSpaceDE w:val="0"/>
        <w:autoSpaceDN w:val="0"/>
        <w:adjustRightInd w:val="0"/>
        <w:ind w:firstLine="708"/>
        <w:jc w:val="both"/>
        <w:rPr>
          <w:sz w:val="28"/>
          <w:szCs w:val="28"/>
        </w:rPr>
      </w:pPr>
      <w:r w:rsidRPr="00930C86">
        <w:rPr>
          <w:sz w:val="28"/>
          <w:szCs w:val="28"/>
        </w:rPr>
        <w:t>3. Опубликовать настоящее решение в газете «Знамя».</w:t>
      </w:r>
    </w:p>
    <w:p w:rsidR="00205293" w:rsidRPr="00986C8E" w:rsidRDefault="00BE12BD" w:rsidP="0074760A">
      <w:pPr>
        <w:pStyle w:val="a5"/>
        <w:tabs>
          <w:tab w:val="left" w:pos="709"/>
        </w:tabs>
        <w:autoSpaceDE w:val="0"/>
        <w:autoSpaceDN w:val="0"/>
        <w:adjustRightInd w:val="0"/>
        <w:ind w:left="1035"/>
        <w:jc w:val="both"/>
        <w:rPr>
          <w:b/>
          <w:sz w:val="28"/>
          <w:szCs w:val="28"/>
        </w:rPr>
      </w:pPr>
      <w:r w:rsidRPr="00986C8E">
        <w:rPr>
          <w:rFonts w:eastAsia="Calibri"/>
          <w:sz w:val="28"/>
          <w:szCs w:val="28"/>
        </w:rPr>
        <w:t xml:space="preserve"> </w:t>
      </w:r>
    </w:p>
    <w:p w:rsidR="00205293" w:rsidRDefault="00205293" w:rsidP="0074760A">
      <w:pPr>
        <w:pStyle w:val="a5"/>
        <w:tabs>
          <w:tab w:val="left" w:pos="709"/>
        </w:tabs>
        <w:autoSpaceDE w:val="0"/>
        <w:autoSpaceDN w:val="0"/>
        <w:adjustRightInd w:val="0"/>
        <w:ind w:left="1035"/>
        <w:jc w:val="both"/>
        <w:rPr>
          <w:b/>
          <w:sz w:val="28"/>
          <w:szCs w:val="28"/>
        </w:rPr>
      </w:pPr>
    </w:p>
    <w:p w:rsidR="00205293" w:rsidRPr="00D15669" w:rsidRDefault="00205293" w:rsidP="00D15669">
      <w:pPr>
        <w:pStyle w:val="a5"/>
        <w:tabs>
          <w:tab w:val="left" w:pos="709"/>
        </w:tabs>
        <w:autoSpaceDE w:val="0"/>
        <w:autoSpaceDN w:val="0"/>
        <w:adjustRightInd w:val="0"/>
        <w:spacing w:line="276" w:lineRule="auto"/>
        <w:ind w:left="1035"/>
        <w:jc w:val="both"/>
        <w:rPr>
          <w:b/>
          <w:sz w:val="28"/>
          <w:szCs w:val="28"/>
        </w:rPr>
      </w:pPr>
    </w:p>
    <w:tbl>
      <w:tblPr>
        <w:tblW w:w="0" w:type="auto"/>
        <w:tblLook w:val="04A0"/>
      </w:tblPr>
      <w:tblGrid>
        <w:gridCol w:w="2234"/>
        <w:gridCol w:w="2550"/>
        <w:gridCol w:w="495"/>
        <w:gridCol w:w="2059"/>
        <w:gridCol w:w="2232"/>
      </w:tblGrid>
      <w:tr w:rsidR="003417F9" w:rsidRPr="00E16DD2" w:rsidTr="00AF0A2D">
        <w:tc>
          <w:tcPr>
            <w:tcW w:w="4784" w:type="dxa"/>
            <w:gridSpan w:val="2"/>
          </w:tcPr>
          <w:p w:rsidR="003417F9" w:rsidRPr="00E16DD2" w:rsidRDefault="003417F9" w:rsidP="008E2055">
            <w:pPr>
              <w:spacing w:line="276" w:lineRule="auto"/>
              <w:rPr>
                <w:b/>
                <w:sz w:val="28"/>
                <w:szCs w:val="28"/>
              </w:rPr>
            </w:pPr>
            <w:r w:rsidRPr="00E16DD2">
              <w:rPr>
                <w:b/>
                <w:sz w:val="28"/>
                <w:szCs w:val="28"/>
              </w:rPr>
              <w:t xml:space="preserve">Председатель Думы города Урай                 </w:t>
            </w:r>
          </w:p>
        </w:tc>
        <w:tc>
          <w:tcPr>
            <w:tcW w:w="495" w:type="dxa"/>
          </w:tcPr>
          <w:p w:rsidR="003417F9" w:rsidRPr="00E16DD2" w:rsidRDefault="003417F9" w:rsidP="008E2055">
            <w:pPr>
              <w:spacing w:line="276" w:lineRule="auto"/>
              <w:rPr>
                <w:b/>
                <w:sz w:val="28"/>
                <w:szCs w:val="28"/>
              </w:rPr>
            </w:pPr>
            <w:r w:rsidRPr="00E16DD2">
              <w:rPr>
                <w:b/>
                <w:sz w:val="28"/>
                <w:szCs w:val="28"/>
              </w:rPr>
              <w:t xml:space="preserve">     </w:t>
            </w:r>
          </w:p>
        </w:tc>
        <w:tc>
          <w:tcPr>
            <w:tcW w:w="4291" w:type="dxa"/>
            <w:gridSpan w:val="2"/>
          </w:tcPr>
          <w:p w:rsidR="003417F9" w:rsidRPr="00E16DD2" w:rsidRDefault="003417F9" w:rsidP="008E2055">
            <w:pPr>
              <w:spacing w:line="276" w:lineRule="auto"/>
              <w:rPr>
                <w:b/>
                <w:sz w:val="28"/>
                <w:szCs w:val="28"/>
              </w:rPr>
            </w:pPr>
            <w:r w:rsidRPr="00E16DD2">
              <w:rPr>
                <w:b/>
                <w:sz w:val="28"/>
                <w:szCs w:val="28"/>
              </w:rPr>
              <w:t>Глава города Урай</w:t>
            </w:r>
          </w:p>
        </w:tc>
      </w:tr>
      <w:tr w:rsidR="003417F9" w:rsidRPr="00E16DD2" w:rsidTr="00702F1A">
        <w:tc>
          <w:tcPr>
            <w:tcW w:w="2234" w:type="dxa"/>
            <w:tcBorders>
              <w:bottom w:val="single" w:sz="4" w:space="0" w:color="auto"/>
            </w:tcBorders>
          </w:tcPr>
          <w:p w:rsidR="003417F9" w:rsidRPr="00E16DD2" w:rsidRDefault="003417F9" w:rsidP="008E2055">
            <w:pPr>
              <w:spacing w:line="276" w:lineRule="auto"/>
              <w:rPr>
                <w:sz w:val="28"/>
                <w:szCs w:val="28"/>
              </w:rPr>
            </w:pPr>
          </w:p>
          <w:p w:rsidR="003417F9" w:rsidRPr="00E16DD2" w:rsidRDefault="003417F9" w:rsidP="008E2055">
            <w:pPr>
              <w:spacing w:line="276" w:lineRule="auto"/>
              <w:jc w:val="right"/>
              <w:rPr>
                <w:sz w:val="28"/>
                <w:szCs w:val="28"/>
              </w:rPr>
            </w:pPr>
          </w:p>
        </w:tc>
        <w:tc>
          <w:tcPr>
            <w:tcW w:w="2550" w:type="dxa"/>
          </w:tcPr>
          <w:p w:rsidR="003417F9" w:rsidRPr="00E16DD2" w:rsidRDefault="003417F9" w:rsidP="008E2055">
            <w:pPr>
              <w:spacing w:line="276" w:lineRule="auto"/>
              <w:rPr>
                <w:sz w:val="28"/>
                <w:szCs w:val="28"/>
              </w:rPr>
            </w:pPr>
          </w:p>
          <w:p w:rsidR="003417F9" w:rsidRPr="00E16DD2" w:rsidRDefault="003417F9" w:rsidP="008E2055">
            <w:pPr>
              <w:spacing w:line="276" w:lineRule="auto"/>
              <w:rPr>
                <w:sz w:val="28"/>
                <w:szCs w:val="28"/>
              </w:rPr>
            </w:pPr>
          </w:p>
          <w:p w:rsidR="003417F9" w:rsidRPr="00E16DD2" w:rsidRDefault="0004419A" w:rsidP="0004419A">
            <w:pPr>
              <w:spacing w:line="276" w:lineRule="auto"/>
              <w:rPr>
                <w:sz w:val="28"/>
                <w:szCs w:val="28"/>
              </w:rPr>
            </w:pPr>
            <w:r>
              <w:rPr>
                <w:sz w:val="28"/>
                <w:szCs w:val="28"/>
              </w:rPr>
              <w:t xml:space="preserve">  А.В. Величко</w:t>
            </w:r>
          </w:p>
        </w:tc>
        <w:tc>
          <w:tcPr>
            <w:tcW w:w="495" w:type="dxa"/>
          </w:tcPr>
          <w:p w:rsidR="003417F9" w:rsidRPr="00E16DD2" w:rsidRDefault="003417F9" w:rsidP="008E2055">
            <w:pPr>
              <w:spacing w:line="276" w:lineRule="auto"/>
              <w:rPr>
                <w:sz w:val="28"/>
                <w:szCs w:val="28"/>
              </w:rPr>
            </w:pPr>
          </w:p>
          <w:p w:rsidR="003417F9" w:rsidRPr="00E16DD2" w:rsidRDefault="003417F9" w:rsidP="008E2055">
            <w:pPr>
              <w:spacing w:line="276" w:lineRule="auto"/>
              <w:jc w:val="right"/>
              <w:rPr>
                <w:sz w:val="28"/>
                <w:szCs w:val="28"/>
              </w:rPr>
            </w:pPr>
          </w:p>
          <w:p w:rsidR="003417F9" w:rsidRPr="00E16DD2" w:rsidRDefault="003417F9" w:rsidP="008E2055">
            <w:pPr>
              <w:spacing w:line="276" w:lineRule="auto"/>
              <w:jc w:val="right"/>
              <w:rPr>
                <w:sz w:val="28"/>
                <w:szCs w:val="28"/>
              </w:rPr>
            </w:pPr>
          </w:p>
        </w:tc>
        <w:tc>
          <w:tcPr>
            <w:tcW w:w="2059" w:type="dxa"/>
            <w:tcBorders>
              <w:bottom w:val="single" w:sz="4" w:space="0" w:color="auto"/>
            </w:tcBorders>
          </w:tcPr>
          <w:p w:rsidR="003417F9" w:rsidRPr="00E16DD2" w:rsidRDefault="003417F9" w:rsidP="008E2055">
            <w:pPr>
              <w:spacing w:line="276" w:lineRule="auto"/>
              <w:jc w:val="right"/>
              <w:rPr>
                <w:sz w:val="28"/>
                <w:szCs w:val="28"/>
              </w:rPr>
            </w:pPr>
          </w:p>
        </w:tc>
        <w:tc>
          <w:tcPr>
            <w:tcW w:w="2232" w:type="dxa"/>
          </w:tcPr>
          <w:p w:rsidR="003417F9" w:rsidRPr="00E16DD2" w:rsidRDefault="003417F9" w:rsidP="008E2055">
            <w:pPr>
              <w:spacing w:line="276" w:lineRule="auto"/>
              <w:jc w:val="right"/>
              <w:rPr>
                <w:sz w:val="28"/>
                <w:szCs w:val="28"/>
              </w:rPr>
            </w:pPr>
          </w:p>
          <w:p w:rsidR="003417F9" w:rsidRPr="00E16DD2" w:rsidRDefault="003417F9" w:rsidP="008E2055">
            <w:pPr>
              <w:spacing w:line="276" w:lineRule="auto"/>
              <w:jc w:val="right"/>
              <w:rPr>
                <w:sz w:val="28"/>
                <w:szCs w:val="28"/>
              </w:rPr>
            </w:pPr>
          </w:p>
          <w:p w:rsidR="003417F9" w:rsidRPr="00E16DD2" w:rsidRDefault="00702F1A" w:rsidP="00702F1A">
            <w:pPr>
              <w:spacing w:line="276" w:lineRule="auto"/>
              <w:jc w:val="right"/>
              <w:rPr>
                <w:sz w:val="28"/>
                <w:szCs w:val="28"/>
              </w:rPr>
            </w:pPr>
            <w:r>
              <w:rPr>
                <w:sz w:val="28"/>
                <w:szCs w:val="28"/>
              </w:rPr>
              <w:t>Т</w:t>
            </w:r>
            <w:r w:rsidR="003417F9" w:rsidRPr="00E16DD2">
              <w:rPr>
                <w:sz w:val="28"/>
                <w:szCs w:val="28"/>
              </w:rPr>
              <w:t>.</w:t>
            </w:r>
            <w:r>
              <w:rPr>
                <w:sz w:val="28"/>
                <w:szCs w:val="28"/>
              </w:rPr>
              <w:t>Р</w:t>
            </w:r>
            <w:r w:rsidR="003417F9" w:rsidRPr="00E16DD2">
              <w:rPr>
                <w:sz w:val="28"/>
                <w:szCs w:val="28"/>
              </w:rPr>
              <w:t xml:space="preserve">. </w:t>
            </w:r>
            <w:r>
              <w:rPr>
                <w:sz w:val="28"/>
                <w:szCs w:val="28"/>
              </w:rPr>
              <w:t>Закирзянов</w:t>
            </w:r>
          </w:p>
        </w:tc>
      </w:tr>
    </w:tbl>
    <w:p w:rsidR="00971F64" w:rsidRDefault="00971F64" w:rsidP="008E2055">
      <w:pPr>
        <w:spacing w:line="276" w:lineRule="auto"/>
        <w:ind w:firstLine="360"/>
        <w:jc w:val="center"/>
        <w:rPr>
          <w:sz w:val="28"/>
          <w:szCs w:val="28"/>
        </w:rPr>
      </w:pPr>
    </w:p>
    <w:p w:rsidR="00971F64" w:rsidRPr="003367B9" w:rsidRDefault="00971F64" w:rsidP="00E7581B">
      <w:pPr>
        <w:spacing w:line="276" w:lineRule="auto"/>
        <w:ind w:firstLine="360"/>
        <w:jc w:val="right"/>
        <w:rPr>
          <w:b/>
          <w:sz w:val="28"/>
          <w:szCs w:val="28"/>
        </w:rPr>
      </w:pPr>
      <w:r>
        <w:rPr>
          <w:sz w:val="28"/>
          <w:szCs w:val="28"/>
        </w:rPr>
        <w:t>«_____»____________  202</w:t>
      </w:r>
      <w:r w:rsidR="005622F6">
        <w:rPr>
          <w:sz w:val="28"/>
          <w:szCs w:val="28"/>
        </w:rPr>
        <w:t>3</w:t>
      </w:r>
      <w:r>
        <w:rPr>
          <w:sz w:val="28"/>
          <w:szCs w:val="28"/>
        </w:rPr>
        <w:t xml:space="preserve">  года</w:t>
      </w:r>
    </w:p>
    <w:sectPr w:rsidR="00971F64" w:rsidRPr="003367B9" w:rsidSect="004D35AD">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B6532"/>
    <w:multiLevelType w:val="hybridMultilevel"/>
    <w:tmpl w:val="59EE52E6"/>
    <w:lvl w:ilvl="0" w:tplc="93BC0E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823477C"/>
    <w:multiLevelType w:val="hybridMultilevel"/>
    <w:tmpl w:val="532081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6E07C4"/>
    <w:multiLevelType w:val="multilevel"/>
    <w:tmpl w:val="B97A1F1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50731A87"/>
    <w:multiLevelType w:val="hybridMultilevel"/>
    <w:tmpl w:val="EE7A3EC0"/>
    <w:lvl w:ilvl="0" w:tplc="54E651E4">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5B7D23A9"/>
    <w:multiLevelType w:val="hybridMultilevel"/>
    <w:tmpl w:val="4E323A42"/>
    <w:lvl w:ilvl="0" w:tplc="DCB0F068">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675F63F0"/>
    <w:multiLevelType w:val="hybridMultilevel"/>
    <w:tmpl w:val="EE7A3EC0"/>
    <w:lvl w:ilvl="0" w:tplc="54E651E4">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3417F9"/>
    <w:rsid w:val="000352E1"/>
    <w:rsid w:val="000434B5"/>
    <w:rsid w:val="0004419A"/>
    <w:rsid w:val="00087644"/>
    <w:rsid w:val="000B2E21"/>
    <w:rsid w:val="000B4416"/>
    <w:rsid w:val="000C3671"/>
    <w:rsid w:val="000D24D2"/>
    <w:rsid w:val="000D27FB"/>
    <w:rsid w:val="000D624E"/>
    <w:rsid w:val="000F21C9"/>
    <w:rsid w:val="000F3B5C"/>
    <w:rsid w:val="001118D8"/>
    <w:rsid w:val="00124409"/>
    <w:rsid w:val="001244D5"/>
    <w:rsid w:val="001245BB"/>
    <w:rsid w:val="0013151D"/>
    <w:rsid w:val="00131645"/>
    <w:rsid w:val="00144714"/>
    <w:rsid w:val="001538C4"/>
    <w:rsid w:val="001802F5"/>
    <w:rsid w:val="001A09AA"/>
    <w:rsid w:val="001A11D5"/>
    <w:rsid w:val="001A4043"/>
    <w:rsid w:val="001A5A81"/>
    <w:rsid w:val="001B669A"/>
    <w:rsid w:val="001D2B9C"/>
    <w:rsid w:val="001E08FD"/>
    <w:rsid w:val="001E4CC9"/>
    <w:rsid w:val="001F174B"/>
    <w:rsid w:val="001F7285"/>
    <w:rsid w:val="00200B1B"/>
    <w:rsid w:val="00205293"/>
    <w:rsid w:val="002140DD"/>
    <w:rsid w:val="0021549C"/>
    <w:rsid w:val="00223E7F"/>
    <w:rsid w:val="00226E65"/>
    <w:rsid w:val="00250E75"/>
    <w:rsid w:val="00254B35"/>
    <w:rsid w:val="00257F91"/>
    <w:rsid w:val="002666A6"/>
    <w:rsid w:val="00271930"/>
    <w:rsid w:val="002838C6"/>
    <w:rsid w:val="00284A44"/>
    <w:rsid w:val="00292FE6"/>
    <w:rsid w:val="002A6075"/>
    <w:rsid w:val="002B7497"/>
    <w:rsid w:val="002D16EE"/>
    <w:rsid w:val="002F3784"/>
    <w:rsid w:val="003141A0"/>
    <w:rsid w:val="0032221B"/>
    <w:rsid w:val="00323A5A"/>
    <w:rsid w:val="00332E16"/>
    <w:rsid w:val="003342E4"/>
    <w:rsid w:val="003417F9"/>
    <w:rsid w:val="00350828"/>
    <w:rsid w:val="003540E8"/>
    <w:rsid w:val="00357B05"/>
    <w:rsid w:val="00363864"/>
    <w:rsid w:val="003853DE"/>
    <w:rsid w:val="00386BB7"/>
    <w:rsid w:val="003A6217"/>
    <w:rsid w:val="003B22FA"/>
    <w:rsid w:val="003B522F"/>
    <w:rsid w:val="003D406D"/>
    <w:rsid w:val="003F2865"/>
    <w:rsid w:val="003F517F"/>
    <w:rsid w:val="00401A8E"/>
    <w:rsid w:val="0040245E"/>
    <w:rsid w:val="00415B89"/>
    <w:rsid w:val="004419A2"/>
    <w:rsid w:val="00444160"/>
    <w:rsid w:val="004447BD"/>
    <w:rsid w:val="004609BF"/>
    <w:rsid w:val="004732AE"/>
    <w:rsid w:val="00485379"/>
    <w:rsid w:val="004917F9"/>
    <w:rsid w:val="004A5E1B"/>
    <w:rsid w:val="004B0757"/>
    <w:rsid w:val="004B68CB"/>
    <w:rsid w:val="004B7F39"/>
    <w:rsid w:val="004C0094"/>
    <w:rsid w:val="004C1D6C"/>
    <w:rsid w:val="004C4083"/>
    <w:rsid w:val="004D35AD"/>
    <w:rsid w:val="004D3ED2"/>
    <w:rsid w:val="004E0D0A"/>
    <w:rsid w:val="004E6C10"/>
    <w:rsid w:val="00504D0F"/>
    <w:rsid w:val="00515825"/>
    <w:rsid w:val="00517BFC"/>
    <w:rsid w:val="00524C1E"/>
    <w:rsid w:val="00530FCB"/>
    <w:rsid w:val="005330A7"/>
    <w:rsid w:val="00534AA3"/>
    <w:rsid w:val="00534AE9"/>
    <w:rsid w:val="0055251A"/>
    <w:rsid w:val="0055593A"/>
    <w:rsid w:val="005566E3"/>
    <w:rsid w:val="005622F6"/>
    <w:rsid w:val="00564B8C"/>
    <w:rsid w:val="00570D62"/>
    <w:rsid w:val="00582393"/>
    <w:rsid w:val="00587644"/>
    <w:rsid w:val="005C1BE0"/>
    <w:rsid w:val="005C379C"/>
    <w:rsid w:val="005C436F"/>
    <w:rsid w:val="005E060C"/>
    <w:rsid w:val="005E1754"/>
    <w:rsid w:val="005F17E4"/>
    <w:rsid w:val="005F2672"/>
    <w:rsid w:val="005F2D47"/>
    <w:rsid w:val="006001F5"/>
    <w:rsid w:val="00602BDE"/>
    <w:rsid w:val="00620BEC"/>
    <w:rsid w:val="00671CED"/>
    <w:rsid w:val="00694335"/>
    <w:rsid w:val="006962D7"/>
    <w:rsid w:val="006A5F8D"/>
    <w:rsid w:val="006B2235"/>
    <w:rsid w:val="006B26F1"/>
    <w:rsid w:val="006C1802"/>
    <w:rsid w:val="006C424E"/>
    <w:rsid w:val="006C7CF9"/>
    <w:rsid w:val="006D5AA6"/>
    <w:rsid w:val="006D5D8F"/>
    <w:rsid w:val="006D5DE7"/>
    <w:rsid w:val="006E0F3F"/>
    <w:rsid w:val="006E3A61"/>
    <w:rsid w:val="006E3DC7"/>
    <w:rsid w:val="00702F1A"/>
    <w:rsid w:val="00713F55"/>
    <w:rsid w:val="007142DD"/>
    <w:rsid w:val="00727D8E"/>
    <w:rsid w:val="00730392"/>
    <w:rsid w:val="00740FF7"/>
    <w:rsid w:val="0074730E"/>
    <w:rsid w:val="0074760A"/>
    <w:rsid w:val="007572E1"/>
    <w:rsid w:val="00765EF1"/>
    <w:rsid w:val="007752B4"/>
    <w:rsid w:val="00786A45"/>
    <w:rsid w:val="007A0311"/>
    <w:rsid w:val="007C7C65"/>
    <w:rsid w:val="007E480E"/>
    <w:rsid w:val="007F7037"/>
    <w:rsid w:val="00800083"/>
    <w:rsid w:val="008078C1"/>
    <w:rsid w:val="008122DA"/>
    <w:rsid w:val="00814674"/>
    <w:rsid w:val="00816593"/>
    <w:rsid w:val="00827A35"/>
    <w:rsid w:val="00837493"/>
    <w:rsid w:val="00861651"/>
    <w:rsid w:val="00880C7C"/>
    <w:rsid w:val="008813F4"/>
    <w:rsid w:val="008A4182"/>
    <w:rsid w:val="008B23BB"/>
    <w:rsid w:val="008B3633"/>
    <w:rsid w:val="008D0CA6"/>
    <w:rsid w:val="008D4BA1"/>
    <w:rsid w:val="008E2055"/>
    <w:rsid w:val="00900F2E"/>
    <w:rsid w:val="00926518"/>
    <w:rsid w:val="00930C86"/>
    <w:rsid w:val="00942907"/>
    <w:rsid w:val="00945E78"/>
    <w:rsid w:val="009514E9"/>
    <w:rsid w:val="00961F5C"/>
    <w:rsid w:val="00971F64"/>
    <w:rsid w:val="009732BB"/>
    <w:rsid w:val="00976940"/>
    <w:rsid w:val="00986C8E"/>
    <w:rsid w:val="00995BB3"/>
    <w:rsid w:val="009B6F4F"/>
    <w:rsid w:val="009C11AA"/>
    <w:rsid w:val="009C43DF"/>
    <w:rsid w:val="009C52DF"/>
    <w:rsid w:val="009C61A0"/>
    <w:rsid w:val="009E2B8A"/>
    <w:rsid w:val="009E5A93"/>
    <w:rsid w:val="00A01167"/>
    <w:rsid w:val="00A06A7D"/>
    <w:rsid w:val="00A070C8"/>
    <w:rsid w:val="00A10008"/>
    <w:rsid w:val="00A147B9"/>
    <w:rsid w:val="00A16D5E"/>
    <w:rsid w:val="00A265C5"/>
    <w:rsid w:val="00A35BB5"/>
    <w:rsid w:val="00A41708"/>
    <w:rsid w:val="00A445BB"/>
    <w:rsid w:val="00A60D0F"/>
    <w:rsid w:val="00A62C45"/>
    <w:rsid w:val="00A63561"/>
    <w:rsid w:val="00A73FB8"/>
    <w:rsid w:val="00A8487F"/>
    <w:rsid w:val="00A848C6"/>
    <w:rsid w:val="00AA7EF1"/>
    <w:rsid w:val="00AB09BB"/>
    <w:rsid w:val="00AB0F59"/>
    <w:rsid w:val="00AB6A17"/>
    <w:rsid w:val="00AC3183"/>
    <w:rsid w:val="00AC376F"/>
    <w:rsid w:val="00AC6255"/>
    <w:rsid w:val="00AD6A01"/>
    <w:rsid w:val="00AF07E6"/>
    <w:rsid w:val="00AF0A2D"/>
    <w:rsid w:val="00AF1063"/>
    <w:rsid w:val="00B00F85"/>
    <w:rsid w:val="00B11C55"/>
    <w:rsid w:val="00B144F0"/>
    <w:rsid w:val="00B460BD"/>
    <w:rsid w:val="00B54475"/>
    <w:rsid w:val="00B62072"/>
    <w:rsid w:val="00B66F02"/>
    <w:rsid w:val="00B7518A"/>
    <w:rsid w:val="00B76EEA"/>
    <w:rsid w:val="00B93466"/>
    <w:rsid w:val="00B95729"/>
    <w:rsid w:val="00BB7FCE"/>
    <w:rsid w:val="00BC2628"/>
    <w:rsid w:val="00BE0C3F"/>
    <w:rsid w:val="00BE12BD"/>
    <w:rsid w:val="00BF0628"/>
    <w:rsid w:val="00BF4B3C"/>
    <w:rsid w:val="00C04E7F"/>
    <w:rsid w:val="00C209FF"/>
    <w:rsid w:val="00C27820"/>
    <w:rsid w:val="00C43109"/>
    <w:rsid w:val="00C47474"/>
    <w:rsid w:val="00C610C9"/>
    <w:rsid w:val="00C671E7"/>
    <w:rsid w:val="00C94576"/>
    <w:rsid w:val="00C95A9B"/>
    <w:rsid w:val="00CB5763"/>
    <w:rsid w:val="00CD579A"/>
    <w:rsid w:val="00CF31C1"/>
    <w:rsid w:val="00CF7B64"/>
    <w:rsid w:val="00D0220A"/>
    <w:rsid w:val="00D04162"/>
    <w:rsid w:val="00D126BD"/>
    <w:rsid w:val="00D15669"/>
    <w:rsid w:val="00D164CF"/>
    <w:rsid w:val="00D30B05"/>
    <w:rsid w:val="00D31DDB"/>
    <w:rsid w:val="00D4744D"/>
    <w:rsid w:val="00D54454"/>
    <w:rsid w:val="00D5677A"/>
    <w:rsid w:val="00D62DEA"/>
    <w:rsid w:val="00D63D67"/>
    <w:rsid w:val="00D703D8"/>
    <w:rsid w:val="00D72086"/>
    <w:rsid w:val="00D95952"/>
    <w:rsid w:val="00DC7C30"/>
    <w:rsid w:val="00DD0E7D"/>
    <w:rsid w:val="00DE3CD8"/>
    <w:rsid w:val="00DF57B3"/>
    <w:rsid w:val="00E16DD2"/>
    <w:rsid w:val="00E243CB"/>
    <w:rsid w:val="00E552B3"/>
    <w:rsid w:val="00E70CF7"/>
    <w:rsid w:val="00E72B09"/>
    <w:rsid w:val="00E7581B"/>
    <w:rsid w:val="00E92832"/>
    <w:rsid w:val="00EC1F63"/>
    <w:rsid w:val="00EC3D9E"/>
    <w:rsid w:val="00EC66EB"/>
    <w:rsid w:val="00ED19BB"/>
    <w:rsid w:val="00ED5EB5"/>
    <w:rsid w:val="00EE4638"/>
    <w:rsid w:val="00EE7E1D"/>
    <w:rsid w:val="00EF76D9"/>
    <w:rsid w:val="00F04FD6"/>
    <w:rsid w:val="00F13921"/>
    <w:rsid w:val="00F27046"/>
    <w:rsid w:val="00F32DBD"/>
    <w:rsid w:val="00F524F5"/>
    <w:rsid w:val="00F54025"/>
    <w:rsid w:val="00F7638C"/>
    <w:rsid w:val="00F7792E"/>
    <w:rsid w:val="00F86A90"/>
    <w:rsid w:val="00F86D19"/>
    <w:rsid w:val="00FB3032"/>
    <w:rsid w:val="00FB4ADB"/>
    <w:rsid w:val="00FB5A2C"/>
    <w:rsid w:val="00FC603E"/>
    <w:rsid w:val="00FC6AF9"/>
    <w:rsid w:val="00FE20A0"/>
    <w:rsid w:val="00FF1859"/>
    <w:rsid w:val="00FF3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7F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417F9"/>
    <w:pPr>
      <w:keepNext/>
      <w:ind w:firstLine="720"/>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17F9"/>
    <w:rPr>
      <w:rFonts w:ascii="Times New Roman" w:eastAsia="Times New Roman" w:hAnsi="Times New Roman" w:cs="Times New Roman"/>
      <w:sz w:val="32"/>
      <w:szCs w:val="20"/>
      <w:lang w:eastAsia="ru-RU"/>
    </w:rPr>
  </w:style>
  <w:style w:type="paragraph" w:styleId="a3">
    <w:name w:val="Body Text"/>
    <w:basedOn w:val="a"/>
    <w:link w:val="a4"/>
    <w:rsid w:val="003417F9"/>
    <w:pPr>
      <w:spacing w:after="120"/>
    </w:pPr>
  </w:style>
  <w:style w:type="character" w:customStyle="1" w:styleId="a4">
    <w:name w:val="Основной текст Знак"/>
    <w:basedOn w:val="a0"/>
    <w:link w:val="a3"/>
    <w:rsid w:val="003417F9"/>
    <w:rPr>
      <w:rFonts w:ascii="Times New Roman" w:eastAsia="Times New Roman" w:hAnsi="Times New Roman" w:cs="Times New Roman"/>
      <w:sz w:val="20"/>
      <w:szCs w:val="20"/>
      <w:lang w:eastAsia="ru-RU"/>
    </w:rPr>
  </w:style>
  <w:style w:type="paragraph" w:styleId="a5">
    <w:name w:val="List Paragraph"/>
    <w:basedOn w:val="a"/>
    <w:uiPriority w:val="34"/>
    <w:qFormat/>
    <w:rsid w:val="00F7638C"/>
    <w:pPr>
      <w:ind w:left="720"/>
      <w:contextualSpacing/>
    </w:pPr>
  </w:style>
  <w:style w:type="paragraph" w:customStyle="1" w:styleId="ConsPlusNormal">
    <w:name w:val="ConsPlusNormal"/>
    <w:link w:val="ConsPlusNormal0"/>
    <w:rsid w:val="00E16DD2"/>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1"/>
    <w:qFormat/>
    <w:rsid w:val="005C1BE0"/>
    <w:pPr>
      <w:spacing w:after="0" w:line="240" w:lineRule="auto"/>
    </w:pPr>
  </w:style>
  <w:style w:type="table" w:styleId="a7">
    <w:name w:val="Table Grid"/>
    <w:basedOn w:val="a1"/>
    <w:uiPriority w:val="59"/>
    <w:rsid w:val="00FB30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9B6F4F"/>
    <w:rPr>
      <w:color w:val="0000FF" w:themeColor="hyperlink"/>
      <w:u w:val="single"/>
    </w:rPr>
  </w:style>
  <w:style w:type="character" w:customStyle="1" w:styleId="ConsPlusNormal0">
    <w:name w:val="ConsPlusNormal Знак"/>
    <w:link w:val="ConsPlusNormal"/>
    <w:locked/>
    <w:rsid w:val="00A41708"/>
    <w:rPr>
      <w:rFonts w:ascii="Calibri" w:eastAsia="Times New Roman" w:hAnsi="Calibri" w:cs="Calibri"/>
      <w:szCs w:val="20"/>
      <w:lang w:eastAsia="ru-RU"/>
    </w:rPr>
  </w:style>
  <w:style w:type="paragraph" w:customStyle="1" w:styleId="ConsPlusTitle">
    <w:name w:val="ConsPlusTitle"/>
    <w:rsid w:val="006E0F3F"/>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7F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417F9"/>
    <w:pPr>
      <w:keepNext/>
      <w:ind w:firstLine="720"/>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17F9"/>
    <w:rPr>
      <w:rFonts w:ascii="Times New Roman" w:eastAsia="Times New Roman" w:hAnsi="Times New Roman" w:cs="Times New Roman"/>
      <w:sz w:val="32"/>
      <w:szCs w:val="20"/>
      <w:lang w:eastAsia="ru-RU"/>
    </w:rPr>
  </w:style>
  <w:style w:type="paragraph" w:styleId="a3">
    <w:name w:val="Body Text"/>
    <w:basedOn w:val="a"/>
    <w:link w:val="a4"/>
    <w:rsid w:val="003417F9"/>
    <w:pPr>
      <w:spacing w:after="120"/>
    </w:pPr>
  </w:style>
  <w:style w:type="character" w:customStyle="1" w:styleId="a4">
    <w:name w:val="Основной текст Знак"/>
    <w:basedOn w:val="a0"/>
    <w:link w:val="a3"/>
    <w:rsid w:val="003417F9"/>
    <w:rPr>
      <w:rFonts w:ascii="Times New Roman" w:eastAsia="Times New Roman" w:hAnsi="Times New Roman" w:cs="Times New Roman"/>
      <w:sz w:val="20"/>
      <w:szCs w:val="20"/>
      <w:lang w:eastAsia="ru-RU"/>
    </w:rPr>
  </w:style>
  <w:style w:type="paragraph" w:styleId="a5">
    <w:name w:val="List Paragraph"/>
    <w:basedOn w:val="a"/>
    <w:uiPriority w:val="34"/>
    <w:qFormat/>
    <w:rsid w:val="00F7638C"/>
    <w:pPr>
      <w:ind w:left="720"/>
      <w:contextualSpacing/>
    </w:pPr>
  </w:style>
  <w:style w:type="paragraph" w:customStyle="1" w:styleId="ConsPlusNormal">
    <w:name w:val="ConsPlusNormal"/>
    <w:link w:val="ConsPlusNormal0"/>
    <w:rsid w:val="00E16DD2"/>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1"/>
    <w:qFormat/>
    <w:rsid w:val="005C1BE0"/>
    <w:pPr>
      <w:spacing w:after="0" w:line="240" w:lineRule="auto"/>
    </w:pPr>
  </w:style>
  <w:style w:type="table" w:styleId="a7">
    <w:name w:val="Table Grid"/>
    <w:basedOn w:val="a1"/>
    <w:uiPriority w:val="59"/>
    <w:rsid w:val="00FB30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9B6F4F"/>
    <w:rPr>
      <w:color w:val="0000FF" w:themeColor="hyperlink"/>
      <w:u w:val="single"/>
    </w:rPr>
  </w:style>
  <w:style w:type="character" w:customStyle="1" w:styleId="ConsPlusNormal0">
    <w:name w:val="ConsPlusNormal Знак"/>
    <w:link w:val="ConsPlusNormal"/>
    <w:locked/>
    <w:rsid w:val="00A41708"/>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0570025">
      <w:bodyDiv w:val="1"/>
      <w:marLeft w:val="0"/>
      <w:marRight w:val="0"/>
      <w:marTop w:val="0"/>
      <w:marBottom w:val="0"/>
      <w:divBdr>
        <w:top w:val="none" w:sz="0" w:space="0" w:color="auto"/>
        <w:left w:val="none" w:sz="0" w:space="0" w:color="auto"/>
        <w:bottom w:val="none" w:sz="0" w:space="0" w:color="auto"/>
        <w:right w:val="none" w:sz="0" w:space="0" w:color="auto"/>
      </w:divBdr>
    </w:div>
    <w:div w:id="4722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AC0C642D708FCBB9E833C9C57523A2340B604A1A6EDCE2015A42C9D757D279CFB30EFD08E7FC4C3C0C631E655925CC2E1C545DF5AB8EBn7e4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B6AC0C642D708FCBB9E833C9C57523A2340B604A1A6EDCE2015A42C9D757D279CFB30EFD08E7FC4C2C0C631E655925CC2E1C545DF5AB8EBn7e4L" TargetMode="External"/><Relationship Id="rId12" Type="http://schemas.openxmlformats.org/officeDocument/2006/relationships/hyperlink" Target="consultantplus://offline/ref=456EC345E53474F60B9C7E68F1BDAAB321FE26803EC7601F617536619BC0E42E43ADC08B3B000388F3DA1D9F9CE285F5B58717EC53CF90iBj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56EC345E53474F60B9C7E68F1BDAAB321FE26803EC7601F617536619BC0E42E43ADC08B3B000388F3DA1D9F9CE285F5B58717EC53CF90iBjE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456EC345E53474F60B9C7E68F1BDAAB321FE26803EC7601F617536619BC0E42E43ADC08B3B00038BF3DA1D9F9CE285F5B58717EC53CF90iBjEL" TargetMode="External"/><Relationship Id="rId4" Type="http://schemas.openxmlformats.org/officeDocument/2006/relationships/settings" Target="settings.xml"/><Relationship Id="rId9" Type="http://schemas.openxmlformats.org/officeDocument/2006/relationships/hyperlink" Target="consultantplus://offline/ref=C005EA3EB53B0392A4DA3C91A4EC7D57CBFC40887EFFA712C01711162E73EDBB8732912323BCDBAC2809E2DF4B19F07998A6562A6AE25A220DF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D7E00-3E86-4F81-9FA6-B22ED431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3</Pages>
  <Words>887</Words>
  <Characters>5058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Гамузова</dc:creator>
  <cp:lastModifiedBy>Наумова</cp:lastModifiedBy>
  <cp:revision>22</cp:revision>
  <cp:lastPrinted>2023-06-08T11:09:00Z</cp:lastPrinted>
  <dcterms:created xsi:type="dcterms:W3CDTF">2023-04-03T11:07:00Z</dcterms:created>
  <dcterms:modified xsi:type="dcterms:W3CDTF">2023-10-26T09:50:00Z</dcterms:modified>
</cp:coreProperties>
</file>