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3F58B6" w:rsidRDefault="00412DC1" w:rsidP="00C11AD7">
      <w:pPr>
        <w:pStyle w:val="aa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Информация по в</w:t>
      </w:r>
      <w:r w:rsidR="001505D1" w:rsidRPr="003F58B6">
        <w:rPr>
          <w:b/>
          <w:i/>
          <w:sz w:val="28"/>
          <w:szCs w:val="28"/>
        </w:rPr>
        <w:t>опрос</w:t>
      </w:r>
      <w:r>
        <w:rPr>
          <w:b/>
          <w:i/>
          <w:sz w:val="28"/>
          <w:szCs w:val="28"/>
        </w:rPr>
        <w:t>у</w:t>
      </w:r>
      <w:r w:rsidR="00C11AD7">
        <w:rPr>
          <w:b/>
          <w:i/>
          <w:sz w:val="28"/>
          <w:szCs w:val="28"/>
        </w:rPr>
        <w:t xml:space="preserve"> </w:t>
      </w:r>
      <w:r w:rsidR="00772296">
        <w:rPr>
          <w:b/>
          <w:i/>
          <w:sz w:val="28"/>
          <w:szCs w:val="28"/>
        </w:rPr>
        <w:t>6</w:t>
      </w:r>
      <w:r w:rsidR="00D733BD" w:rsidRPr="003F58B6">
        <w:rPr>
          <w:b/>
          <w:i/>
          <w:sz w:val="28"/>
          <w:szCs w:val="28"/>
        </w:rPr>
        <w:t>:</w:t>
      </w:r>
      <w:r w:rsidR="001505D1" w:rsidRPr="003F58B6">
        <w:rPr>
          <w:b/>
          <w:i/>
          <w:sz w:val="28"/>
          <w:szCs w:val="28"/>
        </w:rPr>
        <w:t xml:space="preserve"> </w:t>
      </w:r>
      <w:r w:rsidR="00D733BD" w:rsidRPr="00772296">
        <w:rPr>
          <w:i/>
          <w:sz w:val="28"/>
          <w:szCs w:val="28"/>
        </w:rPr>
        <w:t>«</w:t>
      </w:r>
      <w:r w:rsidR="00772296" w:rsidRPr="00772296">
        <w:rPr>
          <w:i/>
          <w:sz w:val="28"/>
          <w:szCs w:val="28"/>
        </w:rPr>
        <w:t>О мерах поддержки мобилизованных лиц</w:t>
      </w:r>
      <w:r w:rsidR="00D733BD" w:rsidRPr="00772296">
        <w:rPr>
          <w:rFonts w:eastAsia="Calibri"/>
          <w:i/>
          <w:sz w:val="28"/>
          <w:szCs w:val="28"/>
          <w:lang w:eastAsia="en-US"/>
        </w:rPr>
        <w:t>».</w:t>
      </w:r>
    </w:p>
    <w:p w:rsidR="003E3F8C" w:rsidRPr="00C11AD7" w:rsidRDefault="001505D1" w:rsidP="00C11AD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</w:p>
    <w:p w:rsidR="009A6DE2" w:rsidRDefault="009A6DE2" w:rsidP="009A6DE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sz w:val="24"/>
          <w:szCs w:val="24"/>
        </w:rPr>
        <w:t xml:space="preserve">В соответствии с пун. 2 Указа Президента РФ от 21.09.2022 № 647 « Об объявлении частичной мобилизации в российской Федерации» (далее – Указ) </w:t>
      </w:r>
      <w:r w:rsidRPr="00772296">
        <w:rPr>
          <w:rFonts w:ascii="Times New Roman" w:hAnsi="Times New Roman"/>
          <w:b/>
          <w:sz w:val="24"/>
          <w:szCs w:val="24"/>
        </w:rPr>
        <w:t>мобилизованные лица  имеют статус военнослужащих</w:t>
      </w:r>
      <w:r w:rsidRPr="00772296">
        <w:rPr>
          <w:rFonts w:ascii="Times New Roman" w:hAnsi="Times New Roman"/>
          <w:sz w:val="24"/>
          <w:szCs w:val="24"/>
        </w:rPr>
        <w:t>, проходящих военную службу в Вооруженных Силах российской Федерации по контракту.</w:t>
      </w: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sz w:val="24"/>
          <w:szCs w:val="24"/>
        </w:rPr>
        <w:t xml:space="preserve">На мобилизованных лиц распространяются положения подпункта 7 пункта 1 статьи 407 Налогового кодекса Российской Федерации (далее – Кодекс), согласно которым  </w:t>
      </w:r>
      <w:r w:rsidRPr="00772296">
        <w:rPr>
          <w:rFonts w:ascii="Times New Roman" w:hAnsi="Times New Roman"/>
          <w:b/>
          <w:sz w:val="24"/>
          <w:szCs w:val="24"/>
        </w:rPr>
        <w:t>военнослужащие имеют права на налоговую льготу по налогу на имущество физических лиц</w:t>
      </w:r>
      <w:r w:rsidRPr="00772296">
        <w:rPr>
          <w:rFonts w:ascii="Times New Roman" w:hAnsi="Times New Roman"/>
          <w:sz w:val="24"/>
          <w:szCs w:val="24"/>
        </w:rPr>
        <w:t xml:space="preserve">. При этом налоговая льгота предоставляется  в отношении одного объекта налогообложения каждого вида (квартира или комната; жилой дом; гараж или </w:t>
      </w:r>
      <w:proofErr w:type="spellStart"/>
      <w:r w:rsidRPr="00772296">
        <w:rPr>
          <w:rFonts w:ascii="Times New Roman" w:hAnsi="Times New Roman"/>
          <w:sz w:val="24"/>
          <w:szCs w:val="24"/>
        </w:rPr>
        <w:t>машино</w:t>
      </w:r>
      <w:proofErr w:type="spellEnd"/>
      <w:r w:rsidRPr="00772296">
        <w:rPr>
          <w:rFonts w:ascii="Times New Roman" w:hAnsi="Times New Roman"/>
          <w:sz w:val="24"/>
          <w:szCs w:val="24"/>
        </w:rPr>
        <w:t xml:space="preserve"> – место; помещение или сооружение; хозяйственное строение или сооружение) и не используемое налогоплательщиком в предпринимательской деятельности. Иные налоговые льготы по налогам по налогам на имущество в </w:t>
      </w:r>
      <w:proofErr w:type="gramStart"/>
      <w:r w:rsidRPr="007722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772296">
        <w:rPr>
          <w:rFonts w:ascii="Times New Roman" w:hAnsi="Times New Roman"/>
          <w:sz w:val="24"/>
          <w:szCs w:val="24"/>
        </w:rPr>
        <w:t xml:space="preserve"> мобилизованных лиц могут устанавливаться нормативными правовыми актами представительных муниципальных органов.</w:t>
      </w:r>
    </w:p>
    <w:p w:rsidR="00CA197F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96">
        <w:rPr>
          <w:rFonts w:ascii="Times New Roman" w:hAnsi="Times New Roman"/>
          <w:sz w:val="24"/>
          <w:szCs w:val="24"/>
        </w:rPr>
        <w:t xml:space="preserve">Порядок предоставления налоговых льгот по налогу на имущество предусматривает, что в случае, если налогоплательщик, имеющий  право на налоговую льготу, не представил  налоговый орган заявление о предоставлении налоговой льготы, </w:t>
      </w:r>
      <w:r w:rsidRPr="00772296">
        <w:rPr>
          <w:rFonts w:ascii="Times New Roman" w:hAnsi="Times New Roman"/>
          <w:b/>
          <w:sz w:val="24"/>
          <w:szCs w:val="24"/>
        </w:rPr>
        <w:t xml:space="preserve">налоговая льгота предоставляется на основании сведений, полученных налоговым органом в соответствии с Кодексом  и другими федеральными законами, начиная с налогового периода, в котором у налогоплательщика возникло право на налоговую льготу </w:t>
      </w:r>
      <w:r w:rsidRPr="00772296">
        <w:rPr>
          <w:rFonts w:ascii="Times New Roman" w:hAnsi="Times New Roman"/>
          <w:sz w:val="24"/>
          <w:szCs w:val="24"/>
        </w:rPr>
        <w:t>(пункт 3</w:t>
      </w:r>
      <w:proofErr w:type="gramEnd"/>
      <w:r w:rsidRPr="00772296">
        <w:rPr>
          <w:rFonts w:ascii="Times New Roman" w:hAnsi="Times New Roman"/>
          <w:sz w:val="24"/>
          <w:szCs w:val="24"/>
        </w:rPr>
        <w:t xml:space="preserve"> статьи 361.1, пункт 10 статьи 396, пункт 6 статьи 407 Кодекса).</w:t>
      </w:r>
    </w:p>
    <w:p w:rsidR="009A6DE2" w:rsidRDefault="009A6DE2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8B6" w:rsidRDefault="003F58B6" w:rsidP="001A7A91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772296">
        <w:rPr>
          <w:b/>
          <w:i/>
        </w:rPr>
        <w:t>Ткаченко Виктория Владимировна</w:t>
      </w:r>
      <w:r w:rsidRPr="0062393F">
        <w:rPr>
          <w:i/>
        </w:rPr>
        <w:t>,</w:t>
      </w:r>
    </w:p>
    <w:p w:rsidR="00772296" w:rsidRDefault="00772296" w:rsidP="007722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заместитель начальника Межрайонной ИФНС России №2</w:t>
      </w:r>
    </w:p>
    <w:p w:rsidR="00772296" w:rsidRDefault="00772296" w:rsidP="007722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296" w:rsidRPr="00772296" w:rsidRDefault="00772296" w:rsidP="00772296">
      <w:pPr>
        <w:pStyle w:val="ConsPlusTitle"/>
        <w:ind w:firstLine="708"/>
        <w:jc w:val="both"/>
        <w:rPr>
          <w:rFonts w:ascii="Times New Roman" w:hAnsi="Times New Roman" w:cs="Times New Roman"/>
          <w:b w:val="0"/>
          <w:shd w:val="clear" w:color="auto" w:fill="FFFFFF"/>
        </w:rPr>
      </w:pPr>
      <w:proofErr w:type="gramStart"/>
      <w:r w:rsidRPr="00772296">
        <w:rPr>
          <w:rFonts w:ascii="Times New Roman" w:hAnsi="Times New Roman" w:cs="Times New Roman"/>
          <w:b w:val="0"/>
        </w:rPr>
        <w:t xml:space="preserve">В целях социальной помощи семьям участников специальной военной операции согласно постановлению Правительства Ханты-Мансийского автономного округа – Югры от 10.02.2023 № 51-п «О едином перечне прав, льгот, социальных гарантий и компенсаций в ХМАО-Югре гражданам, принимающим участие в специальной военной операции, и членам их семей» </w:t>
      </w:r>
      <w:r w:rsidRPr="00772296">
        <w:rPr>
          <w:rFonts w:ascii="Times New Roman" w:hAnsi="Times New Roman" w:cs="Times New Roman"/>
          <w:b w:val="0"/>
          <w:shd w:val="clear" w:color="auto" w:fill="FFFFFF"/>
        </w:rPr>
        <w:t>установлен ряд мер социальной поддержки, предоставляемой Управлением социальной защиты  населения опеки и попечительства по городу Урай, КУ ХМАО-Югры «Агентство</w:t>
      </w:r>
      <w:proofErr w:type="gramEnd"/>
      <w:r w:rsidRPr="00772296">
        <w:rPr>
          <w:rFonts w:ascii="Times New Roman" w:hAnsi="Times New Roman" w:cs="Times New Roman"/>
          <w:b w:val="0"/>
          <w:shd w:val="clear" w:color="auto" w:fill="FFFFFF"/>
        </w:rPr>
        <w:t xml:space="preserve"> социального благополучия населения», БУ ХМАО-Югры «Урайский </w:t>
      </w:r>
      <w:proofErr w:type="gramStart"/>
      <w:r w:rsidRPr="00772296">
        <w:rPr>
          <w:rFonts w:ascii="Times New Roman" w:hAnsi="Times New Roman" w:cs="Times New Roman"/>
          <w:b w:val="0"/>
          <w:shd w:val="clear" w:color="auto" w:fill="FFFFFF"/>
        </w:rPr>
        <w:t>комплексный</w:t>
      </w:r>
      <w:proofErr w:type="gramEnd"/>
      <w:r w:rsidRPr="00772296">
        <w:rPr>
          <w:rFonts w:ascii="Times New Roman" w:hAnsi="Times New Roman" w:cs="Times New Roman"/>
          <w:b w:val="0"/>
          <w:shd w:val="clear" w:color="auto" w:fill="FFFFFF"/>
        </w:rPr>
        <w:t xml:space="preserve"> центр социального обслуживания населения».</w:t>
      </w:r>
    </w:p>
    <w:p w:rsidR="00772296" w:rsidRPr="00772296" w:rsidRDefault="00772296" w:rsidP="00772296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- Предоставление денежной выплаты в </w:t>
      </w:r>
      <w:proofErr w:type="gramStart"/>
      <w:r w:rsidRPr="0077229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72296">
        <w:rPr>
          <w:rFonts w:ascii="Times New Roman" w:hAnsi="Times New Roman" w:cs="Times New Roman"/>
          <w:sz w:val="24"/>
          <w:szCs w:val="24"/>
        </w:rPr>
        <w:t xml:space="preserve"> 250 000 рублей при заключении и 250 000 при окончании гражданином контракта о прохождении военной службы или о добровольном содействии, а при призыве на военную службу по мобилизации - после приема гражданина воинской частью.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296">
        <w:rPr>
          <w:rFonts w:ascii="Times New Roman" w:hAnsi="Times New Roman" w:cs="Times New Roman"/>
          <w:i/>
          <w:sz w:val="24"/>
          <w:szCs w:val="24"/>
        </w:rPr>
        <w:t>На сегодняшний день 232 человека получили данные выплаты.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296">
        <w:rPr>
          <w:rFonts w:ascii="Times New Roman" w:hAnsi="Times New Roman" w:cs="Times New Roman"/>
          <w:sz w:val="24"/>
          <w:szCs w:val="24"/>
        </w:rPr>
        <w:t>- Предоставление денежной выплаты в размере 500 000 рублей получившим ранение (контузию, травму, увечье) средней и легкой степени при участии в специальной военной операции, 1 000 000 рублей получившим ранение (контузию, травму, увечье) тяжелой степени, 3 000 000 рублей членам семей погибших (умерших, признанных безвестно отсутствующими, объявленных умершими).</w:t>
      </w:r>
      <w:proofErr w:type="gramEnd"/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296">
        <w:rPr>
          <w:rFonts w:ascii="Times New Roman" w:hAnsi="Times New Roman" w:cs="Times New Roman"/>
          <w:i/>
          <w:sz w:val="24"/>
          <w:szCs w:val="24"/>
        </w:rPr>
        <w:t>На сегодняшний день, двум участникам специальной военной операции (контрактники) выплачено по 500 000 рублей, в связи с получением ранения легкой тяжести;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296">
        <w:rPr>
          <w:rFonts w:ascii="Times New Roman" w:hAnsi="Times New Roman" w:cs="Times New Roman"/>
          <w:i/>
          <w:sz w:val="24"/>
          <w:szCs w:val="24"/>
        </w:rPr>
        <w:t xml:space="preserve">Одному ветерану боевых действий </w:t>
      </w:r>
      <w:proofErr w:type="gramStart"/>
      <w:r w:rsidRPr="00772296">
        <w:rPr>
          <w:rFonts w:ascii="Times New Roman" w:hAnsi="Times New Roman" w:cs="Times New Roman"/>
          <w:i/>
          <w:sz w:val="24"/>
          <w:szCs w:val="24"/>
        </w:rPr>
        <w:t>выплачен</w:t>
      </w:r>
      <w:proofErr w:type="gramEnd"/>
      <w:r w:rsidRPr="00772296">
        <w:rPr>
          <w:rFonts w:ascii="Times New Roman" w:hAnsi="Times New Roman" w:cs="Times New Roman"/>
          <w:i/>
          <w:sz w:val="24"/>
          <w:szCs w:val="24"/>
        </w:rPr>
        <w:t xml:space="preserve"> 1 000 000 рублей, в связи с получением ранения тяжелой степени.</w:t>
      </w:r>
    </w:p>
    <w:p w:rsidR="00772296" w:rsidRPr="00772296" w:rsidRDefault="00772296" w:rsidP="00772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- Компенсация расходов на оплату жилого помещения и коммунальных услуг семьям участников специальной военной операции.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296">
        <w:rPr>
          <w:rFonts w:ascii="Times New Roman" w:hAnsi="Times New Roman" w:cs="Times New Roman"/>
          <w:sz w:val="24"/>
          <w:szCs w:val="24"/>
        </w:rPr>
        <w:t>На данную меру социальной поддержки имеют право: семьи граждан, проживающие в автономном округе, а именно:</w:t>
      </w:r>
      <w:proofErr w:type="gramEnd"/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супруга (супруг), состоящая (состоящий) в зарегистрированном </w:t>
      </w:r>
      <w:proofErr w:type="gramStart"/>
      <w:r w:rsidRPr="00772296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772296">
        <w:rPr>
          <w:rFonts w:ascii="Times New Roman" w:hAnsi="Times New Roman" w:cs="Times New Roman"/>
          <w:sz w:val="24"/>
          <w:szCs w:val="24"/>
        </w:rPr>
        <w:t xml:space="preserve"> с гражданином, заключившим контракт о прохождении военной службы или о добровольном содействии, мобилизованным гражданином; родитель (родители), не лишенный родительских прав, ребенок, не достигший возраста 18 лет или старше этого возраста, если он стал инвалидом до достижения им возраста 18 лет, а также ребенок, обучающийся в образовательной организации по очной форме обучения, но не старше 23 лет.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296">
        <w:rPr>
          <w:rFonts w:ascii="Times New Roman" w:hAnsi="Times New Roman" w:cs="Times New Roman"/>
          <w:i/>
          <w:sz w:val="24"/>
          <w:szCs w:val="24"/>
        </w:rPr>
        <w:t>На сегодняшний день компенсацию по оплате ЖКУ получают 299 членов семей мобилизованных граждан.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</w:pPr>
      <w:r w:rsidRPr="00772296">
        <w:t xml:space="preserve"> - Предоставление денежной выплаты на газификацию жилых помещений в </w:t>
      </w:r>
      <w:proofErr w:type="gramStart"/>
      <w:r w:rsidRPr="00772296">
        <w:t>размере</w:t>
      </w:r>
      <w:proofErr w:type="gramEnd"/>
      <w:r w:rsidRPr="00772296">
        <w:t xml:space="preserve"> планируемых расходов, но не более 100 000 рублей однократно гражданам, участвующим в специальной военной операции, и их семьям.</w:t>
      </w: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</w:pPr>
      <w:r w:rsidRPr="00772296">
        <w:t xml:space="preserve">- Предоставление денежной выплаты в </w:t>
      </w:r>
      <w:proofErr w:type="gramStart"/>
      <w:r w:rsidRPr="00772296">
        <w:t>размере</w:t>
      </w:r>
      <w:proofErr w:type="gramEnd"/>
      <w:r w:rsidRPr="00772296">
        <w:t xml:space="preserve"> 24 480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2 040 рублей. </w:t>
      </w: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</w:pPr>
      <w:proofErr w:type="gramStart"/>
      <w:r w:rsidRPr="00772296">
        <w:t>Данную выплату могут получить граждане, проживающие в автономном округе, являющиеся родителями (законными представителями) детей мобилизованных граждан, которые осуществляют уплату алиментных обязательств.</w:t>
      </w:r>
      <w:proofErr w:type="gramEnd"/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  <w:rPr>
          <w:i/>
        </w:rPr>
      </w:pPr>
      <w:r w:rsidRPr="00772296">
        <w:rPr>
          <w:i/>
        </w:rPr>
        <w:t>На сегодняшний день, данную выплату получили 17 человек.</w:t>
      </w: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</w:pP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</w:pPr>
      <w:r w:rsidRPr="00772296">
        <w:t xml:space="preserve">- Денежная выплата семьям, в </w:t>
      </w:r>
      <w:proofErr w:type="gramStart"/>
      <w:r w:rsidRPr="00772296">
        <w:t>размере</w:t>
      </w:r>
      <w:proofErr w:type="gramEnd"/>
      <w:r w:rsidRPr="00772296">
        <w:t xml:space="preserve"> 100 000 рублей имеющим детей,  поступающих на обучение по образовательным программам высшего образования (программам </w:t>
      </w:r>
      <w:proofErr w:type="spellStart"/>
      <w:r w:rsidRPr="00772296">
        <w:t>бакалавриата</w:t>
      </w:r>
      <w:proofErr w:type="spellEnd"/>
      <w:r w:rsidRPr="00772296">
        <w:t xml:space="preserve"> и программам </w:t>
      </w:r>
      <w:proofErr w:type="spellStart"/>
      <w:r w:rsidRPr="00772296">
        <w:t>специалитета</w:t>
      </w:r>
      <w:proofErr w:type="spellEnd"/>
      <w:r w:rsidRPr="00772296">
        <w:t>), один из родителей которых или оба принимают (принимали) участие в специальной военной операции.</w:t>
      </w: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</w:pPr>
      <w:r w:rsidRPr="00772296">
        <w:rPr>
          <w:i/>
        </w:rPr>
        <w:t>На сегодняшний день данную выплату получил 1 человек.</w:t>
      </w:r>
      <w:r w:rsidRPr="00772296">
        <w:t xml:space="preserve"> </w:t>
      </w: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</w:pPr>
    </w:p>
    <w:p w:rsidR="00772296" w:rsidRPr="00772296" w:rsidRDefault="00772296" w:rsidP="007722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96">
        <w:rPr>
          <w:rFonts w:ascii="Times New Roman" w:hAnsi="Times New Roman"/>
          <w:sz w:val="24"/>
          <w:szCs w:val="24"/>
        </w:rPr>
        <w:t>- 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 граждане Российской Федерации, имеющие место жительства в автономном округе, принимающие (принимавшие)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</w:r>
      <w:proofErr w:type="gramEnd"/>
    </w:p>
    <w:p w:rsidR="00772296" w:rsidRDefault="00772296" w:rsidP="00772296">
      <w:pPr>
        <w:pStyle w:val="ab"/>
        <w:spacing w:before="0" w:beforeAutospacing="0" w:after="0" w:afterAutospacing="0"/>
        <w:ind w:firstLine="708"/>
        <w:jc w:val="both"/>
        <w:rPr>
          <w:i/>
        </w:rPr>
      </w:pPr>
      <w:r w:rsidRPr="00772296">
        <w:rPr>
          <w:i/>
        </w:rPr>
        <w:t>На сегодняшний день данную выплату получил 1 человек.</w:t>
      </w:r>
    </w:p>
    <w:p w:rsidR="00772296" w:rsidRPr="00772296" w:rsidRDefault="00772296" w:rsidP="00772296">
      <w:pPr>
        <w:pStyle w:val="ab"/>
        <w:spacing w:before="0" w:beforeAutospacing="0" w:after="0" w:afterAutospacing="0"/>
        <w:ind w:firstLine="708"/>
        <w:jc w:val="both"/>
        <w:rPr>
          <w:i/>
        </w:rPr>
      </w:pPr>
    </w:p>
    <w:p w:rsidR="00772296" w:rsidRPr="00772296" w:rsidRDefault="00772296" w:rsidP="007722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sz w:val="24"/>
          <w:szCs w:val="24"/>
        </w:rPr>
        <w:t>- Компенсация на оплату стоимости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гражданам, прибывшим в автономный округ для заключения контракта о прохождении военной службы.</w:t>
      </w:r>
    </w:p>
    <w:p w:rsidR="00772296" w:rsidRPr="00772296" w:rsidRDefault="00772296" w:rsidP="007722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96">
        <w:rPr>
          <w:rFonts w:ascii="Times New Roman" w:hAnsi="Times New Roman"/>
          <w:sz w:val="24"/>
          <w:szCs w:val="24"/>
        </w:rPr>
        <w:t>Данной компенсацией могут воспользоваться граждане, прибывшие с 1 января 2023 года в автономный округ, для поступления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выполнения задач в ходе специальной военной операции.</w:t>
      </w:r>
      <w:proofErr w:type="gramEnd"/>
    </w:p>
    <w:p w:rsidR="00772296" w:rsidRPr="00772296" w:rsidRDefault="00772296" w:rsidP="007722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2296" w:rsidRPr="00772296" w:rsidRDefault="00772296" w:rsidP="0077229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2296">
        <w:rPr>
          <w:rFonts w:ascii="Times New Roman" w:hAnsi="Times New Roman"/>
          <w:color w:val="000000"/>
          <w:sz w:val="24"/>
          <w:szCs w:val="24"/>
        </w:rPr>
        <w:t xml:space="preserve">- Социальные услуги в форме социального обслуживания на дому и в </w:t>
      </w:r>
      <w:proofErr w:type="spellStart"/>
      <w:r w:rsidRPr="00772296">
        <w:rPr>
          <w:rFonts w:ascii="Times New Roman" w:hAnsi="Times New Roman"/>
          <w:color w:val="000000"/>
          <w:sz w:val="24"/>
          <w:szCs w:val="24"/>
        </w:rPr>
        <w:t>полустационарной</w:t>
      </w:r>
      <w:proofErr w:type="spellEnd"/>
      <w:r w:rsidRPr="00772296">
        <w:rPr>
          <w:rFonts w:ascii="Times New Roman" w:hAnsi="Times New Roman"/>
          <w:color w:val="000000"/>
          <w:sz w:val="24"/>
          <w:szCs w:val="24"/>
        </w:rPr>
        <w:t xml:space="preserve"> форме предоставляются бесплатно.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296">
        <w:rPr>
          <w:rFonts w:ascii="Times New Roman" w:hAnsi="Times New Roman" w:cs="Times New Roman"/>
          <w:sz w:val="24"/>
          <w:szCs w:val="24"/>
        </w:rPr>
        <w:t>- Комплексное сопровождение в автономном округе граждан граждане, заключивших контракт о прохождении военной службы; мобилизованных граждан; и граждан заключившие контракт о добровольном содействии, получившие ранения (контузии, травмы, увечья), и члены их семей:</w:t>
      </w:r>
      <w:proofErr w:type="gramEnd"/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медико-санитарная и специализированная медицинская помощь, в том числе высокотехнологичная медицинская помощь, 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>санаторно-курортное лечение и медицинская реабилитация,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</w:t>
      </w:r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реабилитация и (или) </w:t>
      </w:r>
      <w:proofErr w:type="spellStart"/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абилитация</w:t>
      </w:r>
      <w:proofErr w:type="spellEnd"/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специальной военной операции и членов их семей, 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содействие в </w:t>
      </w:r>
      <w:proofErr w:type="gramStart"/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трудоустройстве</w:t>
      </w:r>
      <w:proofErr w:type="gramEnd"/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каждой семьей, принятой на социальное сопровождение, закрепляется ответственный специалист – социальный координатор, 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бесплатное питание для детей учащихся в муниципальных  образовательных учреждениях,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профессионального обучения и дополнительного профессионального образования отдельных категорий граждан,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96">
        <w:rPr>
          <w:rFonts w:ascii="Times New Roman" w:hAnsi="Times New Roman" w:cs="Times New Roman"/>
          <w:sz w:val="24"/>
          <w:szCs w:val="24"/>
        </w:rPr>
        <w:t xml:space="preserve"> оформление кредитных каникул, освобождение от уплаты налогов за легковые автомобили.</w:t>
      </w:r>
    </w:p>
    <w:p w:rsidR="00772296" w:rsidRPr="00772296" w:rsidRDefault="00772296" w:rsidP="00772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296" w:rsidRPr="00772296" w:rsidRDefault="00772296" w:rsidP="007722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96">
        <w:rPr>
          <w:rFonts w:ascii="Times New Roman" w:hAnsi="Times New Roman"/>
          <w:sz w:val="24"/>
          <w:szCs w:val="24"/>
        </w:rPr>
        <w:t>- Получить бесплатную юридическую помощь могут мобилизованные граждане; граждане, принимающие (принимавшие) участие в специальной военной операции члены их семей (супруга (супруг); дети старше 18 лет, ставшие инвалидами до достижения ими возраста 18 лет; дети в возрасте до 23 лет, обучающиеся в образовательных организациях по очной по очной форме обучения; лица, находящиеся на иждивении военнослужащих;</w:t>
      </w:r>
      <w:proofErr w:type="gramEnd"/>
      <w:r w:rsidRPr="00772296">
        <w:rPr>
          <w:rFonts w:ascii="Times New Roman" w:hAnsi="Times New Roman"/>
          <w:sz w:val="24"/>
          <w:szCs w:val="24"/>
        </w:rPr>
        <w:t xml:space="preserve"> родители военнослужащего форме обучения; лица, находящиеся на иждивении военнослужащих; родители военнослужащего).</w:t>
      </w: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sz w:val="24"/>
          <w:szCs w:val="24"/>
        </w:rPr>
        <w:t xml:space="preserve">На сегодняшний день в зоне специальной военной операции находятся </w:t>
      </w:r>
      <w:r w:rsidRPr="00772296">
        <w:rPr>
          <w:rFonts w:ascii="Times New Roman" w:hAnsi="Times New Roman"/>
          <w:b/>
          <w:sz w:val="24"/>
          <w:szCs w:val="24"/>
        </w:rPr>
        <w:t>256</w:t>
      </w:r>
      <w:r w:rsidRPr="00772296">
        <w:rPr>
          <w:rFonts w:ascii="Times New Roman" w:hAnsi="Times New Roman"/>
          <w:sz w:val="24"/>
          <w:szCs w:val="24"/>
        </w:rPr>
        <w:t xml:space="preserve"> человек из них:</w:t>
      </w: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b/>
          <w:sz w:val="24"/>
          <w:szCs w:val="24"/>
        </w:rPr>
        <w:t>30</w:t>
      </w:r>
      <w:r w:rsidRPr="00772296">
        <w:rPr>
          <w:rFonts w:ascii="Times New Roman" w:hAnsi="Times New Roman"/>
          <w:sz w:val="24"/>
          <w:szCs w:val="24"/>
        </w:rPr>
        <w:t xml:space="preserve"> человек, заключивших контракта о прохождении военной службы;</w:t>
      </w: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b/>
          <w:sz w:val="24"/>
          <w:szCs w:val="24"/>
        </w:rPr>
        <w:t xml:space="preserve">5 </w:t>
      </w:r>
      <w:r w:rsidRPr="00772296">
        <w:rPr>
          <w:rFonts w:ascii="Times New Roman" w:hAnsi="Times New Roman"/>
          <w:sz w:val="24"/>
          <w:szCs w:val="24"/>
        </w:rPr>
        <w:t xml:space="preserve">человек, заключивших контракт о добровольном содействии; </w:t>
      </w: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b/>
          <w:sz w:val="24"/>
          <w:szCs w:val="24"/>
        </w:rPr>
        <w:t>224</w:t>
      </w:r>
      <w:r w:rsidRPr="00772296">
        <w:rPr>
          <w:rFonts w:ascii="Times New Roman" w:hAnsi="Times New Roman"/>
          <w:sz w:val="24"/>
          <w:szCs w:val="24"/>
        </w:rPr>
        <w:t xml:space="preserve"> человека призваны на военную службу по мобилизации в Вооруженные Силы Российской Федерации.</w:t>
      </w: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296">
        <w:rPr>
          <w:rFonts w:ascii="Times New Roman" w:hAnsi="Times New Roman"/>
          <w:sz w:val="24"/>
          <w:szCs w:val="24"/>
        </w:rPr>
        <w:t xml:space="preserve">Количество семей участников специальной операции с детьми </w:t>
      </w:r>
      <w:r w:rsidRPr="00772296">
        <w:rPr>
          <w:rFonts w:ascii="Times New Roman" w:hAnsi="Times New Roman"/>
          <w:b/>
          <w:sz w:val="24"/>
          <w:szCs w:val="24"/>
        </w:rPr>
        <w:t>– 164</w:t>
      </w:r>
    </w:p>
    <w:p w:rsid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2296">
        <w:rPr>
          <w:rFonts w:ascii="Times New Roman" w:hAnsi="Times New Roman"/>
          <w:sz w:val="24"/>
          <w:szCs w:val="24"/>
        </w:rPr>
        <w:t xml:space="preserve">Количество детей в </w:t>
      </w:r>
      <w:proofErr w:type="gramStart"/>
      <w:r w:rsidRPr="00772296">
        <w:rPr>
          <w:rFonts w:ascii="Times New Roman" w:hAnsi="Times New Roman"/>
          <w:sz w:val="24"/>
          <w:szCs w:val="24"/>
        </w:rPr>
        <w:t>семьях</w:t>
      </w:r>
      <w:proofErr w:type="gramEnd"/>
      <w:r w:rsidRPr="00772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772296">
        <w:rPr>
          <w:rFonts w:ascii="Times New Roman" w:hAnsi="Times New Roman"/>
          <w:b/>
          <w:sz w:val="24"/>
          <w:szCs w:val="24"/>
        </w:rPr>
        <w:t xml:space="preserve"> 278</w:t>
      </w:r>
    </w:p>
    <w:p w:rsidR="00772296" w:rsidRPr="00772296" w:rsidRDefault="00772296" w:rsidP="007722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72296" w:rsidRDefault="00772296" w:rsidP="00772296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Неводничкова Марина Александровна</w:t>
      </w:r>
      <w:r w:rsidRPr="0062393F">
        <w:rPr>
          <w:i/>
        </w:rPr>
        <w:t>,</w:t>
      </w:r>
    </w:p>
    <w:p w:rsidR="00772296" w:rsidRDefault="00772296" w:rsidP="007722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начальник управления социальной защиты населения, опеки и попечительства</w:t>
      </w:r>
    </w:p>
    <w:p w:rsidR="009457E7" w:rsidRPr="00772296" w:rsidRDefault="009457E7" w:rsidP="00772296">
      <w:pPr>
        <w:tabs>
          <w:tab w:val="left" w:pos="4096"/>
        </w:tabs>
        <w:spacing w:after="0"/>
        <w:rPr>
          <w:rFonts w:ascii="Times New Roman" w:hAnsi="Times New Roman"/>
          <w:sz w:val="24"/>
          <w:szCs w:val="24"/>
        </w:rPr>
      </w:pPr>
    </w:p>
    <w:sectPr w:rsidR="009457E7" w:rsidRPr="00772296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61C5B"/>
    <w:rsid w:val="000717CE"/>
    <w:rsid w:val="000A4357"/>
    <w:rsid w:val="000C4C8B"/>
    <w:rsid w:val="000E46EE"/>
    <w:rsid w:val="000F7016"/>
    <w:rsid w:val="0013120D"/>
    <w:rsid w:val="001505D1"/>
    <w:rsid w:val="001524CF"/>
    <w:rsid w:val="001A0BBB"/>
    <w:rsid w:val="001A7A91"/>
    <w:rsid w:val="001E6FAF"/>
    <w:rsid w:val="003067D8"/>
    <w:rsid w:val="003B00CD"/>
    <w:rsid w:val="003B21CA"/>
    <w:rsid w:val="003B5FF7"/>
    <w:rsid w:val="003E3F8C"/>
    <w:rsid w:val="003F58B6"/>
    <w:rsid w:val="00412DC1"/>
    <w:rsid w:val="004257A8"/>
    <w:rsid w:val="00527FAD"/>
    <w:rsid w:val="00570E7B"/>
    <w:rsid w:val="005E0E0F"/>
    <w:rsid w:val="006B1570"/>
    <w:rsid w:val="006C617D"/>
    <w:rsid w:val="006F752B"/>
    <w:rsid w:val="00761B35"/>
    <w:rsid w:val="00772296"/>
    <w:rsid w:val="007E5CD1"/>
    <w:rsid w:val="00865786"/>
    <w:rsid w:val="008C0D0A"/>
    <w:rsid w:val="008D04A6"/>
    <w:rsid w:val="009457E7"/>
    <w:rsid w:val="009A6DE2"/>
    <w:rsid w:val="009B7DFD"/>
    <w:rsid w:val="00A337FB"/>
    <w:rsid w:val="00A344C4"/>
    <w:rsid w:val="00A44D63"/>
    <w:rsid w:val="00A53892"/>
    <w:rsid w:val="00AF0AF3"/>
    <w:rsid w:val="00B352D5"/>
    <w:rsid w:val="00C11AD7"/>
    <w:rsid w:val="00C705C3"/>
    <w:rsid w:val="00C95EF4"/>
    <w:rsid w:val="00CA197F"/>
    <w:rsid w:val="00CD1FE0"/>
    <w:rsid w:val="00D733BD"/>
    <w:rsid w:val="00DC732F"/>
    <w:rsid w:val="00DD1A03"/>
    <w:rsid w:val="00DE679B"/>
    <w:rsid w:val="00E229BC"/>
    <w:rsid w:val="00EB27FB"/>
    <w:rsid w:val="00FA019E"/>
    <w:rsid w:val="00F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A6DE2"/>
    <w:rPr>
      <w:b/>
      <w:bCs/>
    </w:rPr>
  </w:style>
  <w:style w:type="character" w:styleId="ad">
    <w:name w:val="Hyperlink"/>
    <w:basedOn w:val="a0"/>
    <w:uiPriority w:val="99"/>
    <w:unhideWhenUsed/>
    <w:rsid w:val="009A6DE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DE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72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10</cp:revision>
  <cp:lastPrinted>2022-07-13T07:00:00Z</cp:lastPrinted>
  <dcterms:created xsi:type="dcterms:W3CDTF">2022-07-12T10:45:00Z</dcterms:created>
  <dcterms:modified xsi:type="dcterms:W3CDTF">2023-05-23T04:12:00Z</dcterms:modified>
</cp:coreProperties>
</file>