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9" w:rsidRPr="002A13E8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Сводный отчет</w:t>
      </w: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о результатах проведения оценки регулирующего воздействия </w:t>
      </w:r>
    </w:p>
    <w:p w:rsidR="006E1F99" w:rsidRPr="002A13E8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проекта муниципального нормативного правового акта</w:t>
      </w:r>
    </w:p>
    <w:p w:rsidR="006E1F99" w:rsidRPr="002A13E8" w:rsidRDefault="006E1F99" w:rsidP="006E1F99">
      <w:pPr>
        <w:jc w:val="center"/>
        <w:rPr>
          <w:color w:val="000000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989"/>
        <w:gridCol w:w="4243"/>
      </w:tblGrid>
      <w:tr w:rsidR="006E1F99" w:rsidRPr="002A13E8" w:rsidTr="00EF3193">
        <w:trPr>
          <w:trHeight w:val="7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Сроки проведения публичного обсуждения</w:t>
            </w: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проекта муниципального нормативного правового акта:</w:t>
            </w:r>
          </w:p>
        </w:tc>
      </w:tr>
      <w:tr w:rsidR="006E1F99" w:rsidRPr="002A13E8" w:rsidTr="00EF3193">
        <w:trPr>
          <w:trHeight w:val="369"/>
        </w:trPr>
        <w:tc>
          <w:tcPr>
            <w:tcW w:w="1180" w:type="pct"/>
            <w:shd w:val="clear" w:color="auto" w:fill="auto"/>
          </w:tcPr>
          <w:p w:rsidR="006E1F99" w:rsidRPr="002A13E8" w:rsidRDefault="006E1F99" w:rsidP="00EF3193">
            <w:pPr>
              <w:jc w:val="both"/>
              <w:rPr>
                <w:color w:val="000000"/>
                <w:lang w:val="en-US"/>
              </w:rPr>
            </w:pPr>
            <w:r w:rsidRPr="002A13E8">
              <w:rPr>
                <w:color w:val="000000"/>
              </w:rPr>
              <w:t>начало</w:t>
            </w:r>
            <w:r w:rsidRPr="002A13E8">
              <w:rPr>
                <w:color w:val="000000"/>
                <w:lang w:val="en-US"/>
              </w:rPr>
              <w:t>:</w:t>
            </w:r>
          </w:p>
        </w:tc>
        <w:tc>
          <w:tcPr>
            <w:tcW w:w="3820" w:type="pct"/>
            <w:gridSpan w:val="2"/>
            <w:shd w:val="clear" w:color="auto" w:fill="auto"/>
            <w:vAlign w:val="bottom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«___»________ 20 ____ года</w:t>
            </w:r>
          </w:p>
        </w:tc>
      </w:tr>
      <w:tr w:rsidR="006E1F99" w:rsidRPr="002A13E8" w:rsidTr="00EF3193">
        <w:trPr>
          <w:trHeight w:val="417"/>
        </w:trPr>
        <w:tc>
          <w:tcPr>
            <w:tcW w:w="1180" w:type="pct"/>
            <w:shd w:val="clear" w:color="auto" w:fill="auto"/>
          </w:tcPr>
          <w:p w:rsidR="006E1F99" w:rsidRPr="002A13E8" w:rsidRDefault="006E1F99" w:rsidP="00EF3193">
            <w:pPr>
              <w:jc w:val="both"/>
              <w:rPr>
                <w:color w:val="000000"/>
                <w:lang w:val="en-US"/>
              </w:rPr>
            </w:pPr>
            <w:r w:rsidRPr="002A13E8">
              <w:rPr>
                <w:color w:val="000000"/>
              </w:rPr>
              <w:t>окончание</w:t>
            </w:r>
            <w:r w:rsidRPr="002A13E8">
              <w:rPr>
                <w:color w:val="000000"/>
                <w:lang w:val="en-US"/>
              </w:rPr>
              <w:t>:</w:t>
            </w:r>
          </w:p>
        </w:tc>
        <w:tc>
          <w:tcPr>
            <w:tcW w:w="3820" w:type="pct"/>
            <w:gridSpan w:val="2"/>
            <w:shd w:val="clear" w:color="auto" w:fill="auto"/>
            <w:vAlign w:val="bottom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«___»________ 20 ____ года</w:t>
            </w:r>
          </w:p>
        </w:tc>
      </w:tr>
      <w:tr w:rsidR="006E1F99" w:rsidRPr="002A13E8" w:rsidTr="00EF3193">
        <w:trPr>
          <w:trHeight w:val="7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E1F99" w:rsidRPr="002A13E8" w:rsidTr="00EF3193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указывается количество</w:t>
            </w:r>
          </w:p>
        </w:tc>
      </w:tr>
      <w:tr w:rsidR="006E1F99" w:rsidRPr="002A13E8" w:rsidTr="00EF3193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right"/>
              <w:rPr>
                <w:color w:val="000000"/>
              </w:rPr>
            </w:pPr>
            <w:r w:rsidRPr="002A13E8">
              <w:rPr>
                <w:color w:val="000000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2A13E8" w:rsidTr="00EF3193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right"/>
              <w:rPr>
                <w:color w:val="000000"/>
              </w:rPr>
            </w:pPr>
            <w:r w:rsidRPr="002A13E8">
              <w:rPr>
                <w:color w:val="000000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2A13E8" w:rsidTr="00EF3193">
        <w:trPr>
          <w:trHeight w:val="340"/>
        </w:trPr>
        <w:tc>
          <w:tcPr>
            <w:tcW w:w="2759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right"/>
              <w:rPr>
                <w:color w:val="000000"/>
              </w:rPr>
            </w:pPr>
            <w:r w:rsidRPr="002A13E8">
              <w:rPr>
                <w:color w:val="000000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1. Общая информация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426"/>
        <w:gridCol w:w="5406"/>
      </w:tblGrid>
      <w:tr w:rsidR="006E1F99" w:rsidRPr="002A13E8" w:rsidTr="00411102">
        <w:trPr>
          <w:trHeight w:val="881"/>
        </w:trPr>
        <w:tc>
          <w:tcPr>
            <w:tcW w:w="336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</w:t>
            </w:r>
            <w:r w:rsidRPr="002A13E8">
              <w:rPr>
                <w:color w:val="000000"/>
              </w:rPr>
              <w:t xml:space="preserve"> разработчик</w:t>
            </w:r>
            <w:r>
              <w:rPr>
                <w:color w:val="000000"/>
              </w:rPr>
              <w:t>е проекта муниципального нормативного правового акта</w:t>
            </w:r>
            <w:r w:rsidRPr="002A13E8">
              <w:rPr>
                <w:color w:val="000000"/>
              </w:rPr>
              <w:t xml:space="preserve">: 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801CA1">
              <w:rPr>
                <w:rFonts w:eastAsia="Calibri"/>
                <w:color w:val="000000"/>
                <w:sz w:val="20"/>
              </w:rPr>
              <w:t>(указываются полное и краткое наименования)</w:t>
            </w:r>
          </w:p>
        </w:tc>
      </w:tr>
      <w:tr w:rsidR="006E1F99" w:rsidRPr="002A13E8" w:rsidTr="00411102">
        <w:trPr>
          <w:trHeight w:val="823"/>
        </w:trPr>
        <w:tc>
          <w:tcPr>
            <w:tcW w:w="336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Сведения о соисполнителях: 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801CA1">
              <w:rPr>
                <w:rFonts w:eastAsia="Calibri"/>
                <w:color w:val="000000"/>
                <w:sz w:val="20"/>
              </w:rPr>
              <w:t>(указываются полное и краткое наименования)</w:t>
            </w:r>
          </w:p>
        </w:tc>
      </w:tr>
      <w:tr w:rsidR="006E1F99" w:rsidRPr="002A13E8" w:rsidTr="00411102">
        <w:trPr>
          <w:trHeight w:val="848"/>
        </w:trPr>
        <w:tc>
          <w:tcPr>
            <w:tcW w:w="336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Вид и наименование проекта муниципального нормативного правового акта: 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801CA1">
              <w:rPr>
                <w:rFonts w:eastAsia="Calibri"/>
                <w:color w:val="000000"/>
                <w:sz w:val="20"/>
              </w:rPr>
              <w:t>(</w:t>
            </w:r>
            <w:r w:rsidRPr="00801CA1">
              <w:rPr>
                <w:color w:val="000000"/>
                <w:sz w:val="20"/>
              </w:rPr>
              <w:t>место для текстового описания</w:t>
            </w:r>
            <w:r w:rsidRPr="00801CA1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EF3193">
        <w:trPr>
          <w:trHeight w:val="1192"/>
        </w:trPr>
        <w:tc>
          <w:tcPr>
            <w:tcW w:w="336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801CA1">
              <w:rPr>
                <w:rFonts w:eastAsia="Calibri"/>
                <w:color w:val="000000"/>
                <w:sz w:val="20"/>
              </w:rPr>
              <w:t>(</w:t>
            </w:r>
            <w:r w:rsidRPr="00801CA1">
              <w:rPr>
                <w:color w:val="000000"/>
                <w:sz w:val="20"/>
              </w:rPr>
              <w:t>место для текстового описания</w:t>
            </w:r>
            <w:r w:rsidRPr="00801CA1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EF3193">
        <w:trPr>
          <w:trHeight w:val="397"/>
        </w:trPr>
        <w:tc>
          <w:tcPr>
            <w:tcW w:w="336" w:type="pct"/>
            <w:vMerge w:val="restar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both"/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Контактная информация исполнителя разработчика:</w:t>
            </w:r>
          </w:p>
        </w:tc>
      </w:tr>
      <w:tr w:rsidR="006E1F99" w:rsidRPr="002A13E8" w:rsidTr="00EF3193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E1F99" w:rsidRPr="002A13E8" w:rsidTr="00EF3193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E1F99" w:rsidRPr="002A13E8" w:rsidTr="00EF3193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E1F99" w:rsidRPr="002A13E8" w:rsidTr="00EF3193">
        <w:trPr>
          <w:trHeight w:val="397"/>
        </w:trPr>
        <w:tc>
          <w:tcPr>
            <w:tcW w:w="336" w:type="pct"/>
            <w:vMerge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Pr="002A13E8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2. Степень регулирующего воздействия </w:t>
      </w: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проекта муниципального нормативного правового акта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887"/>
        <w:gridCol w:w="3935"/>
      </w:tblGrid>
      <w:tr w:rsidR="006E1F99" w:rsidRPr="002A13E8" w:rsidTr="00093F67">
        <w:trPr>
          <w:trHeight w:val="1019"/>
        </w:trPr>
        <w:tc>
          <w:tcPr>
            <w:tcW w:w="341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2</w:t>
            </w:r>
            <w:r w:rsidRPr="002A13E8">
              <w:rPr>
                <w:rFonts w:eastAsia="Calibri"/>
                <w:color w:val="000000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99" w:rsidRPr="002A13E8" w:rsidRDefault="006E1F99" w:rsidP="00093F67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093F67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>(высокая/ средняя/ низкая)</w:t>
            </w:r>
          </w:p>
        </w:tc>
      </w:tr>
      <w:tr w:rsidR="006E1F99" w:rsidRPr="002A13E8" w:rsidTr="00EF3193">
        <w:trPr>
          <w:trHeight w:val="1191"/>
        </w:trPr>
        <w:tc>
          <w:tcPr>
            <w:tcW w:w="341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lastRenderedPageBreak/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>(место для текстового описания)</w:t>
            </w:r>
          </w:p>
        </w:tc>
      </w:tr>
    </w:tbl>
    <w:p w:rsidR="006E1F99" w:rsidRPr="002A13E8" w:rsidRDefault="006E1F99" w:rsidP="006E1F99">
      <w:pPr>
        <w:jc w:val="center"/>
        <w:rPr>
          <w:color w:val="000000"/>
        </w:rPr>
      </w:pPr>
    </w:p>
    <w:p w:rsidR="006E1F99" w:rsidRPr="002A13E8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в связи с наличием рассматриваемой проблемы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2"/>
      </w:tblGrid>
      <w:tr w:rsidR="006E1F99" w:rsidRPr="002A13E8" w:rsidTr="00EF3193">
        <w:trPr>
          <w:trHeight w:val="1681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411102">
        <w:trPr>
          <w:trHeight w:val="939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Негативные эффекты, возникающие в связи с наличием проблемы: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411102">
        <w:trPr>
          <w:trHeight w:val="1474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411102">
        <w:trPr>
          <w:trHeight w:val="1247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Описание условий, при которых проблема может быть решена в целом без вмешательства со стороны </w:t>
            </w:r>
            <w:r>
              <w:rPr>
                <w:color w:val="000000"/>
              </w:rPr>
              <w:t>органов власти</w:t>
            </w:r>
            <w:r w:rsidRPr="002A13E8">
              <w:rPr>
                <w:color w:val="000000"/>
              </w:rPr>
              <w:t>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411102">
        <w:trPr>
          <w:trHeight w:val="964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Источники данных: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411102">
        <w:trPr>
          <w:trHeight w:val="964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Иная информация о проблеме: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Pr="002A13E8" w:rsidRDefault="006E1F99" w:rsidP="006E1F99">
      <w:pPr>
        <w:jc w:val="center"/>
        <w:rPr>
          <w:color w:val="000000"/>
        </w:rPr>
      </w:pPr>
    </w:p>
    <w:p w:rsidR="006E1F99" w:rsidRPr="002A13E8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4. Опыт решения </w:t>
      </w:r>
      <w:proofErr w:type="gramStart"/>
      <w:r w:rsidRPr="002A13E8">
        <w:rPr>
          <w:color w:val="000000"/>
        </w:rPr>
        <w:t>аналогичных проблем</w:t>
      </w:r>
      <w:proofErr w:type="gramEnd"/>
      <w:r w:rsidRPr="002A13E8">
        <w:rPr>
          <w:color w:val="000000"/>
        </w:rPr>
        <w:t xml:space="preserve"> в других субъектах </w:t>
      </w: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Российской Федерации, в том числе </w:t>
      </w:r>
      <w:proofErr w:type="gramStart"/>
      <w:r w:rsidRPr="002A13E8">
        <w:rPr>
          <w:color w:val="000000"/>
        </w:rPr>
        <w:t>в</w:t>
      </w:r>
      <w:proofErr w:type="gramEnd"/>
      <w:r w:rsidRPr="002A13E8">
        <w:rPr>
          <w:color w:val="000000"/>
        </w:rPr>
        <w:t xml:space="preserve"> </w:t>
      </w:r>
      <w:proofErr w:type="gramStart"/>
      <w:r>
        <w:rPr>
          <w:color w:val="000000"/>
        </w:rPr>
        <w:t>Ханты-Мансийском</w:t>
      </w:r>
      <w:proofErr w:type="gramEnd"/>
      <w:r>
        <w:rPr>
          <w:color w:val="000000"/>
        </w:rPr>
        <w:t xml:space="preserve"> автономном округе – Югре,</w:t>
      </w:r>
      <w:r w:rsidRPr="002A13E8">
        <w:rPr>
          <w:color w:val="000000"/>
        </w:rPr>
        <w:t xml:space="preserve"> в соответствующих сферах деятельности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2"/>
      </w:tblGrid>
      <w:tr w:rsidR="006E1F99" w:rsidRPr="002A13E8" w:rsidTr="00411102">
        <w:trPr>
          <w:trHeight w:val="1474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4</w:t>
            </w:r>
            <w:r w:rsidRPr="002A13E8">
              <w:rPr>
                <w:rFonts w:eastAsia="Calibri"/>
                <w:color w:val="000000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Опыт решения аналогичных проблем в других субъектах Российской Федерации, в том числе </w:t>
            </w:r>
            <w:proofErr w:type="gramStart"/>
            <w:r w:rsidRPr="002A13E8">
              <w:rPr>
                <w:color w:val="000000"/>
              </w:rPr>
              <w:t>в</w:t>
            </w:r>
            <w:proofErr w:type="gramEnd"/>
            <w:r w:rsidRPr="002A13E8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</w:t>
            </w:r>
            <w:r w:rsidRPr="002A13E8">
              <w:rPr>
                <w:color w:val="000000"/>
              </w:rPr>
              <w:t>автономном округе</w:t>
            </w:r>
            <w:r>
              <w:rPr>
                <w:color w:val="000000"/>
              </w:rPr>
              <w:t xml:space="preserve"> – Югре,</w:t>
            </w:r>
            <w:r w:rsidRPr="002A13E8">
              <w:rPr>
                <w:color w:val="000000"/>
              </w:rPr>
              <w:t xml:space="preserve"> в соответствующих сферах деятельности: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411102">
        <w:trPr>
          <w:trHeight w:val="1020"/>
        </w:trPr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Источники данных: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A13C9">
              <w:rPr>
                <w:rFonts w:eastAsia="Calibri"/>
                <w:color w:val="000000"/>
                <w:sz w:val="20"/>
              </w:rPr>
              <w:t xml:space="preserve"> (</w:t>
            </w:r>
            <w:r w:rsidRPr="005A13C9">
              <w:rPr>
                <w:color w:val="000000"/>
                <w:sz w:val="20"/>
              </w:rPr>
              <w:t>место для текстового описания</w:t>
            </w:r>
            <w:r w:rsidRPr="005A13C9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B64A1D">
        <w:rPr>
          <w:color w:val="000000"/>
        </w:rPr>
        <w:lastRenderedPageBreak/>
        <w:t>5.  Цели предлагаемого регулирования и их соответствие принципам правового регулирования, программным документам Ханты-Мансийского автономного округа – Югры, города Урай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904"/>
        <w:gridCol w:w="591"/>
        <w:gridCol w:w="4397"/>
      </w:tblGrid>
      <w:tr w:rsidR="006E1F99" w:rsidRPr="002A13E8" w:rsidTr="00EF3193">
        <w:trPr>
          <w:trHeight w:val="989"/>
        </w:trPr>
        <w:tc>
          <w:tcPr>
            <w:tcW w:w="304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5</w:t>
            </w:r>
            <w:r w:rsidRPr="002A13E8">
              <w:rPr>
                <w:rFonts w:eastAsia="Calibri"/>
                <w:color w:val="000000"/>
              </w:rPr>
              <w:t>.1.</w:t>
            </w:r>
          </w:p>
        </w:tc>
        <w:tc>
          <w:tcPr>
            <w:tcW w:w="2062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Цели предлагаемого регулирования:</w:t>
            </w:r>
          </w:p>
        </w:tc>
        <w:tc>
          <w:tcPr>
            <w:tcW w:w="312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5</w:t>
            </w:r>
            <w:r w:rsidRPr="002A13E8">
              <w:rPr>
                <w:rFonts w:eastAsia="Calibri"/>
                <w:color w:val="000000"/>
              </w:rPr>
              <w:t>.2.</w:t>
            </w:r>
          </w:p>
        </w:tc>
        <w:tc>
          <w:tcPr>
            <w:tcW w:w="2322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Установленные сроки достижения целей предлагаемого регулирования:</w:t>
            </w:r>
          </w:p>
        </w:tc>
      </w:tr>
      <w:tr w:rsidR="006E1F99" w:rsidRPr="002A13E8" w:rsidTr="00EF3193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(Цель 1)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2A13E8" w:rsidTr="00EF3193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(Цель №)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2A13E8" w:rsidTr="00411102">
        <w:trPr>
          <w:trHeight w:val="1417"/>
        </w:trPr>
        <w:tc>
          <w:tcPr>
            <w:tcW w:w="304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5</w:t>
            </w:r>
            <w:r w:rsidRPr="002A13E8">
              <w:rPr>
                <w:rFonts w:eastAsia="Calibri"/>
                <w:color w:val="000000"/>
              </w:rPr>
              <w:t>.</w:t>
            </w:r>
            <w:r w:rsidRPr="002A13E8">
              <w:rPr>
                <w:rFonts w:eastAsia="Calibri"/>
                <w:color w:val="000000"/>
                <w:lang w:val="en-US"/>
              </w:rPr>
              <w:t>3</w:t>
            </w:r>
            <w:r w:rsidRPr="002A13E8">
              <w:rPr>
                <w:rFonts w:eastAsia="Calibri"/>
                <w:color w:val="000000"/>
              </w:rPr>
              <w:t>.</w:t>
            </w:r>
          </w:p>
        </w:tc>
        <w:tc>
          <w:tcPr>
            <w:tcW w:w="4696" w:type="pct"/>
            <w:gridSpan w:val="3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Обоснование соответствия целей предлагаемого регулирования принципам правового регулирования, </w:t>
            </w:r>
            <w:r w:rsidRPr="00B64A1D">
              <w:rPr>
                <w:color w:val="000000"/>
              </w:rPr>
              <w:t>программным документам Ханты-Мансийского автономного округа – Югры, города Урай: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F724C4">
              <w:rPr>
                <w:rFonts w:eastAsia="Calibri"/>
                <w:color w:val="000000"/>
                <w:sz w:val="20"/>
              </w:rPr>
              <w:t xml:space="preserve"> (</w:t>
            </w:r>
            <w:r w:rsidRPr="00F724C4">
              <w:rPr>
                <w:color w:val="000000"/>
                <w:sz w:val="20"/>
              </w:rPr>
              <w:t>место для текстового описания</w:t>
            </w:r>
            <w:r w:rsidRPr="00F724C4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411102">
        <w:trPr>
          <w:trHeight w:val="794"/>
        </w:trPr>
        <w:tc>
          <w:tcPr>
            <w:tcW w:w="304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5</w:t>
            </w:r>
            <w:r w:rsidRPr="002A13E8">
              <w:rPr>
                <w:rFonts w:eastAsia="Calibri"/>
                <w:color w:val="000000"/>
              </w:rPr>
              <w:t>.</w:t>
            </w:r>
            <w:r w:rsidRPr="002A13E8">
              <w:rPr>
                <w:rFonts w:eastAsia="Calibri"/>
                <w:color w:val="000000"/>
                <w:lang w:val="en-US"/>
              </w:rPr>
              <w:t>4</w:t>
            </w:r>
            <w:r w:rsidRPr="002A13E8">
              <w:rPr>
                <w:rFonts w:eastAsia="Calibri"/>
                <w:color w:val="000000"/>
              </w:rPr>
              <w:t>.</w:t>
            </w:r>
          </w:p>
        </w:tc>
        <w:tc>
          <w:tcPr>
            <w:tcW w:w="4696" w:type="pct"/>
            <w:gridSpan w:val="3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Иная информация о целях предлагаемого регулирования: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F724C4">
              <w:rPr>
                <w:rFonts w:eastAsia="Calibri"/>
                <w:color w:val="000000"/>
                <w:sz w:val="20"/>
              </w:rPr>
              <w:t xml:space="preserve"> (</w:t>
            </w:r>
            <w:r w:rsidRPr="00F724C4">
              <w:rPr>
                <w:color w:val="000000"/>
                <w:sz w:val="20"/>
              </w:rPr>
              <w:t>место для текстового описания</w:t>
            </w:r>
            <w:r w:rsidRPr="00F724C4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Pr="002A13E8" w:rsidRDefault="006E1F99" w:rsidP="006E1F99">
      <w:pPr>
        <w:jc w:val="center"/>
        <w:rPr>
          <w:color w:val="000000"/>
        </w:rPr>
      </w:pPr>
    </w:p>
    <w:p w:rsidR="006E1F99" w:rsidRPr="002A13E8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6. Описание предлагаемого регулирования и иных возможных </w:t>
      </w: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способов решения проблемы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692"/>
      </w:tblGrid>
      <w:tr w:rsidR="006E1F99" w:rsidRPr="002A13E8" w:rsidTr="00EF3193"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6</w:t>
            </w:r>
            <w:r w:rsidRPr="002A13E8">
              <w:rPr>
                <w:rFonts w:eastAsia="Calibri"/>
                <w:color w:val="000000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 xml:space="preserve">Описание предлагаемого способа решения проблемы и </w:t>
            </w:r>
            <w:proofErr w:type="gramStart"/>
            <w:r w:rsidRPr="002A13E8">
              <w:rPr>
                <w:color w:val="000000"/>
              </w:rPr>
              <w:t>преодоления</w:t>
            </w:r>
            <w:proofErr w:type="gramEnd"/>
            <w:r w:rsidRPr="002A13E8">
              <w:rPr>
                <w:color w:val="000000"/>
              </w:rPr>
              <w:t xml:space="preserve"> связанных с ней негативных эффектов: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F724C4">
              <w:rPr>
                <w:rFonts w:eastAsia="Calibri"/>
                <w:color w:val="000000"/>
                <w:sz w:val="20"/>
              </w:rPr>
              <w:t xml:space="preserve"> (</w:t>
            </w:r>
            <w:r w:rsidRPr="00F724C4">
              <w:rPr>
                <w:color w:val="000000"/>
                <w:sz w:val="20"/>
              </w:rPr>
              <w:t>место для текстового описания</w:t>
            </w:r>
            <w:r w:rsidRPr="00F724C4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EF3193"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6</w:t>
            </w:r>
            <w:r w:rsidRPr="002A13E8">
              <w:rPr>
                <w:rFonts w:eastAsia="Calibri"/>
                <w:color w:val="000000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F724C4">
              <w:rPr>
                <w:rFonts w:eastAsia="Calibri"/>
                <w:color w:val="000000"/>
                <w:sz w:val="20"/>
              </w:rPr>
              <w:t xml:space="preserve"> (</w:t>
            </w:r>
            <w:r w:rsidRPr="00F724C4">
              <w:rPr>
                <w:color w:val="000000"/>
                <w:sz w:val="20"/>
              </w:rPr>
              <w:t>место для текстового описания</w:t>
            </w:r>
            <w:r w:rsidRPr="00F724C4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EF3193"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6</w:t>
            </w:r>
            <w:r w:rsidRPr="002A13E8">
              <w:rPr>
                <w:rFonts w:eastAsia="Calibri"/>
                <w:color w:val="000000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Обоснование выбора предлагаемого способа решения проблемы: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F724C4">
              <w:rPr>
                <w:rFonts w:eastAsia="Calibri"/>
                <w:color w:val="000000"/>
                <w:sz w:val="20"/>
              </w:rPr>
              <w:t xml:space="preserve"> (</w:t>
            </w:r>
            <w:r w:rsidRPr="00F724C4">
              <w:rPr>
                <w:color w:val="000000"/>
                <w:sz w:val="20"/>
              </w:rPr>
              <w:t>место для текстового описания</w:t>
            </w:r>
            <w:r w:rsidRPr="00F724C4">
              <w:rPr>
                <w:rFonts w:eastAsia="Calibri"/>
                <w:color w:val="000000"/>
                <w:sz w:val="20"/>
              </w:rPr>
              <w:t>)</w:t>
            </w:r>
          </w:p>
        </w:tc>
      </w:tr>
      <w:tr w:rsidR="006E1F99" w:rsidRPr="002A13E8" w:rsidTr="00EF3193">
        <w:tc>
          <w:tcPr>
            <w:tcW w:w="410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6</w:t>
            </w:r>
            <w:r w:rsidRPr="002A13E8">
              <w:rPr>
                <w:rFonts w:eastAsia="Calibri"/>
                <w:color w:val="000000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Иная информация о предлагаемом способе решения проблемы: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F724C4">
              <w:rPr>
                <w:rFonts w:eastAsia="Calibri"/>
                <w:color w:val="000000"/>
                <w:sz w:val="20"/>
              </w:rPr>
              <w:t xml:space="preserve"> (</w:t>
            </w:r>
            <w:r w:rsidRPr="00F724C4">
              <w:rPr>
                <w:color w:val="000000"/>
                <w:sz w:val="20"/>
              </w:rPr>
              <w:t>место для текстового описания</w:t>
            </w:r>
            <w:r w:rsidRPr="00F724C4">
              <w:rPr>
                <w:rFonts w:eastAsia="Calibri"/>
                <w:color w:val="000000"/>
                <w:sz w:val="20"/>
              </w:rPr>
              <w:t>)</w:t>
            </w: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7. Основные группы субъектов предпринимательской</w:t>
      </w:r>
      <w:r w:rsidRPr="002A13E8">
        <w:rPr>
          <w:rFonts w:eastAsia="Calibri"/>
          <w:color w:val="000000"/>
        </w:rPr>
        <w:t xml:space="preserve">, </w:t>
      </w:r>
      <w:r w:rsidRPr="002A13E8">
        <w:rPr>
          <w:color w:val="000000"/>
        </w:rPr>
        <w:t xml:space="preserve">инвестиционной и иной экономической деятельности, иные заинтересованные лица, включая органы местного самоуправления </w:t>
      </w:r>
      <w:r>
        <w:rPr>
          <w:color w:val="000000"/>
        </w:rPr>
        <w:t>города Урай</w:t>
      </w:r>
      <w:r w:rsidRPr="002A13E8">
        <w:rPr>
          <w:color w:val="000000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5147"/>
        <w:gridCol w:w="708"/>
        <w:gridCol w:w="2839"/>
      </w:tblGrid>
      <w:tr w:rsidR="006E1F99" w:rsidRPr="002A13E8" w:rsidTr="00411102">
        <w:trPr>
          <w:trHeight w:val="55"/>
        </w:trPr>
        <w:tc>
          <w:tcPr>
            <w:tcW w:w="409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7</w:t>
            </w:r>
            <w:r w:rsidRPr="002A13E8">
              <w:rPr>
                <w:rFonts w:eastAsia="Calibri"/>
                <w:color w:val="000000"/>
              </w:rPr>
              <w:t>.1.</w:t>
            </w:r>
          </w:p>
        </w:tc>
        <w:tc>
          <w:tcPr>
            <w:tcW w:w="2718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Группа участников отношений:</w:t>
            </w:r>
          </w:p>
        </w:tc>
        <w:tc>
          <w:tcPr>
            <w:tcW w:w="374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7</w:t>
            </w:r>
            <w:r w:rsidRPr="002A13E8">
              <w:rPr>
                <w:rFonts w:eastAsia="Calibri"/>
                <w:color w:val="000000"/>
              </w:rPr>
              <w:t>.2.</w:t>
            </w:r>
          </w:p>
        </w:tc>
        <w:tc>
          <w:tcPr>
            <w:tcW w:w="1499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Оценка количества участников отношений:</w:t>
            </w:r>
          </w:p>
        </w:tc>
      </w:tr>
      <w:tr w:rsidR="006E1F99" w:rsidRPr="002A13E8" w:rsidTr="00411102">
        <w:trPr>
          <w:trHeight w:val="899"/>
        </w:trPr>
        <w:tc>
          <w:tcPr>
            <w:tcW w:w="3126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 xml:space="preserve">(Описание группы субъектов предпринимательской, </w:t>
            </w:r>
            <w:r w:rsidRPr="002A13E8">
              <w:rPr>
                <w:color w:val="000000"/>
              </w:rPr>
              <w:t>инвестиционной и иной экономической</w:t>
            </w:r>
            <w:r w:rsidRPr="002A13E8">
              <w:rPr>
                <w:rFonts w:eastAsia="Calibri"/>
                <w:color w:val="000000"/>
              </w:rPr>
              <w:t xml:space="preserve"> деятельности №)</w:t>
            </w:r>
          </w:p>
        </w:tc>
        <w:tc>
          <w:tcPr>
            <w:tcW w:w="1874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2A13E8" w:rsidTr="00411102">
        <w:trPr>
          <w:trHeight w:val="52"/>
        </w:trPr>
        <w:tc>
          <w:tcPr>
            <w:tcW w:w="3126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</w:rPr>
              <w:t>(Описание иной группы участников отношений №)</w:t>
            </w:r>
          </w:p>
        </w:tc>
        <w:tc>
          <w:tcPr>
            <w:tcW w:w="1874" w:type="pct"/>
            <w:gridSpan w:val="2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6E1F99" w:rsidRPr="002A13E8" w:rsidTr="00EF3193">
        <w:tc>
          <w:tcPr>
            <w:tcW w:w="409" w:type="pct"/>
            <w:shd w:val="clear" w:color="auto" w:fill="auto"/>
          </w:tcPr>
          <w:p w:rsidR="006E1F99" w:rsidRPr="002A13E8" w:rsidRDefault="006E1F99" w:rsidP="00EF3193">
            <w:pPr>
              <w:contextualSpacing/>
              <w:rPr>
                <w:rFonts w:eastAsia="Calibri"/>
                <w:color w:val="000000"/>
              </w:rPr>
            </w:pPr>
            <w:r w:rsidRPr="002A13E8">
              <w:rPr>
                <w:rFonts w:eastAsia="Calibri"/>
                <w:color w:val="000000"/>
                <w:lang w:val="en-US"/>
              </w:rPr>
              <w:t>7</w:t>
            </w:r>
            <w:r w:rsidRPr="002A13E8">
              <w:rPr>
                <w:rFonts w:eastAsia="Calibri"/>
                <w:color w:val="000000"/>
              </w:rPr>
              <w:t>.</w:t>
            </w:r>
            <w:r w:rsidRPr="002A13E8">
              <w:rPr>
                <w:rFonts w:eastAsia="Calibri"/>
                <w:color w:val="000000"/>
                <w:lang w:val="en-US"/>
              </w:rPr>
              <w:t>3</w:t>
            </w:r>
            <w:r w:rsidRPr="002A13E8">
              <w:rPr>
                <w:rFonts w:eastAsia="Calibri"/>
                <w:color w:val="000000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E1F99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Источники данных:</w:t>
            </w:r>
          </w:p>
          <w:p w:rsidR="00411102" w:rsidRPr="002A13E8" w:rsidRDefault="00411102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6E1F99" w:rsidRDefault="006E1F99" w:rsidP="00EF3193">
            <w:pPr>
              <w:contextualSpacing/>
              <w:jc w:val="center"/>
              <w:rPr>
                <w:rFonts w:eastAsia="Calibri"/>
                <w:color w:val="000000"/>
                <w:sz w:val="20"/>
              </w:rPr>
            </w:pPr>
            <w:r w:rsidRPr="00F724C4">
              <w:rPr>
                <w:rFonts w:eastAsia="Calibri"/>
                <w:color w:val="000000"/>
                <w:sz w:val="20"/>
              </w:rPr>
              <w:t xml:space="preserve"> (</w:t>
            </w:r>
            <w:r w:rsidRPr="00F724C4">
              <w:rPr>
                <w:color w:val="000000"/>
                <w:sz w:val="20"/>
              </w:rPr>
              <w:t>место для текстового описания</w:t>
            </w:r>
            <w:r w:rsidRPr="00F724C4">
              <w:rPr>
                <w:rFonts w:eastAsia="Calibri"/>
                <w:color w:val="000000"/>
                <w:sz w:val="20"/>
              </w:rPr>
              <w:t>)</w:t>
            </w:r>
          </w:p>
          <w:p w:rsidR="006E1F99" w:rsidRPr="002A13E8" w:rsidRDefault="006E1F99" w:rsidP="00EF3193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</w:tbl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lastRenderedPageBreak/>
        <w:t xml:space="preserve">8. Новые функции, полномочия, обязанности и права органов местного самоуправления </w:t>
      </w:r>
      <w:r>
        <w:rPr>
          <w:color w:val="000000"/>
        </w:rPr>
        <w:t>города Урай</w:t>
      </w:r>
      <w:r w:rsidRPr="002A13E8">
        <w:rPr>
          <w:color w:val="000000"/>
        </w:rPr>
        <w:t xml:space="preserve"> или сведения об их изменении, а также порядок их реализации</w:t>
      </w:r>
    </w:p>
    <w:p w:rsidR="006E1F99" w:rsidRPr="002A13E8" w:rsidRDefault="006E1F99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6E1F99" w:rsidRPr="002A13E8" w:rsidTr="00EF3193"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tabs>
                <w:tab w:val="center" w:pos="1558"/>
                <w:tab w:val="left" w:pos="2208"/>
              </w:tabs>
              <w:jc w:val="center"/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8.2.</w:t>
            </w:r>
            <w:r w:rsidRPr="002A13E8">
              <w:rPr>
                <w:color w:val="000000"/>
              </w:rPr>
              <w:t xml:space="preserve"> </w:t>
            </w:r>
            <w:r w:rsidRPr="002A13E8">
              <w:rPr>
                <w:color w:val="000000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8.3. Оценка изменения трудозатрат и (или) потребностей в иных ресурсах</w:t>
            </w:r>
          </w:p>
        </w:tc>
      </w:tr>
      <w:tr w:rsidR="006E1F99" w:rsidRPr="002A13E8" w:rsidTr="00411102">
        <w:trPr>
          <w:trHeight w:val="397"/>
        </w:trPr>
        <w:tc>
          <w:tcPr>
            <w:tcW w:w="5000" w:type="pct"/>
            <w:gridSpan w:val="3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Наименование органа:</w:t>
            </w:r>
          </w:p>
        </w:tc>
      </w:tr>
      <w:tr w:rsidR="006E1F99" w:rsidRPr="002A13E8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2A13E8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2A13E8" w:rsidTr="00411102">
        <w:trPr>
          <w:trHeight w:val="397"/>
        </w:trPr>
        <w:tc>
          <w:tcPr>
            <w:tcW w:w="5000" w:type="pct"/>
            <w:gridSpan w:val="3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Наименование органа:</w:t>
            </w:r>
          </w:p>
        </w:tc>
      </w:tr>
      <w:tr w:rsidR="006E1F99" w:rsidRPr="002A13E8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2A13E8" w:rsidTr="00411102">
        <w:trPr>
          <w:trHeight w:val="397"/>
        </w:trPr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66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</w:tbl>
    <w:p w:rsidR="006E1F99" w:rsidRPr="002A13E8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9. Оценка соответствующих расходов </w:t>
      </w:r>
      <w:r>
        <w:rPr>
          <w:color w:val="000000"/>
        </w:rPr>
        <w:t xml:space="preserve">бюджета </w:t>
      </w:r>
    </w:p>
    <w:p w:rsidR="006E1F99" w:rsidRDefault="006E1F99" w:rsidP="006E1F99">
      <w:pPr>
        <w:jc w:val="center"/>
        <w:rPr>
          <w:color w:val="000000"/>
        </w:rPr>
      </w:pPr>
      <w:r>
        <w:rPr>
          <w:color w:val="000000"/>
        </w:rPr>
        <w:t>городского округа Урай Ханты-Мансийского автономного округа – Югры</w:t>
      </w: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(возможных поступлений) 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56"/>
        <w:gridCol w:w="810"/>
        <w:gridCol w:w="2978"/>
        <w:gridCol w:w="2517"/>
      </w:tblGrid>
      <w:tr w:rsidR="006E1F99" w:rsidRPr="002A13E8" w:rsidTr="00EF3193">
        <w:tc>
          <w:tcPr>
            <w:tcW w:w="1706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979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9.2. Описание видов расходов (возможных поступлений) бюджета муниципального образования (рублей)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9.3. Количественная оценка расходов (возможных поступлений)</w:t>
            </w:r>
            <w:r w:rsidRPr="002A13E8">
              <w:rPr>
                <w:color w:val="000000"/>
                <w:vertAlign w:val="superscript"/>
              </w:rPr>
              <w:footnoteReference w:id="1"/>
            </w: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(рублей)</w:t>
            </w: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F724C4">
              <w:rPr>
                <w:color w:val="000000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F724C4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Наименование органа</w:t>
            </w:r>
            <w:r w:rsidRPr="00F724C4">
              <w:rPr>
                <w:color w:val="000000"/>
              </w:rPr>
              <w:t>:</w:t>
            </w:r>
          </w:p>
        </w:tc>
      </w:tr>
      <w:tr w:rsidR="006E1F99" w:rsidRPr="00AA01B9" w:rsidTr="00411102">
        <w:tc>
          <w:tcPr>
            <w:tcW w:w="423" w:type="pct"/>
            <w:vMerge w:val="restart"/>
            <w:shd w:val="clear" w:color="auto" w:fill="auto"/>
          </w:tcPr>
          <w:p w:rsidR="006E1F99" w:rsidRPr="00F724C4" w:rsidRDefault="006E1F99" w:rsidP="00EF3193">
            <w:pPr>
              <w:rPr>
                <w:color w:val="000000"/>
              </w:rPr>
            </w:pPr>
            <w:r w:rsidRPr="00F724C4">
              <w:rPr>
                <w:color w:val="000000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6E1F99" w:rsidRPr="00F724C4" w:rsidRDefault="006E1F99" w:rsidP="00EF3193">
            <w:pPr>
              <w:rPr>
                <w:color w:val="000000"/>
              </w:rPr>
            </w:pPr>
            <w:r w:rsidRPr="00F724C4">
              <w:rPr>
                <w:color w:val="000000"/>
              </w:rPr>
              <w:t>9.4.2.</w:t>
            </w: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Всего единовременные расходы за период</w:t>
            </w:r>
            <w:r>
              <w:rPr>
                <w:color w:val="000000"/>
              </w:rPr>
              <w:t xml:space="preserve"> </w:t>
            </w:r>
            <w:r w:rsidRPr="002A13E8">
              <w:rPr>
                <w:color w:val="000000"/>
              </w:rPr>
              <w:t>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jc w:val="right"/>
              <w:rPr>
                <w:color w:val="000000"/>
              </w:rPr>
            </w:pPr>
          </w:p>
        </w:tc>
      </w:tr>
      <w:tr w:rsidR="006E1F99" w:rsidRPr="00AA01B9" w:rsidTr="00411102"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9.4.3.</w:t>
            </w: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Всего периодические расходы за период</w:t>
            </w:r>
            <w:r>
              <w:rPr>
                <w:color w:val="000000"/>
              </w:rPr>
              <w:t xml:space="preserve"> </w:t>
            </w:r>
            <w:r w:rsidRPr="002A13E8">
              <w:rPr>
                <w:color w:val="000000"/>
              </w:rPr>
              <w:t>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9.4.4.</w:t>
            </w: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Всего возможные поступления за период 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EF3193"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5</w:t>
            </w:r>
            <w:r w:rsidRPr="002A13E8">
              <w:rPr>
                <w:color w:val="00000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</w:rPr>
              <w:t>Наименование органа</w:t>
            </w:r>
            <w:r w:rsidRPr="002A13E8">
              <w:rPr>
                <w:color w:val="000000"/>
                <w:lang w:val="en-US"/>
              </w:rPr>
              <w:t>:</w:t>
            </w:r>
          </w:p>
        </w:tc>
      </w:tr>
      <w:tr w:rsidR="006E1F99" w:rsidRPr="00AA01B9" w:rsidTr="00411102">
        <w:tc>
          <w:tcPr>
            <w:tcW w:w="423" w:type="pct"/>
            <w:vMerge w:val="restar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5</w:t>
            </w:r>
            <w:r w:rsidRPr="002A13E8">
              <w:rPr>
                <w:color w:val="000000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5</w:t>
            </w:r>
            <w:r w:rsidRPr="002A13E8">
              <w:rPr>
                <w:color w:val="000000"/>
                <w:lang w:val="en-US"/>
              </w:rPr>
              <w:t>.2.</w:t>
            </w: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Всего единовременные расходы за период</w:t>
            </w:r>
            <w:r>
              <w:rPr>
                <w:color w:val="000000"/>
              </w:rPr>
              <w:t xml:space="preserve"> </w:t>
            </w:r>
            <w:r w:rsidRPr="002A13E8">
              <w:rPr>
                <w:color w:val="000000"/>
              </w:rPr>
              <w:t>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jc w:val="right"/>
              <w:rPr>
                <w:color w:val="000000"/>
              </w:rPr>
            </w:pPr>
          </w:p>
        </w:tc>
      </w:tr>
      <w:tr w:rsidR="006E1F99" w:rsidRPr="00AA01B9" w:rsidTr="00411102"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5</w:t>
            </w:r>
            <w:r w:rsidRPr="002A13E8">
              <w:rPr>
                <w:color w:val="000000"/>
                <w:lang w:val="en-US"/>
              </w:rPr>
              <w:t>.3.</w:t>
            </w: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Всего периодические расходы за период</w:t>
            </w:r>
            <w:r>
              <w:rPr>
                <w:color w:val="000000"/>
              </w:rPr>
              <w:t xml:space="preserve"> </w:t>
            </w:r>
            <w:r w:rsidRPr="002A13E8">
              <w:rPr>
                <w:color w:val="000000"/>
              </w:rPr>
              <w:t>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5</w:t>
            </w:r>
            <w:r w:rsidRPr="002A13E8">
              <w:rPr>
                <w:color w:val="000000"/>
                <w:lang w:val="en-US"/>
              </w:rPr>
              <w:t>.4.</w:t>
            </w: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Всего возможные поступления за период 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на ________ год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6</w:t>
            </w:r>
            <w:r w:rsidRPr="002A13E8">
              <w:rPr>
                <w:color w:val="000000"/>
                <w:lang w:val="en-US"/>
              </w:rPr>
              <w:t>.</w:t>
            </w:r>
          </w:p>
        </w:tc>
        <w:tc>
          <w:tcPr>
            <w:tcW w:w="3262" w:type="pct"/>
            <w:gridSpan w:val="3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Итого единовременные расходы за период 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7</w:t>
            </w:r>
            <w:r w:rsidRPr="002A13E8">
              <w:rPr>
                <w:color w:val="000000"/>
                <w:lang w:val="en-US"/>
              </w:rPr>
              <w:t>.</w:t>
            </w:r>
          </w:p>
        </w:tc>
        <w:tc>
          <w:tcPr>
            <w:tcW w:w="3262" w:type="pct"/>
            <w:gridSpan w:val="3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Итого периодические расходы за период</w:t>
            </w:r>
            <w:r>
              <w:rPr>
                <w:color w:val="000000"/>
              </w:rPr>
              <w:t xml:space="preserve"> </w:t>
            </w:r>
            <w:r w:rsidRPr="002A13E8">
              <w:rPr>
                <w:color w:val="000000"/>
              </w:rPr>
              <w:t>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411102">
        <w:trPr>
          <w:trHeight w:val="340"/>
        </w:trPr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8</w:t>
            </w:r>
            <w:r w:rsidRPr="002A13E8">
              <w:rPr>
                <w:color w:val="000000"/>
                <w:lang w:val="en-US"/>
              </w:rPr>
              <w:t>.</w:t>
            </w:r>
          </w:p>
        </w:tc>
        <w:tc>
          <w:tcPr>
            <w:tcW w:w="3262" w:type="pct"/>
            <w:gridSpan w:val="3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Итого возможные поступления за период</w:t>
            </w:r>
            <w:r>
              <w:rPr>
                <w:color w:val="000000"/>
              </w:rPr>
              <w:t xml:space="preserve"> </w:t>
            </w:r>
            <w:r w:rsidRPr="002A13E8">
              <w:rPr>
                <w:color w:val="000000"/>
              </w:rPr>
              <w:t>_____________:</w:t>
            </w:r>
          </w:p>
        </w:tc>
        <w:tc>
          <w:tcPr>
            <w:tcW w:w="1315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AA01B9" w:rsidTr="00EF3193"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9</w:t>
            </w:r>
            <w:r w:rsidRPr="002A13E8">
              <w:rPr>
                <w:color w:val="00000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Иные сведения о расходах (возможных поступлениях)</w:t>
            </w:r>
            <w:r>
              <w:rPr>
                <w:color w:val="000000"/>
              </w:rPr>
              <w:t xml:space="preserve"> местного</w:t>
            </w:r>
            <w:r w:rsidRPr="002A13E8">
              <w:rPr>
                <w:color w:val="000000"/>
              </w:rPr>
              <w:t xml:space="preserve"> бюджета 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ED5794">
              <w:rPr>
                <w:color w:val="000000"/>
                <w:sz w:val="20"/>
              </w:rPr>
              <w:t>(место для текстового описания)</w:t>
            </w:r>
          </w:p>
        </w:tc>
      </w:tr>
      <w:tr w:rsidR="006E1F99" w:rsidRPr="00AA01B9" w:rsidTr="00EF3193">
        <w:tc>
          <w:tcPr>
            <w:tcW w:w="423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9.</w:t>
            </w:r>
            <w:r w:rsidRPr="002A13E8">
              <w:rPr>
                <w:color w:val="000000"/>
              </w:rPr>
              <w:t>10</w:t>
            </w:r>
            <w:r w:rsidRPr="002A13E8">
              <w:rPr>
                <w:color w:val="000000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Источники данных: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ED5794">
              <w:rPr>
                <w:color w:val="000000"/>
                <w:sz w:val="20"/>
              </w:rPr>
              <w:t>(место для текстового описания)</w:t>
            </w: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10. </w:t>
      </w:r>
      <w:proofErr w:type="gramStart"/>
      <w:r w:rsidRPr="002A13E8">
        <w:rPr>
          <w:color w:val="000000"/>
        </w:rPr>
        <w:t>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2A13E8">
        <w:rPr>
          <w:rFonts w:eastAsia="Calibri"/>
          <w:color w:val="000000"/>
        </w:rPr>
        <w:t xml:space="preserve">, </w:t>
      </w:r>
      <w:r w:rsidRPr="002A13E8">
        <w:rPr>
          <w:color w:val="000000"/>
        </w:rPr>
        <w:t xml:space="preserve">инвестиционной и иной экономической деятельности, связанных с необходимостью соблюдения установленных обязательных требований, обязанностей или </w:t>
      </w:r>
      <w:r w:rsidRPr="002A13E8">
        <w:rPr>
          <w:color w:val="000000"/>
        </w:rPr>
        <w:lastRenderedPageBreak/>
        <w:t>ограничений либо</w:t>
      </w:r>
      <w:proofErr w:type="gramEnd"/>
      <w:r w:rsidRPr="002A13E8">
        <w:rPr>
          <w:color w:val="000000"/>
        </w:rPr>
        <w:t xml:space="preserve"> изменением содержания таких обязательных требований, обязанностей и ограничений</w:t>
      </w:r>
      <w:r w:rsidRPr="002A13E8">
        <w:rPr>
          <w:color w:val="000000"/>
          <w:vertAlign w:val="superscript"/>
        </w:rPr>
        <w:footnoteReference w:id="2"/>
      </w:r>
      <w:r w:rsidRPr="002A13E8">
        <w:rPr>
          <w:color w:val="000000"/>
        </w:rPr>
        <w:t xml:space="preserve">  </w:t>
      </w:r>
    </w:p>
    <w:p w:rsidR="00411102" w:rsidRPr="002A13E8" w:rsidRDefault="00411102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567"/>
        <w:gridCol w:w="2253"/>
        <w:gridCol w:w="2092"/>
      </w:tblGrid>
      <w:tr w:rsidR="006E1F99" w:rsidRPr="002A13E8" w:rsidTr="00EF3193">
        <w:tc>
          <w:tcPr>
            <w:tcW w:w="1389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10.2. Описание новых преимуществ, обязательных требований, обязанностей, ограничений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10.3. Порядок организации соблюдения обязательных требований, исполнения обязанностей и ограничений</w:t>
            </w:r>
          </w:p>
        </w:tc>
        <w:tc>
          <w:tcPr>
            <w:tcW w:w="1093" w:type="pct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10.4. Описание и оценка видов расходов (доходов) (рублей)</w:t>
            </w:r>
          </w:p>
        </w:tc>
      </w:tr>
      <w:tr w:rsidR="006E1F99" w:rsidRPr="002A13E8" w:rsidTr="00EF3193">
        <w:trPr>
          <w:trHeight w:val="192"/>
        </w:trPr>
        <w:tc>
          <w:tcPr>
            <w:tcW w:w="1389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(</w:t>
            </w:r>
            <w:proofErr w:type="spellStart"/>
            <w:r w:rsidRPr="002A13E8">
              <w:rPr>
                <w:color w:val="000000"/>
                <w:lang w:val="en-US"/>
              </w:rPr>
              <w:t>Групп</w:t>
            </w:r>
            <w:proofErr w:type="spellEnd"/>
            <w:r w:rsidRPr="002A13E8">
              <w:rPr>
                <w:color w:val="000000"/>
              </w:rPr>
              <w:t>а</w:t>
            </w:r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участников</w:t>
            </w:r>
            <w:proofErr w:type="spellEnd"/>
            <w:r w:rsidRPr="002A13E8">
              <w:rPr>
                <w:color w:val="000000"/>
                <w:lang w:val="en-US"/>
              </w:rPr>
              <w:t xml:space="preserve"> отношений</w:t>
            </w:r>
            <w:r w:rsidRPr="002A13E8">
              <w:rPr>
                <w:color w:val="000000"/>
              </w:rPr>
              <w:t xml:space="preserve"> №</w:t>
            </w:r>
            <w:r w:rsidRPr="002A13E8">
              <w:rPr>
                <w:color w:val="000000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093" w:type="pct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</w:tr>
      <w:tr w:rsidR="006E1F99" w:rsidRPr="002A13E8" w:rsidTr="00EF3193">
        <w:trPr>
          <w:trHeight w:val="192"/>
        </w:trPr>
        <w:tc>
          <w:tcPr>
            <w:tcW w:w="1389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(</w:t>
            </w:r>
            <w:proofErr w:type="spellStart"/>
            <w:r w:rsidRPr="002A13E8">
              <w:rPr>
                <w:color w:val="000000"/>
                <w:lang w:val="en-US"/>
              </w:rPr>
              <w:t>Групп</w:t>
            </w:r>
            <w:proofErr w:type="spellEnd"/>
            <w:r w:rsidRPr="002A13E8">
              <w:rPr>
                <w:color w:val="000000"/>
              </w:rPr>
              <w:t>а</w:t>
            </w:r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участников</w:t>
            </w:r>
            <w:proofErr w:type="spellEnd"/>
            <w:r w:rsidRPr="002A13E8">
              <w:rPr>
                <w:color w:val="000000"/>
                <w:lang w:val="en-US"/>
              </w:rPr>
              <w:t xml:space="preserve"> отношений</w:t>
            </w:r>
            <w:r w:rsidRPr="002A13E8">
              <w:rPr>
                <w:color w:val="000000"/>
              </w:rPr>
              <w:t xml:space="preserve"> №</w:t>
            </w:r>
            <w:r w:rsidRPr="002A13E8">
              <w:rPr>
                <w:color w:val="000000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  <w:p w:rsidR="006E1F99" w:rsidRPr="002A13E8" w:rsidRDefault="006E1F99" w:rsidP="00EF3193">
            <w:pPr>
              <w:ind w:firstLine="708"/>
              <w:rPr>
                <w:color w:val="000000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093" w:type="pct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</w:tr>
      <w:tr w:rsidR="006E1F99" w:rsidRPr="002A13E8" w:rsidTr="00EF3193">
        <w:trPr>
          <w:trHeight w:val="192"/>
        </w:trPr>
        <w:tc>
          <w:tcPr>
            <w:tcW w:w="1389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(</w:t>
            </w:r>
            <w:proofErr w:type="spellStart"/>
            <w:r w:rsidRPr="002A13E8">
              <w:rPr>
                <w:color w:val="000000"/>
                <w:lang w:val="en-US"/>
              </w:rPr>
              <w:t>Групп</w:t>
            </w:r>
            <w:proofErr w:type="spellEnd"/>
            <w:r w:rsidRPr="002A13E8">
              <w:rPr>
                <w:color w:val="000000"/>
              </w:rPr>
              <w:t>а</w:t>
            </w:r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участников</w:t>
            </w:r>
            <w:proofErr w:type="spellEnd"/>
            <w:r w:rsidRPr="002A13E8">
              <w:rPr>
                <w:color w:val="000000"/>
                <w:lang w:val="en-US"/>
              </w:rPr>
              <w:t xml:space="preserve"> отношений</w:t>
            </w:r>
            <w:r w:rsidRPr="002A13E8">
              <w:rPr>
                <w:color w:val="000000"/>
              </w:rPr>
              <w:t xml:space="preserve"> №</w:t>
            </w:r>
            <w:r w:rsidRPr="002A13E8">
              <w:rPr>
                <w:color w:val="000000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  <w:tc>
          <w:tcPr>
            <w:tcW w:w="1093" w:type="pct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2A13E8">
        <w:rPr>
          <w:color w:val="000000"/>
        </w:rPr>
        <w:t>методов контроля эффективности избранного способа достижения целей регулирования</w:t>
      </w:r>
      <w:proofErr w:type="gramEnd"/>
    </w:p>
    <w:p w:rsidR="00A76745" w:rsidRPr="002A13E8" w:rsidRDefault="00A76745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1667"/>
        <w:gridCol w:w="2165"/>
        <w:gridCol w:w="2603"/>
        <w:gridCol w:w="2387"/>
      </w:tblGrid>
      <w:tr w:rsidR="006E1F99" w:rsidRPr="002A13E8" w:rsidTr="00EF3193">
        <w:tc>
          <w:tcPr>
            <w:tcW w:w="1262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1</w:t>
            </w:r>
            <w:proofErr w:type="spellStart"/>
            <w:r w:rsidRPr="002A13E8">
              <w:rPr>
                <w:color w:val="000000"/>
              </w:rPr>
              <w:t>1</w:t>
            </w:r>
            <w:proofErr w:type="spellEnd"/>
            <w:r w:rsidRPr="002A13E8">
              <w:rPr>
                <w:color w:val="000000"/>
                <w:lang w:val="en-US"/>
              </w:rPr>
              <w:t>.2.</w:t>
            </w:r>
            <w:r w:rsidRPr="002A13E8">
              <w:rPr>
                <w:color w:val="000000"/>
              </w:rPr>
              <w:t> </w:t>
            </w:r>
            <w:proofErr w:type="spellStart"/>
            <w:r w:rsidRPr="002A13E8">
              <w:rPr>
                <w:color w:val="000000"/>
                <w:lang w:val="en-US"/>
              </w:rPr>
              <w:t>Оценк</w:t>
            </w:r>
            <w:proofErr w:type="spellEnd"/>
            <w:r w:rsidRPr="002A13E8">
              <w:rPr>
                <w:color w:val="000000"/>
              </w:rPr>
              <w:t>а</w:t>
            </w:r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вероятности</w:t>
            </w:r>
            <w:proofErr w:type="spellEnd"/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наступления</w:t>
            </w:r>
            <w:proofErr w:type="spellEnd"/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 xml:space="preserve">11.3. Методы </w:t>
            </w:r>
            <w:proofErr w:type="gramStart"/>
            <w:r w:rsidRPr="002A13E8">
              <w:rPr>
                <w:color w:val="000000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11.4. Степень контроля рисков</w:t>
            </w:r>
          </w:p>
          <w:p w:rsidR="006E1F99" w:rsidRPr="002A13E8" w:rsidRDefault="006E1F99" w:rsidP="00EF3193">
            <w:pPr>
              <w:jc w:val="right"/>
              <w:rPr>
                <w:color w:val="000000"/>
              </w:rPr>
            </w:pPr>
          </w:p>
        </w:tc>
      </w:tr>
      <w:tr w:rsidR="006E1F99" w:rsidRPr="002A13E8" w:rsidTr="00A76745">
        <w:trPr>
          <w:trHeight w:val="283"/>
        </w:trPr>
        <w:tc>
          <w:tcPr>
            <w:tcW w:w="1262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(Риск 1)</w:t>
            </w:r>
          </w:p>
        </w:tc>
        <w:tc>
          <w:tcPr>
            <w:tcW w:w="1131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360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</w:tr>
      <w:tr w:rsidR="006E1F99" w:rsidRPr="002A13E8" w:rsidTr="00A76745">
        <w:trPr>
          <w:trHeight w:val="283"/>
        </w:trPr>
        <w:tc>
          <w:tcPr>
            <w:tcW w:w="1262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360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</w:tr>
      <w:tr w:rsidR="006E1F99" w:rsidRPr="002A13E8" w:rsidTr="00EF3193">
        <w:tc>
          <w:tcPr>
            <w:tcW w:w="39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Источники данных: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 xml:space="preserve"> (место для текстового описания)</w:t>
            </w: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A76745" w:rsidRPr="002A13E8" w:rsidRDefault="00A76745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554"/>
        <w:gridCol w:w="2203"/>
        <w:gridCol w:w="1570"/>
        <w:gridCol w:w="1047"/>
        <w:gridCol w:w="2397"/>
      </w:tblGrid>
      <w:tr w:rsidR="006E1F99" w:rsidRPr="002A13E8" w:rsidTr="00EF3193">
        <w:tc>
          <w:tcPr>
            <w:tcW w:w="1230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12.1.</w:t>
            </w: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Цели предлагаемого регулирования</w:t>
            </w:r>
            <w:r w:rsidRPr="002A13E8">
              <w:rPr>
                <w:color w:val="000000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12.2.</w:t>
            </w: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Индикативные показатели</w:t>
            </w: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12.3.</w:t>
            </w: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1</w:t>
            </w:r>
            <w:r w:rsidRPr="002A13E8">
              <w:rPr>
                <w:color w:val="000000"/>
              </w:rPr>
              <w:t>2</w:t>
            </w:r>
            <w:r w:rsidRPr="002A13E8">
              <w:rPr>
                <w:color w:val="000000"/>
                <w:lang w:val="en-US"/>
              </w:rPr>
              <w:t>.4.</w:t>
            </w:r>
          </w:p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A13E8">
              <w:rPr>
                <w:color w:val="000000"/>
                <w:lang w:val="en-US"/>
              </w:rPr>
              <w:t>Способы</w:t>
            </w:r>
            <w:proofErr w:type="spellEnd"/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расчета</w:t>
            </w:r>
            <w:proofErr w:type="spellEnd"/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индикативных</w:t>
            </w:r>
            <w:proofErr w:type="spellEnd"/>
            <w:r w:rsidRPr="002A13E8">
              <w:rPr>
                <w:color w:val="000000"/>
                <w:lang w:val="en-US"/>
              </w:rPr>
              <w:t xml:space="preserve"> </w:t>
            </w:r>
            <w:proofErr w:type="spellStart"/>
            <w:r w:rsidRPr="002A13E8">
              <w:rPr>
                <w:color w:val="000000"/>
                <w:lang w:val="en-US"/>
              </w:rPr>
              <w:t>показателей</w:t>
            </w:r>
            <w:proofErr w:type="spellEnd"/>
          </w:p>
        </w:tc>
      </w:tr>
      <w:tr w:rsidR="006E1F99" w:rsidRPr="002A13E8" w:rsidTr="00A76745">
        <w:trPr>
          <w:trHeight w:val="340"/>
        </w:trPr>
        <w:tc>
          <w:tcPr>
            <w:tcW w:w="1230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(Цель 1)</w:t>
            </w:r>
          </w:p>
        </w:tc>
        <w:tc>
          <w:tcPr>
            <w:tcW w:w="115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52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2A13E8" w:rsidTr="00A76745">
        <w:trPr>
          <w:trHeight w:val="340"/>
        </w:trPr>
        <w:tc>
          <w:tcPr>
            <w:tcW w:w="1230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(Цель 2)</w:t>
            </w:r>
          </w:p>
        </w:tc>
        <w:tc>
          <w:tcPr>
            <w:tcW w:w="1151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  <w:tc>
          <w:tcPr>
            <w:tcW w:w="1252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</w:tc>
      </w:tr>
      <w:tr w:rsidR="006E1F99" w:rsidRPr="002A13E8" w:rsidTr="00EF3193">
        <w:tc>
          <w:tcPr>
            <w:tcW w:w="418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lastRenderedPageBreak/>
              <w:t>1</w:t>
            </w:r>
            <w:r w:rsidRPr="002A13E8">
              <w:rPr>
                <w:color w:val="000000"/>
              </w:rPr>
              <w:t>2</w:t>
            </w:r>
            <w:r w:rsidRPr="002A13E8">
              <w:rPr>
                <w:color w:val="000000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 xml:space="preserve"> (место для текстового описания)</w:t>
            </w:r>
          </w:p>
        </w:tc>
      </w:tr>
      <w:tr w:rsidR="006E1F99" w:rsidRPr="002A13E8" w:rsidTr="00EF3193">
        <w:tc>
          <w:tcPr>
            <w:tcW w:w="418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1</w:t>
            </w:r>
            <w:r w:rsidRPr="002A13E8">
              <w:rPr>
                <w:color w:val="000000"/>
              </w:rPr>
              <w:t>2</w:t>
            </w:r>
            <w:r w:rsidRPr="002A13E8">
              <w:rPr>
                <w:color w:val="000000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</w:rPr>
              <w:t>__________(тыс. рублей)</w:t>
            </w:r>
          </w:p>
        </w:tc>
      </w:tr>
      <w:tr w:rsidR="006E1F99" w:rsidRPr="002A13E8" w:rsidTr="00EF3193">
        <w:tc>
          <w:tcPr>
            <w:tcW w:w="418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1</w:t>
            </w:r>
            <w:r w:rsidRPr="002A13E8">
              <w:rPr>
                <w:color w:val="000000"/>
              </w:rPr>
              <w:t>2</w:t>
            </w:r>
            <w:r w:rsidRPr="002A13E8">
              <w:rPr>
                <w:color w:val="000000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Описание источников информации для расчета показателей (индикаторов):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 xml:space="preserve"> (место для текстового описания)</w:t>
            </w: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jc w:val="center"/>
        <w:rPr>
          <w:color w:val="000000"/>
        </w:rPr>
      </w:pPr>
      <w:r w:rsidRPr="002A13E8">
        <w:rPr>
          <w:color w:val="000000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A76745" w:rsidRPr="002A13E8" w:rsidRDefault="00A76745" w:rsidP="006E1F99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378"/>
        <w:gridCol w:w="775"/>
        <w:gridCol w:w="3641"/>
      </w:tblGrid>
      <w:tr w:rsidR="006E1F99" w:rsidRPr="002A13E8" w:rsidTr="00EF3193">
        <w:tc>
          <w:tcPr>
            <w:tcW w:w="406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  <w:r w:rsidRPr="002A13E8">
              <w:rPr>
                <w:color w:val="000000"/>
              </w:rPr>
              <w:t>13</w:t>
            </w:r>
            <w:r w:rsidRPr="002A13E8">
              <w:rPr>
                <w:color w:val="000000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6E1F99" w:rsidRPr="002A13E8" w:rsidRDefault="006E1F99" w:rsidP="00EF3193">
            <w:pP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6E1F99" w:rsidRPr="002A13E8" w:rsidRDefault="006E1F99" w:rsidP="00EF3193">
            <w:pPr>
              <w:rPr>
                <w:color w:val="000000"/>
              </w:rPr>
            </w:pPr>
          </w:p>
          <w:p w:rsidR="006E1F99" w:rsidRPr="002A13E8" w:rsidRDefault="006E1F99" w:rsidP="00EF3193">
            <w:pPr>
              <w:rPr>
                <w:color w:val="000000"/>
              </w:rPr>
            </w:pPr>
            <w:r w:rsidRPr="002A13E8">
              <w:rPr>
                <w:color w:val="000000"/>
              </w:rPr>
              <w:t>«___ »__________20 ___ года</w:t>
            </w:r>
          </w:p>
        </w:tc>
      </w:tr>
      <w:tr w:rsidR="006E1F99" w:rsidRPr="002A13E8" w:rsidTr="00EF3193">
        <w:tc>
          <w:tcPr>
            <w:tcW w:w="406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</w:rPr>
              <w:t>13</w:t>
            </w:r>
            <w:r w:rsidRPr="002A13E8">
              <w:rPr>
                <w:color w:val="000000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  <w:r w:rsidRPr="002A13E8">
              <w:rPr>
                <w:color w:val="000000"/>
              </w:rPr>
              <w:t>Необходимость установления переходных положений (переходного периода):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  <w:sz w:val="20"/>
              </w:rPr>
              <w:t xml:space="preserve"> (</w:t>
            </w:r>
            <w:proofErr w:type="gramStart"/>
            <w:r w:rsidRPr="002A13E8">
              <w:rPr>
                <w:color w:val="000000"/>
                <w:sz w:val="20"/>
              </w:rPr>
              <w:t>есть</w:t>
            </w:r>
            <w:proofErr w:type="gramEnd"/>
            <w:r w:rsidRPr="002A13E8">
              <w:rPr>
                <w:color w:val="000000"/>
                <w:sz w:val="20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  <w:lang w:val="en-US"/>
              </w:rPr>
            </w:pPr>
            <w:r w:rsidRPr="002A13E8">
              <w:rPr>
                <w:color w:val="000000"/>
                <w:lang w:val="en-US"/>
              </w:rPr>
              <w:t>1</w:t>
            </w:r>
            <w:r w:rsidRPr="002A13E8">
              <w:rPr>
                <w:color w:val="000000"/>
              </w:rPr>
              <w:t>3</w:t>
            </w:r>
            <w:r w:rsidRPr="002A13E8">
              <w:rPr>
                <w:color w:val="000000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6E1F99" w:rsidRPr="002A13E8" w:rsidRDefault="006E1F99" w:rsidP="00EF3193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2A13E8">
              <w:rPr>
                <w:color w:val="000000"/>
              </w:rPr>
              <w:t>Срок (если есть необходимость):</w:t>
            </w:r>
          </w:p>
          <w:p w:rsidR="006E1F99" w:rsidRPr="002A13E8" w:rsidRDefault="006E1F99" w:rsidP="00EF3193">
            <w:pPr>
              <w:pBdr>
                <w:bottom w:val="single" w:sz="4" w:space="1" w:color="auto"/>
              </w:pBdr>
              <w:jc w:val="center"/>
              <w:rPr>
                <w:color w:val="000000"/>
              </w:rPr>
            </w:pPr>
          </w:p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2A13E8">
              <w:rPr>
                <w:color w:val="000000"/>
                <w:sz w:val="20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6E1F99" w:rsidRDefault="006E1F99" w:rsidP="006E1F99">
      <w:pPr>
        <w:jc w:val="center"/>
        <w:rPr>
          <w:color w:val="000000"/>
        </w:rPr>
      </w:pPr>
    </w:p>
    <w:p w:rsidR="006E1F99" w:rsidRDefault="006E1F99" w:rsidP="006E1F99">
      <w:pPr>
        <w:ind w:firstLine="567"/>
        <w:rPr>
          <w:color w:val="000000"/>
        </w:rPr>
      </w:pPr>
      <w:r w:rsidRPr="002A13E8">
        <w:rPr>
          <w:color w:val="000000"/>
        </w:rPr>
        <w:t>Указание (при наличии) на приложения.</w:t>
      </w:r>
    </w:p>
    <w:p w:rsidR="006E1F99" w:rsidRDefault="006E1F99" w:rsidP="006E1F99">
      <w:pPr>
        <w:ind w:firstLine="567"/>
        <w:rPr>
          <w:color w:val="000000"/>
        </w:rPr>
      </w:pPr>
    </w:p>
    <w:p w:rsidR="006E1F99" w:rsidRDefault="006E1F99" w:rsidP="006E1F99">
      <w:pPr>
        <w:ind w:firstLine="567"/>
        <w:rPr>
          <w:color w:val="000000"/>
        </w:rPr>
      </w:pPr>
    </w:p>
    <w:p w:rsidR="006E1F99" w:rsidRPr="002A13E8" w:rsidRDefault="006E1F99" w:rsidP="006E1F99">
      <w:pPr>
        <w:ind w:firstLine="567"/>
        <w:rPr>
          <w:color w:val="000000"/>
        </w:rPr>
      </w:pPr>
    </w:p>
    <w:p w:rsidR="006E1F99" w:rsidRPr="002A13E8" w:rsidRDefault="006E1F99" w:rsidP="006E1F99">
      <w:pPr>
        <w:tabs>
          <w:tab w:val="left" w:pos="3600"/>
        </w:tabs>
        <w:rPr>
          <w:color w:val="000000"/>
        </w:rPr>
      </w:pPr>
    </w:p>
    <w:tbl>
      <w:tblPr>
        <w:tblW w:w="5000" w:type="pct"/>
        <w:tblLook w:val="04A0"/>
      </w:tblPr>
      <w:tblGrid>
        <w:gridCol w:w="254"/>
        <w:gridCol w:w="2410"/>
        <w:gridCol w:w="283"/>
        <w:gridCol w:w="285"/>
        <w:gridCol w:w="2693"/>
        <w:gridCol w:w="283"/>
        <w:gridCol w:w="3363"/>
      </w:tblGrid>
      <w:tr w:rsidR="006E1F99" w:rsidRPr="002A13E8" w:rsidTr="00EF3193">
        <w:tc>
          <w:tcPr>
            <w:tcW w:w="153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</w:tr>
      <w:tr w:rsidR="006E1F99" w:rsidRPr="002A13E8" w:rsidTr="00EF3193">
        <w:tc>
          <w:tcPr>
            <w:tcW w:w="1539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1F99" w:rsidRPr="00801CA1" w:rsidRDefault="006E1F99" w:rsidP="00EF3193">
            <w:pPr>
              <w:jc w:val="center"/>
              <w:rPr>
                <w:color w:val="000000"/>
                <w:sz w:val="20"/>
              </w:rPr>
            </w:pPr>
            <w:r w:rsidRPr="00801CA1">
              <w:rPr>
                <w:color w:val="000000"/>
                <w:sz w:val="20"/>
              </w:rPr>
              <w:t>должность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6E1F99" w:rsidRPr="00801CA1" w:rsidRDefault="006E1F99" w:rsidP="00EF31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7" w:type="pct"/>
            <w:shd w:val="clear" w:color="auto" w:fill="auto"/>
            <w:vAlign w:val="bottom"/>
          </w:tcPr>
          <w:p w:rsidR="006E1F99" w:rsidRPr="00801CA1" w:rsidRDefault="006E1F99" w:rsidP="00EF3193">
            <w:pPr>
              <w:jc w:val="center"/>
              <w:rPr>
                <w:color w:val="000000"/>
                <w:sz w:val="20"/>
              </w:rPr>
            </w:pPr>
            <w:r w:rsidRPr="00801CA1">
              <w:rPr>
                <w:color w:val="000000"/>
                <w:sz w:val="20"/>
              </w:rPr>
              <w:t>подпись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801CA1" w:rsidRDefault="006E1F99" w:rsidP="00EF31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8" w:type="pct"/>
            <w:shd w:val="clear" w:color="auto" w:fill="auto"/>
            <w:vAlign w:val="bottom"/>
          </w:tcPr>
          <w:p w:rsidR="006E1F99" w:rsidRPr="00801CA1" w:rsidRDefault="006E1F99" w:rsidP="00EF3193">
            <w:pPr>
              <w:jc w:val="center"/>
              <w:rPr>
                <w:color w:val="000000"/>
                <w:sz w:val="20"/>
              </w:rPr>
            </w:pPr>
            <w:r w:rsidRPr="00801CA1">
              <w:rPr>
                <w:color w:val="000000"/>
                <w:sz w:val="20"/>
              </w:rPr>
              <w:t>расшифровка подписи</w:t>
            </w:r>
          </w:p>
        </w:tc>
      </w:tr>
      <w:tr w:rsidR="006E1F99" w:rsidRPr="002A13E8" w:rsidTr="00EF3193">
        <w:trPr>
          <w:trHeight w:val="859"/>
        </w:trPr>
        <w:tc>
          <w:tcPr>
            <w:tcW w:w="132" w:type="pct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906" w:type="pct"/>
            <w:gridSpan w:val="2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</w:tr>
      <w:tr w:rsidR="006E1F99" w:rsidRPr="002A13E8" w:rsidTr="00EF3193">
        <w:trPr>
          <w:trHeight w:val="279"/>
        </w:trPr>
        <w:tc>
          <w:tcPr>
            <w:tcW w:w="132" w:type="pct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  <w:r w:rsidRPr="00801CA1">
              <w:rPr>
                <w:color w:val="000000"/>
                <w:sz w:val="20"/>
              </w:rPr>
              <w:t>дата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  <w:tc>
          <w:tcPr>
            <w:tcW w:w="1906" w:type="pct"/>
            <w:gridSpan w:val="2"/>
            <w:shd w:val="clear" w:color="auto" w:fill="auto"/>
            <w:vAlign w:val="bottom"/>
          </w:tcPr>
          <w:p w:rsidR="006E1F99" w:rsidRPr="002A13E8" w:rsidRDefault="006E1F99" w:rsidP="00EF3193">
            <w:pPr>
              <w:jc w:val="center"/>
              <w:rPr>
                <w:color w:val="000000"/>
              </w:rPr>
            </w:pPr>
          </w:p>
        </w:tc>
      </w:tr>
    </w:tbl>
    <w:p w:rsidR="006E1F99" w:rsidRDefault="006E1F99" w:rsidP="006E1F99">
      <w:pPr>
        <w:ind w:firstLine="567"/>
        <w:rPr>
          <w:color w:val="000000"/>
          <w:sz w:val="28"/>
          <w:szCs w:val="28"/>
        </w:rPr>
      </w:pPr>
    </w:p>
    <w:sectPr w:rsidR="006E1F99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99" w:rsidRDefault="005E4599" w:rsidP="006E1F99">
      <w:r>
        <w:separator/>
      </w:r>
    </w:p>
  </w:endnote>
  <w:endnote w:type="continuationSeparator" w:id="0">
    <w:p w:rsidR="005E4599" w:rsidRDefault="005E4599" w:rsidP="006E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99" w:rsidRDefault="005E4599" w:rsidP="006E1F99">
      <w:r>
        <w:separator/>
      </w:r>
    </w:p>
  </w:footnote>
  <w:footnote w:type="continuationSeparator" w:id="0">
    <w:p w:rsidR="005E4599" w:rsidRDefault="005E4599" w:rsidP="006E1F99">
      <w:r>
        <w:continuationSeparator/>
      </w:r>
    </w:p>
  </w:footnote>
  <w:footnote w:id="1">
    <w:p w:rsidR="006E1F99" w:rsidRPr="00FD065C" w:rsidRDefault="006E1F99" w:rsidP="006E1F99">
      <w:pPr>
        <w:pStyle w:val="a3"/>
        <w:jc w:val="both"/>
        <w:rPr>
          <w:rFonts w:ascii="Times New Roman" w:hAnsi="Times New Roman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2">
    <w:p w:rsidR="006E1F99" w:rsidRPr="00140CFB" w:rsidRDefault="006E1F99" w:rsidP="006E1F99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 xml:space="preserve">Заполняется для проектов </w:t>
      </w:r>
      <w:r>
        <w:rPr>
          <w:rFonts w:ascii="Times New Roman" w:hAnsi="Times New Roman"/>
        </w:rPr>
        <w:t xml:space="preserve">муниципальных </w:t>
      </w:r>
      <w:r w:rsidRPr="00DA4B5B">
        <w:rPr>
          <w:rFonts w:ascii="Times New Roman" w:hAnsi="Times New Roman"/>
        </w:rPr>
        <w:t>нормативных правовых актов с высокой и средней степенью регулирующего воздействия.</w:t>
      </w:r>
    </w:p>
  </w:footnote>
  <w:footnote w:id="3">
    <w:p w:rsidR="006E1F99" w:rsidRPr="00B10580" w:rsidRDefault="006E1F99" w:rsidP="006E1F99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C9"/>
    <w:rsid w:val="00093F67"/>
    <w:rsid w:val="001A7509"/>
    <w:rsid w:val="00411102"/>
    <w:rsid w:val="005E4599"/>
    <w:rsid w:val="006E1F99"/>
    <w:rsid w:val="007C12F4"/>
    <w:rsid w:val="008324EB"/>
    <w:rsid w:val="00A605C9"/>
    <w:rsid w:val="00A76745"/>
    <w:rsid w:val="00AC5BB9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styleId="a3">
    <w:name w:val="footnote text"/>
    <w:basedOn w:val="a"/>
    <w:link w:val="a4"/>
    <w:uiPriority w:val="99"/>
    <w:semiHidden/>
    <w:unhideWhenUsed/>
    <w:rsid w:val="006E1F99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1F99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6E1F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182C-EF7D-4E81-96DB-7A7BDAD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3</cp:revision>
  <dcterms:created xsi:type="dcterms:W3CDTF">2023-05-16T04:22:00Z</dcterms:created>
  <dcterms:modified xsi:type="dcterms:W3CDTF">2023-05-16T05:14:00Z</dcterms:modified>
</cp:coreProperties>
</file>