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E0075A" w:rsidRDefault="007D0F8E" w:rsidP="007D0F8E">
      <w:pPr>
        <w:jc w:val="center"/>
        <w:rPr>
          <w:b/>
          <w:sz w:val="32"/>
        </w:rPr>
      </w:pPr>
      <w:r w:rsidRPr="00E0075A">
        <w:rPr>
          <w:b/>
          <w:sz w:val="32"/>
        </w:rPr>
        <w:t xml:space="preserve">Предварительные итоги социально – экономического развития </w:t>
      </w:r>
    </w:p>
    <w:p w:rsidR="007D0F8E" w:rsidRPr="00E0075A" w:rsidRDefault="00363F30" w:rsidP="007D0F8E">
      <w:pPr>
        <w:jc w:val="center"/>
        <w:rPr>
          <w:b/>
          <w:sz w:val="32"/>
        </w:rPr>
      </w:pPr>
      <w:r w:rsidRPr="00E0075A">
        <w:rPr>
          <w:b/>
          <w:sz w:val="32"/>
        </w:rPr>
        <w:t>города Урай за 1 квартал 202</w:t>
      </w:r>
      <w:r w:rsidR="00145CA8" w:rsidRPr="00E0075A">
        <w:rPr>
          <w:b/>
          <w:sz w:val="32"/>
        </w:rPr>
        <w:t>3</w:t>
      </w:r>
      <w:r w:rsidR="007D0F8E" w:rsidRPr="00E0075A">
        <w:rPr>
          <w:b/>
          <w:sz w:val="32"/>
        </w:rPr>
        <w:t xml:space="preserve"> год</w:t>
      </w:r>
      <w:r w:rsidRPr="00E0075A">
        <w:rPr>
          <w:b/>
          <w:sz w:val="32"/>
        </w:rPr>
        <w:t>а</w:t>
      </w:r>
    </w:p>
    <w:p w:rsidR="007D0F8E" w:rsidRPr="000F41E7" w:rsidRDefault="007D0F8E" w:rsidP="00156840">
      <w:pPr>
        <w:ind w:firstLine="720"/>
        <w:jc w:val="both"/>
        <w:rPr>
          <w:sz w:val="24"/>
          <w:szCs w:val="24"/>
          <w:highlight w:val="yellow"/>
        </w:rPr>
      </w:pPr>
    </w:p>
    <w:p w:rsidR="00156840" w:rsidRPr="008B276F" w:rsidRDefault="00156840" w:rsidP="00156840">
      <w:pPr>
        <w:ind w:firstLine="720"/>
        <w:jc w:val="both"/>
        <w:rPr>
          <w:sz w:val="24"/>
          <w:szCs w:val="24"/>
        </w:rPr>
      </w:pPr>
      <w:r w:rsidRPr="008B276F">
        <w:rPr>
          <w:sz w:val="24"/>
          <w:szCs w:val="24"/>
        </w:rPr>
        <w:t>Предварительные итоги социально–экономического развития город</w:t>
      </w:r>
      <w:r w:rsidR="00264154" w:rsidRPr="008B276F">
        <w:rPr>
          <w:sz w:val="24"/>
          <w:szCs w:val="24"/>
        </w:rPr>
        <w:t>а</w:t>
      </w:r>
      <w:r w:rsidRPr="008B276F">
        <w:rPr>
          <w:sz w:val="24"/>
          <w:szCs w:val="24"/>
        </w:rPr>
        <w:t xml:space="preserve"> Урай за </w:t>
      </w:r>
      <w:r w:rsidR="0075533A" w:rsidRPr="008B276F">
        <w:rPr>
          <w:sz w:val="24"/>
          <w:szCs w:val="24"/>
        </w:rPr>
        <w:t xml:space="preserve">1 квартал </w:t>
      </w:r>
      <w:r w:rsidRPr="008B276F">
        <w:rPr>
          <w:sz w:val="24"/>
          <w:szCs w:val="24"/>
        </w:rPr>
        <w:t>20</w:t>
      </w:r>
      <w:r w:rsidR="00EB3E11" w:rsidRPr="008B276F">
        <w:rPr>
          <w:sz w:val="24"/>
          <w:szCs w:val="24"/>
        </w:rPr>
        <w:t>2</w:t>
      </w:r>
      <w:r w:rsidR="0043650B">
        <w:rPr>
          <w:sz w:val="24"/>
          <w:szCs w:val="24"/>
        </w:rPr>
        <w:t>3</w:t>
      </w:r>
      <w:r w:rsidRPr="008B276F">
        <w:rPr>
          <w:sz w:val="24"/>
          <w:szCs w:val="24"/>
        </w:rPr>
        <w:t xml:space="preserve"> год</w:t>
      </w:r>
      <w:r w:rsidR="0043650B">
        <w:rPr>
          <w:sz w:val="24"/>
          <w:szCs w:val="24"/>
        </w:rPr>
        <w:t>а</w:t>
      </w:r>
      <w:r w:rsidRPr="008B276F">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8B276F">
        <w:rPr>
          <w:sz w:val="24"/>
          <w:szCs w:val="24"/>
        </w:rPr>
        <w:t>Тюменьстат</w:t>
      </w:r>
      <w:proofErr w:type="spellEnd"/>
      <w:r w:rsidRPr="008B276F">
        <w:rPr>
          <w:sz w:val="24"/>
          <w:szCs w:val="24"/>
        </w:rPr>
        <w:t>), структурных подразделений администрации города Урай, организаций и учреждений города.</w:t>
      </w:r>
    </w:p>
    <w:p w:rsidR="00302503" w:rsidRPr="008B276F" w:rsidRDefault="00156840" w:rsidP="00302503">
      <w:pPr>
        <w:ind w:firstLine="709"/>
        <w:jc w:val="both"/>
        <w:rPr>
          <w:sz w:val="24"/>
          <w:szCs w:val="24"/>
        </w:rPr>
      </w:pPr>
      <w:r w:rsidRPr="008B276F">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B96840" w:rsidRDefault="0031565C" w:rsidP="00FC17DA">
      <w:pPr>
        <w:ind w:firstLine="709"/>
        <w:jc w:val="both"/>
        <w:rPr>
          <w:sz w:val="24"/>
          <w:szCs w:val="24"/>
        </w:rPr>
      </w:pPr>
      <w:r w:rsidRPr="008B276F">
        <w:rPr>
          <w:sz w:val="24"/>
          <w:szCs w:val="24"/>
        </w:rPr>
        <w:t>Социально</w:t>
      </w:r>
      <w:r w:rsidR="00785535" w:rsidRPr="008B276F">
        <w:rPr>
          <w:sz w:val="24"/>
          <w:szCs w:val="24"/>
        </w:rPr>
        <w:t xml:space="preserve"> - </w:t>
      </w:r>
      <w:r w:rsidRPr="008B276F">
        <w:rPr>
          <w:sz w:val="24"/>
          <w:szCs w:val="24"/>
        </w:rPr>
        <w:t>экономическое развитие город</w:t>
      </w:r>
      <w:r w:rsidR="00264154" w:rsidRPr="008B276F">
        <w:rPr>
          <w:sz w:val="24"/>
          <w:szCs w:val="24"/>
        </w:rPr>
        <w:t>а</w:t>
      </w:r>
      <w:r w:rsidRPr="008B276F">
        <w:rPr>
          <w:sz w:val="24"/>
          <w:szCs w:val="24"/>
        </w:rPr>
        <w:t xml:space="preserve"> Урай</w:t>
      </w:r>
      <w:r w:rsidRPr="008B276F">
        <w:rPr>
          <w:color w:val="FF0000"/>
          <w:sz w:val="24"/>
          <w:szCs w:val="24"/>
        </w:rPr>
        <w:t xml:space="preserve"> </w:t>
      </w:r>
      <w:r w:rsidRPr="008B276F">
        <w:rPr>
          <w:sz w:val="24"/>
          <w:szCs w:val="24"/>
        </w:rPr>
        <w:t xml:space="preserve">осуществляется в </w:t>
      </w:r>
      <w:r w:rsidR="00AA1351" w:rsidRPr="008B276F">
        <w:rPr>
          <w:sz w:val="24"/>
          <w:szCs w:val="24"/>
        </w:rPr>
        <w:t xml:space="preserve">соответствии с </w:t>
      </w:r>
      <w:r w:rsidR="00785535" w:rsidRPr="008B276F">
        <w:rPr>
          <w:sz w:val="24"/>
          <w:szCs w:val="24"/>
        </w:rPr>
        <w:t xml:space="preserve">национальными целями и задачами, </w:t>
      </w:r>
      <w:r w:rsidR="00AA1351" w:rsidRPr="008B276F">
        <w:rPr>
          <w:sz w:val="24"/>
          <w:szCs w:val="24"/>
        </w:rPr>
        <w:t xml:space="preserve">приоритетами </w:t>
      </w:r>
      <w:r w:rsidR="00785535" w:rsidRPr="008B276F">
        <w:rPr>
          <w:sz w:val="24"/>
          <w:szCs w:val="24"/>
        </w:rPr>
        <w:t>направлениями</w:t>
      </w:r>
      <w:r w:rsidR="00AA1351" w:rsidRPr="008B276F">
        <w:rPr>
          <w:sz w:val="24"/>
          <w:szCs w:val="24"/>
        </w:rPr>
        <w:t xml:space="preserve">, определенными в посланиях Президента Российской Федерации, </w:t>
      </w:r>
      <w:r w:rsidRPr="008B276F">
        <w:rPr>
          <w:sz w:val="24"/>
          <w:szCs w:val="24"/>
        </w:rPr>
        <w:t xml:space="preserve">документах стратегического планирования </w:t>
      </w:r>
      <w:r w:rsidR="00AA1351" w:rsidRPr="008B276F">
        <w:rPr>
          <w:sz w:val="24"/>
          <w:szCs w:val="24"/>
        </w:rPr>
        <w:t xml:space="preserve">Ханты-Мансийского автономного округа </w:t>
      </w:r>
      <w:r w:rsidRPr="008B276F">
        <w:rPr>
          <w:sz w:val="24"/>
          <w:szCs w:val="24"/>
        </w:rPr>
        <w:t>–</w:t>
      </w:r>
      <w:r w:rsidR="00AA1351" w:rsidRPr="008B276F">
        <w:rPr>
          <w:sz w:val="24"/>
          <w:szCs w:val="24"/>
        </w:rPr>
        <w:t xml:space="preserve"> Югры</w:t>
      </w:r>
      <w:r w:rsidRPr="008B276F">
        <w:rPr>
          <w:sz w:val="24"/>
          <w:szCs w:val="24"/>
        </w:rPr>
        <w:t>,</w:t>
      </w:r>
      <w:r w:rsidR="00AA1351" w:rsidRPr="008B276F">
        <w:rPr>
          <w:sz w:val="24"/>
          <w:szCs w:val="24"/>
        </w:rPr>
        <w:t xml:space="preserve"> город</w:t>
      </w:r>
      <w:r w:rsidRPr="008B276F">
        <w:rPr>
          <w:sz w:val="24"/>
          <w:szCs w:val="24"/>
        </w:rPr>
        <w:t>а</w:t>
      </w:r>
      <w:r w:rsidR="00AA1351" w:rsidRPr="008B276F">
        <w:rPr>
          <w:sz w:val="24"/>
          <w:szCs w:val="24"/>
        </w:rPr>
        <w:t xml:space="preserve"> Урай</w:t>
      </w:r>
      <w:r w:rsidRPr="008B276F">
        <w:rPr>
          <w:sz w:val="24"/>
          <w:szCs w:val="24"/>
        </w:rPr>
        <w:t xml:space="preserve">, и в рамках </w:t>
      </w:r>
      <w:r w:rsidR="00E55376" w:rsidRPr="008B276F">
        <w:rPr>
          <w:sz w:val="24"/>
          <w:szCs w:val="24"/>
        </w:rPr>
        <w:t>реализаци</w:t>
      </w:r>
      <w:r w:rsidRPr="008B276F">
        <w:rPr>
          <w:sz w:val="24"/>
          <w:szCs w:val="24"/>
        </w:rPr>
        <w:t>и</w:t>
      </w:r>
      <w:r w:rsidR="00AA1351" w:rsidRPr="008B276F">
        <w:rPr>
          <w:sz w:val="24"/>
          <w:szCs w:val="24"/>
        </w:rPr>
        <w:t xml:space="preserve"> 1</w:t>
      </w:r>
      <w:r w:rsidR="00214AA0" w:rsidRPr="008B276F">
        <w:rPr>
          <w:sz w:val="24"/>
          <w:szCs w:val="24"/>
        </w:rPr>
        <w:t>6</w:t>
      </w:r>
      <w:r w:rsidRPr="008B276F">
        <w:rPr>
          <w:sz w:val="24"/>
          <w:szCs w:val="24"/>
        </w:rPr>
        <w:t xml:space="preserve"> муниципальных программ города.</w:t>
      </w:r>
    </w:p>
    <w:p w:rsidR="008B276F" w:rsidRPr="00FE5A22" w:rsidRDefault="008B276F" w:rsidP="008B276F">
      <w:pPr>
        <w:pStyle w:val="ae"/>
        <w:ind w:firstLine="709"/>
        <w:jc w:val="both"/>
        <w:rPr>
          <w:rFonts w:ascii="Times New Roman" w:hAnsi="Times New Roman"/>
          <w:sz w:val="24"/>
          <w:szCs w:val="24"/>
        </w:rPr>
      </w:pPr>
      <w:r w:rsidRPr="00384FFD">
        <w:rPr>
          <w:rFonts w:ascii="Times New Roman" w:hAnsi="Times New Roman"/>
          <w:sz w:val="24"/>
          <w:szCs w:val="24"/>
        </w:rPr>
        <w:t xml:space="preserve">С 31.03.2022 на территории города Урай работает муниципальный оперативный штаб по обеспечению устойчивого развития экономики города в условиях внешнего </w:t>
      </w:r>
      <w:proofErr w:type="spellStart"/>
      <w:r w:rsidRPr="00384FFD">
        <w:rPr>
          <w:rFonts w:ascii="Times New Roman" w:hAnsi="Times New Roman"/>
          <w:sz w:val="24"/>
          <w:szCs w:val="24"/>
        </w:rPr>
        <w:t>санкционного</w:t>
      </w:r>
      <w:proofErr w:type="spellEnd"/>
      <w:r w:rsidRPr="00384FFD">
        <w:rPr>
          <w:rFonts w:ascii="Times New Roman" w:hAnsi="Times New Roman"/>
          <w:sz w:val="24"/>
          <w:szCs w:val="24"/>
        </w:rPr>
        <w:t xml:space="preserve"> давления, предупреждению завоза и распространения </w:t>
      </w:r>
      <w:proofErr w:type="spellStart"/>
      <w:r w:rsidRPr="00384FFD">
        <w:rPr>
          <w:rFonts w:ascii="Times New Roman" w:hAnsi="Times New Roman"/>
          <w:sz w:val="24"/>
          <w:szCs w:val="24"/>
        </w:rPr>
        <w:t>коронавирусной</w:t>
      </w:r>
      <w:proofErr w:type="spellEnd"/>
      <w:r w:rsidRPr="00384FFD">
        <w:rPr>
          <w:rFonts w:ascii="Times New Roman" w:hAnsi="Times New Roman"/>
          <w:sz w:val="24"/>
          <w:szCs w:val="24"/>
        </w:rPr>
        <w:t xml:space="preserve"> инфекции, а также по решению задач в области защиты населения на территории города Урай от чрезвычайных ситуаций (постановление администрации города Урай от 31.03.2022 №691). </w:t>
      </w:r>
      <w:r w:rsidRPr="004A53A6">
        <w:rPr>
          <w:rFonts w:ascii="Times New Roman" w:hAnsi="Times New Roman"/>
          <w:sz w:val="24"/>
          <w:szCs w:val="24"/>
        </w:rPr>
        <w:t>Заседания Штаба проводятся при проведении заседаний Регионального штаба в режиме видеоконференц-связи, а также по треб</w:t>
      </w:r>
      <w:r w:rsidR="000E00C8" w:rsidRPr="004A53A6">
        <w:rPr>
          <w:rFonts w:ascii="Times New Roman" w:hAnsi="Times New Roman"/>
          <w:sz w:val="24"/>
          <w:szCs w:val="24"/>
        </w:rPr>
        <w:t>ованию главы города Урай</w:t>
      </w:r>
      <w:r w:rsidR="004A53A6" w:rsidRPr="004A53A6">
        <w:rPr>
          <w:rFonts w:ascii="Times New Roman" w:hAnsi="Times New Roman"/>
          <w:sz w:val="24"/>
          <w:szCs w:val="24"/>
        </w:rPr>
        <w:t>.</w:t>
      </w:r>
      <w:r w:rsidRPr="00745F29">
        <w:rPr>
          <w:rFonts w:ascii="Times New Roman" w:hAnsi="Times New Roman"/>
          <w:sz w:val="24"/>
          <w:szCs w:val="24"/>
        </w:rPr>
        <w:t xml:space="preserve"> </w:t>
      </w:r>
    </w:p>
    <w:p w:rsidR="00D971C5" w:rsidRDefault="00145CA8" w:rsidP="00D971C5">
      <w:pPr>
        <w:ind w:firstLine="709"/>
        <w:jc w:val="both"/>
        <w:rPr>
          <w:sz w:val="24"/>
          <w:szCs w:val="24"/>
        </w:rPr>
      </w:pPr>
      <w:r w:rsidRPr="008B276F">
        <w:rPr>
          <w:color w:val="000000"/>
          <w:sz w:val="24"/>
          <w:szCs w:val="24"/>
        </w:rPr>
        <w:t xml:space="preserve">Постановлением администрации города Урай от 19.08.2011 №2355 утвержден Реестр муниципальных услуг </w:t>
      </w:r>
      <w:r w:rsidRPr="008B276F">
        <w:rPr>
          <w:sz w:val="24"/>
          <w:szCs w:val="24"/>
        </w:rPr>
        <w:t xml:space="preserve">города Урай (далее - </w:t>
      </w:r>
      <w:r w:rsidRPr="008B276F">
        <w:rPr>
          <w:color w:val="000000"/>
          <w:sz w:val="24"/>
          <w:szCs w:val="24"/>
        </w:rPr>
        <w:t xml:space="preserve">Реестр услуг). </w:t>
      </w:r>
      <w:r w:rsidR="00D971C5" w:rsidRPr="008B276F">
        <w:rPr>
          <w:sz w:val="24"/>
          <w:szCs w:val="24"/>
        </w:rPr>
        <w:t xml:space="preserve">Перечень </w:t>
      </w:r>
      <w:proofErr w:type="gramStart"/>
      <w:r w:rsidR="00D971C5" w:rsidRPr="008B276F">
        <w:rPr>
          <w:sz w:val="24"/>
          <w:szCs w:val="24"/>
        </w:rPr>
        <w:t xml:space="preserve">услуг, являющихся необходимыми и обязательными для предоставления администрацией города Урай муниципальных услуг </w:t>
      </w:r>
      <w:r w:rsidR="00D971C5" w:rsidRPr="008B276F">
        <w:rPr>
          <w:rFonts w:eastAsiaTheme="minorHAnsi"/>
          <w:sz w:val="24"/>
          <w:szCs w:val="24"/>
          <w:lang w:eastAsia="en-US"/>
        </w:rPr>
        <w:t>и порядок определения размера платы за их предоставление</w:t>
      </w:r>
      <w:r w:rsidR="00D971C5" w:rsidRPr="008B276F">
        <w:rPr>
          <w:sz w:val="24"/>
          <w:szCs w:val="24"/>
        </w:rPr>
        <w:t xml:space="preserve"> утвержден</w:t>
      </w:r>
      <w:proofErr w:type="gramEnd"/>
      <w:r w:rsidR="00D971C5" w:rsidRPr="008B276F">
        <w:rPr>
          <w:sz w:val="24"/>
          <w:szCs w:val="24"/>
        </w:rPr>
        <w:t xml:space="preserve"> решением Думы города Урай от  27.09.2012 №79. </w:t>
      </w:r>
    </w:p>
    <w:p w:rsidR="00D971C5" w:rsidRPr="008B276F" w:rsidRDefault="00D971C5" w:rsidP="00D971C5">
      <w:pPr>
        <w:ind w:firstLine="709"/>
        <w:jc w:val="both"/>
        <w:rPr>
          <w:sz w:val="24"/>
          <w:szCs w:val="24"/>
        </w:rPr>
      </w:pPr>
      <w:r w:rsidRPr="008B276F">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8" w:history="1">
        <w:r w:rsidRPr="008B276F">
          <w:rPr>
            <w:rStyle w:val="afa"/>
            <w:sz w:val="24"/>
            <w:szCs w:val="24"/>
          </w:rPr>
          <w:t>http://rrgu.admhmao.ru/</w:t>
        </w:r>
      </w:hyperlink>
      <w:r w:rsidRPr="008B276F">
        <w:rPr>
          <w:sz w:val="24"/>
          <w:szCs w:val="24"/>
        </w:rPr>
        <w:t>, на официальном сайте органов местного самоуправления города Урай (</w:t>
      </w:r>
      <w:hyperlink r:id="rId9" w:history="1">
        <w:r w:rsidRPr="008B276F">
          <w:rPr>
            <w:rStyle w:val="afa"/>
            <w:sz w:val="24"/>
            <w:szCs w:val="24"/>
          </w:rPr>
          <w:t>http://uray.ru/informaciya-dlya-grazhdan/gosudarstvenniie-i-munitsipalniie-uslugi/munitsipalniie-uslugi/</w:t>
        </w:r>
      </w:hyperlink>
      <w:r w:rsidRPr="008B276F">
        <w:rPr>
          <w:sz w:val="24"/>
          <w:szCs w:val="24"/>
        </w:rPr>
        <w:t>) и отражены на Едином портале государственных и муниципальных услуг (далее - ЕПГУ) (</w:t>
      </w:r>
      <w:hyperlink r:id="rId10" w:history="1">
        <w:r w:rsidRPr="008B276F">
          <w:rPr>
            <w:color w:val="0000FF"/>
            <w:sz w:val="24"/>
            <w:szCs w:val="24"/>
            <w:u w:val="single"/>
          </w:rPr>
          <w:t>http://www.gosuslugi.ru</w:t>
        </w:r>
      </w:hyperlink>
      <w:r w:rsidRPr="008B276F">
        <w:rPr>
          <w:sz w:val="24"/>
          <w:szCs w:val="24"/>
        </w:rPr>
        <w:t>).</w:t>
      </w:r>
    </w:p>
    <w:p w:rsidR="00145CA8" w:rsidRPr="008B276F" w:rsidRDefault="00145CA8" w:rsidP="00145CA8">
      <w:pPr>
        <w:ind w:firstLine="709"/>
        <w:jc w:val="both"/>
        <w:rPr>
          <w:sz w:val="24"/>
          <w:szCs w:val="24"/>
        </w:rPr>
      </w:pPr>
      <w:r w:rsidRPr="008B276F">
        <w:rPr>
          <w:sz w:val="24"/>
          <w:szCs w:val="24"/>
        </w:rPr>
        <w:t xml:space="preserve">В Реестр услуг на 31.03.2023 включено 67 услуг (в том числе 56 муниципальных услуг и 11 услуг, предоставляемых муниципальными учреждениями). </w:t>
      </w:r>
    </w:p>
    <w:p w:rsidR="00145CA8" w:rsidRPr="008B276F" w:rsidRDefault="00145CA8" w:rsidP="00145CA8">
      <w:pPr>
        <w:autoSpaceDE w:val="0"/>
        <w:autoSpaceDN w:val="0"/>
        <w:adjustRightInd w:val="0"/>
        <w:ind w:firstLine="709"/>
        <w:jc w:val="both"/>
        <w:rPr>
          <w:sz w:val="24"/>
          <w:szCs w:val="24"/>
        </w:rPr>
      </w:pPr>
      <w:r w:rsidRPr="008B276F">
        <w:rPr>
          <w:sz w:val="24"/>
          <w:szCs w:val="24"/>
        </w:rPr>
        <w:t xml:space="preserve">За 1 квартал 2023 года оказано 85 458 услуг (государственных (по переданным полномочиям),  муниципальных, услуг учреждений, в которых размещено муниципальное задание), из них в электронном виде – 82 472 услуги, что составляет 96%. </w:t>
      </w:r>
    </w:p>
    <w:p w:rsidR="00520EC6" w:rsidRPr="00384FFD" w:rsidRDefault="00520EC6" w:rsidP="00520EC6">
      <w:pPr>
        <w:ind w:firstLine="709"/>
        <w:jc w:val="both"/>
        <w:rPr>
          <w:sz w:val="24"/>
          <w:szCs w:val="24"/>
        </w:rPr>
      </w:pPr>
      <w:r w:rsidRPr="00384FFD">
        <w:rPr>
          <w:sz w:val="24"/>
          <w:szCs w:val="24"/>
        </w:rPr>
        <w:t>В 2023 году на территории города Урай продолжают деятельность 4 организации территориального общественного самоуправления, 3 из которых с образованием юридического лица:</w:t>
      </w:r>
    </w:p>
    <w:p w:rsidR="00520EC6" w:rsidRPr="00384FFD" w:rsidRDefault="00520EC6" w:rsidP="00520EC6">
      <w:pPr>
        <w:ind w:firstLine="709"/>
        <w:jc w:val="both"/>
        <w:rPr>
          <w:sz w:val="24"/>
          <w:szCs w:val="24"/>
        </w:rPr>
      </w:pPr>
      <w:r w:rsidRPr="00384FFD">
        <w:rPr>
          <w:sz w:val="24"/>
          <w:szCs w:val="24"/>
        </w:rPr>
        <w:t>-Местная общественная организация территориальное общественное самоуправление «Юго-Восточный» города Урай;</w:t>
      </w:r>
    </w:p>
    <w:p w:rsidR="00520EC6" w:rsidRPr="00384FFD" w:rsidRDefault="00520EC6" w:rsidP="00520EC6">
      <w:pPr>
        <w:ind w:firstLine="709"/>
        <w:jc w:val="both"/>
        <w:rPr>
          <w:sz w:val="24"/>
          <w:szCs w:val="24"/>
        </w:rPr>
      </w:pPr>
      <w:r w:rsidRPr="00384FFD">
        <w:rPr>
          <w:sz w:val="24"/>
          <w:szCs w:val="24"/>
        </w:rPr>
        <w:t>-Местная общественная организация территориальное общественное самоуправление «</w:t>
      </w:r>
      <w:proofErr w:type="spellStart"/>
      <w:r w:rsidRPr="00384FFD">
        <w:rPr>
          <w:sz w:val="24"/>
          <w:szCs w:val="24"/>
        </w:rPr>
        <w:t>Шаимский</w:t>
      </w:r>
      <w:proofErr w:type="spellEnd"/>
      <w:r w:rsidRPr="00384FFD">
        <w:rPr>
          <w:sz w:val="24"/>
          <w:szCs w:val="24"/>
        </w:rPr>
        <w:t xml:space="preserve">»; </w:t>
      </w:r>
    </w:p>
    <w:p w:rsidR="00520EC6" w:rsidRPr="00384FFD" w:rsidRDefault="00520EC6" w:rsidP="00520EC6">
      <w:pPr>
        <w:ind w:firstLine="709"/>
        <w:jc w:val="both"/>
        <w:rPr>
          <w:sz w:val="24"/>
          <w:szCs w:val="24"/>
        </w:rPr>
      </w:pPr>
      <w:r w:rsidRPr="00384FFD">
        <w:rPr>
          <w:sz w:val="24"/>
          <w:szCs w:val="24"/>
        </w:rPr>
        <w:t>-Местная общественная организация территориальное общественное самоуправление «Уютный Дом»;</w:t>
      </w:r>
    </w:p>
    <w:p w:rsidR="00520EC6" w:rsidRPr="007D5B3A" w:rsidRDefault="00520EC6" w:rsidP="00520EC6">
      <w:pPr>
        <w:ind w:firstLine="709"/>
        <w:jc w:val="both"/>
        <w:rPr>
          <w:sz w:val="24"/>
          <w:szCs w:val="24"/>
        </w:rPr>
      </w:pPr>
      <w:r w:rsidRPr="00384FFD">
        <w:rPr>
          <w:sz w:val="24"/>
          <w:szCs w:val="24"/>
        </w:rPr>
        <w:t>-Местная общественная организация территориальное общественное самоуправления «Солнечный» города Урай.</w:t>
      </w:r>
    </w:p>
    <w:p w:rsidR="00D971C5" w:rsidRPr="00745F29" w:rsidRDefault="00D971C5" w:rsidP="00D971C5"/>
    <w:p w:rsidR="008B276F" w:rsidRPr="00D971C5" w:rsidRDefault="008B276F" w:rsidP="0075533A">
      <w:pPr>
        <w:ind w:firstLine="709"/>
        <w:jc w:val="both"/>
        <w:rPr>
          <w:sz w:val="24"/>
          <w:szCs w:val="24"/>
          <w:highlight w:val="yellow"/>
        </w:rPr>
      </w:pPr>
    </w:p>
    <w:p w:rsidR="00C32951" w:rsidRPr="00D82B8C" w:rsidRDefault="00C32951" w:rsidP="00C32951">
      <w:pPr>
        <w:numPr>
          <w:ilvl w:val="0"/>
          <w:numId w:val="2"/>
        </w:numPr>
        <w:tabs>
          <w:tab w:val="num" w:pos="540"/>
        </w:tabs>
        <w:ind w:left="720"/>
        <w:jc w:val="center"/>
        <w:rPr>
          <w:b/>
          <w:sz w:val="32"/>
        </w:rPr>
      </w:pPr>
      <w:r w:rsidRPr="00D82B8C">
        <w:rPr>
          <w:b/>
          <w:sz w:val="32"/>
        </w:rPr>
        <w:lastRenderedPageBreak/>
        <w:t>Социальная политика</w:t>
      </w:r>
    </w:p>
    <w:p w:rsidR="008D051C" w:rsidRPr="000F41E7" w:rsidRDefault="008D051C" w:rsidP="008D051C">
      <w:pPr>
        <w:rPr>
          <w:b/>
          <w:sz w:val="28"/>
          <w:highlight w:val="yellow"/>
        </w:rPr>
      </w:pPr>
    </w:p>
    <w:p w:rsidR="00D82B8C" w:rsidRPr="001D5782" w:rsidRDefault="00D82B8C" w:rsidP="00D82B8C">
      <w:pPr>
        <w:ind w:firstLine="709"/>
        <w:rPr>
          <w:b/>
          <w:sz w:val="24"/>
          <w:szCs w:val="24"/>
        </w:rPr>
      </w:pPr>
      <w:r w:rsidRPr="001D5782">
        <w:rPr>
          <w:b/>
          <w:sz w:val="24"/>
          <w:szCs w:val="24"/>
        </w:rPr>
        <w:t>1. Демографические показатели</w:t>
      </w:r>
    </w:p>
    <w:p w:rsidR="00D82B8C" w:rsidRPr="001D5782" w:rsidRDefault="00D82B8C" w:rsidP="00D82B8C">
      <w:pPr>
        <w:pStyle w:val="a3"/>
        <w:ind w:firstLine="709"/>
        <w:rPr>
          <w:szCs w:val="24"/>
        </w:rPr>
      </w:pPr>
      <w:r w:rsidRPr="001D5782">
        <w:rPr>
          <w:szCs w:val="24"/>
        </w:rPr>
        <w:t>По предварительной оценке на 01.04.2023 среднегодовая численность населения города Урай составила 411</w:t>
      </w:r>
      <w:r>
        <w:rPr>
          <w:szCs w:val="24"/>
        </w:rPr>
        <w:t>60</w:t>
      </w:r>
      <w:r w:rsidRPr="001D5782">
        <w:rPr>
          <w:szCs w:val="24"/>
        </w:rPr>
        <w:t xml:space="preserve"> человек, что по отношению к аналогичному периоду прошлого года </w:t>
      </w:r>
      <w:r>
        <w:rPr>
          <w:szCs w:val="24"/>
        </w:rPr>
        <w:t>больше</w:t>
      </w:r>
      <w:r w:rsidRPr="001D5782">
        <w:rPr>
          <w:szCs w:val="24"/>
        </w:rPr>
        <w:t xml:space="preserve"> на </w:t>
      </w:r>
      <w:r>
        <w:rPr>
          <w:szCs w:val="24"/>
        </w:rPr>
        <w:t>0,01%</w:t>
      </w:r>
      <w:r w:rsidRPr="001D5782">
        <w:rPr>
          <w:szCs w:val="24"/>
        </w:rPr>
        <w:t xml:space="preserve">. </w:t>
      </w:r>
    </w:p>
    <w:p w:rsidR="00D82B8C" w:rsidRPr="001D5782" w:rsidRDefault="00D82B8C" w:rsidP="00D82B8C">
      <w:pPr>
        <w:pStyle w:val="a3"/>
        <w:ind w:firstLine="709"/>
        <w:rPr>
          <w:szCs w:val="24"/>
        </w:rPr>
      </w:pPr>
      <w:r w:rsidRPr="001D5782">
        <w:rPr>
          <w:szCs w:val="24"/>
        </w:rPr>
        <w:t xml:space="preserve">По предварительной оценке на 01.04.2023 естественный прирост составил -2 человека, по сравнению с аналогичным периодом прошлого года </w:t>
      </w:r>
      <w:r>
        <w:rPr>
          <w:szCs w:val="24"/>
        </w:rPr>
        <w:t>больше</w:t>
      </w:r>
      <w:r w:rsidRPr="001D5782">
        <w:rPr>
          <w:szCs w:val="24"/>
        </w:rPr>
        <w:t xml:space="preserve"> на 42 человека.</w:t>
      </w:r>
    </w:p>
    <w:p w:rsidR="00D82B8C" w:rsidRPr="000F41E7" w:rsidRDefault="00D82B8C" w:rsidP="00D82B8C">
      <w:pPr>
        <w:pStyle w:val="ab"/>
        <w:shd w:val="clear" w:color="auto" w:fill="FFFFFF"/>
        <w:spacing w:before="0" w:beforeAutospacing="0" w:after="0" w:afterAutospacing="0"/>
        <w:ind w:firstLine="709"/>
        <w:jc w:val="both"/>
        <w:rPr>
          <w:highlight w:val="yellow"/>
        </w:rPr>
      </w:pPr>
    </w:p>
    <w:p w:rsidR="00D82B8C" w:rsidRPr="00942875" w:rsidRDefault="00D82B8C" w:rsidP="00D82B8C">
      <w:pPr>
        <w:ind w:firstLine="567"/>
        <w:jc w:val="center"/>
        <w:rPr>
          <w:b/>
          <w:szCs w:val="24"/>
        </w:rPr>
      </w:pPr>
      <w:r w:rsidRPr="00942875">
        <w:rPr>
          <w:rFonts w:eastAsia="Calibri"/>
          <w:b/>
          <w:sz w:val="24"/>
          <w:szCs w:val="24"/>
        </w:rPr>
        <w:t xml:space="preserve">Основные </w:t>
      </w:r>
      <w:r w:rsidR="0033718F">
        <w:rPr>
          <w:rFonts w:eastAsia="Calibri"/>
          <w:b/>
          <w:sz w:val="24"/>
          <w:szCs w:val="24"/>
        </w:rPr>
        <w:t xml:space="preserve">демографические показатели по городу </w:t>
      </w:r>
      <w:r w:rsidRPr="00942875">
        <w:rPr>
          <w:rFonts w:eastAsia="Calibri"/>
          <w:b/>
          <w:sz w:val="24"/>
          <w:szCs w:val="24"/>
        </w:rPr>
        <w:t>Урай</w:t>
      </w:r>
    </w:p>
    <w:p w:rsidR="00D82B8C" w:rsidRPr="00942875" w:rsidRDefault="00D82B8C" w:rsidP="00D82B8C">
      <w:pPr>
        <w:jc w:val="right"/>
        <w:rPr>
          <w:sz w:val="24"/>
          <w:szCs w:val="24"/>
        </w:rPr>
      </w:pPr>
      <w:r w:rsidRPr="00942875">
        <w:rPr>
          <w:sz w:val="24"/>
          <w:szCs w:val="24"/>
        </w:rPr>
        <w:t>таблица 1</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7"/>
        <w:gridCol w:w="1842"/>
      </w:tblGrid>
      <w:tr w:rsidR="00D82B8C" w:rsidRPr="00942875" w:rsidTr="007807EA">
        <w:trPr>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rPr>
                <w:b w:val="0"/>
                <w:szCs w:val="24"/>
              </w:rPr>
            </w:pPr>
            <w:r w:rsidRPr="00942875">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7807EA">
            <w:pPr>
              <w:pStyle w:val="a5"/>
              <w:rPr>
                <w:b w:val="0"/>
                <w:szCs w:val="24"/>
              </w:rPr>
            </w:pPr>
            <w:r w:rsidRPr="00942875">
              <w:rPr>
                <w:b w:val="0"/>
                <w:szCs w:val="24"/>
              </w:rPr>
              <w:t>01.</w:t>
            </w:r>
            <w:r w:rsidRPr="00942875">
              <w:rPr>
                <w:b w:val="0"/>
                <w:szCs w:val="24"/>
                <w:lang w:val="en-US"/>
              </w:rPr>
              <w:t>0</w:t>
            </w:r>
            <w:r w:rsidRPr="00942875">
              <w:rPr>
                <w:b w:val="0"/>
                <w:szCs w:val="24"/>
              </w:rPr>
              <w:t>4.202</w:t>
            </w:r>
            <w:r w:rsidRPr="00942875">
              <w:rPr>
                <w:b w:val="0"/>
                <w:szCs w:val="24"/>
                <w:lang w:val="en-US"/>
              </w:rPr>
              <w:t>2</w:t>
            </w:r>
          </w:p>
          <w:p w:rsidR="00D82B8C" w:rsidRPr="00942875" w:rsidRDefault="00D82B8C" w:rsidP="007807EA">
            <w:pPr>
              <w:pStyle w:val="a5"/>
              <w:rPr>
                <w:b w:val="0"/>
                <w:szCs w:val="24"/>
              </w:rPr>
            </w:pP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rPr>
                <w:b w:val="0"/>
                <w:szCs w:val="24"/>
              </w:rPr>
            </w:pPr>
            <w:r w:rsidRPr="00942875">
              <w:rPr>
                <w:b w:val="0"/>
                <w:szCs w:val="24"/>
              </w:rPr>
              <w:t>01.04.2023</w:t>
            </w:r>
          </w:p>
        </w:tc>
        <w:tc>
          <w:tcPr>
            <w:tcW w:w="1842"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f2"/>
              <w:ind w:left="0"/>
              <w:jc w:val="center"/>
              <w:rPr>
                <w:sz w:val="24"/>
                <w:szCs w:val="24"/>
              </w:rPr>
            </w:pPr>
            <w:r w:rsidRPr="00942875">
              <w:rPr>
                <w:sz w:val="24"/>
                <w:szCs w:val="24"/>
              </w:rPr>
              <w:t>Отклонение,</w:t>
            </w:r>
          </w:p>
          <w:p w:rsidR="00D82B8C" w:rsidRPr="00942875" w:rsidRDefault="00D82B8C" w:rsidP="007807EA">
            <w:pPr>
              <w:pStyle w:val="af2"/>
              <w:ind w:left="0"/>
              <w:jc w:val="center"/>
              <w:rPr>
                <w:sz w:val="24"/>
                <w:szCs w:val="24"/>
              </w:rPr>
            </w:pPr>
            <w:r w:rsidRPr="00942875">
              <w:rPr>
                <w:sz w:val="24"/>
                <w:szCs w:val="24"/>
              </w:rPr>
              <w:t>%</w:t>
            </w:r>
          </w:p>
        </w:tc>
      </w:tr>
      <w:tr w:rsidR="00D82B8C" w:rsidRPr="00942875" w:rsidTr="007807EA">
        <w:trPr>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41107</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41179*</w:t>
            </w:r>
          </w:p>
        </w:tc>
        <w:tc>
          <w:tcPr>
            <w:tcW w:w="1842" w:type="dxa"/>
            <w:tcBorders>
              <w:top w:val="single" w:sz="4" w:space="0" w:color="auto"/>
              <w:left w:val="single" w:sz="4" w:space="0" w:color="auto"/>
              <w:bottom w:val="single" w:sz="4" w:space="0" w:color="auto"/>
              <w:right w:val="single" w:sz="4" w:space="0" w:color="auto"/>
            </w:tcBorders>
            <w:vAlign w:val="bottom"/>
            <w:hideMark/>
          </w:tcPr>
          <w:p w:rsidR="00D82B8C" w:rsidRPr="00942875" w:rsidRDefault="00D82B8C" w:rsidP="0033718F">
            <w:pPr>
              <w:jc w:val="right"/>
              <w:rPr>
                <w:sz w:val="24"/>
                <w:szCs w:val="24"/>
              </w:rPr>
            </w:pPr>
            <w:r w:rsidRPr="00942875">
              <w:rPr>
                <w:sz w:val="24"/>
                <w:szCs w:val="24"/>
              </w:rPr>
              <w:t>100,2*</w:t>
            </w:r>
          </w:p>
        </w:tc>
      </w:tr>
      <w:tr w:rsidR="00D82B8C" w:rsidRPr="00942875" w:rsidTr="007807EA">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41152</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41160*</w:t>
            </w:r>
          </w:p>
        </w:tc>
        <w:tc>
          <w:tcPr>
            <w:tcW w:w="1842"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jc w:val="right"/>
              <w:rPr>
                <w:sz w:val="24"/>
                <w:szCs w:val="24"/>
              </w:rPr>
            </w:pPr>
            <w:r w:rsidRPr="00942875">
              <w:rPr>
                <w:sz w:val="24"/>
                <w:szCs w:val="24"/>
              </w:rPr>
              <w:t>100*</w:t>
            </w:r>
          </w:p>
        </w:tc>
      </w:tr>
      <w:tr w:rsidR="00D82B8C" w:rsidRPr="00942875" w:rsidTr="007807E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66</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82*</w:t>
            </w:r>
          </w:p>
        </w:tc>
        <w:tc>
          <w:tcPr>
            <w:tcW w:w="1842" w:type="dxa"/>
            <w:tcBorders>
              <w:top w:val="single" w:sz="4" w:space="0" w:color="auto"/>
              <w:left w:val="single" w:sz="4" w:space="0" w:color="auto"/>
              <w:bottom w:val="single" w:sz="4" w:space="0" w:color="auto"/>
              <w:right w:val="single" w:sz="4" w:space="0" w:color="auto"/>
            </w:tcBorders>
            <w:vAlign w:val="bottom"/>
            <w:hideMark/>
          </w:tcPr>
          <w:p w:rsidR="00D82B8C" w:rsidRPr="00942875" w:rsidRDefault="00D82B8C" w:rsidP="0033718F">
            <w:pPr>
              <w:jc w:val="right"/>
              <w:rPr>
                <w:sz w:val="24"/>
                <w:szCs w:val="24"/>
              </w:rPr>
            </w:pPr>
            <w:r w:rsidRPr="00942875">
              <w:rPr>
                <w:sz w:val="24"/>
                <w:szCs w:val="24"/>
              </w:rPr>
              <w:t>124,2*</w:t>
            </w:r>
          </w:p>
        </w:tc>
      </w:tr>
      <w:tr w:rsidR="00D82B8C" w:rsidRPr="00942875" w:rsidTr="007807EA">
        <w:trPr>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107</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84*</w:t>
            </w:r>
          </w:p>
        </w:tc>
        <w:tc>
          <w:tcPr>
            <w:tcW w:w="1842" w:type="dxa"/>
            <w:tcBorders>
              <w:top w:val="single" w:sz="4" w:space="0" w:color="auto"/>
              <w:left w:val="single" w:sz="4" w:space="0" w:color="auto"/>
              <w:bottom w:val="single" w:sz="4" w:space="0" w:color="auto"/>
              <w:right w:val="single" w:sz="4" w:space="0" w:color="auto"/>
            </w:tcBorders>
            <w:vAlign w:val="bottom"/>
            <w:hideMark/>
          </w:tcPr>
          <w:p w:rsidR="00D82B8C" w:rsidRPr="00942875" w:rsidRDefault="00D82B8C" w:rsidP="0033718F">
            <w:pPr>
              <w:jc w:val="right"/>
              <w:rPr>
                <w:sz w:val="24"/>
                <w:szCs w:val="24"/>
              </w:rPr>
            </w:pPr>
            <w:r w:rsidRPr="00942875">
              <w:rPr>
                <w:sz w:val="24"/>
                <w:szCs w:val="24"/>
              </w:rPr>
              <w:t>78,5*</w:t>
            </w:r>
          </w:p>
        </w:tc>
      </w:tr>
      <w:tr w:rsidR="00D82B8C" w:rsidRPr="00942875" w:rsidTr="007807E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278</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287*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D82B8C" w:rsidRPr="00942875" w:rsidRDefault="00D82B8C" w:rsidP="0033718F">
            <w:pPr>
              <w:jc w:val="right"/>
              <w:rPr>
                <w:sz w:val="24"/>
                <w:szCs w:val="24"/>
              </w:rPr>
            </w:pPr>
            <w:r w:rsidRPr="00942875">
              <w:rPr>
                <w:sz w:val="24"/>
                <w:szCs w:val="24"/>
              </w:rPr>
              <w:t>103,2*</w:t>
            </w:r>
          </w:p>
        </w:tc>
      </w:tr>
      <w:tr w:rsidR="00D82B8C" w:rsidRPr="000F41E7" w:rsidTr="007807E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D82B8C" w:rsidRPr="00942875" w:rsidRDefault="00D82B8C" w:rsidP="007807EA">
            <w:pPr>
              <w:pStyle w:val="a5"/>
              <w:jc w:val="both"/>
              <w:rPr>
                <w:b w:val="0"/>
                <w:szCs w:val="24"/>
              </w:rPr>
            </w:pPr>
            <w:r w:rsidRPr="00942875">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D82B8C" w:rsidRPr="00942875" w:rsidRDefault="00D82B8C" w:rsidP="0033718F">
            <w:pPr>
              <w:pStyle w:val="a5"/>
              <w:jc w:val="right"/>
              <w:rPr>
                <w:b w:val="0"/>
                <w:szCs w:val="24"/>
              </w:rPr>
            </w:pPr>
            <w:r w:rsidRPr="00942875">
              <w:rPr>
                <w:b w:val="0"/>
                <w:szCs w:val="24"/>
              </w:rPr>
              <w:t>327</w:t>
            </w:r>
          </w:p>
        </w:tc>
        <w:tc>
          <w:tcPr>
            <w:tcW w:w="1417" w:type="dxa"/>
            <w:tcBorders>
              <w:top w:val="single" w:sz="4" w:space="0" w:color="auto"/>
              <w:left w:val="single" w:sz="4" w:space="0" w:color="auto"/>
              <w:bottom w:val="single" w:sz="4" w:space="0" w:color="auto"/>
              <w:right w:val="single" w:sz="4" w:space="0" w:color="auto"/>
            </w:tcBorders>
            <w:hideMark/>
          </w:tcPr>
          <w:p w:rsidR="00D82B8C" w:rsidRPr="00942875" w:rsidRDefault="00D82B8C" w:rsidP="0033718F">
            <w:pPr>
              <w:pStyle w:val="a5"/>
              <w:jc w:val="right"/>
              <w:rPr>
                <w:b w:val="0"/>
                <w:szCs w:val="24"/>
              </w:rPr>
            </w:pPr>
            <w:r w:rsidRPr="00942875">
              <w:rPr>
                <w:b w:val="0"/>
                <w:szCs w:val="24"/>
              </w:rPr>
              <w:t>247*</w:t>
            </w:r>
          </w:p>
        </w:tc>
        <w:tc>
          <w:tcPr>
            <w:tcW w:w="1842" w:type="dxa"/>
            <w:tcBorders>
              <w:top w:val="single" w:sz="4" w:space="0" w:color="auto"/>
              <w:left w:val="single" w:sz="4" w:space="0" w:color="auto"/>
              <w:bottom w:val="single" w:sz="4" w:space="0" w:color="auto"/>
              <w:right w:val="single" w:sz="4" w:space="0" w:color="auto"/>
            </w:tcBorders>
            <w:vAlign w:val="bottom"/>
            <w:hideMark/>
          </w:tcPr>
          <w:p w:rsidR="00D82B8C" w:rsidRPr="00942875" w:rsidRDefault="00D82B8C" w:rsidP="0033718F">
            <w:pPr>
              <w:jc w:val="right"/>
              <w:rPr>
                <w:sz w:val="24"/>
                <w:szCs w:val="24"/>
              </w:rPr>
            </w:pPr>
            <w:r w:rsidRPr="00942875">
              <w:rPr>
                <w:sz w:val="24"/>
                <w:szCs w:val="24"/>
              </w:rPr>
              <w:t>75,5*</w:t>
            </w:r>
          </w:p>
        </w:tc>
      </w:tr>
    </w:tbl>
    <w:p w:rsidR="00D82B8C" w:rsidRPr="00942875" w:rsidRDefault="00D82B8C" w:rsidP="00D82B8C">
      <w:pPr>
        <w:rPr>
          <w:sz w:val="24"/>
          <w:szCs w:val="24"/>
        </w:rPr>
      </w:pPr>
      <w:r w:rsidRPr="00942875">
        <w:rPr>
          <w:sz w:val="24"/>
          <w:szCs w:val="24"/>
        </w:rPr>
        <w:t xml:space="preserve">    *- оценка </w:t>
      </w:r>
    </w:p>
    <w:p w:rsidR="00D82B8C" w:rsidRPr="000F41E7" w:rsidRDefault="00D82B8C" w:rsidP="00D82B8C">
      <w:pPr>
        <w:ind w:firstLine="567"/>
        <w:jc w:val="both"/>
        <w:rPr>
          <w:sz w:val="24"/>
          <w:szCs w:val="24"/>
          <w:highlight w:val="yellow"/>
        </w:rPr>
      </w:pPr>
    </w:p>
    <w:p w:rsidR="00D82B8C" w:rsidRPr="007015DD" w:rsidRDefault="00D82B8C" w:rsidP="00D82B8C">
      <w:pPr>
        <w:ind w:firstLine="567"/>
        <w:jc w:val="both"/>
        <w:rPr>
          <w:sz w:val="24"/>
          <w:szCs w:val="24"/>
        </w:rPr>
      </w:pPr>
      <w:r w:rsidRPr="007015DD">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D82B8C" w:rsidRPr="007015DD" w:rsidRDefault="00D82B8C" w:rsidP="00D82B8C">
      <w:pPr>
        <w:ind w:firstLine="567"/>
        <w:jc w:val="both"/>
        <w:rPr>
          <w:sz w:val="24"/>
          <w:szCs w:val="24"/>
        </w:rPr>
      </w:pPr>
      <w:proofErr w:type="gramStart"/>
      <w:r w:rsidRPr="007015DD">
        <w:rPr>
          <w:sz w:val="24"/>
          <w:szCs w:val="24"/>
        </w:rPr>
        <w:t>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7015DD">
        <w:rPr>
          <w:sz w:val="24"/>
          <w:szCs w:val="24"/>
        </w:rPr>
        <w:t xml:space="preserve"> занятия физической культурой и спортом. </w:t>
      </w:r>
    </w:p>
    <w:p w:rsidR="0056064F" w:rsidRPr="000F41E7" w:rsidRDefault="0056064F" w:rsidP="0056064F">
      <w:pPr>
        <w:pStyle w:val="a3"/>
        <w:ind w:firstLine="709"/>
        <w:rPr>
          <w:szCs w:val="24"/>
          <w:highlight w:val="yellow"/>
        </w:rPr>
      </w:pPr>
    </w:p>
    <w:p w:rsidR="00C32951" w:rsidRPr="00CB4D4B" w:rsidRDefault="00C32951" w:rsidP="00C32951">
      <w:pPr>
        <w:ind w:firstLine="708"/>
        <w:rPr>
          <w:b/>
          <w:sz w:val="24"/>
          <w:szCs w:val="24"/>
        </w:rPr>
      </w:pPr>
      <w:r w:rsidRPr="00CB4D4B">
        <w:rPr>
          <w:b/>
          <w:sz w:val="24"/>
          <w:szCs w:val="24"/>
        </w:rPr>
        <w:t>2. Анализ заработной платы, рынка труда и занятости населения</w:t>
      </w:r>
    </w:p>
    <w:p w:rsidR="00C32951" w:rsidRPr="00CB4D4B" w:rsidRDefault="00C32951" w:rsidP="00C32951">
      <w:pPr>
        <w:pStyle w:val="a3"/>
        <w:ind w:left="709" w:firstLine="0"/>
        <w:rPr>
          <w:b/>
          <w:szCs w:val="24"/>
        </w:rPr>
      </w:pPr>
      <w:r w:rsidRPr="00CB4D4B">
        <w:rPr>
          <w:b/>
          <w:szCs w:val="24"/>
        </w:rPr>
        <w:t>2.1.Заработная плата</w:t>
      </w:r>
    </w:p>
    <w:p w:rsidR="00415FBE" w:rsidRPr="00CB4D4B" w:rsidRDefault="00415FBE" w:rsidP="00415FBE">
      <w:pPr>
        <w:pStyle w:val="a5"/>
        <w:widowControl w:val="0"/>
        <w:ind w:firstLine="720"/>
        <w:jc w:val="both"/>
        <w:rPr>
          <w:b w:val="0"/>
          <w:szCs w:val="24"/>
        </w:rPr>
      </w:pPr>
      <w:r w:rsidRPr="00CB4D4B">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CB4D4B">
        <w:rPr>
          <w:b w:val="0"/>
          <w:szCs w:val="24"/>
        </w:rPr>
        <w:t>0</w:t>
      </w:r>
      <w:r w:rsidR="00C40483" w:rsidRPr="00CB4D4B">
        <w:rPr>
          <w:b w:val="0"/>
          <w:szCs w:val="24"/>
        </w:rPr>
        <w:t>4</w:t>
      </w:r>
      <w:r w:rsidR="00A01017" w:rsidRPr="00CB4D4B">
        <w:rPr>
          <w:b w:val="0"/>
          <w:szCs w:val="24"/>
        </w:rPr>
        <w:t>.202</w:t>
      </w:r>
      <w:r w:rsidR="007807EA" w:rsidRPr="00CB4D4B">
        <w:rPr>
          <w:b w:val="0"/>
          <w:szCs w:val="24"/>
        </w:rPr>
        <w:t>3</w:t>
      </w:r>
      <w:r w:rsidR="00A01017" w:rsidRPr="00CB4D4B">
        <w:rPr>
          <w:b w:val="0"/>
          <w:szCs w:val="24"/>
        </w:rPr>
        <w:t xml:space="preserve"> составила </w:t>
      </w:r>
      <w:r w:rsidR="007807EA" w:rsidRPr="00CB4D4B">
        <w:rPr>
          <w:b w:val="0"/>
          <w:szCs w:val="24"/>
        </w:rPr>
        <w:t>83040</w:t>
      </w:r>
      <w:r w:rsidRPr="00CB4D4B">
        <w:rPr>
          <w:b w:val="0"/>
          <w:szCs w:val="24"/>
        </w:rPr>
        <w:t xml:space="preserve"> рублей и по отношению к 01.</w:t>
      </w:r>
      <w:r w:rsidR="00C40483" w:rsidRPr="00CB4D4B">
        <w:rPr>
          <w:b w:val="0"/>
          <w:szCs w:val="24"/>
        </w:rPr>
        <w:t>04</w:t>
      </w:r>
      <w:r w:rsidR="007807EA" w:rsidRPr="00CB4D4B">
        <w:rPr>
          <w:b w:val="0"/>
          <w:szCs w:val="24"/>
        </w:rPr>
        <w:t>.2022</w:t>
      </w:r>
      <w:r w:rsidRPr="00CB4D4B">
        <w:rPr>
          <w:b w:val="0"/>
          <w:szCs w:val="24"/>
        </w:rPr>
        <w:t xml:space="preserve"> номинально возросла на </w:t>
      </w:r>
      <w:r w:rsidR="00CB4D4B" w:rsidRPr="00CB4D4B">
        <w:rPr>
          <w:b w:val="0"/>
          <w:szCs w:val="24"/>
        </w:rPr>
        <w:t>14</w:t>
      </w:r>
      <w:r w:rsidRPr="00CB4D4B">
        <w:rPr>
          <w:b w:val="0"/>
          <w:szCs w:val="24"/>
        </w:rPr>
        <w:t xml:space="preserve">%. </w:t>
      </w:r>
    </w:p>
    <w:p w:rsidR="00F6446E" w:rsidRPr="007807EA" w:rsidRDefault="00F6446E" w:rsidP="00C038F0">
      <w:pPr>
        <w:pStyle w:val="a5"/>
        <w:widowControl w:val="0"/>
        <w:ind w:firstLine="720"/>
        <w:jc w:val="both"/>
        <w:rPr>
          <w:b w:val="0"/>
          <w:szCs w:val="24"/>
        </w:rPr>
      </w:pPr>
      <w:r w:rsidRPr="007807EA">
        <w:rPr>
          <w:b w:val="0"/>
        </w:rPr>
        <w:t xml:space="preserve">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w:t>
      </w:r>
    </w:p>
    <w:p w:rsidR="00B75B89" w:rsidRPr="004B1691" w:rsidRDefault="00B75B89" w:rsidP="00B75B89">
      <w:pPr>
        <w:ind w:firstLine="709"/>
        <w:jc w:val="both"/>
        <w:rPr>
          <w:sz w:val="24"/>
          <w:szCs w:val="24"/>
        </w:rPr>
      </w:pPr>
      <w:proofErr w:type="gramStart"/>
      <w:r w:rsidRPr="004B1691">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городского округа Урай</w:t>
      </w:r>
      <w:r w:rsidRPr="004B1691">
        <w:rPr>
          <w:rFonts w:eastAsia="Calibri"/>
          <w:sz w:val="24"/>
          <w:szCs w:val="24"/>
        </w:rPr>
        <w:t xml:space="preserve"> </w:t>
      </w:r>
      <w:r w:rsidRPr="004B1691">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w:t>
      </w:r>
      <w:proofErr w:type="gramEnd"/>
      <w:r w:rsidRPr="004B1691">
        <w:rPr>
          <w:sz w:val="24"/>
          <w:szCs w:val="24"/>
        </w:rPr>
        <w:t xml:space="preserve"> города Урай от 29.11.2019 №2876 «О рабочей групп</w:t>
      </w:r>
      <w:proofErr w:type="gramStart"/>
      <w:r w:rsidRPr="004B1691">
        <w:rPr>
          <w:sz w:val="24"/>
          <w:szCs w:val="24"/>
          <w:lang w:val="en-US"/>
        </w:rPr>
        <w:t>e</w:t>
      </w:r>
      <w:proofErr w:type="gramEnd"/>
      <w:r w:rsidRPr="004B1691">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B75B89" w:rsidRPr="004B1691" w:rsidRDefault="00B75B89" w:rsidP="00B75B89">
      <w:pPr>
        <w:ind w:firstLine="709"/>
        <w:contextualSpacing/>
        <w:jc w:val="both"/>
        <w:rPr>
          <w:sz w:val="24"/>
          <w:szCs w:val="24"/>
        </w:rPr>
      </w:pPr>
      <w:r w:rsidRPr="004B1691">
        <w:rPr>
          <w:sz w:val="24"/>
          <w:szCs w:val="24"/>
        </w:rPr>
        <w:lastRenderedPageBreak/>
        <w:t>В отчетном периоде заседания рабочей группы не проводились.</w:t>
      </w:r>
    </w:p>
    <w:p w:rsidR="00B75B89" w:rsidRDefault="00B75B89" w:rsidP="00B75B89">
      <w:pPr>
        <w:ind w:firstLine="709"/>
        <w:contextualSpacing/>
        <w:jc w:val="both"/>
        <w:rPr>
          <w:sz w:val="24"/>
          <w:szCs w:val="24"/>
        </w:rPr>
      </w:pPr>
      <w:r w:rsidRPr="004B1691">
        <w:rPr>
          <w:sz w:val="24"/>
          <w:szCs w:val="24"/>
        </w:rPr>
        <w:t xml:space="preserve">В результате работы Рабочей группы в 1 квартале 2023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B75B89" w:rsidRPr="00A07C0F" w:rsidRDefault="00B75B89" w:rsidP="00B75B89">
      <w:pPr>
        <w:ind w:firstLine="709"/>
        <w:contextualSpacing/>
        <w:jc w:val="both"/>
        <w:rPr>
          <w:sz w:val="24"/>
          <w:szCs w:val="24"/>
        </w:rPr>
      </w:pPr>
      <w:r w:rsidRPr="00A07C0F">
        <w:rPr>
          <w:sz w:val="24"/>
          <w:szCs w:val="24"/>
        </w:rPr>
        <w:t xml:space="preserve">В 1 квартале 2023 года  в результате ведения индивидуального учета </w:t>
      </w:r>
      <w:proofErr w:type="spellStart"/>
      <w:r w:rsidRPr="00A07C0F">
        <w:rPr>
          <w:sz w:val="24"/>
          <w:szCs w:val="24"/>
        </w:rPr>
        <w:t>закрепляемости</w:t>
      </w:r>
      <w:proofErr w:type="spellEnd"/>
      <w:r w:rsidRPr="00A07C0F">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67 человек, из них количество хозяйствующих субъектов (ИП, КФХ и др.) – 35 человек. Доведенный показатель на 2023 год составляет 260 человек, контрольный показатель по снижению неформальной занятост</w:t>
      </w:r>
      <w:r w:rsidR="0033718F">
        <w:rPr>
          <w:sz w:val="24"/>
          <w:szCs w:val="24"/>
        </w:rPr>
        <w:t>и за 2023 год выполнен на 25,8%.</w:t>
      </w:r>
    </w:p>
    <w:p w:rsidR="00B75B89" w:rsidRPr="00A07C0F" w:rsidRDefault="00B75B89" w:rsidP="00B75B89">
      <w:pPr>
        <w:pStyle w:val="1"/>
        <w:shd w:val="clear" w:color="auto" w:fill="FFFFFF"/>
        <w:spacing w:before="0"/>
        <w:ind w:firstLine="709"/>
        <w:jc w:val="both"/>
        <w:rPr>
          <w:rFonts w:ascii="Times New Roman" w:hAnsi="Times New Roman" w:cs="Times New Roman"/>
          <w:b w:val="0"/>
          <w:bCs w:val="0"/>
          <w:color w:val="auto"/>
          <w:sz w:val="24"/>
          <w:szCs w:val="24"/>
        </w:rPr>
      </w:pPr>
      <w:r w:rsidRPr="00A07C0F">
        <w:rPr>
          <w:rFonts w:ascii="Times New Roman" w:hAnsi="Times New Roman" w:cs="Times New Roman"/>
          <w:b w:val="0"/>
          <w:color w:val="auto"/>
          <w:sz w:val="24"/>
          <w:szCs w:val="24"/>
          <w:shd w:val="clear" w:color="auto" w:fill="FFFFFF"/>
        </w:rPr>
        <w:t xml:space="preserve"> 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A07C0F">
        <w:rPr>
          <w:rFonts w:ascii="Times New Roman" w:eastAsia="Calibri" w:hAnsi="Times New Roman" w:cs="Times New Roman"/>
          <w:b w:val="0"/>
          <w:color w:val="auto"/>
          <w:sz w:val="24"/>
          <w:szCs w:val="24"/>
        </w:rPr>
        <w:t xml:space="preserve">создана </w:t>
      </w:r>
      <w:r w:rsidRPr="00A07C0F">
        <w:rPr>
          <w:rFonts w:ascii="Times New Roman" w:hAnsi="Times New Roman" w:cs="Times New Roman"/>
          <w:b w:val="0"/>
          <w:bCs w:val="0"/>
          <w:color w:val="auto"/>
          <w:sz w:val="24"/>
          <w:szCs w:val="24"/>
        </w:rPr>
        <w:t xml:space="preserve">Муниципальная трехсторонняя комиссия по регулированию социально-трудовых отношений. </w:t>
      </w:r>
      <w:proofErr w:type="gramStart"/>
      <w:r w:rsidRPr="00A07C0F">
        <w:rPr>
          <w:rFonts w:ascii="Times New Roman" w:hAnsi="Times New Roman" w:cs="Times New Roman"/>
          <w:b w:val="0"/>
          <w:bCs w:val="0"/>
          <w:color w:val="auto"/>
          <w:sz w:val="24"/>
          <w:szCs w:val="24"/>
        </w:rPr>
        <w:t>Постановлением администрации города Урай от 05.11.2020 №2710 утвержден персональный состав представителей от администрации города Урай и назначении координатора, представляющего органы местного самоуправления города Урай в муниципальной трехсторонней комиссии по регулированию социально-трудовых отношений в городе Урай, распоряжением председателя Думы города Урай от 02.03.2021 №13-од определен представитель Думы города Урай, протоколом заседания полномочных представителей профессиональных союзов города Урай от 06.07.2020 избран представитель</w:t>
      </w:r>
      <w:proofErr w:type="gramEnd"/>
      <w:r w:rsidRPr="00A07C0F">
        <w:rPr>
          <w:rFonts w:ascii="Times New Roman" w:hAnsi="Times New Roman" w:cs="Times New Roman"/>
          <w:b w:val="0"/>
          <w:bCs w:val="0"/>
          <w:color w:val="auto"/>
          <w:sz w:val="24"/>
          <w:szCs w:val="24"/>
        </w:rPr>
        <w:t xml:space="preserve"> профессиональных союзов города Урай. </w:t>
      </w:r>
    </w:p>
    <w:p w:rsidR="00B75B89" w:rsidRPr="00A07C0F" w:rsidRDefault="00B75B89" w:rsidP="00B75B89">
      <w:pPr>
        <w:pStyle w:val="1"/>
        <w:shd w:val="clear" w:color="auto" w:fill="FFFFFF"/>
        <w:spacing w:before="0"/>
        <w:ind w:firstLine="709"/>
        <w:jc w:val="both"/>
        <w:rPr>
          <w:rFonts w:ascii="Times New Roman" w:hAnsi="Times New Roman" w:cs="Times New Roman"/>
          <w:b w:val="0"/>
          <w:color w:val="auto"/>
          <w:sz w:val="24"/>
          <w:szCs w:val="24"/>
        </w:rPr>
      </w:pPr>
      <w:r w:rsidRPr="00A07C0F">
        <w:rPr>
          <w:rFonts w:ascii="Times New Roman" w:hAnsi="Times New Roman" w:cs="Times New Roman"/>
          <w:b w:val="0"/>
          <w:color w:val="auto"/>
          <w:sz w:val="24"/>
          <w:szCs w:val="24"/>
        </w:rPr>
        <w:t>В 1 квартале 202</w:t>
      </w:r>
      <w:r w:rsidR="00272B86">
        <w:rPr>
          <w:rFonts w:ascii="Times New Roman" w:hAnsi="Times New Roman" w:cs="Times New Roman"/>
          <w:b w:val="0"/>
          <w:color w:val="auto"/>
          <w:sz w:val="24"/>
          <w:szCs w:val="24"/>
        </w:rPr>
        <w:t>3</w:t>
      </w:r>
      <w:r w:rsidRPr="00A07C0F">
        <w:rPr>
          <w:rFonts w:ascii="Times New Roman" w:hAnsi="Times New Roman" w:cs="Times New Roman"/>
          <w:b w:val="0"/>
          <w:color w:val="auto"/>
          <w:sz w:val="24"/>
          <w:szCs w:val="24"/>
        </w:rPr>
        <w:t xml:space="preserve"> года состоялось 1 заседание муниципальной трехсторонней комиссии по регулированию социально-трудовых отношений в городе Урай (далее – Комиссия) в заочной форме. Протокол заседания Комиссии размещен на официальном сайте органов местного самоуправления города Урай </w:t>
      </w:r>
      <w:hyperlink r:id="rId11" w:history="1">
        <w:r w:rsidRPr="00A07C0F">
          <w:rPr>
            <w:rStyle w:val="afa"/>
            <w:rFonts w:ascii="Times New Roman" w:hAnsi="Times New Roman" w:cs="Times New Roman"/>
            <w:b w:val="0"/>
            <w:color w:val="auto"/>
            <w:sz w:val="24"/>
            <w:szCs w:val="24"/>
          </w:rPr>
          <w:t>https://uray.ru/institution/municipalnaya-trekhstoronnyaya-komissi/</w:t>
        </w:r>
      </w:hyperlink>
      <w:r w:rsidR="0033718F">
        <w:t xml:space="preserve"> </w:t>
      </w:r>
      <w:r w:rsidRPr="00A07C0F">
        <w:t xml:space="preserve">  </w:t>
      </w:r>
      <w:r w:rsidRPr="00A07C0F">
        <w:rPr>
          <w:rFonts w:ascii="Times New Roman" w:hAnsi="Times New Roman" w:cs="Times New Roman"/>
          <w:b w:val="0"/>
          <w:color w:val="auto"/>
          <w:sz w:val="24"/>
          <w:szCs w:val="24"/>
        </w:rPr>
        <w:t xml:space="preserve"> </w:t>
      </w:r>
    </w:p>
    <w:p w:rsidR="00B75B89" w:rsidRPr="004E4CFF" w:rsidRDefault="00B75B89" w:rsidP="00B75B89">
      <w:pPr>
        <w:shd w:val="clear" w:color="auto" w:fill="FFFFFF"/>
        <w:tabs>
          <w:tab w:val="left" w:pos="-142"/>
          <w:tab w:val="left" w:pos="1134"/>
        </w:tabs>
        <w:ind w:right="-2" w:firstLine="709"/>
        <w:jc w:val="both"/>
        <w:rPr>
          <w:sz w:val="24"/>
          <w:szCs w:val="24"/>
        </w:rPr>
      </w:pPr>
      <w:r w:rsidRPr="004E4CFF">
        <w:rPr>
          <w:sz w:val="24"/>
          <w:szCs w:val="24"/>
        </w:rPr>
        <w:t>В ходе заседания Комиссии рассмотрены следующие вопросы:</w:t>
      </w:r>
    </w:p>
    <w:p w:rsidR="00B75B89" w:rsidRPr="004E4CFF" w:rsidRDefault="00B75B89" w:rsidP="00B75B89">
      <w:pPr>
        <w:tabs>
          <w:tab w:val="left" w:pos="3402"/>
        </w:tabs>
        <w:ind w:firstLine="709"/>
        <w:jc w:val="both"/>
        <w:rPr>
          <w:sz w:val="24"/>
          <w:szCs w:val="24"/>
        </w:rPr>
      </w:pPr>
      <w:r w:rsidRPr="004E4CFF">
        <w:rPr>
          <w:sz w:val="24"/>
          <w:szCs w:val="24"/>
        </w:rPr>
        <w:t>1. О мерах государственной поддержки субъектов малого и среднего предпринимательства.</w:t>
      </w:r>
    </w:p>
    <w:p w:rsidR="00B75B89" w:rsidRPr="004E4CFF" w:rsidRDefault="00B75B89" w:rsidP="00B75B89">
      <w:pPr>
        <w:shd w:val="clear" w:color="auto" w:fill="FFFFFF"/>
        <w:tabs>
          <w:tab w:val="left" w:pos="-142"/>
        </w:tabs>
        <w:ind w:right="-143" w:firstLine="709"/>
        <w:jc w:val="both"/>
        <w:rPr>
          <w:i/>
          <w:sz w:val="24"/>
          <w:szCs w:val="24"/>
        </w:rPr>
      </w:pPr>
      <w:r w:rsidRPr="004E4CFF">
        <w:rPr>
          <w:sz w:val="24"/>
          <w:szCs w:val="24"/>
        </w:rPr>
        <w:t xml:space="preserve">2. О состоянии производственного травматизма в организациях города Урай за 2022 год.  </w:t>
      </w:r>
    </w:p>
    <w:p w:rsidR="00415FBE" w:rsidRPr="000F41E7" w:rsidRDefault="00415FBE" w:rsidP="003D1ABD">
      <w:pPr>
        <w:tabs>
          <w:tab w:val="left" w:pos="3402"/>
        </w:tabs>
        <w:ind w:firstLine="709"/>
        <w:jc w:val="both"/>
        <w:rPr>
          <w:b/>
          <w:sz w:val="24"/>
          <w:szCs w:val="24"/>
          <w:highlight w:val="yellow"/>
        </w:rPr>
      </w:pPr>
    </w:p>
    <w:p w:rsidR="00415FBE" w:rsidRPr="00CB4D4B" w:rsidRDefault="00415FBE" w:rsidP="00415FBE">
      <w:pPr>
        <w:tabs>
          <w:tab w:val="left" w:pos="360"/>
        </w:tabs>
        <w:ind w:firstLine="567"/>
        <w:jc w:val="both"/>
        <w:rPr>
          <w:sz w:val="24"/>
          <w:szCs w:val="24"/>
        </w:rPr>
      </w:pPr>
      <w:r w:rsidRPr="00CB4D4B">
        <w:rPr>
          <w:b/>
          <w:sz w:val="24"/>
          <w:szCs w:val="24"/>
        </w:rPr>
        <w:t>2.2. Трудовая деятельность и безработица</w:t>
      </w:r>
      <w:r w:rsidRPr="00CB4D4B">
        <w:rPr>
          <w:sz w:val="24"/>
          <w:szCs w:val="24"/>
        </w:rPr>
        <w:t xml:space="preserve"> </w:t>
      </w:r>
    </w:p>
    <w:p w:rsidR="00415FBE" w:rsidRPr="00CB4D4B" w:rsidRDefault="00415FBE" w:rsidP="00415FBE">
      <w:pPr>
        <w:autoSpaceDE w:val="0"/>
        <w:autoSpaceDN w:val="0"/>
        <w:ind w:firstLine="567"/>
        <w:jc w:val="both"/>
        <w:rPr>
          <w:color w:val="000000" w:themeColor="text1"/>
          <w:sz w:val="24"/>
          <w:szCs w:val="24"/>
        </w:rPr>
      </w:pPr>
      <w:r w:rsidRPr="00CB4D4B">
        <w:rPr>
          <w:color w:val="000000" w:themeColor="text1"/>
          <w:sz w:val="24"/>
          <w:szCs w:val="24"/>
        </w:rPr>
        <w:t>По оценочным данным на 01.</w:t>
      </w:r>
      <w:r w:rsidR="00C6593E" w:rsidRPr="00CB4D4B">
        <w:rPr>
          <w:color w:val="000000" w:themeColor="text1"/>
          <w:sz w:val="24"/>
          <w:szCs w:val="24"/>
        </w:rPr>
        <w:t>0</w:t>
      </w:r>
      <w:r w:rsidR="00C035A7" w:rsidRPr="00CB4D4B">
        <w:rPr>
          <w:color w:val="000000" w:themeColor="text1"/>
          <w:sz w:val="24"/>
          <w:szCs w:val="24"/>
        </w:rPr>
        <w:t>4</w:t>
      </w:r>
      <w:r w:rsidRPr="00CB4D4B">
        <w:rPr>
          <w:color w:val="000000" w:themeColor="text1"/>
          <w:sz w:val="24"/>
          <w:szCs w:val="24"/>
        </w:rPr>
        <w:t>.202</w:t>
      </w:r>
      <w:r w:rsidR="00CB4D4B" w:rsidRPr="00CB4D4B">
        <w:rPr>
          <w:color w:val="000000" w:themeColor="text1"/>
          <w:sz w:val="24"/>
          <w:szCs w:val="24"/>
        </w:rPr>
        <w:t>3</w:t>
      </w:r>
      <w:r w:rsidRPr="00CB4D4B">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w:t>
      </w:r>
      <w:r w:rsidR="00CB4D4B" w:rsidRPr="00CB4D4B">
        <w:rPr>
          <w:color w:val="000000" w:themeColor="text1"/>
          <w:sz w:val="24"/>
          <w:szCs w:val="24"/>
        </w:rPr>
        <w:t>них совместителей), составила 10 703</w:t>
      </w:r>
      <w:r w:rsidRPr="00CB4D4B">
        <w:rPr>
          <w:color w:val="000000" w:themeColor="text1"/>
          <w:sz w:val="24"/>
          <w:szCs w:val="24"/>
        </w:rPr>
        <w:t xml:space="preserve"> человек</w:t>
      </w:r>
      <w:r w:rsidR="00CB4D4B" w:rsidRPr="00CB4D4B">
        <w:rPr>
          <w:color w:val="000000" w:themeColor="text1"/>
          <w:sz w:val="24"/>
          <w:szCs w:val="24"/>
        </w:rPr>
        <w:t>а</w:t>
      </w:r>
      <w:r w:rsidRPr="00CB4D4B">
        <w:rPr>
          <w:color w:val="000000" w:themeColor="text1"/>
          <w:sz w:val="24"/>
          <w:szCs w:val="24"/>
        </w:rPr>
        <w:t xml:space="preserve">  (</w:t>
      </w:r>
      <w:r w:rsidR="00CB4D4B" w:rsidRPr="00CB4D4B">
        <w:rPr>
          <w:color w:val="000000" w:themeColor="text1"/>
          <w:sz w:val="24"/>
          <w:szCs w:val="24"/>
        </w:rPr>
        <w:t>98</w:t>
      </w:r>
      <w:r w:rsidRPr="00CB4D4B">
        <w:rPr>
          <w:color w:val="000000" w:themeColor="text1"/>
          <w:sz w:val="24"/>
          <w:szCs w:val="24"/>
        </w:rPr>
        <w:t>% к 01.</w:t>
      </w:r>
      <w:r w:rsidR="00C035A7" w:rsidRPr="00CB4D4B">
        <w:rPr>
          <w:color w:val="000000" w:themeColor="text1"/>
          <w:sz w:val="24"/>
          <w:szCs w:val="24"/>
        </w:rPr>
        <w:t>04</w:t>
      </w:r>
      <w:r w:rsidRPr="00CB4D4B">
        <w:rPr>
          <w:color w:val="000000" w:themeColor="text1"/>
          <w:sz w:val="24"/>
          <w:szCs w:val="24"/>
        </w:rPr>
        <w:t>.202</w:t>
      </w:r>
      <w:r w:rsidR="00CB4D4B" w:rsidRPr="00CB4D4B">
        <w:rPr>
          <w:color w:val="000000" w:themeColor="text1"/>
          <w:sz w:val="24"/>
          <w:szCs w:val="24"/>
        </w:rPr>
        <w:t>2</w:t>
      </w:r>
      <w:r w:rsidRPr="00CB4D4B">
        <w:rPr>
          <w:color w:val="000000" w:themeColor="text1"/>
          <w:sz w:val="24"/>
          <w:szCs w:val="24"/>
        </w:rPr>
        <w:t xml:space="preserve">). </w:t>
      </w:r>
    </w:p>
    <w:p w:rsidR="000207F3" w:rsidRPr="00CB4D4B" w:rsidRDefault="000207F3" w:rsidP="000207F3">
      <w:pPr>
        <w:ind w:firstLine="540"/>
        <w:jc w:val="both"/>
        <w:rPr>
          <w:color w:val="00B050"/>
          <w:sz w:val="24"/>
          <w:szCs w:val="24"/>
        </w:rPr>
      </w:pPr>
      <w:r w:rsidRPr="00CB4D4B">
        <w:rPr>
          <w:sz w:val="24"/>
          <w:szCs w:val="24"/>
        </w:rPr>
        <w:t>За период январь-март 2023 года 21 организация города представили информацию о сокращении численности работников на 92 человека, фактически сокращено 16 человек.</w:t>
      </w:r>
    </w:p>
    <w:p w:rsidR="000207F3" w:rsidRPr="00CB4D4B" w:rsidRDefault="000207F3" w:rsidP="000207F3">
      <w:pPr>
        <w:ind w:firstLine="540"/>
        <w:jc w:val="both"/>
        <w:rPr>
          <w:sz w:val="24"/>
          <w:szCs w:val="24"/>
        </w:rPr>
      </w:pPr>
      <w:r w:rsidRPr="00CB4D4B">
        <w:rPr>
          <w:sz w:val="24"/>
          <w:szCs w:val="24"/>
        </w:rPr>
        <w:t xml:space="preserve">Численность граждан, обратившихся в КУ «Урайский центр занятости населения», уволенных в связи с ликвидацией организации либо сокращением штата работников с 01.01.2023 года составила 9 человек, признано безработными 6 человек. Из числа обратившихся граждан 1 - пенсионер. Основная причина запланированных освобождений - снижение либо отсутствие объемов работ, ликвидация организации. </w:t>
      </w:r>
    </w:p>
    <w:p w:rsidR="000207F3" w:rsidRPr="00D830E4" w:rsidRDefault="000207F3" w:rsidP="000207F3">
      <w:pPr>
        <w:ind w:firstLine="567"/>
        <w:jc w:val="both"/>
        <w:rPr>
          <w:sz w:val="24"/>
          <w:szCs w:val="24"/>
        </w:rPr>
      </w:pPr>
      <w:r w:rsidRPr="00CB4D4B">
        <w:rPr>
          <w:sz w:val="24"/>
          <w:szCs w:val="24"/>
        </w:rPr>
        <w:t>Работниками КУ «Урайский центр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w:t>
      </w:r>
      <w:r w:rsidRPr="00D830E4">
        <w:rPr>
          <w:sz w:val="24"/>
          <w:szCs w:val="24"/>
        </w:rPr>
        <w:t xml:space="preserve"> (памяток, буклетов). Вся необходимая информация размещается на информационных стендах, публикуется в средствах массовой информации.</w:t>
      </w:r>
    </w:p>
    <w:p w:rsidR="000207F3" w:rsidRPr="0011488A" w:rsidRDefault="000207F3" w:rsidP="000207F3">
      <w:pPr>
        <w:ind w:firstLine="709"/>
        <w:jc w:val="both"/>
        <w:rPr>
          <w:color w:val="FF0000"/>
          <w:sz w:val="24"/>
          <w:szCs w:val="24"/>
          <w:highlight w:val="yellow"/>
        </w:rPr>
      </w:pPr>
    </w:p>
    <w:p w:rsidR="00384FFD" w:rsidRPr="0011488A" w:rsidRDefault="00384FFD" w:rsidP="000207F3">
      <w:pPr>
        <w:ind w:firstLine="709"/>
        <w:jc w:val="both"/>
        <w:rPr>
          <w:color w:val="FF0000"/>
          <w:sz w:val="24"/>
          <w:szCs w:val="24"/>
          <w:highlight w:val="yellow"/>
        </w:rPr>
      </w:pPr>
    </w:p>
    <w:p w:rsidR="00384FFD" w:rsidRPr="0011488A" w:rsidRDefault="00384FFD" w:rsidP="000207F3">
      <w:pPr>
        <w:ind w:firstLine="709"/>
        <w:jc w:val="both"/>
        <w:rPr>
          <w:color w:val="FF0000"/>
          <w:sz w:val="24"/>
          <w:szCs w:val="24"/>
          <w:highlight w:val="yellow"/>
        </w:rPr>
      </w:pPr>
    </w:p>
    <w:p w:rsidR="000207F3" w:rsidRPr="00E42326" w:rsidRDefault="000207F3" w:rsidP="000207F3">
      <w:pPr>
        <w:jc w:val="center"/>
        <w:rPr>
          <w:b/>
          <w:sz w:val="24"/>
          <w:szCs w:val="24"/>
        </w:rPr>
      </w:pPr>
      <w:r w:rsidRPr="00E42326">
        <w:rPr>
          <w:b/>
          <w:sz w:val="24"/>
          <w:szCs w:val="24"/>
        </w:rPr>
        <w:lastRenderedPageBreak/>
        <w:t>Ситуация на рынке труда</w:t>
      </w:r>
    </w:p>
    <w:p w:rsidR="000207F3" w:rsidRPr="00E42326" w:rsidRDefault="000207F3" w:rsidP="000207F3">
      <w:pPr>
        <w:jc w:val="right"/>
        <w:rPr>
          <w:sz w:val="24"/>
          <w:szCs w:val="24"/>
        </w:rPr>
      </w:pPr>
      <w:r w:rsidRPr="00E42326">
        <w:rPr>
          <w:sz w:val="24"/>
          <w:szCs w:val="24"/>
        </w:rPr>
        <w:t xml:space="preserve">таблица 2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7"/>
        <w:gridCol w:w="1556"/>
        <w:gridCol w:w="1556"/>
      </w:tblGrid>
      <w:tr w:rsidR="000207F3" w:rsidRPr="00E42326" w:rsidTr="00517F4A">
        <w:trPr>
          <w:jc w:val="center"/>
        </w:trPr>
        <w:tc>
          <w:tcPr>
            <w:tcW w:w="707" w:type="dxa"/>
            <w:tcBorders>
              <w:top w:val="single" w:sz="4" w:space="0" w:color="auto"/>
              <w:left w:val="single" w:sz="4" w:space="0" w:color="auto"/>
              <w:bottom w:val="single" w:sz="4" w:space="0" w:color="auto"/>
              <w:right w:val="single" w:sz="4" w:space="0" w:color="auto"/>
            </w:tcBorders>
          </w:tcPr>
          <w:p w:rsidR="000207F3" w:rsidRPr="00E42326" w:rsidRDefault="000207F3" w:rsidP="00517F4A">
            <w:pPr>
              <w:jc w:val="center"/>
              <w:rPr>
                <w:sz w:val="24"/>
                <w:szCs w:val="24"/>
              </w:rPr>
            </w:pPr>
            <w:r w:rsidRPr="00E42326">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0207F3" w:rsidRPr="00E42326" w:rsidRDefault="000207F3" w:rsidP="00517F4A">
            <w:pPr>
              <w:jc w:val="center"/>
              <w:rPr>
                <w:sz w:val="24"/>
                <w:szCs w:val="24"/>
              </w:rPr>
            </w:pPr>
            <w:r w:rsidRPr="00E42326">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207F3" w:rsidRPr="00E42326" w:rsidRDefault="000207F3" w:rsidP="00517F4A">
            <w:pPr>
              <w:jc w:val="center"/>
              <w:rPr>
                <w:sz w:val="24"/>
                <w:szCs w:val="24"/>
              </w:rPr>
            </w:pPr>
            <w:r w:rsidRPr="00E42326">
              <w:rPr>
                <w:sz w:val="24"/>
                <w:szCs w:val="24"/>
              </w:rPr>
              <w:t xml:space="preserve">Ед. </w:t>
            </w:r>
            <w:proofErr w:type="spellStart"/>
            <w:r w:rsidRPr="00E42326">
              <w:rPr>
                <w:sz w:val="24"/>
                <w:szCs w:val="24"/>
              </w:rPr>
              <w:t>изм</w:t>
            </w:r>
            <w:proofErr w:type="spellEnd"/>
            <w:r w:rsidRPr="00E42326">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207F3" w:rsidRPr="00E42326" w:rsidRDefault="000207F3" w:rsidP="00517F4A">
            <w:pPr>
              <w:jc w:val="center"/>
              <w:rPr>
                <w:sz w:val="24"/>
                <w:szCs w:val="24"/>
              </w:rPr>
            </w:pPr>
            <w:r w:rsidRPr="00E42326">
              <w:rPr>
                <w:sz w:val="24"/>
                <w:szCs w:val="24"/>
              </w:rPr>
              <w:t>01.04.2022</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517F4A">
            <w:pPr>
              <w:jc w:val="center"/>
              <w:rPr>
                <w:sz w:val="24"/>
                <w:szCs w:val="24"/>
              </w:rPr>
            </w:pPr>
            <w:r w:rsidRPr="00683C65">
              <w:rPr>
                <w:sz w:val="24"/>
                <w:szCs w:val="24"/>
              </w:rPr>
              <w:t>01.04.2023</w:t>
            </w:r>
          </w:p>
        </w:tc>
        <w:tc>
          <w:tcPr>
            <w:tcW w:w="1556" w:type="dxa"/>
            <w:tcBorders>
              <w:top w:val="single" w:sz="4" w:space="0" w:color="auto"/>
              <w:left w:val="single" w:sz="4" w:space="0" w:color="auto"/>
              <w:bottom w:val="single" w:sz="4" w:space="0" w:color="auto"/>
              <w:right w:val="single" w:sz="4" w:space="0" w:color="auto"/>
            </w:tcBorders>
          </w:tcPr>
          <w:p w:rsidR="000207F3" w:rsidRPr="00E42326" w:rsidRDefault="000207F3" w:rsidP="00517F4A">
            <w:pPr>
              <w:pStyle w:val="af2"/>
              <w:ind w:left="0"/>
              <w:jc w:val="center"/>
              <w:rPr>
                <w:sz w:val="24"/>
                <w:szCs w:val="24"/>
              </w:rPr>
            </w:pPr>
            <w:r w:rsidRPr="00E42326">
              <w:rPr>
                <w:sz w:val="24"/>
                <w:szCs w:val="24"/>
              </w:rPr>
              <w:t>Отклонение,</w:t>
            </w:r>
          </w:p>
          <w:p w:rsidR="000207F3" w:rsidRPr="00E42326" w:rsidRDefault="000207F3" w:rsidP="00517F4A">
            <w:pPr>
              <w:pStyle w:val="af2"/>
              <w:ind w:left="0"/>
              <w:jc w:val="center"/>
              <w:rPr>
                <w:sz w:val="24"/>
                <w:szCs w:val="24"/>
              </w:rPr>
            </w:pPr>
            <w:r w:rsidRPr="00E42326">
              <w:rPr>
                <w:sz w:val="24"/>
                <w:szCs w:val="24"/>
              </w:rPr>
              <w:t>%</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298</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sidRPr="00683C65">
              <w:rPr>
                <w:sz w:val="24"/>
                <w:szCs w:val="24"/>
              </w:rPr>
              <w:t>202</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sidRPr="00490604">
              <w:rPr>
                <w:sz w:val="24"/>
                <w:szCs w:val="24"/>
              </w:rPr>
              <w:t>67,8</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238</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153</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sidRPr="00490604">
              <w:rPr>
                <w:sz w:val="24"/>
                <w:szCs w:val="24"/>
              </w:rPr>
              <w:t>64,3</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145</w:t>
            </w:r>
          </w:p>
          <w:p w:rsidR="000207F3" w:rsidRPr="00E42326" w:rsidRDefault="000207F3" w:rsidP="0033718F">
            <w:pPr>
              <w:jc w:val="right"/>
              <w:rPr>
                <w:sz w:val="24"/>
                <w:szCs w:val="24"/>
              </w:rPr>
            </w:pPr>
          </w:p>
          <w:p w:rsidR="000207F3" w:rsidRPr="00E42326" w:rsidRDefault="000207F3" w:rsidP="0033718F">
            <w:pPr>
              <w:jc w:val="right"/>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117</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80,7</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pPr>
            <w:r w:rsidRPr="00E42326">
              <w:rPr>
                <w:sz w:val="24"/>
                <w:szCs w:val="24"/>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92</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70</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76,1</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pPr>
            <w:r w:rsidRPr="00E42326">
              <w:rPr>
                <w:sz w:val="24"/>
                <w:szCs w:val="24"/>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53</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47</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88,7</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0,59</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0,48</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81,4</w:t>
            </w:r>
          </w:p>
        </w:tc>
      </w:tr>
      <w:tr w:rsidR="000207F3" w:rsidRPr="00E42326"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606</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566</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93,4</w:t>
            </w:r>
          </w:p>
        </w:tc>
      </w:tr>
      <w:tr w:rsidR="000207F3" w:rsidRPr="000F41E7" w:rsidTr="0033718F">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0207F3">
            <w:pPr>
              <w:jc w:val="center"/>
              <w:rPr>
                <w:sz w:val="24"/>
                <w:szCs w:val="24"/>
              </w:rPr>
            </w:pPr>
            <w:r w:rsidRPr="00E42326">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both"/>
              <w:rPr>
                <w:sz w:val="24"/>
                <w:szCs w:val="24"/>
              </w:rPr>
            </w:pPr>
            <w:r w:rsidRPr="00E42326">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517F4A">
            <w:pPr>
              <w:jc w:val="center"/>
              <w:rPr>
                <w:sz w:val="24"/>
                <w:szCs w:val="24"/>
              </w:rPr>
            </w:pPr>
            <w:r w:rsidRPr="00E42326">
              <w:rPr>
                <w:sz w:val="24"/>
                <w:szCs w:val="24"/>
              </w:rPr>
              <w:t>чел./</w:t>
            </w:r>
          </w:p>
          <w:p w:rsidR="000207F3" w:rsidRPr="00E42326" w:rsidRDefault="000207F3" w:rsidP="00517F4A">
            <w:pPr>
              <w:jc w:val="center"/>
              <w:rPr>
                <w:sz w:val="24"/>
                <w:szCs w:val="24"/>
              </w:rPr>
            </w:pPr>
            <w:r w:rsidRPr="00E42326">
              <w:rPr>
                <w:sz w:val="24"/>
                <w:szCs w:val="24"/>
              </w:rPr>
              <w:t xml:space="preserve"> 1 раб</w:t>
            </w:r>
            <w:proofErr w:type="gramStart"/>
            <w:r w:rsidRPr="00E42326">
              <w:rPr>
                <w:sz w:val="24"/>
                <w:szCs w:val="24"/>
              </w:rPr>
              <w:t>.</w:t>
            </w:r>
            <w:proofErr w:type="gramEnd"/>
            <w:r w:rsidRPr="00E42326">
              <w:rPr>
                <w:sz w:val="24"/>
                <w:szCs w:val="24"/>
              </w:rPr>
              <w:t xml:space="preserve"> </w:t>
            </w:r>
            <w:proofErr w:type="gramStart"/>
            <w:r w:rsidRPr="00E42326">
              <w:rPr>
                <w:sz w:val="24"/>
                <w:szCs w:val="24"/>
              </w:rPr>
              <w:t>м</w:t>
            </w:r>
            <w:proofErr w:type="gramEnd"/>
            <w:r w:rsidRPr="00E42326">
              <w:rPr>
                <w:sz w:val="24"/>
                <w:szCs w:val="24"/>
              </w:rPr>
              <w:t>есто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07F3" w:rsidRPr="00E42326" w:rsidRDefault="000207F3" w:rsidP="0033718F">
            <w:pPr>
              <w:jc w:val="right"/>
              <w:rPr>
                <w:sz w:val="24"/>
                <w:szCs w:val="24"/>
              </w:rPr>
            </w:pPr>
            <w:r w:rsidRPr="00E42326">
              <w:rPr>
                <w:sz w:val="24"/>
                <w:szCs w:val="24"/>
              </w:rPr>
              <w:t>0,39</w:t>
            </w:r>
          </w:p>
        </w:tc>
        <w:tc>
          <w:tcPr>
            <w:tcW w:w="1556" w:type="dxa"/>
            <w:tcBorders>
              <w:top w:val="single" w:sz="4" w:space="0" w:color="auto"/>
              <w:left w:val="single" w:sz="4" w:space="0" w:color="auto"/>
              <w:bottom w:val="single" w:sz="4" w:space="0" w:color="auto"/>
              <w:right w:val="single" w:sz="4" w:space="0" w:color="auto"/>
            </w:tcBorders>
          </w:tcPr>
          <w:p w:rsidR="000207F3" w:rsidRPr="00683C65" w:rsidRDefault="000207F3" w:rsidP="0033718F">
            <w:pPr>
              <w:jc w:val="right"/>
              <w:rPr>
                <w:sz w:val="24"/>
                <w:szCs w:val="24"/>
              </w:rPr>
            </w:pPr>
            <w:r>
              <w:rPr>
                <w:sz w:val="24"/>
                <w:szCs w:val="24"/>
              </w:rPr>
              <w:t>0</w:t>
            </w:r>
            <w:r w:rsidRPr="00683C65">
              <w:rPr>
                <w:sz w:val="24"/>
                <w:szCs w:val="24"/>
              </w:rPr>
              <w:t>,27</w:t>
            </w:r>
          </w:p>
        </w:tc>
        <w:tc>
          <w:tcPr>
            <w:tcW w:w="1556" w:type="dxa"/>
            <w:tcBorders>
              <w:top w:val="single" w:sz="4" w:space="0" w:color="auto"/>
              <w:left w:val="single" w:sz="4" w:space="0" w:color="auto"/>
              <w:bottom w:val="single" w:sz="4" w:space="0" w:color="auto"/>
              <w:right w:val="single" w:sz="4" w:space="0" w:color="auto"/>
            </w:tcBorders>
          </w:tcPr>
          <w:p w:rsidR="000207F3" w:rsidRPr="00490604" w:rsidRDefault="000207F3" w:rsidP="0033718F">
            <w:pPr>
              <w:jc w:val="right"/>
              <w:rPr>
                <w:sz w:val="24"/>
                <w:szCs w:val="24"/>
              </w:rPr>
            </w:pPr>
            <w:r>
              <w:rPr>
                <w:sz w:val="24"/>
                <w:szCs w:val="24"/>
              </w:rPr>
              <w:t>69,2</w:t>
            </w:r>
          </w:p>
        </w:tc>
      </w:tr>
    </w:tbl>
    <w:p w:rsidR="000207F3" w:rsidRPr="000F41E7" w:rsidRDefault="000207F3" w:rsidP="000207F3">
      <w:pPr>
        <w:pStyle w:val="21"/>
        <w:spacing w:after="0" w:line="240" w:lineRule="auto"/>
        <w:ind w:left="0" w:firstLine="567"/>
        <w:jc w:val="both"/>
        <w:rPr>
          <w:sz w:val="24"/>
          <w:szCs w:val="24"/>
          <w:highlight w:val="yellow"/>
          <w:lang w:val="en-US"/>
        </w:rPr>
      </w:pPr>
    </w:p>
    <w:p w:rsidR="000207F3" w:rsidRPr="009A7FCE" w:rsidRDefault="000207F3" w:rsidP="000207F3">
      <w:pPr>
        <w:ind w:firstLine="709"/>
        <w:jc w:val="both"/>
        <w:rPr>
          <w:sz w:val="24"/>
          <w:szCs w:val="24"/>
        </w:rPr>
      </w:pPr>
      <w:r w:rsidRPr="009A7FCE">
        <w:rPr>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КУ «Урайский центр занятости населения» в постоянном режиме ведется работа с работодателями города Урай.</w:t>
      </w:r>
    </w:p>
    <w:p w:rsidR="000207F3" w:rsidRPr="00AE4537" w:rsidRDefault="000207F3" w:rsidP="000207F3">
      <w:pPr>
        <w:pStyle w:val="21"/>
        <w:spacing w:after="0" w:line="240" w:lineRule="auto"/>
        <w:ind w:left="0" w:firstLine="709"/>
        <w:jc w:val="both"/>
        <w:rPr>
          <w:sz w:val="24"/>
          <w:szCs w:val="24"/>
        </w:rPr>
      </w:pPr>
      <w:r w:rsidRPr="00AE4537">
        <w:rPr>
          <w:sz w:val="24"/>
          <w:szCs w:val="24"/>
        </w:rPr>
        <w:t>В течение отчетного периода заключено 35 договоров на 475 рабочих мест, в том числе:</w:t>
      </w:r>
    </w:p>
    <w:p w:rsidR="000207F3" w:rsidRPr="00AE4537" w:rsidRDefault="000207F3" w:rsidP="000207F3">
      <w:pPr>
        <w:pStyle w:val="21"/>
        <w:spacing w:after="0" w:line="240" w:lineRule="auto"/>
        <w:ind w:left="0" w:firstLine="709"/>
        <w:jc w:val="both"/>
        <w:rPr>
          <w:sz w:val="24"/>
          <w:szCs w:val="24"/>
        </w:rPr>
      </w:pPr>
      <w:r w:rsidRPr="00AE4537">
        <w:rPr>
          <w:sz w:val="24"/>
          <w:szCs w:val="24"/>
        </w:rPr>
        <w:t>-  по организации общественных работ для временного трудоустройства незанятых трудовой деятельностью и безработных граждан – 9 договоров с 9 организациями города на 107 рабочих мест. Всего за январь-март 2023 года трудоустроено на общественные работы 44 ищущих работу и безработных граждан</w:t>
      </w:r>
      <w:r w:rsidR="0033718F">
        <w:rPr>
          <w:sz w:val="24"/>
          <w:szCs w:val="24"/>
        </w:rPr>
        <w:t>;</w:t>
      </w:r>
    </w:p>
    <w:p w:rsidR="000207F3" w:rsidRPr="00AE4537" w:rsidRDefault="000207F3" w:rsidP="000207F3">
      <w:pPr>
        <w:pStyle w:val="a3"/>
        <w:ind w:firstLine="709"/>
        <w:rPr>
          <w:szCs w:val="24"/>
        </w:rPr>
      </w:pPr>
      <w:r w:rsidRPr="00AE4537">
        <w:rPr>
          <w:szCs w:val="24"/>
        </w:rPr>
        <w:t>- по организации временных работ для безработных граждан, испытывающих трудности в поиске работы  - 8 договоров с 8 работодателями города на 18 рабочих мест. Трудоустроено 22 безработных граждан из числа граждан, испытывающих трудности в поиске работы. За январь-март 2023 года трудоустроено 6 безработных граждан из числа испытывающих трудности в поиске работы, из них: 4 многодетны</w:t>
      </w:r>
      <w:r w:rsidR="0033718F">
        <w:rPr>
          <w:szCs w:val="24"/>
        </w:rPr>
        <w:t>х родителя, 2 одиноких родителя;</w:t>
      </w:r>
    </w:p>
    <w:p w:rsidR="000207F3" w:rsidRPr="00AE4537" w:rsidRDefault="000207F3" w:rsidP="000207F3">
      <w:pPr>
        <w:pStyle w:val="a3"/>
        <w:ind w:firstLine="709"/>
      </w:pPr>
      <w:r w:rsidRPr="00AE4537">
        <w:t xml:space="preserve">- по трудоустройству несовершеннолетних граждан в возрасте от 14 до 18 лет на временную работу - 18 договоров на 350 рабочих мест с 18 организациями города. </w:t>
      </w:r>
      <w:r w:rsidRPr="00AE4537">
        <w:rPr>
          <w:szCs w:val="24"/>
        </w:rPr>
        <w:t>Трудоустроено 18 несовершеннолетних граждан по профессии курьер.</w:t>
      </w:r>
    </w:p>
    <w:p w:rsidR="000207F3" w:rsidRPr="00AE4537" w:rsidRDefault="00384FFD" w:rsidP="000207F3">
      <w:pPr>
        <w:pStyle w:val="a3"/>
        <w:ind w:firstLine="709"/>
        <w:rPr>
          <w:szCs w:val="24"/>
        </w:rPr>
      </w:pPr>
      <w:r>
        <w:rPr>
          <w:szCs w:val="24"/>
        </w:rPr>
        <w:t>З</w:t>
      </w:r>
      <w:r w:rsidRPr="00AE4537">
        <w:rPr>
          <w:szCs w:val="24"/>
        </w:rPr>
        <w:t xml:space="preserve">а январь-март 2023 года </w:t>
      </w:r>
      <w:r>
        <w:rPr>
          <w:szCs w:val="24"/>
        </w:rPr>
        <w:t>в</w:t>
      </w:r>
      <w:r w:rsidR="000207F3" w:rsidRPr="00AE4537">
        <w:rPr>
          <w:szCs w:val="24"/>
        </w:rPr>
        <w:t xml:space="preserve"> рамках</w:t>
      </w:r>
      <w:r w:rsidR="000207F3" w:rsidRPr="00AE4537">
        <w:rPr>
          <w:b/>
          <w:szCs w:val="24"/>
        </w:rPr>
        <w:t xml:space="preserve"> </w:t>
      </w:r>
      <w:r w:rsidR="000207F3" w:rsidRPr="00AE4537">
        <w:rPr>
          <w:szCs w:val="24"/>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на временную работу 2 выпускника образовательных учреждений профессионального образования, из них 1 выпускник БУ </w:t>
      </w:r>
      <w:proofErr w:type="spellStart"/>
      <w:r w:rsidR="000207F3" w:rsidRPr="00AE4537">
        <w:rPr>
          <w:szCs w:val="24"/>
        </w:rPr>
        <w:t>ХМАО-Югры</w:t>
      </w:r>
      <w:proofErr w:type="spellEnd"/>
      <w:r w:rsidR="000207F3" w:rsidRPr="00AE4537">
        <w:rPr>
          <w:szCs w:val="24"/>
        </w:rPr>
        <w:t xml:space="preserve"> «Урайский политехнический колледж», 1 - </w:t>
      </w:r>
      <w:r w:rsidR="000207F3" w:rsidRPr="00AE4537">
        <w:rPr>
          <w:szCs w:val="24"/>
          <w:shd w:val="clear" w:color="auto" w:fill="FFFFFF"/>
        </w:rPr>
        <w:t xml:space="preserve">ГАПОУ </w:t>
      </w:r>
      <w:proofErr w:type="gramStart"/>
      <w:r w:rsidR="000207F3" w:rsidRPr="00AE4537">
        <w:rPr>
          <w:szCs w:val="24"/>
          <w:shd w:val="clear" w:color="auto" w:fill="FFFFFF"/>
        </w:rPr>
        <w:t>СО</w:t>
      </w:r>
      <w:proofErr w:type="gramEnd"/>
      <w:r w:rsidR="000207F3" w:rsidRPr="00AE4537">
        <w:rPr>
          <w:szCs w:val="24"/>
          <w:shd w:val="clear" w:color="auto" w:fill="FFFFFF"/>
        </w:rPr>
        <w:t xml:space="preserve"> «Уральский колледж технологий и предпринимательства»</w:t>
      </w:r>
      <w:r w:rsidR="000207F3" w:rsidRPr="00AE4537">
        <w:rPr>
          <w:szCs w:val="24"/>
        </w:rPr>
        <w:t xml:space="preserve">. </w:t>
      </w:r>
    </w:p>
    <w:p w:rsidR="000207F3" w:rsidRPr="00AE4537" w:rsidRDefault="000207F3" w:rsidP="000207F3">
      <w:pPr>
        <w:pStyle w:val="a3"/>
        <w:ind w:firstLine="709"/>
        <w:rPr>
          <w:szCs w:val="24"/>
        </w:rPr>
      </w:pPr>
      <w:r w:rsidRPr="00AE4537">
        <w:rPr>
          <w:szCs w:val="24"/>
        </w:rPr>
        <w:lastRenderedPageBreak/>
        <w:t>В течение отчетного периода КУ «Урайский центр занятости населения» был</w:t>
      </w:r>
      <w:r w:rsidR="00384FFD">
        <w:rPr>
          <w:szCs w:val="24"/>
        </w:rPr>
        <w:t>а</w:t>
      </w:r>
      <w:r w:rsidRPr="00AE4537">
        <w:rPr>
          <w:szCs w:val="24"/>
        </w:rPr>
        <w:t xml:space="preserve"> организована и проведена 1 мини-ярмарка вакансий. В мини-ярмарке приняли участие 8 человек, работодателями было заявлено 8 вакансий. В результате трудоустроено 8 человек.</w:t>
      </w:r>
    </w:p>
    <w:p w:rsidR="000207F3" w:rsidRPr="00AE4537" w:rsidRDefault="000207F3" w:rsidP="000207F3">
      <w:pPr>
        <w:ind w:firstLine="709"/>
        <w:jc w:val="both"/>
        <w:rPr>
          <w:sz w:val="24"/>
          <w:szCs w:val="24"/>
        </w:rPr>
      </w:pPr>
      <w:r w:rsidRPr="00AE4537">
        <w:rPr>
          <w:sz w:val="24"/>
          <w:szCs w:val="24"/>
        </w:rPr>
        <w:t xml:space="preserve">К профессиональному обучению, по направлению КУ «Урайский центр занятости населения», приступили: 8 безработных граждан, 1 гражданин </w:t>
      </w:r>
      <w:proofErr w:type="spellStart"/>
      <w:r w:rsidRPr="00AE4537">
        <w:rPr>
          <w:sz w:val="24"/>
          <w:szCs w:val="24"/>
        </w:rPr>
        <w:t>предпенсионного</w:t>
      </w:r>
      <w:proofErr w:type="spellEnd"/>
      <w:r w:rsidRPr="00AE4537">
        <w:rPr>
          <w:sz w:val="24"/>
          <w:szCs w:val="24"/>
        </w:rPr>
        <w:t xml:space="preserve"> (пенсионного) возраста и 6 женщин, находящихся в отпуске по уходу за ребенком в возрасте до трех лет, а так же имеющих детей дошкольного возраста, не состоящих в трудовых отношениях.  </w:t>
      </w:r>
    </w:p>
    <w:p w:rsidR="000207F3" w:rsidRPr="00AE4537" w:rsidRDefault="000207F3" w:rsidP="000207F3">
      <w:pPr>
        <w:ind w:firstLine="709"/>
        <w:jc w:val="both"/>
        <w:rPr>
          <w:sz w:val="24"/>
          <w:szCs w:val="24"/>
        </w:rPr>
      </w:pPr>
      <w:r w:rsidRPr="00AE4537">
        <w:rPr>
          <w:sz w:val="24"/>
          <w:szCs w:val="24"/>
        </w:rPr>
        <w:t>Получили государственную услугу по профориентации 222 человека, по психологической поддержке 8 граждан, по социальной адаптации – 9 безработных граждан.</w:t>
      </w:r>
    </w:p>
    <w:p w:rsidR="000207F3" w:rsidRPr="00AE4537" w:rsidRDefault="000207F3" w:rsidP="000207F3">
      <w:pPr>
        <w:ind w:firstLine="709"/>
        <w:jc w:val="both"/>
        <w:rPr>
          <w:sz w:val="24"/>
          <w:szCs w:val="24"/>
        </w:rPr>
      </w:pPr>
      <w:r w:rsidRPr="00AE4537">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2 договора. Граждане из числа инвалидов трудоустроены по профессиям: уборщик производственных и служебных помещений, бухгалтер.</w:t>
      </w:r>
    </w:p>
    <w:p w:rsidR="000207F3" w:rsidRPr="00AE4537" w:rsidRDefault="000207F3" w:rsidP="000207F3">
      <w:pPr>
        <w:ind w:firstLine="709"/>
        <w:jc w:val="both"/>
        <w:rPr>
          <w:sz w:val="24"/>
          <w:szCs w:val="24"/>
          <w:highlight w:val="cyan"/>
        </w:rPr>
      </w:pPr>
      <w:r w:rsidRPr="00AE4537">
        <w:rPr>
          <w:sz w:val="24"/>
          <w:szCs w:val="24"/>
        </w:rPr>
        <w:t xml:space="preserve">По мероприятию </w:t>
      </w:r>
      <w:r w:rsidRPr="00AE4537">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2023 год запланировано трудоустройство на постоянную работу </w:t>
      </w:r>
      <w:r w:rsidRPr="00AE4537">
        <w:rPr>
          <w:sz w:val="24"/>
          <w:szCs w:val="24"/>
        </w:rPr>
        <w:t xml:space="preserve">1 гражданина данной категории. Ведется поиск работодателей, готовых к созданию новых рабочих мест и заключению договора на их </w:t>
      </w:r>
      <w:r w:rsidR="00804B2F" w:rsidRPr="00AE4537">
        <w:rPr>
          <w:sz w:val="24"/>
          <w:szCs w:val="24"/>
        </w:rPr>
        <w:t>оснащение</w:t>
      </w:r>
      <w:r w:rsidRPr="00AE4537">
        <w:rPr>
          <w:sz w:val="24"/>
          <w:szCs w:val="24"/>
        </w:rPr>
        <w:t xml:space="preserve">. </w:t>
      </w:r>
    </w:p>
    <w:p w:rsidR="000207F3" w:rsidRPr="00AE4537" w:rsidRDefault="000207F3" w:rsidP="000207F3">
      <w:pPr>
        <w:widowControl w:val="0"/>
        <w:ind w:firstLine="709"/>
        <w:jc w:val="both"/>
        <w:rPr>
          <w:sz w:val="24"/>
          <w:szCs w:val="24"/>
        </w:rPr>
      </w:pPr>
      <w:r w:rsidRPr="00AE4537">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AE4537">
        <w:rPr>
          <w:sz w:val="24"/>
          <w:szCs w:val="24"/>
        </w:rPr>
        <w:t>trudvsem.ru</w:t>
      </w:r>
      <w:proofErr w:type="spellEnd"/>
      <w:r w:rsidRPr="00AE4537">
        <w:rPr>
          <w:sz w:val="24"/>
          <w:szCs w:val="24"/>
        </w:rPr>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415FBE" w:rsidRPr="000F41E7" w:rsidRDefault="00415FBE" w:rsidP="00415FBE">
      <w:pPr>
        <w:widowControl w:val="0"/>
        <w:ind w:firstLine="567"/>
        <w:jc w:val="both"/>
        <w:rPr>
          <w:sz w:val="24"/>
          <w:szCs w:val="24"/>
          <w:highlight w:val="yellow"/>
        </w:rPr>
      </w:pPr>
    </w:p>
    <w:p w:rsidR="00D75ED6" w:rsidRPr="0087691C" w:rsidRDefault="00D75ED6" w:rsidP="00804B2F">
      <w:pPr>
        <w:ind w:firstLine="709"/>
        <w:rPr>
          <w:b/>
          <w:sz w:val="24"/>
          <w:szCs w:val="24"/>
        </w:rPr>
      </w:pPr>
      <w:r w:rsidRPr="0087691C">
        <w:rPr>
          <w:b/>
          <w:sz w:val="24"/>
          <w:szCs w:val="24"/>
        </w:rPr>
        <w:t>3.  Пенсии, социальные выплаты  и пособия</w:t>
      </w:r>
    </w:p>
    <w:p w:rsidR="00D75ED6" w:rsidRPr="0087691C" w:rsidRDefault="00D75ED6" w:rsidP="00804B2F">
      <w:pPr>
        <w:pStyle w:val="a3"/>
        <w:ind w:firstLine="709"/>
        <w:rPr>
          <w:szCs w:val="24"/>
        </w:rPr>
      </w:pPr>
      <w:r w:rsidRPr="0087691C">
        <w:rPr>
          <w:szCs w:val="24"/>
        </w:rPr>
        <w:t>Численность пенсионеров в город</w:t>
      </w:r>
      <w:r w:rsidR="00C636B2" w:rsidRPr="0087691C">
        <w:rPr>
          <w:szCs w:val="24"/>
        </w:rPr>
        <w:t>ском округе</w:t>
      </w:r>
      <w:r w:rsidRPr="0087691C">
        <w:rPr>
          <w:szCs w:val="24"/>
        </w:rPr>
        <w:t xml:space="preserve"> Урай на 01.04.202</w:t>
      </w:r>
      <w:r w:rsidR="003C014B" w:rsidRPr="0087691C">
        <w:rPr>
          <w:szCs w:val="24"/>
        </w:rPr>
        <w:t>3</w:t>
      </w:r>
      <w:r w:rsidRPr="0087691C">
        <w:rPr>
          <w:szCs w:val="24"/>
        </w:rPr>
        <w:t xml:space="preserve"> составила 13</w:t>
      </w:r>
      <w:r w:rsidR="002A31B9" w:rsidRPr="0087691C">
        <w:rPr>
          <w:szCs w:val="24"/>
        </w:rPr>
        <w:t>,</w:t>
      </w:r>
      <w:r w:rsidR="003C014B" w:rsidRPr="0087691C">
        <w:rPr>
          <w:szCs w:val="24"/>
        </w:rPr>
        <w:t>687</w:t>
      </w:r>
      <w:r w:rsidR="002A31B9" w:rsidRPr="0087691C">
        <w:rPr>
          <w:szCs w:val="24"/>
        </w:rPr>
        <w:t xml:space="preserve"> тыс</w:t>
      </w:r>
      <w:proofErr w:type="gramStart"/>
      <w:r w:rsidR="002A31B9" w:rsidRPr="0087691C">
        <w:rPr>
          <w:szCs w:val="24"/>
        </w:rPr>
        <w:t>.</w:t>
      </w:r>
      <w:r w:rsidRPr="0087691C">
        <w:rPr>
          <w:szCs w:val="24"/>
        </w:rPr>
        <w:t>ч</w:t>
      </w:r>
      <w:proofErr w:type="gramEnd"/>
      <w:r w:rsidRPr="0087691C">
        <w:rPr>
          <w:szCs w:val="24"/>
        </w:rPr>
        <w:t>ел</w:t>
      </w:r>
      <w:r w:rsidR="002A31B9" w:rsidRPr="0087691C">
        <w:rPr>
          <w:szCs w:val="24"/>
        </w:rPr>
        <w:t>.</w:t>
      </w:r>
      <w:r w:rsidRPr="0087691C">
        <w:rPr>
          <w:szCs w:val="24"/>
        </w:rPr>
        <w:t>, или 33,</w:t>
      </w:r>
      <w:r w:rsidR="00EC70DC" w:rsidRPr="0087691C">
        <w:rPr>
          <w:szCs w:val="24"/>
        </w:rPr>
        <w:t>2</w:t>
      </w:r>
      <w:r w:rsidRPr="0087691C">
        <w:rPr>
          <w:szCs w:val="24"/>
        </w:rPr>
        <w:t>% от общей численности постоянного населения  (4</w:t>
      </w:r>
      <w:r w:rsidR="00E32C18" w:rsidRPr="00E32C18">
        <w:rPr>
          <w:szCs w:val="24"/>
        </w:rPr>
        <w:t>1</w:t>
      </w:r>
      <w:r w:rsidRPr="0087691C">
        <w:rPr>
          <w:szCs w:val="24"/>
        </w:rPr>
        <w:t>,</w:t>
      </w:r>
      <w:r w:rsidR="00EC70DC" w:rsidRPr="0087691C">
        <w:rPr>
          <w:szCs w:val="24"/>
        </w:rPr>
        <w:t>179</w:t>
      </w:r>
      <w:r w:rsidRPr="0087691C">
        <w:rPr>
          <w:szCs w:val="24"/>
        </w:rPr>
        <w:t xml:space="preserve"> тыс. чел. – оценка на 01.0</w:t>
      </w:r>
      <w:r w:rsidR="002A31B9" w:rsidRPr="0087691C">
        <w:rPr>
          <w:szCs w:val="24"/>
        </w:rPr>
        <w:t>4</w:t>
      </w:r>
      <w:r w:rsidRPr="0087691C">
        <w:rPr>
          <w:szCs w:val="24"/>
        </w:rPr>
        <w:t>.202</w:t>
      </w:r>
      <w:r w:rsidR="003C014B" w:rsidRPr="0087691C">
        <w:rPr>
          <w:szCs w:val="24"/>
        </w:rPr>
        <w:t>3</w:t>
      </w:r>
      <w:r w:rsidRPr="0087691C">
        <w:rPr>
          <w:szCs w:val="24"/>
        </w:rPr>
        <w:t>). Численность получателей пенсий в сравнении с аналогичным периодом 202</w:t>
      </w:r>
      <w:r w:rsidR="003C014B" w:rsidRPr="0087691C">
        <w:rPr>
          <w:szCs w:val="24"/>
        </w:rPr>
        <w:t>2</w:t>
      </w:r>
      <w:r w:rsidRPr="0087691C">
        <w:rPr>
          <w:szCs w:val="24"/>
        </w:rPr>
        <w:t xml:space="preserve"> года увеличилось на </w:t>
      </w:r>
      <w:r w:rsidR="003C014B" w:rsidRPr="0087691C">
        <w:rPr>
          <w:szCs w:val="24"/>
        </w:rPr>
        <w:t>78</w:t>
      </w:r>
      <w:r w:rsidRPr="0087691C">
        <w:rPr>
          <w:szCs w:val="24"/>
        </w:rPr>
        <w:t xml:space="preserve"> человек. </w:t>
      </w:r>
    </w:p>
    <w:p w:rsidR="00D75ED6" w:rsidRPr="0087691C" w:rsidRDefault="00D75ED6" w:rsidP="00804B2F">
      <w:pPr>
        <w:pStyle w:val="a3"/>
        <w:ind w:firstLine="709"/>
        <w:rPr>
          <w:b/>
          <w:szCs w:val="24"/>
        </w:rPr>
      </w:pPr>
      <w:r w:rsidRPr="0087691C">
        <w:rPr>
          <w:szCs w:val="24"/>
        </w:rPr>
        <w:t>В 1 квартале 202</w:t>
      </w:r>
      <w:r w:rsidR="003C014B" w:rsidRPr="0087691C">
        <w:rPr>
          <w:szCs w:val="24"/>
        </w:rPr>
        <w:t>3</w:t>
      </w:r>
      <w:r w:rsidRPr="0087691C">
        <w:rPr>
          <w:szCs w:val="24"/>
        </w:rPr>
        <w:t xml:space="preserve"> года по сравнению с аналогичным периодом 202</w:t>
      </w:r>
      <w:r w:rsidR="003C014B" w:rsidRPr="0087691C">
        <w:rPr>
          <w:szCs w:val="24"/>
        </w:rPr>
        <w:t>2</w:t>
      </w:r>
      <w:r w:rsidRPr="0087691C">
        <w:rPr>
          <w:szCs w:val="24"/>
        </w:rPr>
        <w:t xml:space="preserve"> года произошло </w:t>
      </w:r>
      <w:r w:rsidR="003C014B" w:rsidRPr="0087691C">
        <w:rPr>
          <w:szCs w:val="24"/>
        </w:rPr>
        <w:t xml:space="preserve">увеличение </w:t>
      </w:r>
      <w:r w:rsidRPr="0087691C">
        <w:rPr>
          <w:szCs w:val="24"/>
        </w:rPr>
        <w:t xml:space="preserve">численности пенсионеров «по старости» на </w:t>
      </w:r>
      <w:r w:rsidR="003C014B" w:rsidRPr="0087691C">
        <w:rPr>
          <w:szCs w:val="24"/>
        </w:rPr>
        <w:t>37</w:t>
      </w:r>
      <w:r w:rsidRPr="0087691C">
        <w:rPr>
          <w:szCs w:val="24"/>
        </w:rPr>
        <w:t xml:space="preserve"> человек</w:t>
      </w:r>
      <w:r w:rsidR="00CE5D89">
        <w:rPr>
          <w:szCs w:val="24"/>
        </w:rPr>
        <w:t>;</w:t>
      </w:r>
      <w:r w:rsidRPr="0087691C">
        <w:rPr>
          <w:szCs w:val="24"/>
        </w:rPr>
        <w:t xml:space="preserve"> «по инвалидности» на 6 человек; «по случаю потери кормильца» на </w:t>
      </w:r>
      <w:r w:rsidR="003C014B" w:rsidRPr="0087691C">
        <w:rPr>
          <w:szCs w:val="24"/>
        </w:rPr>
        <w:t>15</w:t>
      </w:r>
      <w:r w:rsidRPr="0087691C">
        <w:rPr>
          <w:szCs w:val="24"/>
        </w:rPr>
        <w:t xml:space="preserve"> человек; численности «получателей социальных пенсий» на </w:t>
      </w:r>
      <w:r w:rsidR="003C014B" w:rsidRPr="0087691C">
        <w:rPr>
          <w:szCs w:val="24"/>
        </w:rPr>
        <w:t xml:space="preserve">43 </w:t>
      </w:r>
      <w:r w:rsidRPr="0087691C">
        <w:rPr>
          <w:szCs w:val="24"/>
        </w:rPr>
        <w:t>человека.</w:t>
      </w:r>
    </w:p>
    <w:p w:rsidR="00081F02" w:rsidRPr="0087691C" w:rsidRDefault="00081F02" w:rsidP="00D75ED6">
      <w:pPr>
        <w:pStyle w:val="a3"/>
        <w:ind w:firstLine="0"/>
        <w:jc w:val="center"/>
        <w:rPr>
          <w:b/>
          <w:szCs w:val="24"/>
          <w:highlight w:val="yellow"/>
        </w:rPr>
      </w:pPr>
    </w:p>
    <w:p w:rsidR="00D75ED6" w:rsidRPr="0087691C" w:rsidRDefault="00D75ED6" w:rsidP="00D75ED6">
      <w:pPr>
        <w:pStyle w:val="a3"/>
        <w:ind w:firstLine="0"/>
        <w:jc w:val="center"/>
        <w:rPr>
          <w:b/>
          <w:szCs w:val="24"/>
        </w:rPr>
      </w:pPr>
      <w:r w:rsidRPr="0087691C">
        <w:rPr>
          <w:b/>
          <w:szCs w:val="24"/>
        </w:rPr>
        <w:t>Численность пенсионеров (человек)</w:t>
      </w:r>
    </w:p>
    <w:p w:rsidR="00D75ED6" w:rsidRPr="0087691C" w:rsidRDefault="00D75ED6" w:rsidP="00D75ED6">
      <w:pPr>
        <w:pStyle w:val="a3"/>
        <w:ind w:firstLine="0"/>
        <w:jc w:val="right"/>
        <w:rPr>
          <w:szCs w:val="24"/>
        </w:rPr>
      </w:pPr>
      <w:r w:rsidRPr="0087691C">
        <w:rPr>
          <w:szCs w:val="24"/>
        </w:rPr>
        <w:t xml:space="preserve">таблица </w:t>
      </w:r>
      <w:r w:rsidRPr="0087691C">
        <w:rPr>
          <w:szCs w:val="24"/>
          <w:lang w:val="en-US"/>
        </w:rPr>
        <w:t>3</w:t>
      </w:r>
    </w:p>
    <w:tbl>
      <w:tblPr>
        <w:tblW w:w="9535"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268"/>
        <w:gridCol w:w="2022"/>
      </w:tblGrid>
      <w:tr w:rsidR="00D75ED6" w:rsidRPr="0087691C" w:rsidTr="00384FFD">
        <w:trPr>
          <w:trHeight w:val="282"/>
          <w:tblHeade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D75ED6" w:rsidRPr="0087691C" w:rsidRDefault="00D75ED6" w:rsidP="00804B2F">
            <w:pPr>
              <w:pStyle w:val="a3"/>
              <w:spacing w:line="276" w:lineRule="auto"/>
              <w:ind w:firstLine="0"/>
              <w:jc w:val="center"/>
              <w:rPr>
                <w:szCs w:val="24"/>
              </w:rPr>
            </w:pPr>
            <w:r w:rsidRPr="0087691C">
              <w:rPr>
                <w:szCs w:val="24"/>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87691C" w:rsidRDefault="00D75ED6" w:rsidP="00804B2F">
            <w:pPr>
              <w:pStyle w:val="a3"/>
              <w:spacing w:line="276" w:lineRule="auto"/>
              <w:ind w:firstLine="0"/>
              <w:jc w:val="center"/>
              <w:rPr>
                <w:b/>
                <w:szCs w:val="24"/>
                <w:lang w:val="en-US"/>
              </w:rPr>
            </w:pPr>
            <w:r w:rsidRPr="0087691C">
              <w:rPr>
                <w:szCs w:val="24"/>
              </w:rPr>
              <w:t>01.04.202</w:t>
            </w:r>
            <w:r w:rsidR="003C014B" w:rsidRPr="0087691C">
              <w:rPr>
                <w:szCs w:val="24"/>
                <w:lang w:val="en-US"/>
              </w:rPr>
              <w:t>2</w:t>
            </w:r>
          </w:p>
        </w:tc>
        <w:tc>
          <w:tcPr>
            <w:tcW w:w="2022" w:type="dxa"/>
            <w:tcBorders>
              <w:top w:val="single" w:sz="4" w:space="0" w:color="auto"/>
              <w:left w:val="single" w:sz="4" w:space="0" w:color="auto"/>
              <w:bottom w:val="single" w:sz="4" w:space="0" w:color="auto"/>
              <w:right w:val="single" w:sz="4" w:space="0" w:color="auto"/>
            </w:tcBorders>
            <w:vAlign w:val="center"/>
            <w:hideMark/>
          </w:tcPr>
          <w:p w:rsidR="00D75ED6" w:rsidRPr="00804B2F" w:rsidRDefault="00D75ED6" w:rsidP="00804B2F">
            <w:pPr>
              <w:pStyle w:val="a9"/>
              <w:spacing w:line="276" w:lineRule="auto"/>
              <w:jc w:val="center"/>
              <w:rPr>
                <w:sz w:val="24"/>
                <w:szCs w:val="24"/>
              </w:rPr>
            </w:pPr>
            <w:r w:rsidRPr="0087691C">
              <w:rPr>
                <w:sz w:val="24"/>
                <w:szCs w:val="24"/>
              </w:rPr>
              <w:t>01.04.202</w:t>
            </w:r>
            <w:r w:rsidR="003C014B" w:rsidRPr="0087691C">
              <w:rPr>
                <w:sz w:val="24"/>
                <w:szCs w:val="24"/>
                <w:lang w:val="en-US"/>
              </w:rPr>
              <w:t>3</w:t>
            </w:r>
          </w:p>
        </w:tc>
      </w:tr>
      <w:tr w:rsidR="00D75ED6" w:rsidRPr="0087691C" w:rsidTr="00384FFD">
        <w:trPr>
          <w:trHeight w:val="280"/>
          <w:jc w:val="center"/>
        </w:trPr>
        <w:tc>
          <w:tcPr>
            <w:tcW w:w="5245" w:type="dxa"/>
            <w:tcBorders>
              <w:top w:val="single" w:sz="4" w:space="0" w:color="auto"/>
              <w:left w:val="single" w:sz="4" w:space="0" w:color="auto"/>
              <w:bottom w:val="single" w:sz="4" w:space="0" w:color="auto"/>
              <w:right w:val="single" w:sz="4" w:space="0" w:color="auto"/>
            </w:tcBorders>
            <w:hideMark/>
          </w:tcPr>
          <w:p w:rsidR="00D75ED6" w:rsidRPr="0087691C" w:rsidRDefault="00D75ED6" w:rsidP="00236AE2">
            <w:pPr>
              <w:pStyle w:val="a3"/>
              <w:spacing w:line="276" w:lineRule="auto"/>
              <w:ind w:firstLine="0"/>
              <w:rPr>
                <w:b/>
                <w:szCs w:val="24"/>
              </w:rPr>
            </w:pPr>
            <w:r w:rsidRPr="0087691C">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87691C" w:rsidRDefault="00D75ED6" w:rsidP="003C014B">
            <w:pPr>
              <w:pStyle w:val="a3"/>
              <w:spacing w:line="276" w:lineRule="auto"/>
              <w:ind w:firstLine="0"/>
              <w:jc w:val="center"/>
              <w:rPr>
                <w:b/>
                <w:szCs w:val="24"/>
                <w:lang w:val="en-US"/>
              </w:rPr>
            </w:pPr>
            <w:r w:rsidRPr="0087691C">
              <w:rPr>
                <w:b/>
                <w:szCs w:val="24"/>
              </w:rPr>
              <w:t>1</w:t>
            </w:r>
            <w:r w:rsidRPr="0087691C">
              <w:rPr>
                <w:b/>
                <w:szCs w:val="24"/>
                <w:lang w:val="en-US"/>
              </w:rPr>
              <w:t>3</w:t>
            </w:r>
            <w:r w:rsidRPr="0087691C">
              <w:rPr>
                <w:b/>
                <w:szCs w:val="24"/>
              </w:rPr>
              <w:t xml:space="preserve"> </w:t>
            </w:r>
            <w:r w:rsidR="003C014B" w:rsidRPr="0087691C">
              <w:rPr>
                <w:b/>
                <w:szCs w:val="24"/>
                <w:lang w:val="en-US"/>
              </w:rPr>
              <w:t>609</w:t>
            </w:r>
          </w:p>
        </w:tc>
        <w:tc>
          <w:tcPr>
            <w:tcW w:w="2022" w:type="dxa"/>
            <w:tcBorders>
              <w:top w:val="single" w:sz="4" w:space="0" w:color="auto"/>
              <w:left w:val="single" w:sz="4" w:space="0" w:color="auto"/>
              <w:bottom w:val="single" w:sz="4" w:space="0" w:color="auto"/>
              <w:right w:val="single" w:sz="4" w:space="0" w:color="auto"/>
            </w:tcBorders>
            <w:vAlign w:val="center"/>
            <w:hideMark/>
          </w:tcPr>
          <w:p w:rsidR="00D75ED6" w:rsidRPr="0087691C" w:rsidRDefault="00D75ED6" w:rsidP="003C014B">
            <w:pPr>
              <w:pStyle w:val="a3"/>
              <w:spacing w:line="276" w:lineRule="auto"/>
              <w:ind w:firstLine="0"/>
              <w:jc w:val="center"/>
              <w:rPr>
                <w:b/>
                <w:szCs w:val="24"/>
              </w:rPr>
            </w:pPr>
            <w:r w:rsidRPr="0087691C">
              <w:rPr>
                <w:b/>
                <w:szCs w:val="24"/>
              </w:rPr>
              <w:t>13 6</w:t>
            </w:r>
            <w:r w:rsidR="003C014B" w:rsidRPr="0087691C">
              <w:rPr>
                <w:b/>
                <w:szCs w:val="24"/>
                <w:lang w:val="en-US"/>
              </w:rPr>
              <w:t>87</w:t>
            </w:r>
          </w:p>
        </w:tc>
      </w:tr>
      <w:tr w:rsidR="00D75ED6" w:rsidRPr="0087691C" w:rsidTr="00384FFD">
        <w:trPr>
          <w:trHeight w:val="274"/>
          <w:jc w:val="center"/>
        </w:trPr>
        <w:tc>
          <w:tcPr>
            <w:tcW w:w="5245" w:type="dxa"/>
            <w:tcBorders>
              <w:top w:val="single" w:sz="4" w:space="0" w:color="auto"/>
              <w:left w:val="single" w:sz="4" w:space="0" w:color="auto"/>
              <w:bottom w:val="single" w:sz="4" w:space="0" w:color="auto"/>
              <w:right w:val="single" w:sz="4" w:space="0" w:color="auto"/>
            </w:tcBorders>
            <w:hideMark/>
          </w:tcPr>
          <w:p w:rsidR="00D75ED6" w:rsidRPr="0087691C" w:rsidRDefault="00D75ED6" w:rsidP="00236AE2">
            <w:pPr>
              <w:pStyle w:val="a3"/>
              <w:spacing w:line="276" w:lineRule="auto"/>
              <w:rPr>
                <w:szCs w:val="24"/>
              </w:rPr>
            </w:pPr>
            <w:r w:rsidRPr="0087691C">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D75ED6" w:rsidRPr="0087691C" w:rsidRDefault="00D75ED6" w:rsidP="00236AE2">
            <w:pPr>
              <w:spacing w:line="276" w:lineRule="auto"/>
              <w:rPr>
                <w:b/>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D75ED6" w:rsidRPr="0087691C" w:rsidRDefault="00D75ED6" w:rsidP="00236AE2">
            <w:pPr>
              <w:spacing w:line="276" w:lineRule="auto"/>
              <w:rPr>
                <w:b/>
                <w:sz w:val="24"/>
                <w:szCs w:val="24"/>
              </w:rPr>
            </w:pPr>
          </w:p>
        </w:tc>
      </w:tr>
      <w:tr w:rsidR="003C014B" w:rsidRPr="0087691C" w:rsidTr="00384FFD">
        <w:trPr>
          <w:trHeight w:val="294"/>
          <w:jc w:val="center"/>
        </w:trPr>
        <w:tc>
          <w:tcPr>
            <w:tcW w:w="5245" w:type="dxa"/>
            <w:tcBorders>
              <w:top w:val="single" w:sz="4" w:space="0" w:color="auto"/>
              <w:left w:val="single" w:sz="4" w:space="0" w:color="auto"/>
              <w:bottom w:val="single" w:sz="4" w:space="0" w:color="auto"/>
              <w:right w:val="single" w:sz="4" w:space="0" w:color="auto"/>
            </w:tcBorders>
            <w:hideMark/>
          </w:tcPr>
          <w:p w:rsidR="003C014B" w:rsidRPr="0087691C" w:rsidRDefault="003C014B" w:rsidP="00236AE2">
            <w:pPr>
              <w:pStyle w:val="a7"/>
              <w:spacing w:after="0" w:line="276" w:lineRule="auto"/>
              <w:rPr>
                <w:sz w:val="24"/>
                <w:szCs w:val="24"/>
              </w:rPr>
            </w:pPr>
            <w:r w:rsidRPr="0087691C">
              <w:rPr>
                <w:sz w:val="24"/>
                <w:szCs w:val="24"/>
              </w:rPr>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517F4A">
            <w:pPr>
              <w:pStyle w:val="a3"/>
              <w:spacing w:line="276" w:lineRule="auto"/>
              <w:ind w:firstLine="0"/>
              <w:jc w:val="center"/>
              <w:rPr>
                <w:szCs w:val="24"/>
              </w:rPr>
            </w:pPr>
            <w:r w:rsidRPr="0087691C">
              <w:rPr>
                <w:szCs w:val="24"/>
              </w:rPr>
              <w:t>11 969</w:t>
            </w:r>
          </w:p>
        </w:tc>
        <w:tc>
          <w:tcPr>
            <w:tcW w:w="2022"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236AE2">
            <w:pPr>
              <w:pStyle w:val="a3"/>
              <w:spacing w:line="276" w:lineRule="auto"/>
              <w:ind w:firstLine="0"/>
              <w:jc w:val="center"/>
              <w:rPr>
                <w:szCs w:val="24"/>
                <w:lang w:val="en-US"/>
              </w:rPr>
            </w:pPr>
            <w:r w:rsidRPr="0087691C">
              <w:rPr>
                <w:szCs w:val="24"/>
                <w:lang w:val="en-US"/>
              </w:rPr>
              <w:t>12 006</w:t>
            </w:r>
          </w:p>
        </w:tc>
      </w:tr>
      <w:tr w:rsidR="003C014B" w:rsidRPr="0087691C" w:rsidTr="00384FFD">
        <w:trPr>
          <w:trHeight w:val="289"/>
          <w:jc w:val="center"/>
        </w:trPr>
        <w:tc>
          <w:tcPr>
            <w:tcW w:w="5245" w:type="dxa"/>
            <w:tcBorders>
              <w:top w:val="single" w:sz="4" w:space="0" w:color="auto"/>
              <w:left w:val="single" w:sz="4" w:space="0" w:color="auto"/>
              <w:bottom w:val="single" w:sz="4" w:space="0" w:color="auto"/>
              <w:right w:val="single" w:sz="4" w:space="0" w:color="auto"/>
            </w:tcBorders>
            <w:hideMark/>
          </w:tcPr>
          <w:p w:rsidR="003C014B" w:rsidRPr="0087691C" w:rsidRDefault="003C014B" w:rsidP="00236AE2">
            <w:pPr>
              <w:pStyle w:val="a3"/>
              <w:spacing w:line="276" w:lineRule="auto"/>
              <w:ind w:firstLine="0"/>
              <w:rPr>
                <w:szCs w:val="24"/>
              </w:rPr>
            </w:pPr>
            <w:r w:rsidRPr="0087691C">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517F4A">
            <w:pPr>
              <w:pStyle w:val="a3"/>
              <w:spacing w:line="276" w:lineRule="auto"/>
              <w:ind w:firstLine="0"/>
              <w:jc w:val="center"/>
              <w:rPr>
                <w:szCs w:val="24"/>
                <w:lang w:val="en-US"/>
              </w:rPr>
            </w:pPr>
            <w:r w:rsidRPr="0087691C">
              <w:rPr>
                <w:szCs w:val="24"/>
              </w:rPr>
              <w:t>373</w:t>
            </w:r>
          </w:p>
        </w:tc>
        <w:tc>
          <w:tcPr>
            <w:tcW w:w="2022"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236AE2">
            <w:pPr>
              <w:pStyle w:val="a3"/>
              <w:spacing w:line="276" w:lineRule="auto"/>
              <w:ind w:firstLine="0"/>
              <w:jc w:val="center"/>
              <w:rPr>
                <w:szCs w:val="24"/>
                <w:lang w:val="en-US"/>
              </w:rPr>
            </w:pPr>
            <w:r w:rsidRPr="0087691C">
              <w:rPr>
                <w:szCs w:val="24"/>
                <w:lang w:val="en-US"/>
              </w:rPr>
              <w:t>379</w:t>
            </w:r>
          </w:p>
        </w:tc>
      </w:tr>
      <w:tr w:rsidR="003C014B" w:rsidRPr="0087691C" w:rsidTr="00384FFD">
        <w:trPr>
          <w:trHeight w:val="266"/>
          <w:jc w:val="center"/>
        </w:trPr>
        <w:tc>
          <w:tcPr>
            <w:tcW w:w="5245" w:type="dxa"/>
            <w:tcBorders>
              <w:top w:val="single" w:sz="4" w:space="0" w:color="auto"/>
              <w:left w:val="single" w:sz="4" w:space="0" w:color="auto"/>
              <w:bottom w:val="single" w:sz="4" w:space="0" w:color="auto"/>
              <w:right w:val="single" w:sz="4" w:space="0" w:color="auto"/>
            </w:tcBorders>
            <w:hideMark/>
          </w:tcPr>
          <w:p w:rsidR="003C014B" w:rsidRPr="0087691C" w:rsidRDefault="003C014B" w:rsidP="00236AE2">
            <w:pPr>
              <w:pStyle w:val="a3"/>
              <w:spacing w:line="276" w:lineRule="auto"/>
              <w:ind w:firstLine="0"/>
              <w:rPr>
                <w:szCs w:val="24"/>
              </w:rPr>
            </w:pPr>
            <w:r w:rsidRPr="0087691C">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517F4A">
            <w:pPr>
              <w:pStyle w:val="a3"/>
              <w:spacing w:line="276" w:lineRule="auto"/>
              <w:ind w:firstLine="0"/>
              <w:jc w:val="center"/>
              <w:rPr>
                <w:szCs w:val="24"/>
              </w:rPr>
            </w:pPr>
            <w:r w:rsidRPr="0087691C">
              <w:rPr>
                <w:szCs w:val="24"/>
              </w:rPr>
              <w:t>417</w:t>
            </w:r>
          </w:p>
        </w:tc>
        <w:tc>
          <w:tcPr>
            <w:tcW w:w="2022"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236AE2">
            <w:pPr>
              <w:pStyle w:val="a3"/>
              <w:spacing w:line="276" w:lineRule="auto"/>
              <w:ind w:firstLine="0"/>
              <w:jc w:val="center"/>
              <w:rPr>
                <w:szCs w:val="24"/>
                <w:lang w:val="en-US"/>
              </w:rPr>
            </w:pPr>
            <w:r w:rsidRPr="0087691C">
              <w:rPr>
                <w:szCs w:val="24"/>
                <w:lang w:val="en-US"/>
              </w:rPr>
              <w:t>432</w:t>
            </w:r>
          </w:p>
        </w:tc>
      </w:tr>
      <w:tr w:rsidR="003C014B" w:rsidRPr="0087691C" w:rsidTr="00384FFD">
        <w:trPr>
          <w:trHeight w:val="270"/>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236AE2">
            <w:pPr>
              <w:pStyle w:val="a3"/>
              <w:spacing w:line="276" w:lineRule="auto"/>
              <w:ind w:firstLine="0"/>
              <w:jc w:val="left"/>
              <w:rPr>
                <w:szCs w:val="24"/>
              </w:rPr>
            </w:pPr>
            <w:r w:rsidRPr="0087691C">
              <w:rPr>
                <w:szCs w:val="24"/>
              </w:rPr>
              <w:t>получатели социальных пенсий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517F4A">
            <w:pPr>
              <w:pStyle w:val="a3"/>
              <w:spacing w:line="276" w:lineRule="auto"/>
              <w:ind w:firstLine="0"/>
              <w:jc w:val="center"/>
              <w:rPr>
                <w:szCs w:val="24"/>
                <w:lang w:val="en-US"/>
              </w:rPr>
            </w:pPr>
            <w:r w:rsidRPr="0087691C">
              <w:rPr>
                <w:szCs w:val="24"/>
              </w:rPr>
              <w:t>850</w:t>
            </w:r>
          </w:p>
        </w:tc>
        <w:tc>
          <w:tcPr>
            <w:tcW w:w="2022" w:type="dxa"/>
            <w:tcBorders>
              <w:top w:val="single" w:sz="4" w:space="0" w:color="auto"/>
              <w:left w:val="single" w:sz="4" w:space="0" w:color="auto"/>
              <w:bottom w:val="single" w:sz="4" w:space="0" w:color="auto"/>
              <w:right w:val="single" w:sz="4" w:space="0" w:color="auto"/>
            </w:tcBorders>
            <w:vAlign w:val="center"/>
            <w:hideMark/>
          </w:tcPr>
          <w:p w:rsidR="003C014B" w:rsidRPr="0087691C" w:rsidRDefault="003C014B" w:rsidP="00236AE2">
            <w:pPr>
              <w:pStyle w:val="a3"/>
              <w:spacing w:line="276" w:lineRule="auto"/>
              <w:ind w:firstLine="0"/>
              <w:jc w:val="center"/>
              <w:rPr>
                <w:szCs w:val="24"/>
                <w:lang w:val="en-US"/>
              </w:rPr>
            </w:pPr>
            <w:r w:rsidRPr="0087691C">
              <w:rPr>
                <w:szCs w:val="24"/>
                <w:lang w:val="en-US"/>
              </w:rPr>
              <w:t>893</w:t>
            </w:r>
          </w:p>
        </w:tc>
      </w:tr>
    </w:tbl>
    <w:p w:rsidR="00D75ED6" w:rsidRPr="0087691C" w:rsidRDefault="00D75ED6" w:rsidP="00D75ED6">
      <w:pPr>
        <w:pStyle w:val="a7"/>
        <w:spacing w:after="0"/>
        <w:jc w:val="center"/>
        <w:rPr>
          <w:b/>
          <w:sz w:val="24"/>
          <w:szCs w:val="24"/>
          <w:highlight w:val="yellow"/>
        </w:rPr>
      </w:pPr>
    </w:p>
    <w:p w:rsidR="00D75ED6" w:rsidRPr="0087691C" w:rsidRDefault="00D75ED6" w:rsidP="00D75ED6">
      <w:pPr>
        <w:pStyle w:val="a7"/>
        <w:spacing w:after="0"/>
        <w:jc w:val="center"/>
        <w:rPr>
          <w:b/>
          <w:sz w:val="24"/>
          <w:szCs w:val="24"/>
        </w:rPr>
      </w:pPr>
      <w:r w:rsidRPr="0087691C">
        <w:rPr>
          <w:b/>
          <w:sz w:val="24"/>
          <w:szCs w:val="24"/>
        </w:rPr>
        <w:t xml:space="preserve">Доходы, полученные пенсионерами  </w:t>
      </w:r>
    </w:p>
    <w:p w:rsidR="00D75ED6" w:rsidRPr="0087691C" w:rsidRDefault="00D75ED6" w:rsidP="00D75ED6">
      <w:pPr>
        <w:pStyle w:val="a7"/>
        <w:spacing w:after="0"/>
        <w:jc w:val="right"/>
        <w:rPr>
          <w:sz w:val="24"/>
          <w:szCs w:val="24"/>
        </w:rPr>
      </w:pPr>
      <w:r w:rsidRPr="0087691C">
        <w:rPr>
          <w:sz w:val="24"/>
          <w:szCs w:val="24"/>
        </w:rPr>
        <w:t xml:space="preserve">таблица </w:t>
      </w:r>
      <w:r w:rsidRPr="0087691C">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D75ED6" w:rsidRPr="0087691C" w:rsidTr="00804B2F">
        <w:trPr>
          <w:trHeight w:val="271"/>
          <w:tblHeader/>
          <w:jc w:val="center"/>
        </w:trPr>
        <w:tc>
          <w:tcPr>
            <w:tcW w:w="5255" w:type="dxa"/>
            <w:hideMark/>
          </w:tcPr>
          <w:p w:rsidR="00D75ED6" w:rsidRPr="0087691C" w:rsidRDefault="00D75ED6" w:rsidP="00236AE2">
            <w:pPr>
              <w:pStyle w:val="a7"/>
              <w:spacing w:line="276" w:lineRule="auto"/>
              <w:jc w:val="center"/>
              <w:rPr>
                <w:sz w:val="24"/>
                <w:szCs w:val="24"/>
              </w:rPr>
            </w:pPr>
            <w:r w:rsidRPr="0087691C">
              <w:rPr>
                <w:sz w:val="24"/>
                <w:szCs w:val="24"/>
              </w:rPr>
              <w:t>Показатель</w:t>
            </w:r>
          </w:p>
        </w:tc>
        <w:tc>
          <w:tcPr>
            <w:tcW w:w="2268" w:type="dxa"/>
            <w:hideMark/>
          </w:tcPr>
          <w:p w:rsidR="00D75ED6" w:rsidRPr="0087691C" w:rsidRDefault="00D75ED6" w:rsidP="003C014B">
            <w:pPr>
              <w:pStyle w:val="a7"/>
              <w:spacing w:line="276" w:lineRule="auto"/>
              <w:jc w:val="center"/>
              <w:rPr>
                <w:sz w:val="24"/>
                <w:szCs w:val="24"/>
              </w:rPr>
            </w:pPr>
            <w:r w:rsidRPr="0087691C">
              <w:rPr>
                <w:sz w:val="24"/>
                <w:szCs w:val="24"/>
              </w:rPr>
              <w:t xml:space="preserve"> 01.04.202</w:t>
            </w:r>
            <w:r w:rsidR="003C014B" w:rsidRPr="0087691C">
              <w:rPr>
                <w:sz w:val="24"/>
                <w:szCs w:val="24"/>
              </w:rPr>
              <w:t>2</w:t>
            </w:r>
          </w:p>
        </w:tc>
        <w:tc>
          <w:tcPr>
            <w:tcW w:w="1993" w:type="dxa"/>
            <w:hideMark/>
          </w:tcPr>
          <w:p w:rsidR="00D75ED6" w:rsidRPr="0087691C" w:rsidRDefault="00D75ED6" w:rsidP="003C014B">
            <w:pPr>
              <w:pStyle w:val="a7"/>
              <w:spacing w:line="276" w:lineRule="auto"/>
              <w:jc w:val="center"/>
              <w:rPr>
                <w:sz w:val="24"/>
                <w:szCs w:val="24"/>
              </w:rPr>
            </w:pPr>
            <w:r w:rsidRPr="0087691C">
              <w:rPr>
                <w:sz w:val="24"/>
                <w:szCs w:val="24"/>
              </w:rPr>
              <w:t xml:space="preserve"> 01.04.202</w:t>
            </w:r>
            <w:r w:rsidR="003C014B" w:rsidRPr="0087691C">
              <w:rPr>
                <w:sz w:val="24"/>
                <w:szCs w:val="24"/>
              </w:rPr>
              <w:t>3</w:t>
            </w:r>
          </w:p>
        </w:tc>
      </w:tr>
      <w:tr w:rsidR="003C014B" w:rsidRPr="0087691C" w:rsidTr="00236AE2">
        <w:trPr>
          <w:jc w:val="center"/>
        </w:trPr>
        <w:tc>
          <w:tcPr>
            <w:tcW w:w="5255" w:type="dxa"/>
            <w:hideMark/>
          </w:tcPr>
          <w:p w:rsidR="003C014B" w:rsidRPr="0087691C" w:rsidRDefault="003C014B" w:rsidP="00236AE2">
            <w:pPr>
              <w:pStyle w:val="210"/>
              <w:spacing w:line="276" w:lineRule="auto"/>
              <w:ind w:firstLine="0"/>
              <w:jc w:val="left"/>
              <w:rPr>
                <w:szCs w:val="24"/>
              </w:rPr>
            </w:pPr>
            <w:r w:rsidRPr="0087691C">
              <w:rPr>
                <w:szCs w:val="24"/>
              </w:rPr>
              <w:t>Сумма назначенных пенсий (государственные пенсии) – тыс. рублей</w:t>
            </w:r>
          </w:p>
        </w:tc>
        <w:tc>
          <w:tcPr>
            <w:tcW w:w="2268" w:type="dxa"/>
            <w:hideMark/>
          </w:tcPr>
          <w:p w:rsidR="003C014B" w:rsidRPr="0087691C" w:rsidRDefault="003C014B" w:rsidP="00517F4A">
            <w:pPr>
              <w:pStyle w:val="a5"/>
              <w:spacing w:line="276" w:lineRule="auto"/>
              <w:rPr>
                <w:b w:val="0"/>
                <w:szCs w:val="24"/>
                <w:lang w:val="en-US"/>
              </w:rPr>
            </w:pPr>
            <w:r w:rsidRPr="0087691C">
              <w:rPr>
                <w:b w:val="0"/>
                <w:szCs w:val="24"/>
              </w:rPr>
              <w:t>1 052 199,00</w:t>
            </w:r>
          </w:p>
        </w:tc>
        <w:tc>
          <w:tcPr>
            <w:tcW w:w="1993" w:type="dxa"/>
            <w:hideMark/>
          </w:tcPr>
          <w:p w:rsidR="003C014B" w:rsidRPr="0087691C" w:rsidRDefault="003C014B" w:rsidP="00236AE2">
            <w:pPr>
              <w:pStyle w:val="a5"/>
              <w:spacing w:line="276" w:lineRule="auto"/>
              <w:rPr>
                <w:b w:val="0"/>
                <w:szCs w:val="24"/>
                <w:lang w:val="en-US"/>
              </w:rPr>
            </w:pPr>
            <w:r w:rsidRPr="0087691C">
              <w:rPr>
                <w:b w:val="0"/>
                <w:szCs w:val="24"/>
              </w:rPr>
              <w:t>1 206 318,5</w:t>
            </w:r>
          </w:p>
        </w:tc>
      </w:tr>
      <w:tr w:rsidR="003C014B" w:rsidRPr="0087691C" w:rsidTr="00236AE2">
        <w:trPr>
          <w:trHeight w:val="548"/>
          <w:jc w:val="center"/>
        </w:trPr>
        <w:tc>
          <w:tcPr>
            <w:tcW w:w="5255" w:type="dxa"/>
            <w:hideMark/>
          </w:tcPr>
          <w:p w:rsidR="003C014B" w:rsidRPr="0087691C" w:rsidRDefault="003C014B" w:rsidP="00236AE2">
            <w:pPr>
              <w:pStyle w:val="210"/>
              <w:ind w:firstLine="0"/>
              <w:jc w:val="left"/>
              <w:rPr>
                <w:szCs w:val="24"/>
              </w:rPr>
            </w:pPr>
            <w:r w:rsidRPr="0087691C">
              <w:rPr>
                <w:szCs w:val="24"/>
              </w:rPr>
              <w:lastRenderedPageBreak/>
              <w:t>Сумма начисленных дополнительных пенсий – тыс. рублей</w:t>
            </w:r>
          </w:p>
        </w:tc>
        <w:tc>
          <w:tcPr>
            <w:tcW w:w="2268" w:type="dxa"/>
            <w:hideMark/>
          </w:tcPr>
          <w:p w:rsidR="003C014B" w:rsidRPr="0087691C" w:rsidRDefault="003C014B" w:rsidP="00517F4A">
            <w:pPr>
              <w:pStyle w:val="210"/>
              <w:ind w:firstLine="0"/>
              <w:jc w:val="center"/>
              <w:rPr>
                <w:szCs w:val="24"/>
              </w:rPr>
            </w:pPr>
            <w:r w:rsidRPr="0087691C">
              <w:rPr>
                <w:szCs w:val="24"/>
              </w:rPr>
              <w:t>16 599,313</w:t>
            </w:r>
          </w:p>
        </w:tc>
        <w:tc>
          <w:tcPr>
            <w:tcW w:w="1993" w:type="dxa"/>
            <w:hideMark/>
          </w:tcPr>
          <w:p w:rsidR="003C014B" w:rsidRPr="0087691C" w:rsidRDefault="003C014B" w:rsidP="003C014B">
            <w:pPr>
              <w:pStyle w:val="210"/>
              <w:ind w:firstLine="0"/>
              <w:jc w:val="center"/>
              <w:rPr>
                <w:szCs w:val="24"/>
              </w:rPr>
            </w:pPr>
            <w:r w:rsidRPr="0087691C">
              <w:rPr>
                <w:szCs w:val="24"/>
              </w:rPr>
              <w:t>16 007,281</w:t>
            </w:r>
          </w:p>
        </w:tc>
      </w:tr>
    </w:tbl>
    <w:p w:rsidR="00D75ED6" w:rsidRPr="0087691C" w:rsidRDefault="00D75ED6" w:rsidP="00D75ED6">
      <w:pPr>
        <w:pStyle w:val="a7"/>
        <w:spacing w:after="0"/>
        <w:ind w:firstLine="567"/>
        <w:jc w:val="both"/>
        <w:rPr>
          <w:sz w:val="24"/>
          <w:szCs w:val="24"/>
        </w:rPr>
      </w:pPr>
    </w:p>
    <w:p w:rsidR="00D75ED6" w:rsidRPr="0087691C" w:rsidRDefault="00D75ED6" w:rsidP="00804B2F">
      <w:pPr>
        <w:pStyle w:val="a7"/>
        <w:spacing w:after="0"/>
        <w:ind w:firstLine="709"/>
        <w:jc w:val="both"/>
        <w:rPr>
          <w:sz w:val="24"/>
          <w:szCs w:val="24"/>
        </w:rPr>
      </w:pPr>
      <w:r w:rsidRPr="0087691C">
        <w:rPr>
          <w:sz w:val="24"/>
          <w:szCs w:val="24"/>
        </w:rPr>
        <w:t>В 1 квартале 202</w:t>
      </w:r>
      <w:r w:rsidR="003C014B" w:rsidRPr="0087691C">
        <w:rPr>
          <w:sz w:val="24"/>
          <w:szCs w:val="24"/>
        </w:rPr>
        <w:t>3</w:t>
      </w:r>
      <w:r w:rsidRPr="0087691C">
        <w:rPr>
          <w:sz w:val="24"/>
          <w:szCs w:val="24"/>
        </w:rPr>
        <w:t xml:space="preserve"> года в сравнении с аналогичным периодом 202</w:t>
      </w:r>
      <w:r w:rsidR="003C014B" w:rsidRPr="0087691C">
        <w:rPr>
          <w:sz w:val="24"/>
          <w:szCs w:val="24"/>
        </w:rPr>
        <w:t>2</w:t>
      </w:r>
      <w:r w:rsidRPr="0087691C">
        <w:rPr>
          <w:sz w:val="24"/>
          <w:szCs w:val="24"/>
        </w:rPr>
        <w:t xml:space="preserve"> года наблюдается увеличение суммы назначенных государственных пенсий на </w:t>
      </w:r>
      <w:r w:rsidR="003C014B" w:rsidRPr="0087691C">
        <w:rPr>
          <w:sz w:val="24"/>
          <w:szCs w:val="24"/>
        </w:rPr>
        <w:t>14,6</w:t>
      </w:r>
      <w:r w:rsidRPr="0087691C">
        <w:rPr>
          <w:sz w:val="24"/>
          <w:szCs w:val="24"/>
        </w:rPr>
        <w:t xml:space="preserve">%. </w:t>
      </w:r>
    </w:p>
    <w:p w:rsidR="00D75ED6" w:rsidRPr="0087691C" w:rsidRDefault="00D75ED6" w:rsidP="00804B2F">
      <w:pPr>
        <w:pStyle w:val="a7"/>
        <w:spacing w:after="0"/>
        <w:ind w:firstLine="709"/>
        <w:jc w:val="both"/>
        <w:rPr>
          <w:sz w:val="24"/>
          <w:szCs w:val="24"/>
        </w:rPr>
      </w:pPr>
      <w:r w:rsidRPr="0087691C">
        <w:rPr>
          <w:sz w:val="24"/>
          <w:szCs w:val="24"/>
        </w:rPr>
        <w:t>Средний размер назначенной пенсии на 01.04.202</w:t>
      </w:r>
      <w:r w:rsidR="003C014B" w:rsidRPr="0087691C">
        <w:rPr>
          <w:sz w:val="24"/>
          <w:szCs w:val="24"/>
        </w:rPr>
        <w:t>3</w:t>
      </w:r>
      <w:r w:rsidRPr="0087691C">
        <w:rPr>
          <w:sz w:val="24"/>
          <w:szCs w:val="24"/>
        </w:rPr>
        <w:t xml:space="preserve">  составил 2</w:t>
      </w:r>
      <w:r w:rsidR="00CE5D89">
        <w:rPr>
          <w:sz w:val="24"/>
          <w:szCs w:val="24"/>
        </w:rPr>
        <w:t>9 347,20</w:t>
      </w:r>
      <w:r w:rsidRPr="0087691C">
        <w:rPr>
          <w:sz w:val="24"/>
          <w:szCs w:val="24"/>
        </w:rPr>
        <w:t xml:space="preserve"> рублей (рост 1</w:t>
      </w:r>
      <w:r w:rsidR="00CE5D89">
        <w:rPr>
          <w:sz w:val="24"/>
          <w:szCs w:val="24"/>
        </w:rPr>
        <w:t>13,67</w:t>
      </w:r>
      <w:r w:rsidRPr="0087691C">
        <w:rPr>
          <w:sz w:val="24"/>
          <w:szCs w:val="24"/>
        </w:rPr>
        <w:t>% к 01.04.202</w:t>
      </w:r>
      <w:r w:rsidR="00CE5D89">
        <w:rPr>
          <w:sz w:val="24"/>
          <w:szCs w:val="24"/>
        </w:rPr>
        <w:t>2</w:t>
      </w:r>
      <w:r w:rsidRPr="0087691C">
        <w:rPr>
          <w:sz w:val="24"/>
          <w:szCs w:val="24"/>
        </w:rPr>
        <w:t xml:space="preserve"> – </w:t>
      </w:r>
      <w:r w:rsidR="00CE5D89" w:rsidRPr="007C2CFE">
        <w:rPr>
          <w:sz w:val="24"/>
          <w:szCs w:val="24"/>
        </w:rPr>
        <w:t xml:space="preserve">25 818,30 </w:t>
      </w:r>
      <w:r w:rsidRPr="0087691C">
        <w:rPr>
          <w:sz w:val="24"/>
          <w:szCs w:val="24"/>
        </w:rPr>
        <w:t xml:space="preserve">рублей). </w:t>
      </w:r>
    </w:p>
    <w:p w:rsidR="00D75ED6" w:rsidRPr="0087691C" w:rsidRDefault="00D75ED6" w:rsidP="00804B2F">
      <w:pPr>
        <w:pStyle w:val="a7"/>
        <w:spacing w:after="0"/>
        <w:ind w:firstLine="709"/>
        <w:jc w:val="both"/>
        <w:rPr>
          <w:sz w:val="24"/>
          <w:szCs w:val="24"/>
        </w:rPr>
      </w:pPr>
      <w:r w:rsidRPr="0087691C">
        <w:rPr>
          <w:sz w:val="24"/>
          <w:szCs w:val="24"/>
        </w:rPr>
        <w:t>Средний доход пенсионера с учетом начисленных дополнительных пенсий (без учета государственной помощи и доплат) составил</w:t>
      </w:r>
      <w:r w:rsidR="003C014B" w:rsidRPr="0087691C">
        <w:rPr>
          <w:sz w:val="24"/>
          <w:szCs w:val="24"/>
        </w:rPr>
        <w:t xml:space="preserve"> 30</w:t>
      </w:r>
      <w:r w:rsidRPr="0087691C">
        <w:rPr>
          <w:sz w:val="24"/>
          <w:szCs w:val="24"/>
        </w:rPr>
        <w:t> </w:t>
      </w:r>
      <w:r w:rsidR="003C014B" w:rsidRPr="0087691C">
        <w:rPr>
          <w:sz w:val="24"/>
          <w:szCs w:val="24"/>
        </w:rPr>
        <w:t>461</w:t>
      </w:r>
      <w:r w:rsidRPr="0087691C">
        <w:rPr>
          <w:sz w:val="24"/>
          <w:szCs w:val="24"/>
        </w:rPr>
        <w:t>,</w:t>
      </w:r>
      <w:r w:rsidR="003C014B" w:rsidRPr="0087691C">
        <w:rPr>
          <w:sz w:val="24"/>
          <w:szCs w:val="24"/>
        </w:rPr>
        <w:t>45</w:t>
      </w:r>
      <w:r w:rsidRPr="0087691C">
        <w:rPr>
          <w:sz w:val="24"/>
          <w:szCs w:val="24"/>
        </w:rPr>
        <w:t xml:space="preserve"> рублей (рост </w:t>
      </w:r>
      <w:r w:rsidR="003C014B" w:rsidRPr="0087691C">
        <w:rPr>
          <w:sz w:val="24"/>
          <w:szCs w:val="24"/>
        </w:rPr>
        <w:t>111,9</w:t>
      </w:r>
      <w:r w:rsidRPr="0087691C">
        <w:rPr>
          <w:sz w:val="24"/>
          <w:szCs w:val="24"/>
        </w:rPr>
        <w:t>% к 01.04.202</w:t>
      </w:r>
      <w:r w:rsidR="003C014B" w:rsidRPr="0087691C">
        <w:rPr>
          <w:sz w:val="24"/>
          <w:szCs w:val="24"/>
        </w:rPr>
        <w:t>2</w:t>
      </w:r>
      <w:r w:rsidRPr="0087691C">
        <w:rPr>
          <w:sz w:val="24"/>
          <w:szCs w:val="24"/>
        </w:rPr>
        <w:t xml:space="preserve"> – 2</w:t>
      </w:r>
      <w:r w:rsidR="003C014B" w:rsidRPr="0087691C">
        <w:rPr>
          <w:sz w:val="24"/>
          <w:szCs w:val="24"/>
        </w:rPr>
        <w:t>7</w:t>
      </w:r>
      <w:r w:rsidRPr="0087691C">
        <w:rPr>
          <w:sz w:val="24"/>
          <w:szCs w:val="24"/>
        </w:rPr>
        <w:t> </w:t>
      </w:r>
      <w:r w:rsidR="003C014B" w:rsidRPr="0087691C">
        <w:rPr>
          <w:sz w:val="24"/>
          <w:szCs w:val="24"/>
        </w:rPr>
        <w:t>209</w:t>
      </w:r>
      <w:r w:rsidRPr="0087691C">
        <w:rPr>
          <w:sz w:val="24"/>
          <w:szCs w:val="24"/>
        </w:rPr>
        <w:t>,1</w:t>
      </w:r>
      <w:r w:rsidR="003C014B" w:rsidRPr="0087691C">
        <w:rPr>
          <w:sz w:val="24"/>
          <w:szCs w:val="24"/>
        </w:rPr>
        <w:t>1</w:t>
      </w:r>
      <w:r w:rsidRPr="0087691C">
        <w:rPr>
          <w:sz w:val="24"/>
          <w:szCs w:val="24"/>
        </w:rPr>
        <w:t xml:space="preserve"> рублей). Соотношение среднемесячного дохода и прожиточного минимума пенсионера составило 1</w:t>
      </w:r>
      <w:r w:rsidR="003C014B" w:rsidRPr="0087691C">
        <w:rPr>
          <w:sz w:val="24"/>
          <w:szCs w:val="24"/>
        </w:rPr>
        <w:t>79,7</w:t>
      </w:r>
      <w:r w:rsidRPr="0087691C">
        <w:rPr>
          <w:sz w:val="24"/>
          <w:szCs w:val="24"/>
        </w:rPr>
        <w:t>%.</w:t>
      </w:r>
    </w:p>
    <w:p w:rsidR="00440C21" w:rsidRPr="0087691C" w:rsidRDefault="00440C21" w:rsidP="00804B2F">
      <w:pPr>
        <w:pStyle w:val="a5"/>
        <w:ind w:firstLine="709"/>
        <w:jc w:val="both"/>
        <w:rPr>
          <w:b w:val="0"/>
          <w:szCs w:val="24"/>
        </w:rPr>
      </w:pPr>
      <w:r w:rsidRPr="0087691C">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87691C">
        <w:rPr>
          <w:szCs w:val="24"/>
        </w:rPr>
        <w:t xml:space="preserve"> </w:t>
      </w:r>
      <w:r w:rsidRPr="0087691C">
        <w:rPr>
          <w:b w:val="0"/>
          <w:szCs w:val="24"/>
        </w:rPr>
        <w:t>Размер</w:t>
      </w:r>
      <w:r w:rsidRPr="0087691C">
        <w:rPr>
          <w:szCs w:val="24"/>
        </w:rPr>
        <w:t xml:space="preserve"> </w:t>
      </w:r>
      <w:r w:rsidRPr="0087691C">
        <w:rPr>
          <w:b w:val="0"/>
          <w:szCs w:val="24"/>
        </w:rPr>
        <w:t>пенсий корректировался в соответствии с законодательством.</w:t>
      </w:r>
    </w:p>
    <w:p w:rsidR="00440C21" w:rsidRPr="0087691C" w:rsidRDefault="00440C21" w:rsidP="00804B2F">
      <w:pPr>
        <w:ind w:firstLine="709"/>
        <w:jc w:val="both"/>
        <w:rPr>
          <w:sz w:val="24"/>
          <w:szCs w:val="24"/>
        </w:rPr>
      </w:pPr>
      <w:proofErr w:type="gramStart"/>
      <w:r w:rsidRPr="0087691C">
        <w:rPr>
          <w:sz w:val="24"/>
          <w:szCs w:val="24"/>
        </w:rPr>
        <w:t xml:space="preserve">В соответствии с законом  </w:t>
      </w:r>
      <w:proofErr w:type="spellStart"/>
      <w:r w:rsidRPr="0087691C">
        <w:rPr>
          <w:sz w:val="24"/>
          <w:szCs w:val="24"/>
        </w:rPr>
        <w:t>ХМАО-Югры</w:t>
      </w:r>
      <w:proofErr w:type="spellEnd"/>
      <w:r w:rsidRPr="0087691C">
        <w:rPr>
          <w:sz w:val="24"/>
          <w:szCs w:val="24"/>
        </w:rPr>
        <w:t xml:space="preserve"> от 07.07.2004 №45-оз «О поддержке семьи, материнства, отцовства и детства в Ханты-Мансийском автономном округе – Югре», законом </w:t>
      </w:r>
      <w:proofErr w:type="spellStart"/>
      <w:r w:rsidRPr="0087691C">
        <w:rPr>
          <w:sz w:val="24"/>
          <w:szCs w:val="24"/>
        </w:rPr>
        <w:t>ХМАО-Югры</w:t>
      </w:r>
      <w:proofErr w:type="spellEnd"/>
      <w:r w:rsidRPr="0087691C">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87691C">
        <w:rPr>
          <w:sz w:val="24"/>
          <w:szCs w:val="24"/>
        </w:rPr>
        <w:t>округе-Югре</w:t>
      </w:r>
      <w:proofErr w:type="spellEnd"/>
      <w:r w:rsidRPr="0087691C">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440C21" w:rsidRPr="0087691C" w:rsidRDefault="00440C21" w:rsidP="00804B2F">
      <w:pPr>
        <w:ind w:firstLine="709"/>
        <w:jc w:val="both"/>
        <w:rPr>
          <w:sz w:val="24"/>
          <w:szCs w:val="24"/>
        </w:rPr>
      </w:pPr>
      <w:r w:rsidRPr="0087691C">
        <w:rPr>
          <w:sz w:val="24"/>
          <w:szCs w:val="24"/>
        </w:rPr>
        <w:t xml:space="preserve">В 1 квартале 2023 года были произведены </w:t>
      </w:r>
      <w:r w:rsidRPr="0087691C">
        <w:rPr>
          <w:b/>
          <w:sz w:val="24"/>
          <w:szCs w:val="24"/>
        </w:rPr>
        <w:t xml:space="preserve"> </w:t>
      </w:r>
      <w:r w:rsidRPr="00384FFD">
        <w:rPr>
          <w:sz w:val="24"/>
          <w:szCs w:val="24"/>
        </w:rPr>
        <w:t>основные социальные выплаты семьям с детьми  на общую сумму</w:t>
      </w:r>
      <w:r w:rsidRPr="0087691C">
        <w:rPr>
          <w:sz w:val="24"/>
          <w:szCs w:val="24"/>
        </w:rPr>
        <w:t xml:space="preserve">  65598,24</w:t>
      </w:r>
      <w:r w:rsidR="00517F4A">
        <w:rPr>
          <w:sz w:val="24"/>
          <w:szCs w:val="24"/>
        </w:rPr>
        <w:t xml:space="preserve"> тыс.</w:t>
      </w:r>
      <w:r w:rsidRPr="0087691C">
        <w:rPr>
          <w:sz w:val="24"/>
          <w:szCs w:val="24"/>
        </w:rPr>
        <w:t xml:space="preserve"> рублей. </w:t>
      </w:r>
    </w:p>
    <w:p w:rsidR="00440C21" w:rsidRPr="0087691C" w:rsidRDefault="00440C21" w:rsidP="00804B2F">
      <w:pPr>
        <w:ind w:firstLine="709"/>
        <w:jc w:val="both"/>
        <w:rPr>
          <w:sz w:val="24"/>
          <w:szCs w:val="24"/>
        </w:rPr>
      </w:pPr>
      <w:r w:rsidRPr="0087691C">
        <w:rPr>
          <w:sz w:val="24"/>
          <w:szCs w:val="24"/>
        </w:rPr>
        <w:t>Среди существующих социальных выплат можно выделить основные пособия, предусмотренные законодательством:</w:t>
      </w:r>
    </w:p>
    <w:p w:rsidR="00440C21" w:rsidRPr="0087691C" w:rsidRDefault="00440C21" w:rsidP="00440C21">
      <w:pPr>
        <w:tabs>
          <w:tab w:val="left" w:pos="1440"/>
        </w:tabs>
        <w:jc w:val="right"/>
        <w:rPr>
          <w:sz w:val="24"/>
          <w:szCs w:val="24"/>
        </w:rPr>
      </w:pPr>
      <w:r w:rsidRPr="0087691C">
        <w:rPr>
          <w:sz w:val="24"/>
          <w:szCs w:val="24"/>
        </w:rPr>
        <w:tab/>
        <w:t xml:space="preserve">таблица </w:t>
      </w:r>
      <w:r w:rsidRPr="0087691C">
        <w:rPr>
          <w:sz w:val="24"/>
          <w:szCs w:val="24"/>
          <w:lang w:val="en-US"/>
        </w:rPr>
        <w:t>5</w:t>
      </w:r>
    </w:p>
    <w:tbl>
      <w:tblPr>
        <w:tblW w:w="9363"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22"/>
        <w:gridCol w:w="1479"/>
      </w:tblGrid>
      <w:tr w:rsidR="00440C21" w:rsidRPr="0087691C" w:rsidTr="00517F4A">
        <w:trPr>
          <w:tblHeader/>
          <w:jc w:val="center"/>
        </w:trPr>
        <w:tc>
          <w:tcPr>
            <w:tcW w:w="6662" w:type="dxa"/>
          </w:tcPr>
          <w:p w:rsidR="00440C21" w:rsidRPr="0087691C" w:rsidRDefault="00440C21" w:rsidP="00517F4A">
            <w:pPr>
              <w:pStyle w:val="a7"/>
              <w:jc w:val="center"/>
              <w:rPr>
                <w:sz w:val="24"/>
                <w:szCs w:val="24"/>
              </w:rPr>
            </w:pPr>
            <w:r w:rsidRPr="0087691C">
              <w:rPr>
                <w:sz w:val="24"/>
                <w:szCs w:val="24"/>
              </w:rPr>
              <w:t>Наименование показателя</w:t>
            </w:r>
          </w:p>
        </w:tc>
        <w:tc>
          <w:tcPr>
            <w:tcW w:w="1222" w:type="dxa"/>
          </w:tcPr>
          <w:p w:rsidR="00440C21" w:rsidRPr="0087691C" w:rsidRDefault="00440C21" w:rsidP="00517F4A">
            <w:pPr>
              <w:jc w:val="center"/>
              <w:rPr>
                <w:sz w:val="24"/>
                <w:szCs w:val="24"/>
              </w:rPr>
            </w:pPr>
            <w:proofErr w:type="spellStart"/>
            <w:r w:rsidRPr="0087691C">
              <w:rPr>
                <w:sz w:val="24"/>
                <w:szCs w:val="24"/>
              </w:rPr>
              <w:t>Ед</w:t>
            </w:r>
            <w:proofErr w:type="gramStart"/>
            <w:r w:rsidRPr="0087691C">
              <w:rPr>
                <w:sz w:val="24"/>
                <w:szCs w:val="24"/>
              </w:rPr>
              <w:t>.и</w:t>
            </w:r>
            <w:proofErr w:type="gramEnd"/>
            <w:r w:rsidRPr="0087691C">
              <w:rPr>
                <w:sz w:val="24"/>
                <w:szCs w:val="24"/>
              </w:rPr>
              <w:t>зм</w:t>
            </w:r>
            <w:proofErr w:type="spellEnd"/>
            <w:r w:rsidRPr="0087691C">
              <w:rPr>
                <w:sz w:val="24"/>
                <w:szCs w:val="24"/>
              </w:rPr>
              <w:t>.</w:t>
            </w:r>
          </w:p>
        </w:tc>
        <w:tc>
          <w:tcPr>
            <w:tcW w:w="1479" w:type="dxa"/>
          </w:tcPr>
          <w:p w:rsidR="00440C21" w:rsidRPr="0087691C" w:rsidRDefault="00440C21" w:rsidP="00517F4A">
            <w:pPr>
              <w:pStyle w:val="a7"/>
              <w:jc w:val="center"/>
              <w:rPr>
                <w:sz w:val="24"/>
                <w:szCs w:val="24"/>
              </w:rPr>
            </w:pPr>
            <w:r w:rsidRPr="0087691C">
              <w:rPr>
                <w:sz w:val="24"/>
                <w:szCs w:val="24"/>
              </w:rPr>
              <w:t>01.0</w:t>
            </w:r>
            <w:r w:rsidRPr="0087691C">
              <w:rPr>
                <w:sz w:val="24"/>
                <w:szCs w:val="24"/>
                <w:lang w:val="en-US"/>
              </w:rPr>
              <w:t>4</w:t>
            </w:r>
            <w:r w:rsidRPr="0087691C">
              <w:rPr>
                <w:sz w:val="24"/>
                <w:szCs w:val="24"/>
              </w:rPr>
              <w:t>.2023</w:t>
            </w:r>
          </w:p>
        </w:tc>
      </w:tr>
      <w:tr w:rsidR="00440C21" w:rsidRPr="0087691C" w:rsidTr="00804B2F">
        <w:trPr>
          <w:trHeight w:val="451"/>
          <w:jc w:val="center"/>
        </w:trPr>
        <w:tc>
          <w:tcPr>
            <w:tcW w:w="6662" w:type="dxa"/>
            <w:vAlign w:val="center"/>
          </w:tcPr>
          <w:p w:rsidR="00440C21" w:rsidRPr="003D3985" w:rsidRDefault="00440C21" w:rsidP="00517F4A">
            <w:pPr>
              <w:pStyle w:val="a7"/>
              <w:spacing w:after="0"/>
              <w:rPr>
                <w:b/>
                <w:sz w:val="24"/>
                <w:szCs w:val="24"/>
                <w:lang w:val="en-US"/>
              </w:rPr>
            </w:pPr>
            <w:r w:rsidRPr="0087691C">
              <w:rPr>
                <w:b/>
                <w:sz w:val="24"/>
                <w:szCs w:val="24"/>
              </w:rPr>
              <w:t>Выплаты неработающим пенсионерам</w:t>
            </w:r>
          </w:p>
        </w:tc>
        <w:tc>
          <w:tcPr>
            <w:tcW w:w="1222" w:type="dxa"/>
          </w:tcPr>
          <w:p w:rsidR="00440C21" w:rsidRPr="0087691C" w:rsidRDefault="00440C21" w:rsidP="00517F4A">
            <w:pPr>
              <w:jc w:val="center"/>
              <w:rPr>
                <w:sz w:val="24"/>
                <w:szCs w:val="24"/>
              </w:rPr>
            </w:pPr>
            <w:r w:rsidRPr="0087691C">
              <w:rPr>
                <w:sz w:val="24"/>
                <w:szCs w:val="24"/>
              </w:rPr>
              <w:t>тыс. рублей</w:t>
            </w:r>
          </w:p>
        </w:tc>
        <w:tc>
          <w:tcPr>
            <w:tcW w:w="1479" w:type="dxa"/>
            <w:shd w:val="clear" w:color="auto" w:fill="auto"/>
            <w:vAlign w:val="center"/>
          </w:tcPr>
          <w:p w:rsidR="00440C21" w:rsidRPr="0087691C" w:rsidRDefault="00440C21" w:rsidP="00517F4A">
            <w:pPr>
              <w:pStyle w:val="a7"/>
              <w:spacing w:after="0"/>
              <w:jc w:val="center"/>
              <w:rPr>
                <w:sz w:val="24"/>
                <w:szCs w:val="24"/>
              </w:rPr>
            </w:pPr>
            <w:r w:rsidRPr="0087691C">
              <w:rPr>
                <w:sz w:val="24"/>
                <w:szCs w:val="24"/>
              </w:rPr>
              <w:t>15 068,29</w:t>
            </w:r>
          </w:p>
        </w:tc>
      </w:tr>
      <w:tr w:rsidR="00440C21" w:rsidRPr="0087691C" w:rsidTr="00517F4A">
        <w:trPr>
          <w:jc w:val="center"/>
        </w:trPr>
        <w:tc>
          <w:tcPr>
            <w:tcW w:w="6662" w:type="dxa"/>
            <w:vAlign w:val="center"/>
          </w:tcPr>
          <w:p w:rsidR="00440C21" w:rsidRPr="0087691C" w:rsidRDefault="00440C21" w:rsidP="00517F4A">
            <w:pPr>
              <w:pStyle w:val="a7"/>
              <w:spacing w:after="0"/>
              <w:rPr>
                <w:sz w:val="24"/>
                <w:szCs w:val="24"/>
              </w:rPr>
            </w:pPr>
            <w:r w:rsidRPr="0087691C">
              <w:rPr>
                <w:sz w:val="24"/>
                <w:szCs w:val="24"/>
              </w:rPr>
              <w:t>Число получателей в марте 2023 г.</w:t>
            </w:r>
          </w:p>
        </w:tc>
        <w:tc>
          <w:tcPr>
            <w:tcW w:w="1222" w:type="dxa"/>
            <w:vAlign w:val="center"/>
          </w:tcPr>
          <w:p w:rsidR="00440C21" w:rsidRPr="0087691C" w:rsidRDefault="00440C21" w:rsidP="00517F4A">
            <w:pPr>
              <w:jc w:val="center"/>
              <w:rPr>
                <w:sz w:val="24"/>
                <w:szCs w:val="24"/>
              </w:rPr>
            </w:pPr>
            <w:r w:rsidRPr="0087691C">
              <w:rPr>
                <w:sz w:val="24"/>
                <w:szCs w:val="24"/>
              </w:rPr>
              <w:t>человек</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1965</w:t>
            </w:r>
          </w:p>
        </w:tc>
      </w:tr>
      <w:tr w:rsidR="00440C21" w:rsidRPr="0087691C" w:rsidTr="00517F4A">
        <w:trPr>
          <w:jc w:val="center"/>
        </w:trPr>
        <w:tc>
          <w:tcPr>
            <w:tcW w:w="6662" w:type="dxa"/>
            <w:vAlign w:val="center"/>
          </w:tcPr>
          <w:p w:rsidR="00440C21" w:rsidRPr="0087691C" w:rsidRDefault="00440C21" w:rsidP="00517F4A">
            <w:pPr>
              <w:pStyle w:val="a7"/>
              <w:spacing w:after="0"/>
              <w:rPr>
                <w:b/>
                <w:sz w:val="24"/>
                <w:szCs w:val="24"/>
              </w:rPr>
            </w:pPr>
            <w:r w:rsidRPr="0087691C">
              <w:rPr>
                <w:b/>
                <w:sz w:val="24"/>
                <w:szCs w:val="24"/>
              </w:rPr>
              <w:t>Выплаты малообеспеченным гражданам</w:t>
            </w:r>
          </w:p>
        </w:tc>
        <w:tc>
          <w:tcPr>
            <w:tcW w:w="1222" w:type="dxa"/>
            <w:vAlign w:val="center"/>
          </w:tcPr>
          <w:p w:rsidR="00440C21" w:rsidRPr="0087691C" w:rsidRDefault="00440C21" w:rsidP="00517F4A">
            <w:pPr>
              <w:jc w:val="center"/>
              <w:rPr>
                <w:sz w:val="24"/>
                <w:szCs w:val="24"/>
              </w:rPr>
            </w:pPr>
            <w:r w:rsidRPr="0087691C">
              <w:rPr>
                <w:sz w:val="24"/>
                <w:szCs w:val="24"/>
              </w:rPr>
              <w:t>тыс. рублей</w:t>
            </w:r>
          </w:p>
        </w:tc>
        <w:tc>
          <w:tcPr>
            <w:tcW w:w="1479" w:type="dxa"/>
            <w:vAlign w:val="center"/>
          </w:tcPr>
          <w:p w:rsidR="00440C21" w:rsidRPr="0087691C" w:rsidRDefault="00440C21" w:rsidP="00517F4A">
            <w:pPr>
              <w:pStyle w:val="a7"/>
              <w:spacing w:after="0"/>
              <w:jc w:val="center"/>
              <w:rPr>
                <w:sz w:val="24"/>
                <w:szCs w:val="24"/>
                <w:lang w:val="en-US"/>
              </w:rPr>
            </w:pPr>
            <w:r w:rsidRPr="0087691C">
              <w:rPr>
                <w:sz w:val="24"/>
                <w:szCs w:val="24"/>
              </w:rPr>
              <w:t>3 946,9</w:t>
            </w:r>
          </w:p>
        </w:tc>
      </w:tr>
      <w:tr w:rsidR="00440C21" w:rsidRPr="0087691C" w:rsidTr="00517F4A">
        <w:trPr>
          <w:jc w:val="center"/>
        </w:trPr>
        <w:tc>
          <w:tcPr>
            <w:tcW w:w="6662" w:type="dxa"/>
            <w:vAlign w:val="center"/>
          </w:tcPr>
          <w:p w:rsidR="00440C21" w:rsidRPr="0087691C" w:rsidRDefault="00440C21" w:rsidP="00517F4A">
            <w:pPr>
              <w:pStyle w:val="a7"/>
              <w:spacing w:after="0"/>
              <w:rPr>
                <w:sz w:val="24"/>
                <w:szCs w:val="24"/>
              </w:rPr>
            </w:pPr>
            <w:r w:rsidRPr="0087691C">
              <w:rPr>
                <w:sz w:val="24"/>
                <w:szCs w:val="24"/>
              </w:rPr>
              <w:t>Число получателей  в  марте 2023 г.</w:t>
            </w:r>
          </w:p>
        </w:tc>
        <w:tc>
          <w:tcPr>
            <w:tcW w:w="1222" w:type="dxa"/>
            <w:vAlign w:val="center"/>
          </w:tcPr>
          <w:p w:rsidR="00440C21" w:rsidRPr="0087691C" w:rsidRDefault="00440C21" w:rsidP="00517F4A">
            <w:pPr>
              <w:jc w:val="center"/>
              <w:rPr>
                <w:sz w:val="24"/>
                <w:szCs w:val="24"/>
              </w:rPr>
            </w:pPr>
            <w:r w:rsidRPr="0087691C">
              <w:rPr>
                <w:sz w:val="24"/>
                <w:szCs w:val="24"/>
              </w:rPr>
              <w:t>человек</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227</w:t>
            </w:r>
          </w:p>
        </w:tc>
      </w:tr>
      <w:tr w:rsidR="00440C21" w:rsidRPr="0087691C" w:rsidTr="00517F4A">
        <w:trPr>
          <w:jc w:val="center"/>
        </w:trPr>
        <w:tc>
          <w:tcPr>
            <w:tcW w:w="6662" w:type="dxa"/>
            <w:vAlign w:val="center"/>
          </w:tcPr>
          <w:p w:rsidR="00440C21" w:rsidRPr="0087691C" w:rsidRDefault="00440C21" w:rsidP="00517F4A">
            <w:pPr>
              <w:pStyle w:val="4"/>
              <w:spacing w:before="0"/>
              <w:rPr>
                <w:rFonts w:ascii="Times New Roman" w:hAnsi="Times New Roman" w:cs="Times New Roman"/>
                <w:b w:val="0"/>
                <w:sz w:val="24"/>
                <w:szCs w:val="24"/>
              </w:rPr>
            </w:pPr>
            <w:r w:rsidRPr="0087691C">
              <w:rPr>
                <w:rFonts w:ascii="Times New Roman" w:hAnsi="Times New Roman" w:cs="Times New Roman"/>
                <w:i w:val="0"/>
                <w:color w:val="auto"/>
                <w:sz w:val="24"/>
                <w:szCs w:val="24"/>
              </w:rPr>
              <w:t xml:space="preserve">Выплаты мер социальной поддержки ветеранам труда, ветеранам труда </w:t>
            </w:r>
            <w:proofErr w:type="spellStart"/>
            <w:r w:rsidRPr="0087691C">
              <w:rPr>
                <w:rFonts w:ascii="Times New Roman" w:hAnsi="Times New Roman" w:cs="Times New Roman"/>
                <w:i w:val="0"/>
                <w:color w:val="auto"/>
                <w:sz w:val="24"/>
                <w:szCs w:val="24"/>
              </w:rPr>
              <w:t>ХМАО-Югры</w:t>
            </w:r>
            <w:proofErr w:type="spellEnd"/>
          </w:p>
        </w:tc>
        <w:tc>
          <w:tcPr>
            <w:tcW w:w="1222" w:type="dxa"/>
            <w:shd w:val="clear" w:color="auto" w:fill="auto"/>
            <w:vAlign w:val="center"/>
          </w:tcPr>
          <w:p w:rsidR="00440C21" w:rsidRPr="0087691C" w:rsidRDefault="00440C21" w:rsidP="00517F4A">
            <w:pPr>
              <w:jc w:val="center"/>
              <w:rPr>
                <w:sz w:val="24"/>
                <w:szCs w:val="24"/>
              </w:rPr>
            </w:pPr>
            <w:r w:rsidRPr="0087691C">
              <w:rPr>
                <w:sz w:val="24"/>
                <w:szCs w:val="24"/>
              </w:rPr>
              <w:t>тыс. рублей</w:t>
            </w:r>
          </w:p>
        </w:tc>
        <w:tc>
          <w:tcPr>
            <w:tcW w:w="1479" w:type="dxa"/>
            <w:shd w:val="clear" w:color="auto" w:fill="auto"/>
            <w:vAlign w:val="center"/>
          </w:tcPr>
          <w:p w:rsidR="00440C21" w:rsidRPr="0087691C" w:rsidRDefault="00440C21" w:rsidP="00517F4A">
            <w:pPr>
              <w:pStyle w:val="a7"/>
              <w:spacing w:after="0"/>
              <w:jc w:val="center"/>
              <w:rPr>
                <w:sz w:val="24"/>
                <w:szCs w:val="24"/>
              </w:rPr>
            </w:pPr>
            <w:r w:rsidRPr="0087691C">
              <w:rPr>
                <w:sz w:val="24"/>
                <w:szCs w:val="24"/>
              </w:rPr>
              <w:t>42 759,5</w:t>
            </w:r>
          </w:p>
        </w:tc>
      </w:tr>
      <w:tr w:rsidR="00440C21" w:rsidRPr="0087691C" w:rsidTr="00517F4A">
        <w:trPr>
          <w:trHeight w:val="220"/>
          <w:jc w:val="center"/>
        </w:trPr>
        <w:tc>
          <w:tcPr>
            <w:tcW w:w="6662" w:type="dxa"/>
            <w:vAlign w:val="center"/>
          </w:tcPr>
          <w:p w:rsidR="00440C21" w:rsidRPr="0087691C" w:rsidRDefault="00440C21" w:rsidP="00517F4A">
            <w:pPr>
              <w:pStyle w:val="a7"/>
              <w:spacing w:after="0"/>
              <w:rPr>
                <w:sz w:val="24"/>
                <w:szCs w:val="24"/>
              </w:rPr>
            </w:pPr>
            <w:r w:rsidRPr="0087691C">
              <w:rPr>
                <w:sz w:val="24"/>
                <w:szCs w:val="24"/>
              </w:rPr>
              <w:t>Число получателей в марте 2023 г.</w:t>
            </w:r>
          </w:p>
        </w:tc>
        <w:tc>
          <w:tcPr>
            <w:tcW w:w="1222" w:type="dxa"/>
            <w:shd w:val="clear" w:color="auto" w:fill="auto"/>
          </w:tcPr>
          <w:p w:rsidR="00440C21" w:rsidRPr="0087691C" w:rsidRDefault="00440C21" w:rsidP="00517F4A">
            <w:pPr>
              <w:jc w:val="center"/>
              <w:rPr>
                <w:sz w:val="24"/>
                <w:szCs w:val="24"/>
              </w:rPr>
            </w:pPr>
            <w:r w:rsidRPr="0087691C">
              <w:rPr>
                <w:sz w:val="24"/>
                <w:szCs w:val="24"/>
              </w:rPr>
              <w:t>человек</w:t>
            </w:r>
          </w:p>
        </w:tc>
        <w:tc>
          <w:tcPr>
            <w:tcW w:w="1479" w:type="dxa"/>
            <w:shd w:val="clear" w:color="auto" w:fill="auto"/>
            <w:vAlign w:val="center"/>
          </w:tcPr>
          <w:p w:rsidR="00440C21" w:rsidRPr="0087691C" w:rsidRDefault="00440C21" w:rsidP="00517F4A">
            <w:pPr>
              <w:pStyle w:val="a7"/>
              <w:spacing w:after="0"/>
              <w:jc w:val="center"/>
              <w:rPr>
                <w:sz w:val="24"/>
                <w:szCs w:val="24"/>
              </w:rPr>
            </w:pPr>
            <w:r w:rsidRPr="0087691C">
              <w:rPr>
                <w:sz w:val="24"/>
                <w:szCs w:val="24"/>
              </w:rPr>
              <w:t>3800</w:t>
            </w:r>
          </w:p>
        </w:tc>
      </w:tr>
      <w:tr w:rsidR="00440C21" w:rsidRPr="0087691C" w:rsidTr="00517F4A">
        <w:trPr>
          <w:trHeight w:val="656"/>
          <w:jc w:val="center"/>
        </w:trPr>
        <w:tc>
          <w:tcPr>
            <w:tcW w:w="6662" w:type="dxa"/>
            <w:vAlign w:val="center"/>
          </w:tcPr>
          <w:p w:rsidR="00440C21" w:rsidRPr="0087691C" w:rsidRDefault="00440C21" w:rsidP="00517F4A">
            <w:pPr>
              <w:pStyle w:val="a7"/>
              <w:spacing w:after="0"/>
              <w:rPr>
                <w:b/>
                <w:sz w:val="24"/>
                <w:szCs w:val="24"/>
              </w:rPr>
            </w:pPr>
            <w:r w:rsidRPr="0087691C">
              <w:rPr>
                <w:b/>
                <w:sz w:val="24"/>
                <w:szCs w:val="24"/>
              </w:rPr>
              <w:t>Жилищные субсидии населению</w:t>
            </w:r>
          </w:p>
        </w:tc>
        <w:tc>
          <w:tcPr>
            <w:tcW w:w="1222" w:type="dxa"/>
          </w:tcPr>
          <w:p w:rsidR="00440C21" w:rsidRPr="0087691C" w:rsidRDefault="00440C21" w:rsidP="00517F4A">
            <w:pPr>
              <w:jc w:val="center"/>
              <w:rPr>
                <w:sz w:val="24"/>
                <w:szCs w:val="24"/>
              </w:rPr>
            </w:pPr>
            <w:r w:rsidRPr="0087691C">
              <w:rPr>
                <w:sz w:val="24"/>
                <w:szCs w:val="24"/>
              </w:rPr>
              <w:t>тыс. рублей</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5 759,95</w:t>
            </w:r>
          </w:p>
        </w:tc>
      </w:tr>
      <w:tr w:rsidR="00440C21" w:rsidRPr="0087691C" w:rsidTr="00517F4A">
        <w:trPr>
          <w:jc w:val="center"/>
        </w:trPr>
        <w:tc>
          <w:tcPr>
            <w:tcW w:w="6662" w:type="dxa"/>
            <w:vAlign w:val="center"/>
          </w:tcPr>
          <w:p w:rsidR="00440C21" w:rsidRPr="0087691C" w:rsidRDefault="00440C21" w:rsidP="003D3985">
            <w:pPr>
              <w:pStyle w:val="a7"/>
              <w:spacing w:after="0"/>
              <w:rPr>
                <w:sz w:val="24"/>
                <w:szCs w:val="24"/>
              </w:rPr>
            </w:pPr>
            <w:r w:rsidRPr="0087691C">
              <w:rPr>
                <w:sz w:val="24"/>
                <w:szCs w:val="24"/>
              </w:rPr>
              <w:t xml:space="preserve">Число получателей </w:t>
            </w:r>
            <w:r w:rsidR="003D3985">
              <w:rPr>
                <w:sz w:val="24"/>
                <w:szCs w:val="24"/>
              </w:rPr>
              <w:t>в</w:t>
            </w:r>
            <w:r w:rsidRPr="0087691C">
              <w:rPr>
                <w:sz w:val="24"/>
                <w:szCs w:val="24"/>
              </w:rPr>
              <w:t xml:space="preserve"> март</w:t>
            </w:r>
            <w:r w:rsidR="003D3985">
              <w:rPr>
                <w:sz w:val="24"/>
                <w:szCs w:val="24"/>
              </w:rPr>
              <w:t>е</w:t>
            </w:r>
            <w:r w:rsidRPr="0087691C">
              <w:rPr>
                <w:sz w:val="24"/>
                <w:szCs w:val="24"/>
              </w:rPr>
              <w:t xml:space="preserve"> 2023 г.</w:t>
            </w:r>
          </w:p>
        </w:tc>
        <w:tc>
          <w:tcPr>
            <w:tcW w:w="1222" w:type="dxa"/>
          </w:tcPr>
          <w:p w:rsidR="00440C21" w:rsidRPr="0087691C" w:rsidRDefault="00440C21" w:rsidP="00517F4A">
            <w:pPr>
              <w:jc w:val="center"/>
              <w:rPr>
                <w:sz w:val="24"/>
                <w:szCs w:val="24"/>
              </w:rPr>
            </w:pPr>
            <w:r w:rsidRPr="0087691C">
              <w:rPr>
                <w:sz w:val="24"/>
                <w:szCs w:val="24"/>
              </w:rPr>
              <w:t>человек</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1344</w:t>
            </w:r>
          </w:p>
        </w:tc>
      </w:tr>
      <w:tr w:rsidR="00440C21" w:rsidRPr="0087691C" w:rsidTr="00517F4A">
        <w:trPr>
          <w:jc w:val="center"/>
        </w:trPr>
        <w:tc>
          <w:tcPr>
            <w:tcW w:w="6662" w:type="dxa"/>
            <w:vAlign w:val="center"/>
          </w:tcPr>
          <w:p w:rsidR="00440C21" w:rsidRPr="0087691C" w:rsidRDefault="00440C21" w:rsidP="00517F4A">
            <w:pPr>
              <w:pStyle w:val="a7"/>
              <w:spacing w:after="0"/>
              <w:rPr>
                <w:b/>
                <w:sz w:val="24"/>
                <w:szCs w:val="24"/>
              </w:rPr>
            </w:pPr>
            <w:r w:rsidRPr="0087691C">
              <w:rPr>
                <w:b/>
                <w:sz w:val="24"/>
                <w:szCs w:val="24"/>
              </w:rPr>
              <w:t>Ежемесячное обеспечение отдельных категорий граждан в связи с 65-летием Победы ВОВ 1941-1945 г.г.</w:t>
            </w:r>
          </w:p>
        </w:tc>
        <w:tc>
          <w:tcPr>
            <w:tcW w:w="1222" w:type="dxa"/>
          </w:tcPr>
          <w:p w:rsidR="00440C21" w:rsidRPr="0087691C" w:rsidRDefault="00440C21" w:rsidP="00517F4A">
            <w:pPr>
              <w:jc w:val="center"/>
              <w:rPr>
                <w:sz w:val="24"/>
                <w:szCs w:val="24"/>
              </w:rPr>
            </w:pPr>
            <w:r w:rsidRPr="0087691C">
              <w:rPr>
                <w:sz w:val="24"/>
                <w:szCs w:val="24"/>
              </w:rPr>
              <w:t>тыс. рублей</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54,00</w:t>
            </w:r>
          </w:p>
        </w:tc>
      </w:tr>
      <w:tr w:rsidR="00440C21" w:rsidRPr="0087691C" w:rsidTr="00517F4A">
        <w:trPr>
          <w:jc w:val="center"/>
        </w:trPr>
        <w:tc>
          <w:tcPr>
            <w:tcW w:w="6662" w:type="dxa"/>
            <w:vAlign w:val="center"/>
          </w:tcPr>
          <w:p w:rsidR="00440C21" w:rsidRPr="0087691C" w:rsidRDefault="00440C21" w:rsidP="003D3985">
            <w:pPr>
              <w:pStyle w:val="a7"/>
              <w:spacing w:after="0"/>
              <w:rPr>
                <w:sz w:val="24"/>
                <w:szCs w:val="24"/>
              </w:rPr>
            </w:pPr>
            <w:r w:rsidRPr="0087691C">
              <w:rPr>
                <w:sz w:val="24"/>
                <w:szCs w:val="24"/>
              </w:rPr>
              <w:t xml:space="preserve">Число получателей </w:t>
            </w:r>
            <w:r w:rsidR="003D3985">
              <w:rPr>
                <w:sz w:val="24"/>
                <w:szCs w:val="24"/>
              </w:rPr>
              <w:t>в</w:t>
            </w:r>
            <w:r w:rsidRPr="0087691C">
              <w:rPr>
                <w:sz w:val="24"/>
                <w:szCs w:val="24"/>
              </w:rPr>
              <w:t xml:space="preserve"> март</w:t>
            </w:r>
            <w:r w:rsidR="003D3985">
              <w:rPr>
                <w:sz w:val="24"/>
                <w:szCs w:val="24"/>
              </w:rPr>
              <w:t>е</w:t>
            </w:r>
            <w:r w:rsidRPr="0087691C">
              <w:rPr>
                <w:sz w:val="24"/>
                <w:szCs w:val="24"/>
              </w:rPr>
              <w:t xml:space="preserve"> 2023 г.</w:t>
            </w:r>
          </w:p>
        </w:tc>
        <w:tc>
          <w:tcPr>
            <w:tcW w:w="1222" w:type="dxa"/>
          </w:tcPr>
          <w:p w:rsidR="00440C21" w:rsidRPr="0087691C" w:rsidRDefault="00440C21" w:rsidP="00517F4A">
            <w:pPr>
              <w:jc w:val="center"/>
              <w:rPr>
                <w:sz w:val="24"/>
                <w:szCs w:val="24"/>
              </w:rPr>
            </w:pPr>
            <w:r w:rsidRPr="0087691C">
              <w:rPr>
                <w:sz w:val="24"/>
                <w:szCs w:val="24"/>
              </w:rPr>
              <w:t>человек</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35</w:t>
            </w:r>
          </w:p>
        </w:tc>
      </w:tr>
      <w:tr w:rsidR="00440C21" w:rsidRPr="0087691C" w:rsidTr="00517F4A">
        <w:trPr>
          <w:jc w:val="center"/>
        </w:trPr>
        <w:tc>
          <w:tcPr>
            <w:tcW w:w="6662" w:type="dxa"/>
            <w:vAlign w:val="center"/>
          </w:tcPr>
          <w:p w:rsidR="00440C21" w:rsidRPr="0087691C" w:rsidRDefault="00440C21" w:rsidP="00517F4A">
            <w:pPr>
              <w:pStyle w:val="a7"/>
              <w:spacing w:after="0"/>
              <w:rPr>
                <w:b/>
                <w:sz w:val="24"/>
                <w:szCs w:val="24"/>
              </w:rPr>
            </w:pPr>
            <w:r w:rsidRPr="0087691C">
              <w:rPr>
                <w:b/>
                <w:sz w:val="24"/>
                <w:szCs w:val="24"/>
              </w:rPr>
              <w:t xml:space="preserve">Выплаты социального пособия и материальной помощи и возмещению расходов по погребению </w:t>
            </w:r>
          </w:p>
        </w:tc>
        <w:tc>
          <w:tcPr>
            <w:tcW w:w="1222" w:type="dxa"/>
          </w:tcPr>
          <w:p w:rsidR="00440C21" w:rsidRPr="0087691C" w:rsidRDefault="00440C21" w:rsidP="00517F4A">
            <w:pPr>
              <w:jc w:val="center"/>
              <w:rPr>
                <w:sz w:val="24"/>
                <w:szCs w:val="24"/>
              </w:rPr>
            </w:pPr>
            <w:r w:rsidRPr="0087691C">
              <w:rPr>
                <w:sz w:val="24"/>
                <w:szCs w:val="24"/>
              </w:rPr>
              <w:t>тыс. рублей</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87,32</w:t>
            </w:r>
          </w:p>
        </w:tc>
      </w:tr>
      <w:tr w:rsidR="00440C21" w:rsidRPr="0087691C" w:rsidTr="00804B2F">
        <w:trPr>
          <w:trHeight w:val="379"/>
          <w:jc w:val="center"/>
        </w:trPr>
        <w:tc>
          <w:tcPr>
            <w:tcW w:w="6662" w:type="dxa"/>
            <w:vAlign w:val="center"/>
          </w:tcPr>
          <w:p w:rsidR="00440C21" w:rsidRPr="0087691C" w:rsidRDefault="00440C21" w:rsidP="00517F4A">
            <w:pPr>
              <w:pStyle w:val="a7"/>
              <w:spacing w:after="0"/>
              <w:rPr>
                <w:b/>
                <w:sz w:val="24"/>
                <w:szCs w:val="24"/>
              </w:rPr>
            </w:pPr>
            <w:r w:rsidRPr="0087691C">
              <w:rPr>
                <w:b/>
                <w:sz w:val="24"/>
                <w:szCs w:val="24"/>
              </w:rPr>
              <w:t>Выплаты донорам крови и её компонентов</w:t>
            </w:r>
          </w:p>
        </w:tc>
        <w:tc>
          <w:tcPr>
            <w:tcW w:w="1222" w:type="dxa"/>
          </w:tcPr>
          <w:p w:rsidR="00440C21" w:rsidRPr="0087691C" w:rsidRDefault="00440C21" w:rsidP="00517F4A">
            <w:pPr>
              <w:jc w:val="center"/>
              <w:rPr>
                <w:sz w:val="24"/>
                <w:szCs w:val="24"/>
              </w:rPr>
            </w:pPr>
            <w:r w:rsidRPr="0087691C">
              <w:rPr>
                <w:sz w:val="24"/>
                <w:szCs w:val="24"/>
              </w:rPr>
              <w:t>тыс. рублей</w:t>
            </w:r>
          </w:p>
        </w:tc>
        <w:tc>
          <w:tcPr>
            <w:tcW w:w="1479" w:type="dxa"/>
            <w:vAlign w:val="center"/>
          </w:tcPr>
          <w:p w:rsidR="00440C21" w:rsidRPr="0087691C" w:rsidRDefault="00440C21" w:rsidP="003D3985">
            <w:pPr>
              <w:pStyle w:val="a7"/>
              <w:spacing w:after="0"/>
              <w:jc w:val="center"/>
              <w:rPr>
                <w:sz w:val="24"/>
                <w:szCs w:val="24"/>
              </w:rPr>
            </w:pPr>
            <w:r w:rsidRPr="0087691C">
              <w:rPr>
                <w:sz w:val="24"/>
                <w:szCs w:val="24"/>
              </w:rPr>
              <w:t>8 </w:t>
            </w:r>
            <w:r w:rsidR="003D3985">
              <w:rPr>
                <w:sz w:val="24"/>
                <w:szCs w:val="24"/>
              </w:rPr>
              <w:t>086</w:t>
            </w:r>
            <w:r w:rsidRPr="0087691C">
              <w:rPr>
                <w:sz w:val="24"/>
                <w:szCs w:val="24"/>
              </w:rPr>
              <w:t>,61</w:t>
            </w:r>
          </w:p>
        </w:tc>
      </w:tr>
      <w:tr w:rsidR="00440C21" w:rsidRPr="0087691C" w:rsidTr="00517F4A">
        <w:trPr>
          <w:jc w:val="center"/>
        </w:trPr>
        <w:tc>
          <w:tcPr>
            <w:tcW w:w="6662" w:type="dxa"/>
            <w:vAlign w:val="center"/>
          </w:tcPr>
          <w:p w:rsidR="00440C21" w:rsidRPr="0087691C" w:rsidRDefault="00440C21" w:rsidP="00517F4A">
            <w:pPr>
              <w:pStyle w:val="a7"/>
              <w:spacing w:after="0"/>
              <w:rPr>
                <w:b/>
                <w:sz w:val="24"/>
                <w:szCs w:val="24"/>
              </w:rPr>
            </w:pPr>
            <w:r w:rsidRPr="0087691C">
              <w:rPr>
                <w:sz w:val="24"/>
                <w:szCs w:val="24"/>
              </w:rPr>
              <w:t>Число получателей за 1 квартал 2023 г.</w:t>
            </w:r>
          </w:p>
        </w:tc>
        <w:tc>
          <w:tcPr>
            <w:tcW w:w="1222" w:type="dxa"/>
          </w:tcPr>
          <w:p w:rsidR="00440C21" w:rsidRPr="0087691C" w:rsidRDefault="00440C21" w:rsidP="00517F4A">
            <w:pPr>
              <w:jc w:val="center"/>
              <w:rPr>
                <w:sz w:val="24"/>
                <w:szCs w:val="24"/>
              </w:rPr>
            </w:pPr>
            <w:r w:rsidRPr="0087691C">
              <w:rPr>
                <w:sz w:val="24"/>
                <w:szCs w:val="24"/>
              </w:rPr>
              <w:t>человек</w:t>
            </w:r>
          </w:p>
        </w:tc>
        <w:tc>
          <w:tcPr>
            <w:tcW w:w="1479" w:type="dxa"/>
            <w:vAlign w:val="center"/>
          </w:tcPr>
          <w:p w:rsidR="00440C21" w:rsidRPr="0087691C" w:rsidRDefault="00440C21" w:rsidP="00517F4A">
            <w:pPr>
              <w:pStyle w:val="a7"/>
              <w:spacing w:after="0"/>
              <w:jc w:val="center"/>
              <w:rPr>
                <w:sz w:val="24"/>
                <w:szCs w:val="24"/>
              </w:rPr>
            </w:pPr>
            <w:r w:rsidRPr="0087691C">
              <w:rPr>
                <w:sz w:val="24"/>
                <w:szCs w:val="24"/>
              </w:rPr>
              <w:t>486</w:t>
            </w:r>
          </w:p>
        </w:tc>
      </w:tr>
    </w:tbl>
    <w:p w:rsidR="00440C21" w:rsidRPr="0087691C" w:rsidRDefault="00440C21" w:rsidP="00440C21">
      <w:pPr>
        <w:ind w:firstLine="708"/>
        <w:jc w:val="both"/>
        <w:rPr>
          <w:sz w:val="24"/>
          <w:szCs w:val="24"/>
          <w:highlight w:val="yellow"/>
        </w:rPr>
      </w:pPr>
    </w:p>
    <w:p w:rsidR="00440C21" w:rsidRPr="0087691C" w:rsidRDefault="00440C21" w:rsidP="00804B2F">
      <w:pPr>
        <w:ind w:firstLine="709"/>
        <w:jc w:val="both"/>
        <w:rPr>
          <w:sz w:val="24"/>
          <w:szCs w:val="24"/>
        </w:rPr>
      </w:pPr>
      <w:r w:rsidRPr="0087691C">
        <w:rPr>
          <w:sz w:val="24"/>
          <w:szCs w:val="24"/>
        </w:rPr>
        <w:lastRenderedPageBreak/>
        <w:t>В ХМАО-Югре разработано и утверждено постановление Правительства ХМА</w:t>
      </w:r>
      <w:proofErr w:type="gramStart"/>
      <w:r w:rsidRPr="0087691C">
        <w:rPr>
          <w:sz w:val="24"/>
          <w:szCs w:val="24"/>
        </w:rPr>
        <w:t>О-</w:t>
      </w:r>
      <w:proofErr w:type="gramEnd"/>
      <w:r w:rsidRPr="0087691C">
        <w:rPr>
          <w:sz w:val="24"/>
          <w:szCs w:val="24"/>
        </w:rPr>
        <w:t xml:space="preserve"> Югры от 10.02.2023 №51-п «О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 регулирующее все вопросы по сопровождению </w:t>
      </w:r>
      <w:proofErr w:type="spellStart"/>
      <w:r w:rsidRPr="0087691C">
        <w:rPr>
          <w:sz w:val="24"/>
          <w:szCs w:val="24"/>
        </w:rPr>
        <w:t>югорчан</w:t>
      </w:r>
      <w:proofErr w:type="spellEnd"/>
      <w:r w:rsidRPr="0087691C">
        <w:rPr>
          <w:sz w:val="24"/>
          <w:szCs w:val="24"/>
        </w:rPr>
        <w:t xml:space="preserve">, участвующих в специальной военной операции, и членов их семей.  </w:t>
      </w:r>
    </w:p>
    <w:p w:rsidR="00440C21" w:rsidRPr="0087691C" w:rsidRDefault="00440C21" w:rsidP="00804B2F">
      <w:pPr>
        <w:ind w:firstLine="709"/>
        <w:jc w:val="both"/>
        <w:rPr>
          <w:sz w:val="24"/>
          <w:szCs w:val="24"/>
        </w:rPr>
      </w:pPr>
      <w:r w:rsidRPr="0087691C">
        <w:rPr>
          <w:sz w:val="24"/>
          <w:szCs w:val="24"/>
        </w:rPr>
        <w:t xml:space="preserve">В 1 квартале 2023 года были произведены  основные выплаты, связанные с участием </w:t>
      </w:r>
      <w:r w:rsidR="00222164">
        <w:rPr>
          <w:sz w:val="24"/>
          <w:szCs w:val="24"/>
        </w:rPr>
        <w:t xml:space="preserve">граждан </w:t>
      </w:r>
      <w:r w:rsidRPr="0087691C">
        <w:rPr>
          <w:sz w:val="24"/>
          <w:szCs w:val="24"/>
        </w:rPr>
        <w:t>в специальной военной операци</w:t>
      </w:r>
      <w:r w:rsidR="00222164">
        <w:rPr>
          <w:sz w:val="24"/>
          <w:szCs w:val="24"/>
        </w:rPr>
        <w:t>и</w:t>
      </w:r>
      <w:r w:rsidRPr="0087691C">
        <w:rPr>
          <w:sz w:val="24"/>
          <w:szCs w:val="24"/>
        </w:rPr>
        <w:t>:</w:t>
      </w:r>
    </w:p>
    <w:p w:rsidR="00440C21" w:rsidRPr="0087691C" w:rsidRDefault="00440C21" w:rsidP="00440C21">
      <w:pPr>
        <w:ind w:firstLine="720"/>
        <w:jc w:val="right"/>
        <w:rPr>
          <w:sz w:val="24"/>
          <w:szCs w:val="24"/>
        </w:rPr>
      </w:pPr>
      <w:r w:rsidRPr="0087691C">
        <w:rPr>
          <w:sz w:val="24"/>
          <w:szCs w:val="24"/>
        </w:rPr>
        <w:t>Таблица 6</w:t>
      </w:r>
    </w:p>
    <w:tbl>
      <w:tblPr>
        <w:tblW w:w="9498" w:type="dxa"/>
        <w:tblInd w:w="108" w:type="dxa"/>
        <w:tblLook w:val="0000"/>
      </w:tblPr>
      <w:tblGrid>
        <w:gridCol w:w="5670"/>
        <w:gridCol w:w="1418"/>
        <w:gridCol w:w="1134"/>
        <w:gridCol w:w="1276"/>
      </w:tblGrid>
      <w:tr w:rsidR="00440C21" w:rsidRPr="0087691C" w:rsidTr="00517F4A">
        <w:trPr>
          <w:trHeight w:val="8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proofErr w:type="spellStart"/>
            <w:proofErr w:type="gramStart"/>
            <w:r w:rsidRPr="0087691C">
              <w:rPr>
                <w:sz w:val="24"/>
                <w:szCs w:val="24"/>
              </w:rPr>
              <w:t>E</w:t>
            </w:r>
            <w:proofErr w:type="gramEnd"/>
            <w:r w:rsidRPr="0087691C">
              <w:rPr>
                <w:sz w:val="24"/>
                <w:szCs w:val="24"/>
              </w:rPr>
              <w:t>диницы</w:t>
            </w:r>
            <w:proofErr w:type="spellEnd"/>
            <w:r w:rsidRPr="0087691C">
              <w:rPr>
                <w:sz w:val="24"/>
                <w:szCs w:val="24"/>
              </w:rPr>
              <w:t xml:space="preserve">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1 квартал</w:t>
            </w:r>
          </w:p>
          <w:p w:rsidR="00440C21" w:rsidRPr="0087691C" w:rsidRDefault="00440C21" w:rsidP="00517F4A">
            <w:pPr>
              <w:jc w:val="center"/>
              <w:rPr>
                <w:sz w:val="24"/>
                <w:szCs w:val="24"/>
              </w:rPr>
            </w:pPr>
            <w:r w:rsidRPr="0087691C">
              <w:rPr>
                <w:sz w:val="24"/>
                <w:szCs w:val="24"/>
              </w:rPr>
              <w:t>2023 года</w:t>
            </w:r>
          </w:p>
        </w:tc>
      </w:tr>
      <w:tr w:rsidR="00440C21" w:rsidRPr="0087691C" w:rsidTr="00517F4A">
        <w:trPr>
          <w:trHeight w:val="481"/>
        </w:trPr>
        <w:tc>
          <w:tcPr>
            <w:tcW w:w="5670" w:type="dxa"/>
            <w:vMerge w:val="restart"/>
            <w:tcBorders>
              <w:top w:val="single" w:sz="4" w:space="0" w:color="auto"/>
              <w:left w:val="single" w:sz="4" w:space="0" w:color="auto"/>
              <w:right w:val="single" w:sz="4" w:space="0" w:color="auto"/>
            </w:tcBorders>
            <w:shd w:val="clear" w:color="auto" w:fill="auto"/>
            <w:vAlign w:val="bottom"/>
          </w:tcPr>
          <w:p w:rsidR="00440C21" w:rsidRPr="0087691C" w:rsidRDefault="00C52E53" w:rsidP="00517F4A">
            <w:pPr>
              <w:jc w:val="both"/>
              <w:rPr>
                <w:sz w:val="24"/>
                <w:szCs w:val="24"/>
              </w:rPr>
            </w:pPr>
            <w:hyperlink r:id="rId12" w:history="1">
              <w:r w:rsidR="00440C21" w:rsidRPr="0087691C">
                <w:rPr>
                  <w:rStyle w:val="afa"/>
                  <w:color w:val="auto"/>
                  <w:sz w:val="24"/>
                  <w:szCs w:val="24"/>
                  <w:u w:val="none"/>
                </w:rPr>
                <w:t>Единовременная денежная выплата в ХМАО — Югре гражданам, принимающим в добровольном порядке участие в специальной военной операции и семьям таких граждан в случае их гибели (смерти)</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227</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11</w:t>
            </w:r>
          </w:p>
        </w:tc>
      </w:tr>
      <w:tr w:rsidR="00440C21" w:rsidRPr="0087691C" w:rsidTr="00517F4A">
        <w:trPr>
          <w:trHeight w:val="378"/>
        </w:trPr>
        <w:tc>
          <w:tcPr>
            <w:tcW w:w="5670" w:type="dxa"/>
            <w:vMerge/>
            <w:tcBorders>
              <w:left w:val="single" w:sz="4" w:space="0" w:color="auto"/>
              <w:bottom w:val="single" w:sz="4" w:space="0" w:color="auto"/>
              <w:right w:val="single" w:sz="4" w:space="0" w:color="auto"/>
            </w:tcBorders>
            <w:shd w:val="clear" w:color="auto" w:fill="auto"/>
            <w:vAlign w:val="bottom"/>
          </w:tcPr>
          <w:p w:rsidR="00440C21" w:rsidRPr="0087691C" w:rsidRDefault="00440C21" w:rsidP="00517F4A">
            <w:pPr>
              <w:jc w:val="both"/>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тыс</w:t>
            </w:r>
            <w:proofErr w:type="gramStart"/>
            <w:r w:rsidRPr="0087691C">
              <w:rPr>
                <w:sz w:val="24"/>
                <w:szCs w:val="24"/>
              </w:rPr>
              <w:t>.р</w:t>
            </w:r>
            <w:proofErr w:type="gramEnd"/>
            <w:r w:rsidRPr="0087691C">
              <w:rPr>
                <w:sz w:val="24"/>
                <w:szCs w:val="24"/>
              </w:rPr>
              <w:t>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56755,0</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5350,0</w:t>
            </w:r>
          </w:p>
        </w:tc>
      </w:tr>
      <w:tr w:rsidR="00440C21" w:rsidRPr="0087691C" w:rsidTr="00517F4A">
        <w:trPr>
          <w:trHeight w:val="735"/>
        </w:trPr>
        <w:tc>
          <w:tcPr>
            <w:tcW w:w="5670" w:type="dxa"/>
            <w:vMerge w:val="restart"/>
            <w:tcBorders>
              <w:top w:val="single" w:sz="4" w:space="0" w:color="auto"/>
              <w:left w:val="single" w:sz="4" w:space="0" w:color="auto"/>
              <w:right w:val="single" w:sz="4" w:space="0" w:color="auto"/>
            </w:tcBorders>
            <w:shd w:val="clear" w:color="auto" w:fill="auto"/>
            <w:vAlign w:val="bottom"/>
          </w:tcPr>
          <w:p w:rsidR="00440C21" w:rsidRPr="0087691C" w:rsidRDefault="00C52E53" w:rsidP="00517F4A">
            <w:pPr>
              <w:jc w:val="both"/>
              <w:rPr>
                <w:sz w:val="24"/>
                <w:szCs w:val="24"/>
              </w:rPr>
            </w:pPr>
            <w:hyperlink r:id="rId13" w:history="1">
              <w:r w:rsidR="00440C21" w:rsidRPr="0087691C">
                <w:rPr>
                  <w:rStyle w:val="afa"/>
                  <w:color w:val="auto"/>
                  <w:sz w:val="24"/>
                  <w:szCs w:val="24"/>
                  <w:u w:val="none"/>
                </w:rPr>
                <w:t>Предоставление в Ханты-Мансийском автономном округ</w:t>
              </w:r>
              <w:proofErr w:type="gramStart"/>
              <w:r w:rsidR="00440C21" w:rsidRPr="0087691C">
                <w:rPr>
                  <w:rStyle w:val="afa"/>
                  <w:color w:val="auto"/>
                  <w:sz w:val="24"/>
                  <w:szCs w:val="24"/>
                  <w:u w:val="none"/>
                </w:rPr>
                <w:t>е-</w:t>
              </w:r>
              <w:proofErr w:type="gramEnd"/>
              <w:r w:rsidR="00440C21" w:rsidRPr="0087691C">
                <w:rPr>
                  <w:rStyle w:val="afa"/>
                  <w:color w:val="auto"/>
                  <w:sz w:val="24"/>
                  <w:szCs w:val="24"/>
                  <w:u w:val="none"/>
                </w:rPr>
                <w:t xml:space="preserve">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126</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258</w:t>
            </w:r>
          </w:p>
        </w:tc>
      </w:tr>
      <w:tr w:rsidR="00440C21" w:rsidRPr="0087691C" w:rsidTr="00517F4A">
        <w:trPr>
          <w:trHeight w:val="1047"/>
        </w:trPr>
        <w:tc>
          <w:tcPr>
            <w:tcW w:w="5670" w:type="dxa"/>
            <w:vMerge/>
            <w:tcBorders>
              <w:left w:val="single" w:sz="4" w:space="0" w:color="auto"/>
              <w:bottom w:val="single" w:sz="4" w:space="0" w:color="auto"/>
              <w:right w:val="single" w:sz="4" w:space="0" w:color="auto"/>
            </w:tcBorders>
            <w:shd w:val="clear" w:color="auto" w:fill="auto"/>
            <w:vAlign w:val="bottom"/>
          </w:tcPr>
          <w:p w:rsidR="00440C21" w:rsidRPr="0087691C" w:rsidRDefault="00440C21" w:rsidP="00517F4A">
            <w:pPr>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тыс</w:t>
            </w:r>
            <w:proofErr w:type="gramStart"/>
            <w:r w:rsidRPr="0087691C">
              <w:rPr>
                <w:sz w:val="24"/>
                <w:szCs w:val="24"/>
              </w:rPr>
              <w:t>.р</w:t>
            </w:r>
            <w:proofErr w:type="gramEnd"/>
            <w:r w:rsidRPr="0087691C">
              <w:rPr>
                <w:sz w:val="24"/>
                <w:szCs w:val="24"/>
              </w:rPr>
              <w:t>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778,45</w:t>
            </w:r>
          </w:p>
        </w:tc>
        <w:tc>
          <w:tcPr>
            <w:tcW w:w="1276" w:type="dxa"/>
            <w:tcBorders>
              <w:top w:val="single" w:sz="4" w:space="0" w:color="auto"/>
              <w:left w:val="nil"/>
              <w:bottom w:val="single" w:sz="4" w:space="0" w:color="auto"/>
              <w:right w:val="single" w:sz="4" w:space="0" w:color="auto"/>
            </w:tcBorders>
            <w:shd w:val="clear" w:color="auto" w:fill="auto"/>
            <w:vAlign w:val="center"/>
          </w:tcPr>
          <w:p w:rsidR="00440C21" w:rsidRPr="0087691C" w:rsidRDefault="00440C21" w:rsidP="00517F4A">
            <w:pPr>
              <w:jc w:val="center"/>
              <w:rPr>
                <w:sz w:val="24"/>
                <w:szCs w:val="24"/>
              </w:rPr>
            </w:pPr>
            <w:r w:rsidRPr="0087691C">
              <w:rPr>
                <w:sz w:val="24"/>
                <w:szCs w:val="24"/>
              </w:rPr>
              <w:t>3056,25</w:t>
            </w:r>
          </w:p>
        </w:tc>
      </w:tr>
    </w:tbl>
    <w:p w:rsidR="00440C21" w:rsidRPr="0087691C" w:rsidRDefault="00440C21" w:rsidP="00440C21">
      <w:pPr>
        <w:ind w:firstLine="567"/>
        <w:jc w:val="both"/>
        <w:rPr>
          <w:sz w:val="24"/>
          <w:szCs w:val="24"/>
        </w:rPr>
      </w:pPr>
    </w:p>
    <w:p w:rsidR="00440C21" w:rsidRPr="0087691C" w:rsidRDefault="00440C21" w:rsidP="00934654">
      <w:pPr>
        <w:ind w:firstLine="709"/>
        <w:jc w:val="both"/>
        <w:rPr>
          <w:sz w:val="24"/>
          <w:szCs w:val="24"/>
        </w:rPr>
      </w:pPr>
      <w:r w:rsidRPr="0087691C">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40C21" w:rsidRDefault="00440C21" w:rsidP="00440C21">
      <w:pPr>
        <w:ind w:firstLine="567"/>
        <w:jc w:val="both"/>
        <w:rPr>
          <w:sz w:val="24"/>
          <w:szCs w:val="24"/>
        </w:rPr>
      </w:pPr>
    </w:p>
    <w:p w:rsidR="00D82B8C" w:rsidRPr="004E22EB" w:rsidRDefault="00D82B8C" w:rsidP="00934654">
      <w:pPr>
        <w:ind w:firstLine="709"/>
        <w:rPr>
          <w:b/>
          <w:sz w:val="24"/>
          <w:szCs w:val="24"/>
        </w:rPr>
      </w:pPr>
      <w:r w:rsidRPr="004E22EB">
        <w:rPr>
          <w:b/>
          <w:sz w:val="24"/>
          <w:szCs w:val="24"/>
        </w:rPr>
        <w:t>4. Развитие отраслей социальной сферы</w:t>
      </w:r>
    </w:p>
    <w:p w:rsidR="00D82B8C" w:rsidRPr="0068522E" w:rsidRDefault="00D82B8C" w:rsidP="00934654">
      <w:pPr>
        <w:ind w:firstLine="709"/>
        <w:rPr>
          <w:b/>
          <w:sz w:val="24"/>
          <w:szCs w:val="24"/>
        </w:rPr>
      </w:pPr>
      <w:r w:rsidRPr="0068522E">
        <w:rPr>
          <w:b/>
          <w:sz w:val="24"/>
          <w:szCs w:val="24"/>
        </w:rPr>
        <w:t>4.1.Образование</w:t>
      </w:r>
    </w:p>
    <w:p w:rsidR="00D82B8C" w:rsidRPr="0068522E" w:rsidRDefault="00D82B8C" w:rsidP="00934654">
      <w:pPr>
        <w:tabs>
          <w:tab w:val="left" w:pos="709"/>
        </w:tabs>
        <w:ind w:firstLine="709"/>
        <w:jc w:val="both"/>
        <w:rPr>
          <w:sz w:val="24"/>
          <w:szCs w:val="24"/>
        </w:rPr>
      </w:pPr>
      <w:r w:rsidRPr="0068522E">
        <w:rPr>
          <w:sz w:val="24"/>
          <w:szCs w:val="24"/>
        </w:rPr>
        <w:t>На территории города Урай находится 17 действующих муниципальных бюджетных образовательных организаций, из них: 8 организаций дошкольного образования, 6 - общеобразовательных организаций и 3 учреждения дополнительного образования (1 организация - в сфере образования, 1 организация - в сфере культуры, 1 организация -  в сфере физической культуры и спорта).</w:t>
      </w:r>
    </w:p>
    <w:p w:rsidR="00D82B8C" w:rsidRPr="003836BE" w:rsidRDefault="00D82B8C" w:rsidP="00934654">
      <w:pPr>
        <w:tabs>
          <w:tab w:val="left" w:pos="709"/>
        </w:tabs>
        <w:ind w:firstLine="709"/>
        <w:jc w:val="both"/>
        <w:rPr>
          <w:rFonts w:eastAsia="Arial Unicode MS"/>
          <w:sz w:val="24"/>
          <w:szCs w:val="24"/>
        </w:rPr>
      </w:pPr>
      <w:r w:rsidRPr="003836BE">
        <w:rPr>
          <w:rFonts w:eastAsia="Arial Unicode MS"/>
          <w:sz w:val="24"/>
          <w:szCs w:val="24"/>
        </w:rPr>
        <w:t xml:space="preserve">01.03.2023 в городе прошло объединение 2 школ Ханты-Мансийского автономного округа – Югры, </w:t>
      </w:r>
      <w:r>
        <w:rPr>
          <w:rFonts w:eastAsia="Arial Unicode MS"/>
          <w:sz w:val="24"/>
          <w:szCs w:val="24"/>
        </w:rPr>
        <w:t xml:space="preserve">и </w:t>
      </w:r>
      <w:r w:rsidRPr="003836BE">
        <w:rPr>
          <w:rFonts w:eastAsia="Arial Unicode MS"/>
          <w:sz w:val="24"/>
          <w:szCs w:val="24"/>
        </w:rPr>
        <w:t xml:space="preserve">на данный момент для обучения детей школьного возраста с ограниченными возможностями здоровья действует КОУ </w:t>
      </w:r>
      <w:proofErr w:type="spellStart"/>
      <w:r w:rsidRPr="003836BE">
        <w:rPr>
          <w:rFonts w:eastAsia="Arial Unicode MS"/>
          <w:sz w:val="24"/>
          <w:szCs w:val="24"/>
        </w:rPr>
        <w:t>ХМАО-Югры</w:t>
      </w:r>
      <w:proofErr w:type="spellEnd"/>
      <w:r w:rsidRPr="003836BE">
        <w:rPr>
          <w:rFonts w:eastAsia="Arial Unicode MS"/>
          <w:sz w:val="24"/>
          <w:szCs w:val="24"/>
        </w:rPr>
        <w:t xml:space="preserve"> «</w:t>
      </w:r>
      <w:proofErr w:type="spellStart"/>
      <w:r w:rsidRPr="003836BE">
        <w:rPr>
          <w:sz w:val="24"/>
          <w:szCs w:val="24"/>
        </w:rPr>
        <w:t>Урайская</w:t>
      </w:r>
      <w:proofErr w:type="spellEnd"/>
      <w:r w:rsidRPr="003836BE">
        <w:rPr>
          <w:sz w:val="24"/>
          <w:szCs w:val="24"/>
        </w:rPr>
        <w:t xml:space="preserve"> школа-интернат для обучающихся с ограниченными возможностями здоровья»</w:t>
      </w:r>
      <w:r>
        <w:rPr>
          <w:sz w:val="24"/>
          <w:szCs w:val="24"/>
        </w:rPr>
        <w:t>,</w:t>
      </w:r>
      <w:r w:rsidRPr="003836BE">
        <w:rPr>
          <w:rFonts w:eastAsia="Arial Unicode MS"/>
          <w:sz w:val="24"/>
          <w:szCs w:val="24"/>
        </w:rPr>
        <w:t xml:space="preserve"> в которой на 01.04.2023 обучается 281 человек (на 01.04.2022 – 287 человек). </w:t>
      </w:r>
    </w:p>
    <w:p w:rsidR="00D82B8C" w:rsidRPr="003836BE" w:rsidRDefault="00D82B8C" w:rsidP="00934654">
      <w:pPr>
        <w:ind w:firstLine="709"/>
        <w:jc w:val="both"/>
        <w:rPr>
          <w:sz w:val="24"/>
          <w:szCs w:val="24"/>
        </w:rPr>
      </w:pPr>
      <w:proofErr w:type="gramStart"/>
      <w:r w:rsidRPr="003836BE">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3836BE">
        <w:rPr>
          <w:sz w:val="24"/>
          <w:szCs w:val="24"/>
        </w:rPr>
        <w:t xml:space="preserve"> действует  муниципальная программа «Развитие образования и молодежной политики в городе Урай» на 2019-2030 годы, мероприятия которой, в том числе, направлены на реализацию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3836BE">
        <w:rPr>
          <w:sz w:val="24"/>
          <w:szCs w:val="24"/>
        </w:rPr>
        <w:t xml:space="preserve"> в возрасте до трех лет») и «Образование» (региональные проекты - «Современная школа», «Успех каждого ребенка», «Социальная активность», «Цифровая образовательная среда»). </w:t>
      </w:r>
    </w:p>
    <w:p w:rsidR="00D82B8C" w:rsidRPr="000F41E7" w:rsidRDefault="00D82B8C" w:rsidP="00934654">
      <w:pPr>
        <w:ind w:firstLine="709"/>
        <w:jc w:val="both"/>
        <w:rPr>
          <w:sz w:val="24"/>
          <w:szCs w:val="24"/>
          <w:highlight w:val="yellow"/>
        </w:rPr>
      </w:pPr>
    </w:p>
    <w:p w:rsidR="00D82B8C" w:rsidRPr="003836BE" w:rsidRDefault="00D82B8C" w:rsidP="00934654">
      <w:pPr>
        <w:widowControl w:val="0"/>
        <w:autoSpaceDE w:val="0"/>
        <w:autoSpaceDN w:val="0"/>
        <w:adjustRightInd w:val="0"/>
        <w:ind w:firstLine="709"/>
        <w:rPr>
          <w:b/>
          <w:sz w:val="24"/>
          <w:szCs w:val="24"/>
        </w:rPr>
      </w:pPr>
      <w:r w:rsidRPr="003836BE">
        <w:rPr>
          <w:b/>
          <w:sz w:val="24"/>
          <w:szCs w:val="24"/>
        </w:rPr>
        <w:t>4.1.1. Дошкольное образование</w:t>
      </w:r>
    </w:p>
    <w:p w:rsidR="00D82B8C" w:rsidRPr="003836BE" w:rsidRDefault="00D82B8C" w:rsidP="00934654">
      <w:pPr>
        <w:pStyle w:val="33"/>
        <w:spacing w:after="0"/>
        <w:ind w:firstLine="709"/>
        <w:jc w:val="both"/>
        <w:rPr>
          <w:sz w:val="24"/>
          <w:szCs w:val="24"/>
        </w:rPr>
      </w:pPr>
      <w:r w:rsidRPr="003836BE">
        <w:rPr>
          <w:sz w:val="24"/>
          <w:szCs w:val="24"/>
        </w:rPr>
        <w:t xml:space="preserve">На 01.04.2023 численность детей, посещающих муниципальные дошкольные образовательные организации, составила 2344 человека, что меньше на </w:t>
      </w:r>
      <w:r>
        <w:rPr>
          <w:sz w:val="24"/>
          <w:szCs w:val="24"/>
        </w:rPr>
        <w:t>4,64</w:t>
      </w:r>
      <w:r w:rsidRPr="003836BE">
        <w:rPr>
          <w:sz w:val="24"/>
          <w:szCs w:val="24"/>
        </w:rPr>
        <w:t>% относительн</w:t>
      </w:r>
      <w:r w:rsidR="00934654">
        <w:rPr>
          <w:sz w:val="24"/>
          <w:szCs w:val="24"/>
        </w:rPr>
        <w:t>о аналогичного периода 2022 года (на 01.04.2022</w:t>
      </w:r>
      <w:r w:rsidRPr="003836BE">
        <w:rPr>
          <w:sz w:val="24"/>
          <w:szCs w:val="24"/>
        </w:rPr>
        <w:t xml:space="preserve"> – 2458 человек). Основной причиной является сокращение рождаемости на территории города в предшествующем трехлетнем периоде.</w:t>
      </w:r>
    </w:p>
    <w:p w:rsidR="00D82B8C" w:rsidRPr="003836BE" w:rsidRDefault="00D82B8C" w:rsidP="00934654">
      <w:pPr>
        <w:tabs>
          <w:tab w:val="left" w:pos="0"/>
          <w:tab w:val="left" w:pos="709"/>
        </w:tabs>
        <w:ind w:firstLine="709"/>
        <w:jc w:val="both"/>
        <w:rPr>
          <w:sz w:val="24"/>
          <w:szCs w:val="24"/>
        </w:rPr>
      </w:pPr>
      <w:r w:rsidRPr="003836BE">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3836BE">
        <w:rPr>
          <w:color w:val="000000"/>
          <w:sz w:val="24"/>
          <w:szCs w:val="24"/>
        </w:rPr>
        <w:t>обеспечены  местами в муниципальных бюджетных дошкольных организациях.</w:t>
      </w:r>
      <w:r w:rsidRPr="003836BE">
        <w:rPr>
          <w:sz w:val="24"/>
          <w:szCs w:val="24"/>
        </w:rPr>
        <w:t xml:space="preserve"> </w:t>
      </w:r>
    </w:p>
    <w:p w:rsidR="00D82B8C" w:rsidRPr="000F41E7" w:rsidRDefault="00D82B8C" w:rsidP="00934654">
      <w:pPr>
        <w:ind w:firstLine="709"/>
        <w:jc w:val="both"/>
        <w:rPr>
          <w:sz w:val="24"/>
          <w:szCs w:val="24"/>
          <w:highlight w:val="yellow"/>
        </w:rPr>
      </w:pPr>
      <w:proofErr w:type="gramStart"/>
      <w:r w:rsidRPr="00A26F07">
        <w:rPr>
          <w:sz w:val="24"/>
          <w:szCs w:val="24"/>
        </w:rPr>
        <w:t xml:space="preserve">В целях исполнения </w:t>
      </w:r>
      <w:r w:rsidRPr="00A26F07">
        <w:rPr>
          <w:b/>
          <w:sz w:val="24"/>
          <w:szCs w:val="24"/>
        </w:rPr>
        <w:t>национального проекта «Демография»</w:t>
      </w:r>
      <w:r w:rsidRPr="00A26F07">
        <w:rPr>
          <w:sz w:val="24"/>
          <w:szCs w:val="24"/>
        </w:rPr>
        <w:t xml:space="preserve">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2 группы для детей от 1,5 до 2 лет </w:t>
      </w:r>
      <w:r w:rsidRPr="00D80DBA">
        <w:rPr>
          <w:sz w:val="24"/>
          <w:szCs w:val="24"/>
        </w:rPr>
        <w:t>на 116 мест.</w:t>
      </w:r>
      <w:proofErr w:type="gramEnd"/>
      <w:r w:rsidRPr="00D80DBA">
        <w:rPr>
          <w:sz w:val="24"/>
          <w:szCs w:val="24"/>
        </w:rPr>
        <w:t xml:space="preserve"> По состоянию на 01.04.202</w:t>
      </w:r>
      <w:r w:rsidR="00586165" w:rsidRPr="00D80DBA">
        <w:rPr>
          <w:sz w:val="24"/>
          <w:szCs w:val="24"/>
        </w:rPr>
        <w:t>3</w:t>
      </w:r>
      <w:r w:rsidRPr="00D80DBA">
        <w:rPr>
          <w:sz w:val="24"/>
          <w:szCs w:val="24"/>
        </w:rPr>
        <w:t xml:space="preserve"> общий охват детей раннего возраста  от 0 до 3  лет составил </w:t>
      </w:r>
      <w:r w:rsidR="00D80DBA" w:rsidRPr="00D80DBA">
        <w:rPr>
          <w:sz w:val="24"/>
          <w:szCs w:val="24"/>
        </w:rPr>
        <w:t xml:space="preserve">91,5 </w:t>
      </w:r>
      <w:r w:rsidRPr="00D80DBA">
        <w:rPr>
          <w:sz w:val="24"/>
          <w:szCs w:val="24"/>
        </w:rPr>
        <w:t xml:space="preserve">% или </w:t>
      </w:r>
      <w:r w:rsidR="00D80DBA" w:rsidRPr="00D80DBA">
        <w:rPr>
          <w:sz w:val="24"/>
          <w:szCs w:val="24"/>
        </w:rPr>
        <w:t>378</w:t>
      </w:r>
      <w:r w:rsidRPr="00D80DBA">
        <w:rPr>
          <w:sz w:val="24"/>
          <w:szCs w:val="24"/>
        </w:rPr>
        <w:t xml:space="preserve"> человек </w:t>
      </w:r>
      <w:r w:rsidRPr="00586165">
        <w:rPr>
          <w:sz w:val="24"/>
          <w:szCs w:val="24"/>
        </w:rPr>
        <w:t>(план на 202</w:t>
      </w:r>
      <w:r w:rsidR="00586165" w:rsidRPr="00586165">
        <w:rPr>
          <w:sz w:val="24"/>
          <w:szCs w:val="24"/>
        </w:rPr>
        <w:t>3</w:t>
      </w:r>
      <w:r w:rsidRPr="00586165">
        <w:rPr>
          <w:sz w:val="24"/>
          <w:szCs w:val="24"/>
        </w:rPr>
        <w:t xml:space="preserve"> год  - 413 человек).</w:t>
      </w:r>
    </w:p>
    <w:p w:rsidR="00D82B8C" w:rsidRPr="000F41E7" w:rsidRDefault="00D82B8C" w:rsidP="00934654">
      <w:pPr>
        <w:ind w:firstLine="709"/>
        <w:jc w:val="both"/>
        <w:rPr>
          <w:sz w:val="24"/>
          <w:szCs w:val="24"/>
          <w:highlight w:val="yellow"/>
        </w:rPr>
      </w:pPr>
    </w:p>
    <w:p w:rsidR="00D82B8C" w:rsidRPr="00DE1C1A" w:rsidRDefault="00D82B8C" w:rsidP="00934654">
      <w:pPr>
        <w:ind w:firstLine="709"/>
        <w:jc w:val="both"/>
        <w:rPr>
          <w:rFonts w:eastAsia="Arial Unicode MS"/>
          <w:b/>
          <w:sz w:val="24"/>
          <w:szCs w:val="24"/>
        </w:rPr>
      </w:pPr>
      <w:r w:rsidRPr="00DE1C1A">
        <w:rPr>
          <w:rFonts w:eastAsia="Arial Unicode MS"/>
          <w:b/>
          <w:sz w:val="24"/>
          <w:szCs w:val="24"/>
        </w:rPr>
        <w:t>4.1.2. Общее образование</w:t>
      </w:r>
    </w:p>
    <w:p w:rsidR="00D82B8C" w:rsidRPr="00A26F07" w:rsidRDefault="00D82B8C" w:rsidP="00934654">
      <w:pPr>
        <w:ind w:firstLine="709"/>
        <w:jc w:val="both"/>
        <w:rPr>
          <w:rFonts w:eastAsia="Arial Unicode MS"/>
          <w:sz w:val="24"/>
          <w:szCs w:val="24"/>
        </w:rPr>
      </w:pPr>
      <w:r w:rsidRPr="00A26F07">
        <w:rPr>
          <w:rFonts w:eastAsia="Arial Unicode MS"/>
          <w:sz w:val="24"/>
          <w:szCs w:val="24"/>
        </w:rPr>
        <w:t xml:space="preserve">Численность учащихся муниципальных образовательных учреждений на территории города Урай составила 5341 человек. В отчетном периоде отмечен рост численности обучающихся на </w:t>
      </w:r>
      <w:r>
        <w:rPr>
          <w:rFonts w:eastAsia="Arial Unicode MS"/>
          <w:sz w:val="24"/>
          <w:szCs w:val="24"/>
        </w:rPr>
        <w:t>0,1</w:t>
      </w:r>
      <w:r w:rsidRPr="00A26F07">
        <w:rPr>
          <w:rFonts w:eastAsia="Arial Unicode MS"/>
          <w:sz w:val="24"/>
          <w:szCs w:val="24"/>
        </w:rPr>
        <w:t>% относительно соответствующего периода прошлого года (на 01.04.2022 –</w:t>
      </w:r>
      <w:r>
        <w:rPr>
          <w:rFonts w:eastAsia="Arial Unicode MS"/>
          <w:sz w:val="24"/>
          <w:szCs w:val="24"/>
        </w:rPr>
        <w:t xml:space="preserve"> </w:t>
      </w:r>
      <w:r w:rsidRPr="00A26F07">
        <w:rPr>
          <w:rFonts w:eastAsia="Arial Unicode MS"/>
          <w:sz w:val="24"/>
          <w:szCs w:val="24"/>
        </w:rPr>
        <w:t>5333</w:t>
      </w:r>
      <w:r>
        <w:rPr>
          <w:rFonts w:eastAsia="Arial Unicode MS"/>
          <w:sz w:val="24"/>
          <w:szCs w:val="24"/>
        </w:rPr>
        <w:t xml:space="preserve"> </w:t>
      </w:r>
      <w:r w:rsidRPr="00A26F07">
        <w:rPr>
          <w:rFonts w:eastAsia="Arial Unicode MS"/>
          <w:sz w:val="24"/>
          <w:szCs w:val="24"/>
        </w:rPr>
        <w:t>человека).</w:t>
      </w:r>
    </w:p>
    <w:p w:rsidR="00D82B8C" w:rsidRDefault="00D82B8C" w:rsidP="00934654">
      <w:pPr>
        <w:ind w:firstLine="709"/>
        <w:jc w:val="both"/>
        <w:rPr>
          <w:color w:val="000000"/>
        </w:rPr>
      </w:pPr>
      <w:r w:rsidRPr="00A13CDD">
        <w:rPr>
          <w:sz w:val="24"/>
          <w:szCs w:val="24"/>
        </w:rPr>
        <w:t>В целях развития одаренности учащихся города Урай проведен региональный этап всероссийской олимпиады школьников. Олимпиадные состязания проведены по 15 общеобразовательным предметам. </w:t>
      </w:r>
      <w:r w:rsidRPr="00A13CDD">
        <w:rPr>
          <w:color w:val="000000"/>
          <w:sz w:val="24"/>
          <w:szCs w:val="24"/>
        </w:rPr>
        <w:t>Приняли участие 47 обучающихся, из них результативно - 11 (2 победителя, 9 призеров), это на 7 больше, чем в прошлом году.</w:t>
      </w:r>
      <w:r w:rsidRPr="00EB70B2">
        <w:rPr>
          <w:color w:val="000000"/>
        </w:rPr>
        <w:t xml:space="preserve"> </w:t>
      </w:r>
    </w:p>
    <w:p w:rsidR="00D82B8C" w:rsidRPr="00A13CDD" w:rsidRDefault="00D82B8C" w:rsidP="00934654">
      <w:pPr>
        <w:ind w:firstLine="709"/>
        <w:jc w:val="both"/>
        <w:rPr>
          <w:color w:val="000000"/>
          <w:sz w:val="24"/>
          <w:szCs w:val="24"/>
        </w:rPr>
      </w:pPr>
      <w:r w:rsidRPr="00A13CDD">
        <w:rPr>
          <w:color w:val="000000"/>
          <w:sz w:val="24"/>
          <w:szCs w:val="24"/>
        </w:rPr>
        <w:t xml:space="preserve">В дни весенних каникул 907 детей посетили 8 лагерей с дневным пребыванием детей на базе учреждений образования, культуры и спорта: МБОУ «Гимназия», МБОУ СОШ №4, МБОУ СОШ №5, МБОУ СОШ №6, МБОУ СОШ № 12, МАУ СШ «Старт» (3 здания), МБУ ДО «ДШИ», КОУ «Урайская школа-интернат для обучающихся с ограниченными возможностями здоровья». В каждом лагере дневного пребывания были разработаны программы для качественной организации досуга детей. Программы включили в себя разнообразные направления деятельности: интеллектуальное направление (интеллектуальные игры), спортивное направление (утренние зарядки, работа спортивных площадок, эстафеты), творческие направления (рисования, мастер классы), а так же дети посетили музей и ККЦ «Юность </w:t>
      </w:r>
      <w:proofErr w:type="spellStart"/>
      <w:r w:rsidRPr="00A13CDD">
        <w:rPr>
          <w:color w:val="000000"/>
          <w:sz w:val="24"/>
          <w:szCs w:val="24"/>
        </w:rPr>
        <w:t>Шаима</w:t>
      </w:r>
      <w:proofErr w:type="spellEnd"/>
      <w:r w:rsidRPr="00A13CDD">
        <w:rPr>
          <w:color w:val="000000"/>
          <w:sz w:val="24"/>
          <w:szCs w:val="24"/>
        </w:rPr>
        <w:t>», впервые были разработаны и внедрены профильные программы.</w:t>
      </w:r>
    </w:p>
    <w:p w:rsidR="00D82B8C" w:rsidRPr="00FD60FE" w:rsidRDefault="00D82B8C" w:rsidP="00934654">
      <w:pPr>
        <w:ind w:firstLine="709"/>
        <w:jc w:val="both"/>
        <w:rPr>
          <w:sz w:val="24"/>
          <w:szCs w:val="24"/>
        </w:rPr>
      </w:pPr>
      <w:r w:rsidRPr="00FD60FE">
        <w:rPr>
          <w:sz w:val="24"/>
          <w:szCs w:val="24"/>
        </w:rPr>
        <w:t>На 01.04.202</w:t>
      </w:r>
      <w:r>
        <w:rPr>
          <w:sz w:val="24"/>
          <w:szCs w:val="24"/>
        </w:rPr>
        <w:t>3</w:t>
      </w:r>
      <w:r w:rsidRPr="00FD60FE">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FD60FE">
        <w:rPr>
          <w:rStyle w:val="aff0"/>
          <w:sz w:val="24"/>
          <w:szCs w:val="24"/>
        </w:rPr>
        <w:footnoteReference w:id="1"/>
      </w:r>
      <w:r w:rsidRPr="00FD60FE">
        <w:rPr>
          <w:sz w:val="24"/>
          <w:szCs w:val="24"/>
        </w:rPr>
        <w:t xml:space="preserve"> составил 96,9%.  </w:t>
      </w:r>
    </w:p>
    <w:p w:rsidR="00D82B8C" w:rsidRPr="00FD60FE" w:rsidRDefault="00D82B8C" w:rsidP="00934654">
      <w:pPr>
        <w:ind w:firstLine="709"/>
        <w:jc w:val="both"/>
        <w:rPr>
          <w:rFonts w:eastAsia="Arial Unicode MS"/>
          <w:sz w:val="24"/>
          <w:szCs w:val="24"/>
        </w:rPr>
      </w:pPr>
      <w:r w:rsidRPr="00FD60FE">
        <w:rPr>
          <w:rFonts w:eastAsia="Arial Unicode MS"/>
          <w:sz w:val="24"/>
          <w:szCs w:val="24"/>
        </w:rPr>
        <w:t xml:space="preserve">Реализация приоритетного направления развития сферы образования в городе Урай </w:t>
      </w:r>
      <w:r w:rsidRPr="00FD60FE">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D82B8C" w:rsidRPr="00FD60FE" w:rsidRDefault="00D82B8C" w:rsidP="00934654">
      <w:pPr>
        <w:pStyle w:val="14"/>
        <w:ind w:firstLine="709"/>
        <w:jc w:val="both"/>
        <w:rPr>
          <w:rFonts w:ascii="Times New Roman" w:hAnsi="Times New Roman"/>
          <w:sz w:val="24"/>
          <w:szCs w:val="24"/>
        </w:rPr>
      </w:pPr>
      <w:r w:rsidRPr="00FD60FE">
        <w:rPr>
          <w:rFonts w:ascii="Times New Roman" w:hAnsi="Times New Roman"/>
          <w:sz w:val="24"/>
          <w:szCs w:val="24"/>
        </w:rPr>
        <w:t>Мероприятия муниципальной программы реализуются через национальный проект «Образование» (региональные проекты «Успех каждого ребенка», «Социальная активность», «Современная школа») с  использованием механизма проектного управления и направлены на достижение целевых показателей, установленных в проектах:</w:t>
      </w:r>
    </w:p>
    <w:p w:rsidR="00D82B8C" w:rsidRPr="00592612" w:rsidRDefault="00D82B8C" w:rsidP="009346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592612">
        <w:rPr>
          <w:b/>
          <w:sz w:val="24"/>
          <w:szCs w:val="24"/>
        </w:rPr>
        <w:t>1. Проект «Успех каждого ребенка»:</w:t>
      </w:r>
    </w:p>
    <w:p w:rsidR="00D82B8C" w:rsidRPr="004305DC" w:rsidRDefault="00D82B8C" w:rsidP="0093465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3C47AC">
        <w:rPr>
          <w:sz w:val="24"/>
          <w:szCs w:val="24"/>
        </w:rPr>
        <w:t xml:space="preserve">- Показатель «Охват детей деятельностью региональных центров выявления, поддержки и развития способностей и талантов у детей и молодежи, технопарков </w:t>
      </w:r>
      <w:r w:rsidRPr="003C47AC">
        <w:rPr>
          <w:sz w:val="24"/>
          <w:szCs w:val="24"/>
        </w:rPr>
        <w:lastRenderedPageBreak/>
        <w:t>«</w:t>
      </w:r>
      <w:proofErr w:type="spellStart"/>
      <w:r w:rsidRPr="003C47AC">
        <w:rPr>
          <w:sz w:val="24"/>
          <w:szCs w:val="24"/>
        </w:rPr>
        <w:t>Кванториум</w:t>
      </w:r>
      <w:proofErr w:type="spellEnd"/>
      <w:r w:rsidRPr="003C47AC">
        <w:rPr>
          <w:sz w:val="24"/>
          <w:szCs w:val="24"/>
        </w:rPr>
        <w:t>» и центров «</w:t>
      </w:r>
      <w:proofErr w:type="spellStart"/>
      <w:proofErr w:type="gramStart"/>
      <w:r w:rsidRPr="003C47AC">
        <w:rPr>
          <w:sz w:val="24"/>
          <w:szCs w:val="24"/>
        </w:rPr>
        <w:t>I</w:t>
      </w:r>
      <w:proofErr w:type="gramEnd"/>
      <w:r w:rsidRPr="003C47AC">
        <w:rPr>
          <w:sz w:val="24"/>
          <w:szCs w:val="24"/>
        </w:rPr>
        <w:t>Т-куб</w:t>
      </w:r>
      <w:proofErr w:type="spellEnd"/>
      <w:r w:rsidRPr="003C47AC">
        <w:rPr>
          <w:sz w:val="24"/>
          <w:szCs w:val="24"/>
        </w:rPr>
        <w:t xml:space="preserve">» </w:t>
      </w:r>
      <w:r w:rsidR="003C47AC" w:rsidRPr="003C47AC">
        <w:rPr>
          <w:sz w:val="24"/>
          <w:szCs w:val="24"/>
        </w:rPr>
        <w:t>(план на 2023 год – 7,6%)</w:t>
      </w:r>
      <w:r w:rsidR="003C47AC">
        <w:rPr>
          <w:sz w:val="24"/>
          <w:szCs w:val="24"/>
        </w:rPr>
        <w:t>,</w:t>
      </w:r>
      <w:r w:rsidR="003C47AC" w:rsidRPr="003C47AC">
        <w:rPr>
          <w:sz w:val="24"/>
          <w:szCs w:val="24"/>
        </w:rPr>
        <w:t xml:space="preserve"> мероприятия запланированы на</w:t>
      </w:r>
      <w:r w:rsidRPr="003C47AC">
        <w:rPr>
          <w:sz w:val="24"/>
          <w:szCs w:val="24"/>
        </w:rPr>
        <w:t xml:space="preserve"> </w:t>
      </w:r>
      <w:r w:rsidR="003C47AC" w:rsidRPr="003C47AC">
        <w:rPr>
          <w:sz w:val="24"/>
          <w:szCs w:val="24"/>
        </w:rPr>
        <w:t>начало нового 2023/2024 учебного года</w:t>
      </w:r>
      <w:r w:rsidRPr="003C47AC">
        <w:rPr>
          <w:sz w:val="24"/>
          <w:szCs w:val="24"/>
        </w:rPr>
        <w:t>.</w:t>
      </w:r>
    </w:p>
    <w:p w:rsidR="00D82B8C" w:rsidRPr="00FD60FE" w:rsidRDefault="00D82B8C" w:rsidP="00BF4AA0">
      <w:pPr>
        <w:ind w:firstLine="709"/>
        <w:contextualSpacing/>
        <w:jc w:val="both"/>
        <w:rPr>
          <w:sz w:val="24"/>
          <w:szCs w:val="24"/>
        </w:rPr>
      </w:pPr>
      <w:proofErr w:type="gramStart"/>
      <w:r w:rsidRPr="00FD60FE">
        <w:rPr>
          <w:sz w:val="24"/>
          <w:szCs w:val="24"/>
        </w:rPr>
        <w:t>- Показатель «</w:t>
      </w:r>
      <w:r w:rsidRPr="00FD60FE">
        <w:rPr>
          <w:rFonts w:eastAsia="Calibri"/>
          <w:sz w:val="24"/>
          <w:szCs w:val="24"/>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выполнен на </w:t>
      </w:r>
      <w:r>
        <w:rPr>
          <w:rFonts w:eastAsia="Calibri"/>
          <w:sz w:val="24"/>
          <w:szCs w:val="24"/>
        </w:rPr>
        <w:t>14,6</w:t>
      </w:r>
      <w:r w:rsidRPr="00FD60FE">
        <w:rPr>
          <w:rFonts w:eastAsia="Calibri"/>
          <w:sz w:val="24"/>
          <w:szCs w:val="24"/>
        </w:rPr>
        <w:t>% (план на 202</w:t>
      </w:r>
      <w:r>
        <w:rPr>
          <w:rFonts w:eastAsia="Calibri"/>
          <w:sz w:val="24"/>
          <w:szCs w:val="24"/>
        </w:rPr>
        <w:t>3</w:t>
      </w:r>
      <w:r w:rsidRPr="00FD60FE">
        <w:rPr>
          <w:rFonts w:eastAsia="Calibri"/>
          <w:sz w:val="24"/>
          <w:szCs w:val="24"/>
        </w:rPr>
        <w:t xml:space="preserve"> год – </w:t>
      </w:r>
      <w:r>
        <w:rPr>
          <w:rFonts w:eastAsia="Calibri"/>
          <w:sz w:val="24"/>
          <w:szCs w:val="24"/>
        </w:rPr>
        <w:t>37</w:t>
      </w:r>
      <w:r w:rsidRPr="00FD60FE">
        <w:rPr>
          <w:rFonts w:eastAsia="Calibri"/>
          <w:sz w:val="24"/>
          <w:szCs w:val="24"/>
        </w:rPr>
        <w:t>%, факт на 01.04.202</w:t>
      </w:r>
      <w:r>
        <w:rPr>
          <w:rFonts w:eastAsia="Calibri"/>
          <w:sz w:val="24"/>
          <w:szCs w:val="24"/>
        </w:rPr>
        <w:t>3</w:t>
      </w:r>
      <w:r w:rsidRPr="00FD60FE">
        <w:rPr>
          <w:rFonts w:eastAsia="Calibri"/>
          <w:sz w:val="24"/>
          <w:szCs w:val="24"/>
        </w:rPr>
        <w:t xml:space="preserve"> – </w:t>
      </w:r>
      <w:r>
        <w:rPr>
          <w:rFonts w:eastAsia="Calibri"/>
          <w:sz w:val="24"/>
          <w:szCs w:val="24"/>
        </w:rPr>
        <w:t>5,4</w:t>
      </w:r>
      <w:r w:rsidRPr="00FD60FE">
        <w:rPr>
          <w:rFonts w:eastAsia="Calibri"/>
          <w:sz w:val="24"/>
          <w:szCs w:val="24"/>
        </w:rPr>
        <w:t xml:space="preserve">% - </w:t>
      </w:r>
      <w:r>
        <w:rPr>
          <w:rFonts w:eastAsia="Calibri"/>
          <w:sz w:val="24"/>
          <w:szCs w:val="24"/>
        </w:rPr>
        <w:t>166</w:t>
      </w:r>
      <w:r w:rsidRPr="00FD60FE">
        <w:rPr>
          <w:rFonts w:eastAsia="Calibri"/>
          <w:sz w:val="24"/>
          <w:szCs w:val="24"/>
        </w:rPr>
        <w:t xml:space="preserve"> человек от </w:t>
      </w:r>
      <w:r>
        <w:rPr>
          <w:rFonts w:eastAsia="Calibri"/>
          <w:sz w:val="24"/>
          <w:szCs w:val="24"/>
        </w:rPr>
        <w:t>3078</w:t>
      </w:r>
      <w:r w:rsidRPr="00FD60FE">
        <w:rPr>
          <w:rFonts w:eastAsia="Calibri"/>
          <w:sz w:val="24"/>
          <w:szCs w:val="24"/>
        </w:rPr>
        <w:t xml:space="preserve"> учащихся по программам основного и среднего общего образования, охваченных мероприятиями, направленными на раннюю профориентацию 5-11 классов);</w:t>
      </w:r>
      <w:proofErr w:type="gramEnd"/>
    </w:p>
    <w:p w:rsidR="00D82B8C" w:rsidRPr="00154460" w:rsidRDefault="00D82B8C" w:rsidP="00BF4AA0">
      <w:pPr>
        <w:ind w:firstLine="709"/>
        <w:contextualSpacing/>
        <w:jc w:val="both"/>
        <w:rPr>
          <w:sz w:val="24"/>
          <w:szCs w:val="24"/>
        </w:rPr>
      </w:pPr>
      <w:r w:rsidRPr="00154460">
        <w:rPr>
          <w:sz w:val="24"/>
          <w:szCs w:val="24"/>
        </w:rPr>
        <w:t>-</w:t>
      </w:r>
      <w:r>
        <w:rPr>
          <w:sz w:val="24"/>
          <w:szCs w:val="24"/>
        </w:rPr>
        <w:t xml:space="preserve"> </w:t>
      </w:r>
      <w:r w:rsidRPr="00154460">
        <w:rPr>
          <w:sz w:val="24"/>
          <w:szCs w:val="24"/>
        </w:rPr>
        <w:t>Показатель «</w:t>
      </w:r>
      <w:r w:rsidRPr="00154460">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выполнен на 100% (план на 2023 год – 1, факт на 01.04.2023 – 1).</w:t>
      </w:r>
    </w:p>
    <w:p w:rsidR="00D82B8C" w:rsidRPr="00517C6F" w:rsidRDefault="00D82B8C" w:rsidP="00BF4AA0">
      <w:pPr>
        <w:shd w:val="clear" w:color="auto" w:fill="FFFFFF" w:themeFill="background1"/>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517C6F">
        <w:rPr>
          <w:b/>
          <w:sz w:val="24"/>
          <w:szCs w:val="24"/>
        </w:rPr>
        <w:t>2. Проект</w:t>
      </w:r>
      <w:r w:rsidRPr="00517C6F">
        <w:rPr>
          <w:b/>
        </w:rPr>
        <w:t xml:space="preserve"> </w:t>
      </w:r>
      <w:r w:rsidRPr="00517C6F">
        <w:rPr>
          <w:b/>
          <w:sz w:val="24"/>
          <w:szCs w:val="24"/>
        </w:rPr>
        <w:t>«Социальная активность»:</w:t>
      </w:r>
    </w:p>
    <w:p w:rsidR="00D82B8C" w:rsidRPr="00517C6F" w:rsidRDefault="00D82B8C" w:rsidP="00BF4AA0">
      <w:pPr>
        <w:widowControl w:val="0"/>
        <w:shd w:val="clear" w:color="auto" w:fill="FFFFFF" w:themeFill="background1"/>
        <w:ind w:firstLine="709"/>
        <w:contextualSpacing/>
        <w:jc w:val="both"/>
        <w:rPr>
          <w:sz w:val="24"/>
          <w:szCs w:val="24"/>
        </w:rPr>
      </w:pPr>
      <w:r w:rsidRPr="00517C6F">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517C6F">
        <w:rPr>
          <w:rFonts w:eastAsia="Arial Unicode MS"/>
          <w:bCs/>
          <w:sz w:val="24"/>
          <w:szCs w:val="24"/>
          <w:u w:color="000000"/>
        </w:rPr>
        <w:t>волонтерства</w:t>
      </w:r>
      <w:proofErr w:type="spellEnd"/>
      <w:r w:rsidRPr="00517C6F">
        <w:rPr>
          <w:rFonts w:eastAsia="Arial Unicode MS"/>
          <w:bCs/>
          <w:sz w:val="24"/>
          <w:szCs w:val="24"/>
          <w:u w:color="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выполнен на 6</w:t>
      </w:r>
      <w:r w:rsidR="00517C6F">
        <w:rPr>
          <w:rFonts w:eastAsia="Arial Unicode MS"/>
          <w:bCs/>
          <w:sz w:val="24"/>
          <w:szCs w:val="24"/>
          <w:u w:color="000000"/>
        </w:rPr>
        <w:t>0,9</w:t>
      </w:r>
      <w:r w:rsidRPr="00517C6F">
        <w:rPr>
          <w:rFonts w:eastAsia="Arial Unicode MS"/>
          <w:bCs/>
          <w:sz w:val="24"/>
          <w:szCs w:val="24"/>
          <w:u w:color="000000"/>
        </w:rPr>
        <w:t>% (план на 202</w:t>
      </w:r>
      <w:r w:rsidR="00517C6F" w:rsidRPr="00517C6F">
        <w:rPr>
          <w:rFonts w:eastAsia="Arial Unicode MS"/>
          <w:bCs/>
          <w:sz w:val="24"/>
          <w:szCs w:val="24"/>
          <w:u w:color="000000"/>
        </w:rPr>
        <w:t>3</w:t>
      </w:r>
      <w:r w:rsidRPr="00517C6F">
        <w:rPr>
          <w:rFonts w:eastAsia="Arial Unicode MS"/>
          <w:bCs/>
          <w:sz w:val="24"/>
          <w:szCs w:val="24"/>
          <w:u w:color="000000"/>
        </w:rPr>
        <w:t xml:space="preserve"> год -</w:t>
      </w:r>
      <w:r w:rsidR="00517C6F">
        <w:rPr>
          <w:rFonts w:eastAsia="Arial Unicode MS"/>
          <w:bCs/>
          <w:sz w:val="24"/>
          <w:szCs w:val="24"/>
          <w:u w:color="000000"/>
        </w:rPr>
        <w:t xml:space="preserve"> </w:t>
      </w:r>
      <w:r w:rsidR="00517C6F" w:rsidRPr="00517C6F">
        <w:rPr>
          <w:sz w:val="24"/>
          <w:szCs w:val="24"/>
        </w:rPr>
        <w:t xml:space="preserve">0,005243 </w:t>
      </w:r>
      <w:r w:rsidRPr="00517C6F">
        <w:rPr>
          <w:sz w:val="24"/>
          <w:szCs w:val="24"/>
        </w:rPr>
        <w:t>млн. человек, факт на 01.04.202</w:t>
      </w:r>
      <w:r w:rsidR="00517C6F">
        <w:rPr>
          <w:sz w:val="24"/>
          <w:szCs w:val="24"/>
        </w:rPr>
        <w:t>3</w:t>
      </w:r>
      <w:r w:rsidRPr="00517C6F">
        <w:rPr>
          <w:sz w:val="24"/>
          <w:szCs w:val="24"/>
        </w:rPr>
        <w:t xml:space="preserve"> –</w:t>
      </w:r>
      <w:r w:rsidR="00517C6F" w:rsidRPr="00517C6F">
        <w:rPr>
          <w:sz w:val="24"/>
          <w:szCs w:val="24"/>
        </w:rPr>
        <w:t xml:space="preserve">0,003196 </w:t>
      </w:r>
      <w:r w:rsidRPr="00517C6F">
        <w:rPr>
          <w:sz w:val="24"/>
          <w:szCs w:val="24"/>
        </w:rPr>
        <w:t>млн</w:t>
      </w:r>
      <w:proofErr w:type="gramStart"/>
      <w:r w:rsidRPr="00517C6F">
        <w:rPr>
          <w:sz w:val="24"/>
          <w:szCs w:val="24"/>
        </w:rPr>
        <w:t>.ч</w:t>
      </w:r>
      <w:proofErr w:type="gramEnd"/>
      <w:r w:rsidRPr="00517C6F">
        <w:rPr>
          <w:sz w:val="24"/>
          <w:szCs w:val="24"/>
        </w:rPr>
        <w:t>еловек).</w:t>
      </w:r>
    </w:p>
    <w:p w:rsidR="00D82B8C" w:rsidRPr="00476E25" w:rsidRDefault="00D82B8C" w:rsidP="00BF4AA0">
      <w:pPr>
        <w:ind w:firstLine="709"/>
        <w:jc w:val="both"/>
        <w:rPr>
          <w:b/>
          <w:bCs/>
          <w:sz w:val="24"/>
          <w:szCs w:val="24"/>
        </w:rPr>
      </w:pPr>
      <w:r w:rsidRPr="00476E25">
        <w:rPr>
          <w:b/>
          <w:bCs/>
          <w:sz w:val="24"/>
          <w:szCs w:val="24"/>
        </w:rPr>
        <w:t>3. Проект «Современная школа»:</w:t>
      </w:r>
    </w:p>
    <w:p w:rsidR="00D82B8C" w:rsidRPr="00476E25" w:rsidRDefault="00D82B8C" w:rsidP="00BF4AA0">
      <w:pPr>
        <w:ind w:firstLine="709"/>
        <w:contextualSpacing/>
        <w:jc w:val="both"/>
        <w:rPr>
          <w:bCs/>
          <w:sz w:val="24"/>
          <w:szCs w:val="24"/>
        </w:rPr>
      </w:pPr>
      <w:r w:rsidRPr="00476E25">
        <w:rPr>
          <w:bCs/>
          <w:sz w:val="24"/>
          <w:szCs w:val="24"/>
        </w:rPr>
        <w:t xml:space="preserve">-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r w:rsidRPr="00476E25">
        <w:rPr>
          <w:rFonts w:eastAsia="Calibri"/>
          <w:sz w:val="24"/>
          <w:szCs w:val="24"/>
        </w:rPr>
        <w:t>выполнен на 62% (план на 2023 год – 20%, факт на 01.04.2023 – 12,4% - 37 человек от 299 педагогических работников);</w:t>
      </w:r>
    </w:p>
    <w:p w:rsidR="00D82B8C" w:rsidRPr="00321AFB" w:rsidRDefault="00D82B8C" w:rsidP="00BF4AA0">
      <w:pPr>
        <w:ind w:firstLine="709"/>
        <w:jc w:val="both"/>
        <w:rPr>
          <w:sz w:val="24"/>
          <w:szCs w:val="24"/>
        </w:rPr>
      </w:pPr>
      <w:r w:rsidRPr="00321AFB">
        <w:rPr>
          <w:sz w:val="24"/>
          <w:szCs w:val="24"/>
        </w:rPr>
        <w:t>Процент обучающихся детей в 1 смену в муниципальных образовательных организациях города на 01.04.2023 составил 74,3% (на 01.04.2022 – 70,6%).</w:t>
      </w:r>
    </w:p>
    <w:p w:rsidR="00D82B8C" w:rsidRPr="000F41E7" w:rsidRDefault="00D82B8C" w:rsidP="00D82B8C">
      <w:pPr>
        <w:ind w:firstLine="567"/>
        <w:jc w:val="both"/>
        <w:rPr>
          <w:rFonts w:eastAsia="Arial Unicode MS"/>
          <w:b/>
          <w:sz w:val="24"/>
          <w:szCs w:val="24"/>
          <w:highlight w:val="yellow"/>
        </w:rPr>
      </w:pPr>
    </w:p>
    <w:p w:rsidR="00D82B8C" w:rsidRPr="004E22EB" w:rsidRDefault="00D82B8C" w:rsidP="00BF4AA0">
      <w:pPr>
        <w:ind w:firstLine="709"/>
        <w:jc w:val="both"/>
        <w:rPr>
          <w:b/>
          <w:sz w:val="24"/>
          <w:szCs w:val="24"/>
        </w:rPr>
      </w:pPr>
      <w:r w:rsidRPr="004E22EB">
        <w:rPr>
          <w:rFonts w:eastAsia="Arial Unicode MS"/>
          <w:b/>
          <w:sz w:val="24"/>
          <w:szCs w:val="24"/>
        </w:rPr>
        <w:t>4.1.3. Д</w:t>
      </w:r>
      <w:r w:rsidRPr="004E22EB">
        <w:rPr>
          <w:b/>
          <w:sz w:val="24"/>
          <w:szCs w:val="24"/>
        </w:rPr>
        <w:t>ополнительное образование</w:t>
      </w:r>
    </w:p>
    <w:p w:rsidR="00D82B8C" w:rsidRPr="003B7F8E" w:rsidRDefault="00D82B8C" w:rsidP="00BF4AA0">
      <w:pPr>
        <w:pStyle w:val="ae"/>
        <w:ind w:firstLine="709"/>
        <w:jc w:val="both"/>
        <w:rPr>
          <w:rFonts w:ascii="Times New Roman" w:hAnsi="Times New Roman"/>
          <w:bCs/>
          <w:color w:val="000000"/>
          <w:sz w:val="24"/>
          <w:szCs w:val="24"/>
        </w:rPr>
      </w:pPr>
      <w:proofErr w:type="gramStart"/>
      <w:r w:rsidRPr="003B7F8E">
        <w:rPr>
          <w:rFonts w:ascii="Times New Roman" w:hAnsi="Times New Roman"/>
          <w:bCs/>
          <w:color w:val="000000"/>
          <w:sz w:val="24"/>
          <w:szCs w:val="24"/>
        </w:rPr>
        <w:t xml:space="preserve">Муниципальное автономное учреждение «Ресурсный центр сопровождения образования» переименовано в «Центр молодежных и гражданских инициатив», соответственно, изменило направления деятельности и ведомственное подчинение, в связи с чем, изменено название подведомственного учреждения  </w:t>
      </w:r>
      <w:r w:rsidRPr="003B7F8E">
        <w:rPr>
          <w:rFonts w:ascii="Times New Roman" w:hAnsi="Times New Roman"/>
          <w:spacing w:val="-2"/>
          <w:sz w:val="24"/>
          <w:szCs w:val="24"/>
        </w:rPr>
        <w:t xml:space="preserve">муниципального </w:t>
      </w:r>
      <w:r w:rsidRPr="003B7F8E">
        <w:rPr>
          <w:rFonts w:ascii="Times New Roman" w:hAnsi="Times New Roman"/>
          <w:spacing w:val="-1"/>
          <w:sz w:val="24"/>
          <w:szCs w:val="24"/>
        </w:rPr>
        <w:t>бюджетного учреждения допол</w:t>
      </w:r>
      <w:r w:rsidRPr="003B7F8E">
        <w:rPr>
          <w:rFonts w:ascii="Times New Roman" w:hAnsi="Times New Roman"/>
          <w:spacing w:val="-1"/>
          <w:sz w:val="24"/>
          <w:szCs w:val="24"/>
        </w:rPr>
        <w:softHyphen/>
        <w:t>нительного образования «Центр молодежи и дополнительного образования»</w:t>
      </w:r>
      <w:r w:rsidRPr="003B7F8E">
        <w:rPr>
          <w:rFonts w:ascii="Times New Roman" w:hAnsi="Times New Roman"/>
          <w:bCs/>
          <w:color w:val="000000"/>
          <w:sz w:val="24"/>
          <w:szCs w:val="24"/>
        </w:rPr>
        <w:t xml:space="preserve"> в </w:t>
      </w:r>
      <w:proofErr w:type="spellStart"/>
      <w:r w:rsidR="00BF4AA0">
        <w:rPr>
          <w:rFonts w:ascii="Times New Roman" w:hAnsi="Times New Roman"/>
          <w:bCs/>
          <w:color w:val="000000"/>
          <w:sz w:val="24"/>
          <w:szCs w:val="24"/>
        </w:rPr>
        <w:t>М</w:t>
      </w:r>
      <w:r w:rsidRPr="003B7F8E">
        <w:rPr>
          <w:rFonts w:ascii="Times New Roman" w:hAnsi="Times New Roman"/>
          <w:bCs/>
          <w:color w:val="000000"/>
          <w:sz w:val="24"/>
          <w:szCs w:val="24"/>
        </w:rPr>
        <w:t>ниципальное</w:t>
      </w:r>
      <w:proofErr w:type="spellEnd"/>
      <w:r w:rsidRPr="003B7F8E">
        <w:rPr>
          <w:rFonts w:ascii="Times New Roman" w:hAnsi="Times New Roman"/>
          <w:bCs/>
          <w:color w:val="000000"/>
          <w:sz w:val="24"/>
          <w:szCs w:val="24"/>
        </w:rPr>
        <w:t xml:space="preserve"> бюджетное учреждение дополнительного образования «Центр дополнительного образования»</w:t>
      </w:r>
      <w:r w:rsidRPr="003B7F8E">
        <w:rPr>
          <w:rFonts w:ascii="Times New Roman" w:hAnsi="Times New Roman"/>
          <w:sz w:val="24"/>
          <w:szCs w:val="24"/>
        </w:rPr>
        <w:t xml:space="preserve"> (далее - Центр)</w:t>
      </w:r>
      <w:r w:rsidRPr="003B7F8E">
        <w:rPr>
          <w:rFonts w:ascii="Times New Roman" w:hAnsi="Times New Roman"/>
          <w:bCs/>
          <w:color w:val="000000"/>
          <w:sz w:val="24"/>
          <w:szCs w:val="24"/>
        </w:rPr>
        <w:t xml:space="preserve"> с передачей полномочий  работы по молодежной политике.         </w:t>
      </w:r>
      <w:proofErr w:type="gramEnd"/>
    </w:p>
    <w:p w:rsidR="00D82B8C" w:rsidRDefault="00D82B8C" w:rsidP="00BF4AA0">
      <w:pPr>
        <w:pStyle w:val="ae"/>
        <w:ind w:firstLine="709"/>
        <w:jc w:val="both"/>
        <w:rPr>
          <w:rFonts w:ascii="Times New Roman" w:hAnsi="Times New Roman"/>
          <w:bCs/>
          <w:color w:val="000000"/>
          <w:sz w:val="24"/>
          <w:szCs w:val="24"/>
        </w:rPr>
      </w:pPr>
      <w:r w:rsidRPr="003B7F8E">
        <w:rPr>
          <w:rFonts w:ascii="Times New Roman" w:hAnsi="Times New Roman"/>
          <w:bCs/>
          <w:color w:val="000000"/>
          <w:sz w:val="24"/>
          <w:szCs w:val="24"/>
        </w:rPr>
        <w:t>В Центре занимаются 853 ребенка, что на 64 человека меньше, чем в прошлом году (917 человек).</w:t>
      </w:r>
    </w:p>
    <w:p w:rsidR="00D82B8C" w:rsidRPr="00065475" w:rsidRDefault="00D82B8C" w:rsidP="00BF4AA0">
      <w:pPr>
        <w:pStyle w:val="ae"/>
        <w:ind w:firstLine="709"/>
        <w:jc w:val="both"/>
        <w:rPr>
          <w:color w:val="000000"/>
        </w:rPr>
      </w:pPr>
      <w:r w:rsidRPr="003B7F8E">
        <w:rPr>
          <w:rFonts w:ascii="Times New Roman" w:hAnsi="Times New Roman"/>
          <w:color w:val="000000"/>
          <w:sz w:val="24"/>
          <w:szCs w:val="24"/>
        </w:rPr>
        <w:t xml:space="preserve">За </w:t>
      </w:r>
      <w:r w:rsidRPr="003B7F8E">
        <w:rPr>
          <w:rFonts w:ascii="Times New Roman" w:hAnsi="Times New Roman"/>
          <w:color w:val="000000"/>
          <w:sz w:val="24"/>
          <w:szCs w:val="24"/>
          <w:lang w:val="en-US"/>
        </w:rPr>
        <w:t>I</w:t>
      </w:r>
      <w:r w:rsidRPr="003B7F8E">
        <w:rPr>
          <w:rFonts w:ascii="Times New Roman" w:hAnsi="Times New Roman"/>
          <w:color w:val="000000"/>
          <w:sz w:val="24"/>
          <w:szCs w:val="24"/>
        </w:rPr>
        <w:t xml:space="preserve"> квартал 2023 года МБУ ДО «ЦДО» было организовано и проведено 13 мероприятий </w:t>
      </w:r>
      <w:r w:rsidRPr="003B7F8E">
        <w:rPr>
          <w:rFonts w:ascii="Times New Roman" w:hAnsi="Times New Roman"/>
          <w:sz w:val="24"/>
          <w:szCs w:val="24"/>
        </w:rPr>
        <w:t xml:space="preserve">различного уровня </w:t>
      </w:r>
      <w:r w:rsidRPr="003B7F8E">
        <w:rPr>
          <w:rFonts w:ascii="Times New Roman" w:hAnsi="Times New Roman"/>
          <w:color w:val="000000"/>
          <w:sz w:val="24"/>
          <w:szCs w:val="24"/>
        </w:rPr>
        <w:t>с охватом 858 человек.</w:t>
      </w:r>
      <w:r w:rsidRPr="001264B8">
        <w:rPr>
          <w:rFonts w:ascii="Times New Roman" w:hAnsi="Times New Roman"/>
          <w:color w:val="000000"/>
          <w:sz w:val="24"/>
          <w:szCs w:val="24"/>
        </w:rPr>
        <w:t xml:space="preserve"> </w:t>
      </w:r>
      <w:r w:rsidRPr="000F41E7">
        <w:rPr>
          <w:sz w:val="24"/>
          <w:szCs w:val="24"/>
          <w:highlight w:val="yellow"/>
        </w:rPr>
        <w:t xml:space="preserve"> </w:t>
      </w:r>
    </w:p>
    <w:p w:rsidR="00D82B8C" w:rsidRPr="00D22C49" w:rsidRDefault="00D82B8C" w:rsidP="00BF4AA0">
      <w:pPr>
        <w:ind w:firstLine="709"/>
        <w:jc w:val="both"/>
        <w:rPr>
          <w:sz w:val="24"/>
          <w:szCs w:val="24"/>
        </w:rPr>
      </w:pPr>
      <w:r w:rsidRPr="00D22C49">
        <w:rPr>
          <w:sz w:val="24"/>
          <w:szCs w:val="24"/>
        </w:rPr>
        <w:t xml:space="preserve">Кроме того, в муниципальных общеобразовательных и детских дошкольных организациях города  услуги дополнительного образования получают </w:t>
      </w:r>
      <w:r w:rsidR="00586165" w:rsidRPr="00D22C49">
        <w:rPr>
          <w:sz w:val="24"/>
          <w:szCs w:val="24"/>
        </w:rPr>
        <w:t>5186</w:t>
      </w:r>
      <w:r w:rsidRPr="00D22C49">
        <w:rPr>
          <w:sz w:val="24"/>
          <w:szCs w:val="24"/>
        </w:rPr>
        <w:t xml:space="preserve"> и </w:t>
      </w:r>
      <w:r w:rsidR="00586165" w:rsidRPr="00D22C49">
        <w:rPr>
          <w:sz w:val="24"/>
          <w:szCs w:val="24"/>
        </w:rPr>
        <w:t>1812</w:t>
      </w:r>
      <w:r w:rsidRPr="00D22C49">
        <w:rPr>
          <w:sz w:val="24"/>
          <w:szCs w:val="24"/>
        </w:rPr>
        <w:t xml:space="preserve"> человек соответственно.</w:t>
      </w:r>
    </w:p>
    <w:p w:rsidR="00D82B8C" w:rsidRPr="00667401" w:rsidRDefault="00D82B8C" w:rsidP="00BF4AA0">
      <w:pPr>
        <w:ind w:firstLine="709"/>
        <w:jc w:val="both"/>
        <w:rPr>
          <w:sz w:val="24"/>
          <w:szCs w:val="24"/>
        </w:rPr>
      </w:pPr>
      <w:r w:rsidRPr="00D22C49">
        <w:rPr>
          <w:sz w:val="24"/>
          <w:szCs w:val="24"/>
        </w:rPr>
        <w:t xml:space="preserve">Также услуги по дополнительному образованию предоставляют некоммерческие организации  </w:t>
      </w:r>
      <w:r w:rsidRPr="00D22C49">
        <w:rPr>
          <w:spacing w:val="-3"/>
          <w:sz w:val="24"/>
          <w:szCs w:val="24"/>
        </w:rPr>
        <w:t>ЧОУ</w:t>
      </w:r>
      <w:r w:rsidRPr="00D22C49">
        <w:rPr>
          <w:sz w:val="24"/>
          <w:szCs w:val="24"/>
        </w:rPr>
        <w:t xml:space="preserve"> «Успех» (охват детей составляет </w:t>
      </w:r>
      <w:r w:rsidR="00586165" w:rsidRPr="00D22C49">
        <w:rPr>
          <w:sz w:val="24"/>
          <w:szCs w:val="24"/>
        </w:rPr>
        <w:t>61</w:t>
      </w:r>
      <w:r w:rsidRPr="00D22C49">
        <w:rPr>
          <w:sz w:val="24"/>
          <w:szCs w:val="24"/>
        </w:rPr>
        <w:t xml:space="preserve"> человек), </w:t>
      </w:r>
      <w:proofErr w:type="gramStart"/>
      <w:r w:rsidRPr="00D22C49">
        <w:rPr>
          <w:sz w:val="24"/>
          <w:szCs w:val="24"/>
        </w:rPr>
        <w:t>ЧУ</w:t>
      </w:r>
      <w:proofErr w:type="gramEnd"/>
      <w:r w:rsidRPr="00D22C49">
        <w:rPr>
          <w:sz w:val="24"/>
          <w:szCs w:val="24"/>
        </w:rPr>
        <w:t xml:space="preserve"> ДО «Духовное просвещение» (охват детей - </w:t>
      </w:r>
      <w:r w:rsidR="00586165" w:rsidRPr="00D22C49">
        <w:rPr>
          <w:sz w:val="24"/>
          <w:szCs w:val="24"/>
        </w:rPr>
        <w:t>160</w:t>
      </w:r>
      <w:r w:rsidRPr="00D22C49">
        <w:rPr>
          <w:sz w:val="24"/>
          <w:szCs w:val="24"/>
        </w:rPr>
        <w:t xml:space="preserve"> человек), Урайская г</w:t>
      </w:r>
      <w:r w:rsidRPr="00D22C49">
        <w:rPr>
          <w:sz w:val="24"/>
          <w:szCs w:val="24"/>
          <w:shd w:val="clear" w:color="auto" w:fill="FFFFFF"/>
        </w:rPr>
        <w:t>ородская местная общественная организация содействия всестороннему развитию детей и молодежи «ВМЕСТЕ» - (</w:t>
      </w:r>
      <w:r w:rsidRPr="00D22C49">
        <w:rPr>
          <w:sz w:val="24"/>
          <w:szCs w:val="24"/>
        </w:rPr>
        <w:t>охват детей -</w:t>
      </w:r>
      <w:r w:rsidRPr="00D22C49">
        <w:rPr>
          <w:sz w:val="24"/>
          <w:szCs w:val="24"/>
          <w:shd w:val="clear" w:color="auto" w:fill="FFFFFF"/>
        </w:rPr>
        <w:t>10</w:t>
      </w:r>
      <w:r w:rsidR="00586165" w:rsidRPr="00D22C49">
        <w:rPr>
          <w:sz w:val="24"/>
          <w:szCs w:val="24"/>
          <w:shd w:val="clear" w:color="auto" w:fill="FFFFFF"/>
        </w:rPr>
        <w:t>4 человека</w:t>
      </w:r>
      <w:r w:rsidRPr="00D22C49">
        <w:rPr>
          <w:sz w:val="24"/>
          <w:szCs w:val="24"/>
          <w:shd w:val="clear" w:color="auto" w:fill="FFFFFF"/>
        </w:rPr>
        <w:t>)</w:t>
      </w:r>
      <w:r w:rsidR="00586165" w:rsidRPr="00D22C49">
        <w:rPr>
          <w:sz w:val="24"/>
          <w:szCs w:val="24"/>
          <w:shd w:val="clear" w:color="auto" w:fill="FFFFFF"/>
        </w:rPr>
        <w:t>.</w:t>
      </w:r>
    </w:p>
    <w:p w:rsidR="00D82B8C" w:rsidRPr="00B74268" w:rsidRDefault="00D82B8C" w:rsidP="00BF4AA0">
      <w:pPr>
        <w:ind w:firstLine="709"/>
        <w:jc w:val="both"/>
        <w:rPr>
          <w:sz w:val="24"/>
          <w:szCs w:val="24"/>
        </w:rPr>
      </w:pPr>
      <w:r w:rsidRPr="00B74268">
        <w:rPr>
          <w:sz w:val="24"/>
          <w:szCs w:val="24"/>
        </w:rPr>
        <w:t xml:space="preserve">Дополнительное образование </w:t>
      </w:r>
      <w:r w:rsidRPr="00B74268">
        <w:rPr>
          <w:b/>
          <w:sz w:val="24"/>
          <w:szCs w:val="24"/>
        </w:rPr>
        <w:t>в сфере культуры</w:t>
      </w:r>
      <w:r w:rsidRPr="00B74268">
        <w:rPr>
          <w:sz w:val="24"/>
          <w:szCs w:val="24"/>
        </w:rPr>
        <w:t xml:space="preserve"> представлено муниципальным бюджетным учреждением дополнительного образования «Детская школа искусств». </w:t>
      </w:r>
    </w:p>
    <w:p w:rsidR="00D82B8C" w:rsidRPr="000F41E7" w:rsidRDefault="00D82B8C" w:rsidP="00BF4AA0">
      <w:pPr>
        <w:tabs>
          <w:tab w:val="left" w:pos="0"/>
        </w:tabs>
        <w:ind w:firstLine="709"/>
        <w:jc w:val="both"/>
        <w:rPr>
          <w:rFonts w:eastAsia="Calibri"/>
          <w:sz w:val="24"/>
          <w:szCs w:val="24"/>
          <w:highlight w:val="yellow"/>
        </w:rPr>
      </w:pPr>
      <w:r w:rsidRPr="00B74268">
        <w:rPr>
          <w:sz w:val="24"/>
          <w:szCs w:val="24"/>
        </w:rPr>
        <w:t>На 01.04.2023  количество учащихся в учреждениях дополнительного образования в сфере культуры и искусства составило 718 человек (на 01.04.2022 – 700 человек</w:t>
      </w:r>
      <w:r>
        <w:rPr>
          <w:sz w:val="24"/>
          <w:szCs w:val="24"/>
        </w:rPr>
        <w:t>).</w:t>
      </w:r>
    </w:p>
    <w:p w:rsidR="00D82B8C" w:rsidRPr="00D361A4" w:rsidRDefault="00D82B8C" w:rsidP="00BF4AA0">
      <w:pPr>
        <w:ind w:firstLine="709"/>
        <w:jc w:val="both"/>
        <w:rPr>
          <w:sz w:val="24"/>
          <w:szCs w:val="24"/>
        </w:rPr>
      </w:pPr>
      <w:r w:rsidRPr="00D361A4">
        <w:rPr>
          <w:sz w:val="24"/>
          <w:szCs w:val="24"/>
        </w:rPr>
        <w:lastRenderedPageBreak/>
        <w:t>За 1 квартал 2023 года творческие коллективы приняли участие в 44 конкурсах, в том числе в 28 международных конкурсах и получили 145 наград.</w:t>
      </w:r>
    </w:p>
    <w:p w:rsidR="00D82B8C" w:rsidRPr="00D361A4" w:rsidRDefault="00D82B8C" w:rsidP="00BF4AA0">
      <w:pPr>
        <w:pStyle w:val="bodytext"/>
        <w:spacing w:before="0" w:beforeAutospacing="0" w:after="0" w:afterAutospacing="0"/>
        <w:ind w:firstLine="709"/>
        <w:jc w:val="both"/>
      </w:pPr>
      <w:r w:rsidRPr="00D361A4">
        <w:t xml:space="preserve">Учреждением дополнительного образования </w:t>
      </w:r>
      <w:r w:rsidRPr="00D361A4">
        <w:rPr>
          <w:b/>
        </w:rPr>
        <w:t>в сфере спорта и физической</w:t>
      </w:r>
      <w:r w:rsidRPr="00D361A4">
        <w:t xml:space="preserve"> </w:t>
      </w:r>
      <w:r w:rsidRPr="00D361A4">
        <w:rPr>
          <w:b/>
        </w:rPr>
        <w:t>культуры</w:t>
      </w:r>
      <w:r w:rsidRPr="00D361A4">
        <w:t xml:space="preserve"> является Муниципальное автономное учреждение «СШ «Старт».</w:t>
      </w:r>
    </w:p>
    <w:p w:rsidR="00D82B8C" w:rsidRDefault="00D82B8C" w:rsidP="00BF4AA0">
      <w:pPr>
        <w:ind w:firstLine="709"/>
        <w:jc w:val="both"/>
        <w:rPr>
          <w:sz w:val="24"/>
          <w:szCs w:val="24"/>
          <w:highlight w:val="yellow"/>
        </w:rPr>
      </w:pPr>
      <w:r w:rsidRPr="004804B5">
        <w:rPr>
          <w:sz w:val="24"/>
          <w:szCs w:val="24"/>
        </w:rPr>
        <w:t>Средняя численность учащихся спортивной школы по состоянию на 01.04.2023 увелич</w:t>
      </w:r>
      <w:r w:rsidR="00D22C49">
        <w:rPr>
          <w:sz w:val="24"/>
          <w:szCs w:val="24"/>
        </w:rPr>
        <w:t>илась относительно 01.04.2022 (1</w:t>
      </w:r>
      <w:r w:rsidRPr="004804B5">
        <w:rPr>
          <w:sz w:val="24"/>
          <w:szCs w:val="24"/>
        </w:rPr>
        <w:t xml:space="preserve">769 человек) на 5,8% и составила 1872 человека. </w:t>
      </w:r>
    </w:p>
    <w:p w:rsidR="00D82B8C" w:rsidRPr="004804B5" w:rsidRDefault="00D82B8C" w:rsidP="00BF4AA0">
      <w:pPr>
        <w:ind w:firstLine="709"/>
        <w:jc w:val="both"/>
        <w:rPr>
          <w:sz w:val="24"/>
          <w:szCs w:val="24"/>
        </w:rPr>
      </w:pPr>
      <w:r w:rsidRPr="004804B5">
        <w:rPr>
          <w:sz w:val="24"/>
          <w:szCs w:val="24"/>
        </w:rPr>
        <w:t xml:space="preserve">Средняя численность педагогического состава уменьшилась на 1 человека относительно </w:t>
      </w:r>
      <w:r w:rsidR="00D22C49">
        <w:rPr>
          <w:sz w:val="24"/>
          <w:szCs w:val="24"/>
        </w:rPr>
        <w:t>01.04.</w:t>
      </w:r>
      <w:r w:rsidRPr="004804B5">
        <w:rPr>
          <w:sz w:val="24"/>
          <w:szCs w:val="24"/>
        </w:rPr>
        <w:t xml:space="preserve">2022 и составила 36 человек. </w:t>
      </w:r>
    </w:p>
    <w:p w:rsidR="00D82B8C" w:rsidRPr="004804B5" w:rsidRDefault="00D82B8C" w:rsidP="00BF4AA0">
      <w:pPr>
        <w:pStyle w:val="bodytext"/>
        <w:spacing w:before="0" w:beforeAutospacing="0" w:after="0" w:afterAutospacing="0"/>
        <w:ind w:firstLine="709"/>
        <w:jc w:val="both"/>
      </w:pPr>
      <w:r w:rsidRPr="004804B5">
        <w:t xml:space="preserve">Материально-спортивная база физической культуры и спорта в городе Урай включает 125 спортивных объектов, в том числе: 1 стадион с трибунами, 51 плоскостное  спортивное сооружение, 1 крытый каток, 22 спортивных зала, 4 плавательных бассейна, 1 биатлонный комплекс, 1 сооружение для стрелковых видов спорта и др. спортивные сооружения. </w:t>
      </w:r>
    </w:p>
    <w:p w:rsidR="00D82B8C" w:rsidRPr="004804B5" w:rsidRDefault="00D82B8C" w:rsidP="00BF4AA0">
      <w:pPr>
        <w:ind w:firstLine="709"/>
        <w:jc w:val="both"/>
        <w:rPr>
          <w:sz w:val="24"/>
          <w:szCs w:val="24"/>
        </w:rPr>
      </w:pPr>
      <w:r w:rsidRPr="004804B5">
        <w:rPr>
          <w:sz w:val="24"/>
          <w:szCs w:val="24"/>
        </w:rPr>
        <w:t>В сдаче норм ВФСК ГТО приняло участие 554 человека, из них 398 – учащиеся образовательных организаций города.</w:t>
      </w:r>
    </w:p>
    <w:p w:rsidR="00D82B8C" w:rsidRPr="004804B5" w:rsidRDefault="00D82B8C" w:rsidP="00BF4AA0">
      <w:pPr>
        <w:ind w:right="-93" w:firstLine="709"/>
        <w:jc w:val="both"/>
        <w:outlineLvl w:val="0"/>
        <w:rPr>
          <w:sz w:val="24"/>
          <w:szCs w:val="24"/>
        </w:rPr>
      </w:pPr>
      <w:r w:rsidRPr="004804B5">
        <w:rPr>
          <w:sz w:val="24"/>
          <w:szCs w:val="24"/>
        </w:rPr>
        <w:t xml:space="preserve">Согласно утвержденному Единому календарному плану </w:t>
      </w:r>
      <w:r w:rsidRPr="004804B5">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4804B5">
        <w:rPr>
          <w:sz w:val="24"/>
          <w:szCs w:val="24"/>
        </w:rPr>
        <w:t xml:space="preserve">, за 1 квартал 2023 года было проведено 125 спортивных  мероприятий,  в которых приняли участие  3455 человек. </w:t>
      </w:r>
    </w:p>
    <w:p w:rsidR="00D82B8C" w:rsidRPr="000F41E7" w:rsidRDefault="00D82B8C" w:rsidP="00D82B8C">
      <w:pPr>
        <w:pStyle w:val="33"/>
        <w:tabs>
          <w:tab w:val="num" w:pos="567"/>
          <w:tab w:val="left" w:pos="851"/>
        </w:tabs>
        <w:spacing w:after="0"/>
        <w:ind w:firstLine="709"/>
        <w:jc w:val="both"/>
        <w:rPr>
          <w:sz w:val="24"/>
          <w:szCs w:val="24"/>
          <w:highlight w:val="yellow"/>
        </w:rPr>
      </w:pPr>
    </w:p>
    <w:p w:rsidR="00D82B8C" w:rsidRPr="003065B9" w:rsidRDefault="00D82B8C" w:rsidP="00D82B8C">
      <w:pPr>
        <w:pStyle w:val="bodytext"/>
        <w:spacing w:before="0" w:beforeAutospacing="0" w:after="0" w:afterAutospacing="0"/>
        <w:jc w:val="center"/>
        <w:rPr>
          <w:b/>
        </w:rPr>
      </w:pPr>
      <w:r w:rsidRPr="003065B9">
        <w:rPr>
          <w:b/>
        </w:rPr>
        <w:t>Основные показатели физкультурных и спортивно-массовых мероприятий</w:t>
      </w:r>
    </w:p>
    <w:p w:rsidR="00D82B8C" w:rsidRPr="003065B9" w:rsidRDefault="00D82B8C" w:rsidP="00D82B8C">
      <w:pPr>
        <w:pStyle w:val="bodytext"/>
        <w:spacing w:before="0" w:beforeAutospacing="0" w:after="0" w:afterAutospacing="0"/>
        <w:ind w:firstLine="709"/>
        <w:jc w:val="both"/>
      </w:pPr>
      <w:r w:rsidRPr="003065B9">
        <w:t xml:space="preserve">                                                                                                                                таблица 6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59"/>
        <w:gridCol w:w="1593"/>
      </w:tblGrid>
      <w:tr w:rsidR="00D82B8C" w:rsidRPr="000F41E7" w:rsidTr="007807EA">
        <w:trPr>
          <w:trHeight w:val="645"/>
        </w:trPr>
        <w:tc>
          <w:tcPr>
            <w:tcW w:w="674" w:type="dxa"/>
            <w:vAlign w:val="center"/>
          </w:tcPr>
          <w:p w:rsidR="00D82B8C" w:rsidRPr="003065B9" w:rsidRDefault="00D82B8C" w:rsidP="007807EA">
            <w:pPr>
              <w:pStyle w:val="13"/>
              <w:tabs>
                <w:tab w:val="left" w:pos="7371"/>
              </w:tabs>
              <w:ind w:right="72" w:firstLine="2"/>
              <w:jc w:val="center"/>
              <w:rPr>
                <w:spacing w:val="-5"/>
                <w:sz w:val="24"/>
                <w:szCs w:val="24"/>
              </w:rPr>
            </w:pPr>
            <w:r w:rsidRPr="003065B9">
              <w:rPr>
                <w:spacing w:val="-5"/>
                <w:sz w:val="24"/>
                <w:szCs w:val="24"/>
              </w:rPr>
              <w:t>№</w:t>
            </w:r>
          </w:p>
          <w:p w:rsidR="00D82B8C" w:rsidRPr="003065B9" w:rsidRDefault="00D82B8C" w:rsidP="007807EA">
            <w:pPr>
              <w:pStyle w:val="13"/>
              <w:tabs>
                <w:tab w:val="left" w:pos="7371"/>
              </w:tabs>
              <w:ind w:right="72" w:firstLine="2"/>
              <w:jc w:val="center"/>
              <w:rPr>
                <w:spacing w:val="-5"/>
                <w:sz w:val="24"/>
                <w:szCs w:val="24"/>
              </w:rPr>
            </w:pPr>
            <w:proofErr w:type="spellStart"/>
            <w:proofErr w:type="gramStart"/>
            <w:r w:rsidRPr="003065B9">
              <w:rPr>
                <w:spacing w:val="-5"/>
                <w:sz w:val="24"/>
                <w:szCs w:val="24"/>
              </w:rPr>
              <w:t>п</w:t>
            </w:r>
            <w:proofErr w:type="spellEnd"/>
            <w:proofErr w:type="gramEnd"/>
            <w:r w:rsidRPr="003065B9">
              <w:rPr>
                <w:spacing w:val="-5"/>
                <w:sz w:val="24"/>
                <w:szCs w:val="24"/>
              </w:rPr>
              <w:t>/</w:t>
            </w:r>
            <w:proofErr w:type="spellStart"/>
            <w:r w:rsidRPr="003065B9">
              <w:rPr>
                <w:spacing w:val="-5"/>
                <w:sz w:val="24"/>
                <w:szCs w:val="24"/>
              </w:rPr>
              <w:t>п</w:t>
            </w:r>
            <w:proofErr w:type="spellEnd"/>
          </w:p>
        </w:tc>
        <w:tc>
          <w:tcPr>
            <w:tcW w:w="3120" w:type="dxa"/>
            <w:vAlign w:val="center"/>
          </w:tcPr>
          <w:p w:rsidR="00D82B8C" w:rsidRPr="003065B9" w:rsidRDefault="00D82B8C" w:rsidP="007807EA">
            <w:pPr>
              <w:pStyle w:val="13"/>
              <w:tabs>
                <w:tab w:val="left" w:pos="7371"/>
              </w:tabs>
              <w:ind w:right="72" w:firstLine="175"/>
              <w:jc w:val="center"/>
              <w:rPr>
                <w:b/>
                <w:spacing w:val="-5"/>
                <w:sz w:val="24"/>
                <w:szCs w:val="24"/>
              </w:rPr>
            </w:pPr>
            <w:r w:rsidRPr="003065B9">
              <w:rPr>
                <w:b/>
                <w:spacing w:val="-5"/>
                <w:sz w:val="24"/>
                <w:szCs w:val="24"/>
              </w:rPr>
              <w:t>Показатель</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Ед.</w:t>
            </w:r>
          </w:p>
          <w:p w:rsidR="00D82B8C" w:rsidRPr="003065B9" w:rsidRDefault="00D82B8C" w:rsidP="007807EA">
            <w:pPr>
              <w:pStyle w:val="13"/>
              <w:tabs>
                <w:tab w:val="left" w:pos="7371"/>
              </w:tabs>
              <w:ind w:right="72"/>
              <w:jc w:val="center"/>
              <w:rPr>
                <w:spacing w:val="-5"/>
                <w:sz w:val="24"/>
                <w:szCs w:val="24"/>
              </w:rPr>
            </w:pPr>
            <w:proofErr w:type="spellStart"/>
            <w:r w:rsidRPr="003065B9">
              <w:rPr>
                <w:spacing w:val="-5"/>
                <w:sz w:val="24"/>
                <w:szCs w:val="24"/>
              </w:rPr>
              <w:t>изм</w:t>
            </w:r>
            <w:proofErr w:type="spellEnd"/>
            <w:r w:rsidRPr="003065B9">
              <w:rPr>
                <w:spacing w:val="-5"/>
                <w:sz w:val="24"/>
                <w:szCs w:val="24"/>
              </w:rPr>
              <w:t>.</w:t>
            </w:r>
          </w:p>
        </w:tc>
        <w:tc>
          <w:tcPr>
            <w:tcW w:w="1559" w:type="dxa"/>
            <w:vAlign w:val="center"/>
          </w:tcPr>
          <w:p w:rsidR="00D82B8C" w:rsidRPr="003065B9" w:rsidRDefault="00D82B8C" w:rsidP="007807EA">
            <w:pPr>
              <w:jc w:val="center"/>
              <w:rPr>
                <w:sz w:val="24"/>
                <w:szCs w:val="24"/>
              </w:rPr>
            </w:pPr>
            <w:r w:rsidRPr="003065B9">
              <w:rPr>
                <w:sz w:val="24"/>
                <w:szCs w:val="24"/>
              </w:rPr>
              <w:t xml:space="preserve">01.04.2022 </w:t>
            </w:r>
          </w:p>
        </w:tc>
        <w:tc>
          <w:tcPr>
            <w:tcW w:w="1559" w:type="dxa"/>
            <w:vAlign w:val="center"/>
          </w:tcPr>
          <w:p w:rsidR="00D82B8C" w:rsidRPr="000F41E7" w:rsidRDefault="00D82B8C" w:rsidP="007807EA">
            <w:pPr>
              <w:jc w:val="center"/>
              <w:rPr>
                <w:sz w:val="24"/>
                <w:szCs w:val="24"/>
                <w:highlight w:val="yellow"/>
              </w:rPr>
            </w:pPr>
            <w:r w:rsidRPr="003065B9">
              <w:rPr>
                <w:sz w:val="24"/>
                <w:szCs w:val="24"/>
              </w:rPr>
              <w:t>01.04.2023</w:t>
            </w:r>
          </w:p>
        </w:tc>
        <w:tc>
          <w:tcPr>
            <w:tcW w:w="1593" w:type="dxa"/>
            <w:vAlign w:val="center"/>
          </w:tcPr>
          <w:p w:rsidR="00D82B8C" w:rsidRPr="00D47714" w:rsidRDefault="00D82B8C" w:rsidP="007807EA">
            <w:pPr>
              <w:pStyle w:val="af2"/>
              <w:ind w:left="0"/>
              <w:jc w:val="center"/>
              <w:rPr>
                <w:sz w:val="24"/>
                <w:szCs w:val="24"/>
              </w:rPr>
            </w:pPr>
            <w:r w:rsidRPr="00D47714">
              <w:rPr>
                <w:sz w:val="24"/>
                <w:szCs w:val="24"/>
              </w:rPr>
              <w:t>Отклонение,</w:t>
            </w:r>
          </w:p>
          <w:p w:rsidR="00D82B8C" w:rsidRPr="000F41E7" w:rsidRDefault="00D82B8C" w:rsidP="007807EA">
            <w:pPr>
              <w:jc w:val="center"/>
              <w:rPr>
                <w:sz w:val="24"/>
                <w:szCs w:val="24"/>
                <w:highlight w:val="yellow"/>
              </w:rPr>
            </w:pPr>
            <w:r w:rsidRPr="00D47714">
              <w:rPr>
                <w:sz w:val="24"/>
                <w:szCs w:val="24"/>
              </w:rPr>
              <w:t xml:space="preserve"> %</w:t>
            </w:r>
          </w:p>
        </w:tc>
      </w:tr>
      <w:tr w:rsidR="00D82B8C" w:rsidRPr="000F41E7" w:rsidTr="00BF4AA0">
        <w:trPr>
          <w:trHeight w:val="488"/>
        </w:trPr>
        <w:tc>
          <w:tcPr>
            <w:tcW w:w="674"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1.</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Спортивные мероприятия, в том числе:</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Ед.</w:t>
            </w:r>
          </w:p>
        </w:tc>
        <w:tc>
          <w:tcPr>
            <w:tcW w:w="1559" w:type="dxa"/>
          </w:tcPr>
          <w:p w:rsidR="00D82B8C" w:rsidRPr="003065B9" w:rsidRDefault="00D82B8C" w:rsidP="00BF4AA0">
            <w:pPr>
              <w:pStyle w:val="13"/>
              <w:tabs>
                <w:tab w:val="left" w:pos="7371"/>
              </w:tabs>
              <w:ind w:right="72"/>
              <w:jc w:val="right"/>
              <w:rPr>
                <w:spacing w:val="-5"/>
                <w:sz w:val="24"/>
                <w:szCs w:val="24"/>
              </w:rPr>
            </w:pPr>
            <w:r w:rsidRPr="003065B9">
              <w:rPr>
                <w:spacing w:val="-5"/>
                <w:sz w:val="24"/>
                <w:szCs w:val="24"/>
              </w:rPr>
              <w:t>71</w:t>
            </w:r>
          </w:p>
        </w:tc>
        <w:tc>
          <w:tcPr>
            <w:tcW w:w="1559" w:type="dxa"/>
          </w:tcPr>
          <w:p w:rsidR="00D82B8C" w:rsidRPr="003065B9" w:rsidRDefault="00D82B8C" w:rsidP="00BF4AA0">
            <w:pPr>
              <w:pStyle w:val="13"/>
              <w:tabs>
                <w:tab w:val="left" w:pos="7371"/>
              </w:tabs>
              <w:ind w:right="72"/>
              <w:jc w:val="right"/>
              <w:rPr>
                <w:spacing w:val="-5"/>
                <w:sz w:val="24"/>
                <w:szCs w:val="24"/>
              </w:rPr>
            </w:pPr>
            <w:r w:rsidRPr="003065B9">
              <w:rPr>
                <w:spacing w:val="-5"/>
                <w:sz w:val="24"/>
                <w:szCs w:val="24"/>
              </w:rPr>
              <w:t>125</w:t>
            </w:r>
          </w:p>
        </w:tc>
        <w:tc>
          <w:tcPr>
            <w:tcW w:w="1593" w:type="dxa"/>
          </w:tcPr>
          <w:p w:rsidR="00D82B8C" w:rsidRPr="000F41E7" w:rsidRDefault="00D82B8C" w:rsidP="00BF4AA0">
            <w:pPr>
              <w:pStyle w:val="13"/>
              <w:tabs>
                <w:tab w:val="left" w:pos="7371"/>
              </w:tabs>
              <w:ind w:right="72"/>
              <w:jc w:val="right"/>
              <w:rPr>
                <w:spacing w:val="-5"/>
                <w:sz w:val="24"/>
                <w:szCs w:val="24"/>
                <w:highlight w:val="yellow"/>
              </w:rPr>
            </w:pPr>
            <w:r w:rsidRPr="00FF5FF0">
              <w:rPr>
                <w:spacing w:val="-5"/>
                <w:sz w:val="24"/>
                <w:szCs w:val="24"/>
              </w:rPr>
              <w:t>176%</w:t>
            </w:r>
          </w:p>
        </w:tc>
      </w:tr>
      <w:tr w:rsidR="00D82B8C" w:rsidRPr="000F41E7" w:rsidTr="00BF4AA0">
        <w:trPr>
          <w:trHeight w:val="344"/>
        </w:trPr>
        <w:tc>
          <w:tcPr>
            <w:tcW w:w="674" w:type="dxa"/>
          </w:tcPr>
          <w:p w:rsidR="00D82B8C" w:rsidRPr="003065B9" w:rsidRDefault="00D82B8C" w:rsidP="00BF4AA0">
            <w:pPr>
              <w:pStyle w:val="13"/>
              <w:tabs>
                <w:tab w:val="left" w:pos="7371"/>
              </w:tabs>
              <w:ind w:right="72" w:firstLine="2"/>
              <w:rPr>
                <w:spacing w:val="-5"/>
                <w:sz w:val="24"/>
                <w:szCs w:val="24"/>
              </w:rPr>
            </w:pPr>
            <w:r w:rsidRPr="003065B9">
              <w:rPr>
                <w:spacing w:val="-5"/>
                <w:sz w:val="24"/>
                <w:szCs w:val="24"/>
              </w:rPr>
              <w:t>1.1</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Городские:</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Чел/</w:t>
            </w:r>
          </w:p>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кол-во</w:t>
            </w:r>
          </w:p>
        </w:tc>
        <w:tc>
          <w:tcPr>
            <w:tcW w:w="1559" w:type="dxa"/>
          </w:tcPr>
          <w:p w:rsidR="00D82B8C" w:rsidRPr="003065B9" w:rsidRDefault="00D82B8C" w:rsidP="00BF4AA0">
            <w:pPr>
              <w:pStyle w:val="13"/>
              <w:tabs>
                <w:tab w:val="left" w:pos="7371"/>
              </w:tabs>
              <w:ind w:right="72"/>
              <w:jc w:val="right"/>
              <w:rPr>
                <w:color w:val="000000"/>
                <w:spacing w:val="-5"/>
                <w:sz w:val="24"/>
                <w:szCs w:val="24"/>
              </w:rPr>
            </w:pPr>
            <w:r w:rsidRPr="003065B9">
              <w:rPr>
                <w:color w:val="000000"/>
                <w:spacing w:val="-5"/>
                <w:sz w:val="24"/>
                <w:szCs w:val="24"/>
              </w:rPr>
              <w:t>1277/39</w:t>
            </w:r>
          </w:p>
        </w:tc>
        <w:tc>
          <w:tcPr>
            <w:tcW w:w="1559" w:type="dxa"/>
          </w:tcPr>
          <w:p w:rsidR="00D82B8C" w:rsidRPr="00D47714" w:rsidRDefault="00D82B8C" w:rsidP="00BF4AA0">
            <w:pPr>
              <w:pStyle w:val="13"/>
              <w:tabs>
                <w:tab w:val="left" w:pos="7371"/>
              </w:tabs>
              <w:ind w:right="72"/>
              <w:jc w:val="right"/>
              <w:rPr>
                <w:color w:val="000000"/>
                <w:spacing w:val="-5"/>
                <w:sz w:val="24"/>
                <w:szCs w:val="24"/>
              </w:rPr>
            </w:pPr>
            <w:r w:rsidRPr="00D47714">
              <w:rPr>
                <w:color w:val="000000"/>
                <w:spacing w:val="-5"/>
                <w:sz w:val="24"/>
                <w:szCs w:val="24"/>
              </w:rPr>
              <w:t>2571/84</w:t>
            </w:r>
          </w:p>
        </w:tc>
        <w:tc>
          <w:tcPr>
            <w:tcW w:w="1593" w:type="dxa"/>
          </w:tcPr>
          <w:p w:rsidR="00D82B8C" w:rsidRPr="000F41E7" w:rsidRDefault="00D82B8C" w:rsidP="00BF4AA0">
            <w:pPr>
              <w:pStyle w:val="13"/>
              <w:tabs>
                <w:tab w:val="left" w:pos="7371"/>
              </w:tabs>
              <w:ind w:right="74"/>
              <w:jc w:val="right"/>
              <w:rPr>
                <w:spacing w:val="-5"/>
                <w:sz w:val="24"/>
                <w:szCs w:val="24"/>
                <w:highlight w:val="yellow"/>
              </w:rPr>
            </w:pPr>
            <w:r>
              <w:rPr>
                <w:spacing w:val="-5"/>
                <w:sz w:val="24"/>
                <w:szCs w:val="24"/>
              </w:rPr>
              <w:t>2</w:t>
            </w:r>
            <w:r w:rsidRPr="00D47714">
              <w:rPr>
                <w:spacing w:val="-5"/>
                <w:sz w:val="24"/>
                <w:szCs w:val="24"/>
              </w:rPr>
              <w:t>01,3/</w:t>
            </w:r>
            <w:r>
              <w:rPr>
                <w:spacing w:val="-5"/>
                <w:sz w:val="24"/>
                <w:szCs w:val="24"/>
              </w:rPr>
              <w:t>215,4</w:t>
            </w:r>
          </w:p>
        </w:tc>
      </w:tr>
      <w:tr w:rsidR="00D82B8C" w:rsidRPr="000F41E7" w:rsidTr="00BF4AA0">
        <w:trPr>
          <w:trHeight w:val="349"/>
        </w:trPr>
        <w:tc>
          <w:tcPr>
            <w:tcW w:w="674" w:type="dxa"/>
          </w:tcPr>
          <w:p w:rsidR="00D82B8C" w:rsidRPr="003065B9" w:rsidRDefault="00D82B8C" w:rsidP="00BF4AA0">
            <w:pPr>
              <w:pStyle w:val="13"/>
              <w:tabs>
                <w:tab w:val="left" w:pos="7371"/>
              </w:tabs>
              <w:ind w:right="72" w:firstLine="2"/>
              <w:rPr>
                <w:spacing w:val="-5"/>
                <w:sz w:val="24"/>
                <w:szCs w:val="24"/>
              </w:rPr>
            </w:pPr>
            <w:r w:rsidRPr="003065B9">
              <w:rPr>
                <w:spacing w:val="-5"/>
                <w:sz w:val="24"/>
                <w:szCs w:val="24"/>
              </w:rPr>
              <w:t>1.2</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Окружного значения</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Чел/</w:t>
            </w:r>
          </w:p>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кол-во</w:t>
            </w:r>
          </w:p>
        </w:tc>
        <w:tc>
          <w:tcPr>
            <w:tcW w:w="1559" w:type="dxa"/>
          </w:tcPr>
          <w:p w:rsidR="00D82B8C" w:rsidRPr="003065B9" w:rsidRDefault="00D82B8C" w:rsidP="00BF4AA0">
            <w:pPr>
              <w:pStyle w:val="13"/>
              <w:tabs>
                <w:tab w:val="left" w:pos="7371"/>
              </w:tabs>
              <w:ind w:right="72"/>
              <w:jc w:val="right"/>
              <w:rPr>
                <w:color w:val="000000"/>
                <w:spacing w:val="-5"/>
                <w:sz w:val="24"/>
                <w:szCs w:val="24"/>
              </w:rPr>
            </w:pPr>
            <w:r w:rsidRPr="003065B9">
              <w:rPr>
                <w:color w:val="000000"/>
                <w:spacing w:val="-5"/>
                <w:sz w:val="24"/>
                <w:szCs w:val="24"/>
              </w:rPr>
              <w:t>220/25</w:t>
            </w:r>
          </w:p>
        </w:tc>
        <w:tc>
          <w:tcPr>
            <w:tcW w:w="1559" w:type="dxa"/>
          </w:tcPr>
          <w:p w:rsidR="00D82B8C" w:rsidRPr="00D47714" w:rsidRDefault="00D82B8C" w:rsidP="00BF4AA0">
            <w:pPr>
              <w:pStyle w:val="13"/>
              <w:tabs>
                <w:tab w:val="left" w:pos="7371"/>
              </w:tabs>
              <w:ind w:right="72"/>
              <w:jc w:val="right"/>
              <w:rPr>
                <w:color w:val="000000"/>
                <w:spacing w:val="-5"/>
                <w:sz w:val="24"/>
                <w:szCs w:val="24"/>
              </w:rPr>
            </w:pPr>
            <w:r w:rsidRPr="00D47714">
              <w:rPr>
                <w:color w:val="000000"/>
                <w:spacing w:val="-5"/>
                <w:sz w:val="24"/>
                <w:szCs w:val="24"/>
              </w:rPr>
              <w:t>291/23</w:t>
            </w:r>
          </w:p>
        </w:tc>
        <w:tc>
          <w:tcPr>
            <w:tcW w:w="1593" w:type="dxa"/>
          </w:tcPr>
          <w:p w:rsidR="00D82B8C" w:rsidRPr="000F41E7" w:rsidRDefault="00D82B8C" w:rsidP="00BF4AA0">
            <w:pPr>
              <w:pStyle w:val="13"/>
              <w:tabs>
                <w:tab w:val="left" w:pos="7371"/>
              </w:tabs>
              <w:ind w:right="74"/>
              <w:jc w:val="right"/>
              <w:rPr>
                <w:spacing w:val="-5"/>
                <w:sz w:val="24"/>
                <w:szCs w:val="24"/>
                <w:highlight w:val="yellow"/>
              </w:rPr>
            </w:pPr>
            <w:r w:rsidRPr="00D47714">
              <w:rPr>
                <w:spacing w:val="-5"/>
                <w:sz w:val="24"/>
                <w:szCs w:val="24"/>
              </w:rPr>
              <w:t>132,3</w:t>
            </w:r>
            <w:r w:rsidRPr="0096157F">
              <w:rPr>
                <w:spacing w:val="-5"/>
                <w:sz w:val="24"/>
                <w:szCs w:val="24"/>
              </w:rPr>
              <w:t>/92</w:t>
            </w:r>
          </w:p>
        </w:tc>
      </w:tr>
      <w:tr w:rsidR="00D82B8C" w:rsidRPr="000F41E7" w:rsidTr="00BF4AA0">
        <w:trPr>
          <w:trHeight w:val="313"/>
        </w:trPr>
        <w:tc>
          <w:tcPr>
            <w:tcW w:w="674" w:type="dxa"/>
          </w:tcPr>
          <w:p w:rsidR="00D82B8C" w:rsidRPr="003065B9" w:rsidRDefault="00D82B8C" w:rsidP="00BF4AA0">
            <w:pPr>
              <w:pStyle w:val="13"/>
              <w:tabs>
                <w:tab w:val="left" w:pos="7371"/>
              </w:tabs>
              <w:ind w:right="72" w:firstLine="2"/>
              <w:rPr>
                <w:spacing w:val="-5"/>
                <w:sz w:val="24"/>
                <w:szCs w:val="24"/>
              </w:rPr>
            </w:pPr>
            <w:r w:rsidRPr="003065B9">
              <w:rPr>
                <w:spacing w:val="-5"/>
                <w:sz w:val="24"/>
                <w:szCs w:val="24"/>
              </w:rPr>
              <w:t>1.3</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Всероссийского значения</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Чел/</w:t>
            </w:r>
          </w:p>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кол-во</w:t>
            </w:r>
          </w:p>
        </w:tc>
        <w:tc>
          <w:tcPr>
            <w:tcW w:w="1559" w:type="dxa"/>
          </w:tcPr>
          <w:p w:rsidR="00D82B8C" w:rsidRPr="003065B9" w:rsidRDefault="00D82B8C" w:rsidP="00BF4AA0">
            <w:pPr>
              <w:pStyle w:val="13"/>
              <w:tabs>
                <w:tab w:val="left" w:pos="7371"/>
              </w:tabs>
              <w:ind w:right="72"/>
              <w:jc w:val="right"/>
              <w:rPr>
                <w:color w:val="000000"/>
                <w:spacing w:val="-5"/>
                <w:sz w:val="24"/>
                <w:szCs w:val="24"/>
              </w:rPr>
            </w:pPr>
            <w:r w:rsidRPr="003065B9">
              <w:rPr>
                <w:color w:val="000000"/>
                <w:spacing w:val="-5"/>
                <w:sz w:val="24"/>
                <w:szCs w:val="24"/>
              </w:rPr>
              <w:t>507/7</w:t>
            </w:r>
          </w:p>
        </w:tc>
        <w:tc>
          <w:tcPr>
            <w:tcW w:w="1559" w:type="dxa"/>
          </w:tcPr>
          <w:p w:rsidR="00D82B8C" w:rsidRPr="00D47714" w:rsidRDefault="00D82B8C" w:rsidP="00BF4AA0">
            <w:pPr>
              <w:pStyle w:val="13"/>
              <w:tabs>
                <w:tab w:val="left" w:pos="7371"/>
              </w:tabs>
              <w:ind w:right="72"/>
              <w:jc w:val="right"/>
              <w:rPr>
                <w:color w:val="000000"/>
                <w:spacing w:val="-5"/>
                <w:sz w:val="24"/>
                <w:szCs w:val="24"/>
              </w:rPr>
            </w:pPr>
            <w:r w:rsidRPr="00D47714">
              <w:rPr>
                <w:color w:val="000000"/>
                <w:spacing w:val="-5"/>
                <w:sz w:val="24"/>
                <w:szCs w:val="24"/>
              </w:rPr>
              <w:t>593/18</w:t>
            </w:r>
          </w:p>
        </w:tc>
        <w:tc>
          <w:tcPr>
            <w:tcW w:w="1593" w:type="dxa"/>
          </w:tcPr>
          <w:p w:rsidR="00D82B8C" w:rsidRPr="000F41E7" w:rsidRDefault="00D82B8C" w:rsidP="00BF4AA0">
            <w:pPr>
              <w:pStyle w:val="13"/>
              <w:tabs>
                <w:tab w:val="left" w:pos="7371"/>
              </w:tabs>
              <w:ind w:right="74"/>
              <w:jc w:val="right"/>
              <w:rPr>
                <w:spacing w:val="-5"/>
                <w:sz w:val="24"/>
                <w:szCs w:val="24"/>
                <w:highlight w:val="yellow"/>
              </w:rPr>
            </w:pPr>
            <w:r w:rsidRPr="0096157F">
              <w:rPr>
                <w:spacing w:val="-5"/>
                <w:sz w:val="24"/>
                <w:szCs w:val="24"/>
              </w:rPr>
              <w:t>117/257,1</w:t>
            </w:r>
          </w:p>
        </w:tc>
      </w:tr>
      <w:tr w:rsidR="00D82B8C" w:rsidRPr="000F41E7" w:rsidTr="00BF4AA0">
        <w:trPr>
          <w:trHeight w:val="373"/>
        </w:trPr>
        <w:tc>
          <w:tcPr>
            <w:tcW w:w="674" w:type="dxa"/>
          </w:tcPr>
          <w:p w:rsidR="00D82B8C" w:rsidRPr="003065B9" w:rsidRDefault="00D82B8C" w:rsidP="00BF4AA0">
            <w:pPr>
              <w:pStyle w:val="13"/>
              <w:tabs>
                <w:tab w:val="left" w:pos="7371"/>
              </w:tabs>
              <w:ind w:right="72" w:firstLine="2"/>
              <w:rPr>
                <w:spacing w:val="-5"/>
                <w:sz w:val="24"/>
                <w:szCs w:val="24"/>
              </w:rPr>
            </w:pPr>
            <w:r w:rsidRPr="003065B9">
              <w:rPr>
                <w:spacing w:val="-5"/>
                <w:sz w:val="24"/>
                <w:szCs w:val="24"/>
              </w:rPr>
              <w:t>1.4</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Международного значения</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Чел/</w:t>
            </w:r>
          </w:p>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кол-во</w:t>
            </w:r>
          </w:p>
        </w:tc>
        <w:tc>
          <w:tcPr>
            <w:tcW w:w="1559" w:type="dxa"/>
          </w:tcPr>
          <w:p w:rsidR="00D82B8C" w:rsidRPr="003065B9" w:rsidRDefault="00D82B8C" w:rsidP="00BF4AA0">
            <w:pPr>
              <w:pStyle w:val="13"/>
              <w:tabs>
                <w:tab w:val="left" w:pos="7371"/>
              </w:tabs>
              <w:ind w:right="72"/>
              <w:jc w:val="right"/>
              <w:rPr>
                <w:color w:val="000000"/>
                <w:spacing w:val="-5"/>
                <w:sz w:val="24"/>
                <w:szCs w:val="24"/>
              </w:rPr>
            </w:pPr>
            <w:r w:rsidRPr="003065B9">
              <w:rPr>
                <w:color w:val="000000"/>
                <w:spacing w:val="-5"/>
                <w:sz w:val="24"/>
                <w:szCs w:val="24"/>
              </w:rPr>
              <w:t>0</w:t>
            </w:r>
          </w:p>
        </w:tc>
        <w:tc>
          <w:tcPr>
            <w:tcW w:w="1559" w:type="dxa"/>
          </w:tcPr>
          <w:p w:rsidR="00D82B8C" w:rsidRPr="003065B9" w:rsidRDefault="00D82B8C" w:rsidP="00BF4AA0">
            <w:pPr>
              <w:pStyle w:val="13"/>
              <w:tabs>
                <w:tab w:val="left" w:pos="7371"/>
              </w:tabs>
              <w:ind w:right="72"/>
              <w:jc w:val="right"/>
              <w:rPr>
                <w:color w:val="000000"/>
                <w:spacing w:val="-5"/>
                <w:sz w:val="24"/>
                <w:szCs w:val="24"/>
              </w:rPr>
            </w:pPr>
            <w:r w:rsidRPr="003065B9">
              <w:rPr>
                <w:color w:val="000000"/>
                <w:spacing w:val="-5"/>
                <w:sz w:val="24"/>
                <w:szCs w:val="24"/>
              </w:rPr>
              <w:t>0</w:t>
            </w:r>
          </w:p>
        </w:tc>
        <w:tc>
          <w:tcPr>
            <w:tcW w:w="1593" w:type="dxa"/>
          </w:tcPr>
          <w:p w:rsidR="00D82B8C" w:rsidRPr="000F41E7" w:rsidRDefault="00D82B8C" w:rsidP="00BF4AA0">
            <w:pPr>
              <w:pStyle w:val="13"/>
              <w:tabs>
                <w:tab w:val="left" w:pos="7371"/>
              </w:tabs>
              <w:ind w:right="74"/>
              <w:jc w:val="right"/>
              <w:rPr>
                <w:spacing w:val="-5"/>
                <w:sz w:val="24"/>
                <w:szCs w:val="24"/>
                <w:highlight w:val="yellow"/>
              </w:rPr>
            </w:pPr>
            <w:r w:rsidRPr="00D47714">
              <w:rPr>
                <w:spacing w:val="-5"/>
                <w:sz w:val="24"/>
                <w:szCs w:val="24"/>
              </w:rPr>
              <w:t>-</w:t>
            </w:r>
          </w:p>
        </w:tc>
      </w:tr>
      <w:tr w:rsidR="00D82B8C" w:rsidRPr="000F41E7" w:rsidTr="00BF4AA0">
        <w:trPr>
          <w:trHeight w:val="134"/>
        </w:trPr>
        <w:tc>
          <w:tcPr>
            <w:tcW w:w="674" w:type="dxa"/>
          </w:tcPr>
          <w:p w:rsidR="00D82B8C" w:rsidRPr="003065B9" w:rsidRDefault="00D82B8C" w:rsidP="00BF4AA0">
            <w:pPr>
              <w:pStyle w:val="13"/>
              <w:tabs>
                <w:tab w:val="left" w:pos="7371"/>
              </w:tabs>
              <w:ind w:right="72" w:firstLine="2"/>
              <w:rPr>
                <w:spacing w:val="-5"/>
                <w:sz w:val="24"/>
                <w:szCs w:val="24"/>
              </w:rPr>
            </w:pPr>
            <w:r w:rsidRPr="003065B9">
              <w:rPr>
                <w:spacing w:val="-5"/>
                <w:sz w:val="24"/>
                <w:szCs w:val="24"/>
              </w:rPr>
              <w:t>2.</w:t>
            </w:r>
          </w:p>
        </w:tc>
        <w:tc>
          <w:tcPr>
            <w:tcW w:w="3120" w:type="dxa"/>
          </w:tcPr>
          <w:p w:rsidR="00D82B8C" w:rsidRPr="003065B9" w:rsidRDefault="00D82B8C" w:rsidP="00BF4AA0">
            <w:pPr>
              <w:pStyle w:val="13"/>
              <w:tabs>
                <w:tab w:val="left" w:pos="7371"/>
              </w:tabs>
              <w:ind w:right="72"/>
              <w:rPr>
                <w:spacing w:val="-5"/>
                <w:sz w:val="24"/>
                <w:szCs w:val="24"/>
              </w:rPr>
            </w:pPr>
            <w:r w:rsidRPr="003065B9">
              <w:rPr>
                <w:spacing w:val="-5"/>
                <w:sz w:val="24"/>
                <w:szCs w:val="24"/>
              </w:rPr>
              <w:t>Всего участников  спортивных мероприятий</w:t>
            </w:r>
          </w:p>
        </w:tc>
        <w:tc>
          <w:tcPr>
            <w:tcW w:w="992" w:type="dxa"/>
            <w:vAlign w:val="center"/>
          </w:tcPr>
          <w:p w:rsidR="00D82B8C" w:rsidRPr="003065B9" w:rsidRDefault="00D82B8C" w:rsidP="007807EA">
            <w:pPr>
              <w:pStyle w:val="13"/>
              <w:tabs>
                <w:tab w:val="left" w:pos="7371"/>
              </w:tabs>
              <w:ind w:right="72"/>
              <w:jc w:val="center"/>
              <w:rPr>
                <w:spacing w:val="-5"/>
                <w:sz w:val="24"/>
                <w:szCs w:val="24"/>
              </w:rPr>
            </w:pPr>
            <w:r w:rsidRPr="003065B9">
              <w:rPr>
                <w:spacing w:val="-5"/>
                <w:sz w:val="24"/>
                <w:szCs w:val="24"/>
              </w:rPr>
              <w:t>Чел</w:t>
            </w:r>
          </w:p>
        </w:tc>
        <w:tc>
          <w:tcPr>
            <w:tcW w:w="1559" w:type="dxa"/>
          </w:tcPr>
          <w:p w:rsidR="00D82B8C" w:rsidRPr="003065B9" w:rsidRDefault="00D82B8C" w:rsidP="00BF4AA0">
            <w:pPr>
              <w:pStyle w:val="13"/>
              <w:tabs>
                <w:tab w:val="left" w:pos="7371"/>
              </w:tabs>
              <w:ind w:right="72"/>
              <w:jc w:val="right"/>
              <w:rPr>
                <w:spacing w:val="-5"/>
                <w:sz w:val="24"/>
                <w:szCs w:val="24"/>
              </w:rPr>
            </w:pPr>
            <w:r w:rsidRPr="003065B9">
              <w:rPr>
                <w:spacing w:val="-5"/>
                <w:sz w:val="24"/>
                <w:szCs w:val="24"/>
              </w:rPr>
              <w:t>2004</w:t>
            </w:r>
          </w:p>
        </w:tc>
        <w:tc>
          <w:tcPr>
            <w:tcW w:w="1559" w:type="dxa"/>
          </w:tcPr>
          <w:p w:rsidR="00D82B8C" w:rsidRPr="003065B9" w:rsidRDefault="00D82B8C" w:rsidP="00BF4AA0">
            <w:pPr>
              <w:pStyle w:val="13"/>
              <w:tabs>
                <w:tab w:val="left" w:pos="7371"/>
              </w:tabs>
              <w:ind w:right="72"/>
              <w:jc w:val="right"/>
              <w:rPr>
                <w:spacing w:val="-5"/>
                <w:sz w:val="24"/>
                <w:szCs w:val="24"/>
              </w:rPr>
            </w:pPr>
            <w:r w:rsidRPr="003065B9">
              <w:rPr>
                <w:spacing w:val="-5"/>
                <w:sz w:val="24"/>
                <w:szCs w:val="24"/>
              </w:rPr>
              <w:t>3455</w:t>
            </w:r>
          </w:p>
        </w:tc>
        <w:tc>
          <w:tcPr>
            <w:tcW w:w="1593" w:type="dxa"/>
          </w:tcPr>
          <w:p w:rsidR="00D82B8C" w:rsidRPr="000F41E7" w:rsidRDefault="00D82B8C" w:rsidP="00BF4AA0">
            <w:pPr>
              <w:pStyle w:val="13"/>
              <w:tabs>
                <w:tab w:val="left" w:pos="7371"/>
              </w:tabs>
              <w:ind w:right="72"/>
              <w:jc w:val="right"/>
              <w:rPr>
                <w:spacing w:val="-5"/>
                <w:sz w:val="24"/>
                <w:szCs w:val="24"/>
                <w:highlight w:val="yellow"/>
              </w:rPr>
            </w:pPr>
            <w:r w:rsidRPr="00D47714">
              <w:rPr>
                <w:spacing w:val="-5"/>
                <w:sz w:val="24"/>
                <w:szCs w:val="24"/>
              </w:rPr>
              <w:t>172,4%</w:t>
            </w:r>
          </w:p>
        </w:tc>
      </w:tr>
    </w:tbl>
    <w:p w:rsidR="00D82B8C" w:rsidRPr="000F41E7" w:rsidRDefault="00D82B8C" w:rsidP="00D82B8C">
      <w:pPr>
        <w:pStyle w:val="bodytext"/>
        <w:spacing w:before="0" w:beforeAutospacing="0" w:after="0" w:afterAutospacing="0"/>
        <w:ind w:firstLine="567"/>
        <w:jc w:val="both"/>
        <w:rPr>
          <w:highlight w:val="yellow"/>
        </w:rPr>
      </w:pPr>
    </w:p>
    <w:p w:rsidR="00D82B8C" w:rsidRPr="0096157F" w:rsidRDefault="00D82B8C" w:rsidP="00D82B8C">
      <w:pPr>
        <w:tabs>
          <w:tab w:val="left" w:pos="709"/>
        </w:tabs>
        <w:ind w:right="-81" w:firstLine="567"/>
        <w:jc w:val="both"/>
        <w:rPr>
          <w:sz w:val="24"/>
          <w:szCs w:val="24"/>
        </w:rPr>
      </w:pPr>
      <w:r>
        <w:rPr>
          <w:color w:val="000000"/>
          <w:sz w:val="24"/>
          <w:szCs w:val="24"/>
        </w:rPr>
        <w:t xml:space="preserve">  </w:t>
      </w:r>
      <w:proofErr w:type="gramStart"/>
      <w:r w:rsidRPr="0096157F">
        <w:rPr>
          <w:color w:val="000000"/>
          <w:sz w:val="24"/>
          <w:szCs w:val="24"/>
        </w:rPr>
        <w:t>Постановлением</w:t>
      </w:r>
      <w:r w:rsidRPr="0096157F">
        <w:rPr>
          <w:bCs/>
          <w:sz w:val="24"/>
          <w:szCs w:val="24"/>
        </w:rPr>
        <w:t xml:space="preserve"> администрации города Урай от 25.09.2018 №2470 утверждена   и успешно реализуется муниципальная программа </w:t>
      </w:r>
      <w:r w:rsidRPr="0096157F">
        <w:rPr>
          <w:sz w:val="24"/>
          <w:szCs w:val="24"/>
        </w:rPr>
        <w:t xml:space="preserve">«Развитие физической культуры, спорта и туризма в городе Урай и укрепление здоровья граждан города Урай» на 2019-2030 годы (далее муниципальная программа), мероприятия которой направлены на </w:t>
      </w:r>
      <w:r w:rsidRPr="0096157F">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96157F">
        <w:rPr>
          <w:sz w:val="24"/>
          <w:szCs w:val="24"/>
          <w:lang w:eastAsia="en-US"/>
        </w:rPr>
        <w:t xml:space="preserve"> и внедрение новых форм организации физкультурно - оздоровительной и спортивно-массовой работы.</w:t>
      </w:r>
      <w:r w:rsidRPr="0096157F">
        <w:rPr>
          <w:sz w:val="24"/>
          <w:szCs w:val="24"/>
        </w:rPr>
        <w:t xml:space="preserve"> </w:t>
      </w:r>
    </w:p>
    <w:p w:rsidR="00D82B8C" w:rsidRPr="0096157F" w:rsidRDefault="00D82B8C" w:rsidP="00D82B8C">
      <w:pPr>
        <w:pStyle w:val="14"/>
        <w:ind w:firstLine="567"/>
        <w:jc w:val="both"/>
        <w:rPr>
          <w:sz w:val="24"/>
          <w:szCs w:val="24"/>
        </w:rPr>
      </w:pPr>
      <w:r>
        <w:rPr>
          <w:rFonts w:ascii="Times New Roman" w:hAnsi="Times New Roman"/>
          <w:sz w:val="24"/>
          <w:szCs w:val="24"/>
        </w:rPr>
        <w:t xml:space="preserve">  </w:t>
      </w:r>
      <w:r w:rsidRPr="0096157F">
        <w:rPr>
          <w:rFonts w:ascii="Times New Roman" w:hAnsi="Times New Roman"/>
          <w:sz w:val="24"/>
          <w:szCs w:val="24"/>
        </w:rPr>
        <w:t xml:space="preserve">Мероприятия муниципальной программы реализуются в рамках национального проекта «Демография» (региональный проект «Спорт – норма жизни). </w:t>
      </w:r>
    </w:p>
    <w:p w:rsidR="00D82B8C" w:rsidRPr="0096157F" w:rsidRDefault="00D82B8C" w:rsidP="00D82B8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 xml:space="preserve">  </w:t>
      </w:r>
      <w:r w:rsidRPr="0096157F">
        <w:rPr>
          <w:sz w:val="24"/>
          <w:szCs w:val="24"/>
        </w:rPr>
        <w:t>Показатели национального проекта «Демография» регионального проекта «Спорт – норма жизни»:</w:t>
      </w:r>
    </w:p>
    <w:p w:rsidR="00D82B8C" w:rsidRPr="009607B6" w:rsidRDefault="00D82B8C" w:rsidP="00D82B8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 xml:space="preserve">  </w:t>
      </w:r>
      <w:r w:rsidRPr="009607B6">
        <w:rPr>
          <w:sz w:val="24"/>
          <w:szCs w:val="24"/>
        </w:rPr>
        <w:t>1.«Доля населения систематически занимающегося физической культурой и спортом,</w:t>
      </w:r>
      <w:r>
        <w:rPr>
          <w:sz w:val="24"/>
          <w:szCs w:val="24"/>
        </w:rPr>
        <w:t xml:space="preserve"> в общей численности населения»</w:t>
      </w:r>
      <w:r w:rsidRPr="009607B6">
        <w:rPr>
          <w:sz w:val="24"/>
          <w:szCs w:val="24"/>
        </w:rPr>
        <w:t xml:space="preserve"> (план на 202</w:t>
      </w:r>
      <w:r>
        <w:rPr>
          <w:sz w:val="24"/>
          <w:szCs w:val="24"/>
        </w:rPr>
        <w:t>3</w:t>
      </w:r>
      <w:r w:rsidRPr="009607B6">
        <w:rPr>
          <w:sz w:val="24"/>
          <w:szCs w:val="24"/>
        </w:rPr>
        <w:t xml:space="preserve"> год – 6</w:t>
      </w:r>
      <w:r>
        <w:rPr>
          <w:sz w:val="24"/>
          <w:szCs w:val="24"/>
        </w:rPr>
        <w:t>7</w:t>
      </w:r>
      <w:r w:rsidRPr="009607B6">
        <w:rPr>
          <w:sz w:val="24"/>
          <w:szCs w:val="24"/>
        </w:rPr>
        <w:t xml:space="preserve">%); </w:t>
      </w:r>
    </w:p>
    <w:p w:rsidR="00D82B8C" w:rsidRPr="009607B6" w:rsidRDefault="00D82B8C" w:rsidP="00D82B8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 xml:space="preserve">  </w:t>
      </w:r>
      <w:r w:rsidRPr="009607B6">
        <w:rPr>
          <w:sz w:val="24"/>
          <w:szCs w:val="24"/>
        </w:rPr>
        <w:t>2.</w:t>
      </w:r>
      <w:r w:rsidR="00D22C49">
        <w:rPr>
          <w:sz w:val="24"/>
          <w:szCs w:val="24"/>
        </w:rPr>
        <w:t xml:space="preserve"> </w:t>
      </w:r>
      <w:r w:rsidRPr="009607B6">
        <w:rPr>
          <w:sz w:val="24"/>
          <w:szCs w:val="24"/>
        </w:rPr>
        <w:t xml:space="preserve">«Уровень обеспеченности граждан спортивными сооружениями исходя из единовременной пропускной способности объектов спорта»  (план на 2023 год – 59,1%). </w:t>
      </w:r>
    </w:p>
    <w:p w:rsidR="00D82B8C" w:rsidRPr="009607B6" w:rsidRDefault="00D82B8C" w:rsidP="00D82B8C">
      <w:pPr>
        <w:pStyle w:val="33"/>
        <w:tabs>
          <w:tab w:val="num" w:pos="567"/>
          <w:tab w:val="left" w:pos="851"/>
        </w:tabs>
        <w:spacing w:after="0"/>
        <w:jc w:val="both"/>
        <w:rPr>
          <w:sz w:val="24"/>
          <w:szCs w:val="24"/>
        </w:rPr>
      </w:pPr>
      <w:r w:rsidRPr="009607B6">
        <w:rPr>
          <w:color w:val="000000"/>
          <w:sz w:val="24"/>
          <w:szCs w:val="24"/>
        </w:rPr>
        <w:lastRenderedPageBreak/>
        <w:tab/>
      </w:r>
      <w:r>
        <w:rPr>
          <w:color w:val="000000"/>
          <w:sz w:val="24"/>
          <w:szCs w:val="24"/>
        </w:rPr>
        <w:t xml:space="preserve">  </w:t>
      </w:r>
      <w:r w:rsidRPr="009607B6">
        <w:rPr>
          <w:color w:val="000000"/>
          <w:sz w:val="24"/>
          <w:szCs w:val="24"/>
        </w:rPr>
        <w:t>В 1 квартале 2023 года на территории города Урай состоялась</w:t>
      </w:r>
      <w:r w:rsidRPr="009607B6">
        <w:rPr>
          <w:sz w:val="24"/>
          <w:szCs w:val="24"/>
        </w:rPr>
        <w:t xml:space="preserve"> традиционная </w:t>
      </w:r>
      <w:r w:rsidRPr="009607B6">
        <w:rPr>
          <w:rFonts w:eastAsia="Calibri"/>
          <w:sz w:val="24"/>
          <w:szCs w:val="24"/>
          <w:lang w:val="en-US"/>
        </w:rPr>
        <w:t>XLI</w:t>
      </w:r>
      <w:r w:rsidRPr="009607B6">
        <w:rPr>
          <w:rFonts w:eastAsia="Calibri"/>
          <w:sz w:val="24"/>
          <w:szCs w:val="24"/>
        </w:rPr>
        <w:t xml:space="preserve"> открытая Всероссийская массовая лыжная гонка «Лыжня России»,</w:t>
      </w:r>
      <w:r w:rsidRPr="009607B6">
        <w:rPr>
          <w:sz w:val="24"/>
          <w:szCs w:val="24"/>
        </w:rPr>
        <w:t xml:space="preserve"> в которой приняло участие 456 человек.</w:t>
      </w:r>
    </w:p>
    <w:p w:rsidR="00D82B8C" w:rsidRPr="009607B6" w:rsidRDefault="00D82B8C" w:rsidP="00D82B8C">
      <w:pPr>
        <w:pStyle w:val="33"/>
        <w:tabs>
          <w:tab w:val="num" w:pos="567"/>
          <w:tab w:val="left" w:pos="851"/>
        </w:tabs>
        <w:spacing w:after="0"/>
        <w:jc w:val="both"/>
        <w:rPr>
          <w:sz w:val="24"/>
          <w:szCs w:val="24"/>
        </w:rPr>
      </w:pPr>
      <w:r w:rsidRPr="009607B6">
        <w:rPr>
          <w:sz w:val="24"/>
          <w:szCs w:val="24"/>
        </w:rPr>
        <w:tab/>
      </w:r>
      <w:r>
        <w:rPr>
          <w:sz w:val="24"/>
          <w:szCs w:val="24"/>
        </w:rPr>
        <w:t xml:space="preserve">  </w:t>
      </w:r>
      <w:r w:rsidRPr="009607B6">
        <w:rPr>
          <w:sz w:val="24"/>
          <w:szCs w:val="24"/>
        </w:rPr>
        <w:t xml:space="preserve">Во время весенних каникул на базе МАУ «СШ «Старт» был организован лагерь с дневным пребыванием детей с охватом участников 135 человек. </w:t>
      </w:r>
    </w:p>
    <w:p w:rsidR="00D82B8C" w:rsidRPr="009607B6" w:rsidRDefault="00D82B8C" w:rsidP="00D82B8C">
      <w:pPr>
        <w:pStyle w:val="33"/>
        <w:shd w:val="clear" w:color="auto" w:fill="FFFFFF"/>
        <w:spacing w:after="0"/>
        <w:ind w:firstLine="567"/>
        <w:jc w:val="both"/>
        <w:rPr>
          <w:sz w:val="24"/>
          <w:szCs w:val="24"/>
        </w:rPr>
      </w:pPr>
      <w:r>
        <w:rPr>
          <w:color w:val="000000"/>
          <w:sz w:val="24"/>
          <w:szCs w:val="24"/>
        </w:rPr>
        <w:t xml:space="preserve">  </w:t>
      </w:r>
      <w:r w:rsidRPr="009607B6">
        <w:rPr>
          <w:color w:val="000000"/>
          <w:sz w:val="24"/>
          <w:szCs w:val="24"/>
        </w:rPr>
        <w:t>Традиционно проводится работа по информационной поддержке туристического направления, а также реализация мероприятий муниципальной программы «Развитие физической</w:t>
      </w:r>
      <w:r w:rsidRPr="009607B6">
        <w:rPr>
          <w:sz w:val="24"/>
          <w:szCs w:val="24"/>
        </w:rPr>
        <w:t xml:space="preserve"> культуры, спорта и туризма в городе Урай и укрепление здоровья граждан города Урай» на 2019-2030 годы.</w:t>
      </w:r>
    </w:p>
    <w:p w:rsidR="00D82B8C" w:rsidRPr="009607B6" w:rsidRDefault="00D82B8C" w:rsidP="00D82B8C">
      <w:pPr>
        <w:pStyle w:val="33"/>
        <w:shd w:val="clear" w:color="auto" w:fill="FFFFFF"/>
        <w:spacing w:after="0"/>
        <w:ind w:firstLine="567"/>
        <w:jc w:val="both"/>
        <w:rPr>
          <w:sz w:val="24"/>
          <w:szCs w:val="24"/>
        </w:rPr>
      </w:pPr>
      <w:r>
        <w:rPr>
          <w:sz w:val="24"/>
          <w:szCs w:val="24"/>
        </w:rPr>
        <w:t xml:space="preserve">  </w:t>
      </w:r>
      <w:r w:rsidRPr="009607B6">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D82B8C" w:rsidRPr="00BF4AA0" w:rsidRDefault="00D82B8C" w:rsidP="00D82B8C">
      <w:pPr>
        <w:ind w:firstLine="567"/>
        <w:jc w:val="both"/>
        <w:rPr>
          <w:sz w:val="24"/>
          <w:szCs w:val="24"/>
        </w:rPr>
      </w:pPr>
      <w:r>
        <w:rPr>
          <w:sz w:val="24"/>
          <w:szCs w:val="24"/>
        </w:rPr>
        <w:t xml:space="preserve"> </w:t>
      </w:r>
      <w:r w:rsidRPr="009607B6">
        <w:rPr>
          <w:sz w:val="24"/>
          <w:szCs w:val="24"/>
        </w:rPr>
        <w:t xml:space="preserve">Установленный национальным проектом «Образование», региональным проектом «Успех каждого ребенка» целевой показатель «Доля детей в возрасте от 5 до 18 лет, охваченных дополнительным образованием» </w:t>
      </w:r>
      <w:r w:rsidRPr="00476E25">
        <w:rPr>
          <w:rFonts w:eastAsia="Calibri"/>
          <w:sz w:val="24"/>
          <w:szCs w:val="24"/>
        </w:rPr>
        <w:t xml:space="preserve">выполнен на </w:t>
      </w:r>
      <w:r>
        <w:rPr>
          <w:rFonts w:eastAsia="Calibri"/>
          <w:sz w:val="24"/>
          <w:szCs w:val="24"/>
        </w:rPr>
        <w:t>72,2</w:t>
      </w:r>
      <w:r w:rsidRPr="00476E25">
        <w:rPr>
          <w:rFonts w:eastAsia="Calibri"/>
          <w:sz w:val="24"/>
          <w:szCs w:val="24"/>
        </w:rPr>
        <w:t>% (план на 2023 год –</w:t>
      </w:r>
      <w:r>
        <w:rPr>
          <w:rFonts w:eastAsia="Calibri"/>
          <w:sz w:val="24"/>
          <w:szCs w:val="24"/>
        </w:rPr>
        <w:t>87</w:t>
      </w:r>
      <w:r w:rsidRPr="00476E25">
        <w:rPr>
          <w:rFonts w:eastAsia="Calibri"/>
          <w:sz w:val="24"/>
          <w:szCs w:val="24"/>
        </w:rPr>
        <w:t xml:space="preserve">%, факт </w:t>
      </w:r>
      <w:r w:rsidRPr="00BF4AA0">
        <w:rPr>
          <w:rFonts w:eastAsia="Calibri"/>
          <w:sz w:val="24"/>
          <w:szCs w:val="24"/>
        </w:rPr>
        <w:t xml:space="preserve">на 01.04.2023 – 62,8% - 5186 человек от 8256 </w:t>
      </w:r>
      <w:r w:rsidRPr="00BF4AA0">
        <w:rPr>
          <w:sz w:val="24"/>
          <w:szCs w:val="24"/>
        </w:rPr>
        <w:t>человек от общего числа детей данной возрастной группы, проживающей в городе).</w:t>
      </w:r>
    </w:p>
    <w:p w:rsidR="00D82B8C" w:rsidRPr="00BF4AA0" w:rsidRDefault="00D82B8C" w:rsidP="00D82B8C">
      <w:pPr>
        <w:ind w:firstLine="709"/>
        <w:jc w:val="both"/>
        <w:rPr>
          <w:sz w:val="24"/>
          <w:szCs w:val="24"/>
        </w:rPr>
      </w:pPr>
      <w:r w:rsidRPr="00BF4AA0">
        <w:rPr>
          <w:sz w:val="24"/>
          <w:szCs w:val="24"/>
        </w:rPr>
        <w:t>Для достижения показателя по охвату детей дополнительным образованием на 2023 год разработан комплекс мероприятий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D82B8C" w:rsidRDefault="00D82B8C" w:rsidP="00BF4AA0">
      <w:pPr>
        <w:pStyle w:val="Default"/>
        <w:ind w:firstLine="708"/>
        <w:jc w:val="both"/>
        <w:rPr>
          <w:color w:val="auto"/>
        </w:rPr>
      </w:pPr>
      <w:r w:rsidRPr="00BF4AA0">
        <w:rPr>
          <w:color w:val="auto"/>
        </w:rPr>
        <w:t>На муниципальном</w:t>
      </w:r>
      <w:r w:rsidRPr="00F209C2">
        <w:t xml:space="preserve"> уровне </w:t>
      </w:r>
      <w:r w:rsidR="00520EC6">
        <w:t xml:space="preserve">на </w:t>
      </w:r>
      <w:r w:rsidR="00520EC6" w:rsidRPr="00D22C49">
        <w:t>01.04.2023</w:t>
      </w:r>
      <w:r w:rsidR="00520EC6">
        <w:t xml:space="preserve"> </w:t>
      </w:r>
      <w:r w:rsidRPr="00F209C2">
        <w:t xml:space="preserve">оказана поддержка </w:t>
      </w:r>
      <w:r w:rsidRPr="00F209C2">
        <w:rPr>
          <w:color w:val="auto"/>
        </w:rPr>
        <w:t xml:space="preserve">негосударственным (немуниципальным) организациям (коммерческим, некоммерческим) </w:t>
      </w:r>
      <w:r w:rsidRPr="00F209C2">
        <w:t xml:space="preserve"> посредством реализации муниципальных программ.</w:t>
      </w:r>
      <w:r w:rsidRPr="00F209C2">
        <w:rPr>
          <w:color w:val="auto"/>
        </w:rPr>
        <w:t xml:space="preserve"> </w:t>
      </w:r>
    </w:p>
    <w:p w:rsidR="00D82B8C" w:rsidRDefault="00D82B8C" w:rsidP="00BF4AA0">
      <w:pPr>
        <w:suppressAutoHyphens/>
        <w:autoSpaceDE w:val="0"/>
        <w:autoSpaceDN w:val="0"/>
        <w:adjustRightInd w:val="0"/>
        <w:ind w:firstLine="708"/>
        <w:jc w:val="both"/>
        <w:rPr>
          <w:sz w:val="24"/>
          <w:szCs w:val="24"/>
          <w:shd w:val="clear" w:color="auto" w:fill="FFFFFF"/>
        </w:rPr>
      </w:pPr>
      <w:r w:rsidRPr="000A0EE5">
        <w:rPr>
          <w:sz w:val="24"/>
          <w:szCs w:val="24"/>
        </w:rPr>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0A0EE5">
        <w:rPr>
          <w:sz w:val="24"/>
          <w:szCs w:val="24"/>
          <w:shd w:val="clear" w:color="auto" w:fill="FFFFFF"/>
        </w:rPr>
        <w:t>от 29.09.2021 №2359</w:t>
      </w:r>
      <w:r>
        <w:rPr>
          <w:sz w:val="24"/>
          <w:szCs w:val="24"/>
          <w:shd w:val="clear" w:color="auto" w:fill="FFFFFF"/>
        </w:rPr>
        <w:t>:</w:t>
      </w:r>
    </w:p>
    <w:p w:rsidR="00D82B8C" w:rsidRDefault="00D82B8C" w:rsidP="00BF4AA0">
      <w:pPr>
        <w:suppressAutoHyphens/>
        <w:autoSpaceDE w:val="0"/>
        <w:autoSpaceDN w:val="0"/>
        <w:adjustRightInd w:val="0"/>
        <w:ind w:firstLine="708"/>
        <w:jc w:val="both"/>
        <w:rPr>
          <w:sz w:val="24"/>
          <w:szCs w:val="24"/>
          <w:shd w:val="clear" w:color="auto" w:fill="FFFFFF"/>
        </w:rPr>
      </w:pPr>
      <w:r>
        <w:rPr>
          <w:color w:val="000000"/>
          <w:sz w:val="24"/>
          <w:szCs w:val="24"/>
        </w:rPr>
        <w:t xml:space="preserve">- </w:t>
      </w:r>
      <w:r w:rsidRPr="00822D20">
        <w:rPr>
          <w:sz w:val="24"/>
          <w:szCs w:val="24"/>
        </w:rPr>
        <w:t xml:space="preserve">заключено 3 Соглашения с некоммерческими организациями о предоставлении из бюджета городского округа Урай Ханты-Мансийского автономного округа – Югры субсидии, на  общую  сумму </w:t>
      </w:r>
      <w:r w:rsidRPr="00822D20">
        <w:rPr>
          <w:color w:val="FF0000"/>
          <w:sz w:val="24"/>
          <w:szCs w:val="24"/>
        </w:rPr>
        <w:t xml:space="preserve"> </w:t>
      </w:r>
      <w:r w:rsidRPr="00822D20">
        <w:rPr>
          <w:sz w:val="24"/>
          <w:szCs w:val="24"/>
        </w:rPr>
        <w:t>1 475 441,78</w:t>
      </w:r>
      <w:r w:rsidRPr="00822D20">
        <w:rPr>
          <w:color w:val="FF0000"/>
          <w:sz w:val="24"/>
          <w:szCs w:val="24"/>
        </w:rPr>
        <w:t xml:space="preserve"> </w:t>
      </w:r>
      <w:r w:rsidRPr="00822D20">
        <w:rPr>
          <w:sz w:val="24"/>
          <w:szCs w:val="24"/>
        </w:rPr>
        <w:t>рублей</w:t>
      </w:r>
      <w:r w:rsidRPr="00822D20">
        <w:rPr>
          <w:sz w:val="24"/>
          <w:szCs w:val="24"/>
          <w:shd w:val="clear" w:color="auto" w:fill="FFFFFF"/>
        </w:rPr>
        <w:t xml:space="preserve"> на реализацию программ по предоставлению граждан услуг (работ) в социальной сфере</w:t>
      </w:r>
      <w:r w:rsidRPr="00822D20">
        <w:rPr>
          <w:sz w:val="24"/>
          <w:szCs w:val="24"/>
        </w:rPr>
        <w:t>.</w:t>
      </w:r>
    </w:p>
    <w:p w:rsidR="00D82B8C" w:rsidRPr="00152414" w:rsidRDefault="00D82B8C" w:rsidP="00BF4AA0">
      <w:pPr>
        <w:ind w:firstLine="708"/>
        <w:jc w:val="both"/>
        <w:rPr>
          <w:sz w:val="24"/>
          <w:szCs w:val="24"/>
          <w:highlight w:val="green"/>
          <w:shd w:val="clear" w:color="auto" w:fill="FFFFFF"/>
        </w:rPr>
      </w:pPr>
      <w:proofErr w:type="gramStart"/>
      <w:r>
        <w:rPr>
          <w:sz w:val="24"/>
          <w:szCs w:val="24"/>
        </w:rPr>
        <w:t>Так же в рамках муниципальной программы «</w:t>
      </w:r>
      <w:r w:rsidRPr="005673E9">
        <w:rPr>
          <w:sz w:val="24"/>
          <w:szCs w:val="24"/>
        </w:rPr>
        <w:t>Ра</w:t>
      </w:r>
      <w:r>
        <w:rPr>
          <w:sz w:val="24"/>
          <w:szCs w:val="24"/>
        </w:rPr>
        <w:t xml:space="preserve">звитие образования и молодежной </w:t>
      </w:r>
      <w:r w:rsidRPr="005673E9">
        <w:rPr>
          <w:sz w:val="24"/>
          <w:szCs w:val="24"/>
        </w:rPr>
        <w:t xml:space="preserve">политики в городе Урай» на 2019-2030 годы», </w:t>
      </w:r>
      <w:r w:rsidRPr="00AC05B2">
        <w:rPr>
          <w:sz w:val="24"/>
          <w:szCs w:val="24"/>
        </w:rPr>
        <w:t xml:space="preserve">утвержденной  постановлением администрации города Урай </w:t>
      </w:r>
      <w:r>
        <w:rPr>
          <w:sz w:val="24"/>
          <w:szCs w:val="24"/>
          <w:shd w:val="clear" w:color="auto" w:fill="FFFFFF"/>
        </w:rPr>
        <w:t>от 27.09.2018 №</w:t>
      </w:r>
      <w:r w:rsidRPr="00AC05B2">
        <w:rPr>
          <w:sz w:val="24"/>
          <w:szCs w:val="24"/>
          <w:shd w:val="clear" w:color="auto" w:fill="FFFFFF"/>
        </w:rPr>
        <w:t>2502</w:t>
      </w:r>
      <w:r>
        <w:rPr>
          <w:sz w:val="24"/>
          <w:szCs w:val="24"/>
          <w:shd w:val="clear" w:color="auto" w:fill="FFFFFF"/>
        </w:rPr>
        <w:t xml:space="preserve"> обеспечен доступ негосударственных поставщиков к предоставлению услуг в сфере образования </w:t>
      </w:r>
      <w:r>
        <w:rPr>
          <w:sz w:val="24"/>
          <w:szCs w:val="24"/>
        </w:rPr>
        <w:t xml:space="preserve">на общую сумму 1 707 996, 48 рублей в </w:t>
      </w:r>
      <w:r w:rsidRPr="00822D20">
        <w:rPr>
          <w:sz w:val="24"/>
          <w:szCs w:val="24"/>
        </w:rPr>
        <w:t>виде сертификатов на оплату услуг по реализации дополнительных образовательных программ (персонифицированное финансирование дополнительного образования детей).</w:t>
      </w:r>
      <w:proofErr w:type="gramEnd"/>
    </w:p>
    <w:p w:rsidR="00D82B8C" w:rsidRPr="00F209C2" w:rsidRDefault="00D82B8C" w:rsidP="00BF4AA0">
      <w:pPr>
        <w:pStyle w:val="Default"/>
        <w:ind w:firstLine="708"/>
        <w:jc w:val="both"/>
        <w:rPr>
          <w:color w:val="auto"/>
        </w:rPr>
      </w:pPr>
    </w:p>
    <w:p w:rsidR="00D82B8C" w:rsidRPr="001154D8" w:rsidRDefault="00D82B8C" w:rsidP="00BF4AA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8"/>
        <w:rPr>
          <w:rFonts w:eastAsia="Calibri"/>
          <w:b/>
          <w:color w:val="000000"/>
          <w:sz w:val="24"/>
          <w:szCs w:val="24"/>
        </w:rPr>
      </w:pPr>
      <w:r w:rsidRPr="001154D8">
        <w:rPr>
          <w:rFonts w:eastAsia="Calibri"/>
          <w:b/>
          <w:color w:val="000000"/>
          <w:sz w:val="24"/>
          <w:szCs w:val="24"/>
        </w:rPr>
        <w:t>4.1.4. Профессиональное образование</w:t>
      </w:r>
    </w:p>
    <w:p w:rsidR="00D82B8C" w:rsidRPr="001154D8" w:rsidRDefault="00D82B8C" w:rsidP="00BF4AA0">
      <w:pPr>
        <w:ind w:firstLine="708"/>
        <w:jc w:val="both"/>
        <w:rPr>
          <w:bCs/>
          <w:sz w:val="24"/>
          <w:szCs w:val="24"/>
        </w:rPr>
      </w:pPr>
      <w:r w:rsidRPr="001154D8">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(далее Урайский политехнический колледж).  </w:t>
      </w:r>
    </w:p>
    <w:p w:rsidR="00D82B8C" w:rsidRPr="001154D8" w:rsidRDefault="00D82B8C" w:rsidP="00BF4AA0">
      <w:pPr>
        <w:ind w:firstLine="709"/>
        <w:jc w:val="both"/>
        <w:rPr>
          <w:bCs/>
          <w:sz w:val="24"/>
          <w:szCs w:val="24"/>
        </w:rPr>
      </w:pPr>
      <w:r w:rsidRPr="001154D8">
        <w:rPr>
          <w:bCs/>
          <w:sz w:val="24"/>
          <w:szCs w:val="24"/>
        </w:rPr>
        <w:t xml:space="preserve">Численность студентов, обучающихся в </w:t>
      </w:r>
      <w:proofErr w:type="spellStart"/>
      <w:r w:rsidRPr="001154D8">
        <w:rPr>
          <w:bCs/>
          <w:sz w:val="24"/>
          <w:szCs w:val="24"/>
        </w:rPr>
        <w:t>Урайском</w:t>
      </w:r>
      <w:proofErr w:type="spellEnd"/>
      <w:r w:rsidRPr="001154D8">
        <w:rPr>
          <w:bCs/>
          <w:sz w:val="24"/>
          <w:szCs w:val="24"/>
        </w:rPr>
        <w:t xml:space="preserve"> политехническом колледже, на 01.04.2023 увеличилась 107,9% относительно 01.04.2022 (856 человек) и составила  924 человек</w:t>
      </w:r>
      <w:r w:rsidR="00BF4AA0">
        <w:rPr>
          <w:bCs/>
          <w:sz w:val="24"/>
          <w:szCs w:val="24"/>
        </w:rPr>
        <w:t>а</w:t>
      </w:r>
      <w:r w:rsidRPr="001154D8">
        <w:rPr>
          <w:bCs/>
          <w:sz w:val="24"/>
          <w:szCs w:val="24"/>
        </w:rPr>
        <w:t xml:space="preserve"> в том числе: </w:t>
      </w:r>
    </w:p>
    <w:p w:rsidR="00D82B8C" w:rsidRPr="001154D8" w:rsidRDefault="00D82B8C" w:rsidP="00BF4AA0">
      <w:pPr>
        <w:ind w:firstLine="709"/>
        <w:jc w:val="both"/>
        <w:rPr>
          <w:bCs/>
          <w:sz w:val="24"/>
          <w:szCs w:val="24"/>
        </w:rPr>
      </w:pPr>
      <w:r w:rsidRPr="001154D8">
        <w:rPr>
          <w:bCs/>
          <w:sz w:val="24"/>
          <w:szCs w:val="24"/>
        </w:rPr>
        <w:t>- по программам подготовки квалифицированных  рабочих, служащих – 213 человек;</w:t>
      </w:r>
    </w:p>
    <w:p w:rsidR="00D82B8C" w:rsidRPr="001154D8" w:rsidRDefault="00D82B8C" w:rsidP="00BF4AA0">
      <w:pPr>
        <w:ind w:firstLine="709"/>
        <w:jc w:val="both"/>
        <w:rPr>
          <w:bCs/>
          <w:sz w:val="24"/>
          <w:szCs w:val="24"/>
        </w:rPr>
      </w:pPr>
      <w:r w:rsidRPr="001154D8">
        <w:rPr>
          <w:bCs/>
          <w:sz w:val="24"/>
          <w:szCs w:val="24"/>
        </w:rPr>
        <w:t xml:space="preserve">- по программам  подготовки  специалистов среднего звена - 711 человек. </w:t>
      </w:r>
    </w:p>
    <w:p w:rsidR="00D82B8C" w:rsidRPr="004E22EB" w:rsidRDefault="00D82B8C" w:rsidP="00BF4AA0">
      <w:pPr>
        <w:ind w:firstLine="709"/>
        <w:jc w:val="both"/>
        <w:rPr>
          <w:bCs/>
          <w:sz w:val="24"/>
          <w:szCs w:val="24"/>
        </w:rPr>
      </w:pPr>
      <w:r w:rsidRPr="004E22EB">
        <w:rPr>
          <w:bCs/>
          <w:sz w:val="24"/>
          <w:szCs w:val="24"/>
        </w:rPr>
        <w:t>Урайский политехнический колледж готовит студентов по 10 специальн</w:t>
      </w:r>
      <w:r>
        <w:rPr>
          <w:bCs/>
          <w:sz w:val="24"/>
          <w:szCs w:val="24"/>
        </w:rPr>
        <w:t>остям.</w:t>
      </w:r>
      <w:r w:rsidRPr="004E22EB">
        <w:rPr>
          <w:bCs/>
          <w:sz w:val="24"/>
          <w:szCs w:val="24"/>
        </w:rPr>
        <w:t xml:space="preserve">     </w:t>
      </w:r>
    </w:p>
    <w:p w:rsidR="00D82B8C" w:rsidRPr="004E22EB" w:rsidRDefault="00D82B8C" w:rsidP="00BF4AA0">
      <w:pPr>
        <w:ind w:firstLine="709"/>
        <w:jc w:val="both"/>
        <w:rPr>
          <w:bCs/>
          <w:sz w:val="24"/>
          <w:szCs w:val="24"/>
        </w:rPr>
      </w:pPr>
      <w:r w:rsidRPr="004E22EB">
        <w:rPr>
          <w:bCs/>
          <w:sz w:val="24"/>
          <w:szCs w:val="24"/>
        </w:rPr>
        <w:lastRenderedPageBreak/>
        <w:t>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D82B8C" w:rsidRPr="000F41E7" w:rsidRDefault="00D82B8C" w:rsidP="00D82B8C">
      <w:pPr>
        <w:ind w:firstLine="567"/>
        <w:rPr>
          <w:b/>
          <w:bCs/>
          <w:sz w:val="24"/>
          <w:szCs w:val="24"/>
          <w:highlight w:val="yellow"/>
        </w:rPr>
      </w:pPr>
    </w:p>
    <w:p w:rsidR="00D82B8C" w:rsidRPr="00C5426E" w:rsidRDefault="00D82B8C" w:rsidP="00DB3504">
      <w:pPr>
        <w:ind w:firstLine="709"/>
        <w:rPr>
          <w:b/>
          <w:bCs/>
          <w:sz w:val="24"/>
          <w:szCs w:val="24"/>
        </w:rPr>
      </w:pPr>
      <w:r w:rsidRPr="00C5426E">
        <w:rPr>
          <w:b/>
          <w:bCs/>
          <w:sz w:val="24"/>
          <w:szCs w:val="24"/>
        </w:rPr>
        <w:t>4.2. Культура</w:t>
      </w:r>
    </w:p>
    <w:p w:rsidR="00D82B8C" w:rsidRPr="00C5426E" w:rsidRDefault="00D82B8C" w:rsidP="00DB3504">
      <w:pPr>
        <w:shd w:val="clear" w:color="auto" w:fill="FFFFFF"/>
        <w:tabs>
          <w:tab w:val="left" w:pos="0"/>
        </w:tabs>
        <w:ind w:firstLine="709"/>
        <w:jc w:val="both"/>
        <w:rPr>
          <w:sz w:val="24"/>
          <w:szCs w:val="24"/>
        </w:rPr>
      </w:pPr>
      <w:r w:rsidRPr="00C5426E">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C5426E">
        <w:rPr>
          <w:sz w:val="24"/>
          <w:szCs w:val="24"/>
        </w:rPr>
        <w:t>культурно-досугового</w:t>
      </w:r>
      <w:proofErr w:type="spellEnd"/>
      <w:r w:rsidRPr="00C5426E">
        <w:rPr>
          <w:sz w:val="24"/>
          <w:szCs w:val="24"/>
        </w:rPr>
        <w:t xml:space="preserve"> типа, парк культуры и отдыха. </w:t>
      </w:r>
    </w:p>
    <w:p w:rsidR="00D82B8C" w:rsidRPr="00C5426E" w:rsidRDefault="00D82B8C" w:rsidP="00DB3504">
      <w:pPr>
        <w:ind w:firstLine="709"/>
        <w:jc w:val="both"/>
        <w:rPr>
          <w:sz w:val="24"/>
          <w:szCs w:val="24"/>
        </w:rPr>
      </w:pPr>
      <w:r w:rsidRPr="00C5426E">
        <w:rPr>
          <w:bCs/>
          <w:sz w:val="24"/>
          <w:szCs w:val="24"/>
        </w:rPr>
        <w:t>В сфере культуры</w:t>
      </w:r>
      <w:r w:rsidRPr="00C5426E">
        <w:rPr>
          <w:sz w:val="24"/>
          <w:szCs w:val="24"/>
        </w:rPr>
        <w:t xml:space="preserve"> главной задачей отчетного периода было сохранение и развитие всех учреждений культуры, системы дополнительного образования, общедоступного библиотечного обслуживания, музейного дела для горожан.</w:t>
      </w:r>
    </w:p>
    <w:p w:rsidR="00D82B8C" w:rsidRPr="00396C12" w:rsidRDefault="00D82B8C" w:rsidP="00DB3504">
      <w:pPr>
        <w:widowControl w:val="0"/>
        <w:autoSpaceDE w:val="0"/>
        <w:autoSpaceDN w:val="0"/>
        <w:adjustRightInd w:val="0"/>
        <w:ind w:firstLine="709"/>
        <w:jc w:val="both"/>
        <w:rPr>
          <w:sz w:val="24"/>
          <w:szCs w:val="24"/>
        </w:rPr>
      </w:pPr>
      <w:r w:rsidRPr="00396C12">
        <w:rPr>
          <w:sz w:val="24"/>
          <w:szCs w:val="24"/>
        </w:rPr>
        <w:t>В отчетном периоде у</w:t>
      </w:r>
      <w:r w:rsidRPr="00396C12">
        <w:rPr>
          <w:bCs/>
          <w:sz w:val="24"/>
          <w:szCs w:val="24"/>
        </w:rPr>
        <w:t xml:space="preserve">чреждениями </w:t>
      </w:r>
      <w:proofErr w:type="spellStart"/>
      <w:r w:rsidRPr="00396C12">
        <w:rPr>
          <w:bCs/>
          <w:sz w:val="24"/>
          <w:szCs w:val="24"/>
        </w:rPr>
        <w:t>культурно-досугового</w:t>
      </w:r>
      <w:proofErr w:type="spellEnd"/>
      <w:r w:rsidRPr="00396C12">
        <w:rPr>
          <w:bCs/>
          <w:sz w:val="24"/>
          <w:szCs w:val="24"/>
        </w:rPr>
        <w:t xml:space="preserve"> типа</w:t>
      </w:r>
      <w:r w:rsidRPr="00396C12">
        <w:rPr>
          <w:sz w:val="24"/>
          <w:szCs w:val="24"/>
        </w:rPr>
        <w:t xml:space="preserve"> (киноконцертный цирковой комплекс «Юность </w:t>
      </w:r>
      <w:proofErr w:type="spellStart"/>
      <w:r w:rsidRPr="00396C12">
        <w:rPr>
          <w:sz w:val="24"/>
          <w:szCs w:val="24"/>
        </w:rPr>
        <w:t>Шаима</w:t>
      </w:r>
      <w:proofErr w:type="spellEnd"/>
      <w:r w:rsidRPr="00396C12">
        <w:rPr>
          <w:sz w:val="24"/>
          <w:szCs w:val="24"/>
        </w:rPr>
        <w:t xml:space="preserve">» и </w:t>
      </w:r>
      <w:proofErr w:type="spellStart"/>
      <w:r w:rsidRPr="00396C12">
        <w:rPr>
          <w:sz w:val="24"/>
          <w:szCs w:val="24"/>
        </w:rPr>
        <w:t>культурно-досуговый</w:t>
      </w:r>
      <w:proofErr w:type="spellEnd"/>
      <w:r w:rsidRPr="00396C12">
        <w:rPr>
          <w:sz w:val="24"/>
          <w:szCs w:val="24"/>
        </w:rPr>
        <w:t xml:space="preserve"> центр «Нефт</w:t>
      </w:r>
      <w:r w:rsidR="00DB3504">
        <w:rPr>
          <w:sz w:val="24"/>
          <w:szCs w:val="24"/>
        </w:rPr>
        <w:t>яник») проведено 129 мероприятий</w:t>
      </w:r>
      <w:r w:rsidRPr="00396C12">
        <w:rPr>
          <w:sz w:val="24"/>
          <w:szCs w:val="24"/>
        </w:rPr>
        <w:t xml:space="preserve">, по сравнению с аналогичным периодом прошлого года  (01.04.2022- 132 </w:t>
      </w:r>
      <w:proofErr w:type="gramStart"/>
      <w:r w:rsidRPr="00396C12">
        <w:rPr>
          <w:sz w:val="24"/>
          <w:szCs w:val="24"/>
        </w:rPr>
        <w:t xml:space="preserve">мероприятия) </w:t>
      </w:r>
      <w:proofErr w:type="gramEnd"/>
      <w:r w:rsidRPr="00396C12">
        <w:rPr>
          <w:sz w:val="24"/>
          <w:szCs w:val="24"/>
        </w:rPr>
        <w:t xml:space="preserve">снижение составило 97,7%. </w:t>
      </w:r>
    </w:p>
    <w:p w:rsidR="00D82B8C" w:rsidRDefault="00D82B8C" w:rsidP="00DB3504">
      <w:pPr>
        <w:widowControl w:val="0"/>
        <w:autoSpaceDE w:val="0"/>
        <w:autoSpaceDN w:val="0"/>
        <w:adjustRightInd w:val="0"/>
        <w:ind w:firstLine="709"/>
        <w:jc w:val="both"/>
        <w:rPr>
          <w:sz w:val="24"/>
          <w:szCs w:val="24"/>
        </w:rPr>
      </w:pPr>
      <w:r w:rsidRPr="000916DE">
        <w:rPr>
          <w:sz w:val="24"/>
          <w:szCs w:val="24"/>
        </w:rPr>
        <w:t xml:space="preserve">Количество клубных формирований на 01.04.2023 увеличилось на </w:t>
      </w:r>
      <w:r>
        <w:rPr>
          <w:sz w:val="24"/>
          <w:szCs w:val="24"/>
        </w:rPr>
        <w:t>7,4</w:t>
      </w:r>
      <w:r w:rsidRPr="000916DE">
        <w:rPr>
          <w:sz w:val="24"/>
          <w:szCs w:val="24"/>
        </w:rPr>
        <w:t>% в отношении с аналогичным периодом прошлого года (2</w:t>
      </w:r>
      <w:r>
        <w:rPr>
          <w:sz w:val="24"/>
          <w:szCs w:val="24"/>
        </w:rPr>
        <w:t>7</w:t>
      </w:r>
      <w:r w:rsidRPr="000916DE">
        <w:rPr>
          <w:sz w:val="24"/>
          <w:szCs w:val="24"/>
        </w:rPr>
        <w:t xml:space="preserve"> единиц) и составило 29 единиц. Количество </w:t>
      </w:r>
      <w:r w:rsidRPr="00C248FB">
        <w:rPr>
          <w:sz w:val="24"/>
          <w:szCs w:val="24"/>
        </w:rPr>
        <w:t>участников увеличилось на 8,1% и составило 769 человек (на 01.04.2022 – 711 человек).</w:t>
      </w:r>
    </w:p>
    <w:p w:rsidR="00D82B8C" w:rsidRPr="00396C12" w:rsidRDefault="00D82B8C" w:rsidP="00DB3504">
      <w:pPr>
        <w:tabs>
          <w:tab w:val="left" w:pos="993"/>
        </w:tabs>
        <w:ind w:firstLine="709"/>
        <w:jc w:val="both"/>
        <w:rPr>
          <w:sz w:val="24"/>
          <w:szCs w:val="24"/>
        </w:rPr>
      </w:pPr>
      <w:r w:rsidRPr="00396C12">
        <w:rPr>
          <w:sz w:val="24"/>
          <w:szCs w:val="24"/>
        </w:rPr>
        <w:t>За отчетный период участники клубных формирований приняли участие в 25 конкурсах и фестивалях, завоевав 72 награды различных уровней (гран-при, лауреаты 1,2,3 степени, дипломанты):</w:t>
      </w:r>
    </w:p>
    <w:p w:rsidR="00D82B8C" w:rsidRPr="00396C12" w:rsidRDefault="00D82B8C" w:rsidP="00DB3504">
      <w:pPr>
        <w:pStyle w:val="af2"/>
        <w:numPr>
          <w:ilvl w:val="0"/>
          <w:numId w:val="46"/>
        </w:numPr>
        <w:tabs>
          <w:tab w:val="left" w:pos="993"/>
          <w:tab w:val="left" w:pos="1134"/>
        </w:tabs>
        <w:ind w:left="0" w:firstLine="709"/>
        <w:jc w:val="both"/>
        <w:rPr>
          <w:sz w:val="24"/>
          <w:szCs w:val="24"/>
        </w:rPr>
      </w:pPr>
      <w:r w:rsidRPr="00396C12">
        <w:rPr>
          <w:sz w:val="24"/>
          <w:szCs w:val="24"/>
        </w:rPr>
        <w:t>международные, всероссийские, межрегиональные, региональные, окружные конкурсы, фестивали – 23 (61 награда);</w:t>
      </w:r>
    </w:p>
    <w:p w:rsidR="00D82B8C" w:rsidRPr="00396C12" w:rsidRDefault="00D82B8C" w:rsidP="00DB3504">
      <w:pPr>
        <w:pStyle w:val="af2"/>
        <w:numPr>
          <w:ilvl w:val="0"/>
          <w:numId w:val="46"/>
        </w:numPr>
        <w:tabs>
          <w:tab w:val="left" w:pos="993"/>
          <w:tab w:val="left" w:pos="1134"/>
        </w:tabs>
        <w:ind w:left="0" w:firstLine="709"/>
        <w:jc w:val="both"/>
        <w:rPr>
          <w:sz w:val="24"/>
          <w:szCs w:val="24"/>
        </w:rPr>
      </w:pPr>
      <w:r w:rsidRPr="00396C12">
        <w:rPr>
          <w:sz w:val="24"/>
          <w:szCs w:val="24"/>
        </w:rPr>
        <w:t>муниципальные конкурсы, фестивали  –  2 (11 наград).</w:t>
      </w:r>
    </w:p>
    <w:p w:rsidR="00D82B8C" w:rsidRPr="00C248FB" w:rsidRDefault="00D82B8C" w:rsidP="00D82B8C">
      <w:pPr>
        <w:widowControl w:val="0"/>
        <w:autoSpaceDE w:val="0"/>
        <w:autoSpaceDN w:val="0"/>
        <w:adjustRightInd w:val="0"/>
        <w:ind w:firstLine="567"/>
        <w:jc w:val="both"/>
        <w:rPr>
          <w:sz w:val="24"/>
          <w:szCs w:val="24"/>
        </w:rPr>
      </w:pPr>
    </w:p>
    <w:p w:rsidR="00D82B8C" w:rsidRPr="00C248FB" w:rsidRDefault="00D82B8C" w:rsidP="00D82B8C">
      <w:pPr>
        <w:tabs>
          <w:tab w:val="left" w:pos="8080"/>
        </w:tabs>
        <w:jc w:val="center"/>
        <w:rPr>
          <w:sz w:val="22"/>
          <w:szCs w:val="22"/>
        </w:rPr>
      </w:pPr>
      <w:r w:rsidRPr="00C248FB">
        <w:rPr>
          <w:b/>
          <w:sz w:val="24"/>
          <w:szCs w:val="24"/>
        </w:rPr>
        <w:t>Основные показатели деятельности  централизованной библиотечной системы</w:t>
      </w:r>
      <w:r w:rsidRPr="00C248FB">
        <w:rPr>
          <w:sz w:val="22"/>
          <w:szCs w:val="22"/>
        </w:rPr>
        <w:t xml:space="preserve">  </w:t>
      </w:r>
    </w:p>
    <w:p w:rsidR="00D82B8C" w:rsidRPr="00C248FB" w:rsidRDefault="00D82B8C" w:rsidP="00D82B8C">
      <w:pPr>
        <w:tabs>
          <w:tab w:val="left" w:pos="8080"/>
        </w:tabs>
        <w:jc w:val="center"/>
        <w:rPr>
          <w:sz w:val="22"/>
          <w:szCs w:val="22"/>
        </w:rPr>
      </w:pPr>
      <w:r w:rsidRPr="00C248FB">
        <w:rPr>
          <w:sz w:val="22"/>
          <w:szCs w:val="22"/>
        </w:rPr>
        <w:t xml:space="preserve">                                                                                                                                                таблица 7                                                                                                                                                            </w:t>
      </w:r>
    </w:p>
    <w:tbl>
      <w:tblPr>
        <w:tblStyle w:val="ad"/>
        <w:tblW w:w="0" w:type="auto"/>
        <w:jc w:val="center"/>
        <w:tblLook w:val="04A0"/>
      </w:tblPr>
      <w:tblGrid>
        <w:gridCol w:w="5070"/>
        <w:gridCol w:w="1392"/>
        <w:gridCol w:w="1392"/>
        <w:gridCol w:w="1509"/>
      </w:tblGrid>
      <w:tr w:rsidR="00D82B8C" w:rsidRPr="000F41E7" w:rsidTr="007807EA">
        <w:trPr>
          <w:jc w:val="center"/>
        </w:trPr>
        <w:tc>
          <w:tcPr>
            <w:tcW w:w="5070" w:type="dxa"/>
            <w:vAlign w:val="center"/>
          </w:tcPr>
          <w:p w:rsidR="00D82B8C" w:rsidRPr="00C248FB" w:rsidRDefault="00D82B8C" w:rsidP="007807EA">
            <w:pPr>
              <w:pStyle w:val="af2"/>
              <w:ind w:left="0"/>
              <w:jc w:val="center"/>
              <w:rPr>
                <w:sz w:val="24"/>
                <w:szCs w:val="24"/>
              </w:rPr>
            </w:pPr>
            <w:r w:rsidRPr="00C248FB">
              <w:rPr>
                <w:sz w:val="24"/>
                <w:szCs w:val="24"/>
              </w:rPr>
              <w:t>Показатели</w:t>
            </w:r>
          </w:p>
        </w:tc>
        <w:tc>
          <w:tcPr>
            <w:tcW w:w="1392" w:type="dxa"/>
            <w:vAlign w:val="center"/>
          </w:tcPr>
          <w:p w:rsidR="00D82B8C" w:rsidRPr="00C248FB" w:rsidRDefault="00D82B8C" w:rsidP="007807EA">
            <w:pPr>
              <w:jc w:val="center"/>
              <w:rPr>
                <w:sz w:val="24"/>
                <w:szCs w:val="24"/>
              </w:rPr>
            </w:pPr>
            <w:r w:rsidRPr="00C248FB">
              <w:rPr>
                <w:sz w:val="24"/>
                <w:szCs w:val="24"/>
              </w:rPr>
              <w:t xml:space="preserve">01.04.2022 </w:t>
            </w:r>
          </w:p>
        </w:tc>
        <w:tc>
          <w:tcPr>
            <w:tcW w:w="1392" w:type="dxa"/>
            <w:vAlign w:val="center"/>
          </w:tcPr>
          <w:p w:rsidR="00D82B8C" w:rsidRPr="00C248FB" w:rsidRDefault="00D82B8C" w:rsidP="007807EA">
            <w:pPr>
              <w:jc w:val="center"/>
              <w:rPr>
                <w:sz w:val="24"/>
                <w:szCs w:val="24"/>
              </w:rPr>
            </w:pPr>
            <w:r w:rsidRPr="00C248FB">
              <w:rPr>
                <w:sz w:val="24"/>
                <w:szCs w:val="24"/>
              </w:rPr>
              <w:t>01.04.2023</w:t>
            </w:r>
          </w:p>
        </w:tc>
        <w:tc>
          <w:tcPr>
            <w:tcW w:w="1509" w:type="dxa"/>
          </w:tcPr>
          <w:p w:rsidR="00D82B8C" w:rsidRPr="006F6D6A" w:rsidRDefault="00D82B8C" w:rsidP="007807EA">
            <w:pPr>
              <w:pStyle w:val="af2"/>
              <w:ind w:left="0"/>
              <w:jc w:val="center"/>
              <w:rPr>
                <w:sz w:val="24"/>
                <w:szCs w:val="24"/>
              </w:rPr>
            </w:pPr>
            <w:r w:rsidRPr="006F6D6A">
              <w:rPr>
                <w:sz w:val="24"/>
                <w:szCs w:val="24"/>
              </w:rPr>
              <w:t>Отклонение,</w:t>
            </w:r>
          </w:p>
          <w:p w:rsidR="00D82B8C" w:rsidRPr="006F6D6A" w:rsidRDefault="00D82B8C" w:rsidP="007807EA">
            <w:pPr>
              <w:pStyle w:val="af2"/>
              <w:ind w:left="0"/>
              <w:jc w:val="center"/>
              <w:rPr>
                <w:sz w:val="24"/>
                <w:szCs w:val="24"/>
              </w:rPr>
            </w:pPr>
            <w:r w:rsidRPr="006F6D6A">
              <w:rPr>
                <w:sz w:val="24"/>
                <w:szCs w:val="24"/>
              </w:rPr>
              <w:t>%</w:t>
            </w:r>
          </w:p>
        </w:tc>
      </w:tr>
      <w:tr w:rsidR="00D82B8C" w:rsidRPr="000F41E7" w:rsidTr="007807EA">
        <w:trPr>
          <w:jc w:val="center"/>
        </w:trPr>
        <w:tc>
          <w:tcPr>
            <w:tcW w:w="5070" w:type="dxa"/>
          </w:tcPr>
          <w:p w:rsidR="00D82B8C" w:rsidRPr="00C248FB" w:rsidRDefault="00D82B8C" w:rsidP="007807EA">
            <w:pPr>
              <w:pStyle w:val="af2"/>
              <w:ind w:left="0"/>
              <w:jc w:val="both"/>
              <w:rPr>
                <w:sz w:val="24"/>
                <w:szCs w:val="24"/>
              </w:rPr>
            </w:pPr>
            <w:r w:rsidRPr="00C248FB">
              <w:rPr>
                <w:sz w:val="24"/>
                <w:szCs w:val="24"/>
              </w:rPr>
              <w:t>Книжный фонд (экз.)</w:t>
            </w:r>
          </w:p>
        </w:tc>
        <w:tc>
          <w:tcPr>
            <w:tcW w:w="1392" w:type="dxa"/>
          </w:tcPr>
          <w:p w:rsidR="00D82B8C" w:rsidRPr="00C248FB" w:rsidRDefault="00D82B8C" w:rsidP="007807EA">
            <w:pPr>
              <w:pStyle w:val="af2"/>
              <w:ind w:left="0"/>
              <w:jc w:val="center"/>
              <w:rPr>
                <w:sz w:val="24"/>
                <w:szCs w:val="24"/>
              </w:rPr>
            </w:pPr>
            <w:r w:rsidRPr="00C248FB">
              <w:rPr>
                <w:sz w:val="24"/>
                <w:szCs w:val="24"/>
              </w:rPr>
              <w:t>105957</w:t>
            </w:r>
          </w:p>
        </w:tc>
        <w:tc>
          <w:tcPr>
            <w:tcW w:w="1392" w:type="dxa"/>
          </w:tcPr>
          <w:p w:rsidR="00D82B8C" w:rsidRPr="00C248FB" w:rsidRDefault="00D82B8C" w:rsidP="007807EA">
            <w:pPr>
              <w:pStyle w:val="af2"/>
              <w:ind w:left="0"/>
              <w:jc w:val="center"/>
              <w:rPr>
                <w:sz w:val="24"/>
                <w:szCs w:val="24"/>
              </w:rPr>
            </w:pPr>
            <w:r>
              <w:rPr>
                <w:sz w:val="24"/>
                <w:szCs w:val="24"/>
              </w:rPr>
              <w:t>106916</w:t>
            </w:r>
          </w:p>
        </w:tc>
        <w:tc>
          <w:tcPr>
            <w:tcW w:w="1509" w:type="dxa"/>
          </w:tcPr>
          <w:p w:rsidR="00D82B8C" w:rsidRPr="006F6D6A" w:rsidRDefault="00D82B8C" w:rsidP="007807EA">
            <w:pPr>
              <w:pStyle w:val="af2"/>
              <w:ind w:left="0"/>
              <w:jc w:val="center"/>
              <w:rPr>
                <w:sz w:val="24"/>
                <w:szCs w:val="24"/>
              </w:rPr>
            </w:pPr>
            <w:r w:rsidRPr="006F6D6A">
              <w:rPr>
                <w:sz w:val="24"/>
                <w:szCs w:val="24"/>
              </w:rPr>
              <w:t>100,9</w:t>
            </w:r>
          </w:p>
        </w:tc>
      </w:tr>
      <w:tr w:rsidR="00D82B8C" w:rsidRPr="000F41E7" w:rsidTr="007807EA">
        <w:trPr>
          <w:jc w:val="center"/>
        </w:trPr>
        <w:tc>
          <w:tcPr>
            <w:tcW w:w="5070" w:type="dxa"/>
          </w:tcPr>
          <w:p w:rsidR="00D82B8C" w:rsidRPr="00C248FB" w:rsidRDefault="00D82B8C" w:rsidP="007807EA">
            <w:pPr>
              <w:pStyle w:val="af2"/>
              <w:ind w:left="0"/>
              <w:jc w:val="both"/>
              <w:rPr>
                <w:sz w:val="24"/>
                <w:szCs w:val="24"/>
              </w:rPr>
            </w:pPr>
            <w:r w:rsidRPr="00C248FB">
              <w:rPr>
                <w:sz w:val="24"/>
                <w:szCs w:val="24"/>
              </w:rPr>
              <w:t>Число читателей библиотек (чел.)</w:t>
            </w:r>
          </w:p>
        </w:tc>
        <w:tc>
          <w:tcPr>
            <w:tcW w:w="1392" w:type="dxa"/>
          </w:tcPr>
          <w:p w:rsidR="00D82B8C" w:rsidRPr="00C248FB" w:rsidRDefault="00D82B8C" w:rsidP="007807EA">
            <w:pPr>
              <w:pStyle w:val="af2"/>
              <w:ind w:left="0"/>
              <w:jc w:val="center"/>
              <w:rPr>
                <w:sz w:val="24"/>
                <w:szCs w:val="24"/>
              </w:rPr>
            </w:pPr>
            <w:r w:rsidRPr="00C248FB">
              <w:rPr>
                <w:sz w:val="24"/>
                <w:szCs w:val="24"/>
              </w:rPr>
              <w:t>2645</w:t>
            </w:r>
          </w:p>
        </w:tc>
        <w:tc>
          <w:tcPr>
            <w:tcW w:w="1392" w:type="dxa"/>
          </w:tcPr>
          <w:p w:rsidR="00D82B8C" w:rsidRPr="00C248FB" w:rsidRDefault="00D82B8C" w:rsidP="007807EA">
            <w:pPr>
              <w:pStyle w:val="af2"/>
              <w:ind w:left="0"/>
              <w:jc w:val="center"/>
              <w:rPr>
                <w:sz w:val="24"/>
                <w:szCs w:val="24"/>
              </w:rPr>
            </w:pPr>
            <w:r>
              <w:rPr>
                <w:sz w:val="24"/>
                <w:szCs w:val="24"/>
              </w:rPr>
              <w:t>5113</w:t>
            </w:r>
          </w:p>
        </w:tc>
        <w:tc>
          <w:tcPr>
            <w:tcW w:w="1509" w:type="dxa"/>
          </w:tcPr>
          <w:p w:rsidR="00D82B8C" w:rsidRPr="006F6D6A" w:rsidRDefault="00D82B8C" w:rsidP="007807EA">
            <w:pPr>
              <w:pStyle w:val="af2"/>
              <w:ind w:left="0"/>
              <w:jc w:val="center"/>
              <w:rPr>
                <w:sz w:val="24"/>
                <w:szCs w:val="24"/>
              </w:rPr>
            </w:pPr>
            <w:r w:rsidRPr="006F6D6A">
              <w:rPr>
                <w:sz w:val="24"/>
                <w:szCs w:val="24"/>
              </w:rPr>
              <w:t>193,3</w:t>
            </w:r>
          </w:p>
        </w:tc>
      </w:tr>
      <w:tr w:rsidR="00D82B8C" w:rsidRPr="000F41E7" w:rsidTr="007807EA">
        <w:trPr>
          <w:jc w:val="center"/>
        </w:trPr>
        <w:tc>
          <w:tcPr>
            <w:tcW w:w="5070" w:type="dxa"/>
          </w:tcPr>
          <w:p w:rsidR="00D82B8C" w:rsidRPr="00C248FB" w:rsidRDefault="00D82B8C" w:rsidP="007807EA">
            <w:pPr>
              <w:pStyle w:val="af2"/>
              <w:ind w:left="0"/>
              <w:jc w:val="both"/>
              <w:rPr>
                <w:sz w:val="24"/>
                <w:szCs w:val="24"/>
              </w:rPr>
            </w:pPr>
            <w:r w:rsidRPr="00C248FB">
              <w:rPr>
                <w:sz w:val="24"/>
                <w:szCs w:val="24"/>
              </w:rPr>
              <w:t xml:space="preserve">Количество посещений </w:t>
            </w:r>
          </w:p>
        </w:tc>
        <w:tc>
          <w:tcPr>
            <w:tcW w:w="1392" w:type="dxa"/>
          </w:tcPr>
          <w:p w:rsidR="00D82B8C" w:rsidRPr="00C248FB" w:rsidRDefault="00D82B8C" w:rsidP="007807EA">
            <w:pPr>
              <w:pStyle w:val="af2"/>
              <w:ind w:left="0"/>
              <w:jc w:val="center"/>
              <w:rPr>
                <w:sz w:val="24"/>
                <w:szCs w:val="24"/>
              </w:rPr>
            </w:pPr>
            <w:r w:rsidRPr="00C248FB">
              <w:rPr>
                <w:sz w:val="24"/>
                <w:szCs w:val="24"/>
              </w:rPr>
              <w:t xml:space="preserve">15743 </w:t>
            </w:r>
          </w:p>
        </w:tc>
        <w:tc>
          <w:tcPr>
            <w:tcW w:w="1392" w:type="dxa"/>
          </w:tcPr>
          <w:p w:rsidR="00D82B8C" w:rsidRPr="00C248FB" w:rsidRDefault="00D82B8C" w:rsidP="007807EA">
            <w:pPr>
              <w:pStyle w:val="af2"/>
              <w:ind w:left="0"/>
              <w:jc w:val="center"/>
              <w:rPr>
                <w:sz w:val="24"/>
                <w:szCs w:val="24"/>
              </w:rPr>
            </w:pPr>
            <w:r>
              <w:rPr>
                <w:sz w:val="24"/>
                <w:szCs w:val="24"/>
              </w:rPr>
              <w:t>37708</w:t>
            </w:r>
          </w:p>
        </w:tc>
        <w:tc>
          <w:tcPr>
            <w:tcW w:w="1509" w:type="dxa"/>
          </w:tcPr>
          <w:p w:rsidR="00D82B8C" w:rsidRPr="006F6D6A" w:rsidRDefault="00D82B8C" w:rsidP="007807EA">
            <w:pPr>
              <w:pStyle w:val="af2"/>
              <w:ind w:left="0"/>
              <w:jc w:val="center"/>
              <w:rPr>
                <w:sz w:val="24"/>
                <w:szCs w:val="24"/>
              </w:rPr>
            </w:pPr>
            <w:r w:rsidRPr="006F6D6A">
              <w:rPr>
                <w:sz w:val="24"/>
                <w:szCs w:val="24"/>
              </w:rPr>
              <w:t>239,5</w:t>
            </w:r>
          </w:p>
        </w:tc>
      </w:tr>
      <w:tr w:rsidR="00D82B8C" w:rsidRPr="000F41E7" w:rsidTr="007807EA">
        <w:trPr>
          <w:jc w:val="center"/>
        </w:trPr>
        <w:tc>
          <w:tcPr>
            <w:tcW w:w="5070" w:type="dxa"/>
          </w:tcPr>
          <w:p w:rsidR="00D82B8C" w:rsidRPr="00C248FB" w:rsidRDefault="00D82B8C" w:rsidP="007807EA">
            <w:pPr>
              <w:pStyle w:val="af2"/>
              <w:ind w:left="0"/>
              <w:jc w:val="both"/>
              <w:rPr>
                <w:sz w:val="24"/>
                <w:szCs w:val="24"/>
              </w:rPr>
            </w:pPr>
            <w:r w:rsidRPr="00C248FB">
              <w:rPr>
                <w:sz w:val="24"/>
                <w:szCs w:val="24"/>
              </w:rPr>
              <w:t>Книговыдача (шт.)</w:t>
            </w:r>
          </w:p>
        </w:tc>
        <w:tc>
          <w:tcPr>
            <w:tcW w:w="1392" w:type="dxa"/>
          </w:tcPr>
          <w:p w:rsidR="00D82B8C" w:rsidRPr="00C248FB" w:rsidRDefault="00D82B8C" w:rsidP="007807EA">
            <w:pPr>
              <w:pStyle w:val="af2"/>
              <w:ind w:left="0"/>
              <w:jc w:val="center"/>
              <w:rPr>
                <w:sz w:val="24"/>
                <w:szCs w:val="24"/>
              </w:rPr>
            </w:pPr>
            <w:r w:rsidRPr="00C248FB">
              <w:rPr>
                <w:sz w:val="24"/>
                <w:szCs w:val="24"/>
              </w:rPr>
              <w:t>30052</w:t>
            </w:r>
          </w:p>
        </w:tc>
        <w:tc>
          <w:tcPr>
            <w:tcW w:w="1392" w:type="dxa"/>
          </w:tcPr>
          <w:p w:rsidR="00D82B8C" w:rsidRPr="00C248FB" w:rsidRDefault="00D82B8C" w:rsidP="007807EA">
            <w:pPr>
              <w:pStyle w:val="af2"/>
              <w:ind w:left="0"/>
              <w:jc w:val="center"/>
              <w:rPr>
                <w:sz w:val="24"/>
                <w:szCs w:val="24"/>
              </w:rPr>
            </w:pPr>
            <w:r>
              <w:rPr>
                <w:sz w:val="24"/>
                <w:szCs w:val="24"/>
              </w:rPr>
              <w:t>87698</w:t>
            </w:r>
          </w:p>
        </w:tc>
        <w:tc>
          <w:tcPr>
            <w:tcW w:w="1509" w:type="dxa"/>
          </w:tcPr>
          <w:p w:rsidR="00D82B8C" w:rsidRPr="006F6D6A" w:rsidRDefault="00D82B8C" w:rsidP="007807EA">
            <w:pPr>
              <w:pStyle w:val="af2"/>
              <w:ind w:left="0"/>
              <w:jc w:val="center"/>
              <w:rPr>
                <w:sz w:val="24"/>
                <w:szCs w:val="24"/>
              </w:rPr>
            </w:pPr>
            <w:r w:rsidRPr="006F6D6A">
              <w:rPr>
                <w:sz w:val="24"/>
                <w:szCs w:val="24"/>
              </w:rPr>
              <w:t>291,8</w:t>
            </w:r>
          </w:p>
        </w:tc>
      </w:tr>
    </w:tbl>
    <w:p w:rsidR="00D82B8C" w:rsidRPr="000F41E7" w:rsidRDefault="00D82B8C" w:rsidP="00D82B8C">
      <w:pPr>
        <w:pStyle w:val="14"/>
        <w:ind w:firstLine="567"/>
        <w:jc w:val="both"/>
        <w:rPr>
          <w:rFonts w:ascii="Times New Roman" w:hAnsi="Times New Roman"/>
          <w:sz w:val="24"/>
          <w:szCs w:val="24"/>
          <w:highlight w:val="yellow"/>
        </w:rPr>
      </w:pPr>
    </w:p>
    <w:p w:rsidR="00D82B8C" w:rsidRPr="00DB3504" w:rsidRDefault="00D82B8C" w:rsidP="00D82B8C">
      <w:pPr>
        <w:pStyle w:val="14"/>
        <w:ind w:firstLine="708"/>
        <w:jc w:val="both"/>
        <w:rPr>
          <w:rFonts w:ascii="Times New Roman" w:hAnsi="Times New Roman"/>
          <w:sz w:val="24"/>
          <w:szCs w:val="24"/>
          <w:highlight w:val="yellow"/>
        </w:rPr>
      </w:pPr>
      <w:r w:rsidRPr="00D47534">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4" w:history="1">
        <w:r w:rsidRPr="00D47534">
          <w:rPr>
            <w:rStyle w:val="afa"/>
            <w:rFonts w:ascii="Times New Roman" w:hAnsi="Times New Roman"/>
            <w:sz w:val="24"/>
            <w:szCs w:val="24"/>
          </w:rPr>
          <w:t>http://uraylib.ru</w:t>
        </w:r>
      </w:hyperlink>
      <w:r w:rsidRPr="00D47534">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w:t>
      </w:r>
      <w:r w:rsidRPr="00CA1C53">
        <w:rPr>
          <w:rFonts w:ascii="Times New Roman" w:hAnsi="Times New Roman"/>
          <w:sz w:val="24"/>
          <w:szCs w:val="24"/>
        </w:rPr>
        <w:t xml:space="preserve">Количество обращений к оцифрованным изданиям составило 133 раза </w:t>
      </w:r>
      <w:r w:rsidRPr="003C47AC">
        <w:rPr>
          <w:rFonts w:ascii="Times New Roman" w:hAnsi="Times New Roman"/>
          <w:sz w:val="24"/>
          <w:szCs w:val="24"/>
        </w:rPr>
        <w:t>(</w:t>
      </w:r>
      <w:r w:rsidR="00520EC6" w:rsidRPr="003C47AC">
        <w:rPr>
          <w:rFonts w:ascii="Times New Roman" w:hAnsi="Times New Roman"/>
          <w:sz w:val="24"/>
          <w:szCs w:val="24"/>
        </w:rPr>
        <w:t>на 01.04.2022</w:t>
      </w:r>
      <w:r w:rsidR="003C47AC" w:rsidRPr="003C47AC">
        <w:rPr>
          <w:rFonts w:ascii="Times New Roman" w:hAnsi="Times New Roman"/>
          <w:sz w:val="24"/>
          <w:szCs w:val="24"/>
        </w:rPr>
        <w:t xml:space="preserve"> </w:t>
      </w:r>
      <w:r w:rsidRPr="003C47AC">
        <w:rPr>
          <w:rFonts w:ascii="Times New Roman" w:hAnsi="Times New Roman"/>
          <w:sz w:val="24"/>
          <w:szCs w:val="24"/>
        </w:rPr>
        <w:t>– 198 раз).</w:t>
      </w:r>
      <w:r w:rsidRPr="00DB3504">
        <w:rPr>
          <w:rFonts w:ascii="Times New Roman" w:hAnsi="Times New Roman"/>
          <w:sz w:val="24"/>
          <w:szCs w:val="24"/>
          <w:highlight w:val="yellow"/>
        </w:rPr>
        <w:t xml:space="preserve"> </w:t>
      </w:r>
    </w:p>
    <w:p w:rsidR="00D82B8C" w:rsidRDefault="00D82B8C" w:rsidP="00D82B8C">
      <w:pPr>
        <w:pStyle w:val="14"/>
        <w:ind w:firstLine="709"/>
        <w:jc w:val="both"/>
        <w:rPr>
          <w:rFonts w:ascii="Times New Roman" w:hAnsi="Times New Roman"/>
          <w:sz w:val="24"/>
          <w:szCs w:val="24"/>
          <w:highlight w:val="yellow"/>
        </w:rPr>
      </w:pPr>
      <w:r w:rsidRPr="005E6B63">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так же </w:t>
      </w:r>
      <w:r>
        <w:rPr>
          <w:rFonts w:ascii="Times New Roman" w:hAnsi="Times New Roman"/>
          <w:sz w:val="24"/>
          <w:szCs w:val="24"/>
        </w:rPr>
        <w:t>за отчетный период</w:t>
      </w:r>
      <w:r w:rsidRPr="005E6B63">
        <w:rPr>
          <w:rFonts w:ascii="Times New Roman" w:hAnsi="Times New Roman"/>
          <w:sz w:val="24"/>
          <w:szCs w:val="24"/>
        </w:rPr>
        <w:t xml:space="preserve"> разработаны и внедрены новые проекты «Чемодан биографий</w:t>
      </w:r>
      <w:r w:rsidRPr="00E4490F">
        <w:rPr>
          <w:rFonts w:ascii="Times New Roman" w:hAnsi="Times New Roman"/>
          <w:sz w:val="24"/>
          <w:szCs w:val="24"/>
        </w:rPr>
        <w:t xml:space="preserve">», </w:t>
      </w:r>
      <w:r w:rsidRPr="00E4490F">
        <w:rPr>
          <w:rFonts w:ascii="Times New Roman" w:hAnsi="Times New Roman"/>
          <w:sz w:val="24"/>
          <w:szCs w:val="24"/>
          <w:shd w:val="clear" w:color="auto" w:fill="FFFFFF"/>
        </w:rPr>
        <w:t>«</w:t>
      </w:r>
      <w:proofErr w:type="spellStart"/>
      <w:r w:rsidRPr="00E4490F">
        <w:rPr>
          <w:rFonts w:ascii="Times New Roman" w:hAnsi="Times New Roman"/>
          <w:sz w:val="24"/>
          <w:szCs w:val="24"/>
          <w:shd w:val="clear" w:color="auto" w:fill="FFFFFF"/>
        </w:rPr>
        <w:t>Арт-галерея</w:t>
      </w:r>
      <w:proofErr w:type="spellEnd"/>
      <w:r w:rsidRPr="00E4490F">
        <w:rPr>
          <w:rFonts w:ascii="Times New Roman" w:hAnsi="Times New Roman"/>
          <w:sz w:val="24"/>
          <w:szCs w:val="24"/>
          <w:shd w:val="clear" w:color="auto" w:fill="FFFFFF"/>
        </w:rPr>
        <w:t xml:space="preserve"> «Цифровое искусство и ремесла народов </w:t>
      </w:r>
      <w:proofErr w:type="spellStart"/>
      <w:r w:rsidRPr="00E4490F">
        <w:rPr>
          <w:rFonts w:ascii="Times New Roman" w:hAnsi="Times New Roman"/>
          <w:sz w:val="24"/>
          <w:szCs w:val="24"/>
          <w:shd w:val="clear" w:color="auto" w:fill="FFFFFF"/>
        </w:rPr>
        <w:t>Конды</w:t>
      </w:r>
      <w:proofErr w:type="spellEnd"/>
      <w:r w:rsidRPr="00E4490F">
        <w:rPr>
          <w:rFonts w:ascii="Times New Roman" w:hAnsi="Times New Roman"/>
          <w:sz w:val="24"/>
          <w:szCs w:val="24"/>
          <w:shd w:val="clear" w:color="auto" w:fill="FFFFFF"/>
        </w:rPr>
        <w:t>», «Творческая Персона»</w:t>
      </w:r>
      <w:r>
        <w:rPr>
          <w:rFonts w:ascii="Times New Roman" w:hAnsi="Times New Roman"/>
          <w:sz w:val="24"/>
          <w:szCs w:val="24"/>
          <w:shd w:val="clear" w:color="auto" w:fill="FFFFFF"/>
        </w:rPr>
        <w:t>.</w:t>
      </w:r>
      <w:r w:rsidRPr="00E4490F">
        <w:rPr>
          <w:rFonts w:ascii="Times New Roman" w:hAnsi="Times New Roman"/>
          <w:sz w:val="24"/>
          <w:szCs w:val="24"/>
          <w:shd w:val="clear" w:color="auto" w:fill="FFFFFF"/>
        </w:rPr>
        <w:t xml:space="preserve"> </w:t>
      </w:r>
      <w:r w:rsidRPr="00E4490F">
        <w:rPr>
          <w:rFonts w:ascii="Times New Roman" w:hAnsi="Times New Roman"/>
          <w:sz w:val="24"/>
          <w:szCs w:val="24"/>
        </w:rPr>
        <w:t xml:space="preserve"> </w:t>
      </w:r>
    </w:p>
    <w:p w:rsidR="00D82B8C" w:rsidRDefault="00520EC6" w:rsidP="00D82B8C">
      <w:pPr>
        <w:ind w:firstLine="709"/>
        <w:jc w:val="both"/>
        <w:rPr>
          <w:sz w:val="24"/>
          <w:szCs w:val="24"/>
        </w:rPr>
      </w:pPr>
      <w:r>
        <w:rPr>
          <w:sz w:val="24"/>
          <w:szCs w:val="24"/>
        </w:rPr>
        <w:t>На 01.04.</w:t>
      </w:r>
      <w:r w:rsidR="00D82B8C" w:rsidRPr="005E6B63">
        <w:rPr>
          <w:sz w:val="24"/>
          <w:szCs w:val="24"/>
        </w:rPr>
        <w:t>2023</w:t>
      </w:r>
      <w:r w:rsidR="00D82B8C" w:rsidRPr="00E4490F">
        <w:rPr>
          <w:sz w:val="24"/>
          <w:szCs w:val="24"/>
        </w:rPr>
        <w:t xml:space="preserve"> года основной фонд музея составил 27583 экспоната (</w:t>
      </w:r>
      <w:r w:rsidRPr="007D5B3A">
        <w:rPr>
          <w:sz w:val="24"/>
          <w:szCs w:val="24"/>
        </w:rPr>
        <w:t>на 01.04.</w:t>
      </w:r>
      <w:r w:rsidRPr="00520EC6">
        <w:rPr>
          <w:sz w:val="24"/>
          <w:szCs w:val="24"/>
        </w:rPr>
        <w:t>2022</w:t>
      </w:r>
      <w:r w:rsidR="00D82B8C" w:rsidRPr="00520EC6">
        <w:rPr>
          <w:sz w:val="24"/>
          <w:szCs w:val="24"/>
        </w:rPr>
        <w:t xml:space="preserve"> –  27483 экспоната).</w:t>
      </w:r>
      <w:r w:rsidR="00D82B8C" w:rsidRPr="00E4490F">
        <w:rPr>
          <w:sz w:val="24"/>
          <w:szCs w:val="24"/>
        </w:rPr>
        <w:t xml:space="preserve"> </w:t>
      </w:r>
    </w:p>
    <w:p w:rsidR="00D82B8C" w:rsidRPr="005E6B63" w:rsidRDefault="00D82B8C" w:rsidP="00D82B8C">
      <w:pPr>
        <w:pStyle w:val="14"/>
        <w:ind w:firstLine="709"/>
        <w:jc w:val="both"/>
        <w:rPr>
          <w:rFonts w:ascii="Times New Roman" w:hAnsi="Times New Roman"/>
          <w:sz w:val="24"/>
          <w:szCs w:val="24"/>
        </w:rPr>
      </w:pPr>
      <w:r w:rsidRPr="005E6B63">
        <w:rPr>
          <w:rFonts w:ascii="Times New Roman" w:hAnsi="Times New Roman"/>
          <w:sz w:val="24"/>
          <w:szCs w:val="24"/>
        </w:rPr>
        <w:t>В музее действуют 3 клуба: «Традиция», «Наследие», «Луч знаний» (для слепых и слабовидящих людей). За</w:t>
      </w:r>
      <w:r w:rsidRPr="005E6B63">
        <w:rPr>
          <w:rFonts w:ascii="Times New Roman" w:hAnsi="Times New Roman"/>
          <w:sz w:val="24"/>
          <w:szCs w:val="24"/>
          <w:shd w:val="clear" w:color="auto" w:fill="FFFFFF"/>
        </w:rPr>
        <w:t xml:space="preserve"> 1 квартал 202</w:t>
      </w:r>
      <w:r>
        <w:rPr>
          <w:rFonts w:ascii="Times New Roman" w:hAnsi="Times New Roman"/>
          <w:sz w:val="24"/>
          <w:szCs w:val="24"/>
          <w:shd w:val="clear" w:color="auto" w:fill="FFFFFF"/>
        </w:rPr>
        <w:t>3</w:t>
      </w:r>
      <w:r w:rsidRPr="005E6B63">
        <w:rPr>
          <w:rFonts w:ascii="Times New Roman" w:hAnsi="Times New Roman"/>
          <w:sz w:val="24"/>
          <w:szCs w:val="24"/>
          <w:shd w:val="clear" w:color="auto" w:fill="FFFFFF"/>
        </w:rPr>
        <w:t xml:space="preserve"> года экспонировались 18 выставок </w:t>
      </w:r>
      <w:r w:rsidR="00520EC6" w:rsidRPr="003C47AC">
        <w:rPr>
          <w:rFonts w:ascii="Times New Roman" w:hAnsi="Times New Roman"/>
          <w:sz w:val="24"/>
          <w:szCs w:val="24"/>
          <w:shd w:val="clear" w:color="auto" w:fill="FFFFFF"/>
        </w:rPr>
        <w:t>(01.04.2022</w:t>
      </w:r>
      <w:r w:rsidR="00520EC6" w:rsidRPr="003C47AC">
        <w:rPr>
          <w:rFonts w:ascii="Times New Roman" w:hAnsi="Times New Roman"/>
          <w:sz w:val="24"/>
          <w:szCs w:val="24"/>
        </w:rPr>
        <w:t xml:space="preserve"> – 22 выставки)</w:t>
      </w:r>
      <w:r w:rsidRPr="005E6B63">
        <w:rPr>
          <w:shd w:val="clear" w:color="auto" w:fill="FFFFFF"/>
        </w:rPr>
        <w:t xml:space="preserve"> </w:t>
      </w:r>
      <w:r w:rsidRPr="005E6B63">
        <w:rPr>
          <w:rFonts w:ascii="Times New Roman" w:hAnsi="Times New Roman"/>
          <w:sz w:val="24"/>
          <w:szCs w:val="24"/>
          <w:shd w:val="clear" w:color="auto" w:fill="FFFFFF"/>
        </w:rPr>
        <w:t>4 из них передвижные выставки из фондов музея</w:t>
      </w:r>
      <w:r w:rsidRPr="005E6B63">
        <w:rPr>
          <w:rFonts w:ascii="Times New Roman" w:hAnsi="Times New Roman"/>
          <w:sz w:val="24"/>
          <w:szCs w:val="24"/>
        </w:rPr>
        <w:t xml:space="preserve">. </w:t>
      </w:r>
      <w:r w:rsidRPr="005E6B63">
        <w:rPr>
          <w:rFonts w:ascii="Times New Roman" w:hAnsi="Times New Roman"/>
          <w:sz w:val="24"/>
          <w:szCs w:val="24"/>
          <w:shd w:val="clear" w:color="auto" w:fill="FFFFFF"/>
        </w:rPr>
        <w:t xml:space="preserve">В настоящее время историческая экспозиция музея снабжена </w:t>
      </w:r>
      <w:proofErr w:type="spellStart"/>
      <w:r w:rsidRPr="005E6B63">
        <w:rPr>
          <w:rFonts w:ascii="Times New Roman" w:hAnsi="Times New Roman"/>
          <w:sz w:val="24"/>
          <w:szCs w:val="24"/>
          <w:shd w:val="clear" w:color="auto" w:fill="FFFFFF"/>
        </w:rPr>
        <w:t>мультимедийными</w:t>
      </w:r>
      <w:proofErr w:type="spellEnd"/>
      <w:r w:rsidRPr="005E6B63">
        <w:rPr>
          <w:rFonts w:ascii="Times New Roman" w:hAnsi="Times New Roman"/>
          <w:sz w:val="24"/>
          <w:szCs w:val="24"/>
          <w:shd w:val="clear" w:color="auto" w:fill="FFFFFF"/>
        </w:rPr>
        <w:t xml:space="preserve"> гидами с технологией дополненной реальности на платформе «</w:t>
      </w:r>
      <w:r w:rsidRPr="005E6B63">
        <w:rPr>
          <w:rFonts w:ascii="Times New Roman" w:hAnsi="Times New Roman"/>
          <w:sz w:val="24"/>
          <w:szCs w:val="24"/>
          <w:shd w:val="clear" w:color="auto" w:fill="FFFFFF"/>
          <w:lang w:val="en-US"/>
        </w:rPr>
        <w:t>ARTEFA</w:t>
      </w:r>
      <w:proofErr w:type="gramStart"/>
      <w:r w:rsidRPr="005E6B63">
        <w:rPr>
          <w:rFonts w:ascii="Times New Roman" w:hAnsi="Times New Roman"/>
          <w:sz w:val="24"/>
          <w:szCs w:val="24"/>
          <w:shd w:val="clear" w:color="auto" w:fill="FFFFFF"/>
        </w:rPr>
        <w:t>С</w:t>
      </w:r>
      <w:proofErr w:type="gramEnd"/>
      <w:r w:rsidRPr="005E6B63">
        <w:rPr>
          <w:rFonts w:ascii="Times New Roman" w:hAnsi="Times New Roman"/>
          <w:sz w:val="24"/>
          <w:szCs w:val="24"/>
          <w:shd w:val="clear" w:color="auto" w:fill="FFFFFF"/>
          <w:lang w:val="en-US"/>
        </w:rPr>
        <w:t>T</w:t>
      </w:r>
      <w:r w:rsidRPr="005E6B63">
        <w:rPr>
          <w:rFonts w:ascii="Times New Roman" w:hAnsi="Times New Roman"/>
          <w:sz w:val="24"/>
          <w:szCs w:val="24"/>
          <w:shd w:val="clear" w:color="auto" w:fill="FFFFFF"/>
        </w:rPr>
        <w:t>» и музейными предметами для инвалидов с ограничениями зрения.</w:t>
      </w:r>
    </w:p>
    <w:p w:rsidR="00D82B8C" w:rsidRDefault="00D82B8C" w:rsidP="00D82B8C">
      <w:pPr>
        <w:pStyle w:val="af2"/>
        <w:tabs>
          <w:tab w:val="left" w:pos="567"/>
        </w:tabs>
        <w:ind w:left="0" w:firstLine="709"/>
        <w:jc w:val="both"/>
        <w:rPr>
          <w:color w:val="000000"/>
          <w:sz w:val="24"/>
          <w:szCs w:val="24"/>
          <w:shd w:val="clear" w:color="auto" w:fill="FFFFFF"/>
        </w:rPr>
      </w:pPr>
      <w:r w:rsidRPr="005E6B63">
        <w:rPr>
          <w:sz w:val="24"/>
          <w:szCs w:val="24"/>
          <w:shd w:val="clear" w:color="auto" w:fill="FFFFFF"/>
        </w:rPr>
        <w:lastRenderedPageBreak/>
        <w:t xml:space="preserve">В марте 2023 года возобновлена работа «Школы экскурсовода». </w:t>
      </w:r>
      <w:r w:rsidRPr="005E6B63">
        <w:rPr>
          <w:color w:val="000000"/>
          <w:sz w:val="24"/>
          <w:szCs w:val="24"/>
          <w:shd w:val="clear" w:color="auto" w:fill="FFFFFF"/>
        </w:rPr>
        <w:t>Участники Школы приобретают </w:t>
      </w:r>
      <w:r w:rsidRPr="005E6B63">
        <w:rPr>
          <w:sz w:val="24"/>
          <w:szCs w:val="24"/>
        </w:rPr>
        <w:t xml:space="preserve"> </w:t>
      </w:r>
      <w:r w:rsidRPr="005E6B63">
        <w:rPr>
          <w:color w:val="000000"/>
          <w:sz w:val="24"/>
          <w:szCs w:val="24"/>
          <w:shd w:val="clear" w:color="auto" w:fill="FFFFFF"/>
        </w:rPr>
        <w:t xml:space="preserve">знания в области истории нашего края и города </w:t>
      </w:r>
      <w:proofErr w:type="spellStart"/>
      <w:r w:rsidRPr="005E6B63">
        <w:rPr>
          <w:color w:val="000000"/>
          <w:sz w:val="24"/>
          <w:szCs w:val="24"/>
          <w:shd w:val="clear" w:color="auto" w:fill="FFFFFF"/>
        </w:rPr>
        <w:t>Урая</w:t>
      </w:r>
      <w:proofErr w:type="spellEnd"/>
      <w:r w:rsidRPr="005E6B63">
        <w:rPr>
          <w:color w:val="000000"/>
          <w:sz w:val="24"/>
          <w:szCs w:val="24"/>
          <w:shd w:val="clear" w:color="auto" w:fill="FFFFFF"/>
        </w:rPr>
        <w:t xml:space="preserve">, навыки организации и ведения экскурсий, работы с архивными документами, поиска достоверной информации, коммуникации и работы с аудиторией, а также получат доступ к </w:t>
      </w:r>
      <w:proofErr w:type="gramStart"/>
      <w:r w:rsidRPr="005E6B63">
        <w:rPr>
          <w:color w:val="000000"/>
          <w:sz w:val="24"/>
          <w:szCs w:val="24"/>
          <w:shd w:val="clear" w:color="auto" w:fill="FFFFFF"/>
        </w:rPr>
        <w:t>музейному</w:t>
      </w:r>
      <w:proofErr w:type="gramEnd"/>
      <w:r w:rsidRPr="005E6B63">
        <w:rPr>
          <w:color w:val="000000"/>
          <w:sz w:val="24"/>
          <w:szCs w:val="24"/>
          <w:shd w:val="clear" w:color="auto" w:fill="FFFFFF"/>
        </w:rPr>
        <w:t xml:space="preserve"> </w:t>
      </w:r>
      <w:proofErr w:type="spellStart"/>
      <w:r w:rsidRPr="005E6B63">
        <w:rPr>
          <w:color w:val="000000"/>
          <w:sz w:val="24"/>
          <w:szCs w:val="24"/>
          <w:shd w:val="clear" w:color="auto" w:fill="FFFFFF"/>
        </w:rPr>
        <w:t>фондохранилищу</w:t>
      </w:r>
      <w:proofErr w:type="spellEnd"/>
      <w:r w:rsidRPr="005E6B63">
        <w:rPr>
          <w:color w:val="000000"/>
          <w:sz w:val="24"/>
          <w:szCs w:val="24"/>
          <w:shd w:val="clear" w:color="auto" w:fill="FFFFFF"/>
        </w:rPr>
        <w:t xml:space="preserve"> и возможность посещения мероприятий Музея истории города Урай, включая экскурсии. </w:t>
      </w:r>
    </w:p>
    <w:p w:rsidR="00520EC6" w:rsidRPr="00E4490F" w:rsidRDefault="00520EC6" w:rsidP="00520EC6">
      <w:pPr>
        <w:ind w:firstLine="709"/>
        <w:jc w:val="both"/>
        <w:rPr>
          <w:sz w:val="24"/>
          <w:szCs w:val="24"/>
        </w:rPr>
      </w:pPr>
      <w:r w:rsidRPr="00E4490F">
        <w:rPr>
          <w:sz w:val="24"/>
          <w:szCs w:val="24"/>
        </w:rPr>
        <w:t>Посещаемость музея в отчетном периоде увели</w:t>
      </w:r>
      <w:r>
        <w:rPr>
          <w:sz w:val="24"/>
          <w:szCs w:val="24"/>
        </w:rPr>
        <w:t xml:space="preserve">чилась на 139,3% </w:t>
      </w:r>
      <w:r w:rsidRPr="00E4490F">
        <w:rPr>
          <w:sz w:val="24"/>
          <w:szCs w:val="24"/>
        </w:rPr>
        <w:t xml:space="preserve">и составила </w:t>
      </w:r>
      <w:r>
        <w:rPr>
          <w:sz w:val="24"/>
          <w:szCs w:val="24"/>
        </w:rPr>
        <w:t>6822</w:t>
      </w:r>
      <w:r w:rsidRPr="00E4490F">
        <w:rPr>
          <w:sz w:val="24"/>
          <w:szCs w:val="24"/>
        </w:rPr>
        <w:t xml:space="preserve"> человек</w:t>
      </w:r>
      <w:r>
        <w:rPr>
          <w:sz w:val="24"/>
          <w:szCs w:val="24"/>
        </w:rPr>
        <w:t>а</w:t>
      </w:r>
      <w:r w:rsidRPr="00E4490F">
        <w:rPr>
          <w:sz w:val="24"/>
          <w:szCs w:val="24"/>
        </w:rPr>
        <w:t xml:space="preserve">, из них </w:t>
      </w:r>
      <w:r>
        <w:rPr>
          <w:sz w:val="24"/>
          <w:szCs w:val="24"/>
        </w:rPr>
        <w:t>3599</w:t>
      </w:r>
      <w:r w:rsidRPr="00E4490F">
        <w:rPr>
          <w:sz w:val="24"/>
          <w:szCs w:val="24"/>
        </w:rPr>
        <w:t xml:space="preserve"> детей (</w:t>
      </w:r>
      <w:r w:rsidRPr="003C47AC">
        <w:rPr>
          <w:sz w:val="24"/>
          <w:szCs w:val="24"/>
        </w:rPr>
        <w:t>01.04.2022</w:t>
      </w:r>
      <w:r w:rsidRPr="00E4490F">
        <w:rPr>
          <w:sz w:val="24"/>
          <w:szCs w:val="24"/>
        </w:rPr>
        <w:t xml:space="preserve"> - </w:t>
      </w:r>
      <w:r>
        <w:rPr>
          <w:sz w:val="24"/>
          <w:szCs w:val="24"/>
        </w:rPr>
        <w:t>4896</w:t>
      </w:r>
      <w:r w:rsidRPr="00E4490F">
        <w:rPr>
          <w:sz w:val="24"/>
          <w:szCs w:val="24"/>
        </w:rPr>
        <w:t xml:space="preserve"> человек, из них </w:t>
      </w:r>
      <w:r>
        <w:rPr>
          <w:sz w:val="24"/>
          <w:szCs w:val="24"/>
        </w:rPr>
        <w:t>2767</w:t>
      </w:r>
      <w:r w:rsidRPr="00E4490F">
        <w:rPr>
          <w:sz w:val="24"/>
          <w:szCs w:val="24"/>
        </w:rPr>
        <w:t xml:space="preserve"> </w:t>
      </w:r>
      <w:r>
        <w:rPr>
          <w:sz w:val="24"/>
          <w:szCs w:val="24"/>
        </w:rPr>
        <w:t>детей</w:t>
      </w:r>
      <w:r w:rsidRPr="00E4490F">
        <w:rPr>
          <w:sz w:val="24"/>
          <w:szCs w:val="24"/>
        </w:rPr>
        <w:t xml:space="preserve">). </w:t>
      </w:r>
    </w:p>
    <w:p w:rsidR="00D82B8C" w:rsidRPr="009A16B6" w:rsidRDefault="00D82B8C" w:rsidP="00DB3504">
      <w:pPr>
        <w:shd w:val="clear" w:color="auto" w:fill="FFFFFF"/>
        <w:ind w:firstLine="709"/>
        <w:jc w:val="both"/>
        <w:rPr>
          <w:sz w:val="24"/>
          <w:szCs w:val="24"/>
        </w:rPr>
      </w:pPr>
      <w:r w:rsidRPr="00E4490F">
        <w:rPr>
          <w:sz w:val="24"/>
          <w:szCs w:val="24"/>
        </w:rPr>
        <w:t xml:space="preserve">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успешно </w:t>
      </w:r>
      <w:r w:rsidRPr="009A16B6">
        <w:rPr>
          <w:sz w:val="24"/>
          <w:szCs w:val="24"/>
        </w:rPr>
        <w:t>реализуется муниципальная программа «Культура города Урай».</w:t>
      </w:r>
    </w:p>
    <w:p w:rsidR="00D82B8C" w:rsidRPr="009A16B6" w:rsidRDefault="00D82B8C" w:rsidP="00DB3504">
      <w:pPr>
        <w:pStyle w:val="14"/>
        <w:ind w:firstLine="709"/>
        <w:jc w:val="both"/>
        <w:rPr>
          <w:rFonts w:ascii="Times New Roman" w:hAnsi="Times New Roman"/>
          <w:sz w:val="24"/>
          <w:szCs w:val="24"/>
        </w:rPr>
      </w:pPr>
      <w:r w:rsidRPr="009A16B6">
        <w:rPr>
          <w:rFonts w:ascii="Times New Roman" w:hAnsi="Times New Roman"/>
          <w:sz w:val="24"/>
          <w:szCs w:val="24"/>
        </w:rPr>
        <w:t xml:space="preserve"> В  учреждениях культуры города Урай успешно реализуется программа социальной поддержки молодёжи «Пушкинская карта». </w:t>
      </w:r>
    </w:p>
    <w:p w:rsidR="00D82B8C" w:rsidRPr="000F41E7" w:rsidRDefault="00D82B8C" w:rsidP="00DB3504">
      <w:pPr>
        <w:pStyle w:val="Default"/>
        <w:ind w:firstLine="709"/>
        <w:jc w:val="both"/>
        <w:rPr>
          <w:highlight w:val="yellow"/>
        </w:rPr>
      </w:pPr>
    </w:p>
    <w:p w:rsidR="00D82B8C" w:rsidRPr="001E25AE" w:rsidRDefault="00D82B8C" w:rsidP="00DB3504">
      <w:pPr>
        <w:ind w:firstLine="709"/>
        <w:jc w:val="both"/>
        <w:rPr>
          <w:b/>
          <w:bCs/>
          <w:sz w:val="24"/>
          <w:szCs w:val="24"/>
        </w:rPr>
      </w:pPr>
      <w:r w:rsidRPr="001E25AE">
        <w:rPr>
          <w:b/>
          <w:bCs/>
          <w:sz w:val="24"/>
          <w:szCs w:val="24"/>
        </w:rPr>
        <w:t>4.3. Здравоохранение</w:t>
      </w:r>
    </w:p>
    <w:p w:rsidR="00D82B8C" w:rsidRDefault="00D82B8C" w:rsidP="00DB3504">
      <w:pPr>
        <w:ind w:firstLine="709"/>
        <w:jc w:val="both"/>
        <w:rPr>
          <w:sz w:val="24"/>
          <w:szCs w:val="24"/>
        </w:rPr>
      </w:pPr>
      <w:r w:rsidRPr="001E25AE">
        <w:rPr>
          <w:b/>
          <w:bCs/>
          <w:sz w:val="24"/>
          <w:szCs w:val="24"/>
        </w:rPr>
        <w:t>Систему здравоохранения</w:t>
      </w:r>
      <w:r w:rsidRPr="001E25AE">
        <w:rPr>
          <w:sz w:val="24"/>
          <w:szCs w:val="24"/>
        </w:rPr>
        <w:t xml:space="preserve"> на территории города Урай представляют бюджетное учреждение </w:t>
      </w:r>
      <w:proofErr w:type="spellStart"/>
      <w:r w:rsidRPr="001E25AE">
        <w:rPr>
          <w:sz w:val="24"/>
          <w:szCs w:val="24"/>
        </w:rPr>
        <w:t>ХМАО-Югры</w:t>
      </w:r>
      <w:proofErr w:type="spellEnd"/>
      <w:r w:rsidRPr="001E25AE">
        <w:rPr>
          <w:sz w:val="24"/>
          <w:szCs w:val="24"/>
        </w:rPr>
        <w:t xml:space="preserve"> «</w:t>
      </w:r>
      <w:proofErr w:type="spellStart"/>
      <w:r w:rsidRPr="001E25AE">
        <w:rPr>
          <w:sz w:val="24"/>
          <w:szCs w:val="24"/>
        </w:rPr>
        <w:t>Урайская</w:t>
      </w:r>
      <w:proofErr w:type="spellEnd"/>
      <w:r w:rsidRPr="001E25AE">
        <w:rPr>
          <w:sz w:val="24"/>
          <w:szCs w:val="24"/>
        </w:rPr>
        <w:t xml:space="preserve"> городская клиническая больница», автономное учреждение </w:t>
      </w:r>
      <w:proofErr w:type="spellStart"/>
      <w:r w:rsidRPr="001E25AE">
        <w:rPr>
          <w:sz w:val="24"/>
          <w:szCs w:val="24"/>
        </w:rPr>
        <w:t>ХМАО-Югры</w:t>
      </w:r>
      <w:proofErr w:type="spellEnd"/>
      <w:r w:rsidRPr="001E25AE">
        <w:rPr>
          <w:sz w:val="24"/>
          <w:szCs w:val="24"/>
        </w:rPr>
        <w:t xml:space="preserve"> «</w:t>
      </w:r>
      <w:proofErr w:type="spellStart"/>
      <w:r w:rsidRPr="001E25AE">
        <w:rPr>
          <w:sz w:val="24"/>
          <w:szCs w:val="24"/>
        </w:rPr>
        <w:t>Урайская</w:t>
      </w:r>
      <w:proofErr w:type="spellEnd"/>
      <w:r w:rsidRPr="001E25AE">
        <w:rPr>
          <w:sz w:val="24"/>
          <w:szCs w:val="24"/>
        </w:rPr>
        <w:t xml:space="preserve"> городская стоматологическая поликлиника» и бюджетное учреждение </w:t>
      </w:r>
      <w:proofErr w:type="spellStart"/>
      <w:r w:rsidRPr="001E25AE">
        <w:rPr>
          <w:sz w:val="24"/>
          <w:szCs w:val="24"/>
        </w:rPr>
        <w:t>ХМАО-Югры</w:t>
      </w:r>
      <w:proofErr w:type="spellEnd"/>
      <w:r w:rsidRPr="001E25AE">
        <w:rPr>
          <w:sz w:val="24"/>
          <w:szCs w:val="24"/>
        </w:rPr>
        <w:t xml:space="preserve"> «</w:t>
      </w:r>
      <w:proofErr w:type="spellStart"/>
      <w:r w:rsidRPr="001E25AE">
        <w:rPr>
          <w:sz w:val="24"/>
          <w:szCs w:val="24"/>
        </w:rPr>
        <w:t>Урайская</w:t>
      </w:r>
      <w:proofErr w:type="spellEnd"/>
      <w:r w:rsidRPr="001E25AE">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520EC6" w:rsidRPr="001E25AE" w:rsidRDefault="00520EC6" w:rsidP="00520EC6">
      <w:pPr>
        <w:ind w:firstLine="709"/>
        <w:jc w:val="both"/>
        <w:rPr>
          <w:sz w:val="24"/>
          <w:szCs w:val="24"/>
        </w:rPr>
      </w:pPr>
      <w:r w:rsidRPr="001E25AE">
        <w:rPr>
          <w:sz w:val="24"/>
        </w:rPr>
        <w:t xml:space="preserve">На территории города находится также казенное учреждение Ханты-Мансийского </w:t>
      </w:r>
      <w:proofErr w:type="spellStart"/>
      <w:r w:rsidRPr="001E25AE">
        <w:rPr>
          <w:sz w:val="24"/>
        </w:rPr>
        <w:t>округа-Югры</w:t>
      </w:r>
      <w:proofErr w:type="spellEnd"/>
      <w:r w:rsidRPr="001E25AE">
        <w:rPr>
          <w:sz w:val="24"/>
        </w:rPr>
        <w:t xml:space="preserve"> «Урайский специализированный Дом ребенка» с численностью врачей и среднего медицинского персонала на 01.04.2023 </w:t>
      </w:r>
      <w:r w:rsidRPr="003C47AC">
        <w:rPr>
          <w:sz w:val="24"/>
        </w:rPr>
        <w:t>– 28 человек (врачи – 4 человека, средний медицинский персонал – 24 человека) и коечным фондом</w:t>
      </w:r>
      <w:r w:rsidRPr="001E25AE">
        <w:rPr>
          <w:sz w:val="24"/>
        </w:rPr>
        <w:t xml:space="preserve"> в 48 коек, в том числе койки круглосуточного пребывания – 36, койки дневного стационара </w:t>
      </w:r>
      <w:r>
        <w:rPr>
          <w:sz w:val="24"/>
        </w:rPr>
        <w:t>–</w:t>
      </w:r>
      <w:r w:rsidRPr="001E25AE">
        <w:rPr>
          <w:sz w:val="24"/>
        </w:rPr>
        <w:t xml:space="preserve"> 12</w:t>
      </w:r>
      <w:r>
        <w:rPr>
          <w:sz w:val="24"/>
        </w:rPr>
        <w:t xml:space="preserve">. </w:t>
      </w:r>
      <w:r w:rsidRPr="003C47AC">
        <w:rPr>
          <w:iCs/>
          <w:sz w:val="24"/>
          <w:szCs w:val="24"/>
        </w:rPr>
        <w:t>По состоянию на 01.04.2023</w:t>
      </w:r>
      <w:r w:rsidR="003C47AC">
        <w:rPr>
          <w:iCs/>
          <w:sz w:val="24"/>
          <w:szCs w:val="24"/>
        </w:rPr>
        <w:t xml:space="preserve"> в учреждении</w:t>
      </w:r>
      <w:r w:rsidRPr="001E25AE">
        <w:rPr>
          <w:iCs/>
          <w:sz w:val="24"/>
          <w:szCs w:val="24"/>
        </w:rPr>
        <w:t xml:space="preserve"> находится 48 воспитанников в т.ч. до 1 года  -  3 </w:t>
      </w:r>
      <w:r>
        <w:rPr>
          <w:iCs/>
          <w:sz w:val="24"/>
          <w:szCs w:val="24"/>
        </w:rPr>
        <w:t>ребенка</w:t>
      </w:r>
      <w:r w:rsidRPr="001E25AE">
        <w:rPr>
          <w:iCs/>
          <w:sz w:val="24"/>
          <w:szCs w:val="24"/>
        </w:rPr>
        <w:t>,   1-3 года – 23 ребенка, 3 года и старше – 22</w:t>
      </w:r>
      <w:r>
        <w:rPr>
          <w:iCs/>
          <w:sz w:val="24"/>
          <w:szCs w:val="24"/>
        </w:rPr>
        <w:t xml:space="preserve"> ребёнка</w:t>
      </w:r>
      <w:r w:rsidRPr="001E25AE">
        <w:rPr>
          <w:iCs/>
          <w:sz w:val="24"/>
          <w:szCs w:val="24"/>
        </w:rPr>
        <w:t>.</w:t>
      </w:r>
    </w:p>
    <w:p w:rsidR="00520EC6" w:rsidRPr="001E25AE" w:rsidRDefault="00520EC6" w:rsidP="00DB3504">
      <w:pPr>
        <w:ind w:firstLine="709"/>
        <w:jc w:val="both"/>
        <w:rPr>
          <w:sz w:val="24"/>
          <w:szCs w:val="24"/>
        </w:rPr>
      </w:pPr>
    </w:p>
    <w:p w:rsidR="00D82B8C" w:rsidRPr="001E25AE" w:rsidRDefault="00D82B8C" w:rsidP="00D82B8C">
      <w:pPr>
        <w:ind w:firstLine="709"/>
        <w:jc w:val="center"/>
        <w:rPr>
          <w:sz w:val="24"/>
          <w:szCs w:val="24"/>
        </w:rPr>
      </w:pPr>
      <w:r w:rsidRPr="001E25AE">
        <w:rPr>
          <w:b/>
          <w:sz w:val="24"/>
          <w:szCs w:val="24"/>
        </w:rPr>
        <w:t>Основные показатели в сфере здравоохранения</w:t>
      </w:r>
    </w:p>
    <w:p w:rsidR="00D82B8C" w:rsidRPr="001E25AE" w:rsidRDefault="00D82B8C" w:rsidP="00D82B8C">
      <w:pPr>
        <w:pStyle w:val="af2"/>
        <w:ind w:left="0" w:firstLine="709"/>
        <w:jc w:val="right"/>
        <w:rPr>
          <w:sz w:val="24"/>
          <w:szCs w:val="24"/>
        </w:rPr>
      </w:pPr>
      <w:r w:rsidRPr="001E25AE">
        <w:rPr>
          <w:sz w:val="24"/>
          <w:szCs w:val="24"/>
        </w:rPr>
        <w:t>таблица 8</w:t>
      </w:r>
    </w:p>
    <w:tbl>
      <w:tblPr>
        <w:tblStyle w:val="ad"/>
        <w:tblW w:w="9645" w:type="dxa"/>
        <w:jc w:val="center"/>
        <w:tblInd w:w="126" w:type="dxa"/>
        <w:tblLayout w:type="fixed"/>
        <w:tblLook w:val="04A0"/>
      </w:tblPr>
      <w:tblGrid>
        <w:gridCol w:w="3670"/>
        <w:gridCol w:w="1515"/>
        <w:gridCol w:w="1417"/>
        <w:gridCol w:w="1418"/>
        <w:gridCol w:w="1625"/>
      </w:tblGrid>
      <w:tr w:rsidR="00D82B8C" w:rsidRPr="000F41E7" w:rsidTr="007807EA">
        <w:trPr>
          <w:jc w:val="center"/>
        </w:trPr>
        <w:tc>
          <w:tcPr>
            <w:tcW w:w="3670" w:type="dxa"/>
          </w:tcPr>
          <w:p w:rsidR="00D82B8C" w:rsidRPr="00200B9B" w:rsidRDefault="00D82B8C" w:rsidP="007807EA">
            <w:pPr>
              <w:pStyle w:val="af2"/>
              <w:ind w:left="0"/>
              <w:jc w:val="center"/>
              <w:rPr>
                <w:sz w:val="24"/>
                <w:szCs w:val="24"/>
              </w:rPr>
            </w:pPr>
            <w:r w:rsidRPr="00200B9B">
              <w:rPr>
                <w:sz w:val="24"/>
                <w:szCs w:val="24"/>
              </w:rPr>
              <w:t>Показатели</w:t>
            </w:r>
          </w:p>
        </w:tc>
        <w:tc>
          <w:tcPr>
            <w:tcW w:w="1515" w:type="dxa"/>
          </w:tcPr>
          <w:p w:rsidR="00D82B8C" w:rsidRPr="00200B9B" w:rsidRDefault="00D82B8C" w:rsidP="007807EA">
            <w:pPr>
              <w:pStyle w:val="af2"/>
              <w:ind w:left="0"/>
              <w:jc w:val="center"/>
              <w:rPr>
                <w:sz w:val="24"/>
                <w:szCs w:val="24"/>
              </w:rPr>
            </w:pPr>
            <w:proofErr w:type="spellStart"/>
            <w:r w:rsidRPr="00200B9B">
              <w:rPr>
                <w:sz w:val="24"/>
                <w:szCs w:val="24"/>
              </w:rPr>
              <w:t>Ед</w:t>
            </w:r>
            <w:proofErr w:type="gramStart"/>
            <w:r w:rsidRPr="00200B9B">
              <w:rPr>
                <w:sz w:val="24"/>
                <w:szCs w:val="24"/>
              </w:rPr>
              <w:t>.и</w:t>
            </w:r>
            <w:proofErr w:type="gramEnd"/>
            <w:r w:rsidRPr="00200B9B">
              <w:rPr>
                <w:sz w:val="24"/>
                <w:szCs w:val="24"/>
              </w:rPr>
              <w:t>зм</w:t>
            </w:r>
            <w:proofErr w:type="spellEnd"/>
            <w:r w:rsidRPr="00200B9B">
              <w:rPr>
                <w:sz w:val="24"/>
                <w:szCs w:val="24"/>
              </w:rPr>
              <w:t>.</w:t>
            </w:r>
          </w:p>
        </w:tc>
        <w:tc>
          <w:tcPr>
            <w:tcW w:w="1417" w:type="dxa"/>
            <w:vAlign w:val="center"/>
          </w:tcPr>
          <w:p w:rsidR="00D82B8C" w:rsidRPr="00200B9B" w:rsidRDefault="00D82B8C" w:rsidP="007807EA">
            <w:pPr>
              <w:jc w:val="center"/>
              <w:rPr>
                <w:sz w:val="24"/>
                <w:szCs w:val="24"/>
              </w:rPr>
            </w:pPr>
            <w:r w:rsidRPr="00200B9B">
              <w:rPr>
                <w:sz w:val="24"/>
                <w:szCs w:val="24"/>
              </w:rPr>
              <w:t xml:space="preserve">01.04.2022 </w:t>
            </w:r>
          </w:p>
        </w:tc>
        <w:tc>
          <w:tcPr>
            <w:tcW w:w="1418" w:type="dxa"/>
            <w:vAlign w:val="center"/>
          </w:tcPr>
          <w:p w:rsidR="00D82B8C" w:rsidRPr="00200B9B" w:rsidRDefault="00D82B8C" w:rsidP="007807EA">
            <w:pPr>
              <w:jc w:val="center"/>
              <w:rPr>
                <w:sz w:val="24"/>
                <w:szCs w:val="24"/>
              </w:rPr>
            </w:pPr>
            <w:r w:rsidRPr="00200B9B">
              <w:rPr>
                <w:sz w:val="24"/>
                <w:szCs w:val="24"/>
              </w:rPr>
              <w:t>01.04.2023</w:t>
            </w:r>
          </w:p>
        </w:tc>
        <w:tc>
          <w:tcPr>
            <w:tcW w:w="1625" w:type="dxa"/>
          </w:tcPr>
          <w:p w:rsidR="00D82B8C" w:rsidRPr="00200B9B" w:rsidRDefault="00D82B8C" w:rsidP="007807EA">
            <w:pPr>
              <w:pStyle w:val="af2"/>
              <w:ind w:left="0"/>
              <w:jc w:val="center"/>
              <w:rPr>
                <w:sz w:val="24"/>
                <w:szCs w:val="24"/>
              </w:rPr>
            </w:pPr>
            <w:proofErr w:type="spellStart"/>
            <w:r w:rsidRPr="00200B9B">
              <w:rPr>
                <w:sz w:val="24"/>
                <w:szCs w:val="24"/>
              </w:rPr>
              <w:t>Отклонение,%</w:t>
            </w:r>
            <w:proofErr w:type="spellEnd"/>
          </w:p>
        </w:tc>
      </w:tr>
      <w:tr w:rsidR="00D82B8C" w:rsidRPr="000F41E7" w:rsidTr="007807EA">
        <w:trPr>
          <w:jc w:val="center"/>
        </w:trPr>
        <w:tc>
          <w:tcPr>
            <w:tcW w:w="3670" w:type="dxa"/>
            <w:shd w:val="clear" w:color="auto" w:fill="auto"/>
          </w:tcPr>
          <w:p w:rsidR="00D82B8C" w:rsidRPr="00200B9B" w:rsidRDefault="00D82B8C" w:rsidP="007807EA">
            <w:pPr>
              <w:ind w:left="24"/>
              <w:jc w:val="both"/>
              <w:rPr>
                <w:sz w:val="24"/>
                <w:szCs w:val="24"/>
              </w:rPr>
            </w:pPr>
            <w:r w:rsidRPr="00200B9B">
              <w:rPr>
                <w:sz w:val="24"/>
                <w:szCs w:val="24"/>
              </w:rPr>
              <w:t>1.Численность работников здравоохранения  – всего, из них:</w:t>
            </w:r>
          </w:p>
        </w:tc>
        <w:tc>
          <w:tcPr>
            <w:tcW w:w="1515" w:type="dxa"/>
            <w:shd w:val="clear" w:color="auto" w:fill="auto"/>
          </w:tcPr>
          <w:p w:rsidR="00D82B8C" w:rsidRPr="00200B9B" w:rsidRDefault="00D82B8C" w:rsidP="007807EA">
            <w:pPr>
              <w:pStyle w:val="af2"/>
              <w:ind w:left="0"/>
              <w:jc w:val="center"/>
              <w:rPr>
                <w:sz w:val="24"/>
                <w:szCs w:val="24"/>
              </w:rPr>
            </w:pPr>
            <w:r w:rsidRPr="00200B9B">
              <w:rPr>
                <w:sz w:val="24"/>
                <w:szCs w:val="24"/>
              </w:rPr>
              <w:t>Человек</w:t>
            </w:r>
          </w:p>
        </w:tc>
        <w:tc>
          <w:tcPr>
            <w:tcW w:w="1417" w:type="dxa"/>
            <w:shd w:val="clear" w:color="auto" w:fill="auto"/>
          </w:tcPr>
          <w:p w:rsidR="00D82B8C" w:rsidRPr="00200B9B" w:rsidRDefault="00D82B8C" w:rsidP="007807EA">
            <w:pPr>
              <w:pStyle w:val="af2"/>
              <w:ind w:left="0"/>
              <w:jc w:val="center"/>
              <w:rPr>
                <w:sz w:val="24"/>
                <w:szCs w:val="24"/>
              </w:rPr>
            </w:pPr>
            <w:r>
              <w:rPr>
                <w:sz w:val="24"/>
                <w:szCs w:val="24"/>
              </w:rPr>
              <w:t>1543</w:t>
            </w:r>
          </w:p>
        </w:tc>
        <w:tc>
          <w:tcPr>
            <w:tcW w:w="1418" w:type="dxa"/>
          </w:tcPr>
          <w:p w:rsidR="00D82B8C" w:rsidRPr="00200B9B" w:rsidRDefault="00D82B8C" w:rsidP="007807EA">
            <w:pPr>
              <w:pStyle w:val="af2"/>
              <w:ind w:left="0"/>
              <w:jc w:val="center"/>
              <w:rPr>
                <w:sz w:val="24"/>
                <w:szCs w:val="24"/>
              </w:rPr>
            </w:pPr>
            <w:r w:rsidRPr="00200B9B">
              <w:rPr>
                <w:sz w:val="24"/>
                <w:szCs w:val="24"/>
              </w:rPr>
              <w:t>15</w:t>
            </w:r>
            <w:r>
              <w:rPr>
                <w:sz w:val="24"/>
                <w:szCs w:val="24"/>
              </w:rPr>
              <w:t>24</w:t>
            </w:r>
          </w:p>
        </w:tc>
        <w:tc>
          <w:tcPr>
            <w:tcW w:w="1625" w:type="dxa"/>
          </w:tcPr>
          <w:p w:rsidR="00D82B8C" w:rsidRPr="00200B9B" w:rsidRDefault="00D82B8C" w:rsidP="007807EA">
            <w:pPr>
              <w:pStyle w:val="af2"/>
              <w:ind w:left="0"/>
              <w:jc w:val="center"/>
              <w:rPr>
                <w:sz w:val="24"/>
                <w:szCs w:val="24"/>
              </w:rPr>
            </w:pPr>
            <w:r>
              <w:rPr>
                <w:sz w:val="24"/>
                <w:szCs w:val="24"/>
              </w:rPr>
              <w:t>98,8</w:t>
            </w:r>
          </w:p>
        </w:tc>
      </w:tr>
      <w:tr w:rsidR="00D82B8C" w:rsidRPr="000F41E7" w:rsidTr="007807EA">
        <w:trPr>
          <w:jc w:val="center"/>
        </w:trPr>
        <w:tc>
          <w:tcPr>
            <w:tcW w:w="3670" w:type="dxa"/>
            <w:shd w:val="clear" w:color="auto" w:fill="auto"/>
          </w:tcPr>
          <w:p w:rsidR="00D82B8C" w:rsidRPr="00200B9B" w:rsidRDefault="00D82B8C" w:rsidP="007807EA">
            <w:pPr>
              <w:ind w:left="24"/>
              <w:rPr>
                <w:sz w:val="24"/>
                <w:szCs w:val="24"/>
              </w:rPr>
            </w:pPr>
            <w:r w:rsidRPr="00200B9B">
              <w:rPr>
                <w:sz w:val="24"/>
                <w:szCs w:val="24"/>
              </w:rPr>
              <w:t>- врачей</w:t>
            </w:r>
          </w:p>
        </w:tc>
        <w:tc>
          <w:tcPr>
            <w:tcW w:w="1515" w:type="dxa"/>
            <w:shd w:val="clear" w:color="auto" w:fill="auto"/>
          </w:tcPr>
          <w:p w:rsidR="00D82B8C" w:rsidRPr="00200B9B" w:rsidRDefault="00D82B8C" w:rsidP="007807EA">
            <w:pPr>
              <w:pStyle w:val="af2"/>
              <w:ind w:left="0"/>
              <w:jc w:val="center"/>
              <w:rPr>
                <w:sz w:val="24"/>
                <w:szCs w:val="24"/>
              </w:rPr>
            </w:pPr>
            <w:r w:rsidRPr="00200B9B">
              <w:rPr>
                <w:sz w:val="24"/>
                <w:szCs w:val="24"/>
              </w:rPr>
              <w:t>Человек</w:t>
            </w:r>
          </w:p>
        </w:tc>
        <w:tc>
          <w:tcPr>
            <w:tcW w:w="1417" w:type="dxa"/>
            <w:shd w:val="clear" w:color="auto" w:fill="auto"/>
          </w:tcPr>
          <w:p w:rsidR="00D82B8C" w:rsidRPr="00200B9B" w:rsidRDefault="00D82B8C" w:rsidP="007807EA">
            <w:pPr>
              <w:pStyle w:val="af2"/>
              <w:ind w:left="0"/>
              <w:jc w:val="center"/>
              <w:rPr>
                <w:sz w:val="24"/>
                <w:szCs w:val="24"/>
              </w:rPr>
            </w:pPr>
            <w:r w:rsidRPr="00200B9B">
              <w:rPr>
                <w:sz w:val="24"/>
                <w:szCs w:val="24"/>
              </w:rPr>
              <w:t>197</w:t>
            </w:r>
          </w:p>
        </w:tc>
        <w:tc>
          <w:tcPr>
            <w:tcW w:w="1418" w:type="dxa"/>
          </w:tcPr>
          <w:p w:rsidR="00D82B8C" w:rsidRPr="00200B9B" w:rsidRDefault="00D82B8C" w:rsidP="007807EA">
            <w:pPr>
              <w:pStyle w:val="af2"/>
              <w:ind w:left="0"/>
              <w:jc w:val="center"/>
              <w:rPr>
                <w:sz w:val="24"/>
                <w:szCs w:val="24"/>
              </w:rPr>
            </w:pPr>
            <w:r w:rsidRPr="00200B9B">
              <w:rPr>
                <w:sz w:val="24"/>
                <w:szCs w:val="24"/>
              </w:rPr>
              <w:t>19</w:t>
            </w:r>
            <w:r>
              <w:rPr>
                <w:sz w:val="24"/>
                <w:szCs w:val="24"/>
              </w:rPr>
              <w:t>4</w:t>
            </w:r>
          </w:p>
        </w:tc>
        <w:tc>
          <w:tcPr>
            <w:tcW w:w="1625" w:type="dxa"/>
          </w:tcPr>
          <w:p w:rsidR="00D82B8C" w:rsidRPr="00200B9B" w:rsidRDefault="00D82B8C" w:rsidP="007807EA">
            <w:pPr>
              <w:pStyle w:val="af2"/>
              <w:ind w:left="0"/>
              <w:jc w:val="center"/>
              <w:rPr>
                <w:sz w:val="24"/>
                <w:szCs w:val="24"/>
              </w:rPr>
            </w:pPr>
            <w:r>
              <w:rPr>
                <w:sz w:val="24"/>
                <w:szCs w:val="24"/>
              </w:rPr>
              <w:t>98,5</w:t>
            </w:r>
          </w:p>
        </w:tc>
      </w:tr>
      <w:tr w:rsidR="00D82B8C" w:rsidRPr="000F41E7" w:rsidTr="007807EA">
        <w:trPr>
          <w:jc w:val="center"/>
        </w:trPr>
        <w:tc>
          <w:tcPr>
            <w:tcW w:w="3670" w:type="dxa"/>
            <w:shd w:val="clear" w:color="auto" w:fill="auto"/>
          </w:tcPr>
          <w:p w:rsidR="00D82B8C" w:rsidRPr="00200B9B" w:rsidRDefault="00D82B8C" w:rsidP="007807EA">
            <w:pPr>
              <w:ind w:left="24"/>
              <w:jc w:val="both"/>
              <w:rPr>
                <w:sz w:val="24"/>
                <w:szCs w:val="24"/>
              </w:rPr>
            </w:pPr>
            <w:r w:rsidRPr="00200B9B">
              <w:rPr>
                <w:sz w:val="24"/>
                <w:szCs w:val="24"/>
              </w:rPr>
              <w:t>- из них: врачей общей практики  (семейной медицины)</w:t>
            </w:r>
          </w:p>
        </w:tc>
        <w:tc>
          <w:tcPr>
            <w:tcW w:w="1515" w:type="dxa"/>
            <w:shd w:val="clear" w:color="auto" w:fill="auto"/>
          </w:tcPr>
          <w:p w:rsidR="00D82B8C" w:rsidRPr="00200B9B" w:rsidRDefault="00D82B8C" w:rsidP="007807EA">
            <w:pPr>
              <w:pStyle w:val="af2"/>
              <w:ind w:left="0"/>
              <w:jc w:val="center"/>
              <w:rPr>
                <w:sz w:val="24"/>
                <w:szCs w:val="24"/>
              </w:rPr>
            </w:pPr>
            <w:r w:rsidRPr="00200B9B">
              <w:rPr>
                <w:sz w:val="24"/>
                <w:szCs w:val="24"/>
              </w:rPr>
              <w:t>Человек</w:t>
            </w:r>
          </w:p>
        </w:tc>
        <w:tc>
          <w:tcPr>
            <w:tcW w:w="1417" w:type="dxa"/>
            <w:shd w:val="clear" w:color="auto" w:fill="auto"/>
          </w:tcPr>
          <w:p w:rsidR="00D82B8C" w:rsidRPr="00200B9B" w:rsidRDefault="00D82B8C" w:rsidP="007807EA">
            <w:pPr>
              <w:pStyle w:val="af2"/>
              <w:ind w:left="0"/>
              <w:jc w:val="center"/>
              <w:rPr>
                <w:sz w:val="24"/>
                <w:szCs w:val="24"/>
              </w:rPr>
            </w:pPr>
            <w:r w:rsidRPr="00200B9B">
              <w:rPr>
                <w:sz w:val="24"/>
                <w:szCs w:val="24"/>
              </w:rPr>
              <w:t>2</w:t>
            </w:r>
          </w:p>
        </w:tc>
        <w:tc>
          <w:tcPr>
            <w:tcW w:w="1418" w:type="dxa"/>
          </w:tcPr>
          <w:p w:rsidR="00D82B8C" w:rsidRPr="00200B9B" w:rsidRDefault="00D82B8C" w:rsidP="007807EA">
            <w:pPr>
              <w:pStyle w:val="af2"/>
              <w:ind w:left="0"/>
              <w:jc w:val="center"/>
              <w:rPr>
                <w:sz w:val="24"/>
                <w:szCs w:val="24"/>
              </w:rPr>
            </w:pPr>
            <w:r>
              <w:rPr>
                <w:sz w:val="24"/>
                <w:szCs w:val="24"/>
              </w:rPr>
              <w:t>1</w:t>
            </w:r>
          </w:p>
        </w:tc>
        <w:tc>
          <w:tcPr>
            <w:tcW w:w="1625" w:type="dxa"/>
          </w:tcPr>
          <w:p w:rsidR="00D82B8C" w:rsidRPr="00200B9B" w:rsidRDefault="00D82B8C" w:rsidP="007807EA">
            <w:pPr>
              <w:pStyle w:val="af2"/>
              <w:ind w:left="0"/>
              <w:jc w:val="center"/>
              <w:rPr>
                <w:sz w:val="24"/>
                <w:szCs w:val="24"/>
              </w:rPr>
            </w:pPr>
            <w:r>
              <w:rPr>
                <w:sz w:val="24"/>
                <w:szCs w:val="24"/>
              </w:rPr>
              <w:t>50</w:t>
            </w:r>
          </w:p>
        </w:tc>
      </w:tr>
      <w:tr w:rsidR="00D82B8C" w:rsidRPr="000F41E7" w:rsidTr="007807EA">
        <w:trPr>
          <w:jc w:val="center"/>
        </w:trPr>
        <w:tc>
          <w:tcPr>
            <w:tcW w:w="3670" w:type="dxa"/>
            <w:shd w:val="clear" w:color="auto" w:fill="auto"/>
          </w:tcPr>
          <w:p w:rsidR="00D82B8C" w:rsidRPr="00200B9B" w:rsidRDefault="00D82B8C" w:rsidP="007807EA">
            <w:pPr>
              <w:ind w:left="24"/>
              <w:rPr>
                <w:sz w:val="24"/>
                <w:szCs w:val="24"/>
              </w:rPr>
            </w:pPr>
            <w:r w:rsidRPr="00200B9B">
              <w:rPr>
                <w:sz w:val="24"/>
                <w:szCs w:val="24"/>
              </w:rPr>
              <w:t>- среднего медицинского персонала</w:t>
            </w:r>
          </w:p>
        </w:tc>
        <w:tc>
          <w:tcPr>
            <w:tcW w:w="1515" w:type="dxa"/>
            <w:shd w:val="clear" w:color="auto" w:fill="auto"/>
          </w:tcPr>
          <w:p w:rsidR="00D82B8C" w:rsidRPr="00200B9B" w:rsidRDefault="00D82B8C" w:rsidP="007807EA">
            <w:pPr>
              <w:pStyle w:val="af2"/>
              <w:ind w:left="0"/>
              <w:jc w:val="center"/>
              <w:rPr>
                <w:sz w:val="24"/>
                <w:szCs w:val="24"/>
              </w:rPr>
            </w:pPr>
            <w:r w:rsidRPr="00200B9B">
              <w:rPr>
                <w:sz w:val="24"/>
                <w:szCs w:val="24"/>
              </w:rPr>
              <w:t>Человек</w:t>
            </w:r>
          </w:p>
        </w:tc>
        <w:tc>
          <w:tcPr>
            <w:tcW w:w="1417" w:type="dxa"/>
            <w:shd w:val="clear" w:color="auto" w:fill="auto"/>
          </w:tcPr>
          <w:p w:rsidR="00D82B8C" w:rsidRPr="00200B9B" w:rsidRDefault="00D82B8C" w:rsidP="007807EA">
            <w:pPr>
              <w:pStyle w:val="af2"/>
              <w:ind w:left="0"/>
              <w:jc w:val="center"/>
              <w:rPr>
                <w:sz w:val="24"/>
                <w:szCs w:val="24"/>
              </w:rPr>
            </w:pPr>
            <w:r w:rsidRPr="00200B9B">
              <w:rPr>
                <w:sz w:val="24"/>
                <w:szCs w:val="24"/>
              </w:rPr>
              <w:t>569</w:t>
            </w:r>
          </w:p>
        </w:tc>
        <w:tc>
          <w:tcPr>
            <w:tcW w:w="1418" w:type="dxa"/>
          </w:tcPr>
          <w:p w:rsidR="00D82B8C" w:rsidRPr="00200B9B" w:rsidRDefault="00D82B8C" w:rsidP="007807EA">
            <w:pPr>
              <w:pStyle w:val="af2"/>
              <w:ind w:left="0"/>
              <w:jc w:val="center"/>
              <w:rPr>
                <w:sz w:val="24"/>
                <w:szCs w:val="24"/>
              </w:rPr>
            </w:pPr>
            <w:r>
              <w:rPr>
                <w:sz w:val="24"/>
                <w:szCs w:val="24"/>
              </w:rPr>
              <w:t>559</w:t>
            </w:r>
          </w:p>
        </w:tc>
        <w:tc>
          <w:tcPr>
            <w:tcW w:w="1625" w:type="dxa"/>
          </w:tcPr>
          <w:p w:rsidR="00D82B8C" w:rsidRPr="00200B9B" w:rsidRDefault="00D82B8C" w:rsidP="007807EA">
            <w:pPr>
              <w:pStyle w:val="af2"/>
              <w:ind w:left="0"/>
              <w:jc w:val="center"/>
              <w:rPr>
                <w:sz w:val="24"/>
                <w:szCs w:val="24"/>
              </w:rPr>
            </w:pPr>
            <w:r w:rsidRPr="00200B9B">
              <w:rPr>
                <w:sz w:val="24"/>
                <w:szCs w:val="24"/>
              </w:rPr>
              <w:t>98,</w:t>
            </w:r>
            <w:r>
              <w:rPr>
                <w:sz w:val="24"/>
                <w:szCs w:val="24"/>
              </w:rPr>
              <w:t>2</w:t>
            </w:r>
          </w:p>
        </w:tc>
      </w:tr>
      <w:tr w:rsidR="00D82B8C" w:rsidRPr="000F41E7" w:rsidTr="007807EA">
        <w:trPr>
          <w:jc w:val="center"/>
        </w:trPr>
        <w:tc>
          <w:tcPr>
            <w:tcW w:w="3670" w:type="dxa"/>
            <w:shd w:val="clear" w:color="auto" w:fill="auto"/>
          </w:tcPr>
          <w:p w:rsidR="00D82B8C" w:rsidRPr="00200B9B" w:rsidRDefault="00D82B8C" w:rsidP="007807EA">
            <w:pPr>
              <w:ind w:left="24"/>
              <w:jc w:val="both"/>
              <w:rPr>
                <w:sz w:val="24"/>
                <w:szCs w:val="24"/>
              </w:rPr>
            </w:pPr>
            <w:r w:rsidRPr="00200B9B">
              <w:rPr>
                <w:sz w:val="24"/>
                <w:szCs w:val="24"/>
              </w:rPr>
              <w:t>2.</w:t>
            </w:r>
            <w:r>
              <w:rPr>
                <w:sz w:val="24"/>
                <w:szCs w:val="24"/>
              </w:rPr>
              <w:t xml:space="preserve"> </w:t>
            </w:r>
            <w:r w:rsidRPr="00200B9B">
              <w:rPr>
                <w:sz w:val="24"/>
                <w:szCs w:val="24"/>
              </w:rPr>
              <w:t>Объем  медицинской помощи, предоставляемой муниципальными учреждениями здравоохранения:</w:t>
            </w:r>
          </w:p>
        </w:tc>
        <w:tc>
          <w:tcPr>
            <w:tcW w:w="1515" w:type="dxa"/>
            <w:shd w:val="clear" w:color="auto" w:fill="auto"/>
          </w:tcPr>
          <w:p w:rsidR="00D82B8C" w:rsidRPr="00200B9B" w:rsidRDefault="00D82B8C" w:rsidP="007807EA">
            <w:pPr>
              <w:jc w:val="center"/>
              <w:rPr>
                <w:sz w:val="24"/>
                <w:szCs w:val="24"/>
              </w:rPr>
            </w:pPr>
          </w:p>
        </w:tc>
        <w:tc>
          <w:tcPr>
            <w:tcW w:w="1417" w:type="dxa"/>
            <w:shd w:val="clear" w:color="auto" w:fill="auto"/>
          </w:tcPr>
          <w:p w:rsidR="00D82B8C" w:rsidRPr="00200B9B" w:rsidRDefault="00D82B8C" w:rsidP="007807EA">
            <w:pPr>
              <w:pStyle w:val="af2"/>
              <w:ind w:left="0"/>
              <w:jc w:val="center"/>
              <w:rPr>
                <w:sz w:val="24"/>
                <w:szCs w:val="24"/>
              </w:rPr>
            </w:pPr>
          </w:p>
        </w:tc>
        <w:tc>
          <w:tcPr>
            <w:tcW w:w="1418" w:type="dxa"/>
          </w:tcPr>
          <w:p w:rsidR="00D82B8C" w:rsidRPr="00200B9B" w:rsidRDefault="00D82B8C" w:rsidP="007807EA">
            <w:pPr>
              <w:pStyle w:val="af2"/>
              <w:ind w:left="0"/>
              <w:jc w:val="center"/>
              <w:rPr>
                <w:sz w:val="24"/>
                <w:szCs w:val="24"/>
              </w:rPr>
            </w:pPr>
          </w:p>
        </w:tc>
        <w:tc>
          <w:tcPr>
            <w:tcW w:w="1625" w:type="dxa"/>
          </w:tcPr>
          <w:p w:rsidR="00D82B8C" w:rsidRPr="00200B9B" w:rsidRDefault="00D82B8C" w:rsidP="007807EA">
            <w:pPr>
              <w:pStyle w:val="af2"/>
              <w:ind w:left="0"/>
              <w:jc w:val="center"/>
              <w:rPr>
                <w:sz w:val="24"/>
                <w:szCs w:val="24"/>
              </w:rPr>
            </w:pP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 стационарная медицинская помощь</w:t>
            </w:r>
          </w:p>
        </w:tc>
        <w:tc>
          <w:tcPr>
            <w:tcW w:w="1515" w:type="dxa"/>
          </w:tcPr>
          <w:p w:rsidR="00D82B8C" w:rsidRPr="00200B9B" w:rsidRDefault="00D82B8C" w:rsidP="007807EA">
            <w:pPr>
              <w:jc w:val="center"/>
              <w:rPr>
                <w:sz w:val="24"/>
                <w:szCs w:val="24"/>
              </w:rPr>
            </w:pPr>
            <w:r w:rsidRPr="00200B9B">
              <w:rPr>
                <w:sz w:val="24"/>
                <w:szCs w:val="24"/>
              </w:rPr>
              <w:t>койко-день</w:t>
            </w:r>
          </w:p>
        </w:tc>
        <w:tc>
          <w:tcPr>
            <w:tcW w:w="1417" w:type="dxa"/>
          </w:tcPr>
          <w:p w:rsidR="00D82B8C" w:rsidRPr="00200B9B" w:rsidRDefault="00D82B8C" w:rsidP="007807EA">
            <w:pPr>
              <w:pStyle w:val="af2"/>
              <w:ind w:left="0"/>
              <w:jc w:val="center"/>
              <w:rPr>
                <w:sz w:val="24"/>
                <w:szCs w:val="24"/>
              </w:rPr>
            </w:pPr>
            <w:r w:rsidRPr="00200B9B">
              <w:rPr>
                <w:sz w:val="24"/>
                <w:szCs w:val="24"/>
              </w:rPr>
              <w:t>18 399</w:t>
            </w:r>
          </w:p>
        </w:tc>
        <w:tc>
          <w:tcPr>
            <w:tcW w:w="1418" w:type="dxa"/>
          </w:tcPr>
          <w:p w:rsidR="00D82B8C" w:rsidRPr="00200B9B" w:rsidRDefault="00D82B8C" w:rsidP="007807EA">
            <w:pPr>
              <w:pStyle w:val="af2"/>
              <w:ind w:left="0"/>
              <w:jc w:val="center"/>
              <w:rPr>
                <w:sz w:val="24"/>
                <w:szCs w:val="24"/>
              </w:rPr>
            </w:pPr>
            <w:r>
              <w:rPr>
                <w:sz w:val="24"/>
                <w:szCs w:val="24"/>
              </w:rPr>
              <w:t>20 631</w:t>
            </w:r>
          </w:p>
        </w:tc>
        <w:tc>
          <w:tcPr>
            <w:tcW w:w="1625" w:type="dxa"/>
          </w:tcPr>
          <w:p w:rsidR="00D82B8C" w:rsidRPr="00200B9B" w:rsidRDefault="00D82B8C" w:rsidP="007807EA">
            <w:pPr>
              <w:pStyle w:val="af2"/>
              <w:ind w:left="0"/>
              <w:jc w:val="center"/>
              <w:rPr>
                <w:sz w:val="24"/>
                <w:szCs w:val="24"/>
              </w:rPr>
            </w:pPr>
            <w:r>
              <w:rPr>
                <w:sz w:val="24"/>
                <w:szCs w:val="24"/>
              </w:rPr>
              <w:t>112,1</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 амбулаторная помощь</w:t>
            </w:r>
          </w:p>
        </w:tc>
        <w:tc>
          <w:tcPr>
            <w:tcW w:w="1515" w:type="dxa"/>
          </w:tcPr>
          <w:p w:rsidR="00D82B8C" w:rsidRPr="00200B9B" w:rsidRDefault="00D82B8C" w:rsidP="007807EA">
            <w:pPr>
              <w:jc w:val="center"/>
              <w:rPr>
                <w:sz w:val="24"/>
                <w:szCs w:val="24"/>
              </w:rPr>
            </w:pPr>
            <w:r w:rsidRPr="00200B9B">
              <w:rPr>
                <w:sz w:val="24"/>
                <w:szCs w:val="24"/>
              </w:rPr>
              <w:t>посещений</w:t>
            </w:r>
          </w:p>
        </w:tc>
        <w:tc>
          <w:tcPr>
            <w:tcW w:w="1417" w:type="dxa"/>
          </w:tcPr>
          <w:p w:rsidR="00D82B8C" w:rsidRPr="00200B9B" w:rsidRDefault="00D82B8C" w:rsidP="007807EA">
            <w:pPr>
              <w:pStyle w:val="af2"/>
              <w:ind w:left="0"/>
              <w:jc w:val="center"/>
              <w:rPr>
                <w:sz w:val="24"/>
                <w:szCs w:val="24"/>
              </w:rPr>
            </w:pPr>
            <w:r w:rsidRPr="00200B9B">
              <w:rPr>
                <w:sz w:val="24"/>
                <w:szCs w:val="24"/>
              </w:rPr>
              <w:t>112 567</w:t>
            </w:r>
          </w:p>
        </w:tc>
        <w:tc>
          <w:tcPr>
            <w:tcW w:w="1418" w:type="dxa"/>
          </w:tcPr>
          <w:p w:rsidR="00D82B8C" w:rsidRPr="00200B9B" w:rsidRDefault="00D82B8C" w:rsidP="007807EA">
            <w:pPr>
              <w:pStyle w:val="af2"/>
              <w:ind w:left="0"/>
              <w:jc w:val="center"/>
              <w:rPr>
                <w:sz w:val="24"/>
                <w:szCs w:val="24"/>
              </w:rPr>
            </w:pPr>
            <w:r>
              <w:rPr>
                <w:sz w:val="24"/>
                <w:szCs w:val="24"/>
              </w:rPr>
              <w:t>114 749</w:t>
            </w:r>
          </w:p>
        </w:tc>
        <w:tc>
          <w:tcPr>
            <w:tcW w:w="1625" w:type="dxa"/>
          </w:tcPr>
          <w:p w:rsidR="00D82B8C" w:rsidRPr="00200B9B" w:rsidRDefault="00D82B8C" w:rsidP="007807EA">
            <w:pPr>
              <w:pStyle w:val="af2"/>
              <w:ind w:left="0"/>
              <w:jc w:val="center"/>
              <w:rPr>
                <w:sz w:val="24"/>
                <w:szCs w:val="24"/>
              </w:rPr>
            </w:pPr>
            <w:r>
              <w:rPr>
                <w:sz w:val="24"/>
                <w:szCs w:val="24"/>
              </w:rPr>
              <w:t>101,9</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 дневные стационары всех видов</w:t>
            </w:r>
          </w:p>
        </w:tc>
        <w:tc>
          <w:tcPr>
            <w:tcW w:w="1515" w:type="dxa"/>
          </w:tcPr>
          <w:p w:rsidR="00D82B8C" w:rsidRPr="00200B9B" w:rsidRDefault="00D82B8C" w:rsidP="007807EA">
            <w:pPr>
              <w:jc w:val="center"/>
              <w:rPr>
                <w:sz w:val="24"/>
                <w:szCs w:val="24"/>
              </w:rPr>
            </w:pPr>
            <w:proofErr w:type="spellStart"/>
            <w:r w:rsidRPr="00200B9B">
              <w:rPr>
                <w:sz w:val="24"/>
                <w:szCs w:val="24"/>
              </w:rPr>
              <w:t>пациенто-день</w:t>
            </w:r>
            <w:proofErr w:type="spellEnd"/>
          </w:p>
        </w:tc>
        <w:tc>
          <w:tcPr>
            <w:tcW w:w="1417" w:type="dxa"/>
          </w:tcPr>
          <w:p w:rsidR="00D82B8C" w:rsidRPr="00200B9B" w:rsidRDefault="00D82B8C" w:rsidP="007807EA">
            <w:pPr>
              <w:pStyle w:val="af2"/>
              <w:ind w:left="0"/>
              <w:jc w:val="center"/>
              <w:rPr>
                <w:sz w:val="24"/>
                <w:szCs w:val="24"/>
              </w:rPr>
            </w:pPr>
            <w:r w:rsidRPr="00200B9B">
              <w:rPr>
                <w:sz w:val="24"/>
                <w:szCs w:val="24"/>
              </w:rPr>
              <w:t>6 588</w:t>
            </w:r>
          </w:p>
        </w:tc>
        <w:tc>
          <w:tcPr>
            <w:tcW w:w="1418" w:type="dxa"/>
          </w:tcPr>
          <w:p w:rsidR="00D82B8C" w:rsidRPr="00200B9B" w:rsidRDefault="00D82B8C" w:rsidP="007807EA">
            <w:pPr>
              <w:pStyle w:val="af2"/>
              <w:ind w:left="0"/>
              <w:jc w:val="center"/>
              <w:rPr>
                <w:sz w:val="24"/>
                <w:szCs w:val="24"/>
              </w:rPr>
            </w:pPr>
            <w:r>
              <w:rPr>
                <w:sz w:val="24"/>
                <w:szCs w:val="24"/>
              </w:rPr>
              <w:t>7 087</w:t>
            </w:r>
          </w:p>
        </w:tc>
        <w:tc>
          <w:tcPr>
            <w:tcW w:w="1625" w:type="dxa"/>
          </w:tcPr>
          <w:p w:rsidR="00D82B8C" w:rsidRPr="00200B9B" w:rsidRDefault="00D82B8C" w:rsidP="007807EA">
            <w:pPr>
              <w:pStyle w:val="af2"/>
              <w:ind w:left="0"/>
              <w:jc w:val="center"/>
              <w:rPr>
                <w:sz w:val="24"/>
                <w:szCs w:val="24"/>
              </w:rPr>
            </w:pPr>
            <w:r>
              <w:rPr>
                <w:sz w:val="24"/>
                <w:szCs w:val="24"/>
              </w:rPr>
              <w:t>107,6</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lastRenderedPageBreak/>
              <w:t>- скорая медицинская помощь</w:t>
            </w:r>
          </w:p>
        </w:tc>
        <w:tc>
          <w:tcPr>
            <w:tcW w:w="1515" w:type="dxa"/>
          </w:tcPr>
          <w:p w:rsidR="00D82B8C" w:rsidRPr="00200B9B" w:rsidRDefault="00D82B8C" w:rsidP="007807EA">
            <w:pPr>
              <w:jc w:val="center"/>
              <w:rPr>
                <w:sz w:val="24"/>
                <w:szCs w:val="24"/>
              </w:rPr>
            </w:pPr>
            <w:r w:rsidRPr="00200B9B">
              <w:rPr>
                <w:sz w:val="24"/>
                <w:szCs w:val="24"/>
              </w:rPr>
              <w:t>вызов</w:t>
            </w:r>
          </w:p>
        </w:tc>
        <w:tc>
          <w:tcPr>
            <w:tcW w:w="1417" w:type="dxa"/>
          </w:tcPr>
          <w:p w:rsidR="00D82B8C" w:rsidRPr="00200B9B" w:rsidRDefault="00D82B8C" w:rsidP="007807EA">
            <w:pPr>
              <w:pStyle w:val="af2"/>
              <w:ind w:left="0"/>
              <w:jc w:val="center"/>
              <w:rPr>
                <w:sz w:val="24"/>
                <w:szCs w:val="24"/>
              </w:rPr>
            </w:pPr>
            <w:r>
              <w:rPr>
                <w:sz w:val="24"/>
                <w:szCs w:val="24"/>
              </w:rPr>
              <w:t>3 794</w:t>
            </w:r>
          </w:p>
        </w:tc>
        <w:tc>
          <w:tcPr>
            <w:tcW w:w="1418" w:type="dxa"/>
          </w:tcPr>
          <w:p w:rsidR="00D82B8C" w:rsidRPr="00200B9B" w:rsidRDefault="00D82B8C" w:rsidP="007807EA">
            <w:pPr>
              <w:pStyle w:val="af2"/>
              <w:ind w:left="0"/>
              <w:jc w:val="center"/>
              <w:rPr>
                <w:sz w:val="24"/>
                <w:szCs w:val="24"/>
              </w:rPr>
            </w:pPr>
            <w:r>
              <w:rPr>
                <w:sz w:val="24"/>
                <w:szCs w:val="24"/>
              </w:rPr>
              <w:t>3 757</w:t>
            </w:r>
          </w:p>
        </w:tc>
        <w:tc>
          <w:tcPr>
            <w:tcW w:w="1625" w:type="dxa"/>
          </w:tcPr>
          <w:p w:rsidR="00D82B8C" w:rsidRPr="00200B9B" w:rsidRDefault="00D82B8C" w:rsidP="007807EA">
            <w:pPr>
              <w:pStyle w:val="af2"/>
              <w:ind w:left="0"/>
              <w:jc w:val="center"/>
              <w:rPr>
                <w:sz w:val="24"/>
                <w:szCs w:val="24"/>
              </w:rPr>
            </w:pPr>
            <w:r>
              <w:rPr>
                <w:sz w:val="24"/>
                <w:szCs w:val="24"/>
              </w:rPr>
              <w:t>99</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3.</w:t>
            </w:r>
            <w:r>
              <w:rPr>
                <w:sz w:val="24"/>
                <w:szCs w:val="24"/>
              </w:rPr>
              <w:t xml:space="preserve"> </w:t>
            </w:r>
            <w:r w:rsidRPr="00200B9B">
              <w:rPr>
                <w:sz w:val="24"/>
                <w:szCs w:val="24"/>
              </w:rPr>
              <w:t>Коечный фонд всего:</w:t>
            </w:r>
          </w:p>
        </w:tc>
        <w:tc>
          <w:tcPr>
            <w:tcW w:w="1515" w:type="dxa"/>
          </w:tcPr>
          <w:p w:rsidR="00D82B8C" w:rsidRPr="00200B9B" w:rsidRDefault="00D82B8C" w:rsidP="007807EA">
            <w:pPr>
              <w:jc w:val="center"/>
              <w:rPr>
                <w:sz w:val="24"/>
                <w:szCs w:val="24"/>
              </w:rPr>
            </w:pPr>
            <w:r w:rsidRPr="00200B9B">
              <w:rPr>
                <w:sz w:val="24"/>
                <w:szCs w:val="24"/>
              </w:rPr>
              <w:t>коек</w:t>
            </w:r>
          </w:p>
        </w:tc>
        <w:tc>
          <w:tcPr>
            <w:tcW w:w="1417" w:type="dxa"/>
          </w:tcPr>
          <w:p w:rsidR="00D82B8C" w:rsidRPr="00200B9B" w:rsidRDefault="0091753F" w:rsidP="007807EA">
            <w:pPr>
              <w:pStyle w:val="af2"/>
              <w:ind w:left="0"/>
              <w:jc w:val="center"/>
              <w:rPr>
                <w:sz w:val="24"/>
                <w:szCs w:val="24"/>
              </w:rPr>
            </w:pPr>
            <w:r>
              <w:rPr>
                <w:sz w:val="24"/>
                <w:szCs w:val="24"/>
              </w:rPr>
              <w:t>515</w:t>
            </w:r>
          </w:p>
        </w:tc>
        <w:tc>
          <w:tcPr>
            <w:tcW w:w="1418" w:type="dxa"/>
          </w:tcPr>
          <w:p w:rsidR="00D82B8C" w:rsidRPr="00200B9B" w:rsidRDefault="0091753F" w:rsidP="007807EA">
            <w:pPr>
              <w:pStyle w:val="af2"/>
              <w:ind w:left="0"/>
              <w:jc w:val="center"/>
              <w:rPr>
                <w:sz w:val="24"/>
                <w:szCs w:val="24"/>
              </w:rPr>
            </w:pPr>
            <w:r>
              <w:rPr>
                <w:sz w:val="24"/>
                <w:szCs w:val="24"/>
              </w:rPr>
              <w:t>515</w:t>
            </w:r>
          </w:p>
        </w:tc>
        <w:tc>
          <w:tcPr>
            <w:tcW w:w="1625" w:type="dxa"/>
          </w:tcPr>
          <w:p w:rsidR="00D82B8C" w:rsidRPr="00200B9B" w:rsidRDefault="00D82B8C" w:rsidP="007807EA">
            <w:pPr>
              <w:pStyle w:val="af2"/>
              <w:ind w:left="0"/>
              <w:jc w:val="center"/>
              <w:rPr>
                <w:sz w:val="24"/>
                <w:szCs w:val="24"/>
              </w:rPr>
            </w:pPr>
            <w:r w:rsidRPr="00200B9B">
              <w:rPr>
                <w:sz w:val="24"/>
                <w:szCs w:val="24"/>
              </w:rPr>
              <w:t>100,0</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 койки круглосуточного пребывания</w:t>
            </w:r>
          </w:p>
        </w:tc>
        <w:tc>
          <w:tcPr>
            <w:tcW w:w="1515" w:type="dxa"/>
          </w:tcPr>
          <w:p w:rsidR="00D82B8C" w:rsidRPr="00200B9B" w:rsidRDefault="00D82B8C" w:rsidP="007807EA">
            <w:pPr>
              <w:jc w:val="center"/>
              <w:rPr>
                <w:sz w:val="24"/>
                <w:szCs w:val="24"/>
              </w:rPr>
            </w:pPr>
            <w:r w:rsidRPr="00200B9B">
              <w:rPr>
                <w:sz w:val="24"/>
                <w:szCs w:val="24"/>
              </w:rPr>
              <w:t>ед.</w:t>
            </w:r>
          </w:p>
        </w:tc>
        <w:tc>
          <w:tcPr>
            <w:tcW w:w="1417" w:type="dxa"/>
          </w:tcPr>
          <w:p w:rsidR="00D82B8C" w:rsidRPr="00200B9B" w:rsidRDefault="00D82B8C" w:rsidP="007807EA">
            <w:pPr>
              <w:pStyle w:val="af2"/>
              <w:ind w:left="0"/>
              <w:jc w:val="center"/>
              <w:rPr>
                <w:sz w:val="24"/>
                <w:szCs w:val="24"/>
              </w:rPr>
            </w:pPr>
            <w:r>
              <w:rPr>
                <w:sz w:val="24"/>
                <w:szCs w:val="24"/>
              </w:rPr>
              <w:t>373</w:t>
            </w:r>
          </w:p>
        </w:tc>
        <w:tc>
          <w:tcPr>
            <w:tcW w:w="1418" w:type="dxa"/>
          </w:tcPr>
          <w:p w:rsidR="00D82B8C" w:rsidRPr="00200B9B" w:rsidRDefault="00D82B8C" w:rsidP="007807EA">
            <w:pPr>
              <w:pStyle w:val="af2"/>
              <w:ind w:left="0"/>
              <w:jc w:val="center"/>
              <w:rPr>
                <w:sz w:val="24"/>
                <w:szCs w:val="24"/>
              </w:rPr>
            </w:pPr>
            <w:r>
              <w:rPr>
                <w:sz w:val="24"/>
                <w:szCs w:val="24"/>
              </w:rPr>
              <w:t>373</w:t>
            </w:r>
          </w:p>
        </w:tc>
        <w:tc>
          <w:tcPr>
            <w:tcW w:w="1625" w:type="dxa"/>
          </w:tcPr>
          <w:p w:rsidR="00D82B8C" w:rsidRPr="00200B9B" w:rsidRDefault="00D82B8C" w:rsidP="007807EA">
            <w:pPr>
              <w:pStyle w:val="af2"/>
              <w:ind w:left="0"/>
              <w:jc w:val="center"/>
              <w:rPr>
                <w:sz w:val="24"/>
                <w:szCs w:val="24"/>
              </w:rPr>
            </w:pPr>
            <w:r w:rsidRPr="00200B9B">
              <w:rPr>
                <w:sz w:val="24"/>
                <w:szCs w:val="24"/>
              </w:rPr>
              <w:t>100,0</w:t>
            </w:r>
          </w:p>
        </w:tc>
      </w:tr>
      <w:tr w:rsidR="00D82B8C" w:rsidRPr="000F41E7" w:rsidTr="007807EA">
        <w:trPr>
          <w:jc w:val="center"/>
        </w:trPr>
        <w:tc>
          <w:tcPr>
            <w:tcW w:w="3670" w:type="dxa"/>
          </w:tcPr>
          <w:p w:rsidR="00D82B8C" w:rsidRPr="00200B9B" w:rsidRDefault="00D82B8C" w:rsidP="007807EA">
            <w:pPr>
              <w:ind w:left="24"/>
              <w:rPr>
                <w:sz w:val="24"/>
                <w:szCs w:val="24"/>
              </w:rPr>
            </w:pPr>
            <w:r w:rsidRPr="00200B9B">
              <w:rPr>
                <w:sz w:val="24"/>
                <w:szCs w:val="24"/>
              </w:rPr>
              <w:t>- койки дневного пребывания</w:t>
            </w:r>
          </w:p>
        </w:tc>
        <w:tc>
          <w:tcPr>
            <w:tcW w:w="1515" w:type="dxa"/>
          </w:tcPr>
          <w:p w:rsidR="00D82B8C" w:rsidRPr="00200B9B" w:rsidRDefault="00D82B8C" w:rsidP="007807EA">
            <w:pPr>
              <w:jc w:val="center"/>
              <w:rPr>
                <w:sz w:val="24"/>
                <w:szCs w:val="24"/>
              </w:rPr>
            </w:pPr>
            <w:r w:rsidRPr="00200B9B">
              <w:rPr>
                <w:sz w:val="24"/>
                <w:szCs w:val="24"/>
              </w:rPr>
              <w:t>ед.</w:t>
            </w:r>
          </w:p>
        </w:tc>
        <w:tc>
          <w:tcPr>
            <w:tcW w:w="1417" w:type="dxa"/>
          </w:tcPr>
          <w:p w:rsidR="00D82B8C" w:rsidRPr="00200B9B" w:rsidRDefault="00D82B8C" w:rsidP="007807EA">
            <w:pPr>
              <w:pStyle w:val="af2"/>
              <w:ind w:left="0"/>
              <w:jc w:val="center"/>
              <w:rPr>
                <w:sz w:val="24"/>
                <w:szCs w:val="24"/>
              </w:rPr>
            </w:pPr>
            <w:r>
              <w:rPr>
                <w:sz w:val="24"/>
                <w:szCs w:val="24"/>
              </w:rPr>
              <w:t>142</w:t>
            </w:r>
          </w:p>
        </w:tc>
        <w:tc>
          <w:tcPr>
            <w:tcW w:w="1418" w:type="dxa"/>
          </w:tcPr>
          <w:p w:rsidR="00D82B8C" w:rsidRPr="00200B9B" w:rsidRDefault="00D82B8C" w:rsidP="007807EA">
            <w:pPr>
              <w:pStyle w:val="af2"/>
              <w:ind w:left="0"/>
              <w:jc w:val="center"/>
              <w:rPr>
                <w:sz w:val="24"/>
                <w:szCs w:val="24"/>
              </w:rPr>
            </w:pPr>
            <w:r>
              <w:rPr>
                <w:sz w:val="24"/>
                <w:szCs w:val="24"/>
              </w:rPr>
              <w:t>142</w:t>
            </w:r>
          </w:p>
        </w:tc>
        <w:tc>
          <w:tcPr>
            <w:tcW w:w="1625" w:type="dxa"/>
          </w:tcPr>
          <w:p w:rsidR="00D82B8C" w:rsidRPr="00200B9B" w:rsidRDefault="00D82B8C" w:rsidP="007807EA">
            <w:pPr>
              <w:pStyle w:val="af2"/>
              <w:ind w:left="0"/>
              <w:jc w:val="center"/>
              <w:rPr>
                <w:sz w:val="24"/>
                <w:szCs w:val="24"/>
              </w:rPr>
            </w:pPr>
            <w:r w:rsidRPr="00200B9B">
              <w:rPr>
                <w:sz w:val="24"/>
                <w:szCs w:val="24"/>
              </w:rPr>
              <w:t>100,0</w:t>
            </w:r>
          </w:p>
        </w:tc>
      </w:tr>
      <w:tr w:rsidR="00D82B8C" w:rsidRPr="000F41E7" w:rsidTr="007807EA">
        <w:trPr>
          <w:jc w:val="center"/>
        </w:trPr>
        <w:tc>
          <w:tcPr>
            <w:tcW w:w="3670" w:type="dxa"/>
          </w:tcPr>
          <w:p w:rsidR="00D82B8C" w:rsidRPr="00200B9B" w:rsidRDefault="00D82B8C" w:rsidP="007807EA">
            <w:pPr>
              <w:jc w:val="both"/>
              <w:rPr>
                <w:sz w:val="24"/>
                <w:szCs w:val="24"/>
              </w:rPr>
            </w:pPr>
            <w:r w:rsidRPr="00200B9B">
              <w:rPr>
                <w:sz w:val="24"/>
                <w:szCs w:val="24"/>
              </w:rPr>
              <w:t>4.</w:t>
            </w:r>
            <w:r>
              <w:rPr>
                <w:sz w:val="24"/>
                <w:szCs w:val="24"/>
              </w:rPr>
              <w:t xml:space="preserve"> </w:t>
            </w:r>
            <w:r w:rsidRPr="00200B9B">
              <w:rPr>
                <w:sz w:val="24"/>
                <w:szCs w:val="24"/>
              </w:rPr>
              <w:t xml:space="preserve">Доля выездов бригад скорой медицинской помощи со временем </w:t>
            </w:r>
            <w:proofErr w:type="spellStart"/>
            <w:r w:rsidRPr="00200B9B">
              <w:rPr>
                <w:sz w:val="24"/>
                <w:szCs w:val="24"/>
              </w:rPr>
              <w:t>доезда</w:t>
            </w:r>
            <w:proofErr w:type="spellEnd"/>
            <w:r w:rsidRPr="00200B9B">
              <w:rPr>
                <w:sz w:val="24"/>
                <w:szCs w:val="24"/>
              </w:rPr>
              <w:t xml:space="preserve"> до больного менее 20 мин.</w:t>
            </w:r>
          </w:p>
        </w:tc>
        <w:tc>
          <w:tcPr>
            <w:tcW w:w="1515" w:type="dxa"/>
          </w:tcPr>
          <w:p w:rsidR="00D82B8C" w:rsidRPr="00200B9B" w:rsidRDefault="00D82B8C" w:rsidP="007807EA">
            <w:pPr>
              <w:jc w:val="center"/>
              <w:rPr>
                <w:sz w:val="24"/>
                <w:szCs w:val="24"/>
              </w:rPr>
            </w:pPr>
            <w:r w:rsidRPr="00200B9B">
              <w:rPr>
                <w:sz w:val="24"/>
                <w:szCs w:val="24"/>
              </w:rPr>
              <w:t>%</w:t>
            </w:r>
          </w:p>
        </w:tc>
        <w:tc>
          <w:tcPr>
            <w:tcW w:w="1417" w:type="dxa"/>
          </w:tcPr>
          <w:p w:rsidR="00D82B8C" w:rsidRPr="00200B9B" w:rsidRDefault="00D82B8C" w:rsidP="007807EA">
            <w:pPr>
              <w:autoSpaceDE w:val="0"/>
              <w:autoSpaceDN w:val="0"/>
              <w:adjustRightInd w:val="0"/>
              <w:spacing w:after="120"/>
              <w:jc w:val="center"/>
              <w:outlineLvl w:val="0"/>
              <w:rPr>
                <w:rFonts w:eastAsia="Calibri"/>
                <w:sz w:val="24"/>
                <w:szCs w:val="24"/>
                <w:lang w:eastAsia="en-US"/>
              </w:rPr>
            </w:pPr>
            <w:r w:rsidRPr="00200B9B">
              <w:rPr>
                <w:rFonts w:eastAsia="Calibri"/>
                <w:sz w:val="24"/>
                <w:szCs w:val="24"/>
                <w:lang w:eastAsia="en-US"/>
              </w:rPr>
              <w:t>84,1</w:t>
            </w:r>
          </w:p>
        </w:tc>
        <w:tc>
          <w:tcPr>
            <w:tcW w:w="1418" w:type="dxa"/>
          </w:tcPr>
          <w:p w:rsidR="00D82B8C" w:rsidRPr="00200B9B" w:rsidRDefault="00D82B8C" w:rsidP="007807EA">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95,0</w:t>
            </w:r>
          </w:p>
        </w:tc>
        <w:tc>
          <w:tcPr>
            <w:tcW w:w="1625" w:type="dxa"/>
          </w:tcPr>
          <w:p w:rsidR="00D82B8C" w:rsidRPr="00200B9B" w:rsidRDefault="00D82B8C" w:rsidP="007807EA">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113</w:t>
            </w:r>
            <w:r w:rsidR="00DB3504">
              <w:rPr>
                <w:rFonts w:eastAsia="Calibri"/>
                <w:sz w:val="24"/>
                <w:szCs w:val="24"/>
                <w:lang w:eastAsia="en-US"/>
              </w:rPr>
              <w:t>,0</w:t>
            </w:r>
          </w:p>
        </w:tc>
      </w:tr>
    </w:tbl>
    <w:p w:rsidR="00D82B8C" w:rsidRPr="000F41E7" w:rsidRDefault="00D82B8C" w:rsidP="00D82B8C">
      <w:pPr>
        <w:ind w:firstLine="709"/>
        <w:jc w:val="both"/>
        <w:rPr>
          <w:sz w:val="22"/>
          <w:szCs w:val="22"/>
          <w:highlight w:val="yellow"/>
        </w:rPr>
      </w:pPr>
    </w:p>
    <w:p w:rsidR="00520EC6" w:rsidRPr="007A31E7" w:rsidRDefault="00520EC6" w:rsidP="00520EC6">
      <w:pPr>
        <w:ind w:firstLine="709"/>
        <w:jc w:val="both"/>
        <w:rPr>
          <w:sz w:val="24"/>
          <w:szCs w:val="24"/>
        </w:rPr>
      </w:pPr>
      <w:r w:rsidRPr="007A31E7">
        <w:rPr>
          <w:sz w:val="24"/>
          <w:szCs w:val="24"/>
        </w:rPr>
        <w:t xml:space="preserve">Объем коечного фонда круглосуточного пребывания на 01.04.2023 сохраняется   относительно </w:t>
      </w:r>
      <w:r w:rsidRPr="003C47AC">
        <w:rPr>
          <w:sz w:val="24"/>
          <w:szCs w:val="24"/>
        </w:rPr>
        <w:t>01.04.2022</w:t>
      </w:r>
      <w:r w:rsidRPr="007A31E7">
        <w:rPr>
          <w:sz w:val="24"/>
          <w:szCs w:val="24"/>
        </w:rPr>
        <w:t xml:space="preserve"> и составляет 467 койки.</w:t>
      </w:r>
    </w:p>
    <w:p w:rsidR="00520EC6" w:rsidRPr="007A31E7" w:rsidRDefault="00520EC6" w:rsidP="00520EC6">
      <w:pPr>
        <w:ind w:firstLine="709"/>
        <w:jc w:val="both"/>
        <w:rPr>
          <w:sz w:val="24"/>
          <w:szCs w:val="24"/>
        </w:rPr>
      </w:pPr>
      <w:r w:rsidRPr="007A31E7">
        <w:rPr>
          <w:sz w:val="24"/>
          <w:szCs w:val="24"/>
        </w:rPr>
        <w:t xml:space="preserve">В отчетном периоде отмечена тенденция увеличения объема  медицинской помощи, предоставляемой учреждениями здравоохранения в среднем на 3,4% по отношению </w:t>
      </w:r>
      <w:r w:rsidRPr="00520EC6">
        <w:rPr>
          <w:sz w:val="24"/>
          <w:szCs w:val="24"/>
        </w:rPr>
        <w:t>к аналогичному периоду прошлого года в связи с сохранением неблаг</w:t>
      </w:r>
      <w:r w:rsidRPr="007A31E7">
        <w:rPr>
          <w:sz w:val="24"/>
          <w:szCs w:val="24"/>
        </w:rPr>
        <w:t>ополучной эпидемиологической ситуации в р</w:t>
      </w:r>
      <w:r>
        <w:rPr>
          <w:sz w:val="24"/>
          <w:szCs w:val="24"/>
        </w:rPr>
        <w:t xml:space="preserve">езультате распространения </w:t>
      </w:r>
      <w:proofErr w:type="spellStart"/>
      <w:r>
        <w:rPr>
          <w:sz w:val="24"/>
          <w:szCs w:val="24"/>
        </w:rPr>
        <w:t>корона</w:t>
      </w:r>
      <w:r w:rsidRPr="007A31E7">
        <w:rPr>
          <w:sz w:val="24"/>
          <w:szCs w:val="24"/>
        </w:rPr>
        <w:t>вирусной</w:t>
      </w:r>
      <w:proofErr w:type="spellEnd"/>
      <w:r w:rsidRPr="007A31E7">
        <w:rPr>
          <w:sz w:val="24"/>
          <w:szCs w:val="24"/>
        </w:rPr>
        <w:t xml:space="preserve"> инфекции. </w:t>
      </w:r>
    </w:p>
    <w:p w:rsidR="00520EC6" w:rsidRDefault="00520EC6" w:rsidP="00DB3504">
      <w:pPr>
        <w:ind w:firstLine="709"/>
        <w:jc w:val="both"/>
        <w:rPr>
          <w:sz w:val="24"/>
          <w:szCs w:val="24"/>
        </w:rPr>
      </w:pPr>
    </w:p>
    <w:p w:rsidR="00D82B8C" w:rsidRPr="000F41E7" w:rsidRDefault="00D82B8C" w:rsidP="00D82B8C">
      <w:pPr>
        <w:ind w:firstLine="709"/>
        <w:jc w:val="both"/>
        <w:rPr>
          <w:b/>
          <w:sz w:val="24"/>
          <w:szCs w:val="24"/>
          <w:highlight w:val="yellow"/>
        </w:rPr>
      </w:pPr>
    </w:p>
    <w:p w:rsidR="00D82B8C" w:rsidRPr="007A31E7" w:rsidRDefault="00D82B8C" w:rsidP="00D82B8C">
      <w:pPr>
        <w:jc w:val="center"/>
        <w:rPr>
          <w:sz w:val="22"/>
          <w:szCs w:val="22"/>
        </w:rPr>
      </w:pPr>
      <w:r w:rsidRPr="007A31E7">
        <w:rPr>
          <w:b/>
          <w:sz w:val="24"/>
          <w:szCs w:val="24"/>
        </w:rPr>
        <w:t>Динамика показателей заболеваемости и смертности населения</w:t>
      </w:r>
    </w:p>
    <w:p w:rsidR="00D82B8C" w:rsidRPr="007A31E7" w:rsidRDefault="00D82B8C" w:rsidP="00D82B8C">
      <w:pPr>
        <w:ind w:firstLine="709"/>
        <w:jc w:val="right"/>
        <w:rPr>
          <w:sz w:val="24"/>
          <w:szCs w:val="24"/>
        </w:rPr>
      </w:pPr>
      <w:r w:rsidRPr="007A31E7">
        <w:rPr>
          <w:sz w:val="24"/>
          <w:szCs w:val="24"/>
        </w:rPr>
        <w:t>таблица 9</w:t>
      </w:r>
    </w:p>
    <w:tbl>
      <w:tblPr>
        <w:tblStyle w:val="ad"/>
        <w:tblW w:w="9387" w:type="dxa"/>
        <w:jc w:val="center"/>
        <w:tblLook w:val="04A0"/>
      </w:tblPr>
      <w:tblGrid>
        <w:gridCol w:w="2846"/>
        <w:gridCol w:w="2208"/>
        <w:gridCol w:w="1296"/>
        <w:gridCol w:w="1296"/>
        <w:gridCol w:w="1741"/>
      </w:tblGrid>
      <w:tr w:rsidR="00D82B8C" w:rsidRPr="007A31E7" w:rsidTr="00DB3504">
        <w:trPr>
          <w:trHeight w:val="533"/>
          <w:jc w:val="center"/>
        </w:trPr>
        <w:tc>
          <w:tcPr>
            <w:tcW w:w="2846" w:type="dxa"/>
          </w:tcPr>
          <w:p w:rsidR="00D82B8C" w:rsidRPr="007A31E7" w:rsidRDefault="00D82B8C" w:rsidP="007807EA">
            <w:pPr>
              <w:autoSpaceDE w:val="0"/>
              <w:autoSpaceDN w:val="0"/>
              <w:adjustRightInd w:val="0"/>
              <w:jc w:val="center"/>
              <w:outlineLvl w:val="0"/>
              <w:rPr>
                <w:sz w:val="24"/>
                <w:szCs w:val="24"/>
              </w:rPr>
            </w:pPr>
            <w:r w:rsidRPr="007A31E7">
              <w:rPr>
                <w:sz w:val="24"/>
                <w:szCs w:val="24"/>
              </w:rPr>
              <w:t>Наименование показателя</w:t>
            </w:r>
          </w:p>
        </w:tc>
        <w:tc>
          <w:tcPr>
            <w:tcW w:w="2208" w:type="dxa"/>
          </w:tcPr>
          <w:p w:rsidR="00D82B8C" w:rsidRPr="007A31E7" w:rsidRDefault="00D82B8C" w:rsidP="007807EA">
            <w:pPr>
              <w:autoSpaceDE w:val="0"/>
              <w:autoSpaceDN w:val="0"/>
              <w:adjustRightInd w:val="0"/>
              <w:jc w:val="center"/>
              <w:outlineLvl w:val="0"/>
              <w:rPr>
                <w:sz w:val="24"/>
                <w:szCs w:val="24"/>
              </w:rPr>
            </w:pPr>
            <w:r w:rsidRPr="007A31E7">
              <w:rPr>
                <w:sz w:val="24"/>
                <w:szCs w:val="24"/>
              </w:rPr>
              <w:t xml:space="preserve">Ед. </w:t>
            </w:r>
            <w:proofErr w:type="spellStart"/>
            <w:r w:rsidRPr="007A31E7">
              <w:rPr>
                <w:sz w:val="24"/>
                <w:szCs w:val="24"/>
              </w:rPr>
              <w:t>изм</w:t>
            </w:r>
            <w:proofErr w:type="spellEnd"/>
            <w:r w:rsidRPr="007A31E7">
              <w:rPr>
                <w:sz w:val="24"/>
                <w:szCs w:val="24"/>
              </w:rPr>
              <w:t>.</w:t>
            </w:r>
          </w:p>
        </w:tc>
        <w:tc>
          <w:tcPr>
            <w:tcW w:w="1296" w:type="dxa"/>
          </w:tcPr>
          <w:p w:rsidR="00D82B8C" w:rsidRPr="007A31E7" w:rsidRDefault="00D82B8C" w:rsidP="007807EA">
            <w:pPr>
              <w:jc w:val="center"/>
              <w:rPr>
                <w:sz w:val="24"/>
                <w:szCs w:val="24"/>
              </w:rPr>
            </w:pPr>
            <w:r w:rsidRPr="007A31E7">
              <w:rPr>
                <w:sz w:val="24"/>
                <w:szCs w:val="24"/>
              </w:rPr>
              <w:t>01.</w:t>
            </w:r>
            <w:r w:rsidRPr="007A31E7">
              <w:rPr>
                <w:sz w:val="24"/>
                <w:szCs w:val="24"/>
                <w:lang w:val="en-US"/>
              </w:rPr>
              <w:t>0</w:t>
            </w:r>
            <w:r w:rsidRPr="007A31E7">
              <w:rPr>
                <w:sz w:val="24"/>
                <w:szCs w:val="24"/>
              </w:rPr>
              <w:t>4.202</w:t>
            </w:r>
            <w:r w:rsidRPr="007A31E7">
              <w:rPr>
                <w:sz w:val="24"/>
                <w:szCs w:val="24"/>
                <w:lang w:val="en-US"/>
              </w:rPr>
              <w:t>2</w:t>
            </w:r>
            <w:r w:rsidRPr="007A31E7">
              <w:rPr>
                <w:sz w:val="24"/>
                <w:szCs w:val="24"/>
              </w:rPr>
              <w:t xml:space="preserve"> </w:t>
            </w:r>
          </w:p>
        </w:tc>
        <w:tc>
          <w:tcPr>
            <w:tcW w:w="1296" w:type="dxa"/>
          </w:tcPr>
          <w:p w:rsidR="00D82B8C" w:rsidRPr="007A31E7" w:rsidRDefault="00D82B8C" w:rsidP="007807EA">
            <w:pPr>
              <w:jc w:val="center"/>
              <w:rPr>
                <w:sz w:val="24"/>
                <w:szCs w:val="24"/>
              </w:rPr>
            </w:pPr>
            <w:r w:rsidRPr="007A31E7">
              <w:rPr>
                <w:sz w:val="24"/>
                <w:szCs w:val="24"/>
              </w:rPr>
              <w:t>01.04.2023</w:t>
            </w:r>
          </w:p>
        </w:tc>
        <w:tc>
          <w:tcPr>
            <w:tcW w:w="1741" w:type="dxa"/>
          </w:tcPr>
          <w:p w:rsidR="00D82B8C" w:rsidRPr="007A31E7" w:rsidRDefault="00D82B8C" w:rsidP="007807EA">
            <w:pPr>
              <w:pStyle w:val="af2"/>
              <w:ind w:left="0"/>
              <w:jc w:val="center"/>
              <w:rPr>
                <w:sz w:val="24"/>
                <w:szCs w:val="24"/>
              </w:rPr>
            </w:pPr>
            <w:r w:rsidRPr="007A31E7">
              <w:rPr>
                <w:sz w:val="24"/>
                <w:szCs w:val="24"/>
              </w:rPr>
              <w:t>Отклонение,</w:t>
            </w:r>
          </w:p>
          <w:p w:rsidR="00D82B8C" w:rsidRPr="007A31E7" w:rsidRDefault="00D82B8C" w:rsidP="007807EA">
            <w:pPr>
              <w:pStyle w:val="af2"/>
              <w:ind w:left="0"/>
              <w:jc w:val="center"/>
              <w:rPr>
                <w:sz w:val="24"/>
                <w:szCs w:val="24"/>
              </w:rPr>
            </w:pPr>
            <w:r w:rsidRPr="007A31E7">
              <w:rPr>
                <w:sz w:val="24"/>
                <w:szCs w:val="24"/>
              </w:rPr>
              <w:t>%</w:t>
            </w:r>
          </w:p>
        </w:tc>
      </w:tr>
      <w:tr w:rsidR="00D82B8C" w:rsidRPr="007A31E7" w:rsidTr="00DB3504">
        <w:trPr>
          <w:jc w:val="center"/>
        </w:trPr>
        <w:tc>
          <w:tcPr>
            <w:tcW w:w="2846" w:type="dxa"/>
          </w:tcPr>
          <w:p w:rsidR="00D82B8C" w:rsidRPr="007A31E7" w:rsidRDefault="00D82B8C" w:rsidP="007807EA">
            <w:pPr>
              <w:autoSpaceDE w:val="0"/>
              <w:autoSpaceDN w:val="0"/>
              <w:adjustRightInd w:val="0"/>
              <w:outlineLvl w:val="0"/>
              <w:rPr>
                <w:sz w:val="24"/>
                <w:szCs w:val="24"/>
              </w:rPr>
            </w:pPr>
            <w:r w:rsidRPr="007A31E7">
              <w:rPr>
                <w:sz w:val="24"/>
                <w:szCs w:val="24"/>
              </w:rPr>
              <w:t>Ожидаемая продолжительность жизни</w:t>
            </w:r>
          </w:p>
        </w:tc>
        <w:tc>
          <w:tcPr>
            <w:tcW w:w="2208" w:type="dxa"/>
          </w:tcPr>
          <w:p w:rsidR="00D82B8C" w:rsidRPr="007A31E7" w:rsidRDefault="00D82B8C" w:rsidP="007807EA">
            <w:pPr>
              <w:autoSpaceDE w:val="0"/>
              <w:autoSpaceDN w:val="0"/>
              <w:adjustRightInd w:val="0"/>
              <w:jc w:val="center"/>
              <w:outlineLvl w:val="0"/>
              <w:rPr>
                <w:sz w:val="24"/>
                <w:szCs w:val="24"/>
              </w:rPr>
            </w:pPr>
            <w:r w:rsidRPr="007A31E7">
              <w:rPr>
                <w:sz w:val="24"/>
                <w:szCs w:val="24"/>
              </w:rPr>
              <w:t>лет</w:t>
            </w:r>
          </w:p>
        </w:tc>
        <w:tc>
          <w:tcPr>
            <w:tcW w:w="1296" w:type="dxa"/>
          </w:tcPr>
          <w:p w:rsidR="00D82B8C" w:rsidRPr="00DB3504" w:rsidRDefault="00D82B8C" w:rsidP="00DB3504">
            <w:pPr>
              <w:jc w:val="right"/>
              <w:rPr>
                <w:sz w:val="24"/>
                <w:szCs w:val="24"/>
              </w:rPr>
            </w:pPr>
            <w:r w:rsidRPr="00DB3504">
              <w:rPr>
                <w:sz w:val="24"/>
                <w:szCs w:val="24"/>
              </w:rPr>
              <w:t>68,3</w:t>
            </w:r>
          </w:p>
        </w:tc>
        <w:tc>
          <w:tcPr>
            <w:tcW w:w="1296" w:type="dxa"/>
          </w:tcPr>
          <w:p w:rsidR="00D82B8C" w:rsidRPr="00DB3504" w:rsidRDefault="00D82B8C" w:rsidP="00DB3504">
            <w:pPr>
              <w:jc w:val="right"/>
              <w:rPr>
                <w:sz w:val="24"/>
                <w:szCs w:val="24"/>
              </w:rPr>
            </w:pPr>
            <w:r w:rsidRPr="00DB3504">
              <w:rPr>
                <w:sz w:val="24"/>
                <w:szCs w:val="24"/>
              </w:rPr>
              <w:t>63,8</w:t>
            </w:r>
          </w:p>
        </w:tc>
        <w:tc>
          <w:tcPr>
            <w:tcW w:w="1741" w:type="dxa"/>
          </w:tcPr>
          <w:p w:rsidR="00D82B8C" w:rsidRPr="00DB3504" w:rsidRDefault="00D82B8C" w:rsidP="00DB3504">
            <w:pPr>
              <w:pStyle w:val="af2"/>
              <w:ind w:left="0"/>
              <w:jc w:val="right"/>
              <w:rPr>
                <w:sz w:val="24"/>
                <w:szCs w:val="24"/>
              </w:rPr>
            </w:pPr>
            <w:r w:rsidRPr="00DB3504">
              <w:rPr>
                <w:sz w:val="24"/>
                <w:szCs w:val="24"/>
              </w:rPr>
              <w:t>93,4</w:t>
            </w:r>
          </w:p>
        </w:tc>
      </w:tr>
      <w:tr w:rsidR="00D82B8C" w:rsidRPr="007A31E7" w:rsidTr="00DB3504">
        <w:trPr>
          <w:jc w:val="center"/>
        </w:trPr>
        <w:tc>
          <w:tcPr>
            <w:tcW w:w="2846" w:type="dxa"/>
          </w:tcPr>
          <w:p w:rsidR="00D82B8C" w:rsidRPr="007A31E7" w:rsidRDefault="00D82B8C" w:rsidP="007807EA">
            <w:pPr>
              <w:rPr>
                <w:sz w:val="24"/>
                <w:szCs w:val="24"/>
              </w:rPr>
            </w:pPr>
            <w:r w:rsidRPr="007A31E7">
              <w:rPr>
                <w:sz w:val="24"/>
                <w:szCs w:val="24"/>
              </w:rPr>
              <w:t>Смертность от всех причин</w:t>
            </w:r>
          </w:p>
        </w:tc>
        <w:tc>
          <w:tcPr>
            <w:tcW w:w="2208" w:type="dxa"/>
          </w:tcPr>
          <w:p w:rsidR="00D82B8C" w:rsidRPr="007A31E7" w:rsidRDefault="00D82B8C" w:rsidP="007807EA">
            <w:pPr>
              <w:jc w:val="both"/>
              <w:rPr>
                <w:sz w:val="24"/>
                <w:szCs w:val="24"/>
              </w:rPr>
            </w:pPr>
            <w:r w:rsidRPr="007A31E7">
              <w:rPr>
                <w:sz w:val="24"/>
                <w:szCs w:val="24"/>
              </w:rPr>
              <w:t>на 1000 населения</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9,7</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7,1</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73,2</w:t>
            </w:r>
          </w:p>
        </w:tc>
      </w:tr>
      <w:tr w:rsidR="00D82B8C" w:rsidRPr="000F41E7" w:rsidTr="00DB3504">
        <w:trPr>
          <w:jc w:val="center"/>
        </w:trPr>
        <w:tc>
          <w:tcPr>
            <w:tcW w:w="2846" w:type="dxa"/>
          </w:tcPr>
          <w:p w:rsidR="00D82B8C" w:rsidRPr="007A31E7" w:rsidRDefault="00D82B8C" w:rsidP="007807EA">
            <w:pPr>
              <w:rPr>
                <w:sz w:val="24"/>
                <w:szCs w:val="24"/>
              </w:rPr>
            </w:pPr>
            <w:r w:rsidRPr="007A31E7">
              <w:rPr>
                <w:sz w:val="24"/>
                <w:szCs w:val="24"/>
              </w:rPr>
              <w:t>Материнская смертность</w:t>
            </w:r>
          </w:p>
        </w:tc>
        <w:tc>
          <w:tcPr>
            <w:tcW w:w="2208" w:type="dxa"/>
          </w:tcPr>
          <w:p w:rsidR="00D82B8C" w:rsidRPr="007A31E7" w:rsidRDefault="00D82B8C" w:rsidP="007807EA">
            <w:pPr>
              <w:jc w:val="both"/>
              <w:rPr>
                <w:sz w:val="24"/>
                <w:szCs w:val="24"/>
              </w:rPr>
            </w:pPr>
            <w:r w:rsidRPr="007A31E7">
              <w:rPr>
                <w:sz w:val="24"/>
                <w:szCs w:val="24"/>
              </w:rPr>
              <w:t>случаев на 100 тыс. родившихся живыми</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нет</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нет</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w:t>
            </w:r>
          </w:p>
        </w:tc>
      </w:tr>
      <w:tr w:rsidR="00D82B8C" w:rsidRPr="000F41E7" w:rsidTr="00DB3504">
        <w:trPr>
          <w:jc w:val="center"/>
        </w:trPr>
        <w:tc>
          <w:tcPr>
            <w:tcW w:w="2846" w:type="dxa"/>
            <w:shd w:val="clear" w:color="auto" w:fill="auto"/>
          </w:tcPr>
          <w:p w:rsidR="00D82B8C" w:rsidRPr="001D2145" w:rsidRDefault="00D82B8C" w:rsidP="007807EA">
            <w:pPr>
              <w:rPr>
                <w:sz w:val="24"/>
                <w:szCs w:val="24"/>
              </w:rPr>
            </w:pPr>
            <w:r w:rsidRPr="001D2145">
              <w:rPr>
                <w:sz w:val="24"/>
                <w:szCs w:val="24"/>
              </w:rPr>
              <w:t>Младенческая смертность</w:t>
            </w:r>
          </w:p>
        </w:tc>
        <w:tc>
          <w:tcPr>
            <w:tcW w:w="2208" w:type="dxa"/>
            <w:shd w:val="clear" w:color="auto" w:fill="auto"/>
          </w:tcPr>
          <w:p w:rsidR="00D82B8C" w:rsidRPr="001D2145" w:rsidRDefault="00D82B8C" w:rsidP="007807EA">
            <w:pPr>
              <w:jc w:val="both"/>
              <w:rPr>
                <w:sz w:val="24"/>
                <w:szCs w:val="24"/>
              </w:rPr>
            </w:pPr>
            <w:r w:rsidRPr="001D2145">
              <w:rPr>
                <w:sz w:val="24"/>
                <w:szCs w:val="24"/>
              </w:rPr>
              <w:t>случаев на 100 тыс. родившихся живыми</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нет</w:t>
            </w:r>
          </w:p>
        </w:tc>
        <w:tc>
          <w:tcPr>
            <w:tcW w:w="1296" w:type="dxa"/>
            <w:shd w:val="clear" w:color="auto" w:fill="auto"/>
          </w:tcPr>
          <w:p w:rsidR="00D82B8C" w:rsidRPr="00DB3504" w:rsidRDefault="00D82B8C" w:rsidP="00DB3504">
            <w:pPr>
              <w:jc w:val="right"/>
              <w:rPr>
                <w:sz w:val="24"/>
                <w:szCs w:val="24"/>
              </w:rPr>
            </w:pPr>
            <w:r w:rsidRPr="00DB3504">
              <w:rPr>
                <w:rFonts w:eastAsia="Calibri"/>
                <w:sz w:val="24"/>
                <w:szCs w:val="24"/>
                <w:lang w:eastAsia="en-US"/>
              </w:rPr>
              <w:t>нет</w:t>
            </w:r>
          </w:p>
        </w:tc>
        <w:tc>
          <w:tcPr>
            <w:tcW w:w="1741" w:type="dxa"/>
            <w:shd w:val="clear" w:color="auto" w:fill="auto"/>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w:t>
            </w:r>
          </w:p>
        </w:tc>
      </w:tr>
      <w:tr w:rsidR="00D82B8C" w:rsidRPr="000F41E7" w:rsidTr="00DB3504">
        <w:trPr>
          <w:jc w:val="center"/>
        </w:trPr>
        <w:tc>
          <w:tcPr>
            <w:tcW w:w="2846" w:type="dxa"/>
          </w:tcPr>
          <w:p w:rsidR="00D82B8C" w:rsidRPr="001D2145" w:rsidRDefault="00D82B8C" w:rsidP="007807EA">
            <w:pPr>
              <w:rPr>
                <w:sz w:val="24"/>
                <w:szCs w:val="24"/>
              </w:rPr>
            </w:pPr>
            <w:r w:rsidRPr="001D2145">
              <w:rPr>
                <w:sz w:val="24"/>
                <w:szCs w:val="24"/>
              </w:rPr>
              <w:t>Смертность  детей в возрасте от 0 - 17 лет</w:t>
            </w:r>
          </w:p>
        </w:tc>
        <w:tc>
          <w:tcPr>
            <w:tcW w:w="2208" w:type="dxa"/>
          </w:tcPr>
          <w:p w:rsidR="00D82B8C" w:rsidRPr="001D2145" w:rsidRDefault="00D82B8C" w:rsidP="007807EA">
            <w:pPr>
              <w:jc w:val="both"/>
              <w:rPr>
                <w:sz w:val="24"/>
                <w:szCs w:val="24"/>
              </w:rPr>
            </w:pPr>
            <w:r w:rsidRPr="001D2145">
              <w:rPr>
                <w:sz w:val="24"/>
                <w:szCs w:val="24"/>
              </w:rPr>
              <w:t>случаев на 10 тыс. населения соответствующего возраста</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highlight w:val="yellow"/>
                <w:lang w:eastAsia="en-US"/>
              </w:rPr>
            </w:pPr>
            <w:r w:rsidRPr="00DB3504">
              <w:rPr>
                <w:rFonts w:eastAsia="Calibri"/>
                <w:sz w:val="24"/>
                <w:szCs w:val="24"/>
                <w:lang w:eastAsia="en-US"/>
              </w:rPr>
              <w:t>нет</w:t>
            </w:r>
          </w:p>
        </w:tc>
        <w:tc>
          <w:tcPr>
            <w:tcW w:w="1296" w:type="dxa"/>
          </w:tcPr>
          <w:p w:rsidR="00D82B8C" w:rsidRPr="00DB3504" w:rsidRDefault="00D82B8C" w:rsidP="00DB3504">
            <w:pPr>
              <w:jc w:val="right"/>
              <w:rPr>
                <w:sz w:val="24"/>
                <w:szCs w:val="24"/>
              </w:rPr>
            </w:pPr>
            <w:r w:rsidRPr="00DB3504">
              <w:rPr>
                <w:rFonts w:eastAsia="Calibri"/>
                <w:sz w:val="24"/>
                <w:szCs w:val="24"/>
                <w:lang w:eastAsia="en-US"/>
              </w:rPr>
              <w:t>нет</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highlight w:val="yellow"/>
                <w:lang w:eastAsia="en-US"/>
              </w:rPr>
            </w:pPr>
            <w:r w:rsidRPr="00DB3504">
              <w:rPr>
                <w:rFonts w:eastAsia="Calibri"/>
                <w:sz w:val="24"/>
                <w:szCs w:val="24"/>
                <w:lang w:eastAsia="en-US"/>
              </w:rPr>
              <w:t>-</w:t>
            </w:r>
          </w:p>
        </w:tc>
      </w:tr>
      <w:tr w:rsidR="00D82B8C" w:rsidRPr="000F41E7" w:rsidTr="00DB3504">
        <w:trPr>
          <w:jc w:val="center"/>
        </w:trPr>
        <w:tc>
          <w:tcPr>
            <w:tcW w:w="2846" w:type="dxa"/>
          </w:tcPr>
          <w:p w:rsidR="00D82B8C" w:rsidRPr="002914B5" w:rsidRDefault="00D82B8C" w:rsidP="007807EA">
            <w:pPr>
              <w:rPr>
                <w:sz w:val="24"/>
                <w:szCs w:val="24"/>
              </w:rPr>
            </w:pPr>
            <w:r w:rsidRPr="002914B5">
              <w:rPr>
                <w:sz w:val="24"/>
                <w:szCs w:val="24"/>
              </w:rPr>
              <w:t>Смертность от болезней системы кровообращения</w:t>
            </w:r>
          </w:p>
        </w:tc>
        <w:tc>
          <w:tcPr>
            <w:tcW w:w="2208" w:type="dxa"/>
          </w:tcPr>
          <w:p w:rsidR="00D82B8C" w:rsidRPr="002914B5" w:rsidRDefault="00D82B8C" w:rsidP="007807EA">
            <w:pPr>
              <w:jc w:val="both"/>
              <w:rPr>
                <w:sz w:val="24"/>
                <w:szCs w:val="24"/>
              </w:rPr>
            </w:pPr>
            <w:r w:rsidRPr="002914B5">
              <w:rPr>
                <w:sz w:val="24"/>
                <w:szCs w:val="24"/>
              </w:rPr>
              <w:t>на 100 тыс. населения</w:t>
            </w:r>
          </w:p>
        </w:tc>
        <w:tc>
          <w:tcPr>
            <w:tcW w:w="1296" w:type="dxa"/>
          </w:tcPr>
          <w:p w:rsidR="00D82B8C" w:rsidRPr="00DB3504" w:rsidRDefault="00D82B8C" w:rsidP="00DB3504">
            <w:pPr>
              <w:jc w:val="right"/>
              <w:rPr>
                <w:sz w:val="24"/>
                <w:szCs w:val="24"/>
              </w:rPr>
            </w:pPr>
            <w:r w:rsidRPr="00DB3504">
              <w:rPr>
                <w:sz w:val="24"/>
                <w:szCs w:val="24"/>
              </w:rPr>
              <w:t>289,3</w:t>
            </w:r>
          </w:p>
        </w:tc>
        <w:tc>
          <w:tcPr>
            <w:tcW w:w="1296" w:type="dxa"/>
          </w:tcPr>
          <w:p w:rsidR="00D82B8C" w:rsidRPr="00DB3504" w:rsidRDefault="00D82B8C" w:rsidP="00DB3504">
            <w:pPr>
              <w:jc w:val="right"/>
              <w:rPr>
                <w:sz w:val="24"/>
                <w:szCs w:val="24"/>
              </w:rPr>
            </w:pPr>
            <w:r w:rsidRPr="00DB3504">
              <w:rPr>
                <w:sz w:val="24"/>
                <w:szCs w:val="24"/>
              </w:rPr>
              <w:t>230,4</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highlight w:val="yellow"/>
                <w:lang w:eastAsia="en-US"/>
              </w:rPr>
            </w:pPr>
            <w:r w:rsidRPr="00DB3504">
              <w:rPr>
                <w:rFonts w:eastAsia="Calibri"/>
                <w:sz w:val="24"/>
                <w:szCs w:val="24"/>
                <w:lang w:eastAsia="en-US"/>
              </w:rPr>
              <w:t>79,6</w:t>
            </w:r>
          </w:p>
        </w:tc>
      </w:tr>
      <w:tr w:rsidR="00D82B8C" w:rsidRPr="000F41E7" w:rsidTr="00DB3504">
        <w:trPr>
          <w:jc w:val="center"/>
        </w:trPr>
        <w:tc>
          <w:tcPr>
            <w:tcW w:w="2846" w:type="dxa"/>
          </w:tcPr>
          <w:p w:rsidR="00D82B8C" w:rsidRPr="002914B5" w:rsidRDefault="00D82B8C" w:rsidP="007807EA">
            <w:pPr>
              <w:rPr>
                <w:sz w:val="24"/>
                <w:szCs w:val="24"/>
              </w:rPr>
            </w:pPr>
            <w:r w:rsidRPr="002914B5">
              <w:rPr>
                <w:sz w:val="24"/>
                <w:szCs w:val="24"/>
              </w:rPr>
              <w:t>Смертность от дорожно-транспортных происшествий</w:t>
            </w:r>
          </w:p>
        </w:tc>
        <w:tc>
          <w:tcPr>
            <w:tcW w:w="2208" w:type="dxa"/>
          </w:tcPr>
          <w:p w:rsidR="00D82B8C" w:rsidRPr="002914B5" w:rsidRDefault="00D82B8C" w:rsidP="007807EA">
            <w:pPr>
              <w:jc w:val="both"/>
              <w:rPr>
                <w:sz w:val="24"/>
                <w:szCs w:val="24"/>
              </w:rPr>
            </w:pPr>
            <w:r w:rsidRPr="002914B5">
              <w:rPr>
                <w:sz w:val="24"/>
                <w:szCs w:val="24"/>
              </w:rPr>
              <w:t>на 100 тыс. населения</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нет</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нет</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w:t>
            </w:r>
          </w:p>
        </w:tc>
      </w:tr>
      <w:tr w:rsidR="00D82B8C" w:rsidRPr="000F41E7" w:rsidTr="00DB3504">
        <w:trPr>
          <w:jc w:val="center"/>
        </w:trPr>
        <w:tc>
          <w:tcPr>
            <w:tcW w:w="2846" w:type="dxa"/>
          </w:tcPr>
          <w:p w:rsidR="00D82B8C" w:rsidRPr="002914B5" w:rsidRDefault="00D82B8C" w:rsidP="007807EA">
            <w:pPr>
              <w:rPr>
                <w:sz w:val="24"/>
                <w:szCs w:val="24"/>
              </w:rPr>
            </w:pPr>
            <w:r w:rsidRPr="002914B5">
              <w:rPr>
                <w:sz w:val="24"/>
                <w:szCs w:val="24"/>
              </w:rPr>
              <w:t>Смертность от новообразований (в том числе  злокачественных)</w:t>
            </w:r>
          </w:p>
        </w:tc>
        <w:tc>
          <w:tcPr>
            <w:tcW w:w="2208" w:type="dxa"/>
          </w:tcPr>
          <w:p w:rsidR="00D82B8C" w:rsidRPr="002914B5" w:rsidRDefault="00D82B8C" w:rsidP="007807EA">
            <w:pPr>
              <w:jc w:val="both"/>
              <w:rPr>
                <w:sz w:val="24"/>
                <w:szCs w:val="24"/>
              </w:rPr>
            </w:pPr>
            <w:r w:rsidRPr="002914B5">
              <w:rPr>
                <w:sz w:val="24"/>
                <w:szCs w:val="24"/>
              </w:rPr>
              <w:t>на 100 тыс. населения</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119,7</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210,4</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175,8</w:t>
            </w:r>
          </w:p>
        </w:tc>
      </w:tr>
      <w:tr w:rsidR="00D82B8C" w:rsidRPr="000F41E7" w:rsidTr="00DB3504">
        <w:trPr>
          <w:jc w:val="center"/>
        </w:trPr>
        <w:tc>
          <w:tcPr>
            <w:tcW w:w="2846" w:type="dxa"/>
          </w:tcPr>
          <w:p w:rsidR="00D82B8C" w:rsidRPr="002914B5" w:rsidRDefault="00D82B8C" w:rsidP="007807EA">
            <w:pPr>
              <w:rPr>
                <w:sz w:val="24"/>
                <w:szCs w:val="24"/>
              </w:rPr>
            </w:pPr>
            <w:r w:rsidRPr="002914B5">
              <w:rPr>
                <w:sz w:val="24"/>
                <w:szCs w:val="24"/>
              </w:rPr>
              <w:t>Смертность от туберкулеза</w:t>
            </w:r>
          </w:p>
        </w:tc>
        <w:tc>
          <w:tcPr>
            <w:tcW w:w="2208" w:type="dxa"/>
          </w:tcPr>
          <w:p w:rsidR="00D82B8C" w:rsidRPr="002914B5" w:rsidRDefault="00D82B8C" w:rsidP="007807EA">
            <w:pPr>
              <w:jc w:val="both"/>
              <w:rPr>
                <w:sz w:val="24"/>
                <w:szCs w:val="24"/>
              </w:rPr>
            </w:pPr>
            <w:r w:rsidRPr="002914B5">
              <w:rPr>
                <w:sz w:val="24"/>
                <w:szCs w:val="24"/>
              </w:rPr>
              <w:t>на 100 тыс. населения</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нет</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нет</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w:t>
            </w:r>
          </w:p>
        </w:tc>
      </w:tr>
      <w:tr w:rsidR="00D82B8C" w:rsidRPr="000F41E7" w:rsidTr="00DB3504">
        <w:trPr>
          <w:jc w:val="center"/>
        </w:trPr>
        <w:tc>
          <w:tcPr>
            <w:tcW w:w="2846" w:type="dxa"/>
          </w:tcPr>
          <w:p w:rsidR="00D82B8C" w:rsidRPr="002914B5" w:rsidRDefault="00D82B8C" w:rsidP="007807EA">
            <w:pPr>
              <w:rPr>
                <w:sz w:val="24"/>
                <w:szCs w:val="24"/>
              </w:rPr>
            </w:pPr>
            <w:r w:rsidRPr="002914B5">
              <w:rPr>
                <w:sz w:val="24"/>
                <w:szCs w:val="24"/>
              </w:rPr>
              <w:t>Заболеваемость туберкулезом</w:t>
            </w:r>
          </w:p>
        </w:tc>
        <w:tc>
          <w:tcPr>
            <w:tcW w:w="2208" w:type="dxa"/>
          </w:tcPr>
          <w:p w:rsidR="00D82B8C" w:rsidRPr="002914B5" w:rsidRDefault="00D82B8C" w:rsidP="007807EA">
            <w:pPr>
              <w:jc w:val="both"/>
              <w:rPr>
                <w:sz w:val="24"/>
                <w:szCs w:val="24"/>
              </w:rPr>
            </w:pPr>
            <w:r w:rsidRPr="002914B5">
              <w:rPr>
                <w:sz w:val="24"/>
                <w:szCs w:val="24"/>
              </w:rPr>
              <w:t>на 100 тыс. населения</w:t>
            </w:r>
          </w:p>
        </w:tc>
        <w:tc>
          <w:tcPr>
            <w:tcW w:w="1296"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73,8</w:t>
            </w:r>
          </w:p>
        </w:tc>
        <w:tc>
          <w:tcPr>
            <w:tcW w:w="1296" w:type="dxa"/>
          </w:tcPr>
          <w:p w:rsidR="00D82B8C" w:rsidRPr="00DB3504" w:rsidRDefault="00D82B8C" w:rsidP="00DB3504">
            <w:pPr>
              <w:autoSpaceDE w:val="0"/>
              <w:autoSpaceDN w:val="0"/>
              <w:adjustRightInd w:val="0"/>
              <w:spacing w:after="120"/>
              <w:jc w:val="right"/>
              <w:outlineLvl w:val="0"/>
              <w:rPr>
                <w:sz w:val="24"/>
                <w:szCs w:val="24"/>
                <w:lang w:eastAsia="en-US"/>
              </w:rPr>
            </w:pPr>
            <w:r w:rsidRPr="00DB3504">
              <w:rPr>
                <w:sz w:val="24"/>
                <w:szCs w:val="24"/>
                <w:lang w:eastAsia="en-US"/>
              </w:rPr>
              <w:t>44,5</w:t>
            </w:r>
          </w:p>
        </w:tc>
        <w:tc>
          <w:tcPr>
            <w:tcW w:w="1741" w:type="dxa"/>
          </w:tcPr>
          <w:p w:rsidR="00D82B8C" w:rsidRPr="00DB3504" w:rsidRDefault="00D82B8C" w:rsidP="00DB3504">
            <w:pPr>
              <w:autoSpaceDE w:val="0"/>
              <w:autoSpaceDN w:val="0"/>
              <w:adjustRightInd w:val="0"/>
              <w:spacing w:after="120"/>
              <w:jc w:val="right"/>
              <w:outlineLvl w:val="0"/>
              <w:rPr>
                <w:rFonts w:eastAsia="Calibri"/>
                <w:sz w:val="24"/>
                <w:szCs w:val="24"/>
                <w:lang w:eastAsia="en-US"/>
              </w:rPr>
            </w:pPr>
            <w:r w:rsidRPr="00DB3504">
              <w:rPr>
                <w:rFonts w:eastAsia="Calibri"/>
                <w:sz w:val="24"/>
                <w:szCs w:val="24"/>
                <w:lang w:eastAsia="en-US"/>
              </w:rPr>
              <w:t>-</w:t>
            </w:r>
          </w:p>
        </w:tc>
      </w:tr>
    </w:tbl>
    <w:p w:rsidR="00D82B8C" w:rsidRDefault="00D82B8C" w:rsidP="00D82B8C">
      <w:pPr>
        <w:ind w:firstLine="709"/>
        <w:jc w:val="both"/>
        <w:rPr>
          <w:sz w:val="24"/>
          <w:szCs w:val="24"/>
          <w:highlight w:val="yellow"/>
        </w:rPr>
      </w:pPr>
    </w:p>
    <w:p w:rsidR="00520EC6" w:rsidRPr="00FE5A22" w:rsidRDefault="00520EC6" w:rsidP="00520EC6">
      <w:pPr>
        <w:pStyle w:val="14"/>
        <w:ind w:firstLine="709"/>
        <w:jc w:val="both"/>
        <w:rPr>
          <w:rFonts w:ascii="Times New Roman" w:hAnsi="Times New Roman"/>
          <w:sz w:val="24"/>
          <w:szCs w:val="24"/>
        </w:rPr>
      </w:pPr>
      <w:r w:rsidRPr="003C47AC">
        <w:rPr>
          <w:rFonts w:ascii="Times New Roman" w:hAnsi="Times New Roman"/>
          <w:sz w:val="24"/>
          <w:szCs w:val="24"/>
        </w:rPr>
        <w:t xml:space="preserve">В целях обеспечения санитарно-гигиенического благополучия населения в </w:t>
      </w:r>
      <w:proofErr w:type="gramStart"/>
      <w:r w:rsidRPr="003C47AC">
        <w:rPr>
          <w:rFonts w:ascii="Times New Roman" w:hAnsi="Times New Roman"/>
          <w:sz w:val="24"/>
          <w:szCs w:val="24"/>
        </w:rPr>
        <w:t>муниципальном</w:t>
      </w:r>
      <w:proofErr w:type="gramEnd"/>
      <w:r w:rsidRPr="003C47AC">
        <w:rPr>
          <w:rFonts w:ascii="Times New Roman" w:hAnsi="Times New Roman"/>
          <w:sz w:val="24"/>
          <w:szCs w:val="24"/>
        </w:rPr>
        <w:t xml:space="preserve"> образования городской округ Урай создана санитарно-</w:t>
      </w:r>
      <w:r w:rsidRPr="003C47AC">
        <w:rPr>
          <w:rFonts w:ascii="Times New Roman" w:hAnsi="Times New Roman"/>
          <w:sz w:val="24"/>
          <w:szCs w:val="24"/>
        </w:rPr>
        <w:lastRenderedPageBreak/>
        <w:t xml:space="preserve">противоэпидемическая комиссия при администрации города Урай, основными задачами которой являются: 1) разработка мер направленных на организацию карантинных мероприятий при угрозе возникновения особо опасных инфекции; </w:t>
      </w:r>
      <w:proofErr w:type="gramStart"/>
      <w:r w:rsidRPr="003C47AC">
        <w:rPr>
          <w:rFonts w:ascii="Times New Roman" w:hAnsi="Times New Roman"/>
          <w:sz w:val="24"/>
          <w:szCs w:val="24"/>
        </w:rPr>
        <w:t>б) рассмотрение и решение вопросов координации деятельности заинтересованных органов местного самоуправления города Урай, предприятий, учреждений и организаций независимо от их подчиненности и формы собственности, а также должностных лиц и граждан в области профилактики массовых заболеваний и отравлений населения, регулярного информирования населения, в том числе через средства массовой информации, о распространённости заболеваний, представляющих опасность для окружающих, а также по вопросам санитарно-гигиенического</w:t>
      </w:r>
      <w:proofErr w:type="gramEnd"/>
      <w:r w:rsidRPr="003C47AC">
        <w:rPr>
          <w:rFonts w:ascii="Times New Roman" w:hAnsi="Times New Roman"/>
          <w:sz w:val="24"/>
          <w:szCs w:val="24"/>
        </w:rPr>
        <w:t xml:space="preserve"> просвещения населения. На 01.04.2023 состоялось 7 заседаний СПЭК, что по сравнени</w:t>
      </w:r>
      <w:r w:rsidR="003C47AC" w:rsidRPr="003C47AC">
        <w:rPr>
          <w:rFonts w:ascii="Times New Roman" w:hAnsi="Times New Roman"/>
          <w:sz w:val="24"/>
          <w:szCs w:val="24"/>
        </w:rPr>
        <w:t>ю</w:t>
      </w:r>
      <w:r w:rsidRPr="003C47AC">
        <w:rPr>
          <w:rFonts w:ascii="Times New Roman" w:hAnsi="Times New Roman"/>
          <w:sz w:val="24"/>
          <w:szCs w:val="24"/>
        </w:rPr>
        <w:t xml:space="preserve"> с аналогичным периодом прошлого года (01.04.2022 - 9) меньше на 77,8%.</w:t>
      </w:r>
    </w:p>
    <w:p w:rsidR="00D82B8C" w:rsidRPr="002071C0" w:rsidRDefault="00D82B8C" w:rsidP="00DB3504">
      <w:pPr>
        <w:pStyle w:val="af2"/>
        <w:widowControl w:val="0"/>
        <w:shd w:val="clear" w:color="auto" w:fill="FFFFFF"/>
        <w:tabs>
          <w:tab w:val="left" w:pos="709"/>
        </w:tabs>
        <w:suppressAutoHyphens/>
        <w:ind w:left="0" w:firstLine="709"/>
        <w:jc w:val="both"/>
        <w:rPr>
          <w:sz w:val="24"/>
          <w:szCs w:val="24"/>
        </w:rPr>
      </w:pPr>
      <w:r w:rsidRPr="002071C0">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D82B8C" w:rsidRPr="00D71731" w:rsidRDefault="00D82B8C" w:rsidP="00DB3504">
      <w:pPr>
        <w:tabs>
          <w:tab w:val="left" w:pos="709"/>
        </w:tabs>
        <w:ind w:firstLine="709"/>
        <w:jc w:val="both"/>
        <w:rPr>
          <w:sz w:val="24"/>
          <w:szCs w:val="24"/>
        </w:rPr>
      </w:pPr>
      <w:r w:rsidRPr="00D71731">
        <w:rPr>
          <w:sz w:val="24"/>
          <w:szCs w:val="24"/>
        </w:rPr>
        <w:t xml:space="preserve">По состоянию на 01.04.2023 зарегистрировано 10159 лабораторно подтвержденных случаев заболевания </w:t>
      </w:r>
      <w:proofErr w:type="spellStart"/>
      <w:r w:rsidRPr="00D71731">
        <w:rPr>
          <w:sz w:val="24"/>
          <w:szCs w:val="24"/>
        </w:rPr>
        <w:t>коронавирусной</w:t>
      </w:r>
      <w:proofErr w:type="spellEnd"/>
      <w:r w:rsidRPr="00D71731">
        <w:rPr>
          <w:sz w:val="24"/>
          <w:szCs w:val="24"/>
        </w:rPr>
        <w:t xml:space="preserve"> инфекцией. Выздоровел</w:t>
      </w:r>
      <w:r w:rsidR="0074543C">
        <w:rPr>
          <w:sz w:val="24"/>
          <w:szCs w:val="24"/>
        </w:rPr>
        <w:t xml:space="preserve">и </w:t>
      </w:r>
      <w:r w:rsidRPr="00D71731">
        <w:rPr>
          <w:sz w:val="24"/>
          <w:szCs w:val="24"/>
        </w:rPr>
        <w:t xml:space="preserve"> 9962 человек</w:t>
      </w:r>
      <w:r w:rsidR="0074543C">
        <w:rPr>
          <w:sz w:val="24"/>
          <w:szCs w:val="24"/>
        </w:rPr>
        <w:t>а</w:t>
      </w:r>
      <w:r w:rsidRPr="00D71731">
        <w:rPr>
          <w:sz w:val="24"/>
          <w:szCs w:val="24"/>
        </w:rPr>
        <w:t>. Умерло – 132 человека.</w:t>
      </w:r>
    </w:p>
    <w:p w:rsidR="00D82B8C" w:rsidRPr="00D71731" w:rsidRDefault="00D82B8C" w:rsidP="00DB3504">
      <w:pPr>
        <w:ind w:firstLine="709"/>
        <w:jc w:val="both"/>
        <w:rPr>
          <w:sz w:val="24"/>
          <w:szCs w:val="24"/>
        </w:rPr>
      </w:pPr>
      <w:r w:rsidRPr="00D71731">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муниципальная программа «Развитие физической культуры, спорта и туризма в городе Урай и укрепление здоровья граждан города Урай» на 2019 -2030 годы</w:t>
      </w:r>
      <w:r w:rsidR="00520EC6">
        <w:rPr>
          <w:sz w:val="24"/>
          <w:szCs w:val="24"/>
        </w:rPr>
        <w:t>.</w:t>
      </w:r>
    </w:p>
    <w:p w:rsidR="00D82B8C" w:rsidRPr="000F41E7" w:rsidRDefault="00D82B8C" w:rsidP="00DB3504">
      <w:pPr>
        <w:ind w:firstLine="709"/>
        <w:rPr>
          <w:b/>
          <w:bCs/>
          <w:sz w:val="24"/>
          <w:szCs w:val="24"/>
          <w:highlight w:val="yellow"/>
        </w:rPr>
      </w:pPr>
    </w:p>
    <w:p w:rsidR="00D82B8C" w:rsidRPr="00E7464A" w:rsidRDefault="00D82B8C" w:rsidP="00DB3504">
      <w:pPr>
        <w:ind w:firstLine="709"/>
        <w:rPr>
          <w:b/>
          <w:sz w:val="24"/>
          <w:szCs w:val="24"/>
        </w:rPr>
      </w:pPr>
      <w:r w:rsidRPr="00E7464A">
        <w:rPr>
          <w:b/>
          <w:bCs/>
          <w:sz w:val="24"/>
          <w:szCs w:val="24"/>
        </w:rPr>
        <w:t>4.4.</w:t>
      </w:r>
      <w:r w:rsidRPr="00E7464A">
        <w:rPr>
          <w:b/>
          <w:sz w:val="24"/>
          <w:szCs w:val="24"/>
        </w:rPr>
        <w:t xml:space="preserve"> Туризм</w:t>
      </w:r>
    </w:p>
    <w:p w:rsidR="00D82B8C" w:rsidRDefault="00D82B8C" w:rsidP="00DB3504">
      <w:pPr>
        <w:ind w:firstLine="709"/>
        <w:jc w:val="both"/>
        <w:rPr>
          <w:sz w:val="24"/>
        </w:rPr>
      </w:pPr>
      <w:r w:rsidRPr="00E7464A">
        <w:rPr>
          <w:sz w:val="24"/>
        </w:rPr>
        <w:t xml:space="preserve">Сфера туризма в городе Урай принадлежит к сфере услуг, которая находится на стадии развития, но является одной из привлекательных отраслей экономики. </w:t>
      </w:r>
    </w:p>
    <w:p w:rsidR="00B951C1" w:rsidRDefault="00B951C1" w:rsidP="00B951C1">
      <w:pPr>
        <w:pStyle w:val="af2"/>
        <w:tabs>
          <w:tab w:val="left" w:pos="-111"/>
        </w:tabs>
        <w:ind w:left="0" w:firstLine="709"/>
        <w:jc w:val="both"/>
        <w:rPr>
          <w:sz w:val="24"/>
          <w:szCs w:val="24"/>
        </w:rPr>
      </w:pPr>
      <w:proofErr w:type="gramStart"/>
      <w:r w:rsidRPr="003C47AC">
        <w:rPr>
          <w:sz w:val="24"/>
        </w:rPr>
        <w:t xml:space="preserve">С целью создание условий для развития внутреннего и </w:t>
      </w:r>
      <w:r w:rsidRPr="003C47AC">
        <w:rPr>
          <w:sz w:val="24"/>
          <w:szCs w:val="24"/>
          <w:lang w:eastAsia="en-US"/>
        </w:rPr>
        <w:t xml:space="preserve">въездного туризма на территории города Урай </w:t>
      </w:r>
      <w:r w:rsidRPr="003C47AC">
        <w:rPr>
          <w:sz w:val="24"/>
          <w:szCs w:val="24"/>
        </w:rPr>
        <w:t xml:space="preserve">постановлением администрации города Урай </w:t>
      </w:r>
      <w:r w:rsidRPr="003C47AC">
        <w:rPr>
          <w:bCs/>
          <w:sz w:val="24"/>
          <w:szCs w:val="24"/>
        </w:rPr>
        <w:t xml:space="preserve">от 25.09.2018 №2470 утверждена и успешно реализуется муниципальная программа </w:t>
      </w:r>
      <w:r w:rsidRPr="003C47AC">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proofErr w:type="gramEnd"/>
    </w:p>
    <w:p w:rsidR="000F53F4" w:rsidRPr="00C83102" w:rsidRDefault="000F53F4" w:rsidP="000F53F4">
      <w:pPr>
        <w:pStyle w:val="af2"/>
        <w:tabs>
          <w:tab w:val="left" w:pos="-111"/>
        </w:tabs>
        <w:ind w:left="0" w:firstLine="567"/>
        <w:jc w:val="both"/>
        <w:rPr>
          <w:sz w:val="24"/>
          <w:szCs w:val="24"/>
        </w:rPr>
      </w:pPr>
      <w:r>
        <w:rPr>
          <w:sz w:val="24"/>
          <w:szCs w:val="24"/>
        </w:rPr>
        <w:t xml:space="preserve">  </w:t>
      </w:r>
      <w:r w:rsidRPr="00C83102">
        <w:rPr>
          <w:sz w:val="24"/>
          <w:szCs w:val="24"/>
        </w:rPr>
        <w:t>В рамках мероприятия «Разработка туристических маршрутов» разработано 8 маршрутов:  «Урай спортивный», «</w:t>
      </w:r>
      <w:proofErr w:type="spellStart"/>
      <w:r w:rsidRPr="00C83102">
        <w:rPr>
          <w:sz w:val="24"/>
          <w:szCs w:val="24"/>
        </w:rPr>
        <w:t>КосмоКвест</w:t>
      </w:r>
      <w:proofErr w:type="spellEnd"/>
      <w:r w:rsidRPr="00C83102">
        <w:rPr>
          <w:sz w:val="24"/>
          <w:szCs w:val="24"/>
        </w:rPr>
        <w:t xml:space="preserve">», «Комсомольцы – молодые строители города», «Первые на </w:t>
      </w:r>
      <w:proofErr w:type="spellStart"/>
      <w:r w:rsidRPr="00C83102">
        <w:rPr>
          <w:sz w:val="24"/>
          <w:szCs w:val="24"/>
        </w:rPr>
        <w:t>Конде</w:t>
      </w:r>
      <w:proofErr w:type="spellEnd"/>
      <w:r w:rsidRPr="00C83102">
        <w:rPr>
          <w:sz w:val="24"/>
          <w:szCs w:val="24"/>
        </w:rPr>
        <w:t>», «Нескучный парк», обзорная экскурсия по городу, Экскурсия на исторический комплекс первого нефтепромысла «Сухой Бор», пешеходная экскурсия «Урай спортивный»</w:t>
      </w:r>
      <w:r>
        <w:rPr>
          <w:sz w:val="24"/>
          <w:szCs w:val="24"/>
        </w:rPr>
        <w:t>.</w:t>
      </w:r>
    </w:p>
    <w:p w:rsidR="00D82B8C" w:rsidRPr="00E7464A" w:rsidRDefault="00D82B8C" w:rsidP="00DB3504">
      <w:pPr>
        <w:ind w:firstLine="709"/>
        <w:jc w:val="both"/>
        <w:rPr>
          <w:sz w:val="24"/>
          <w:szCs w:val="24"/>
        </w:rPr>
      </w:pPr>
      <w:r w:rsidRPr="00E7464A">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Югре!», </w:t>
      </w:r>
      <w:proofErr w:type="gramStart"/>
      <w:r w:rsidRPr="00E7464A">
        <w:rPr>
          <w:sz w:val="24"/>
          <w:szCs w:val="24"/>
        </w:rPr>
        <w:t>направленной</w:t>
      </w:r>
      <w:proofErr w:type="gramEnd"/>
      <w:r w:rsidRPr="00E7464A">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w:t>
      </w:r>
    </w:p>
    <w:p w:rsidR="00D82B8C" w:rsidRPr="00E7464A" w:rsidRDefault="00D82B8C" w:rsidP="00DB3504">
      <w:pPr>
        <w:autoSpaceDE w:val="0"/>
        <w:autoSpaceDN w:val="0"/>
        <w:adjustRightInd w:val="0"/>
        <w:ind w:firstLine="709"/>
        <w:jc w:val="both"/>
        <w:outlineLvl w:val="1"/>
        <w:rPr>
          <w:bCs/>
          <w:sz w:val="24"/>
          <w:szCs w:val="24"/>
        </w:rPr>
      </w:pPr>
      <w:r w:rsidRPr="00E7464A">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D82B8C" w:rsidRPr="00E7464A" w:rsidRDefault="00D82B8C" w:rsidP="00DB3504">
      <w:pPr>
        <w:ind w:firstLine="709"/>
        <w:jc w:val="both"/>
        <w:rPr>
          <w:bCs/>
          <w:sz w:val="24"/>
          <w:szCs w:val="24"/>
        </w:rPr>
      </w:pPr>
      <w:r w:rsidRPr="00E7464A">
        <w:rPr>
          <w:b/>
          <w:bCs/>
          <w:sz w:val="24"/>
          <w:szCs w:val="24"/>
        </w:rPr>
        <w:t xml:space="preserve">Культурно-познавательный туризм </w:t>
      </w:r>
      <w:r w:rsidRPr="00E7464A">
        <w:rPr>
          <w:bCs/>
          <w:sz w:val="24"/>
          <w:szCs w:val="24"/>
        </w:rPr>
        <w:t>реализуется на базе</w:t>
      </w:r>
      <w:r w:rsidRPr="00E7464A">
        <w:rPr>
          <w:b/>
          <w:bCs/>
          <w:sz w:val="24"/>
          <w:szCs w:val="24"/>
        </w:rPr>
        <w:t xml:space="preserve"> </w:t>
      </w:r>
      <w:r w:rsidRPr="00E7464A">
        <w:rPr>
          <w:bCs/>
          <w:sz w:val="24"/>
          <w:szCs w:val="24"/>
        </w:rPr>
        <w:t xml:space="preserve">Культурно-исторического центра, в Музее истории города Урай. </w:t>
      </w:r>
      <w:r w:rsidRPr="00667401">
        <w:rPr>
          <w:bCs/>
          <w:sz w:val="24"/>
          <w:szCs w:val="24"/>
        </w:rPr>
        <w:t>Проведено 16 выставок</w:t>
      </w:r>
      <w:r w:rsidRPr="00E7464A">
        <w:rPr>
          <w:bCs/>
          <w:sz w:val="24"/>
          <w:szCs w:val="24"/>
        </w:rPr>
        <w:t>, число посещений составило 6822 человека, в том числе 3599 детей.</w:t>
      </w:r>
    </w:p>
    <w:p w:rsidR="00D82B8C" w:rsidRPr="00E7464A" w:rsidRDefault="00D82B8C" w:rsidP="00DB3504">
      <w:pPr>
        <w:ind w:firstLine="709"/>
        <w:jc w:val="both"/>
        <w:outlineLvl w:val="1"/>
        <w:rPr>
          <w:sz w:val="24"/>
          <w:szCs w:val="24"/>
        </w:rPr>
      </w:pPr>
      <w:r w:rsidRPr="00E7464A">
        <w:rPr>
          <w:b/>
          <w:bCs/>
          <w:sz w:val="24"/>
          <w:szCs w:val="24"/>
        </w:rPr>
        <w:lastRenderedPageBreak/>
        <w:t>Этнографический туризм</w:t>
      </w:r>
      <w:r w:rsidRPr="00E7464A">
        <w:rPr>
          <w:bCs/>
          <w:sz w:val="24"/>
          <w:szCs w:val="24"/>
        </w:rPr>
        <w:t xml:space="preserve"> представлен деятельностью Общины коренных малочисленных народов Севера «</w:t>
      </w:r>
      <w:proofErr w:type="spellStart"/>
      <w:r w:rsidRPr="00E7464A">
        <w:rPr>
          <w:bCs/>
          <w:sz w:val="24"/>
          <w:szCs w:val="24"/>
        </w:rPr>
        <w:t>Элы</w:t>
      </w:r>
      <w:proofErr w:type="spellEnd"/>
      <w:r w:rsidRPr="00E7464A">
        <w:rPr>
          <w:bCs/>
          <w:sz w:val="24"/>
          <w:szCs w:val="24"/>
        </w:rPr>
        <w:t xml:space="preserve"> </w:t>
      </w:r>
      <w:proofErr w:type="spellStart"/>
      <w:r w:rsidRPr="00E7464A">
        <w:rPr>
          <w:bCs/>
          <w:sz w:val="24"/>
          <w:szCs w:val="24"/>
        </w:rPr>
        <w:t>Хотал</w:t>
      </w:r>
      <w:proofErr w:type="spellEnd"/>
      <w:r w:rsidRPr="00E7464A">
        <w:rPr>
          <w:bCs/>
          <w:sz w:val="24"/>
          <w:szCs w:val="24"/>
        </w:rPr>
        <w:t>» в этнографическом центре «</w:t>
      </w:r>
      <w:proofErr w:type="spellStart"/>
      <w:r w:rsidRPr="00E7464A">
        <w:rPr>
          <w:bCs/>
          <w:sz w:val="24"/>
          <w:szCs w:val="24"/>
        </w:rPr>
        <w:t>Силава</w:t>
      </w:r>
      <w:proofErr w:type="spellEnd"/>
      <w:r w:rsidRPr="00E7464A">
        <w:rPr>
          <w:bCs/>
          <w:sz w:val="24"/>
          <w:szCs w:val="24"/>
        </w:rPr>
        <w:t xml:space="preserve">». </w:t>
      </w:r>
      <w:r w:rsidR="00520EC6" w:rsidRPr="003C47AC">
        <w:rPr>
          <w:bCs/>
          <w:sz w:val="24"/>
          <w:szCs w:val="24"/>
        </w:rPr>
        <w:t>На 01.04.2023</w:t>
      </w:r>
      <w:r w:rsidR="00520EC6" w:rsidRPr="00E7464A">
        <w:rPr>
          <w:sz w:val="24"/>
          <w:szCs w:val="24"/>
        </w:rPr>
        <w:t xml:space="preserve"> </w:t>
      </w:r>
      <w:r w:rsidRPr="00E7464A">
        <w:rPr>
          <w:sz w:val="24"/>
          <w:szCs w:val="24"/>
        </w:rPr>
        <w:t xml:space="preserve">в </w:t>
      </w:r>
      <w:proofErr w:type="spellStart"/>
      <w:r w:rsidRPr="00E7464A">
        <w:rPr>
          <w:sz w:val="24"/>
          <w:szCs w:val="24"/>
        </w:rPr>
        <w:t>Этноцентре</w:t>
      </w:r>
      <w:proofErr w:type="spellEnd"/>
      <w:r w:rsidRPr="00E7464A">
        <w:rPr>
          <w:sz w:val="24"/>
          <w:szCs w:val="24"/>
        </w:rPr>
        <w:t xml:space="preserve"> отдохнули </w:t>
      </w:r>
      <w:r>
        <w:rPr>
          <w:sz w:val="24"/>
          <w:szCs w:val="24"/>
        </w:rPr>
        <w:t>959</w:t>
      </w:r>
      <w:r w:rsidRPr="00E7464A">
        <w:rPr>
          <w:sz w:val="24"/>
          <w:szCs w:val="24"/>
        </w:rPr>
        <w:t xml:space="preserve"> человек, из них </w:t>
      </w:r>
      <w:r>
        <w:rPr>
          <w:sz w:val="24"/>
          <w:szCs w:val="24"/>
        </w:rPr>
        <w:t>378</w:t>
      </w:r>
      <w:r w:rsidRPr="00E7464A">
        <w:rPr>
          <w:sz w:val="24"/>
          <w:szCs w:val="24"/>
        </w:rPr>
        <w:t xml:space="preserve"> </w:t>
      </w:r>
      <w:r>
        <w:rPr>
          <w:sz w:val="24"/>
          <w:szCs w:val="24"/>
        </w:rPr>
        <w:t>детей</w:t>
      </w:r>
      <w:r w:rsidRPr="00E7464A">
        <w:rPr>
          <w:sz w:val="24"/>
          <w:szCs w:val="24"/>
        </w:rPr>
        <w:t xml:space="preserve">. </w:t>
      </w:r>
    </w:p>
    <w:p w:rsidR="00D82B8C" w:rsidRPr="00E7464A" w:rsidRDefault="00D82B8C" w:rsidP="00DB3504">
      <w:pPr>
        <w:ind w:firstLine="709"/>
        <w:jc w:val="both"/>
        <w:outlineLvl w:val="1"/>
        <w:rPr>
          <w:bCs/>
          <w:sz w:val="24"/>
          <w:szCs w:val="24"/>
        </w:rPr>
      </w:pPr>
      <w:r w:rsidRPr="00E7464A">
        <w:rPr>
          <w:b/>
          <w:bCs/>
          <w:sz w:val="24"/>
          <w:szCs w:val="24"/>
        </w:rPr>
        <w:t>Деловой туризм</w:t>
      </w:r>
      <w:r w:rsidRPr="00E7464A">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D82B8C" w:rsidRPr="00667401" w:rsidRDefault="00D82B8C" w:rsidP="00DB3504">
      <w:pPr>
        <w:ind w:firstLine="709"/>
        <w:jc w:val="both"/>
        <w:outlineLvl w:val="1"/>
        <w:rPr>
          <w:sz w:val="24"/>
          <w:szCs w:val="24"/>
        </w:rPr>
      </w:pPr>
      <w:r w:rsidRPr="00667401">
        <w:rPr>
          <w:sz w:val="24"/>
          <w:szCs w:val="24"/>
        </w:rPr>
        <w:t>В городе насчитывается 4 различных средства размещения гостей с общим номерным фондом  87 единиц/126 койко-мест и</w:t>
      </w:r>
      <w:r w:rsidRPr="00667401">
        <w:rPr>
          <w:b/>
          <w:sz w:val="24"/>
          <w:szCs w:val="24"/>
        </w:rPr>
        <w:t xml:space="preserve">  </w:t>
      </w:r>
      <w:r w:rsidRPr="00667401">
        <w:rPr>
          <w:rStyle w:val="af4"/>
          <w:rFonts w:eastAsiaTheme="majorEastAsia"/>
          <w:b w:val="0"/>
          <w:sz w:val="24"/>
          <w:szCs w:val="24"/>
        </w:rPr>
        <w:t>27 объектов  об</w:t>
      </w:r>
      <w:r w:rsidRPr="00667401">
        <w:rPr>
          <w:sz w:val="24"/>
          <w:szCs w:val="24"/>
        </w:rPr>
        <w:t xml:space="preserve">щественного питания на 1080 мест. Численность размещенных в гостиницах за 1 квартал 2022 составило 1286 человек.  </w:t>
      </w:r>
    </w:p>
    <w:p w:rsidR="00D82B8C" w:rsidRDefault="00D82B8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3C47AC" w:rsidRDefault="003C47AC" w:rsidP="00D82B8C">
      <w:pPr>
        <w:pStyle w:val="af2"/>
        <w:ind w:left="0"/>
        <w:jc w:val="center"/>
        <w:rPr>
          <w:b/>
          <w:bCs/>
          <w:kern w:val="32"/>
          <w:sz w:val="32"/>
          <w:szCs w:val="32"/>
          <w:highlight w:val="yellow"/>
        </w:rPr>
      </w:pPr>
    </w:p>
    <w:p w:rsidR="00022618" w:rsidRDefault="00022618" w:rsidP="00022618">
      <w:pPr>
        <w:pStyle w:val="af2"/>
        <w:ind w:left="0"/>
        <w:jc w:val="center"/>
        <w:rPr>
          <w:b/>
          <w:bCs/>
          <w:kern w:val="32"/>
          <w:sz w:val="32"/>
          <w:szCs w:val="32"/>
        </w:rPr>
      </w:pPr>
      <w:r>
        <w:rPr>
          <w:b/>
          <w:bCs/>
          <w:kern w:val="32"/>
          <w:sz w:val="32"/>
          <w:szCs w:val="32"/>
          <w:lang w:val="en-US"/>
        </w:rPr>
        <w:lastRenderedPageBreak/>
        <w:t>II</w:t>
      </w:r>
      <w:r>
        <w:rPr>
          <w:b/>
          <w:bCs/>
          <w:kern w:val="32"/>
          <w:sz w:val="32"/>
          <w:szCs w:val="32"/>
        </w:rPr>
        <w:t>. Экономическая политика</w:t>
      </w:r>
    </w:p>
    <w:p w:rsidR="00022618" w:rsidRDefault="00022618" w:rsidP="00022618">
      <w:pPr>
        <w:pStyle w:val="a5"/>
        <w:jc w:val="left"/>
        <w:rPr>
          <w:sz w:val="28"/>
          <w:szCs w:val="28"/>
        </w:rPr>
      </w:pPr>
    </w:p>
    <w:p w:rsidR="00022618" w:rsidRDefault="00022618" w:rsidP="00022618">
      <w:pPr>
        <w:pStyle w:val="a5"/>
        <w:ind w:firstLine="709"/>
        <w:jc w:val="left"/>
        <w:rPr>
          <w:szCs w:val="24"/>
        </w:rPr>
      </w:pPr>
      <w:r>
        <w:rPr>
          <w:szCs w:val="24"/>
        </w:rPr>
        <w:t>1. Промышленное производство</w:t>
      </w:r>
    </w:p>
    <w:p w:rsidR="00022618" w:rsidRDefault="00022618" w:rsidP="00022618">
      <w:pPr>
        <w:pStyle w:val="21"/>
        <w:spacing w:after="0" w:line="240" w:lineRule="auto"/>
        <w:ind w:left="0" w:firstLine="709"/>
        <w:jc w:val="both"/>
        <w:rPr>
          <w:sz w:val="24"/>
          <w:szCs w:val="24"/>
        </w:rPr>
      </w:pPr>
      <w:r>
        <w:rPr>
          <w:sz w:val="24"/>
          <w:szCs w:val="24"/>
        </w:rPr>
        <w:t>По оценочным данным на 01.04.2023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2368,922 млн. рублей (104,45% к</w:t>
      </w:r>
      <w:r w:rsidR="0047366D" w:rsidRPr="0047366D">
        <w:rPr>
          <w:sz w:val="24"/>
          <w:szCs w:val="24"/>
        </w:rPr>
        <w:t xml:space="preserve"> 01.04.2023</w:t>
      </w:r>
      <w:r>
        <w:rPr>
          <w:sz w:val="24"/>
          <w:szCs w:val="24"/>
        </w:rPr>
        <w:t xml:space="preserve">). </w:t>
      </w:r>
    </w:p>
    <w:p w:rsidR="00022618" w:rsidRDefault="00022618" w:rsidP="00022618">
      <w:pPr>
        <w:pStyle w:val="21"/>
        <w:spacing w:after="0" w:line="240" w:lineRule="auto"/>
        <w:ind w:left="0" w:firstLine="709"/>
        <w:jc w:val="both"/>
        <w:rPr>
          <w:sz w:val="24"/>
          <w:szCs w:val="24"/>
        </w:rPr>
      </w:pPr>
    </w:p>
    <w:p w:rsidR="00022618" w:rsidRDefault="00022618" w:rsidP="00022618">
      <w:pPr>
        <w:ind w:firstLine="709"/>
        <w:jc w:val="center"/>
        <w:rPr>
          <w:b/>
          <w:sz w:val="24"/>
          <w:szCs w:val="24"/>
        </w:rPr>
      </w:pPr>
      <w:r>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022618" w:rsidRDefault="00022618" w:rsidP="00022618">
      <w:pPr>
        <w:jc w:val="right"/>
        <w:rPr>
          <w:sz w:val="24"/>
          <w:szCs w:val="24"/>
          <w:lang w:val="en-US"/>
        </w:rPr>
      </w:pPr>
      <w:r>
        <w:rPr>
          <w:sz w:val="24"/>
          <w:szCs w:val="24"/>
        </w:rPr>
        <w:t xml:space="preserve">                                                                                                                                       таблица 1</w:t>
      </w:r>
    </w:p>
    <w:tbl>
      <w:tblPr>
        <w:tblStyle w:val="ad"/>
        <w:tblW w:w="9465" w:type="dxa"/>
        <w:jc w:val="center"/>
        <w:tblLayout w:type="fixed"/>
        <w:tblLook w:val="04A0"/>
      </w:tblPr>
      <w:tblGrid>
        <w:gridCol w:w="535"/>
        <w:gridCol w:w="2977"/>
        <w:gridCol w:w="1276"/>
        <w:gridCol w:w="1559"/>
        <w:gridCol w:w="1559"/>
        <w:gridCol w:w="1559"/>
      </w:tblGrid>
      <w:tr w:rsidR="00022618" w:rsidTr="00022618">
        <w:trPr>
          <w:trHeight w:val="650"/>
          <w:jc w:val="center"/>
        </w:trPr>
        <w:tc>
          <w:tcPr>
            <w:tcW w:w="534" w:type="dxa"/>
            <w:tcBorders>
              <w:top w:val="single" w:sz="4" w:space="0" w:color="auto"/>
              <w:left w:val="single" w:sz="4" w:space="0" w:color="auto"/>
              <w:bottom w:val="single" w:sz="4" w:space="0" w:color="auto"/>
              <w:right w:val="single" w:sz="4" w:space="0" w:color="auto"/>
            </w:tcBorders>
            <w:hideMark/>
          </w:tcPr>
          <w:p w:rsidR="00022618" w:rsidRDefault="00022618">
            <w:pPr>
              <w:jc w:val="center"/>
              <w:rPr>
                <w:sz w:val="24"/>
                <w:szCs w:val="24"/>
                <w:lang w:eastAsia="en-US"/>
              </w:rPr>
            </w:pPr>
            <w:r>
              <w:rPr>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022618" w:rsidRDefault="00022618">
            <w:pPr>
              <w:jc w:val="center"/>
              <w:rPr>
                <w:sz w:val="24"/>
                <w:szCs w:val="24"/>
                <w:lang w:eastAsia="en-US"/>
              </w:rPr>
            </w:pPr>
            <w:r>
              <w:rPr>
                <w:sz w:val="24"/>
                <w:szCs w:val="24"/>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022618" w:rsidRDefault="00022618">
            <w:pPr>
              <w:jc w:val="center"/>
              <w:rPr>
                <w:sz w:val="24"/>
                <w:szCs w:val="24"/>
                <w:lang w:eastAsia="en-US"/>
              </w:rPr>
            </w:pPr>
            <w:r>
              <w:rPr>
                <w:sz w:val="24"/>
                <w:szCs w:val="24"/>
                <w:lang w:eastAsia="en-US"/>
              </w:rPr>
              <w:t>Ед.</w:t>
            </w:r>
          </w:p>
          <w:p w:rsidR="00022618" w:rsidRDefault="00022618">
            <w:pPr>
              <w:jc w:val="center"/>
              <w:rPr>
                <w:sz w:val="24"/>
                <w:szCs w:val="24"/>
                <w:lang w:eastAsia="en-US"/>
              </w:rPr>
            </w:pPr>
            <w:proofErr w:type="spellStart"/>
            <w:r>
              <w:rPr>
                <w:sz w:val="24"/>
                <w:szCs w:val="24"/>
                <w:lang w:eastAsia="en-US"/>
              </w:rPr>
              <w:t>изм</w:t>
            </w:r>
            <w:proofErr w:type="spellEnd"/>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22618" w:rsidRDefault="00022618">
            <w:pPr>
              <w:pStyle w:val="a5"/>
              <w:spacing w:line="276" w:lineRule="auto"/>
              <w:rPr>
                <w:b w:val="0"/>
                <w:szCs w:val="24"/>
                <w:lang w:val="en-US" w:eastAsia="en-US"/>
              </w:rPr>
            </w:pPr>
            <w:r>
              <w:rPr>
                <w:b w:val="0"/>
                <w:szCs w:val="24"/>
                <w:lang w:eastAsia="en-US"/>
              </w:rPr>
              <w:t>01.04.202</w:t>
            </w:r>
            <w:r>
              <w:rPr>
                <w:b w:val="0"/>
                <w:szCs w:val="24"/>
                <w:lang w:val="en-US" w:eastAsia="en-US"/>
              </w:rPr>
              <w:t>2</w:t>
            </w:r>
          </w:p>
          <w:p w:rsidR="00022618" w:rsidRDefault="00022618">
            <w:pPr>
              <w:pStyle w:val="a5"/>
              <w:spacing w:line="276" w:lineRule="auto"/>
              <w:rPr>
                <w:b w:val="0"/>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22618" w:rsidRDefault="00022618">
            <w:pPr>
              <w:pStyle w:val="a5"/>
              <w:spacing w:line="276" w:lineRule="auto"/>
              <w:rPr>
                <w:b w:val="0"/>
                <w:szCs w:val="24"/>
                <w:lang w:eastAsia="en-US"/>
              </w:rPr>
            </w:pPr>
            <w:r>
              <w:rPr>
                <w:b w:val="0"/>
                <w:szCs w:val="24"/>
                <w:lang w:eastAsia="en-US"/>
              </w:rPr>
              <w:t>01.04.2023</w:t>
            </w:r>
          </w:p>
          <w:p w:rsidR="00022618" w:rsidRDefault="00022618">
            <w:pPr>
              <w:pStyle w:val="a5"/>
              <w:spacing w:line="276" w:lineRule="auto"/>
              <w:rPr>
                <w:b w:val="0"/>
                <w:szCs w:val="24"/>
                <w:lang w:val="en-US" w:eastAsia="en-US"/>
              </w:rPr>
            </w:pPr>
            <w:r>
              <w:rPr>
                <w:b w:val="0"/>
                <w:szCs w:val="24"/>
                <w:lang w:val="en-US" w:eastAsia="en-US"/>
              </w:rPr>
              <w:t>(</w:t>
            </w:r>
            <w:proofErr w:type="gramStart"/>
            <w:r>
              <w:rPr>
                <w:b w:val="0"/>
                <w:szCs w:val="24"/>
                <w:lang w:eastAsia="en-US"/>
              </w:rPr>
              <w:t>оценка</w:t>
            </w:r>
            <w:proofErr w:type="gramEnd"/>
            <w:r>
              <w:rPr>
                <w:b w:val="0"/>
                <w:szCs w:val="24"/>
                <w:lang w:val="en-US"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22618" w:rsidRDefault="00022618">
            <w:pPr>
              <w:pStyle w:val="af2"/>
              <w:ind w:left="0"/>
              <w:jc w:val="center"/>
              <w:rPr>
                <w:sz w:val="24"/>
                <w:szCs w:val="24"/>
                <w:lang w:eastAsia="en-US"/>
              </w:rPr>
            </w:pPr>
            <w:r>
              <w:rPr>
                <w:sz w:val="24"/>
                <w:szCs w:val="24"/>
                <w:lang w:eastAsia="en-US"/>
              </w:rPr>
              <w:t>Отклонение,</w:t>
            </w:r>
          </w:p>
          <w:p w:rsidR="00022618" w:rsidRDefault="00022618">
            <w:pPr>
              <w:pStyle w:val="af2"/>
              <w:ind w:left="0"/>
              <w:jc w:val="center"/>
              <w:rPr>
                <w:sz w:val="24"/>
                <w:szCs w:val="24"/>
                <w:lang w:eastAsia="en-US"/>
              </w:rPr>
            </w:pPr>
            <w:r>
              <w:rPr>
                <w:sz w:val="24"/>
                <w:szCs w:val="24"/>
                <w:lang w:eastAsia="en-US"/>
              </w:rPr>
              <w:t>%</w:t>
            </w:r>
          </w:p>
        </w:tc>
      </w:tr>
      <w:tr w:rsidR="0002261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rPr>
                <w:sz w:val="24"/>
                <w:szCs w:val="24"/>
                <w:lang w:eastAsia="en-US"/>
              </w:rPr>
            </w:pPr>
            <w:r>
              <w:rPr>
                <w:sz w:val="24"/>
                <w:szCs w:val="24"/>
                <w:lang w:eastAsia="en-US"/>
              </w:rPr>
              <w:t>Промышленное производство (</w:t>
            </w:r>
            <w:proofErr w:type="gramStart"/>
            <w:r>
              <w:rPr>
                <w:sz w:val="24"/>
                <w:szCs w:val="24"/>
                <w:lang w:eastAsia="en-US"/>
              </w:rPr>
              <w:t>В</w:t>
            </w:r>
            <w:proofErr w:type="gramEnd"/>
            <w:r>
              <w:rPr>
                <w:sz w:val="24"/>
                <w:szCs w:val="24"/>
                <w:lang w:eastAsia="en-US"/>
              </w:rPr>
              <w:t>+С+D+Е)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val="en-US" w:eastAsia="en-US"/>
              </w:rPr>
              <w:t>2268</w:t>
            </w:r>
            <w:r>
              <w:rPr>
                <w:sz w:val="24"/>
                <w:szCs w:val="24"/>
                <w:lang w:eastAsia="en-US"/>
              </w:rPr>
              <w:t>,093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2368,922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104,45</w:t>
            </w:r>
          </w:p>
        </w:tc>
      </w:tr>
      <w:tr w:rsidR="0002261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rPr>
                <w:sz w:val="24"/>
                <w:szCs w:val="24"/>
                <w:lang w:eastAsia="en-US"/>
              </w:rPr>
            </w:pPr>
            <w:r>
              <w:rPr>
                <w:sz w:val="24"/>
                <w:szCs w:val="24"/>
                <w:lang w:eastAsia="en-US"/>
              </w:rPr>
              <w:t>Добыча полезных ископаемых (В)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818,505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853,124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104,23</w:t>
            </w:r>
          </w:p>
        </w:tc>
      </w:tr>
      <w:tr w:rsidR="0002261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rPr>
                <w:sz w:val="24"/>
                <w:szCs w:val="24"/>
                <w:lang w:eastAsia="en-US"/>
              </w:rPr>
            </w:pPr>
            <w:r>
              <w:rPr>
                <w:sz w:val="24"/>
                <w:szCs w:val="24"/>
                <w:lang w:eastAsia="en-US"/>
              </w:rPr>
              <w:t>Обрабатывающие производства (С)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799,535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839,620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105,01</w:t>
            </w:r>
          </w:p>
        </w:tc>
      </w:tr>
      <w:tr w:rsidR="0002261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rPr>
                <w:sz w:val="24"/>
                <w:szCs w:val="24"/>
                <w:lang w:eastAsia="en-US"/>
              </w:rPr>
            </w:pPr>
            <w:r>
              <w:rPr>
                <w:sz w:val="24"/>
                <w:szCs w:val="24"/>
                <w:lang w:eastAsia="en-US"/>
              </w:rPr>
              <w:t>Обеспечение электрической энергией, газом, паром; кондиционирование воздуха (D)</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597,763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622,578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104,15</w:t>
            </w:r>
          </w:p>
        </w:tc>
      </w:tr>
      <w:tr w:rsidR="0002261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rPr>
                <w:sz w:val="24"/>
                <w:szCs w:val="24"/>
                <w:lang w:eastAsia="en-US"/>
              </w:rPr>
            </w:pPr>
            <w:r>
              <w:rPr>
                <w:sz w:val="24"/>
                <w:szCs w:val="24"/>
                <w:lang w:eastAsia="en-US"/>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52,29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53,60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Default="00022618">
            <w:pPr>
              <w:jc w:val="center"/>
              <w:rPr>
                <w:sz w:val="24"/>
                <w:szCs w:val="24"/>
                <w:lang w:eastAsia="en-US"/>
              </w:rPr>
            </w:pPr>
            <w:r>
              <w:rPr>
                <w:sz w:val="24"/>
                <w:szCs w:val="24"/>
                <w:lang w:eastAsia="en-US"/>
              </w:rPr>
              <w:t>102,51</w:t>
            </w:r>
          </w:p>
        </w:tc>
      </w:tr>
    </w:tbl>
    <w:p w:rsidR="00022618" w:rsidRDefault="00022618" w:rsidP="00022618">
      <w:pPr>
        <w:jc w:val="right"/>
        <w:rPr>
          <w:sz w:val="22"/>
          <w:szCs w:val="22"/>
        </w:rPr>
      </w:pPr>
    </w:p>
    <w:p w:rsidR="00022618" w:rsidRDefault="00022618" w:rsidP="00022618">
      <w:pPr>
        <w:ind w:firstLine="567"/>
        <w:jc w:val="both"/>
        <w:rPr>
          <w:bCs/>
          <w:sz w:val="24"/>
          <w:szCs w:val="24"/>
        </w:rPr>
      </w:pPr>
      <w:r>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Pr>
          <w:bCs/>
          <w:sz w:val="24"/>
          <w:szCs w:val="24"/>
        </w:rPr>
        <w:t>«Добыча полезных ископаемых» по оценке</w:t>
      </w:r>
      <w:r w:rsidR="0047366D">
        <w:rPr>
          <w:bCs/>
          <w:sz w:val="24"/>
          <w:szCs w:val="24"/>
        </w:rPr>
        <w:t xml:space="preserve"> к 01.04.2022</w:t>
      </w:r>
      <w:r>
        <w:rPr>
          <w:bCs/>
          <w:sz w:val="24"/>
          <w:szCs w:val="24"/>
        </w:rPr>
        <w:t xml:space="preserve"> </w:t>
      </w:r>
      <w:r>
        <w:rPr>
          <w:sz w:val="24"/>
          <w:szCs w:val="24"/>
        </w:rPr>
        <w:t>составил</w:t>
      </w:r>
      <w:r w:rsidR="0047366D">
        <w:rPr>
          <w:sz w:val="24"/>
          <w:szCs w:val="24"/>
        </w:rPr>
        <w:t>а</w:t>
      </w:r>
      <w:r>
        <w:rPr>
          <w:sz w:val="24"/>
          <w:szCs w:val="24"/>
        </w:rPr>
        <w:t xml:space="preserve"> 853,124 млн. рублей (104,23% в фактических ценах </w:t>
      </w:r>
      <w:r w:rsidR="0047366D">
        <w:rPr>
          <w:sz w:val="24"/>
          <w:szCs w:val="24"/>
        </w:rPr>
        <w:t xml:space="preserve"> </w:t>
      </w:r>
      <w:r>
        <w:rPr>
          <w:sz w:val="24"/>
          <w:szCs w:val="24"/>
        </w:rPr>
        <w:t xml:space="preserve">к </w:t>
      </w:r>
      <w:r w:rsidR="0047366D">
        <w:rPr>
          <w:sz w:val="24"/>
          <w:szCs w:val="24"/>
        </w:rPr>
        <w:t xml:space="preserve"> </w:t>
      </w:r>
      <w:r w:rsidR="0047366D">
        <w:rPr>
          <w:bCs/>
          <w:sz w:val="24"/>
          <w:szCs w:val="24"/>
        </w:rPr>
        <w:t>01.04.2022</w:t>
      </w:r>
      <w:r>
        <w:rPr>
          <w:sz w:val="24"/>
          <w:szCs w:val="24"/>
        </w:rPr>
        <w:t>). И</w:t>
      </w:r>
      <w:r>
        <w:rPr>
          <w:bCs/>
          <w:sz w:val="24"/>
          <w:szCs w:val="24"/>
        </w:rPr>
        <w:t xml:space="preserve">ндекс производства к аналогичному периоду прошлого  года – 100,51%. </w:t>
      </w:r>
    </w:p>
    <w:p w:rsidR="00022618" w:rsidRDefault="00022618" w:rsidP="00022618">
      <w:pPr>
        <w:ind w:firstLine="567"/>
        <w:jc w:val="both"/>
        <w:rPr>
          <w:sz w:val="24"/>
          <w:szCs w:val="24"/>
        </w:rPr>
      </w:pPr>
      <w:r>
        <w:rPr>
          <w:sz w:val="24"/>
          <w:szCs w:val="24"/>
        </w:rPr>
        <w:t xml:space="preserve">Объем отгруженных товаров собственного производства, выполненных работ и услуг по виду экономической деятельности </w:t>
      </w:r>
      <w:r>
        <w:rPr>
          <w:bCs/>
          <w:sz w:val="24"/>
          <w:szCs w:val="24"/>
        </w:rPr>
        <w:t xml:space="preserve">«Обрабатывающие производства» по оценке </w:t>
      </w:r>
      <w:r w:rsidR="0047366D">
        <w:rPr>
          <w:bCs/>
          <w:sz w:val="24"/>
          <w:szCs w:val="24"/>
        </w:rPr>
        <w:t>01</w:t>
      </w:r>
      <w:r w:rsidR="0047366D" w:rsidRPr="0047366D">
        <w:rPr>
          <w:bCs/>
          <w:sz w:val="24"/>
          <w:szCs w:val="24"/>
        </w:rPr>
        <w:t xml:space="preserve">.04.2023 </w:t>
      </w:r>
      <w:r>
        <w:rPr>
          <w:bCs/>
          <w:sz w:val="24"/>
          <w:szCs w:val="24"/>
        </w:rPr>
        <w:t xml:space="preserve">составил 839,620 </w:t>
      </w:r>
      <w:r>
        <w:rPr>
          <w:sz w:val="24"/>
          <w:szCs w:val="24"/>
        </w:rPr>
        <w:t xml:space="preserve">млн. рублей (105,01% в фактических ценах к </w:t>
      </w:r>
      <w:r w:rsidR="0047366D" w:rsidRPr="0047366D">
        <w:rPr>
          <w:sz w:val="24"/>
          <w:szCs w:val="24"/>
        </w:rPr>
        <w:t>01.04.2022</w:t>
      </w:r>
      <w:r>
        <w:rPr>
          <w:sz w:val="24"/>
          <w:szCs w:val="24"/>
        </w:rPr>
        <w:t>). Индекс производства к уровню предыдущего года – 101,27%.</w:t>
      </w:r>
    </w:p>
    <w:p w:rsidR="00022618" w:rsidRDefault="00022618" w:rsidP="00022618">
      <w:pPr>
        <w:ind w:firstLine="567"/>
        <w:jc w:val="both"/>
        <w:rPr>
          <w:sz w:val="24"/>
          <w:szCs w:val="24"/>
        </w:rPr>
      </w:pPr>
      <w:r>
        <w:rPr>
          <w:sz w:val="24"/>
          <w:szCs w:val="24"/>
        </w:rPr>
        <w:t>Объем отгруженных товаров по разделу «Обеспечение электрической энергией, газом, паром; кондиционирование воздуха» по оценке</w:t>
      </w:r>
      <w:r w:rsidR="0047366D" w:rsidRPr="0047366D">
        <w:rPr>
          <w:sz w:val="24"/>
          <w:szCs w:val="24"/>
        </w:rPr>
        <w:t xml:space="preserve"> 01.04.2023</w:t>
      </w:r>
      <w:r>
        <w:rPr>
          <w:sz w:val="24"/>
          <w:szCs w:val="24"/>
        </w:rPr>
        <w:t xml:space="preserve"> составил 622,578 млн. рублей (104,15%  к </w:t>
      </w:r>
      <w:r w:rsidR="0047366D" w:rsidRPr="0047366D">
        <w:rPr>
          <w:sz w:val="24"/>
          <w:szCs w:val="24"/>
        </w:rPr>
        <w:t>01.04.2022</w:t>
      </w:r>
      <w:r>
        <w:rPr>
          <w:sz w:val="24"/>
          <w:szCs w:val="24"/>
        </w:rPr>
        <w:t xml:space="preserve">).  Индекс производства к уровню предыдущего года – 100,44%. </w:t>
      </w:r>
    </w:p>
    <w:p w:rsidR="00022618" w:rsidRDefault="00022618" w:rsidP="00022618">
      <w:pPr>
        <w:ind w:firstLine="567"/>
        <w:jc w:val="both"/>
        <w:rPr>
          <w:sz w:val="24"/>
          <w:szCs w:val="24"/>
        </w:rPr>
      </w:pPr>
      <w:r>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w:t>
      </w:r>
      <w:r w:rsidR="0047366D" w:rsidRPr="0047366D">
        <w:rPr>
          <w:sz w:val="24"/>
          <w:szCs w:val="24"/>
        </w:rPr>
        <w:t xml:space="preserve">01.04.2023 </w:t>
      </w:r>
      <w:r>
        <w:rPr>
          <w:sz w:val="24"/>
          <w:szCs w:val="24"/>
        </w:rPr>
        <w:t xml:space="preserve">составил 53,60 млн. рублей (102,51% к </w:t>
      </w:r>
      <w:r w:rsidR="0047366D" w:rsidRPr="0047366D">
        <w:rPr>
          <w:sz w:val="24"/>
          <w:szCs w:val="24"/>
        </w:rPr>
        <w:t>01.04.2022</w:t>
      </w:r>
      <w:r>
        <w:rPr>
          <w:sz w:val="24"/>
          <w:szCs w:val="24"/>
        </w:rPr>
        <w:t>). Индекс производства к аналогичному периоду прошлого года – 98,85%.</w:t>
      </w:r>
    </w:p>
    <w:p w:rsidR="00022618" w:rsidRDefault="00022618" w:rsidP="00022618">
      <w:pPr>
        <w:pStyle w:val="a5"/>
        <w:ind w:firstLine="709"/>
        <w:jc w:val="left"/>
        <w:rPr>
          <w:szCs w:val="24"/>
        </w:rPr>
      </w:pPr>
    </w:p>
    <w:p w:rsidR="00022618" w:rsidRDefault="00022618" w:rsidP="00022618">
      <w:pPr>
        <w:pStyle w:val="a5"/>
        <w:ind w:firstLine="709"/>
        <w:jc w:val="left"/>
        <w:rPr>
          <w:szCs w:val="24"/>
          <w:highlight w:val="yellow"/>
        </w:rPr>
      </w:pPr>
    </w:p>
    <w:p w:rsidR="00426B40" w:rsidRDefault="00426B40" w:rsidP="00022618">
      <w:pPr>
        <w:pStyle w:val="a5"/>
        <w:ind w:firstLine="709"/>
        <w:jc w:val="left"/>
        <w:rPr>
          <w:szCs w:val="24"/>
        </w:rPr>
      </w:pPr>
    </w:p>
    <w:p w:rsidR="00022618" w:rsidRPr="00C24E61" w:rsidRDefault="00022618" w:rsidP="00C24E61">
      <w:pPr>
        <w:pStyle w:val="a5"/>
        <w:ind w:firstLine="709"/>
        <w:jc w:val="both"/>
        <w:rPr>
          <w:szCs w:val="24"/>
        </w:rPr>
      </w:pPr>
      <w:r w:rsidRPr="00C24E61">
        <w:rPr>
          <w:szCs w:val="24"/>
        </w:rPr>
        <w:lastRenderedPageBreak/>
        <w:t>2. Агропромышленный комплекс</w:t>
      </w:r>
    </w:p>
    <w:p w:rsidR="0047366D" w:rsidRPr="00C24E61" w:rsidRDefault="0047366D" w:rsidP="00C24E61">
      <w:pPr>
        <w:ind w:firstLine="709"/>
        <w:jc w:val="both"/>
        <w:rPr>
          <w:sz w:val="24"/>
          <w:szCs w:val="24"/>
        </w:rPr>
      </w:pPr>
      <w:r w:rsidRPr="00C24E61">
        <w:rPr>
          <w:sz w:val="24"/>
          <w:szCs w:val="24"/>
        </w:rPr>
        <w:t>Производство сельскохозяйственной продукции в городе Урай осуществляется сельскохозяйственным предприятием АО «Агроника», крестьянскими (фермерскими) хозяйствами, личными  подсобными  хозяйствами.</w:t>
      </w:r>
    </w:p>
    <w:p w:rsidR="0047366D" w:rsidRPr="00C24E61" w:rsidRDefault="0047366D" w:rsidP="00C24E61">
      <w:pPr>
        <w:ind w:firstLine="709"/>
        <w:jc w:val="both"/>
        <w:rPr>
          <w:bCs/>
          <w:sz w:val="24"/>
          <w:szCs w:val="24"/>
        </w:rPr>
      </w:pPr>
      <w:r w:rsidRPr="00C24E61">
        <w:rPr>
          <w:sz w:val="24"/>
          <w:szCs w:val="24"/>
        </w:rPr>
        <w:t>За 1 квартал 2023 год р</w:t>
      </w:r>
      <w:r w:rsidRPr="00C24E61">
        <w:rPr>
          <w:bCs/>
          <w:sz w:val="24"/>
          <w:szCs w:val="24"/>
        </w:rPr>
        <w:t xml:space="preserve">еализация продукции собственного производства  АО «Агроника» составила  </w:t>
      </w:r>
      <w:r w:rsidR="000F2B8E" w:rsidRPr="00C24E61">
        <w:rPr>
          <w:bCs/>
          <w:sz w:val="24"/>
          <w:szCs w:val="24"/>
        </w:rPr>
        <w:t>32,0</w:t>
      </w:r>
      <w:r w:rsidRPr="00C24E61">
        <w:rPr>
          <w:bCs/>
          <w:sz w:val="24"/>
          <w:szCs w:val="24"/>
        </w:rPr>
        <w:t xml:space="preserve"> млн. рублей (</w:t>
      </w:r>
      <w:r w:rsidR="000F2B8E" w:rsidRPr="00C24E61">
        <w:rPr>
          <w:bCs/>
          <w:sz w:val="24"/>
          <w:szCs w:val="24"/>
        </w:rPr>
        <w:t>снижение</w:t>
      </w:r>
      <w:r w:rsidRPr="00C24E61">
        <w:rPr>
          <w:bCs/>
          <w:sz w:val="24"/>
          <w:szCs w:val="24"/>
        </w:rPr>
        <w:t xml:space="preserve"> на </w:t>
      </w:r>
      <w:r w:rsidR="000F2B8E" w:rsidRPr="00C24E61">
        <w:rPr>
          <w:bCs/>
          <w:sz w:val="24"/>
          <w:szCs w:val="24"/>
        </w:rPr>
        <w:t>12,7% к аналогичному периоду 2022</w:t>
      </w:r>
      <w:r w:rsidRPr="00C24E61">
        <w:rPr>
          <w:bCs/>
          <w:sz w:val="24"/>
          <w:szCs w:val="24"/>
        </w:rPr>
        <w:t xml:space="preserve"> года</w:t>
      </w:r>
      <w:r w:rsidR="000F2B8E" w:rsidRPr="00C24E61">
        <w:rPr>
          <w:bCs/>
          <w:sz w:val="24"/>
          <w:szCs w:val="24"/>
        </w:rPr>
        <w:t>).</w:t>
      </w:r>
      <w:r w:rsidRPr="00C24E61">
        <w:rPr>
          <w:bCs/>
          <w:sz w:val="24"/>
          <w:szCs w:val="24"/>
        </w:rPr>
        <w:t xml:space="preserve"> </w:t>
      </w:r>
    </w:p>
    <w:p w:rsidR="0047366D" w:rsidRPr="00C24E61" w:rsidRDefault="000F2B8E" w:rsidP="00C24E61">
      <w:pPr>
        <w:pStyle w:val="a5"/>
        <w:ind w:firstLine="709"/>
        <w:jc w:val="both"/>
        <w:rPr>
          <w:b w:val="0"/>
          <w:szCs w:val="24"/>
        </w:rPr>
      </w:pPr>
      <w:r w:rsidRPr="00C24E61">
        <w:rPr>
          <w:b w:val="0"/>
          <w:szCs w:val="24"/>
        </w:rPr>
        <w:t>По состоянию на 01.04</w:t>
      </w:r>
      <w:r w:rsidR="0047366D" w:rsidRPr="00C24E61">
        <w:rPr>
          <w:b w:val="0"/>
          <w:szCs w:val="24"/>
        </w:rPr>
        <w:t xml:space="preserve">.2023 в животноводческом комплексе содержится </w:t>
      </w:r>
      <w:r w:rsidRPr="00C24E61">
        <w:rPr>
          <w:b w:val="0"/>
          <w:szCs w:val="24"/>
        </w:rPr>
        <w:t>655</w:t>
      </w:r>
      <w:r w:rsidR="0047366D" w:rsidRPr="00C24E61">
        <w:rPr>
          <w:b w:val="0"/>
          <w:color w:val="FF0000"/>
          <w:szCs w:val="24"/>
        </w:rPr>
        <w:t xml:space="preserve"> </w:t>
      </w:r>
      <w:r w:rsidR="0011488A" w:rsidRPr="00C24E61">
        <w:rPr>
          <w:b w:val="0"/>
          <w:szCs w:val="24"/>
        </w:rPr>
        <w:t>голов</w:t>
      </w:r>
      <w:r w:rsidR="0047366D" w:rsidRPr="00C24E61">
        <w:rPr>
          <w:b w:val="0"/>
          <w:szCs w:val="24"/>
        </w:rPr>
        <w:t xml:space="preserve">  крупного рогатого скота, что ниже уро</w:t>
      </w:r>
      <w:r w:rsidRPr="00C24E61">
        <w:rPr>
          <w:b w:val="0"/>
          <w:szCs w:val="24"/>
        </w:rPr>
        <w:t>вня значения показателя на 01.04</w:t>
      </w:r>
      <w:r w:rsidR="0047366D" w:rsidRPr="00C24E61">
        <w:rPr>
          <w:b w:val="0"/>
          <w:szCs w:val="24"/>
        </w:rPr>
        <w:t xml:space="preserve">.2022 на </w:t>
      </w:r>
      <w:r w:rsidR="0011488A" w:rsidRPr="00C24E61">
        <w:rPr>
          <w:b w:val="0"/>
          <w:szCs w:val="24"/>
        </w:rPr>
        <w:t>159 голов</w:t>
      </w:r>
      <w:r w:rsidR="0047366D" w:rsidRPr="00C24E61">
        <w:rPr>
          <w:b w:val="0"/>
          <w:szCs w:val="24"/>
        </w:rPr>
        <w:t xml:space="preserve"> и составляет </w:t>
      </w:r>
      <w:r w:rsidRPr="00C24E61">
        <w:rPr>
          <w:b w:val="0"/>
          <w:szCs w:val="24"/>
        </w:rPr>
        <w:t xml:space="preserve">80,5%. </w:t>
      </w:r>
      <w:r w:rsidR="0047366D" w:rsidRPr="00C24E61">
        <w:rPr>
          <w:b w:val="0"/>
          <w:szCs w:val="24"/>
        </w:rPr>
        <w:t>В структуре основного стада крупного рогатого скота находится 2</w:t>
      </w:r>
      <w:r w:rsidRPr="00C24E61">
        <w:rPr>
          <w:b w:val="0"/>
          <w:szCs w:val="24"/>
        </w:rPr>
        <w:t>57</w:t>
      </w:r>
      <w:r w:rsidR="008F21BF" w:rsidRPr="00C24E61">
        <w:rPr>
          <w:b w:val="0"/>
          <w:szCs w:val="24"/>
        </w:rPr>
        <w:t xml:space="preserve"> коров</w:t>
      </w:r>
      <w:r w:rsidR="0047366D" w:rsidRPr="00C24E61">
        <w:rPr>
          <w:b w:val="0"/>
          <w:szCs w:val="24"/>
        </w:rPr>
        <w:t xml:space="preserve">, что ниже уровня прошлого года на </w:t>
      </w:r>
      <w:r w:rsidRPr="00C24E61">
        <w:rPr>
          <w:b w:val="0"/>
          <w:szCs w:val="24"/>
        </w:rPr>
        <w:t>107</w:t>
      </w:r>
      <w:r w:rsidR="008F21BF" w:rsidRPr="00C24E61">
        <w:rPr>
          <w:b w:val="0"/>
          <w:szCs w:val="24"/>
        </w:rPr>
        <w:t xml:space="preserve"> голов.</w:t>
      </w:r>
    </w:p>
    <w:p w:rsidR="00022618" w:rsidRPr="000124FD" w:rsidRDefault="00022618" w:rsidP="00022618">
      <w:pPr>
        <w:ind w:firstLine="709"/>
        <w:jc w:val="center"/>
        <w:rPr>
          <w:rFonts w:eastAsia="Calibri"/>
          <w:sz w:val="24"/>
          <w:szCs w:val="24"/>
          <w:highlight w:val="cyan"/>
        </w:rPr>
      </w:pPr>
    </w:p>
    <w:p w:rsidR="00022618" w:rsidRPr="00C24E61" w:rsidRDefault="00022618" w:rsidP="00022618">
      <w:pPr>
        <w:jc w:val="center"/>
        <w:rPr>
          <w:rFonts w:eastAsia="Calibri"/>
          <w:b/>
          <w:sz w:val="24"/>
          <w:szCs w:val="24"/>
        </w:rPr>
      </w:pPr>
      <w:r w:rsidRPr="00C24E61">
        <w:rPr>
          <w:rFonts w:eastAsia="Calibri"/>
          <w:b/>
          <w:sz w:val="24"/>
          <w:szCs w:val="24"/>
        </w:rPr>
        <w:t>Производство основных видов сельскохозяйственной продукции в АО «Агроника»</w:t>
      </w:r>
    </w:p>
    <w:p w:rsidR="00022618" w:rsidRPr="00C24E61" w:rsidRDefault="00022618" w:rsidP="00022618">
      <w:pPr>
        <w:ind w:firstLine="709"/>
        <w:jc w:val="right"/>
        <w:rPr>
          <w:sz w:val="24"/>
          <w:szCs w:val="24"/>
        </w:rPr>
      </w:pPr>
      <w:r w:rsidRPr="00C24E61">
        <w:rPr>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738"/>
        <w:gridCol w:w="1388"/>
        <w:gridCol w:w="1418"/>
        <w:gridCol w:w="1843"/>
      </w:tblGrid>
      <w:tr w:rsidR="00022618" w:rsidRPr="00C24E61" w:rsidTr="00022618">
        <w:trPr>
          <w:trHeight w:val="882"/>
        </w:trPr>
        <w:tc>
          <w:tcPr>
            <w:tcW w:w="4111" w:type="dxa"/>
            <w:tcBorders>
              <w:top w:val="single" w:sz="4" w:space="0" w:color="auto"/>
              <w:left w:val="single" w:sz="4" w:space="0" w:color="auto"/>
              <w:bottom w:val="single" w:sz="4" w:space="0" w:color="auto"/>
              <w:right w:val="single" w:sz="4" w:space="0" w:color="auto"/>
            </w:tcBorders>
            <w:vAlign w:val="center"/>
          </w:tcPr>
          <w:p w:rsidR="00022618" w:rsidRPr="00C24E61" w:rsidRDefault="00022618">
            <w:pPr>
              <w:spacing w:line="276" w:lineRule="auto"/>
              <w:jc w:val="center"/>
              <w:rPr>
                <w:bCs/>
                <w:sz w:val="24"/>
                <w:szCs w:val="24"/>
              </w:rPr>
            </w:pPr>
          </w:p>
          <w:p w:rsidR="00022618" w:rsidRPr="00C24E61" w:rsidRDefault="00022618">
            <w:pPr>
              <w:spacing w:line="276" w:lineRule="auto"/>
              <w:jc w:val="center"/>
              <w:rPr>
                <w:bCs/>
                <w:sz w:val="24"/>
                <w:szCs w:val="24"/>
              </w:rPr>
            </w:pPr>
            <w:r w:rsidRPr="00C24E61">
              <w:rPr>
                <w:bCs/>
                <w:sz w:val="24"/>
                <w:szCs w:val="24"/>
              </w:rPr>
              <w:t>Показатель</w:t>
            </w:r>
          </w:p>
          <w:p w:rsidR="00022618" w:rsidRPr="00C24E61" w:rsidRDefault="00022618">
            <w:pPr>
              <w:spacing w:line="276" w:lineRule="auto"/>
              <w:jc w:val="center"/>
              <w:rPr>
                <w:bCs/>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022618" w:rsidRPr="00C24E61" w:rsidRDefault="00022618">
            <w:pPr>
              <w:spacing w:line="276" w:lineRule="auto"/>
              <w:jc w:val="center"/>
              <w:rPr>
                <w:bCs/>
                <w:sz w:val="24"/>
                <w:szCs w:val="24"/>
              </w:rPr>
            </w:pPr>
          </w:p>
          <w:p w:rsidR="00022618" w:rsidRPr="00C24E61" w:rsidRDefault="00022618">
            <w:pPr>
              <w:spacing w:line="276" w:lineRule="auto"/>
              <w:jc w:val="center"/>
              <w:rPr>
                <w:bCs/>
                <w:sz w:val="24"/>
                <w:szCs w:val="24"/>
              </w:rPr>
            </w:pPr>
            <w:r w:rsidRPr="00C24E61">
              <w:rPr>
                <w:bCs/>
                <w:sz w:val="24"/>
                <w:szCs w:val="24"/>
              </w:rPr>
              <w:t xml:space="preserve">ед. </w:t>
            </w:r>
            <w:proofErr w:type="spellStart"/>
            <w:r w:rsidRPr="00C24E61">
              <w:rPr>
                <w:bCs/>
                <w:sz w:val="24"/>
                <w:szCs w:val="24"/>
              </w:rPr>
              <w:t>изм</w:t>
            </w:r>
            <w:proofErr w:type="spellEnd"/>
            <w:r w:rsidRPr="00C24E61">
              <w:rPr>
                <w:bCs/>
                <w:sz w:val="24"/>
                <w:szCs w:val="24"/>
              </w:rPr>
              <w:t>.</w:t>
            </w:r>
          </w:p>
        </w:tc>
        <w:tc>
          <w:tcPr>
            <w:tcW w:w="1388" w:type="dxa"/>
            <w:tcBorders>
              <w:top w:val="single" w:sz="4" w:space="0" w:color="auto"/>
              <w:left w:val="single" w:sz="4" w:space="0" w:color="auto"/>
              <w:bottom w:val="single" w:sz="4" w:space="0" w:color="auto"/>
              <w:right w:val="single" w:sz="4" w:space="0" w:color="auto"/>
            </w:tcBorders>
          </w:tcPr>
          <w:p w:rsidR="00022618" w:rsidRPr="00C24E61" w:rsidRDefault="00022618">
            <w:pPr>
              <w:pStyle w:val="a5"/>
              <w:spacing w:line="276" w:lineRule="auto"/>
              <w:rPr>
                <w:b w:val="0"/>
                <w:szCs w:val="24"/>
                <w:lang w:eastAsia="en-US"/>
              </w:rPr>
            </w:pPr>
            <w:r w:rsidRPr="00C24E61">
              <w:rPr>
                <w:b w:val="0"/>
                <w:szCs w:val="24"/>
                <w:lang w:eastAsia="en-US"/>
              </w:rPr>
              <w:t>01.04.2022</w:t>
            </w:r>
          </w:p>
          <w:p w:rsidR="00022618" w:rsidRPr="00C24E61" w:rsidRDefault="00022618">
            <w:pPr>
              <w:pStyle w:val="a5"/>
              <w:spacing w:line="276" w:lineRule="auto"/>
              <w:rPr>
                <w:b w:val="0"/>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pStyle w:val="a5"/>
              <w:spacing w:line="276" w:lineRule="auto"/>
              <w:rPr>
                <w:b w:val="0"/>
                <w:szCs w:val="24"/>
                <w:lang w:eastAsia="en-US"/>
              </w:rPr>
            </w:pPr>
            <w:r w:rsidRPr="00C24E61">
              <w:rPr>
                <w:b w:val="0"/>
                <w:szCs w:val="24"/>
                <w:lang w:eastAsia="en-US"/>
              </w:rPr>
              <w:t>01.04.2023</w:t>
            </w:r>
          </w:p>
          <w:p w:rsidR="00022618" w:rsidRPr="00C24E61" w:rsidRDefault="00022618">
            <w:pPr>
              <w:pStyle w:val="a5"/>
              <w:spacing w:line="276" w:lineRule="auto"/>
              <w:rPr>
                <w:b w:val="0"/>
                <w:szCs w:val="24"/>
                <w:lang w:val="en-US" w:eastAsia="en-US"/>
              </w:rPr>
            </w:pPr>
            <w:r w:rsidRPr="00C24E61">
              <w:rPr>
                <w:b w:val="0"/>
                <w:szCs w:val="24"/>
                <w:lang w:val="en-US" w:eastAsia="en-US"/>
              </w:rPr>
              <w:t>(</w:t>
            </w:r>
            <w:proofErr w:type="gramStart"/>
            <w:r w:rsidRPr="00C24E61">
              <w:rPr>
                <w:b w:val="0"/>
                <w:szCs w:val="24"/>
                <w:lang w:eastAsia="en-US"/>
              </w:rPr>
              <w:t>оценка</w:t>
            </w:r>
            <w:proofErr w:type="gramEnd"/>
            <w:r w:rsidRPr="00C24E61">
              <w:rPr>
                <w:b w:val="0"/>
                <w:szCs w:val="24"/>
                <w:lang w:val="en-US"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C24E61" w:rsidRDefault="00022618">
            <w:pPr>
              <w:spacing w:line="276" w:lineRule="auto"/>
              <w:jc w:val="center"/>
              <w:rPr>
                <w:sz w:val="24"/>
                <w:szCs w:val="24"/>
              </w:rPr>
            </w:pPr>
            <w:r w:rsidRPr="00C24E61">
              <w:rPr>
                <w:sz w:val="24"/>
                <w:szCs w:val="24"/>
              </w:rPr>
              <w:t>Темп изменения</w:t>
            </w:r>
          </w:p>
          <w:p w:rsidR="00022618" w:rsidRPr="00C24E61" w:rsidRDefault="00022618">
            <w:pPr>
              <w:spacing w:line="276" w:lineRule="auto"/>
              <w:jc w:val="center"/>
              <w:rPr>
                <w:bCs/>
                <w:sz w:val="24"/>
                <w:szCs w:val="24"/>
              </w:rPr>
            </w:pPr>
            <w:r w:rsidRPr="00C24E61">
              <w:rPr>
                <w:sz w:val="24"/>
                <w:szCs w:val="24"/>
              </w:rPr>
              <w:t>( %)</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keepNext/>
              <w:spacing w:line="276" w:lineRule="auto"/>
              <w:outlineLvl w:val="0"/>
              <w:rPr>
                <w:bCs/>
                <w:sz w:val="24"/>
                <w:szCs w:val="24"/>
              </w:rPr>
            </w:pPr>
            <w:r w:rsidRPr="00C24E61">
              <w:rPr>
                <w:bCs/>
                <w:sz w:val="24"/>
                <w:szCs w:val="24"/>
              </w:rPr>
              <w:t>Продукция сельского хозяйства</w:t>
            </w:r>
          </w:p>
        </w:tc>
        <w:tc>
          <w:tcPr>
            <w:tcW w:w="73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Млн. руб.</w:t>
            </w:r>
          </w:p>
        </w:tc>
        <w:tc>
          <w:tcPr>
            <w:tcW w:w="138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rFonts w:eastAsia="Calibri"/>
                <w:sz w:val="24"/>
                <w:szCs w:val="24"/>
              </w:rPr>
            </w:pPr>
            <w:r w:rsidRPr="00C24E61">
              <w:rPr>
                <w:rFonts w:eastAsia="Calibri"/>
                <w:sz w:val="24"/>
                <w:szCs w:val="24"/>
              </w:rPr>
              <w:t>36,66</w:t>
            </w: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rFonts w:eastAsia="Calibri"/>
                <w:sz w:val="24"/>
                <w:szCs w:val="24"/>
              </w:rPr>
            </w:pPr>
            <w:r w:rsidRPr="00C24E61">
              <w:rPr>
                <w:rFonts w:eastAsia="Calibri"/>
                <w:sz w:val="24"/>
                <w:szCs w:val="24"/>
              </w:rPr>
              <w:t>32,0</w:t>
            </w:r>
          </w:p>
        </w:tc>
        <w:tc>
          <w:tcPr>
            <w:tcW w:w="1843"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rFonts w:eastAsia="Calibri"/>
                <w:sz w:val="24"/>
                <w:szCs w:val="24"/>
              </w:rPr>
            </w:pPr>
            <w:r w:rsidRPr="00C24E61">
              <w:rPr>
                <w:rFonts w:eastAsia="Calibri"/>
                <w:sz w:val="24"/>
                <w:szCs w:val="24"/>
              </w:rPr>
              <w:t>87,3</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Скот и птица (мясо в ж</w:t>
            </w:r>
            <w:proofErr w:type="gramStart"/>
            <w:r w:rsidRPr="00C24E61">
              <w:rPr>
                <w:sz w:val="24"/>
                <w:szCs w:val="24"/>
              </w:rPr>
              <w:t>.в</w:t>
            </w:r>
            <w:proofErr w:type="gramEnd"/>
            <w:r w:rsidRPr="00C24E61">
              <w:rPr>
                <w:sz w:val="24"/>
                <w:szCs w:val="24"/>
              </w:rPr>
              <w:t>есе)</w:t>
            </w:r>
          </w:p>
        </w:tc>
        <w:tc>
          <w:tcPr>
            <w:tcW w:w="73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31,0</w:t>
            </w: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21,7</w:t>
            </w:r>
          </w:p>
        </w:tc>
        <w:tc>
          <w:tcPr>
            <w:tcW w:w="1843"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70,0</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 xml:space="preserve">Скот и птица (в </w:t>
            </w:r>
            <w:proofErr w:type="spellStart"/>
            <w:r w:rsidRPr="00C24E61">
              <w:rPr>
                <w:sz w:val="24"/>
                <w:szCs w:val="24"/>
              </w:rPr>
              <w:t>уб</w:t>
            </w:r>
            <w:proofErr w:type="gramStart"/>
            <w:r w:rsidRPr="00C24E61">
              <w:rPr>
                <w:sz w:val="24"/>
                <w:szCs w:val="24"/>
              </w:rPr>
              <w:t>.в</w:t>
            </w:r>
            <w:proofErr w:type="gramEnd"/>
            <w:r w:rsidRPr="00C24E61">
              <w:rPr>
                <w:sz w:val="24"/>
                <w:szCs w:val="24"/>
              </w:rPr>
              <w:t>есе</w:t>
            </w:r>
            <w:proofErr w:type="spellEnd"/>
            <w:r w:rsidRPr="00C24E61">
              <w:rPr>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10,4</w:t>
            </w: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7,5</w:t>
            </w:r>
          </w:p>
        </w:tc>
        <w:tc>
          <w:tcPr>
            <w:tcW w:w="1843"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72,1</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Валовой надой молока</w:t>
            </w:r>
          </w:p>
        </w:tc>
        <w:tc>
          <w:tcPr>
            <w:tcW w:w="73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640,0</w:t>
            </w: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361,0</w:t>
            </w:r>
          </w:p>
        </w:tc>
        <w:tc>
          <w:tcPr>
            <w:tcW w:w="1843"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56,4</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Цельномолочная продукция (в пересчете на молоко)</w:t>
            </w:r>
          </w:p>
        </w:tc>
        <w:tc>
          <w:tcPr>
            <w:tcW w:w="73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751,4</w:t>
            </w:r>
          </w:p>
        </w:tc>
        <w:tc>
          <w:tcPr>
            <w:tcW w:w="141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499,3</w:t>
            </w:r>
          </w:p>
        </w:tc>
        <w:tc>
          <w:tcPr>
            <w:tcW w:w="1843"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66,4</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Масло животное</w:t>
            </w:r>
          </w:p>
        </w:tc>
        <w:tc>
          <w:tcPr>
            <w:tcW w:w="73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8,9</w:t>
            </w:r>
          </w:p>
        </w:tc>
        <w:tc>
          <w:tcPr>
            <w:tcW w:w="1418"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3,9</w:t>
            </w:r>
          </w:p>
        </w:tc>
        <w:tc>
          <w:tcPr>
            <w:tcW w:w="1843"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jc w:val="center"/>
              <w:rPr>
                <w:sz w:val="24"/>
                <w:szCs w:val="24"/>
              </w:rPr>
            </w:pPr>
            <w:r w:rsidRPr="00C24E61">
              <w:rPr>
                <w:sz w:val="24"/>
                <w:szCs w:val="24"/>
              </w:rPr>
              <w:t>43,8</w:t>
            </w:r>
          </w:p>
        </w:tc>
      </w:tr>
      <w:tr w:rsidR="00022618" w:rsidRPr="00C24E61" w:rsidTr="00022618">
        <w:tc>
          <w:tcPr>
            <w:tcW w:w="4111" w:type="dxa"/>
            <w:tcBorders>
              <w:top w:val="single" w:sz="4" w:space="0" w:color="auto"/>
              <w:left w:val="single" w:sz="4" w:space="0" w:color="auto"/>
              <w:bottom w:val="single" w:sz="4" w:space="0" w:color="auto"/>
              <w:right w:val="single" w:sz="4" w:space="0" w:color="auto"/>
            </w:tcBorders>
            <w:hideMark/>
          </w:tcPr>
          <w:p w:rsidR="00022618" w:rsidRPr="00C24E61" w:rsidRDefault="00022618">
            <w:pPr>
              <w:spacing w:line="276" w:lineRule="auto"/>
              <w:rPr>
                <w:sz w:val="24"/>
                <w:szCs w:val="24"/>
              </w:rPr>
            </w:pPr>
            <w:r w:rsidRPr="00C24E61">
              <w:rPr>
                <w:sz w:val="24"/>
                <w:szCs w:val="24"/>
              </w:rPr>
              <w:t>Остатки готовой продукции (цельномолочная продукция (в базисной жирности))</w:t>
            </w:r>
          </w:p>
        </w:tc>
        <w:tc>
          <w:tcPr>
            <w:tcW w:w="73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18,0</w:t>
            </w:r>
          </w:p>
        </w:tc>
        <w:tc>
          <w:tcPr>
            <w:tcW w:w="1418"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11,0</w:t>
            </w:r>
          </w:p>
        </w:tc>
        <w:tc>
          <w:tcPr>
            <w:tcW w:w="1843" w:type="dxa"/>
            <w:tcBorders>
              <w:top w:val="single" w:sz="4" w:space="0" w:color="auto"/>
              <w:left w:val="single" w:sz="4" w:space="0" w:color="auto"/>
              <w:bottom w:val="single" w:sz="4" w:space="0" w:color="auto"/>
              <w:right w:val="single" w:sz="4" w:space="0" w:color="auto"/>
            </w:tcBorders>
          </w:tcPr>
          <w:p w:rsidR="00022618" w:rsidRPr="00C24E61" w:rsidRDefault="00022618">
            <w:pPr>
              <w:spacing w:line="276" w:lineRule="auto"/>
              <w:jc w:val="center"/>
              <w:rPr>
                <w:sz w:val="24"/>
                <w:szCs w:val="24"/>
              </w:rPr>
            </w:pPr>
          </w:p>
          <w:p w:rsidR="00022618" w:rsidRPr="00C24E61" w:rsidRDefault="00022618">
            <w:pPr>
              <w:spacing w:line="276" w:lineRule="auto"/>
              <w:jc w:val="center"/>
              <w:rPr>
                <w:sz w:val="24"/>
                <w:szCs w:val="24"/>
              </w:rPr>
            </w:pPr>
            <w:r w:rsidRPr="00C24E61">
              <w:rPr>
                <w:sz w:val="24"/>
                <w:szCs w:val="24"/>
              </w:rPr>
              <w:t>61,1</w:t>
            </w:r>
          </w:p>
        </w:tc>
      </w:tr>
    </w:tbl>
    <w:p w:rsidR="00170F1A" w:rsidRPr="000124FD" w:rsidRDefault="00170F1A" w:rsidP="00170F1A">
      <w:pPr>
        <w:jc w:val="both"/>
        <w:rPr>
          <w:sz w:val="24"/>
          <w:szCs w:val="24"/>
          <w:highlight w:val="cyan"/>
        </w:rPr>
      </w:pPr>
    </w:p>
    <w:p w:rsidR="00170F1A" w:rsidRPr="00487CF9" w:rsidRDefault="00170F1A" w:rsidP="00170F1A">
      <w:pPr>
        <w:ind w:firstLine="709"/>
        <w:jc w:val="both"/>
        <w:rPr>
          <w:bCs/>
          <w:sz w:val="24"/>
          <w:szCs w:val="24"/>
        </w:rPr>
      </w:pPr>
      <w:r w:rsidRPr="00487CF9">
        <w:rPr>
          <w:bCs/>
          <w:sz w:val="24"/>
          <w:szCs w:val="24"/>
        </w:rPr>
        <w:t xml:space="preserve">За анализируемый период показатели по валовому </w:t>
      </w:r>
      <w:proofErr w:type="gramStart"/>
      <w:r w:rsidRPr="00487CF9">
        <w:rPr>
          <w:bCs/>
          <w:sz w:val="24"/>
          <w:szCs w:val="24"/>
        </w:rPr>
        <w:t>надою</w:t>
      </w:r>
      <w:proofErr w:type="gramEnd"/>
      <w:r w:rsidRPr="00487CF9">
        <w:rPr>
          <w:bCs/>
          <w:sz w:val="24"/>
          <w:szCs w:val="24"/>
        </w:rPr>
        <w:t xml:space="preserve"> молока к уровню прошлого года ниже на </w:t>
      </w:r>
      <w:r w:rsidR="004A53A6" w:rsidRPr="00487CF9">
        <w:rPr>
          <w:bCs/>
          <w:sz w:val="24"/>
          <w:szCs w:val="24"/>
        </w:rPr>
        <w:t>43,6</w:t>
      </w:r>
      <w:r w:rsidRPr="00487CF9">
        <w:rPr>
          <w:bCs/>
          <w:sz w:val="24"/>
          <w:szCs w:val="24"/>
        </w:rPr>
        <w:t xml:space="preserve">% или на </w:t>
      </w:r>
      <w:r w:rsidR="004A53A6" w:rsidRPr="00487CF9">
        <w:rPr>
          <w:bCs/>
          <w:sz w:val="24"/>
          <w:szCs w:val="24"/>
        </w:rPr>
        <w:t>279 тонн</w:t>
      </w:r>
      <w:r w:rsidR="0011488A" w:rsidRPr="00487CF9">
        <w:rPr>
          <w:bCs/>
          <w:sz w:val="24"/>
          <w:szCs w:val="24"/>
        </w:rPr>
        <w:t>, что объясняется обновлением дойного стада в части приобретения первотелок.</w:t>
      </w:r>
      <w:r w:rsidRPr="00487CF9">
        <w:rPr>
          <w:bCs/>
          <w:sz w:val="24"/>
          <w:szCs w:val="24"/>
        </w:rPr>
        <w:t xml:space="preserve"> Производство (реализация) масла животного ниже уровня аналогичного периода прошлого года на </w:t>
      </w:r>
      <w:r w:rsidR="004A53A6" w:rsidRPr="00487CF9">
        <w:rPr>
          <w:bCs/>
          <w:sz w:val="24"/>
          <w:szCs w:val="24"/>
        </w:rPr>
        <w:t>5,0 тонн</w:t>
      </w:r>
      <w:r w:rsidRPr="00487CF9">
        <w:rPr>
          <w:bCs/>
          <w:sz w:val="24"/>
          <w:szCs w:val="24"/>
        </w:rPr>
        <w:t xml:space="preserve"> и составляет </w:t>
      </w:r>
      <w:r w:rsidR="004A53A6" w:rsidRPr="00487CF9">
        <w:rPr>
          <w:bCs/>
          <w:sz w:val="24"/>
          <w:szCs w:val="24"/>
        </w:rPr>
        <w:t>43,8</w:t>
      </w:r>
      <w:r w:rsidRPr="00487CF9">
        <w:rPr>
          <w:bCs/>
          <w:sz w:val="24"/>
          <w:szCs w:val="24"/>
        </w:rPr>
        <w:t xml:space="preserve">%, что объясняется </w:t>
      </w:r>
      <w:r w:rsidR="0011488A" w:rsidRPr="00487CF9">
        <w:rPr>
          <w:bCs/>
          <w:sz w:val="24"/>
          <w:szCs w:val="24"/>
        </w:rPr>
        <w:t xml:space="preserve">снижением валового производства </w:t>
      </w:r>
      <w:r w:rsidR="00487CF9" w:rsidRPr="00487CF9">
        <w:rPr>
          <w:bCs/>
          <w:sz w:val="24"/>
          <w:szCs w:val="24"/>
        </w:rPr>
        <w:t>молока</w:t>
      </w:r>
      <w:r w:rsidR="0011488A" w:rsidRPr="00487CF9">
        <w:rPr>
          <w:bCs/>
          <w:sz w:val="24"/>
          <w:szCs w:val="24"/>
        </w:rPr>
        <w:t>.</w:t>
      </w:r>
      <w:r w:rsidRPr="00487CF9">
        <w:rPr>
          <w:bCs/>
          <w:sz w:val="24"/>
          <w:szCs w:val="24"/>
        </w:rPr>
        <w:t xml:space="preserve"> </w:t>
      </w:r>
    </w:p>
    <w:p w:rsidR="00170F1A" w:rsidRPr="00EB0C45" w:rsidRDefault="00170F1A" w:rsidP="00170F1A">
      <w:pPr>
        <w:ind w:firstLine="709"/>
        <w:jc w:val="both"/>
        <w:rPr>
          <w:bCs/>
          <w:sz w:val="24"/>
          <w:szCs w:val="24"/>
        </w:rPr>
      </w:pPr>
      <w:r w:rsidRPr="00EB0C45">
        <w:rPr>
          <w:bCs/>
          <w:sz w:val="24"/>
          <w:szCs w:val="24"/>
        </w:rPr>
        <w:t>Производство (реализация) цельномолочной продукции ниже уровня аналогичног</w:t>
      </w:r>
      <w:r w:rsidR="004A53A6" w:rsidRPr="00EB0C45">
        <w:rPr>
          <w:bCs/>
          <w:sz w:val="24"/>
          <w:szCs w:val="24"/>
        </w:rPr>
        <w:t>о периода прошлого года на 252,1</w:t>
      </w:r>
      <w:r w:rsidRPr="00EB0C45">
        <w:rPr>
          <w:bCs/>
          <w:sz w:val="24"/>
          <w:szCs w:val="24"/>
        </w:rPr>
        <w:t xml:space="preserve"> тонн</w:t>
      </w:r>
      <w:r w:rsidR="004A53A6" w:rsidRPr="00EB0C45">
        <w:rPr>
          <w:bCs/>
          <w:sz w:val="24"/>
          <w:szCs w:val="24"/>
        </w:rPr>
        <w:t>ы</w:t>
      </w:r>
      <w:r w:rsidRPr="00EB0C45">
        <w:rPr>
          <w:bCs/>
          <w:sz w:val="24"/>
          <w:szCs w:val="24"/>
        </w:rPr>
        <w:t xml:space="preserve"> и составляет </w:t>
      </w:r>
      <w:r w:rsidR="004A53A6" w:rsidRPr="00EB0C45">
        <w:rPr>
          <w:bCs/>
          <w:sz w:val="24"/>
          <w:szCs w:val="24"/>
        </w:rPr>
        <w:t>66,4</w:t>
      </w:r>
      <w:r w:rsidRPr="00EB0C45">
        <w:rPr>
          <w:bCs/>
          <w:sz w:val="24"/>
          <w:szCs w:val="24"/>
        </w:rPr>
        <w:t>%, что объясняется снижением валового производства молока.</w:t>
      </w:r>
    </w:p>
    <w:p w:rsidR="00170F1A" w:rsidRPr="00EB0C45" w:rsidRDefault="00170F1A" w:rsidP="00170F1A">
      <w:pPr>
        <w:ind w:firstLine="709"/>
        <w:jc w:val="both"/>
        <w:rPr>
          <w:sz w:val="24"/>
          <w:szCs w:val="24"/>
        </w:rPr>
      </w:pPr>
      <w:r w:rsidRPr="00EB0C45">
        <w:rPr>
          <w:bCs/>
          <w:sz w:val="24"/>
          <w:szCs w:val="24"/>
        </w:rPr>
        <w:t xml:space="preserve">Производство мяса в живом весе </w:t>
      </w:r>
      <w:r w:rsidR="004A53A6" w:rsidRPr="00EB0C45">
        <w:rPr>
          <w:bCs/>
          <w:sz w:val="24"/>
          <w:szCs w:val="24"/>
        </w:rPr>
        <w:t>ниже</w:t>
      </w:r>
      <w:r w:rsidRPr="00EB0C45">
        <w:rPr>
          <w:bCs/>
          <w:sz w:val="24"/>
          <w:szCs w:val="24"/>
        </w:rPr>
        <w:t xml:space="preserve"> уровня аналогичного периода предшествующего года на </w:t>
      </w:r>
      <w:r w:rsidR="004A53A6" w:rsidRPr="00EB0C45">
        <w:rPr>
          <w:bCs/>
          <w:sz w:val="24"/>
          <w:szCs w:val="24"/>
        </w:rPr>
        <w:t>9,3</w:t>
      </w:r>
      <w:r w:rsidRPr="00EB0C45">
        <w:rPr>
          <w:bCs/>
          <w:sz w:val="24"/>
          <w:szCs w:val="24"/>
        </w:rPr>
        <w:t xml:space="preserve"> тонны </w:t>
      </w:r>
      <w:r w:rsidR="008F21BF" w:rsidRPr="00EB0C45">
        <w:rPr>
          <w:bCs/>
          <w:sz w:val="24"/>
          <w:szCs w:val="24"/>
        </w:rPr>
        <w:t>и составляет 70,0</w:t>
      </w:r>
      <w:r w:rsidR="004A53A6" w:rsidRPr="00EB0C45">
        <w:rPr>
          <w:bCs/>
          <w:sz w:val="24"/>
          <w:szCs w:val="24"/>
        </w:rPr>
        <w:t>%</w:t>
      </w:r>
      <w:r w:rsidRPr="00EB0C45">
        <w:rPr>
          <w:bCs/>
          <w:sz w:val="24"/>
          <w:szCs w:val="24"/>
        </w:rPr>
        <w:t xml:space="preserve">, производство (реализация) скота в убойном весе ниже на </w:t>
      </w:r>
      <w:r w:rsidR="004A53A6" w:rsidRPr="00EB0C45">
        <w:rPr>
          <w:bCs/>
          <w:sz w:val="24"/>
          <w:szCs w:val="24"/>
        </w:rPr>
        <w:t>2,9</w:t>
      </w:r>
      <w:r w:rsidRPr="00EB0C45">
        <w:rPr>
          <w:bCs/>
          <w:sz w:val="24"/>
          <w:szCs w:val="24"/>
        </w:rPr>
        <w:t xml:space="preserve"> тонны или </w:t>
      </w:r>
      <w:r w:rsidR="004A53A6" w:rsidRPr="00EB0C45">
        <w:rPr>
          <w:bCs/>
          <w:sz w:val="24"/>
          <w:szCs w:val="24"/>
        </w:rPr>
        <w:t>27,9</w:t>
      </w:r>
      <w:r w:rsidR="0011488A" w:rsidRPr="00EB0C45">
        <w:rPr>
          <w:bCs/>
          <w:sz w:val="24"/>
          <w:szCs w:val="24"/>
        </w:rPr>
        <w:t>%, производство (реализация) скота в живом весе в текущем периоде не осуществлялась.</w:t>
      </w:r>
    </w:p>
    <w:p w:rsidR="00170F1A" w:rsidRPr="00EB0C45" w:rsidRDefault="00170F1A" w:rsidP="00170F1A">
      <w:pPr>
        <w:ind w:firstLine="709"/>
        <w:jc w:val="both"/>
        <w:rPr>
          <w:sz w:val="24"/>
          <w:szCs w:val="24"/>
        </w:rPr>
      </w:pPr>
      <w:r w:rsidRPr="00EB0C45">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EB0C45">
        <w:rPr>
          <w:sz w:val="24"/>
          <w:szCs w:val="24"/>
        </w:rPr>
        <w:t>Югорск</w:t>
      </w:r>
      <w:proofErr w:type="spellEnd"/>
      <w:r w:rsidRPr="00EB0C45">
        <w:rPr>
          <w:sz w:val="24"/>
          <w:szCs w:val="24"/>
        </w:rPr>
        <w:t xml:space="preserve">, </w:t>
      </w:r>
      <w:proofErr w:type="spellStart"/>
      <w:r w:rsidRPr="00EB0C45">
        <w:rPr>
          <w:sz w:val="24"/>
          <w:szCs w:val="24"/>
        </w:rPr>
        <w:t>Нягань</w:t>
      </w:r>
      <w:proofErr w:type="spellEnd"/>
      <w:r w:rsidRPr="00EB0C45">
        <w:rPr>
          <w:sz w:val="24"/>
          <w:szCs w:val="24"/>
        </w:rPr>
        <w:t>, Советский.</w:t>
      </w:r>
    </w:p>
    <w:p w:rsidR="00170F1A" w:rsidRPr="00EB0C45" w:rsidRDefault="00170F1A" w:rsidP="00170F1A">
      <w:pPr>
        <w:ind w:firstLine="709"/>
        <w:jc w:val="both"/>
        <w:rPr>
          <w:sz w:val="24"/>
          <w:szCs w:val="24"/>
        </w:rPr>
      </w:pPr>
      <w:r w:rsidRPr="00EB0C45">
        <w:rPr>
          <w:sz w:val="24"/>
          <w:szCs w:val="24"/>
        </w:rPr>
        <w:t xml:space="preserve">На территории города Урай </w:t>
      </w:r>
      <w:r w:rsidR="008F21BF" w:rsidRPr="00EB0C45">
        <w:rPr>
          <w:sz w:val="24"/>
          <w:szCs w:val="24"/>
        </w:rPr>
        <w:t xml:space="preserve">фактически </w:t>
      </w:r>
      <w:r w:rsidRPr="00EB0C45">
        <w:rPr>
          <w:sz w:val="24"/>
          <w:szCs w:val="24"/>
        </w:rPr>
        <w:t>осуществля</w:t>
      </w:r>
      <w:r w:rsidR="008F21BF" w:rsidRPr="00EB0C45">
        <w:rPr>
          <w:sz w:val="24"/>
          <w:szCs w:val="24"/>
        </w:rPr>
        <w:t xml:space="preserve">ли свою деятельность 5 </w:t>
      </w:r>
      <w:proofErr w:type="gramStart"/>
      <w:r w:rsidRPr="00EB0C45">
        <w:rPr>
          <w:sz w:val="24"/>
          <w:szCs w:val="24"/>
        </w:rPr>
        <w:t>крестьянских</w:t>
      </w:r>
      <w:proofErr w:type="gramEnd"/>
      <w:r w:rsidRPr="00EB0C45">
        <w:rPr>
          <w:sz w:val="24"/>
          <w:szCs w:val="24"/>
        </w:rPr>
        <w:t xml:space="preserve"> </w:t>
      </w:r>
      <w:r w:rsidR="00711304" w:rsidRPr="00EB0C45">
        <w:rPr>
          <w:sz w:val="24"/>
          <w:szCs w:val="24"/>
        </w:rPr>
        <w:t>(фермерских) хозяйства (КФХ). На 01.04.2023</w:t>
      </w:r>
      <w:r w:rsidRPr="00EB0C45">
        <w:rPr>
          <w:sz w:val="24"/>
          <w:szCs w:val="24"/>
        </w:rPr>
        <w:t xml:space="preserve"> года отмечается </w:t>
      </w:r>
      <w:r w:rsidR="00426B40" w:rsidRPr="00EB0C45">
        <w:rPr>
          <w:sz w:val="24"/>
          <w:szCs w:val="24"/>
        </w:rPr>
        <w:t>снижение</w:t>
      </w:r>
      <w:r w:rsidRPr="00EB0C45">
        <w:rPr>
          <w:sz w:val="24"/>
          <w:szCs w:val="24"/>
        </w:rPr>
        <w:t xml:space="preserve"> производства продукции мясо кролика (в живом весе) </w:t>
      </w:r>
      <w:r w:rsidR="00426B40" w:rsidRPr="00EB0C45">
        <w:rPr>
          <w:sz w:val="24"/>
          <w:szCs w:val="24"/>
        </w:rPr>
        <w:t>на 33,3% (01.04.2023 - 0,1 тонна; 01</w:t>
      </w:r>
      <w:r w:rsidR="00EB0C45" w:rsidRPr="00EB0C45">
        <w:rPr>
          <w:sz w:val="24"/>
          <w:szCs w:val="24"/>
        </w:rPr>
        <w:t>.04.</w:t>
      </w:r>
      <w:r w:rsidR="00426B40" w:rsidRPr="00EB0C45">
        <w:rPr>
          <w:sz w:val="24"/>
          <w:szCs w:val="24"/>
        </w:rPr>
        <w:t>2022 – 0,15 тонн</w:t>
      </w:r>
      <w:r w:rsidR="00653C4D">
        <w:rPr>
          <w:sz w:val="24"/>
          <w:szCs w:val="24"/>
        </w:rPr>
        <w:t>)</w:t>
      </w:r>
      <w:r w:rsidR="00426B40" w:rsidRPr="00EB0C45">
        <w:rPr>
          <w:sz w:val="24"/>
          <w:szCs w:val="24"/>
        </w:rPr>
        <w:t xml:space="preserve">. </w:t>
      </w:r>
      <w:r w:rsidRPr="00EB0C45">
        <w:rPr>
          <w:sz w:val="24"/>
          <w:szCs w:val="24"/>
        </w:rPr>
        <w:t>От</w:t>
      </w:r>
      <w:r w:rsidR="00653C4D">
        <w:rPr>
          <w:sz w:val="24"/>
          <w:szCs w:val="24"/>
        </w:rPr>
        <w:t>мечен рост поголовья кроликов в 2,6 раза (01.04</w:t>
      </w:r>
      <w:r w:rsidR="00426B40" w:rsidRPr="00EB0C45">
        <w:rPr>
          <w:sz w:val="24"/>
          <w:szCs w:val="24"/>
        </w:rPr>
        <w:t>.2023 – 225 голов</w:t>
      </w:r>
      <w:r w:rsidRPr="00EB0C45">
        <w:rPr>
          <w:sz w:val="24"/>
          <w:szCs w:val="24"/>
        </w:rPr>
        <w:t>; 01.0</w:t>
      </w:r>
      <w:r w:rsidR="00653C4D">
        <w:rPr>
          <w:sz w:val="24"/>
          <w:szCs w:val="24"/>
        </w:rPr>
        <w:t>4</w:t>
      </w:r>
      <w:r w:rsidRPr="00EB0C45">
        <w:rPr>
          <w:sz w:val="24"/>
          <w:szCs w:val="24"/>
        </w:rPr>
        <w:t xml:space="preserve">.2022 – </w:t>
      </w:r>
      <w:r w:rsidR="00426B40" w:rsidRPr="00EB0C45">
        <w:rPr>
          <w:sz w:val="24"/>
          <w:szCs w:val="24"/>
        </w:rPr>
        <w:t>85</w:t>
      </w:r>
      <w:r w:rsidRPr="00EB0C45">
        <w:rPr>
          <w:sz w:val="24"/>
          <w:szCs w:val="24"/>
        </w:rPr>
        <w:t xml:space="preserve"> голов).</w:t>
      </w:r>
    </w:p>
    <w:p w:rsidR="00170F1A" w:rsidRPr="00653C4D" w:rsidRDefault="00170F1A" w:rsidP="00170F1A">
      <w:pPr>
        <w:ind w:firstLine="709"/>
        <w:jc w:val="both"/>
        <w:rPr>
          <w:sz w:val="24"/>
          <w:szCs w:val="24"/>
        </w:rPr>
      </w:pPr>
      <w:r w:rsidRPr="00653C4D">
        <w:rPr>
          <w:bCs/>
          <w:sz w:val="24"/>
          <w:szCs w:val="24"/>
        </w:rPr>
        <w:t xml:space="preserve">Деятельность личного подсобного хозяйства (ЛПХ) осуществляют </w:t>
      </w:r>
      <w:proofErr w:type="spellStart"/>
      <w:r w:rsidRPr="00653C4D">
        <w:rPr>
          <w:bCs/>
          <w:sz w:val="24"/>
          <w:szCs w:val="24"/>
        </w:rPr>
        <w:t>Меликян</w:t>
      </w:r>
      <w:proofErr w:type="spellEnd"/>
      <w:r w:rsidRPr="00653C4D">
        <w:rPr>
          <w:bCs/>
          <w:sz w:val="24"/>
          <w:szCs w:val="24"/>
        </w:rPr>
        <w:t xml:space="preserve"> А.К.,</w:t>
      </w:r>
      <w:r w:rsidRPr="00653C4D">
        <w:rPr>
          <w:sz w:val="24"/>
          <w:szCs w:val="24"/>
        </w:rPr>
        <w:t xml:space="preserve"> </w:t>
      </w:r>
      <w:proofErr w:type="spellStart"/>
      <w:r w:rsidRPr="00653C4D">
        <w:rPr>
          <w:sz w:val="24"/>
          <w:szCs w:val="24"/>
        </w:rPr>
        <w:t>Мамуров</w:t>
      </w:r>
      <w:proofErr w:type="spellEnd"/>
      <w:r w:rsidRPr="00653C4D">
        <w:rPr>
          <w:sz w:val="24"/>
          <w:szCs w:val="24"/>
        </w:rPr>
        <w:t xml:space="preserve"> Г.Т. </w:t>
      </w:r>
      <w:r w:rsidRPr="00653C4D">
        <w:rPr>
          <w:bCs/>
          <w:sz w:val="24"/>
          <w:szCs w:val="24"/>
        </w:rPr>
        <w:t xml:space="preserve"> В</w:t>
      </w:r>
      <w:r w:rsidRPr="00653C4D">
        <w:rPr>
          <w:sz w:val="24"/>
          <w:szCs w:val="24"/>
        </w:rPr>
        <w:t xml:space="preserve"> соответствии с данными </w:t>
      </w:r>
      <w:proofErr w:type="spellStart"/>
      <w:r w:rsidRPr="00653C4D">
        <w:rPr>
          <w:sz w:val="24"/>
          <w:szCs w:val="24"/>
        </w:rPr>
        <w:t>похозяйственной</w:t>
      </w:r>
      <w:proofErr w:type="spellEnd"/>
      <w:r w:rsidRPr="00653C4D">
        <w:rPr>
          <w:sz w:val="24"/>
          <w:szCs w:val="24"/>
        </w:rPr>
        <w:t xml:space="preserve"> книги у граждан, ведущих </w:t>
      </w:r>
      <w:r w:rsidRPr="00653C4D">
        <w:rPr>
          <w:sz w:val="24"/>
          <w:szCs w:val="24"/>
        </w:rPr>
        <w:lastRenderedPageBreak/>
        <w:t xml:space="preserve">личное подсобное хозяйство, содержится крупный рогатый скот (КРС) – </w:t>
      </w:r>
      <w:r w:rsidR="00426B40" w:rsidRPr="00653C4D">
        <w:rPr>
          <w:sz w:val="24"/>
          <w:szCs w:val="24"/>
        </w:rPr>
        <w:t>7</w:t>
      </w:r>
      <w:r w:rsidRPr="00653C4D">
        <w:rPr>
          <w:sz w:val="24"/>
          <w:szCs w:val="24"/>
        </w:rPr>
        <w:t xml:space="preserve"> голов, в том числе коровы –</w:t>
      </w:r>
      <w:r w:rsidR="00426B40" w:rsidRPr="00653C4D">
        <w:rPr>
          <w:sz w:val="24"/>
          <w:szCs w:val="24"/>
        </w:rPr>
        <w:t>5</w:t>
      </w:r>
      <w:r w:rsidRPr="00653C4D">
        <w:rPr>
          <w:sz w:val="24"/>
          <w:szCs w:val="24"/>
        </w:rPr>
        <w:t xml:space="preserve"> голов.</w:t>
      </w:r>
    </w:p>
    <w:p w:rsidR="00170F1A" w:rsidRPr="00980CDD" w:rsidRDefault="00170F1A" w:rsidP="00170F1A">
      <w:pPr>
        <w:ind w:firstLine="709"/>
        <w:jc w:val="both"/>
        <w:rPr>
          <w:sz w:val="24"/>
          <w:szCs w:val="24"/>
        </w:rPr>
      </w:pPr>
      <w:r w:rsidRPr="00653C4D">
        <w:rPr>
          <w:sz w:val="24"/>
          <w:szCs w:val="24"/>
        </w:rPr>
        <w:t xml:space="preserve">В целях создания условий для развития сельскохозяйственных товаропроизводителей действует подпрограмма </w:t>
      </w:r>
      <w:r w:rsidRPr="00653C4D">
        <w:rPr>
          <w:sz w:val="24"/>
          <w:szCs w:val="24"/>
          <w:lang w:val="en-US"/>
        </w:rPr>
        <w:t>III</w:t>
      </w:r>
      <w:r w:rsidRPr="00653C4D">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w:t>
      </w:r>
      <w:r w:rsidR="00426B40" w:rsidRPr="00653C4D">
        <w:rPr>
          <w:sz w:val="24"/>
          <w:szCs w:val="24"/>
        </w:rPr>
        <w:t>алее – муниципальная программа). В первом квартале 2023 года из бюджета города Урай финансовая поддержка в форме субсидии сельскохозяйственным товаропроизводителям не предоставлялась.</w:t>
      </w:r>
      <w:r w:rsidRPr="00980CDD">
        <w:rPr>
          <w:sz w:val="24"/>
          <w:szCs w:val="24"/>
        </w:rPr>
        <w:t xml:space="preserve"> </w:t>
      </w:r>
    </w:p>
    <w:p w:rsidR="00022618" w:rsidRDefault="00022618" w:rsidP="00022618">
      <w:pPr>
        <w:ind w:firstLine="567"/>
        <w:jc w:val="both"/>
        <w:rPr>
          <w:sz w:val="24"/>
          <w:szCs w:val="24"/>
        </w:rPr>
      </w:pPr>
    </w:p>
    <w:p w:rsidR="00022618" w:rsidRDefault="00022618" w:rsidP="00CF2D4A">
      <w:pPr>
        <w:pStyle w:val="a5"/>
        <w:ind w:firstLine="709"/>
        <w:jc w:val="left"/>
        <w:rPr>
          <w:szCs w:val="24"/>
        </w:rPr>
      </w:pPr>
      <w:r>
        <w:rPr>
          <w:szCs w:val="24"/>
        </w:rPr>
        <w:t>3. Предпринимательская деятельность</w:t>
      </w:r>
    </w:p>
    <w:p w:rsidR="00B96840" w:rsidRPr="00B96840" w:rsidRDefault="00B96840" w:rsidP="00CF2D4A">
      <w:pPr>
        <w:ind w:firstLine="709"/>
        <w:jc w:val="both"/>
        <w:rPr>
          <w:rFonts w:eastAsia="Calibri"/>
          <w:b/>
          <w:sz w:val="24"/>
          <w:szCs w:val="24"/>
        </w:rPr>
      </w:pPr>
      <w:r w:rsidRPr="00B96840">
        <w:rPr>
          <w:rFonts w:eastAsia="Calibri"/>
          <w:b/>
          <w:sz w:val="24"/>
          <w:szCs w:val="24"/>
        </w:rPr>
        <w:t>3.1. Развитие малого и среднего предпринимательства</w:t>
      </w:r>
    </w:p>
    <w:p w:rsidR="00022618" w:rsidRDefault="00022618" w:rsidP="00CF2D4A">
      <w:pPr>
        <w:ind w:firstLine="709"/>
        <w:jc w:val="both"/>
        <w:rPr>
          <w:rFonts w:eastAsia="Calibri"/>
          <w:sz w:val="24"/>
          <w:szCs w:val="24"/>
        </w:rPr>
      </w:pPr>
      <w:r>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01.04.2023 зарегистрировано 1 211 субъектов </w:t>
      </w:r>
      <w:r>
        <w:rPr>
          <w:sz w:val="24"/>
          <w:szCs w:val="24"/>
        </w:rPr>
        <w:t>малого и среднего предпринимательства</w:t>
      </w:r>
      <w:r>
        <w:rPr>
          <w:szCs w:val="24"/>
        </w:rPr>
        <w:t xml:space="preserve"> (</w:t>
      </w:r>
      <w:r>
        <w:rPr>
          <w:sz w:val="24"/>
          <w:szCs w:val="24"/>
        </w:rPr>
        <w:t xml:space="preserve">далее </w:t>
      </w:r>
      <w:r>
        <w:rPr>
          <w:rFonts w:eastAsia="Calibri"/>
          <w:sz w:val="24"/>
          <w:szCs w:val="24"/>
        </w:rPr>
        <w:t xml:space="preserve">МСП), показатель снизился на 6,3% по сравнению с 01.04.2022 (1293 МСП). </w:t>
      </w:r>
    </w:p>
    <w:p w:rsidR="00022618" w:rsidRDefault="00022618" w:rsidP="00CF2D4A">
      <w:pPr>
        <w:widowControl w:val="0"/>
        <w:autoSpaceDE w:val="0"/>
        <w:autoSpaceDN w:val="0"/>
        <w:adjustRightInd w:val="0"/>
        <w:ind w:firstLine="709"/>
        <w:jc w:val="both"/>
        <w:rPr>
          <w:rFonts w:eastAsiaTheme="minorEastAsia"/>
          <w:sz w:val="24"/>
          <w:szCs w:val="24"/>
        </w:rPr>
      </w:pPr>
      <w:r>
        <w:rPr>
          <w:rFonts w:eastAsiaTheme="minorEastAsia"/>
          <w:sz w:val="24"/>
          <w:szCs w:val="24"/>
        </w:rPr>
        <w:t xml:space="preserve">Национальный проект «Малое и среднее предпринимательство и поддержка индивидуальной предпринимательской инициативы» на территории городского округа Урай в 2023 году представлен по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Плановая сумма финансирования на 2023 год предусмотрена </w:t>
      </w:r>
      <w:r>
        <w:rPr>
          <w:sz w:val="24"/>
          <w:szCs w:val="24"/>
        </w:rPr>
        <w:t xml:space="preserve">2 789,7 тыс. </w:t>
      </w:r>
      <w:r>
        <w:rPr>
          <w:rFonts w:eastAsiaTheme="minorEastAsia"/>
          <w:sz w:val="24"/>
          <w:szCs w:val="24"/>
        </w:rPr>
        <w:t>руб.,</w:t>
      </w:r>
      <w:r>
        <w:rPr>
          <w:rFonts w:eastAsiaTheme="minorEastAsia"/>
        </w:rPr>
        <w:t xml:space="preserve"> </w:t>
      </w:r>
      <w:r>
        <w:rPr>
          <w:rFonts w:eastAsiaTheme="minorEastAsia"/>
          <w:sz w:val="24"/>
          <w:szCs w:val="24"/>
        </w:rPr>
        <w:t xml:space="preserve"> освоение запланировано </w:t>
      </w:r>
      <w:r w:rsidR="00CF2D4A">
        <w:rPr>
          <w:rFonts w:eastAsiaTheme="minorEastAsia"/>
          <w:sz w:val="24"/>
          <w:szCs w:val="24"/>
        </w:rPr>
        <w:t xml:space="preserve">во </w:t>
      </w:r>
      <w:r>
        <w:rPr>
          <w:rFonts w:eastAsiaTheme="minorEastAsia"/>
          <w:sz w:val="24"/>
          <w:szCs w:val="24"/>
        </w:rPr>
        <w:t>2 квартал</w:t>
      </w:r>
      <w:r w:rsidR="00CF2D4A">
        <w:rPr>
          <w:rFonts w:eastAsiaTheme="minorEastAsia"/>
          <w:sz w:val="24"/>
          <w:szCs w:val="24"/>
        </w:rPr>
        <w:t>е</w:t>
      </w:r>
      <w:r>
        <w:rPr>
          <w:rFonts w:eastAsiaTheme="minorEastAsia"/>
          <w:sz w:val="24"/>
          <w:szCs w:val="24"/>
        </w:rPr>
        <w:t xml:space="preserve"> 2023</w:t>
      </w:r>
      <w:r w:rsidR="00CF2D4A">
        <w:rPr>
          <w:rFonts w:eastAsiaTheme="minorEastAsia"/>
          <w:sz w:val="24"/>
          <w:szCs w:val="24"/>
        </w:rPr>
        <w:t xml:space="preserve"> года</w:t>
      </w:r>
      <w:r>
        <w:rPr>
          <w:rFonts w:eastAsiaTheme="minorEastAsia"/>
          <w:sz w:val="24"/>
          <w:szCs w:val="24"/>
        </w:rPr>
        <w:t xml:space="preserve">. Реализация региональных проектов осуществляется через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(далее – </w:t>
      </w:r>
      <w:r>
        <w:rPr>
          <w:sz w:val="24"/>
          <w:szCs w:val="24"/>
        </w:rPr>
        <w:t>муниципальная</w:t>
      </w:r>
      <w:r>
        <w:rPr>
          <w:rFonts w:eastAsiaTheme="minorEastAsia"/>
          <w:sz w:val="24"/>
          <w:szCs w:val="24"/>
        </w:rPr>
        <w:t xml:space="preserve"> программа). </w:t>
      </w:r>
    </w:p>
    <w:p w:rsidR="00022618" w:rsidRDefault="00022618" w:rsidP="00CF2D4A">
      <w:pPr>
        <w:ind w:firstLine="709"/>
        <w:jc w:val="both"/>
        <w:rPr>
          <w:sz w:val="24"/>
          <w:szCs w:val="24"/>
        </w:rPr>
      </w:pPr>
      <w:r>
        <w:rPr>
          <w:sz w:val="24"/>
          <w:szCs w:val="24"/>
        </w:rPr>
        <w:t>В рамках муниципальной программы за 1 квартал 2023</w:t>
      </w:r>
      <w:r w:rsidR="00CF2D4A">
        <w:rPr>
          <w:sz w:val="24"/>
          <w:szCs w:val="24"/>
        </w:rPr>
        <w:t xml:space="preserve"> года </w:t>
      </w:r>
      <w:r>
        <w:rPr>
          <w:sz w:val="24"/>
          <w:szCs w:val="24"/>
        </w:rPr>
        <w:t>оказывались следующие виды поддержки:</w:t>
      </w:r>
    </w:p>
    <w:p w:rsidR="00CF2D4A" w:rsidRDefault="00022618" w:rsidP="00CF2D4A">
      <w:pPr>
        <w:ind w:firstLine="709"/>
        <w:jc w:val="both"/>
        <w:rPr>
          <w:sz w:val="24"/>
          <w:szCs w:val="24"/>
        </w:rPr>
      </w:pPr>
      <w:r>
        <w:rPr>
          <w:sz w:val="24"/>
          <w:szCs w:val="24"/>
        </w:rPr>
        <w:t xml:space="preserve">- </w:t>
      </w:r>
      <w:r>
        <w:rPr>
          <w:b/>
          <w:bCs/>
          <w:sz w:val="24"/>
          <w:szCs w:val="24"/>
        </w:rPr>
        <w:t>Имущественная поддержка</w:t>
      </w:r>
      <w:r>
        <w:rPr>
          <w:sz w:val="24"/>
          <w:szCs w:val="24"/>
        </w:rPr>
        <w:t xml:space="preserve"> </w:t>
      </w:r>
    </w:p>
    <w:p w:rsidR="00022618" w:rsidRDefault="00022618" w:rsidP="00CF2D4A">
      <w:pPr>
        <w:ind w:firstLine="709"/>
        <w:jc w:val="both"/>
        <w:rPr>
          <w:sz w:val="24"/>
          <w:szCs w:val="24"/>
        </w:rPr>
      </w:pPr>
      <w:r>
        <w:rPr>
          <w:sz w:val="24"/>
          <w:szCs w:val="24"/>
        </w:rPr>
        <w:t>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31.03.2023 - 46 единиц. </w:t>
      </w:r>
    </w:p>
    <w:p w:rsidR="00022618" w:rsidRDefault="00022618" w:rsidP="00CF2D4A">
      <w:pPr>
        <w:ind w:firstLine="709"/>
        <w:jc w:val="both"/>
        <w:rPr>
          <w:sz w:val="24"/>
          <w:szCs w:val="24"/>
        </w:rPr>
      </w:pPr>
      <w:r>
        <w:rPr>
          <w:sz w:val="24"/>
          <w:szCs w:val="24"/>
        </w:rPr>
        <w:t xml:space="preserve">За период с 01.01.2023 по 31.03.2023 года муниципальная преференция путем передачи в аренду муниципального имущества без проведения торгов была предоставлена 4 субъектам МСП, осуществляющим деятельность в социально - значимых направлениях. </w:t>
      </w:r>
    </w:p>
    <w:p w:rsidR="00022618" w:rsidRDefault="00022618" w:rsidP="00CF2D4A">
      <w:pPr>
        <w:ind w:firstLine="709"/>
        <w:jc w:val="both"/>
        <w:rPr>
          <w:sz w:val="24"/>
          <w:szCs w:val="24"/>
        </w:rPr>
      </w:pPr>
      <w:proofErr w:type="gramStart"/>
      <w:r>
        <w:rPr>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15" w:history="1">
        <w:r>
          <w:rPr>
            <w:rStyle w:val="afa"/>
            <w:szCs w:val="24"/>
          </w:rPr>
          <w:t>http://uray.ru/imushhestvennaja-podderzhka-subektov-msp/</w:t>
        </w:r>
      </w:hyperlink>
      <w:r>
        <w:rPr>
          <w:sz w:val="24"/>
          <w:szCs w:val="24"/>
        </w:rPr>
        <w:t>.</w:t>
      </w:r>
      <w:proofErr w:type="gramEnd"/>
    </w:p>
    <w:p w:rsidR="00022618" w:rsidRDefault="00022618" w:rsidP="00CF2D4A">
      <w:pPr>
        <w:pStyle w:val="a3"/>
        <w:ind w:firstLine="709"/>
        <w:rPr>
          <w:rFonts w:eastAsia="Calibri"/>
          <w:szCs w:val="24"/>
        </w:rPr>
      </w:pPr>
      <w:r>
        <w:rPr>
          <w:rFonts w:eastAsia="Calibri"/>
          <w:szCs w:val="24"/>
        </w:rPr>
        <w:t xml:space="preserve">- </w:t>
      </w:r>
      <w:r>
        <w:rPr>
          <w:rFonts w:eastAsia="Calibri"/>
          <w:b/>
          <w:szCs w:val="24"/>
        </w:rPr>
        <w:t>Информационно-консультационная поддержка</w:t>
      </w:r>
    </w:p>
    <w:p w:rsidR="00022618" w:rsidRDefault="00022618" w:rsidP="00CF2D4A">
      <w:pPr>
        <w:pStyle w:val="a3"/>
        <w:ind w:firstLine="709"/>
        <w:rPr>
          <w:rFonts w:eastAsia="Calibri"/>
          <w:szCs w:val="24"/>
        </w:rPr>
      </w:pPr>
      <w:r>
        <w:rPr>
          <w:rFonts w:eastAsia="Calibri"/>
          <w:szCs w:val="24"/>
        </w:rPr>
        <w:t>За 1 квартал 2023 было оказано информационно - консультационной поддержки 317 субъектам МСП.</w:t>
      </w:r>
    </w:p>
    <w:p w:rsidR="00022618" w:rsidRDefault="00022618" w:rsidP="00CF2D4A">
      <w:pPr>
        <w:pStyle w:val="a3"/>
        <w:ind w:firstLine="709"/>
        <w:rPr>
          <w:rFonts w:eastAsia="Calibri"/>
          <w:szCs w:val="24"/>
        </w:rPr>
      </w:pPr>
      <w:r>
        <w:rPr>
          <w:rFonts w:eastAsia="Calibri"/>
          <w:szCs w:val="24"/>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социальной сети созданы информационные группы «</w:t>
      </w:r>
      <w:proofErr w:type="spellStart"/>
      <w:r>
        <w:rPr>
          <w:rFonts w:eastAsia="Calibri"/>
          <w:szCs w:val="24"/>
        </w:rPr>
        <w:t>Вконтакте</w:t>
      </w:r>
      <w:proofErr w:type="spellEnd"/>
      <w:r>
        <w:rPr>
          <w:rFonts w:eastAsia="Calibri"/>
          <w:szCs w:val="24"/>
        </w:rPr>
        <w:t xml:space="preserve">» группа для предпринимателей «Бизнес портал </w:t>
      </w:r>
      <w:proofErr w:type="spellStart"/>
      <w:r>
        <w:rPr>
          <w:rFonts w:eastAsia="Calibri"/>
          <w:szCs w:val="24"/>
        </w:rPr>
        <w:t>Урая</w:t>
      </w:r>
      <w:proofErr w:type="spellEnd"/>
      <w:r>
        <w:rPr>
          <w:rFonts w:eastAsia="Calibri"/>
          <w:szCs w:val="24"/>
        </w:rPr>
        <w:t xml:space="preserve">», </w:t>
      </w:r>
      <w:proofErr w:type="spellStart"/>
      <w:r>
        <w:rPr>
          <w:rFonts w:eastAsia="Calibri"/>
          <w:szCs w:val="24"/>
        </w:rPr>
        <w:t>мессенджер</w:t>
      </w:r>
      <w:proofErr w:type="spellEnd"/>
      <w:r>
        <w:rPr>
          <w:rFonts w:eastAsia="Calibri"/>
          <w:szCs w:val="24"/>
        </w:rPr>
        <w:t xml:space="preserve"> «</w:t>
      </w:r>
      <w:r>
        <w:rPr>
          <w:rFonts w:eastAsia="Calibri"/>
          <w:szCs w:val="24"/>
          <w:lang w:val="en-US"/>
        </w:rPr>
        <w:t>Telegram</w:t>
      </w:r>
      <w:r>
        <w:rPr>
          <w:rFonts w:eastAsia="Calibri"/>
          <w:szCs w:val="24"/>
        </w:rPr>
        <w:t xml:space="preserve">» группа для предпринимателей «Экономика </w:t>
      </w:r>
      <w:proofErr w:type="spellStart"/>
      <w:r>
        <w:rPr>
          <w:rFonts w:eastAsia="Calibri"/>
          <w:szCs w:val="24"/>
        </w:rPr>
        <w:t>Урая</w:t>
      </w:r>
      <w:proofErr w:type="spellEnd"/>
      <w:r>
        <w:rPr>
          <w:rFonts w:eastAsia="Calibri"/>
          <w:szCs w:val="24"/>
        </w:rPr>
        <w:t xml:space="preserve">». </w:t>
      </w:r>
    </w:p>
    <w:p w:rsidR="00022618" w:rsidRDefault="00022618" w:rsidP="00CF2D4A">
      <w:pPr>
        <w:pStyle w:val="a3"/>
        <w:ind w:firstLine="709"/>
        <w:rPr>
          <w:rFonts w:eastAsia="Calibri"/>
          <w:szCs w:val="24"/>
        </w:rPr>
      </w:pPr>
      <w:r>
        <w:rPr>
          <w:rFonts w:eastAsia="Calibri"/>
          <w:szCs w:val="24"/>
        </w:rPr>
        <w:t xml:space="preserve">В целях популяризации предпринимательства информация о субъектах МСП, получивших финансовую поддержку размещается на официальном сайте и в социальных </w:t>
      </w:r>
      <w:r>
        <w:rPr>
          <w:rFonts w:eastAsia="Calibri"/>
          <w:szCs w:val="24"/>
        </w:rPr>
        <w:lastRenderedPageBreak/>
        <w:t xml:space="preserve">сетях в рамках проекта «Национальные проекты в действии. В 1 квартале 2023 года размещена информация о 4 СМП </w:t>
      </w:r>
      <w:proofErr w:type="gramStart"/>
      <w:r>
        <w:rPr>
          <w:rFonts w:eastAsia="Calibri"/>
          <w:szCs w:val="24"/>
        </w:rPr>
        <w:t>получивших</w:t>
      </w:r>
      <w:proofErr w:type="gramEnd"/>
      <w:r>
        <w:rPr>
          <w:rFonts w:eastAsia="Calibri"/>
          <w:szCs w:val="24"/>
        </w:rPr>
        <w:t xml:space="preserve"> финансовую поддержку в 2022 году. </w:t>
      </w:r>
    </w:p>
    <w:p w:rsidR="00685A69" w:rsidRPr="00CF2D4A" w:rsidRDefault="00B96840" w:rsidP="00CF2D4A">
      <w:pPr>
        <w:pStyle w:val="a3"/>
        <w:ind w:firstLine="709"/>
        <w:rPr>
          <w:b/>
        </w:rPr>
      </w:pPr>
      <w:r>
        <w:rPr>
          <w:b/>
        </w:rPr>
        <w:t>3.2</w:t>
      </w:r>
      <w:r w:rsidR="00CF2D4A" w:rsidRPr="00CF2D4A">
        <w:rPr>
          <w:b/>
        </w:rPr>
        <w:t>.</w:t>
      </w:r>
      <w:r w:rsidR="00CF2D4A">
        <w:t xml:space="preserve"> </w:t>
      </w:r>
      <w:r w:rsidR="00CF2D4A">
        <w:rPr>
          <w:b/>
        </w:rPr>
        <w:t>Креативные индустрии</w:t>
      </w:r>
    </w:p>
    <w:p w:rsidR="00653C4D" w:rsidRDefault="00685A69" w:rsidP="00CF2D4A">
      <w:pPr>
        <w:pStyle w:val="a3"/>
        <w:ind w:firstLine="709"/>
        <w:rPr>
          <w:rFonts w:eastAsiaTheme="minorHAnsi"/>
          <w:szCs w:val="24"/>
          <w:lang w:eastAsia="en-US"/>
        </w:rPr>
      </w:pPr>
      <w:r>
        <w:t>Одним из п</w:t>
      </w:r>
      <w:r w:rsidRPr="00BE3C62">
        <w:t>риоритет</w:t>
      </w:r>
      <w:r>
        <w:t>ов</w:t>
      </w:r>
      <w:r w:rsidRPr="00BE3C62">
        <w:t xml:space="preserve"> развития диверсификации экономики города Урай явля</w:t>
      </w:r>
      <w:r>
        <w:t>е</w:t>
      </w:r>
      <w:r w:rsidRPr="00BE3C62">
        <w:t>тся</w:t>
      </w:r>
      <w:r>
        <w:t xml:space="preserve">  </w:t>
      </w:r>
      <w:r w:rsidRPr="00AB7F48">
        <w:rPr>
          <w:rFonts w:eastAsiaTheme="minorHAnsi"/>
          <w:szCs w:val="24"/>
          <w:lang w:eastAsia="en-US"/>
        </w:rPr>
        <w:t>поддержка реализации уникальных проектов субъектами малого и среднего предпринимательства, способствующих развитию креативных индустрий</w:t>
      </w:r>
      <w:r w:rsidR="00653C4D">
        <w:rPr>
          <w:rFonts w:eastAsiaTheme="minorHAnsi"/>
          <w:szCs w:val="24"/>
          <w:lang w:eastAsia="en-US"/>
        </w:rPr>
        <w:t xml:space="preserve">. </w:t>
      </w:r>
    </w:p>
    <w:p w:rsidR="00CF2D4A" w:rsidRDefault="00653C4D" w:rsidP="00CF2D4A">
      <w:pPr>
        <w:pStyle w:val="a3"/>
        <w:ind w:firstLine="709"/>
        <w:rPr>
          <w:rFonts w:eastAsiaTheme="minorHAnsi"/>
          <w:szCs w:val="24"/>
          <w:lang w:eastAsia="en-US"/>
        </w:rPr>
      </w:pPr>
      <w:r>
        <w:rPr>
          <w:rFonts w:eastAsiaTheme="minorHAnsi"/>
          <w:szCs w:val="24"/>
          <w:lang w:eastAsia="en-US"/>
        </w:rPr>
        <w:t>О</w:t>
      </w:r>
      <w:r w:rsidR="00685A69">
        <w:rPr>
          <w:rFonts w:eastAsiaTheme="minorHAnsi"/>
          <w:szCs w:val="24"/>
          <w:lang w:eastAsia="en-US"/>
        </w:rPr>
        <w:t>сновными задачами</w:t>
      </w:r>
      <w:r>
        <w:rPr>
          <w:rFonts w:eastAsiaTheme="minorHAnsi"/>
          <w:szCs w:val="24"/>
          <w:lang w:eastAsia="en-US"/>
        </w:rPr>
        <w:t xml:space="preserve"> являются</w:t>
      </w:r>
      <w:r w:rsidR="00685A69">
        <w:rPr>
          <w:rFonts w:eastAsiaTheme="minorHAnsi"/>
          <w:szCs w:val="24"/>
          <w:lang w:eastAsia="en-US"/>
        </w:rPr>
        <w:t>:</w:t>
      </w:r>
    </w:p>
    <w:p w:rsidR="00CF2D4A" w:rsidRDefault="00685A69" w:rsidP="00CF2D4A">
      <w:pPr>
        <w:pStyle w:val="a3"/>
        <w:numPr>
          <w:ilvl w:val="0"/>
          <w:numId w:val="49"/>
        </w:numPr>
        <w:tabs>
          <w:tab w:val="left" w:pos="993"/>
        </w:tabs>
        <w:ind w:left="0" w:firstLine="709"/>
        <w:rPr>
          <w:rFonts w:eastAsiaTheme="minorHAnsi"/>
          <w:szCs w:val="24"/>
        </w:rPr>
      </w:pPr>
      <w:r>
        <w:rPr>
          <w:szCs w:val="24"/>
        </w:rPr>
        <w:t>о</w:t>
      </w:r>
      <w:r w:rsidRPr="00DB20C1">
        <w:rPr>
          <w:szCs w:val="24"/>
        </w:rPr>
        <w:t>беспечение высоких темпов роста несырьевых отраслей экономики</w:t>
      </w:r>
      <w:r>
        <w:rPr>
          <w:rFonts w:eastAsiaTheme="minorHAnsi"/>
          <w:szCs w:val="24"/>
        </w:rPr>
        <w:t>;</w:t>
      </w:r>
    </w:p>
    <w:p w:rsidR="00685A69" w:rsidRPr="00DB20C1" w:rsidRDefault="00685A69" w:rsidP="00CF2D4A">
      <w:pPr>
        <w:pStyle w:val="a3"/>
        <w:numPr>
          <w:ilvl w:val="0"/>
          <w:numId w:val="49"/>
        </w:numPr>
        <w:tabs>
          <w:tab w:val="left" w:pos="993"/>
        </w:tabs>
        <w:ind w:left="0" w:firstLine="709"/>
        <w:rPr>
          <w:rFonts w:eastAsiaTheme="minorHAnsi"/>
          <w:szCs w:val="24"/>
          <w:lang w:eastAsia="en-US"/>
        </w:rPr>
      </w:pPr>
      <w:r>
        <w:rPr>
          <w:szCs w:val="24"/>
        </w:rPr>
        <w:t>р</w:t>
      </w:r>
      <w:r w:rsidRPr="00DB20C1">
        <w:rPr>
          <w:szCs w:val="24"/>
        </w:rPr>
        <w:t>азвитие предпринимательского, культурного и туристского потенциала</w:t>
      </w:r>
      <w:r w:rsidR="00653C4D">
        <w:rPr>
          <w:szCs w:val="24"/>
        </w:rPr>
        <w:t>;</w:t>
      </w:r>
    </w:p>
    <w:p w:rsidR="00685A69" w:rsidRPr="00CF2D4A" w:rsidRDefault="00685A69" w:rsidP="00CF2D4A">
      <w:pPr>
        <w:pStyle w:val="af2"/>
        <w:numPr>
          <w:ilvl w:val="0"/>
          <w:numId w:val="49"/>
        </w:numPr>
        <w:tabs>
          <w:tab w:val="left" w:pos="709"/>
          <w:tab w:val="left" w:pos="993"/>
        </w:tabs>
        <w:autoSpaceDE w:val="0"/>
        <w:autoSpaceDN w:val="0"/>
        <w:ind w:left="0" w:firstLine="709"/>
        <w:jc w:val="both"/>
        <w:rPr>
          <w:rFonts w:eastAsiaTheme="minorHAnsi"/>
          <w:sz w:val="24"/>
          <w:szCs w:val="24"/>
        </w:rPr>
      </w:pPr>
      <w:r w:rsidRPr="00CF2D4A">
        <w:rPr>
          <w:sz w:val="24"/>
          <w:szCs w:val="24"/>
        </w:rPr>
        <w:t>сохранение идентичности наци</w:t>
      </w:r>
      <w:r w:rsidR="00653C4D">
        <w:rPr>
          <w:sz w:val="24"/>
          <w:szCs w:val="24"/>
        </w:rPr>
        <w:t>ональных и культурных ценностей;</w:t>
      </w:r>
    </w:p>
    <w:p w:rsidR="00685A69" w:rsidRPr="00CF2D4A" w:rsidRDefault="00685A69" w:rsidP="00CF2D4A">
      <w:pPr>
        <w:pStyle w:val="af2"/>
        <w:numPr>
          <w:ilvl w:val="0"/>
          <w:numId w:val="49"/>
        </w:numPr>
        <w:tabs>
          <w:tab w:val="left" w:pos="709"/>
          <w:tab w:val="left" w:pos="993"/>
        </w:tabs>
        <w:autoSpaceDE w:val="0"/>
        <w:autoSpaceDN w:val="0"/>
        <w:ind w:left="0" w:firstLine="709"/>
        <w:jc w:val="both"/>
        <w:rPr>
          <w:rFonts w:eastAsiaTheme="minorHAnsi"/>
          <w:sz w:val="24"/>
          <w:szCs w:val="24"/>
        </w:rPr>
      </w:pPr>
      <w:r w:rsidRPr="00CF2D4A">
        <w:rPr>
          <w:sz w:val="24"/>
          <w:szCs w:val="24"/>
        </w:rPr>
        <w:t>создание условий для творческой самореализации граждан, обеспечения инновационного развития сферы культуры и образования.</w:t>
      </w:r>
    </w:p>
    <w:p w:rsidR="00685A69" w:rsidRPr="00556233" w:rsidRDefault="00685A69" w:rsidP="00CF2D4A">
      <w:pPr>
        <w:pStyle w:val="a3"/>
        <w:ind w:firstLine="709"/>
      </w:pPr>
      <w:r w:rsidRPr="00725775">
        <w:rPr>
          <w:rFonts w:eastAsia="Calibri"/>
          <w:szCs w:val="24"/>
        </w:rPr>
        <w:t xml:space="preserve">В </w:t>
      </w:r>
      <w:r>
        <w:rPr>
          <w:rFonts w:eastAsia="Calibri"/>
          <w:szCs w:val="24"/>
        </w:rPr>
        <w:t>целях  а</w:t>
      </w:r>
      <w:r>
        <w:t>ктивизации МСП, самозанятых граждан в сфере креативных индустрий субъектам оказывается к</w:t>
      </w:r>
      <w:r w:rsidRPr="0075250D">
        <w:t>онсультационная</w:t>
      </w:r>
      <w:r>
        <w:t>, информационная поддержка по вопросам финансовой, имущественной, образовательной поддержки, информационно-</w:t>
      </w:r>
      <w:r w:rsidRPr="00556233">
        <w:t>коммуникационном продвижении креативных индустрий и продукции.</w:t>
      </w:r>
    </w:p>
    <w:p w:rsidR="00CB7284" w:rsidRPr="00556233" w:rsidRDefault="00CB7284" w:rsidP="00CF2D4A">
      <w:pPr>
        <w:pStyle w:val="a3"/>
        <w:ind w:firstLine="709"/>
        <w:rPr>
          <w:szCs w:val="24"/>
          <w:shd w:val="clear" w:color="auto" w:fill="FFFFFF"/>
        </w:rPr>
      </w:pPr>
      <w:r w:rsidRPr="00556233">
        <w:rPr>
          <w:szCs w:val="24"/>
        </w:rPr>
        <w:t xml:space="preserve">В соответствии с направлениями (сферами) креативных индустрий, </w:t>
      </w:r>
      <w:r w:rsidR="00556233" w:rsidRPr="00556233">
        <w:rPr>
          <w:szCs w:val="24"/>
        </w:rPr>
        <w:t>определенными с</w:t>
      </w:r>
      <w:r w:rsidRPr="00556233">
        <w:rPr>
          <w:szCs w:val="24"/>
        </w:rPr>
        <w:t>тать</w:t>
      </w:r>
      <w:r w:rsidR="00556233" w:rsidRPr="00556233">
        <w:rPr>
          <w:szCs w:val="24"/>
        </w:rPr>
        <w:t xml:space="preserve">ей </w:t>
      </w:r>
      <w:r w:rsidRPr="00556233">
        <w:rPr>
          <w:szCs w:val="24"/>
        </w:rPr>
        <w:t xml:space="preserve">8 </w:t>
      </w:r>
      <w:r w:rsidRPr="00556233">
        <w:rPr>
          <w:szCs w:val="24"/>
          <w:shd w:val="clear" w:color="auto" w:fill="FFFFFF"/>
        </w:rPr>
        <w:t>Закона ХМА</w:t>
      </w:r>
      <w:r w:rsidR="00556233" w:rsidRPr="00556233">
        <w:rPr>
          <w:szCs w:val="24"/>
          <w:shd w:val="clear" w:color="auto" w:fill="FFFFFF"/>
        </w:rPr>
        <w:t>О - Югры от 27.07.2020 № 70-оз «</w:t>
      </w:r>
      <w:r w:rsidRPr="00556233">
        <w:rPr>
          <w:szCs w:val="24"/>
          <w:shd w:val="clear" w:color="auto" w:fill="FFFFFF"/>
        </w:rPr>
        <w:t xml:space="preserve">О креативных индустриях в ХМАО </w:t>
      </w:r>
      <w:r w:rsidR="00556233" w:rsidRPr="00556233">
        <w:rPr>
          <w:szCs w:val="24"/>
          <w:shd w:val="clear" w:color="auto" w:fill="FFFFFF"/>
        </w:rPr>
        <w:t>–</w:t>
      </w:r>
      <w:r w:rsidRPr="00556233">
        <w:rPr>
          <w:szCs w:val="24"/>
          <w:shd w:val="clear" w:color="auto" w:fill="FFFFFF"/>
        </w:rPr>
        <w:t xml:space="preserve"> Югре</w:t>
      </w:r>
      <w:r w:rsidR="00556233" w:rsidRPr="00556233">
        <w:rPr>
          <w:szCs w:val="24"/>
          <w:shd w:val="clear" w:color="auto" w:fill="FFFFFF"/>
        </w:rPr>
        <w:t>»</w:t>
      </w:r>
      <w:r w:rsidRPr="00556233">
        <w:rPr>
          <w:szCs w:val="24"/>
          <w:shd w:val="clear" w:color="auto" w:fill="FFFFFF"/>
        </w:rPr>
        <w:t xml:space="preserve">, </w:t>
      </w:r>
      <w:r w:rsidR="00556233" w:rsidRPr="00556233">
        <w:rPr>
          <w:szCs w:val="24"/>
          <w:shd w:val="clear" w:color="auto" w:fill="FFFFFF"/>
        </w:rPr>
        <w:t>в</w:t>
      </w:r>
      <w:r w:rsidRPr="00556233">
        <w:rPr>
          <w:szCs w:val="24"/>
          <w:shd w:val="clear" w:color="auto" w:fill="FFFFFF"/>
        </w:rPr>
        <w:t xml:space="preserve"> реестр креативных индустрий Ханты – Манси</w:t>
      </w:r>
      <w:r w:rsidR="00556233" w:rsidRPr="00556233">
        <w:rPr>
          <w:szCs w:val="24"/>
          <w:shd w:val="clear" w:color="auto" w:fill="FFFFFF"/>
        </w:rPr>
        <w:t>йского автономного округа – Югры</w:t>
      </w:r>
      <w:r w:rsidRPr="00556233">
        <w:rPr>
          <w:szCs w:val="24"/>
          <w:shd w:val="clear" w:color="auto" w:fill="FFFFFF"/>
        </w:rPr>
        <w:t xml:space="preserve"> включены </w:t>
      </w:r>
      <w:r w:rsidR="00CF2D4A" w:rsidRPr="00556233">
        <w:rPr>
          <w:szCs w:val="24"/>
          <w:shd w:val="clear" w:color="auto" w:fill="FFFFFF"/>
        </w:rPr>
        <w:t xml:space="preserve">4 субъекта малого предпринимательства </w:t>
      </w:r>
      <w:r w:rsidRPr="00556233">
        <w:rPr>
          <w:szCs w:val="24"/>
          <w:shd w:val="clear" w:color="auto" w:fill="FFFFFF"/>
        </w:rPr>
        <w:t>города Урай:</w:t>
      </w:r>
    </w:p>
    <w:p w:rsidR="00CB7284" w:rsidRPr="00556233" w:rsidRDefault="00CB7284" w:rsidP="00CF2D4A">
      <w:pPr>
        <w:pStyle w:val="a3"/>
        <w:ind w:firstLine="709"/>
        <w:rPr>
          <w:szCs w:val="24"/>
          <w:shd w:val="clear" w:color="auto" w:fill="FFFFFF"/>
        </w:rPr>
      </w:pPr>
      <w:r w:rsidRPr="00556233">
        <w:rPr>
          <w:szCs w:val="24"/>
          <w:shd w:val="clear" w:color="auto" w:fill="FFFFFF"/>
        </w:rPr>
        <w:t xml:space="preserve">- Индивидуальный предприниматель </w:t>
      </w:r>
      <w:proofErr w:type="spellStart"/>
      <w:r w:rsidRPr="00556233">
        <w:rPr>
          <w:szCs w:val="24"/>
          <w:shd w:val="clear" w:color="auto" w:fill="FFFFFF"/>
        </w:rPr>
        <w:t>Рутт</w:t>
      </w:r>
      <w:proofErr w:type="spellEnd"/>
      <w:r w:rsidRPr="00556233">
        <w:rPr>
          <w:szCs w:val="24"/>
          <w:shd w:val="clear" w:color="auto" w:fill="FFFFFF"/>
        </w:rPr>
        <w:t xml:space="preserve"> Мария Александровна, Индустрия моды (создание, производство и продвижение одежды, аксессуаров), декоративное искусство, народные художественные промыслы, Школа шитья (Мастер-классы);</w:t>
      </w:r>
    </w:p>
    <w:p w:rsidR="00CB7284" w:rsidRPr="00556233" w:rsidRDefault="00CB7284" w:rsidP="00CF2D4A">
      <w:pPr>
        <w:pStyle w:val="a3"/>
        <w:ind w:firstLine="709"/>
        <w:rPr>
          <w:szCs w:val="24"/>
          <w:shd w:val="clear" w:color="auto" w:fill="FFFFFF"/>
        </w:rPr>
      </w:pPr>
      <w:proofErr w:type="gramStart"/>
      <w:r w:rsidRPr="00556233">
        <w:rPr>
          <w:szCs w:val="24"/>
          <w:shd w:val="clear" w:color="auto" w:fill="FFFFFF"/>
        </w:rPr>
        <w:t>- Самозанятый гражданин Шестакова Наталья Витальевна, Изобразительное искусство (живопись, скульптура, графика, декоративно-прикладное творчество, фотография), Живопись;</w:t>
      </w:r>
      <w:proofErr w:type="gramEnd"/>
    </w:p>
    <w:p w:rsidR="00CB7284" w:rsidRPr="00556233" w:rsidRDefault="00CB7284" w:rsidP="00CF2D4A">
      <w:pPr>
        <w:pStyle w:val="a3"/>
        <w:ind w:firstLine="709"/>
        <w:rPr>
          <w:szCs w:val="24"/>
          <w:shd w:val="clear" w:color="auto" w:fill="FFFFFF"/>
        </w:rPr>
      </w:pPr>
      <w:r w:rsidRPr="00556233">
        <w:rPr>
          <w:szCs w:val="24"/>
          <w:shd w:val="clear" w:color="auto" w:fill="FFFFFF"/>
        </w:rPr>
        <w:t>- Самозанятый гражданин Газыева Катерина Андреевна, Исполнительское искусство (музыка, театр, опера, балет, танцевальное и цирковое дело, перформанс), Индивидуальное обучение по направлению вокал;</w:t>
      </w:r>
    </w:p>
    <w:p w:rsidR="00CB7284" w:rsidRDefault="00CB7284" w:rsidP="00CF2D4A">
      <w:pPr>
        <w:pStyle w:val="a3"/>
        <w:ind w:firstLine="709"/>
        <w:rPr>
          <w:szCs w:val="24"/>
          <w:shd w:val="clear" w:color="auto" w:fill="FFFFFF"/>
        </w:rPr>
      </w:pPr>
      <w:r w:rsidRPr="00556233">
        <w:rPr>
          <w:szCs w:val="24"/>
          <w:shd w:val="clear" w:color="auto" w:fill="FFFFFF"/>
        </w:rPr>
        <w:t>- Самозанятый гражданин Вольхина Елена Анатольевна, Изобразительное искусство (живопись, скульптура, графика, декоративно-прикладное творчество, фотография), Эк</w:t>
      </w:r>
      <w:proofErr w:type="gramStart"/>
      <w:r w:rsidRPr="00556233">
        <w:rPr>
          <w:szCs w:val="24"/>
          <w:shd w:val="clear" w:color="auto" w:fill="FFFFFF"/>
        </w:rPr>
        <w:t>о-</w:t>
      </w:r>
      <w:proofErr w:type="gramEnd"/>
      <w:r w:rsidRPr="00556233">
        <w:rPr>
          <w:szCs w:val="24"/>
          <w:shd w:val="clear" w:color="auto" w:fill="FFFFFF"/>
        </w:rPr>
        <w:t xml:space="preserve"> </w:t>
      </w:r>
      <w:r w:rsidR="00556233" w:rsidRPr="00556233">
        <w:rPr>
          <w:szCs w:val="24"/>
          <w:shd w:val="clear" w:color="auto" w:fill="FFFFFF"/>
        </w:rPr>
        <w:t>мастерская «Природа в стекле»</w:t>
      </w:r>
      <w:r w:rsidRPr="00556233">
        <w:rPr>
          <w:szCs w:val="24"/>
          <w:shd w:val="clear" w:color="auto" w:fill="FFFFFF"/>
        </w:rPr>
        <w:t>.</w:t>
      </w:r>
    </w:p>
    <w:p w:rsidR="009C4506" w:rsidRDefault="009C4506" w:rsidP="00CF2D4A">
      <w:pPr>
        <w:pStyle w:val="a3"/>
        <w:ind w:firstLine="709"/>
        <w:rPr>
          <w:rFonts w:eastAsia="Calibri"/>
          <w:szCs w:val="24"/>
        </w:rPr>
      </w:pPr>
      <w:r w:rsidRPr="00B01567">
        <w:rPr>
          <w:rFonts w:eastAsia="Calibri"/>
          <w:szCs w:val="24"/>
        </w:rPr>
        <w:t>На официальном сайте органов местного самоуправления города Урай в информационно-телекоммуникационной сети «Интернет»</w:t>
      </w:r>
      <w:r w:rsidR="00B01567" w:rsidRPr="00B01567">
        <w:rPr>
          <w:rFonts w:eastAsia="Calibri"/>
          <w:szCs w:val="24"/>
        </w:rPr>
        <w:t xml:space="preserve"> и</w:t>
      </w:r>
      <w:r w:rsidRPr="00B01567">
        <w:rPr>
          <w:rFonts w:eastAsia="Calibri"/>
          <w:szCs w:val="24"/>
        </w:rPr>
        <w:t xml:space="preserve"> на Инвестиционном портале </w:t>
      </w:r>
      <w:r w:rsidR="00B01567" w:rsidRPr="00B01567">
        <w:rPr>
          <w:rFonts w:eastAsia="Calibri"/>
          <w:szCs w:val="24"/>
        </w:rPr>
        <w:t xml:space="preserve">города Урай </w:t>
      </w:r>
      <w:r w:rsidRPr="00B01567">
        <w:rPr>
          <w:rFonts w:eastAsia="Calibri"/>
          <w:szCs w:val="24"/>
        </w:rPr>
        <w:t>размещен баннер «Креативные индустрии», где размещена нормативно-правовая информация,  информация о мерах поддержки и перечень субъектов города Урай, включенных в Реестр креативных индустрий.</w:t>
      </w:r>
    </w:p>
    <w:p w:rsidR="009C4506" w:rsidRPr="00556233" w:rsidRDefault="009C4506" w:rsidP="00CF2D4A">
      <w:pPr>
        <w:pStyle w:val="a3"/>
        <w:ind w:firstLine="709"/>
        <w:rPr>
          <w:rFonts w:eastAsia="Calibri"/>
          <w:szCs w:val="24"/>
        </w:rPr>
      </w:pPr>
    </w:p>
    <w:p w:rsidR="0007275B" w:rsidRPr="0046056F" w:rsidRDefault="0007275B" w:rsidP="00556233">
      <w:pPr>
        <w:pStyle w:val="a5"/>
        <w:ind w:firstLine="709"/>
        <w:jc w:val="left"/>
        <w:rPr>
          <w:szCs w:val="24"/>
        </w:rPr>
      </w:pPr>
      <w:r w:rsidRPr="0046056F">
        <w:rPr>
          <w:szCs w:val="24"/>
        </w:rPr>
        <w:t>4. Формирование благоприятного инвестиционного климата</w:t>
      </w:r>
    </w:p>
    <w:p w:rsidR="0007275B" w:rsidRPr="0046056F" w:rsidRDefault="0007275B" w:rsidP="00556233">
      <w:pPr>
        <w:ind w:right="-1" w:firstLine="709"/>
        <w:jc w:val="both"/>
        <w:rPr>
          <w:sz w:val="24"/>
          <w:szCs w:val="24"/>
        </w:rPr>
      </w:pPr>
      <w:r w:rsidRPr="0046056F">
        <w:rPr>
          <w:sz w:val="24"/>
          <w:szCs w:val="24"/>
        </w:rPr>
        <w:t xml:space="preserve">Основные направления инвестиционной политики, реализуемой органами местного самоуправления города Урай, определены в </w:t>
      </w:r>
      <w:hyperlink r:id="rId16" w:history="1">
        <w:r w:rsidRPr="0046056F">
          <w:rPr>
            <w:rStyle w:val="afa"/>
            <w:sz w:val="24"/>
            <w:szCs w:val="24"/>
          </w:rPr>
          <w:t>С</w:t>
        </w:r>
        <w:r w:rsidRPr="0046056F">
          <w:rPr>
            <w:rStyle w:val="afa"/>
            <w:bCs/>
            <w:sz w:val="24"/>
            <w:szCs w:val="24"/>
          </w:rPr>
          <w:t>тратегии социально-экономического развития</w:t>
        </w:r>
      </w:hyperlink>
      <w:r w:rsidRPr="0046056F">
        <w:rPr>
          <w:rStyle w:val="afa"/>
          <w:bCs/>
          <w:sz w:val="24"/>
          <w:szCs w:val="24"/>
        </w:rPr>
        <w:t xml:space="preserve"> </w:t>
      </w:r>
      <w:r w:rsidRPr="0046056F">
        <w:rPr>
          <w:bCs/>
          <w:sz w:val="24"/>
          <w:szCs w:val="24"/>
        </w:rPr>
        <w:t xml:space="preserve">города Урай до 2020 года и на период до 2030 года, </w:t>
      </w:r>
      <w:r w:rsidRPr="0046056F">
        <w:rPr>
          <w:sz w:val="24"/>
          <w:szCs w:val="24"/>
        </w:rPr>
        <w:t>утвержденной решением Думы города Урай от 22.11.2018 №66.</w:t>
      </w:r>
    </w:p>
    <w:p w:rsidR="0007275B" w:rsidRPr="0046056F" w:rsidRDefault="0007275B" w:rsidP="00556233">
      <w:pPr>
        <w:ind w:right="-1" w:firstLine="709"/>
        <w:jc w:val="both"/>
        <w:rPr>
          <w:sz w:val="24"/>
          <w:szCs w:val="24"/>
        </w:rPr>
      </w:pPr>
      <w:r w:rsidRPr="0046056F">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07275B" w:rsidRPr="0046056F" w:rsidRDefault="0007275B" w:rsidP="00556233">
      <w:pPr>
        <w:ind w:firstLine="709"/>
        <w:jc w:val="both"/>
        <w:rPr>
          <w:sz w:val="24"/>
          <w:szCs w:val="24"/>
        </w:rPr>
      </w:pPr>
      <w:r w:rsidRPr="0046056F">
        <w:rPr>
          <w:b/>
          <w:sz w:val="24"/>
          <w:szCs w:val="24"/>
        </w:rPr>
        <w:t>Объем инвестиций</w:t>
      </w:r>
      <w:r w:rsidRPr="0046056F">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01.04.2023 оценивается в 602,0 млн</w:t>
      </w:r>
      <w:proofErr w:type="gramStart"/>
      <w:r w:rsidRPr="0046056F">
        <w:rPr>
          <w:sz w:val="24"/>
          <w:szCs w:val="24"/>
        </w:rPr>
        <w:t>.р</w:t>
      </w:r>
      <w:proofErr w:type="gramEnd"/>
      <w:r w:rsidRPr="0046056F">
        <w:rPr>
          <w:sz w:val="24"/>
          <w:szCs w:val="24"/>
        </w:rPr>
        <w:t xml:space="preserve">ублей, к соответствующему периоду 2022 года (в фактических ценах) показатель составил 106,6%. </w:t>
      </w:r>
    </w:p>
    <w:p w:rsidR="0007275B" w:rsidRPr="0046056F" w:rsidRDefault="0007275B" w:rsidP="00556233">
      <w:pPr>
        <w:ind w:right="-1" w:firstLine="709"/>
        <w:jc w:val="both"/>
        <w:rPr>
          <w:sz w:val="24"/>
          <w:szCs w:val="24"/>
        </w:rPr>
      </w:pPr>
      <w:r w:rsidRPr="0046056F">
        <w:rPr>
          <w:sz w:val="24"/>
          <w:szCs w:val="24"/>
        </w:rPr>
        <w:t xml:space="preserve">В структуре инвестиций наибольший удельный вес приходится на топливно-энергетический комплекс (более 60%). </w:t>
      </w:r>
    </w:p>
    <w:p w:rsidR="0007275B" w:rsidRPr="00407458" w:rsidRDefault="0007275B" w:rsidP="00556233">
      <w:pPr>
        <w:pStyle w:val="ab"/>
        <w:spacing w:before="0" w:beforeAutospacing="0" w:after="0" w:afterAutospacing="0"/>
        <w:ind w:firstLine="709"/>
        <w:jc w:val="both"/>
      </w:pPr>
      <w:r w:rsidRPr="00407458">
        <w:t xml:space="preserve">На территории города Урай в </w:t>
      </w:r>
      <w:r>
        <w:t xml:space="preserve">течение </w:t>
      </w:r>
      <w:r w:rsidRPr="00407458">
        <w:t>1 квартал</w:t>
      </w:r>
      <w:r>
        <w:t>а</w:t>
      </w:r>
      <w:r w:rsidRPr="00407458">
        <w:t xml:space="preserve"> 2023 году реализовано субъектами малого и среднего предпринимательства 15 проектов, инвестиционная емкость которых </w:t>
      </w:r>
      <w:r w:rsidRPr="00407458">
        <w:lastRenderedPageBreak/>
        <w:t>составила 16,</w:t>
      </w:r>
      <w:r>
        <w:t>7</w:t>
      </w:r>
      <w:r w:rsidRPr="00407458">
        <w:t>0 млн. рублей. Реализованы следующие инвестиционные проекты: 2 объекта бытового обслуживания (парикмахерская и ателье), 2 объекта медицинских услуг населению, 6 объектов торговли, 1 объект общественного питания, 1 объект прочей деятельности (присмотр и уход за детьми). Открыты такие проекты, как столярная мастерская «Папа Лис» (творч</w:t>
      </w:r>
      <w:r>
        <w:t>е</w:t>
      </w:r>
      <w:r w:rsidRPr="00407458">
        <w:t xml:space="preserve">ские поделки, столярный </w:t>
      </w:r>
      <w:proofErr w:type="spellStart"/>
      <w:r w:rsidRPr="00407458">
        <w:t>коворкинг</w:t>
      </w:r>
      <w:proofErr w:type="spellEnd"/>
      <w:r w:rsidRPr="00407458">
        <w:t xml:space="preserve">, мастер-классы для взрослых и детей), студия аппаратного </w:t>
      </w:r>
      <w:proofErr w:type="spellStart"/>
      <w:r w:rsidRPr="00407458">
        <w:t>детокс-массажа</w:t>
      </w:r>
      <w:proofErr w:type="spellEnd"/>
      <w:r w:rsidRPr="00407458">
        <w:t xml:space="preserve"> и </w:t>
      </w:r>
      <w:proofErr w:type="spellStart"/>
      <w:r w:rsidRPr="00407458">
        <w:t>прессотерапии</w:t>
      </w:r>
      <w:proofErr w:type="spellEnd"/>
      <w:r w:rsidRPr="00407458">
        <w:t>, ресторан «Баку»</w:t>
      </w:r>
      <w:r>
        <w:t>. П</w:t>
      </w:r>
      <w:r w:rsidRPr="00407458">
        <w:t>осле проведения реконструкци</w:t>
      </w:r>
      <w:r>
        <w:t>й</w:t>
      </w:r>
      <w:r w:rsidRPr="00407458">
        <w:t xml:space="preserve"> </w:t>
      </w:r>
      <w:r>
        <w:t>торговых площадок</w:t>
      </w:r>
      <w:r w:rsidRPr="00407458">
        <w:t xml:space="preserve"> открылись два магазина сети</w:t>
      </w:r>
      <w:r>
        <w:t xml:space="preserve"> </w:t>
      </w:r>
      <w:r w:rsidRPr="00407458">
        <w:t>«Бристоль» (</w:t>
      </w:r>
      <w:r>
        <w:t xml:space="preserve">ООО «Альбион-2002» </w:t>
      </w:r>
      <w:r w:rsidRPr="00407458">
        <w:t>г</w:t>
      </w:r>
      <w:proofErr w:type="gramStart"/>
      <w:r w:rsidRPr="00407458">
        <w:t>.Н</w:t>
      </w:r>
      <w:proofErr w:type="gramEnd"/>
      <w:r w:rsidRPr="00407458">
        <w:t xml:space="preserve">-Новгород). В рамках реализации проектов создано 30 рабочих мест. </w:t>
      </w:r>
    </w:p>
    <w:p w:rsidR="0007275B" w:rsidRPr="00EB56F9" w:rsidRDefault="0007275B" w:rsidP="00556233">
      <w:pPr>
        <w:pStyle w:val="ab"/>
        <w:shd w:val="clear" w:color="auto" w:fill="FFFFFF"/>
        <w:spacing w:before="0" w:beforeAutospacing="0" w:after="0" w:afterAutospacing="0"/>
        <w:ind w:firstLine="709"/>
        <w:jc w:val="both"/>
      </w:pPr>
      <w:r w:rsidRPr="00EB56F9">
        <w:rPr>
          <w:bCs/>
        </w:rPr>
        <w:t xml:space="preserve">В стадии реализации на территории города 4 проекта, инвестиционной </w:t>
      </w:r>
      <w:r w:rsidRPr="00EB56F9">
        <w:t>емкостью порядка 15,0 млн. рублей</w:t>
      </w:r>
      <w:r w:rsidRPr="00EB56F9">
        <w:rPr>
          <w:bCs/>
        </w:rPr>
        <w:t>:</w:t>
      </w:r>
      <w:r>
        <w:rPr>
          <w:bCs/>
        </w:rPr>
        <w:t xml:space="preserve"> открытие </w:t>
      </w:r>
      <w:r w:rsidRPr="00EB56F9">
        <w:t>представительств</w:t>
      </w:r>
      <w:r>
        <w:t>а</w:t>
      </w:r>
      <w:r w:rsidRPr="00EB56F9">
        <w:t xml:space="preserve"> дилерского центра </w:t>
      </w:r>
      <w:r w:rsidRPr="00EB56F9">
        <w:rPr>
          <w:lang w:val="en-US"/>
        </w:rPr>
        <w:t>LADA</w:t>
      </w:r>
      <w:r w:rsidRPr="00EB56F9">
        <w:t xml:space="preserve"> (продажа транспортных средств, техническое и сервисное обслуживание), клиника медицинских и косметологических услуг </w:t>
      </w:r>
      <w:r>
        <w:t>«</w:t>
      </w:r>
      <w:proofErr w:type="spellStart"/>
      <w:r>
        <w:t>U-clinic</w:t>
      </w:r>
      <w:proofErr w:type="spellEnd"/>
      <w:r>
        <w:t>»</w:t>
      </w:r>
      <w:r w:rsidRPr="00EB56F9">
        <w:t xml:space="preserve"> (</w:t>
      </w:r>
      <w:proofErr w:type="spellStart"/>
      <w:r w:rsidRPr="00EB56F9">
        <w:t>мкр</w:t>
      </w:r>
      <w:proofErr w:type="spellEnd"/>
      <w:r w:rsidRPr="00EB56F9">
        <w:t xml:space="preserve">. 1А дом 3), магазин спортивных товаров и </w:t>
      </w:r>
      <w:proofErr w:type="spellStart"/>
      <w:r w:rsidRPr="00EB56F9">
        <w:t>киберклуб</w:t>
      </w:r>
      <w:proofErr w:type="spellEnd"/>
      <w:r w:rsidRPr="00EB56F9">
        <w:t xml:space="preserve"> </w:t>
      </w:r>
      <w:r>
        <w:t>«</w:t>
      </w:r>
      <w:proofErr w:type="spellStart"/>
      <w:r>
        <w:t>Colizeum</w:t>
      </w:r>
      <w:proofErr w:type="spellEnd"/>
      <w:r>
        <w:t>»</w:t>
      </w:r>
      <w:r w:rsidRPr="00EB56F9">
        <w:t xml:space="preserve">.  </w:t>
      </w:r>
      <w:r>
        <w:t>Планируется с</w:t>
      </w:r>
      <w:r w:rsidRPr="00EB56F9">
        <w:t>оздание</w:t>
      </w:r>
      <w:r>
        <w:t xml:space="preserve"> 13</w:t>
      </w:r>
      <w:r w:rsidRPr="00EB56F9">
        <w:t xml:space="preserve"> </w:t>
      </w:r>
      <w:r>
        <w:t xml:space="preserve"> рабочих мест</w:t>
      </w:r>
      <w:r w:rsidRPr="00EB56F9">
        <w:t xml:space="preserve">. </w:t>
      </w:r>
    </w:p>
    <w:p w:rsidR="0007275B" w:rsidRDefault="0007275B" w:rsidP="00556233">
      <w:pPr>
        <w:ind w:firstLine="709"/>
        <w:jc w:val="both"/>
        <w:rPr>
          <w:sz w:val="24"/>
          <w:szCs w:val="24"/>
        </w:rPr>
      </w:pPr>
      <w:r w:rsidRPr="00556233">
        <w:rPr>
          <w:sz w:val="24"/>
          <w:szCs w:val="24"/>
        </w:rPr>
        <w:t xml:space="preserve">Организована работа технологичной коммуникации в современной среде </w:t>
      </w:r>
      <w:proofErr w:type="spellStart"/>
      <w:proofErr w:type="gramStart"/>
      <w:r w:rsidRPr="00556233">
        <w:rPr>
          <w:sz w:val="24"/>
          <w:szCs w:val="24"/>
        </w:rPr>
        <w:t>интернет-технологий</w:t>
      </w:r>
      <w:proofErr w:type="spellEnd"/>
      <w:proofErr w:type="gramEnd"/>
      <w:r w:rsidRPr="00556233">
        <w:rPr>
          <w:sz w:val="24"/>
          <w:szCs w:val="24"/>
        </w:rPr>
        <w:t xml:space="preserve"> – </w:t>
      </w:r>
      <w:hyperlink r:id="rId17" w:history="1">
        <w:r w:rsidRPr="00556233">
          <w:rPr>
            <w:rStyle w:val="afa"/>
            <w:sz w:val="24"/>
            <w:szCs w:val="24"/>
          </w:rPr>
          <w:t xml:space="preserve">инвестиционный портал </w:t>
        </w:r>
        <w:proofErr w:type="spellStart"/>
        <w:r w:rsidRPr="00556233">
          <w:rPr>
            <w:rStyle w:val="afa"/>
            <w:sz w:val="24"/>
            <w:szCs w:val="24"/>
          </w:rPr>
          <w:t>Урая</w:t>
        </w:r>
        <w:proofErr w:type="spellEnd"/>
      </w:hyperlink>
      <w:r w:rsidRPr="00556233">
        <w:rPr>
          <w:sz w:val="24"/>
          <w:szCs w:val="24"/>
        </w:rPr>
        <w:t xml:space="preserve">, с целью повышения уровня информированности инвесторов и </w:t>
      </w:r>
      <w:proofErr w:type="spellStart"/>
      <w:r w:rsidRPr="00556233">
        <w:rPr>
          <w:sz w:val="24"/>
          <w:szCs w:val="24"/>
        </w:rPr>
        <w:t>бизнес-сообщества</w:t>
      </w:r>
      <w:proofErr w:type="spellEnd"/>
      <w:r w:rsidRPr="00556233">
        <w:rPr>
          <w:sz w:val="24"/>
          <w:szCs w:val="24"/>
        </w:rPr>
        <w:t xml:space="preserve"> об инвестиционном потенциале, возможностях и проектах</w:t>
      </w:r>
      <w:r w:rsidRPr="006D2B4F">
        <w:rPr>
          <w:sz w:val="24"/>
          <w:szCs w:val="24"/>
        </w:rPr>
        <w:t xml:space="preserve"> города</w:t>
      </w:r>
      <w:r>
        <w:rPr>
          <w:sz w:val="24"/>
          <w:szCs w:val="24"/>
        </w:rPr>
        <w:t xml:space="preserve"> (</w:t>
      </w:r>
      <w:r w:rsidRPr="006D2B4F">
        <w:rPr>
          <w:sz w:val="24"/>
          <w:szCs w:val="24"/>
        </w:rPr>
        <w:t xml:space="preserve">предложениях к реализации </w:t>
      </w:r>
      <w:r>
        <w:rPr>
          <w:sz w:val="24"/>
          <w:szCs w:val="24"/>
        </w:rPr>
        <w:t xml:space="preserve">- </w:t>
      </w:r>
      <w:r w:rsidRPr="006D2B4F">
        <w:rPr>
          <w:sz w:val="24"/>
          <w:szCs w:val="24"/>
        </w:rPr>
        <w:t xml:space="preserve">свободные земельные участки и объекты муниципального имущества, предоставляемые в аренду), </w:t>
      </w:r>
      <w:r>
        <w:rPr>
          <w:sz w:val="24"/>
          <w:szCs w:val="24"/>
        </w:rPr>
        <w:t xml:space="preserve">а также </w:t>
      </w:r>
      <w:r w:rsidRPr="006D2B4F">
        <w:rPr>
          <w:sz w:val="24"/>
          <w:szCs w:val="24"/>
        </w:rPr>
        <w:t>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07275B" w:rsidRPr="000F41E7" w:rsidRDefault="0007275B" w:rsidP="0007275B">
      <w:pPr>
        <w:pStyle w:val="af2"/>
        <w:ind w:left="0" w:firstLine="567"/>
        <w:rPr>
          <w:b/>
          <w:sz w:val="24"/>
          <w:szCs w:val="24"/>
          <w:highlight w:val="yellow"/>
        </w:rPr>
      </w:pPr>
    </w:p>
    <w:p w:rsidR="0007275B" w:rsidRPr="000F41E7" w:rsidRDefault="0007275B" w:rsidP="0007275B">
      <w:pPr>
        <w:pStyle w:val="af2"/>
        <w:ind w:left="0" w:firstLine="567"/>
        <w:rPr>
          <w:b/>
          <w:sz w:val="24"/>
          <w:szCs w:val="24"/>
          <w:highlight w:val="yellow"/>
        </w:rPr>
      </w:pPr>
      <w:r w:rsidRPr="00A028C5">
        <w:rPr>
          <w:b/>
          <w:sz w:val="24"/>
          <w:szCs w:val="24"/>
        </w:rPr>
        <w:t>5. Строительство и улучшение жилищных условий</w:t>
      </w:r>
    </w:p>
    <w:p w:rsidR="0007275B" w:rsidRPr="004E30C1" w:rsidRDefault="0007275B" w:rsidP="0007275B">
      <w:pPr>
        <w:ind w:firstLine="567"/>
        <w:jc w:val="both"/>
        <w:rPr>
          <w:sz w:val="24"/>
          <w:szCs w:val="24"/>
        </w:rPr>
      </w:pPr>
      <w:r w:rsidRPr="004E30C1">
        <w:rPr>
          <w:color w:val="000000" w:themeColor="text1"/>
          <w:sz w:val="24"/>
          <w:szCs w:val="24"/>
        </w:rPr>
        <w:t xml:space="preserve">В рамках </w:t>
      </w:r>
      <w:r w:rsidRPr="004E30C1">
        <w:rPr>
          <w:sz w:val="24"/>
          <w:szCs w:val="24"/>
        </w:rPr>
        <w:t>реализации национального проекта «Жилье и городская среда» на 01.0</w:t>
      </w:r>
      <w:r>
        <w:rPr>
          <w:sz w:val="24"/>
          <w:szCs w:val="24"/>
        </w:rPr>
        <w:t>4</w:t>
      </w:r>
      <w:r w:rsidRPr="004E30C1">
        <w:rPr>
          <w:sz w:val="24"/>
          <w:szCs w:val="24"/>
        </w:rPr>
        <w:t xml:space="preserve">.2023 года введено в эксплуатацию </w:t>
      </w:r>
      <w:r>
        <w:rPr>
          <w:sz w:val="24"/>
          <w:szCs w:val="24"/>
        </w:rPr>
        <w:t>0,923</w:t>
      </w:r>
      <w:r w:rsidRPr="004E30C1">
        <w:rPr>
          <w:sz w:val="24"/>
          <w:szCs w:val="24"/>
        </w:rPr>
        <w:t xml:space="preserve"> тыс</w:t>
      </w:r>
      <w:proofErr w:type="gramStart"/>
      <w:r w:rsidRPr="004E30C1">
        <w:rPr>
          <w:sz w:val="24"/>
          <w:szCs w:val="24"/>
        </w:rPr>
        <w:t>.м</w:t>
      </w:r>
      <w:proofErr w:type="gramEnd"/>
      <w:r w:rsidRPr="004E30C1">
        <w:rPr>
          <w:sz w:val="24"/>
          <w:szCs w:val="24"/>
        </w:rPr>
        <w:t>² жилья</w:t>
      </w:r>
      <w:r>
        <w:rPr>
          <w:sz w:val="24"/>
          <w:szCs w:val="24"/>
        </w:rPr>
        <w:t xml:space="preserve"> (</w:t>
      </w:r>
      <w:r w:rsidRPr="004E30C1">
        <w:rPr>
          <w:sz w:val="24"/>
          <w:szCs w:val="24"/>
        </w:rPr>
        <w:t>индивидуального жилья и</w:t>
      </w:r>
      <w:r w:rsidRPr="004E30C1">
        <w:rPr>
          <w:sz w:val="24"/>
          <w:szCs w:val="24"/>
          <w:vertAlign w:val="superscript"/>
        </w:rPr>
        <w:t xml:space="preserve"> </w:t>
      </w:r>
      <w:r w:rsidRPr="004E30C1">
        <w:rPr>
          <w:sz w:val="24"/>
          <w:szCs w:val="24"/>
        </w:rPr>
        <w:t>жилых</w:t>
      </w:r>
      <w:r w:rsidRPr="004E30C1">
        <w:rPr>
          <w:color w:val="FF0000"/>
          <w:sz w:val="24"/>
          <w:szCs w:val="24"/>
        </w:rPr>
        <w:t xml:space="preserve"> </w:t>
      </w:r>
      <w:r w:rsidRPr="004E30C1">
        <w:rPr>
          <w:sz w:val="24"/>
          <w:szCs w:val="24"/>
        </w:rPr>
        <w:t>(садовых) домов на территории СОНТ</w:t>
      </w:r>
      <w:r>
        <w:rPr>
          <w:sz w:val="24"/>
          <w:szCs w:val="24"/>
        </w:rPr>
        <w:t>)</w:t>
      </w:r>
      <w:r w:rsidRPr="004E30C1">
        <w:rPr>
          <w:sz w:val="24"/>
          <w:szCs w:val="24"/>
        </w:rPr>
        <w:t xml:space="preserve">. </w:t>
      </w:r>
    </w:p>
    <w:p w:rsidR="0007275B" w:rsidRDefault="0007275B" w:rsidP="0007275B">
      <w:pPr>
        <w:pStyle w:val="ae"/>
        <w:ind w:firstLine="567"/>
        <w:jc w:val="both"/>
        <w:rPr>
          <w:rFonts w:ascii="Times New Roman" w:hAnsi="Times New Roman"/>
          <w:sz w:val="24"/>
          <w:szCs w:val="24"/>
        </w:rPr>
      </w:pPr>
      <w:r w:rsidRPr="004E30C1">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07275B" w:rsidRDefault="0007275B" w:rsidP="0007275B">
      <w:pPr>
        <w:pStyle w:val="ae"/>
        <w:numPr>
          <w:ilvl w:val="0"/>
          <w:numId w:val="45"/>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E33F2E">
        <w:rPr>
          <w:rFonts w:ascii="Times New Roman" w:hAnsi="Times New Roman"/>
          <w:color w:val="000000" w:themeColor="text1"/>
          <w:sz w:val="24"/>
          <w:szCs w:val="24"/>
        </w:rPr>
        <w:t>-</w:t>
      </w:r>
      <w:r>
        <w:rPr>
          <w:rFonts w:ascii="Times New Roman" w:hAnsi="Times New Roman"/>
          <w:color w:val="000000" w:themeColor="text1"/>
          <w:sz w:val="24"/>
          <w:szCs w:val="24"/>
        </w:rPr>
        <w:t>ти</w:t>
      </w:r>
      <w:r w:rsidRPr="00E33F2E">
        <w:rPr>
          <w:rFonts w:ascii="Times New Roman" w:hAnsi="Times New Roman"/>
          <w:color w:val="000000" w:themeColor="text1"/>
          <w:sz w:val="24"/>
          <w:szCs w:val="24"/>
        </w:rPr>
        <w:t xml:space="preserve"> этажного дома </w:t>
      </w:r>
      <w:r>
        <w:rPr>
          <w:rFonts w:ascii="Times New Roman" w:hAnsi="Times New Roman"/>
          <w:color w:val="000000" w:themeColor="text1"/>
          <w:sz w:val="24"/>
          <w:szCs w:val="24"/>
        </w:rPr>
        <w:t>по ул</w:t>
      </w:r>
      <w:proofErr w:type="gramStart"/>
      <w:r>
        <w:rPr>
          <w:rFonts w:ascii="Times New Roman" w:hAnsi="Times New Roman"/>
          <w:color w:val="000000" w:themeColor="text1"/>
          <w:sz w:val="24"/>
          <w:szCs w:val="24"/>
        </w:rPr>
        <w:t>.Т</w:t>
      </w:r>
      <w:proofErr w:type="gramEnd"/>
      <w:r>
        <w:rPr>
          <w:rFonts w:ascii="Times New Roman" w:hAnsi="Times New Roman"/>
          <w:color w:val="000000" w:themeColor="text1"/>
          <w:sz w:val="24"/>
          <w:szCs w:val="24"/>
        </w:rPr>
        <w:t>олстого</w:t>
      </w:r>
      <w:r w:rsidRPr="00E33F2E">
        <w:rPr>
          <w:rFonts w:ascii="Times New Roman" w:hAnsi="Times New Roman"/>
          <w:color w:val="000000" w:themeColor="text1"/>
          <w:sz w:val="24"/>
          <w:szCs w:val="24"/>
        </w:rPr>
        <w:t xml:space="preserve">. </w:t>
      </w:r>
    </w:p>
    <w:p w:rsidR="0007275B" w:rsidRDefault="0007275B" w:rsidP="0007275B">
      <w:pPr>
        <w:pStyle w:val="ae"/>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Готовность объекта составляет 82%. Плановая дата вода 30.04.2023г.</w:t>
      </w:r>
    </w:p>
    <w:p w:rsidR="0007275B" w:rsidRDefault="0007275B" w:rsidP="0007275B">
      <w:pPr>
        <w:pStyle w:val="ae"/>
        <w:numPr>
          <w:ilvl w:val="0"/>
          <w:numId w:val="45"/>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E33F2E">
        <w:rPr>
          <w:rFonts w:ascii="Times New Roman" w:hAnsi="Times New Roman"/>
          <w:color w:val="000000" w:themeColor="text1"/>
          <w:sz w:val="24"/>
          <w:szCs w:val="24"/>
        </w:rPr>
        <w:t xml:space="preserve">-ми этажного дома в мкр.1Д, участок №5. </w:t>
      </w:r>
    </w:p>
    <w:p w:rsidR="0007275B" w:rsidRDefault="0007275B" w:rsidP="0007275B">
      <w:pPr>
        <w:pStyle w:val="ae"/>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Готовность объекта составляет 31%. Плановая дата ввода 30.11.2023г.</w:t>
      </w:r>
    </w:p>
    <w:p w:rsidR="0007275B" w:rsidRDefault="0007275B" w:rsidP="00556233">
      <w:pPr>
        <w:pStyle w:val="ae"/>
        <w:ind w:firstLine="709"/>
        <w:jc w:val="both"/>
        <w:rPr>
          <w:rFonts w:ascii="Times New Roman" w:hAnsi="Times New Roman"/>
          <w:color w:val="000000" w:themeColor="text1"/>
          <w:sz w:val="24"/>
          <w:szCs w:val="24"/>
        </w:rPr>
      </w:pPr>
      <w:r w:rsidRPr="00081CA8">
        <w:rPr>
          <w:rFonts w:ascii="Times New Roman" w:hAnsi="Times New Roman"/>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07275B" w:rsidRPr="0098720E" w:rsidRDefault="0007275B" w:rsidP="00556233">
      <w:pPr>
        <w:pStyle w:val="ae"/>
        <w:ind w:firstLine="709"/>
        <w:jc w:val="both"/>
        <w:rPr>
          <w:rFonts w:ascii="Times New Roman" w:hAnsi="Times New Roman"/>
          <w:sz w:val="24"/>
          <w:szCs w:val="24"/>
        </w:rPr>
      </w:pPr>
      <w:r w:rsidRPr="0098720E">
        <w:rPr>
          <w:rFonts w:ascii="Times New Roman" w:hAnsi="Times New Roman"/>
          <w:sz w:val="24"/>
          <w:szCs w:val="24"/>
        </w:rPr>
        <w:t>За отчетный период завершено расселение 5 многоквартирных жилых домов общей площадью 2,4 тыс.м</w:t>
      </w:r>
      <w:proofErr w:type="gramStart"/>
      <w:r w:rsidRPr="0098720E">
        <w:rPr>
          <w:rFonts w:ascii="Times New Roman" w:hAnsi="Times New Roman"/>
          <w:sz w:val="24"/>
          <w:szCs w:val="24"/>
          <w:vertAlign w:val="superscript"/>
        </w:rPr>
        <w:t>2</w:t>
      </w:r>
      <w:proofErr w:type="gramEnd"/>
      <w:r w:rsidRPr="0098720E">
        <w:rPr>
          <w:rFonts w:ascii="Times New Roman" w:hAnsi="Times New Roman"/>
          <w:color w:val="000000" w:themeColor="text1"/>
          <w:sz w:val="24"/>
          <w:szCs w:val="24"/>
        </w:rPr>
        <w:t xml:space="preserve">. </w:t>
      </w:r>
      <w:r w:rsidRPr="0098720E">
        <w:rPr>
          <w:rFonts w:ascii="Times New Roman" w:hAnsi="Times New Roman"/>
          <w:sz w:val="24"/>
          <w:szCs w:val="24"/>
        </w:rPr>
        <w:t xml:space="preserve"> В рамках жилищных программ свои жилищные условия улучшили 42 </w:t>
      </w:r>
      <w:proofErr w:type="spellStart"/>
      <w:r w:rsidRPr="0098720E">
        <w:rPr>
          <w:rFonts w:ascii="Times New Roman" w:hAnsi="Times New Roman"/>
          <w:sz w:val="24"/>
          <w:szCs w:val="24"/>
        </w:rPr>
        <w:t>урайские</w:t>
      </w:r>
      <w:proofErr w:type="spellEnd"/>
      <w:r w:rsidRPr="0098720E">
        <w:rPr>
          <w:rFonts w:ascii="Times New Roman" w:hAnsi="Times New Roman"/>
          <w:sz w:val="24"/>
          <w:szCs w:val="24"/>
        </w:rPr>
        <w:t xml:space="preserve"> семьи по следующим категориям: 2 - очередника, 33 -  переселенные из аварийного жилья, 4 - молодые семьи, 3 - отдельным категориям граждан (с учетом 2-детей-сирот). </w:t>
      </w:r>
    </w:p>
    <w:p w:rsidR="0007275B" w:rsidRPr="0098720E" w:rsidRDefault="0007275B" w:rsidP="00556233">
      <w:pPr>
        <w:pStyle w:val="ae"/>
        <w:ind w:firstLine="709"/>
        <w:jc w:val="both"/>
        <w:rPr>
          <w:rFonts w:ascii="Times New Roman" w:hAnsi="Times New Roman"/>
          <w:sz w:val="24"/>
          <w:szCs w:val="24"/>
        </w:rPr>
      </w:pPr>
      <w:r w:rsidRPr="0098720E">
        <w:rPr>
          <w:rFonts w:ascii="Times New Roman" w:hAnsi="Times New Roman"/>
          <w:sz w:val="24"/>
          <w:szCs w:val="24"/>
        </w:rPr>
        <w:t xml:space="preserve">Общая численность населения, состоящего на учете в качестве нуждающегося в улучшении жилищных условий по состоянию на 01.04.2023, составляет 393 семьи. </w:t>
      </w:r>
    </w:p>
    <w:p w:rsidR="0007275B" w:rsidRPr="0098720E" w:rsidRDefault="0007275B" w:rsidP="00556233">
      <w:pPr>
        <w:ind w:firstLine="709"/>
        <w:jc w:val="both"/>
        <w:rPr>
          <w:bCs/>
          <w:color w:val="000000" w:themeColor="text1"/>
          <w:sz w:val="24"/>
          <w:szCs w:val="24"/>
        </w:rPr>
      </w:pPr>
      <w:r w:rsidRPr="0098720E">
        <w:rPr>
          <w:sz w:val="24"/>
          <w:szCs w:val="24"/>
        </w:rPr>
        <w:t xml:space="preserve">Одним из самых масштабных объектов города Урай в 2022 году стало строительство нового корпуса стационара на 120 коек с прачечной при поддержке Правительства Ханты-Мансийского автономного </w:t>
      </w:r>
      <w:proofErr w:type="spellStart"/>
      <w:r w:rsidRPr="0098720E">
        <w:rPr>
          <w:sz w:val="24"/>
          <w:szCs w:val="24"/>
        </w:rPr>
        <w:t>округа-Югры</w:t>
      </w:r>
      <w:proofErr w:type="spellEnd"/>
      <w:r w:rsidRPr="0098720E">
        <w:rPr>
          <w:sz w:val="24"/>
          <w:szCs w:val="24"/>
        </w:rPr>
        <w:t xml:space="preserve">. </w:t>
      </w:r>
      <w:r w:rsidRPr="0098720E">
        <w:rPr>
          <w:sz w:val="24"/>
          <w:szCs w:val="24"/>
          <w:shd w:val="clear" w:color="auto" w:fill="FFFFFF"/>
        </w:rPr>
        <w:t>В здании стационара общей площадью 12,4 тыс.</w:t>
      </w:r>
      <w:r w:rsidRPr="0098720E">
        <w:rPr>
          <w:sz w:val="24"/>
          <w:szCs w:val="24"/>
        </w:rPr>
        <w:t xml:space="preserve"> м²</w:t>
      </w:r>
      <w:r w:rsidRPr="0098720E">
        <w:rPr>
          <w:sz w:val="24"/>
          <w:szCs w:val="24"/>
          <w:shd w:val="clear" w:color="auto" w:fill="FFFFFF"/>
        </w:rPr>
        <w:t xml:space="preserve"> расположатся лаборатории, отделения функциональной диагностики, восстановительного лечения, хирургическое и терапевтическое, а также станция переливания крови.</w:t>
      </w:r>
      <w:r w:rsidRPr="0098720E">
        <w:rPr>
          <w:sz w:val="24"/>
          <w:szCs w:val="24"/>
        </w:rPr>
        <w:t xml:space="preserve"> </w:t>
      </w:r>
      <w:r>
        <w:rPr>
          <w:sz w:val="24"/>
          <w:szCs w:val="24"/>
        </w:rPr>
        <w:t>В</w:t>
      </w:r>
      <w:r w:rsidRPr="0098720E">
        <w:rPr>
          <w:sz w:val="24"/>
          <w:szCs w:val="24"/>
        </w:rPr>
        <w:t>ыполнены</w:t>
      </w:r>
      <w:r w:rsidRPr="0098720E">
        <w:rPr>
          <w:bCs/>
          <w:color w:val="000000" w:themeColor="text1"/>
          <w:sz w:val="24"/>
          <w:szCs w:val="24"/>
        </w:rPr>
        <w:t xml:space="preserve"> работы по устройству монолитных участков и этажных </w:t>
      </w:r>
      <w:r w:rsidRPr="0098720E">
        <w:rPr>
          <w:bCs/>
          <w:color w:val="000000" w:themeColor="text1"/>
          <w:sz w:val="24"/>
          <w:szCs w:val="24"/>
        </w:rPr>
        <w:lastRenderedPageBreak/>
        <w:t>перекрытий, полностью выполнены монтажные работы</w:t>
      </w:r>
      <w:r>
        <w:rPr>
          <w:bCs/>
          <w:color w:val="000000" w:themeColor="text1"/>
          <w:sz w:val="24"/>
          <w:szCs w:val="24"/>
        </w:rPr>
        <w:t xml:space="preserve"> </w:t>
      </w:r>
      <w:r w:rsidRPr="0098720E">
        <w:rPr>
          <w:bCs/>
          <w:color w:val="000000" w:themeColor="text1"/>
          <w:sz w:val="24"/>
          <w:szCs w:val="24"/>
        </w:rPr>
        <w:t>систем вентиляции</w:t>
      </w:r>
      <w:r>
        <w:rPr>
          <w:bCs/>
          <w:color w:val="000000" w:themeColor="text1"/>
          <w:sz w:val="24"/>
          <w:szCs w:val="24"/>
        </w:rPr>
        <w:t xml:space="preserve"> и</w:t>
      </w:r>
      <w:r w:rsidRPr="0098720E">
        <w:rPr>
          <w:bCs/>
          <w:color w:val="000000" w:themeColor="text1"/>
          <w:sz w:val="24"/>
          <w:szCs w:val="24"/>
        </w:rPr>
        <w:t xml:space="preserve"> магистральных сетей отопления. </w:t>
      </w:r>
      <w:r>
        <w:rPr>
          <w:bCs/>
          <w:color w:val="000000" w:themeColor="text1"/>
          <w:sz w:val="24"/>
          <w:szCs w:val="24"/>
        </w:rPr>
        <w:t xml:space="preserve">Ведутся работы по монтажу кровли и фасадов штукатурные работы внутренних помещений. </w:t>
      </w:r>
      <w:r w:rsidRPr="0098720E">
        <w:rPr>
          <w:bCs/>
          <w:color w:val="000000" w:themeColor="text1"/>
          <w:sz w:val="24"/>
          <w:szCs w:val="24"/>
        </w:rPr>
        <w:t xml:space="preserve">Готовность объекта по комиссионной оценке составляет </w:t>
      </w:r>
      <w:r>
        <w:rPr>
          <w:bCs/>
          <w:color w:val="000000" w:themeColor="text1"/>
          <w:sz w:val="24"/>
          <w:szCs w:val="24"/>
        </w:rPr>
        <w:t>- 7</w:t>
      </w:r>
      <w:r w:rsidRPr="0098720E">
        <w:rPr>
          <w:bCs/>
          <w:color w:val="000000" w:themeColor="text1"/>
          <w:sz w:val="24"/>
          <w:szCs w:val="24"/>
        </w:rPr>
        <w:t>5%.</w:t>
      </w:r>
    </w:p>
    <w:p w:rsidR="0007275B" w:rsidRPr="0098720E" w:rsidRDefault="0007275B" w:rsidP="00556233">
      <w:pPr>
        <w:ind w:firstLine="709"/>
        <w:jc w:val="both"/>
        <w:rPr>
          <w:sz w:val="24"/>
          <w:szCs w:val="24"/>
        </w:rPr>
      </w:pPr>
      <w:r w:rsidRPr="0098720E">
        <w:rPr>
          <w:sz w:val="24"/>
          <w:szCs w:val="24"/>
        </w:rPr>
        <w:t xml:space="preserve">В рамках государственной программы Российской Федерации «Развитие образования» заключен муниципальный контракт с подрядчиком – ООО «Строительная компания «Ной» на выполнение проектно-изыскательских и строительно-монтажных работ по объекту «Средняя школа в мкр.1А (Общеобразовательная организация с универсальной </w:t>
      </w:r>
      <w:proofErr w:type="spellStart"/>
      <w:r w:rsidRPr="0098720E">
        <w:rPr>
          <w:sz w:val="24"/>
          <w:szCs w:val="24"/>
        </w:rPr>
        <w:t>безбарьерной</w:t>
      </w:r>
      <w:proofErr w:type="spellEnd"/>
      <w:r w:rsidRPr="0098720E">
        <w:rPr>
          <w:sz w:val="24"/>
          <w:szCs w:val="24"/>
        </w:rPr>
        <w:t xml:space="preserve"> средой)» со сроком выполнения 30.11.2024г. </w:t>
      </w:r>
    </w:p>
    <w:p w:rsidR="002261BD" w:rsidRPr="0098720E" w:rsidRDefault="002261BD" w:rsidP="00556233">
      <w:pPr>
        <w:ind w:firstLine="709"/>
        <w:jc w:val="both"/>
        <w:rPr>
          <w:szCs w:val="24"/>
        </w:rPr>
      </w:pPr>
      <w:r w:rsidRPr="0098720E">
        <w:rPr>
          <w:sz w:val="24"/>
          <w:szCs w:val="24"/>
          <w:shd w:val="clear" w:color="auto" w:fill="FFFFFF"/>
        </w:rPr>
        <w:t xml:space="preserve">В течение 1 квартала 2023 года заключены муниципальные контракты на </w:t>
      </w:r>
      <w:r w:rsidRPr="0098720E">
        <w:rPr>
          <w:sz w:val="24"/>
          <w:szCs w:val="24"/>
        </w:rPr>
        <w:t>выполнение работ по разработке проектно-сметной  документации</w:t>
      </w:r>
      <w:r w:rsidRPr="0098720E">
        <w:rPr>
          <w:sz w:val="24"/>
          <w:szCs w:val="24"/>
          <w:shd w:val="clear" w:color="auto" w:fill="FFFFFF"/>
        </w:rPr>
        <w:t xml:space="preserve"> на проведение капитальных ремонтов 2 дошкольных учреждений и проведения работ по водоотведению</w:t>
      </w:r>
      <w:r>
        <w:rPr>
          <w:sz w:val="24"/>
          <w:szCs w:val="24"/>
          <w:shd w:val="clear" w:color="auto" w:fill="FFFFFF"/>
        </w:rPr>
        <w:t xml:space="preserve"> территорий</w:t>
      </w:r>
      <w:r w:rsidRPr="0098720E">
        <w:rPr>
          <w:sz w:val="24"/>
          <w:szCs w:val="24"/>
          <w:shd w:val="clear" w:color="auto" w:fill="FFFFFF"/>
        </w:rPr>
        <w:t xml:space="preserve"> трех объектов образования.</w:t>
      </w:r>
      <w:r>
        <w:rPr>
          <w:sz w:val="24"/>
          <w:szCs w:val="24"/>
          <w:shd w:val="clear" w:color="auto" w:fill="FFFFFF"/>
        </w:rPr>
        <w:t xml:space="preserve"> </w:t>
      </w:r>
      <w:r w:rsidRPr="0098720E">
        <w:rPr>
          <w:sz w:val="24"/>
          <w:szCs w:val="24"/>
          <w:shd w:val="clear" w:color="auto" w:fill="FFFFFF"/>
        </w:rPr>
        <w:t>Запланированы работы по благоустройству</w:t>
      </w:r>
      <w:r w:rsidRPr="0098720E">
        <w:rPr>
          <w:szCs w:val="24"/>
          <w:shd w:val="clear" w:color="auto" w:fill="FFFFFF"/>
        </w:rPr>
        <w:t xml:space="preserve"> </w:t>
      </w:r>
      <w:r w:rsidRPr="0098720E">
        <w:rPr>
          <w:sz w:val="24"/>
          <w:szCs w:val="24"/>
          <w:shd w:val="clear" w:color="auto" w:fill="FFFFFF"/>
        </w:rPr>
        <w:t xml:space="preserve">общественно значимых территорий – предусмотрено финансирование на продолжение реконструкции площади «Первооткрывателей», создание </w:t>
      </w:r>
      <w:proofErr w:type="spellStart"/>
      <w:r w:rsidRPr="0098720E">
        <w:rPr>
          <w:sz w:val="24"/>
          <w:szCs w:val="24"/>
          <w:shd w:val="clear" w:color="auto" w:fill="FFFFFF"/>
        </w:rPr>
        <w:t>скейт-парка</w:t>
      </w:r>
      <w:proofErr w:type="spellEnd"/>
      <w:r w:rsidRPr="0098720E">
        <w:rPr>
          <w:sz w:val="24"/>
          <w:szCs w:val="24"/>
          <w:shd w:val="clear" w:color="auto" w:fill="FFFFFF"/>
        </w:rPr>
        <w:t xml:space="preserve"> </w:t>
      </w:r>
      <w:r>
        <w:rPr>
          <w:sz w:val="24"/>
          <w:szCs w:val="24"/>
          <w:shd w:val="clear" w:color="auto" w:fill="FFFFFF"/>
        </w:rPr>
        <w:t>на территории площади Первооткрывателей</w:t>
      </w:r>
      <w:r w:rsidRPr="0098720E">
        <w:rPr>
          <w:sz w:val="24"/>
          <w:szCs w:val="24"/>
        </w:rPr>
        <w:t xml:space="preserve">, </w:t>
      </w:r>
      <w:r w:rsidRPr="0098720E">
        <w:rPr>
          <w:sz w:val="24"/>
          <w:szCs w:val="24"/>
          <w:shd w:val="clear" w:color="auto" w:fill="FFFFFF"/>
        </w:rPr>
        <w:t xml:space="preserve">благоустройство дворовых территорий с обустройством зон отдыха.  </w:t>
      </w:r>
    </w:p>
    <w:p w:rsidR="0007275B" w:rsidRPr="0098720E" w:rsidRDefault="0007275B" w:rsidP="00556233">
      <w:pPr>
        <w:ind w:firstLine="709"/>
        <w:jc w:val="both"/>
        <w:rPr>
          <w:sz w:val="24"/>
          <w:szCs w:val="24"/>
          <w:shd w:val="clear" w:color="auto" w:fill="FFFFFF"/>
        </w:rPr>
      </w:pPr>
      <w:r w:rsidRPr="0098720E">
        <w:rPr>
          <w:sz w:val="24"/>
          <w:szCs w:val="24"/>
          <w:shd w:val="clear" w:color="auto" w:fill="FFFFFF"/>
        </w:rPr>
        <w:t>Основные направления в 2023 году:</w:t>
      </w:r>
    </w:p>
    <w:p w:rsidR="0007275B" w:rsidRPr="0098720E" w:rsidRDefault="0007275B" w:rsidP="00556233">
      <w:pPr>
        <w:ind w:firstLine="709"/>
        <w:jc w:val="both"/>
        <w:rPr>
          <w:sz w:val="24"/>
          <w:szCs w:val="24"/>
          <w:shd w:val="clear" w:color="auto" w:fill="FFFFFF"/>
        </w:rPr>
      </w:pPr>
      <w:r w:rsidRPr="0098720E">
        <w:rPr>
          <w:sz w:val="24"/>
          <w:szCs w:val="24"/>
          <w:shd w:val="clear" w:color="auto" w:fill="FFFFFF"/>
        </w:rPr>
        <w:t>- капитальный ремонт объектов образования, включенных в муниципальную программу «Развитие образования и молодежной политики в городе Урай» на 2019-2030 годы.  Предусмотренный объем средств составляет  854,8 млн. рублей.</w:t>
      </w:r>
    </w:p>
    <w:p w:rsidR="0007275B" w:rsidRDefault="0007275B" w:rsidP="0007275B"/>
    <w:p w:rsidR="00934C2D" w:rsidRDefault="00934C2D" w:rsidP="00556233">
      <w:pPr>
        <w:ind w:firstLine="709"/>
        <w:jc w:val="both"/>
        <w:rPr>
          <w:b/>
          <w:sz w:val="24"/>
          <w:szCs w:val="24"/>
        </w:rPr>
      </w:pPr>
      <w:r>
        <w:rPr>
          <w:b/>
          <w:sz w:val="24"/>
          <w:szCs w:val="24"/>
        </w:rPr>
        <w:t>6. Потребительский рынок</w:t>
      </w:r>
    </w:p>
    <w:p w:rsidR="00934C2D" w:rsidRDefault="00934C2D" w:rsidP="00556233">
      <w:pPr>
        <w:ind w:firstLine="709"/>
        <w:jc w:val="both"/>
        <w:rPr>
          <w:sz w:val="24"/>
          <w:szCs w:val="24"/>
        </w:rPr>
      </w:pPr>
      <w:r>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Pr>
          <w:sz w:val="24"/>
          <w:szCs w:val="24"/>
        </w:rPr>
        <w:t>в сферах розничной торговли, общественного питания и бытового обслуживания населения</w:t>
      </w:r>
      <w:r>
        <w:rPr>
          <w:rFonts w:eastAsia="Calibri"/>
          <w:sz w:val="24"/>
          <w:szCs w:val="24"/>
        </w:rPr>
        <w:t>.</w:t>
      </w:r>
    </w:p>
    <w:p w:rsidR="00934C2D" w:rsidRDefault="00934C2D" w:rsidP="00556233">
      <w:pPr>
        <w:widowControl w:val="0"/>
        <w:tabs>
          <w:tab w:val="left" w:pos="709"/>
        </w:tabs>
        <w:autoSpaceDE w:val="0"/>
        <w:autoSpaceDN w:val="0"/>
        <w:adjustRightInd w:val="0"/>
        <w:ind w:firstLine="709"/>
        <w:jc w:val="both"/>
        <w:rPr>
          <w:sz w:val="24"/>
          <w:szCs w:val="24"/>
        </w:rPr>
      </w:pPr>
      <w:r>
        <w:rPr>
          <w:sz w:val="24"/>
          <w:szCs w:val="24"/>
        </w:rPr>
        <w:t>На потребительском рынке города Урай по состоянию на 01.04.2023 функционирует 442 объекта (на 01.04.2022 – 422 объектов, рост на 4,5%).</w:t>
      </w:r>
    </w:p>
    <w:p w:rsidR="00934C2D" w:rsidRDefault="00934C2D" w:rsidP="00556233">
      <w:pPr>
        <w:pStyle w:val="a7"/>
        <w:spacing w:after="0"/>
        <w:ind w:firstLine="709"/>
        <w:jc w:val="both"/>
        <w:rPr>
          <w:sz w:val="24"/>
          <w:szCs w:val="24"/>
        </w:rPr>
      </w:pPr>
      <w:r>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556233" w:rsidRDefault="00556233" w:rsidP="00934C2D">
      <w:pPr>
        <w:pStyle w:val="a7"/>
        <w:spacing w:after="0"/>
        <w:jc w:val="center"/>
        <w:rPr>
          <w:b/>
          <w:sz w:val="24"/>
          <w:szCs w:val="24"/>
        </w:rPr>
      </w:pPr>
    </w:p>
    <w:p w:rsidR="00934C2D" w:rsidRDefault="00934C2D" w:rsidP="00934C2D">
      <w:pPr>
        <w:pStyle w:val="a7"/>
        <w:spacing w:after="0"/>
        <w:jc w:val="center"/>
        <w:rPr>
          <w:b/>
          <w:sz w:val="24"/>
          <w:szCs w:val="24"/>
        </w:rPr>
      </w:pPr>
      <w:r>
        <w:rPr>
          <w:b/>
          <w:sz w:val="24"/>
          <w:szCs w:val="24"/>
        </w:rPr>
        <w:t>Структура потребительского рынка</w:t>
      </w:r>
    </w:p>
    <w:p w:rsidR="00934C2D" w:rsidRDefault="00934C2D" w:rsidP="00934C2D">
      <w:pPr>
        <w:pStyle w:val="a7"/>
        <w:spacing w:after="0"/>
        <w:ind w:firstLine="709"/>
        <w:jc w:val="right"/>
        <w:rPr>
          <w:sz w:val="24"/>
          <w:szCs w:val="24"/>
        </w:rPr>
      </w:pPr>
      <w:r>
        <w:rPr>
          <w:sz w:val="24"/>
          <w:szCs w:val="24"/>
        </w:rPr>
        <w:t>Таблица 4</w:t>
      </w:r>
    </w:p>
    <w:tbl>
      <w:tblPr>
        <w:tblStyle w:val="ad"/>
        <w:tblW w:w="9495" w:type="dxa"/>
        <w:tblInd w:w="108" w:type="dxa"/>
        <w:tblLayout w:type="fixed"/>
        <w:tblLook w:val="04A0"/>
      </w:tblPr>
      <w:tblGrid>
        <w:gridCol w:w="3967"/>
        <w:gridCol w:w="851"/>
        <w:gridCol w:w="1417"/>
        <w:gridCol w:w="1560"/>
        <w:gridCol w:w="1700"/>
      </w:tblGrid>
      <w:tr w:rsidR="00934C2D" w:rsidTr="00934C2D">
        <w:tc>
          <w:tcPr>
            <w:tcW w:w="3969" w:type="dxa"/>
            <w:tcBorders>
              <w:top w:val="single" w:sz="4" w:space="0" w:color="auto"/>
              <w:left w:val="single" w:sz="4" w:space="0" w:color="auto"/>
              <w:bottom w:val="single" w:sz="4" w:space="0" w:color="auto"/>
              <w:right w:val="single" w:sz="4" w:space="0" w:color="auto"/>
            </w:tcBorders>
            <w:vAlign w:val="center"/>
            <w:hideMark/>
          </w:tcPr>
          <w:p w:rsidR="00934C2D" w:rsidRDefault="00934C2D">
            <w:pPr>
              <w:pStyle w:val="a7"/>
              <w:spacing w:after="0"/>
              <w:jc w:val="center"/>
              <w:rPr>
                <w:sz w:val="24"/>
                <w:szCs w:val="24"/>
                <w:lang w:eastAsia="en-US"/>
              </w:rPr>
            </w:pPr>
            <w:r>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 xml:space="preserve">Ед. </w:t>
            </w:r>
            <w:proofErr w:type="spellStart"/>
            <w:r>
              <w:rPr>
                <w:sz w:val="24"/>
                <w:szCs w:val="24"/>
                <w:lang w:eastAsia="en-US"/>
              </w:rPr>
              <w:t>изм</w:t>
            </w:r>
            <w:proofErr w:type="spellEnd"/>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C2D" w:rsidRDefault="00934C2D">
            <w:pPr>
              <w:pStyle w:val="a7"/>
              <w:spacing w:after="0"/>
              <w:jc w:val="center"/>
              <w:rPr>
                <w:sz w:val="24"/>
                <w:szCs w:val="24"/>
                <w:lang w:eastAsia="en-US"/>
              </w:rPr>
            </w:pPr>
            <w:r>
              <w:rPr>
                <w:sz w:val="24"/>
                <w:szCs w:val="24"/>
                <w:lang w:eastAsia="en-US"/>
              </w:rPr>
              <w:t>01.04.2022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C2D" w:rsidRDefault="00934C2D">
            <w:pPr>
              <w:pStyle w:val="a7"/>
              <w:spacing w:after="0"/>
              <w:jc w:val="center"/>
              <w:rPr>
                <w:sz w:val="24"/>
                <w:szCs w:val="24"/>
                <w:lang w:eastAsia="en-US"/>
              </w:rPr>
            </w:pPr>
            <w:r>
              <w:rPr>
                <w:sz w:val="24"/>
                <w:szCs w:val="24"/>
                <w:lang w:eastAsia="en-US"/>
              </w:rPr>
              <w:t>01.04.2023</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pPr>
              <w:jc w:val="center"/>
              <w:rPr>
                <w:sz w:val="24"/>
                <w:szCs w:val="24"/>
                <w:lang w:eastAsia="en-US"/>
              </w:rPr>
            </w:pPr>
            <w:r>
              <w:rPr>
                <w:sz w:val="24"/>
                <w:szCs w:val="24"/>
                <w:lang w:eastAsia="en-US"/>
              </w:rPr>
              <w:t>Отклонение</w:t>
            </w:r>
          </w:p>
          <w:p w:rsidR="00934C2D" w:rsidRDefault="00934C2D">
            <w:pPr>
              <w:pStyle w:val="a7"/>
              <w:spacing w:after="0"/>
              <w:jc w:val="center"/>
              <w:rPr>
                <w:sz w:val="24"/>
                <w:szCs w:val="24"/>
                <w:lang w:eastAsia="en-US"/>
              </w:rPr>
            </w:pPr>
            <w:r>
              <w:rPr>
                <w:sz w:val="24"/>
                <w:szCs w:val="24"/>
                <w:lang w:eastAsia="en-US"/>
              </w:rPr>
              <w:t>(%)</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b/>
                <w:sz w:val="24"/>
                <w:szCs w:val="24"/>
                <w:lang w:eastAsia="en-US"/>
              </w:rPr>
            </w:pPr>
            <w:r>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422</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442</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104,7</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b/>
                <w:sz w:val="24"/>
                <w:szCs w:val="24"/>
                <w:lang w:eastAsia="en-US"/>
              </w:rPr>
            </w:pPr>
            <w:r>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261</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267</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b/>
                <w:sz w:val="24"/>
                <w:szCs w:val="24"/>
                <w:lang w:eastAsia="en-US"/>
              </w:rPr>
            </w:pPr>
            <w:r>
              <w:rPr>
                <w:b/>
                <w:sz w:val="24"/>
                <w:szCs w:val="24"/>
                <w:lang w:eastAsia="en-US"/>
              </w:rPr>
              <w:t>102,3</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sz w:val="24"/>
                <w:szCs w:val="24"/>
                <w:lang w:eastAsia="en-US"/>
              </w:rPr>
            </w:pPr>
            <w:r>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165</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172</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104,2</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sz w:val="24"/>
                <w:szCs w:val="24"/>
                <w:lang w:eastAsia="en-US"/>
              </w:rPr>
            </w:pPr>
            <w:r>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100</w:t>
            </w:r>
            <w:r w:rsidR="00B01567">
              <w:rPr>
                <w:sz w:val="24"/>
                <w:szCs w:val="24"/>
                <w:lang w:eastAsia="en-US"/>
              </w:rPr>
              <w:t>,0</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sz w:val="24"/>
                <w:szCs w:val="24"/>
                <w:lang w:eastAsia="en-US"/>
              </w:rPr>
            </w:pPr>
            <w:r>
              <w:rPr>
                <w:sz w:val="24"/>
                <w:szCs w:val="24"/>
                <w:lang w:eastAsia="en-US"/>
              </w:rPr>
              <w:t>Аптеки</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а</w:t>
            </w:r>
            <w:proofErr w:type="gramEnd"/>
            <w:r>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104</w:t>
            </w:r>
            <w:r w:rsidR="00B01567">
              <w:rPr>
                <w:sz w:val="24"/>
                <w:szCs w:val="24"/>
                <w:lang w:eastAsia="en-US"/>
              </w:rPr>
              <w:t>,0</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sz w:val="24"/>
                <w:szCs w:val="24"/>
                <w:lang w:eastAsia="en-US"/>
              </w:rPr>
            </w:pPr>
            <w:r>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59</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96,6</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b/>
                <w:sz w:val="24"/>
                <w:szCs w:val="24"/>
                <w:lang w:eastAsia="en-US"/>
              </w:rPr>
            </w:pPr>
            <w:r>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75</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pStyle w:val="a7"/>
              <w:spacing w:after="0"/>
              <w:jc w:val="right"/>
              <w:rPr>
                <w:sz w:val="24"/>
                <w:szCs w:val="24"/>
                <w:lang w:eastAsia="en-US"/>
              </w:rPr>
            </w:pPr>
            <w:r>
              <w:rPr>
                <w:sz w:val="24"/>
                <w:szCs w:val="24"/>
                <w:lang w:eastAsia="en-US"/>
              </w:rPr>
              <w:t>113,6</w:t>
            </w:r>
          </w:p>
        </w:tc>
      </w:tr>
      <w:tr w:rsidR="00934C2D" w:rsidTr="00934C2D">
        <w:tc>
          <w:tcPr>
            <w:tcW w:w="3969"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both"/>
              <w:rPr>
                <w:b/>
                <w:sz w:val="24"/>
                <w:szCs w:val="24"/>
                <w:lang w:eastAsia="en-US"/>
              </w:rPr>
            </w:pPr>
            <w:r>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934C2D" w:rsidRDefault="00934C2D">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556233">
            <w:pPr>
              <w:jc w:val="right"/>
              <w:rPr>
                <w:color w:val="000000"/>
                <w:sz w:val="24"/>
                <w:szCs w:val="24"/>
                <w:lang w:eastAsia="en-US"/>
              </w:rPr>
            </w:pPr>
            <w:r>
              <w:rPr>
                <w:color w:val="000000"/>
                <w:sz w:val="24"/>
                <w:szCs w:val="24"/>
                <w:lang w:eastAsia="en-US"/>
              </w:rPr>
              <w:t>105,3</w:t>
            </w:r>
          </w:p>
        </w:tc>
      </w:tr>
    </w:tbl>
    <w:p w:rsidR="00934C2D" w:rsidRDefault="00934C2D" w:rsidP="00934C2D">
      <w:pPr>
        <w:tabs>
          <w:tab w:val="left" w:pos="567"/>
        </w:tabs>
        <w:jc w:val="both"/>
        <w:rPr>
          <w:sz w:val="24"/>
          <w:szCs w:val="24"/>
          <w:highlight w:val="yellow"/>
        </w:rPr>
      </w:pPr>
    </w:p>
    <w:p w:rsidR="00934C2D" w:rsidRDefault="00934C2D" w:rsidP="00934C2D">
      <w:pPr>
        <w:tabs>
          <w:tab w:val="left" w:pos="567"/>
        </w:tabs>
        <w:jc w:val="both"/>
        <w:rPr>
          <w:sz w:val="24"/>
          <w:szCs w:val="24"/>
        </w:rPr>
      </w:pPr>
      <w:r>
        <w:rPr>
          <w:sz w:val="24"/>
          <w:szCs w:val="24"/>
        </w:rPr>
        <w:t xml:space="preserve">            По состоянию на 01.04.2023 обеспеченность торговыми площадями составила </w:t>
      </w:r>
      <w:r w:rsidR="00F40437">
        <w:rPr>
          <w:sz w:val="24"/>
          <w:szCs w:val="24"/>
        </w:rPr>
        <w:t>827,21</w:t>
      </w:r>
      <w:r>
        <w:rPr>
          <w:sz w:val="24"/>
          <w:szCs w:val="24"/>
        </w:rPr>
        <w:t xml:space="preserve"> кв</w:t>
      </w:r>
      <w:proofErr w:type="gramStart"/>
      <w:r>
        <w:rPr>
          <w:sz w:val="24"/>
          <w:szCs w:val="24"/>
        </w:rPr>
        <w:t>.м</w:t>
      </w:r>
      <w:proofErr w:type="gramEnd"/>
      <w:r>
        <w:rPr>
          <w:sz w:val="24"/>
          <w:szCs w:val="24"/>
        </w:rPr>
        <w:t>етров на 1000 жителей. Обеспеченность населения торговыми площадями выше</w:t>
      </w:r>
      <w:r>
        <w:rPr>
          <w:iCs/>
          <w:sz w:val="24"/>
          <w:szCs w:val="24"/>
        </w:rPr>
        <w:t xml:space="preserve"> норматива на </w:t>
      </w:r>
      <w:r w:rsidR="00F40437">
        <w:rPr>
          <w:iCs/>
          <w:sz w:val="24"/>
          <w:szCs w:val="24"/>
        </w:rPr>
        <w:t>62,2</w:t>
      </w:r>
      <w:r w:rsidRPr="00F40437">
        <w:rPr>
          <w:iCs/>
          <w:sz w:val="24"/>
          <w:szCs w:val="24"/>
        </w:rPr>
        <w:t xml:space="preserve">% </w:t>
      </w:r>
      <w:r w:rsidRPr="00F40437">
        <w:rPr>
          <w:sz w:val="24"/>
          <w:szCs w:val="24"/>
        </w:rPr>
        <w:t xml:space="preserve">при нормативе 510,0 кв.м. на 1000 жителей, (при численности </w:t>
      </w:r>
      <w:r w:rsidR="00F40437" w:rsidRPr="00F40437">
        <w:rPr>
          <w:sz w:val="24"/>
          <w:szCs w:val="24"/>
        </w:rPr>
        <w:t>41179</w:t>
      </w:r>
      <w:r w:rsidRPr="00F40437">
        <w:rPr>
          <w:sz w:val="24"/>
          <w:szCs w:val="24"/>
        </w:rPr>
        <w:t xml:space="preserve"> </w:t>
      </w:r>
      <w:r w:rsidRPr="00F40437">
        <w:rPr>
          <w:sz w:val="24"/>
          <w:szCs w:val="24"/>
        </w:rPr>
        <w:lastRenderedPageBreak/>
        <w:t>чел.), что превышает установленный</w:t>
      </w:r>
      <w:r>
        <w:rPr>
          <w:sz w:val="24"/>
          <w:szCs w:val="24"/>
        </w:rPr>
        <w:t xml:space="preserve"> норматив обеспеченности населения площадью стационарных торговых объектов.</w:t>
      </w:r>
    </w:p>
    <w:p w:rsidR="00934C2D" w:rsidRDefault="00934C2D" w:rsidP="00934C2D">
      <w:pPr>
        <w:tabs>
          <w:tab w:val="left" w:pos="1773"/>
        </w:tabs>
        <w:jc w:val="right"/>
        <w:rPr>
          <w:sz w:val="24"/>
          <w:szCs w:val="24"/>
        </w:rPr>
      </w:pPr>
      <w:r>
        <w:rPr>
          <w:sz w:val="24"/>
          <w:szCs w:val="24"/>
        </w:rPr>
        <w:tab/>
        <w:t xml:space="preserve"> </w:t>
      </w:r>
    </w:p>
    <w:p w:rsidR="00934C2D" w:rsidRDefault="00934C2D" w:rsidP="00934C2D">
      <w:pPr>
        <w:tabs>
          <w:tab w:val="left" w:pos="1773"/>
        </w:tabs>
        <w:jc w:val="center"/>
        <w:rPr>
          <w:b/>
          <w:sz w:val="24"/>
          <w:szCs w:val="24"/>
        </w:rPr>
      </w:pPr>
      <w:r>
        <w:rPr>
          <w:b/>
          <w:sz w:val="24"/>
          <w:szCs w:val="24"/>
        </w:rPr>
        <w:t>Обеспеченность стационарными торговыми площадями</w:t>
      </w:r>
    </w:p>
    <w:p w:rsidR="00934C2D" w:rsidRDefault="00934C2D" w:rsidP="00934C2D">
      <w:pPr>
        <w:tabs>
          <w:tab w:val="left" w:pos="1773"/>
        </w:tabs>
        <w:jc w:val="right"/>
        <w:rPr>
          <w:sz w:val="24"/>
          <w:szCs w:val="24"/>
        </w:rPr>
      </w:pPr>
      <w:r>
        <w:rPr>
          <w:sz w:val="24"/>
          <w:szCs w:val="24"/>
        </w:rPr>
        <w:t>Таблица 6</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0"/>
        <w:gridCol w:w="850"/>
        <w:gridCol w:w="1417"/>
        <w:gridCol w:w="1416"/>
        <w:gridCol w:w="1559"/>
      </w:tblGrid>
      <w:tr w:rsidR="00934C2D" w:rsidTr="00B676D0">
        <w:tc>
          <w:tcPr>
            <w:tcW w:w="4250" w:type="dxa"/>
            <w:tcBorders>
              <w:top w:val="single" w:sz="4" w:space="0" w:color="auto"/>
              <w:left w:val="single" w:sz="4" w:space="0" w:color="auto"/>
              <w:bottom w:val="single" w:sz="4" w:space="0" w:color="auto"/>
              <w:right w:val="single" w:sz="4" w:space="0" w:color="auto"/>
            </w:tcBorders>
            <w:hideMark/>
          </w:tcPr>
          <w:p w:rsidR="00934C2D" w:rsidRDefault="00934C2D">
            <w:pPr>
              <w:spacing w:line="276" w:lineRule="auto"/>
              <w:jc w:val="center"/>
              <w:rPr>
                <w:color w:val="000000"/>
                <w:sz w:val="24"/>
                <w:szCs w:val="24"/>
              </w:rPr>
            </w:pPr>
            <w:r>
              <w:rPr>
                <w:color w:val="000000"/>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C2D" w:rsidRDefault="00934C2D">
            <w:pPr>
              <w:spacing w:line="276" w:lineRule="auto"/>
              <w:ind w:left="-250" w:right="-142" w:firstLine="255"/>
              <w:jc w:val="center"/>
              <w:rPr>
                <w:color w:val="000000"/>
                <w:sz w:val="24"/>
                <w:szCs w:val="24"/>
              </w:rPr>
            </w:pPr>
            <w:r>
              <w:rPr>
                <w:color w:val="000000"/>
                <w:sz w:val="24"/>
                <w:szCs w:val="24"/>
              </w:rPr>
              <w:t>Ед.</w:t>
            </w:r>
          </w:p>
          <w:p w:rsidR="00934C2D" w:rsidRDefault="00934C2D">
            <w:pPr>
              <w:spacing w:line="276" w:lineRule="auto"/>
              <w:ind w:left="-250" w:right="-142" w:firstLine="255"/>
              <w:jc w:val="center"/>
              <w:rPr>
                <w:color w:val="000000"/>
                <w:sz w:val="24"/>
                <w:szCs w:val="24"/>
              </w:rPr>
            </w:pPr>
            <w:proofErr w:type="spellStart"/>
            <w:r>
              <w:rPr>
                <w:color w:val="000000"/>
                <w:sz w:val="24"/>
                <w:szCs w:val="24"/>
              </w:rPr>
              <w:t>изм</w:t>
            </w:r>
            <w:proofErr w:type="spellEnd"/>
            <w:r>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C2D" w:rsidRDefault="00934C2D">
            <w:pPr>
              <w:spacing w:line="276" w:lineRule="auto"/>
              <w:jc w:val="center"/>
              <w:rPr>
                <w:color w:val="000000"/>
                <w:sz w:val="24"/>
                <w:szCs w:val="24"/>
              </w:rPr>
            </w:pPr>
            <w:r>
              <w:rPr>
                <w:color w:val="000000"/>
                <w:sz w:val="24"/>
                <w:szCs w:val="24"/>
              </w:rPr>
              <w:t>Норматив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934C2D" w:rsidRDefault="00934C2D">
            <w:pPr>
              <w:spacing w:line="276" w:lineRule="auto"/>
              <w:jc w:val="center"/>
              <w:rPr>
                <w:color w:val="000000"/>
                <w:sz w:val="24"/>
                <w:szCs w:val="24"/>
              </w:rPr>
            </w:pPr>
            <w:r>
              <w:rPr>
                <w:color w:val="000000"/>
                <w:sz w:val="24"/>
                <w:szCs w:val="24"/>
              </w:rPr>
              <w:t>01.04.2023</w:t>
            </w:r>
          </w:p>
          <w:p w:rsidR="00934C2D" w:rsidRDefault="00934C2D">
            <w:pPr>
              <w:spacing w:line="276" w:lineRule="auto"/>
              <w:jc w:val="center"/>
              <w:rPr>
                <w:color w:val="000000"/>
                <w:sz w:val="24"/>
                <w:szCs w:val="24"/>
              </w:rPr>
            </w:pPr>
            <w:r>
              <w:rPr>
                <w:color w:val="000000"/>
                <w:sz w:val="24"/>
                <w:szCs w:val="24"/>
              </w:rPr>
              <w:t>(факт)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C2D" w:rsidRDefault="00934C2D">
            <w:pPr>
              <w:spacing w:line="276" w:lineRule="auto"/>
              <w:jc w:val="center"/>
              <w:rPr>
                <w:sz w:val="24"/>
                <w:szCs w:val="24"/>
              </w:rPr>
            </w:pPr>
            <w:r>
              <w:rPr>
                <w:sz w:val="24"/>
                <w:szCs w:val="24"/>
              </w:rPr>
              <w:t>Отклонение</w:t>
            </w:r>
          </w:p>
          <w:p w:rsidR="00934C2D" w:rsidRDefault="00934C2D">
            <w:pPr>
              <w:spacing w:line="276" w:lineRule="auto"/>
              <w:jc w:val="center"/>
              <w:rPr>
                <w:color w:val="000000"/>
                <w:sz w:val="24"/>
                <w:szCs w:val="24"/>
              </w:rPr>
            </w:pPr>
            <w:r>
              <w:rPr>
                <w:sz w:val="24"/>
                <w:szCs w:val="24"/>
              </w:rPr>
              <w:t>(%)</w:t>
            </w:r>
          </w:p>
        </w:tc>
      </w:tr>
      <w:tr w:rsidR="00934C2D" w:rsidTr="00B676D0">
        <w:tc>
          <w:tcPr>
            <w:tcW w:w="4250" w:type="dxa"/>
            <w:tcBorders>
              <w:top w:val="single" w:sz="4" w:space="0" w:color="auto"/>
              <w:left w:val="single" w:sz="4" w:space="0" w:color="auto"/>
              <w:bottom w:val="single" w:sz="4" w:space="0" w:color="auto"/>
              <w:right w:val="single" w:sz="4" w:space="0" w:color="auto"/>
            </w:tcBorders>
            <w:hideMark/>
          </w:tcPr>
          <w:p w:rsidR="00934C2D" w:rsidRDefault="00934C2D">
            <w:pPr>
              <w:spacing w:line="276" w:lineRule="auto"/>
              <w:rPr>
                <w:sz w:val="24"/>
                <w:szCs w:val="24"/>
              </w:rPr>
            </w:pPr>
            <w:r>
              <w:rPr>
                <w:sz w:val="24"/>
                <w:szCs w:val="24"/>
              </w:rPr>
              <w:t>Обеспеченность торговыми площадями на 1000 жителей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C2D" w:rsidRDefault="00934C2D">
            <w:pPr>
              <w:spacing w:line="276" w:lineRule="auto"/>
              <w:jc w:val="center"/>
              <w:rPr>
                <w:color w:val="000000"/>
                <w:sz w:val="24"/>
                <w:szCs w:val="24"/>
              </w:rPr>
            </w:pPr>
            <w:r>
              <w:rPr>
                <w:color w:val="000000"/>
                <w:sz w:val="24"/>
                <w:szCs w:val="24"/>
              </w:rPr>
              <w:t>м</w:t>
            </w:r>
            <w:proofErr w:type="gramStart"/>
            <w:r>
              <w:rPr>
                <w:color w:val="000000"/>
                <w:sz w:val="24"/>
                <w:szCs w:val="24"/>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934C2D" w:rsidRDefault="00934C2D" w:rsidP="009D151C">
            <w:pPr>
              <w:spacing w:line="276" w:lineRule="auto"/>
              <w:jc w:val="right"/>
              <w:rPr>
                <w:sz w:val="24"/>
                <w:szCs w:val="24"/>
              </w:rPr>
            </w:pPr>
            <w:r>
              <w:rPr>
                <w:sz w:val="24"/>
                <w:szCs w:val="24"/>
              </w:rPr>
              <w:t>510,0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34C2D" w:rsidRDefault="00F40437" w:rsidP="009D151C">
            <w:pPr>
              <w:spacing w:line="276" w:lineRule="auto"/>
              <w:jc w:val="right"/>
              <w:rPr>
                <w:sz w:val="24"/>
                <w:szCs w:val="24"/>
              </w:rPr>
            </w:pPr>
            <w:r>
              <w:rPr>
                <w:sz w:val="24"/>
                <w:szCs w:val="24"/>
              </w:rPr>
              <w:t>827,21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C2D" w:rsidRDefault="00F40437" w:rsidP="009D151C">
            <w:pPr>
              <w:spacing w:line="276" w:lineRule="auto"/>
              <w:jc w:val="right"/>
              <w:rPr>
                <w:sz w:val="24"/>
                <w:szCs w:val="24"/>
              </w:rPr>
            </w:pPr>
            <w:r>
              <w:rPr>
                <w:sz w:val="24"/>
                <w:szCs w:val="24"/>
              </w:rPr>
              <w:t>162,2</w:t>
            </w:r>
          </w:p>
        </w:tc>
      </w:tr>
    </w:tbl>
    <w:p w:rsidR="00934C2D" w:rsidRDefault="00934C2D" w:rsidP="00934C2D">
      <w:pPr>
        <w:widowControl w:val="0"/>
        <w:tabs>
          <w:tab w:val="left" w:pos="709"/>
        </w:tabs>
        <w:autoSpaceDE w:val="0"/>
        <w:autoSpaceDN w:val="0"/>
        <w:adjustRightInd w:val="0"/>
        <w:ind w:firstLine="567"/>
        <w:jc w:val="both"/>
        <w:rPr>
          <w:sz w:val="24"/>
          <w:szCs w:val="24"/>
          <w:highlight w:val="yellow"/>
        </w:rPr>
      </w:pPr>
    </w:p>
    <w:p w:rsidR="00934C2D" w:rsidRDefault="00934C2D" w:rsidP="00934C2D">
      <w:pPr>
        <w:tabs>
          <w:tab w:val="left" w:pos="567"/>
        </w:tabs>
        <w:jc w:val="both"/>
        <w:rPr>
          <w:sz w:val="24"/>
          <w:szCs w:val="24"/>
        </w:rPr>
      </w:pPr>
      <w:r>
        <w:rPr>
          <w:sz w:val="24"/>
          <w:szCs w:val="24"/>
        </w:rPr>
        <w:t xml:space="preserve">        В структуре объектов розничной торговли наблюдается снижение нестационарных объектов на 3,4%, при этом отмечен рост количества магазинов на 4,2%. </w:t>
      </w:r>
    </w:p>
    <w:p w:rsidR="00934C2D" w:rsidRDefault="00934C2D" w:rsidP="00934C2D">
      <w:pPr>
        <w:tabs>
          <w:tab w:val="left" w:pos="567"/>
        </w:tabs>
        <w:jc w:val="both"/>
        <w:rPr>
          <w:sz w:val="24"/>
          <w:szCs w:val="24"/>
        </w:rPr>
      </w:pPr>
      <w:r>
        <w:rPr>
          <w:sz w:val="24"/>
          <w:szCs w:val="24"/>
        </w:rPr>
        <w:t xml:space="preserve">    </w:t>
      </w:r>
      <w:r w:rsidR="00B676D0">
        <w:rPr>
          <w:sz w:val="24"/>
          <w:szCs w:val="24"/>
        </w:rPr>
        <w:t xml:space="preserve">    За отчетный период в городе Урай</w:t>
      </w:r>
      <w:r>
        <w:rPr>
          <w:sz w:val="24"/>
          <w:szCs w:val="24"/>
        </w:rPr>
        <w:t xml:space="preserve"> открылись 6 новых объектов федеральной и региональной сети магазинов: 2 объекта сети «Бристоль», 1 объект сети строительных и отделочных материалов «СОМ», 2 объекта сети «</w:t>
      </w:r>
      <w:proofErr w:type="spellStart"/>
      <w:proofErr w:type="gramStart"/>
      <w:r>
        <w:rPr>
          <w:sz w:val="24"/>
          <w:szCs w:val="24"/>
        </w:rPr>
        <w:t>Красное</w:t>
      </w:r>
      <w:proofErr w:type="gramEnd"/>
      <w:r>
        <w:rPr>
          <w:sz w:val="24"/>
          <w:szCs w:val="24"/>
        </w:rPr>
        <w:t>&amp;Белое</w:t>
      </w:r>
      <w:proofErr w:type="spellEnd"/>
      <w:r>
        <w:rPr>
          <w:sz w:val="24"/>
          <w:szCs w:val="24"/>
        </w:rPr>
        <w:t>», 1 магазин сети «Пятерочка».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934C2D" w:rsidRDefault="00934C2D" w:rsidP="00934C2D">
      <w:pPr>
        <w:tabs>
          <w:tab w:val="left" w:pos="567"/>
        </w:tabs>
        <w:jc w:val="both"/>
        <w:rPr>
          <w:sz w:val="24"/>
          <w:szCs w:val="24"/>
          <w:highlight w:val="yellow"/>
        </w:rPr>
      </w:pPr>
    </w:p>
    <w:p w:rsidR="00934C2D" w:rsidRDefault="00934C2D" w:rsidP="00934C2D">
      <w:pPr>
        <w:pStyle w:val="a7"/>
        <w:spacing w:after="0"/>
        <w:jc w:val="center"/>
        <w:rPr>
          <w:b/>
          <w:sz w:val="24"/>
          <w:szCs w:val="24"/>
        </w:rPr>
      </w:pPr>
      <w:r>
        <w:rPr>
          <w:sz w:val="24"/>
          <w:szCs w:val="24"/>
        </w:rPr>
        <w:t xml:space="preserve"> </w:t>
      </w:r>
      <w:r>
        <w:rPr>
          <w:b/>
          <w:sz w:val="24"/>
          <w:szCs w:val="24"/>
        </w:rPr>
        <w:t>Количество магазинов, принадлежащих сетевым структурам различного уровня</w:t>
      </w:r>
    </w:p>
    <w:p w:rsidR="00934C2D" w:rsidRDefault="00934C2D" w:rsidP="00934C2D">
      <w:pPr>
        <w:pStyle w:val="a7"/>
        <w:spacing w:after="0"/>
        <w:ind w:firstLine="567"/>
        <w:jc w:val="right"/>
        <w:rPr>
          <w:sz w:val="24"/>
          <w:szCs w:val="24"/>
        </w:rPr>
      </w:pPr>
      <w:r>
        <w:rPr>
          <w:sz w:val="24"/>
          <w:szCs w:val="24"/>
        </w:rPr>
        <w:t>Таблица 7</w:t>
      </w:r>
    </w:p>
    <w:tbl>
      <w:tblPr>
        <w:tblStyle w:val="ad"/>
        <w:tblW w:w="9600" w:type="dxa"/>
        <w:tblLayout w:type="fixed"/>
        <w:tblLook w:val="04A0"/>
      </w:tblPr>
      <w:tblGrid>
        <w:gridCol w:w="4641"/>
        <w:gridCol w:w="1700"/>
        <w:gridCol w:w="1700"/>
        <w:gridCol w:w="1559"/>
      </w:tblGrid>
      <w:tr w:rsidR="00934C2D" w:rsidTr="00934C2D">
        <w:trPr>
          <w:trHeight w:val="255"/>
        </w:trPr>
        <w:tc>
          <w:tcPr>
            <w:tcW w:w="4644" w:type="dxa"/>
            <w:tcBorders>
              <w:top w:val="single" w:sz="4" w:space="0" w:color="auto"/>
              <w:left w:val="single" w:sz="4" w:space="0" w:color="auto"/>
              <w:bottom w:val="single" w:sz="4" w:space="0" w:color="auto"/>
              <w:right w:val="single" w:sz="4" w:space="0" w:color="auto"/>
            </w:tcBorders>
            <w:vAlign w:val="center"/>
            <w:hideMark/>
          </w:tcPr>
          <w:p w:rsidR="00934C2D" w:rsidRDefault="00934C2D">
            <w:pPr>
              <w:jc w:val="center"/>
              <w:rPr>
                <w:rFonts w:asciiTheme="minorHAnsi" w:eastAsiaTheme="minorHAnsi" w:hAnsiTheme="minorHAnsi"/>
                <w:lang w:eastAsia="en-US"/>
              </w:rPr>
            </w:pPr>
            <w:r>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C2D" w:rsidRDefault="00934C2D">
            <w:pPr>
              <w:pStyle w:val="a7"/>
              <w:spacing w:after="0"/>
              <w:jc w:val="center"/>
              <w:rPr>
                <w:color w:val="000000"/>
                <w:sz w:val="24"/>
                <w:szCs w:val="24"/>
                <w:lang w:eastAsia="en-US"/>
              </w:rPr>
            </w:pPr>
            <w:r>
              <w:rPr>
                <w:color w:val="000000"/>
                <w:sz w:val="24"/>
                <w:szCs w:val="24"/>
                <w:lang w:eastAsia="en-US"/>
              </w:rPr>
              <w:t>01.04.2022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C2D" w:rsidRDefault="00934C2D">
            <w:pPr>
              <w:pStyle w:val="a7"/>
              <w:spacing w:after="0"/>
              <w:jc w:val="center"/>
              <w:rPr>
                <w:color w:val="000000"/>
                <w:sz w:val="24"/>
                <w:szCs w:val="24"/>
                <w:lang w:eastAsia="en-US"/>
              </w:rPr>
            </w:pPr>
            <w:r>
              <w:rPr>
                <w:color w:val="000000"/>
                <w:sz w:val="24"/>
                <w:szCs w:val="24"/>
                <w:lang w:eastAsia="en-US"/>
              </w:rPr>
              <w:t>01.04.2023</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pPr>
              <w:jc w:val="center"/>
              <w:rPr>
                <w:sz w:val="24"/>
                <w:szCs w:val="24"/>
                <w:lang w:eastAsia="en-US"/>
              </w:rPr>
            </w:pPr>
            <w:r>
              <w:rPr>
                <w:sz w:val="24"/>
                <w:szCs w:val="24"/>
                <w:lang w:eastAsia="en-US"/>
              </w:rPr>
              <w:t>Отклонение</w:t>
            </w:r>
          </w:p>
          <w:p w:rsidR="00934C2D" w:rsidRDefault="00934C2D">
            <w:pPr>
              <w:pStyle w:val="a7"/>
              <w:spacing w:after="0"/>
              <w:jc w:val="center"/>
              <w:rPr>
                <w:color w:val="000000"/>
                <w:sz w:val="24"/>
                <w:szCs w:val="24"/>
                <w:lang w:eastAsia="en-US"/>
              </w:rPr>
            </w:pPr>
            <w:r>
              <w:rPr>
                <w:sz w:val="24"/>
                <w:szCs w:val="24"/>
                <w:lang w:eastAsia="en-US"/>
              </w:rPr>
              <w:t>(%)</w:t>
            </w:r>
          </w:p>
        </w:tc>
      </w:tr>
      <w:tr w:rsidR="00934C2D" w:rsidTr="00934C2D">
        <w:tc>
          <w:tcPr>
            <w:tcW w:w="4644" w:type="dxa"/>
            <w:tcBorders>
              <w:top w:val="single" w:sz="4" w:space="0" w:color="auto"/>
              <w:left w:val="single" w:sz="4" w:space="0" w:color="auto"/>
              <w:bottom w:val="single" w:sz="4" w:space="0" w:color="auto"/>
              <w:right w:val="single" w:sz="4" w:space="0" w:color="auto"/>
            </w:tcBorders>
            <w:hideMark/>
          </w:tcPr>
          <w:p w:rsidR="00934C2D" w:rsidRDefault="00934C2D">
            <w:pPr>
              <w:jc w:val="both"/>
              <w:rPr>
                <w:b/>
                <w:sz w:val="24"/>
                <w:szCs w:val="24"/>
                <w:lang w:eastAsia="en-US"/>
              </w:rPr>
            </w:pPr>
            <w:r>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b/>
                <w:sz w:val="24"/>
                <w:szCs w:val="24"/>
                <w:lang w:eastAsia="en-US"/>
              </w:rPr>
            </w:pPr>
            <w:r>
              <w:rPr>
                <w:b/>
                <w:sz w:val="24"/>
                <w:szCs w:val="24"/>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b/>
                <w:sz w:val="24"/>
                <w:szCs w:val="24"/>
                <w:lang w:eastAsia="en-US"/>
              </w:rPr>
            </w:pPr>
            <w:r>
              <w:rPr>
                <w:b/>
                <w:sz w:val="24"/>
                <w:szCs w:val="24"/>
                <w:lang w:eastAsia="en-US"/>
              </w:rPr>
              <w:t>94</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b/>
                <w:sz w:val="24"/>
                <w:szCs w:val="24"/>
                <w:lang w:eastAsia="en-US"/>
              </w:rPr>
            </w:pPr>
            <w:r>
              <w:rPr>
                <w:b/>
                <w:sz w:val="24"/>
                <w:szCs w:val="24"/>
                <w:lang w:eastAsia="en-US"/>
              </w:rPr>
              <w:t>104,4</w:t>
            </w:r>
          </w:p>
        </w:tc>
      </w:tr>
      <w:tr w:rsidR="00934C2D" w:rsidTr="00934C2D">
        <w:tc>
          <w:tcPr>
            <w:tcW w:w="4644" w:type="dxa"/>
            <w:tcBorders>
              <w:top w:val="single" w:sz="4" w:space="0" w:color="auto"/>
              <w:left w:val="single" w:sz="4" w:space="0" w:color="auto"/>
              <w:bottom w:val="single" w:sz="4" w:space="0" w:color="auto"/>
              <w:right w:val="single" w:sz="4" w:space="0" w:color="auto"/>
            </w:tcBorders>
            <w:hideMark/>
          </w:tcPr>
          <w:p w:rsidR="00934C2D" w:rsidRDefault="00934C2D">
            <w:pPr>
              <w:jc w:val="both"/>
              <w:rPr>
                <w:sz w:val="24"/>
                <w:szCs w:val="24"/>
                <w:lang w:eastAsia="en-US"/>
              </w:rPr>
            </w:pPr>
            <w:r>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sz w:val="24"/>
                <w:szCs w:val="24"/>
                <w:lang w:eastAsia="en-US"/>
              </w:rPr>
            </w:pPr>
            <w:r>
              <w:rPr>
                <w:sz w:val="24"/>
                <w:szCs w:val="24"/>
                <w:lang w:eastAsia="en-US"/>
              </w:rPr>
              <w:t>31</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9D151C">
            <w:pPr>
              <w:pStyle w:val="a7"/>
              <w:spacing w:after="0"/>
              <w:jc w:val="right"/>
              <w:rPr>
                <w:sz w:val="24"/>
                <w:szCs w:val="24"/>
                <w:lang w:eastAsia="en-US"/>
              </w:rPr>
            </w:pPr>
            <w:r>
              <w:rPr>
                <w:sz w:val="24"/>
                <w:szCs w:val="24"/>
                <w:lang w:eastAsia="en-US"/>
              </w:rPr>
              <w:t>119,2</w:t>
            </w:r>
          </w:p>
        </w:tc>
      </w:tr>
      <w:tr w:rsidR="00934C2D" w:rsidTr="00934C2D">
        <w:tc>
          <w:tcPr>
            <w:tcW w:w="4644" w:type="dxa"/>
            <w:tcBorders>
              <w:top w:val="single" w:sz="4" w:space="0" w:color="auto"/>
              <w:left w:val="single" w:sz="4" w:space="0" w:color="auto"/>
              <w:bottom w:val="single" w:sz="4" w:space="0" w:color="auto"/>
              <w:right w:val="single" w:sz="4" w:space="0" w:color="auto"/>
            </w:tcBorders>
            <w:hideMark/>
          </w:tcPr>
          <w:p w:rsidR="00934C2D" w:rsidRDefault="00934C2D">
            <w:pPr>
              <w:jc w:val="both"/>
              <w:rPr>
                <w:sz w:val="24"/>
                <w:szCs w:val="24"/>
                <w:lang w:eastAsia="en-US"/>
              </w:rPr>
            </w:pPr>
            <w:r>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38</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115,2</w:t>
            </w:r>
          </w:p>
        </w:tc>
      </w:tr>
      <w:tr w:rsidR="00934C2D" w:rsidTr="00934C2D">
        <w:tc>
          <w:tcPr>
            <w:tcW w:w="4644" w:type="dxa"/>
            <w:tcBorders>
              <w:top w:val="single" w:sz="4" w:space="0" w:color="auto"/>
              <w:left w:val="single" w:sz="4" w:space="0" w:color="auto"/>
              <w:bottom w:val="single" w:sz="4" w:space="0" w:color="auto"/>
              <w:right w:val="single" w:sz="4" w:space="0" w:color="auto"/>
            </w:tcBorders>
            <w:hideMark/>
          </w:tcPr>
          <w:p w:rsidR="00934C2D" w:rsidRDefault="00934C2D">
            <w:pPr>
              <w:jc w:val="both"/>
              <w:rPr>
                <w:sz w:val="24"/>
                <w:szCs w:val="24"/>
                <w:lang w:eastAsia="en-US"/>
              </w:rPr>
            </w:pPr>
            <w:r>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934C2D" w:rsidRDefault="00934C2D" w:rsidP="009D151C">
            <w:pPr>
              <w:jc w:val="right"/>
              <w:rPr>
                <w:sz w:val="24"/>
                <w:szCs w:val="24"/>
                <w:lang w:eastAsia="en-US"/>
              </w:rPr>
            </w:pPr>
            <w:r>
              <w:rPr>
                <w:sz w:val="24"/>
                <w:szCs w:val="24"/>
                <w:lang w:eastAsia="en-US"/>
              </w:rPr>
              <w:t>80,6</w:t>
            </w:r>
          </w:p>
        </w:tc>
      </w:tr>
    </w:tbl>
    <w:p w:rsidR="00934C2D" w:rsidRDefault="00934C2D" w:rsidP="00934C2D">
      <w:pPr>
        <w:ind w:firstLine="567"/>
        <w:jc w:val="both"/>
        <w:rPr>
          <w:sz w:val="24"/>
          <w:szCs w:val="24"/>
          <w:highlight w:val="yellow"/>
        </w:rPr>
      </w:pPr>
      <w:r>
        <w:rPr>
          <w:sz w:val="24"/>
          <w:szCs w:val="24"/>
          <w:highlight w:val="yellow"/>
        </w:rPr>
        <w:t xml:space="preserve"> </w:t>
      </w:r>
    </w:p>
    <w:p w:rsidR="00934C2D" w:rsidRDefault="00934C2D" w:rsidP="00B676D0">
      <w:pPr>
        <w:ind w:firstLine="709"/>
        <w:jc w:val="both"/>
        <w:rPr>
          <w:sz w:val="24"/>
          <w:szCs w:val="24"/>
        </w:rPr>
      </w:pPr>
      <w:r>
        <w:rPr>
          <w:sz w:val="24"/>
          <w:szCs w:val="24"/>
        </w:rPr>
        <w:t xml:space="preserve">В целях обеспечения жителей города Урай качественной и экологически чистой сельскохозяйственной продукцией определены 4 открытых торговых площадок для организации торговли </w:t>
      </w:r>
      <w:r>
        <w:rPr>
          <w:iCs/>
          <w:sz w:val="24"/>
          <w:szCs w:val="24"/>
        </w:rPr>
        <w:t>сельскохозяйственной продукцией, рассадой, саженцами - для граждан, ведущих личные подсобные хозяйства и дикоросами</w:t>
      </w:r>
      <w:r>
        <w:rPr>
          <w:sz w:val="24"/>
          <w:szCs w:val="24"/>
        </w:rPr>
        <w:t>.</w:t>
      </w:r>
    </w:p>
    <w:p w:rsidR="00934C2D" w:rsidRDefault="00934C2D" w:rsidP="00B676D0">
      <w:pPr>
        <w:ind w:firstLine="709"/>
        <w:jc w:val="both"/>
        <w:rPr>
          <w:b/>
          <w:bCs/>
          <w:color w:val="00005C"/>
          <w:sz w:val="24"/>
          <w:szCs w:val="24"/>
        </w:rPr>
      </w:pPr>
      <w:r>
        <w:rPr>
          <w:sz w:val="24"/>
          <w:szCs w:val="24"/>
        </w:rPr>
        <w:t xml:space="preserve">По состоянию на 01.04.2023 на потребительском рынке города Урай осуществляют деятельность 75 объектов общественного питания на 2793 посадочных мест, в т.ч.  59 объектов общедоступной сети на 1242 посадочных мест; закрытой сети 16 объектов на 1551 посадочных мест. </w:t>
      </w:r>
    </w:p>
    <w:p w:rsidR="00934C2D" w:rsidRDefault="00934C2D" w:rsidP="00B676D0">
      <w:pPr>
        <w:pStyle w:val="a7"/>
        <w:spacing w:after="0"/>
        <w:ind w:firstLine="709"/>
        <w:jc w:val="both"/>
        <w:rPr>
          <w:sz w:val="24"/>
          <w:szCs w:val="24"/>
          <w:highlight w:val="yellow"/>
        </w:rPr>
      </w:pPr>
      <w:r>
        <w:rPr>
          <w:sz w:val="24"/>
          <w:szCs w:val="24"/>
        </w:rPr>
        <w:t>Количество объектов общественного питания за отчетный период по отношению к соответствующему периоду прошлого года увеличилось на 9 объектов (13,6%). Увеличение объектов общественного питания связано с открытием новых объектов (</w:t>
      </w:r>
      <w:r>
        <w:rPr>
          <w:sz w:val="24"/>
          <w:szCs w:val="24"/>
          <w:lang w:eastAsia="en-US"/>
        </w:rPr>
        <w:t xml:space="preserve">Бар </w:t>
      </w:r>
      <w:r w:rsidR="00B676D0">
        <w:rPr>
          <w:b/>
          <w:sz w:val="24"/>
          <w:szCs w:val="24"/>
          <w:lang w:eastAsia="en-US"/>
        </w:rPr>
        <w:t>«</w:t>
      </w:r>
      <w:proofErr w:type="spellStart"/>
      <w:r>
        <w:rPr>
          <w:sz w:val="24"/>
          <w:szCs w:val="24"/>
          <w:lang w:eastAsia="en-US"/>
        </w:rPr>
        <w:t>Пив&amp;</w:t>
      </w:r>
      <w:proofErr w:type="gramStart"/>
      <w:r>
        <w:rPr>
          <w:sz w:val="24"/>
          <w:szCs w:val="24"/>
          <w:lang w:eastAsia="en-US"/>
        </w:rPr>
        <w:t>ко</w:t>
      </w:r>
      <w:proofErr w:type="spellEnd"/>
      <w:proofErr w:type="gramEnd"/>
      <w:r w:rsidR="00B676D0">
        <w:rPr>
          <w:sz w:val="24"/>
          <w:szCs w:val="24"/>
          <w:lang w:eastAsia="en-US"/>
        </w:rPr>
        <w:t>», Бар «</w:t>
      </w:r>
      <w:proofErr w:type="spellStart"/>
      <w:r w:rsidR="00B676D0">
        <w:rPr>
          <w:sz w:val="24"/>
          <w:szCs w:val="24"/>
          <w:lang w:eastAsia="en-US"/>
        </w:rPr>
        <w:t>Пивочерпий</w:t>
      </w:r>
      <w:proofErr w:type="spellEnd"/>
      <w:r w:rsidR="00B676D0">
        <w:rPr>
          <w:sz w:val="24"/>
          <w:szCs w:val="24"/>
          <w:lang w:eastAsia="en-US"/>
        </w:rPr>
        <w:t>», Кафе «</w:t>
      </w:r>
      <w:proofErr w:type="spellStart"/>
      <w:r w:rsidR="00B676D0">
        <w:rPr>
          <w:sz w:val="24"/>
          <w:szCs w:val="24"/>
          <w:lang w:eastAsia="en-US"/>
        </w:rPr>
        <w:t>ЗОЖигай</w:t>
      </w:r>
      <w:proofErr w:type="spellEnd"/>
      <w:r w:rsidR="00B676D0">
        <w:rPr>
          <w:sz w:val="24"/>
          <w:szCs w:val="24"/>
          <w:lang w:eastAsia="en-US"/>
        </w:rPr>
        <w:t>»</w:t>
      </w:r>
      <w:r>
        <w:rPr>
          <w:sz w:val="24"/>
          <w:szCs w:val="24"/>
          <w:lang w:eastAsia="en-US"/>
        </w:rPr>
        <w:t>, Кафе «ЗОЖ»,</w:t>
      </w:r>
      <w:r>
        <w:rPr>
          <w:sz w:val="18"/>
          <w:szCs w:val="18"/>
          <w:lang w:eastAsia="en-US"/>
        </w:rPr>
        <w:t xml:space="preserve"> </w:t>
      </w:r>
      <w:r w:rsidR="00B676D0">
        <w:rPr>
          <w:sz w:val="24"/>
          <w:szCs w:val="24"/>
          <w:lang w:eastAsia="en-US"/>
        </w:rPr>
        <w:t xml:space="preserve"> «Бар «</w:t>
      </w:r>
      <w:proofErr w:type="spellStart"/>
      <w:r w:rsidR="00B676D0">
        <w:rPr>
          <w:sz w:val="24"/>
          <w:szCs w:val="24"/>
          <w:lang w:eastAsia="en-US"/>
        </w:rPr>
        <w:t>Крафт-бар</w:t>
      </w:r>
      <w:proofErr w:type="spellEnd"/>
      <w:r w:rsidR="00B676D0">
        <w:rPr>
          <w:sz w:val="24"/>
          <w:szCs w:val="24"/>
          <w:lang w:eastAsia="en-US"/>
        </w:rPr>
        <w:t>»</w:t>
      </w:r>
      <w:r>
        <w:rPr>
          <w:sz w:val="24"/>
          <w:szCs w:val="24"/>
          <w:lang w:eastAsia="en-US"/>
        </w:rPr>
        <w:t>, Закусочная «Сы</w:t>
      </w:r>
      <w:r w:rsidR="00B676D0">
        <w:rPr>
          <w:sz w:val="24"/>
          <w:szCs w:val="24"/>
          <w:lang w:eastAsia="en-US"/>
        </w:rPr>
        <w:t>тый папа», Кофейня  «Привет, десерт», Кофейня «</w:t>
      </w:r>
      <w:r>
        <w:rPr>
          <w:sz w:val="24"/>
          <w:szCs w:val="24"/>
          <w:lang w:eastAsia="en-US"/>
        </w:rPr>
        <w:t>Цех86</w:t>
      </w:r>
      <w:r w:rsidR="00B676D0">
        <w:rPr>
          <w:sz w:val="24"/>
          <w:szCs w:val="24"/>
          <w:lang w:eastAsia="en-US"/>
        </w:rPr>
        <w:t>»</w:t>
      </w:r>
      <w:r>
        <w:rPr>
          <w:sz w:val="24"/>
          <w:szCs w:val="24"/>
          <w:lang w:eastAsia="en-US"/>
        </w:rPr>
        <w:t>, Шашлычная «Мангал Хаус»</w:t>
      </w:r>
      <w:r>
        <w:rPr>
          <w:sz w:val="24"/>
          <w:szCs w:val="24"/>
        </w:rPr>
        <w:t>)</w:t>
      </w:r>
      <w:r w:rsidR="00B676D0">
        <w:rPr>
          <w:sz w:val="24"/>
          <w:szCs w:val="24"/>
        </w:rPr>
        <w:t>.</w:t>
      </w:r>
    </w:p>
    <w:p w:rsidR="00934C2D" w:rsidRDefault="00934C2D" w:rsidP="00934C2D">
      <w:pPr>
        <w:ind w:firstLine="709"/>
        <w:jc w:val="center"/>
        <w:rPr>
          <w:b/>
          <w:color w:val="000000"/>
          <w:sz w:val="24"/>
          <w:szCs w:val="24"/>
          <w:highlight w:val="yellow"/>
        </w:rPr>
      </w:pPr>
    </w:p>
    <w:p w:rsidR="00A02734" w:rsidRDefault="00A02734" w:rsidP="00934C2D">
      <w:pPr>
        <w:ind w:firstLine="709"/>
        <w:jc w:val="center"/>
        <w:rPr>
          <w:b/>
          <w:color w:val="000000"/>
          <w:sz w:val="24"/>
          <w:szCs w:val="24"/>
          <w:highlight w:val="yellow"/>
        </w:rPr>
      </w:pPr>
    </w:p>
    <w:p w:rsidR="00A02734" w:rsidRDefault="00A02734" w:rsidP="00934C2D">
      <w:pPr>
        <w:ind w:firstLine="709"/>
        <w:jc w:val="center"/>
        <w:rPr>
          <w:b/>
          <w:color w:val="000000"/>
          <w:sz w:val="24"/>
          <w:szCs w:val="24"/>
          <w:highlight w:val="yellow"/>
        </w:rPr>
      </w:pPr>
    </w:p>
    <w:p w:rsidR="00A02734" w:rsidRDefault="00A02734" w:rsidP="00934C2D">
      <w:pPr>
        <w:ind w:firstLine="709"/>
        <w:jc w:val="center"/>
        <w:rPr>
          <w:b/>
          <w:color w:val="000000"/>
          <w:sz w:val="24"/>
          <w:szCs w:val="24"/>
          <w:highlight w:val="yellow"/>
        </w:rPr>
      </w:pPr>
    </w:p>
    <w:p w:rsidR="00A02734" w:rsidRDefault="00A02734" w:rsidP="00934C2D">
      <w:pPr>
        <w:ind w:firstLine="709"/>
        <w:jc w:val="center"/>
        <w:rPr>
          <w:b/>
          <w:color w:val="000000"/>
          <w:sz w:val="24"/>
          <w:szCs w:val="24"/>
          <w:highlight w:val="yellow"/>
        </w:rPr>
      </w:pPr>
    </w:p>
    <w:p w:rsidR="00A02734" w:rsidRDefault="00A02734" w:rsidP="00934C2D">
      <w:pPr>
        <w:ind w:firstLine="709"/>
        <w:jc w:val="center"/>
        <w:rPr>
          <w:b/>
          <w:color w:val="000000"/>
          <w:sz w:val="24"/>
          <w:szCs w:val="24"/>
          <w:highlight w:val="yellow"/>
        </w:rPr>
      </w:pPr>
    </w:p>
    <w:p w:rsidR="00934C2D" w:rsidRDefault="00934C2D" w:rsidP="00B676D0">
      <w:pPr>
        <w:jc w:val="center"/>
        <w:rPr>
          <w:b/>
          <w:color w:val="000000"/>
          <w:sz w:val="24"/>
          <w:szCs w:val="24"/>
        </w:rPr>
      </w:pPr>
      <w:r>
        <w:rPr>
          <w:b/>
          <w:color w:val="000000"/>
          <w:sz w:val="24"/>
          <w:szCs w:val="24"/>
        </w:rPr>
        <w:lastRenderedPageBreak/>
        <w:t xml:space="preserve">Структура объектов общественного питания  </w:t>
      </w:r>
    </w:p>
    <w:p w:rsidR="00934C2D" w:rsidRDefault="00934C2D" w:rsidP="00934C2D">
      <w:pPr>
        <w:ind w:firstLine="709"/>
        <w:jc w:val="right"/>
        <w:rPr>
          <w:color w:val="000000"/>
          <w:sz w:val="24"/>
          <w:szCs w:val="24"/>
        </w:rPr>
      </w:pPr>
      <w:r>
        <w:rPr>
          <w:color w:val="000000"/>
          <w:sz w:val="24"/>
          <w:szCs w:val="24"/>
        </w:rPr>
        <w:t xml:space="preserve">Таблица 8 </w:t>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49"/>
        <w:gridCol w:w="1422"/>
        <w:gridCol w:w="1296"/>
        <w:gridCol w:w="1295"/>
        <w:gridCol w:w="1243"/>
      </w:tblGrid>
      <w:tr w:rsidR="00934C2D" w:rsidTr="00934C2D">
        <w:trPr>
          <w:trHeight w:val="319"/>
        </w:trPr>
        <w:tc>
          <w:tcPr>
            <w:tcW w:w="4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ind w:firstLine="709"/>
              <w:rPr>
                <w:rFonts w:eastAsiaTheme="minorEastAsia"/>
                <w:sz w:val="24"/>
                <w:szCs w:val="24"/>
              </w:rPr>
            </w:pPr>
            <w:r>
              <w:rPr>
                <w:rFonts w:eastAsiaTheme="minorEastAsia"/>
                <w:sz w:val="24"/>
                <w:szCs w:val="24"/>
              </w:rPr>
              <w:t>Наименование показателя</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jc w:val="center"/>
              <w:rPr>
                <w:rFonts w:eastAsiaTheme="minorEastAsia"/>
                <w:sz w:val="24"/>
                <w:szCs w:val="24"/>
              </w:rPr>
            </w:pPr>
            <w:proofErr w:type="spellStart"/>
            <w:r>
              <w:rPr>
                <w:rFonts w:eastAsiaTheme="minorEastAsia"/>
                <w:sz w:val="24"/>
                <w:szCs w:val="24"/>
              </w:rPr>
              <w:t>Ед</w:t>
            </w:r>
            <w:proofErr w:type="gramStart"/>
            <w:r>
              <w:rPr>
                <w:rFonts w:eastAsiaTheme="minorEastAsia"/>
                <w:sz w:val="24"/>
                <w:szCs w:val="24"/>
              </w:rPr>
              <w:t>.и</w:t>
            </w:r>
            <w:proofErr w:type="gramEnd"/>
            <w:r>
              <w:rPr>
                <w:rFonts w:eastAsiaTheme="minorEastAsia"/>
                <w:sz w:val="24"/>
                <w:szCs w:val="24"/>
              </w:rPr>
              <w:t>зм</w:t>
            </w:r>
            <w:proofErr w:type="spellEnd"/>
            <w:r>
              <w:rPr>
                <w:rFonts w:eastAsiaTheme="minorEastAsia"/>
                <w:sz w:val="24"/>
                <w:szCs w:val="24"/>
              </w:rPr>
              <w:t>.</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jc w:val="center"/>
              <w:rPr>
                <w:color w:val="000000"/>
                <w:sz w:val="24"/>
                <w:szCs w:val="24"/>
              </w:rPr>
            </w:pPr>
            <w:r>
              <w:rPr>
                <w:color w:val="000000"/>
                <w:sz w:val="24"/>
                <w:szCs w:val="24"/>
              </w:rPr>
              <w:t>01.04.2022</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pPr>
              <w:spacing w:line="276" w:lineRule="auto"/>
              <w:ind w:hanging="13"/>
              <w:jc w:val="center"/>
              <w:rPr>
                <w:color w:val="000000"/>
                <w:sz w:val="24"/>
                <w:szCs w:val="24"/>
              </w:rPr>
            </w:pPr>
            <w:r>
              <w:rPr>
                <w:color w:val="000000"/>
                <w:sz w:val="24"/>
                <w:szCs w:val="24"/>
              </w:rPr>
              <w:t>01.04.2023</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pPr>
              <w:spacing w:line="276" w:lineRule="auto"/>
              <w:jc w:val="center"/>
              <w:rPr>
                <w:sz w:val="24"/>
                <w:szCs w:val="24"/>
              </w:rPr>
            </w:pPr>
            <w:r>
              <w:rPr>
                <w:sz w:val="24"/>
                <w:szCs w:val="24"/>
              </w:rPr>
              <w:t>Отклонение</w:t>
            </w:r>
          </w:p>
          <w:p w:rsidR="00934C2D" w:rsidRDefault="00934C2D">
            <w:pPr>
              <w:spacing w:line="276" w:lineRule="auto"/>
              <w:ind w:hanging="13"/>
              <w:jc w:val="center"/>
              <w:rPr>
                <w:color w:val="000000"/>
                <w:sz w:val="24"/>
                <w:szCs w:val="24"/>
              </w:rPr>
            </w:pPr>
            <w:r>
              <w:rPr>
                <w:sz w:val="24"/>
                <w:szCs w:val="24"/>
              </w:rPr>
              <w:t>(%)</w:t>
            </w:r>
          </w:p>
        </w:tc>
      </w:tr>
      <w:tr w:rsidR="00934C2D" w:rsidTr="00934C2D">
        <w:trPr>
          <w:trHeight w:val="419"/>
        </w:trPr>
        <w:tc>
          <w:tcPr>
            <w:tcW w:w="4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rPr>
                <w:b/>
                <w:color w:val="000000"/>
                <w:sz w:val="24"/>
                <w:szCs w:val="24"/>
              </w:rPr>
            </w:pPr>
            <w:r>
              <w:rPr>
                <w:b/>
                <w:color w:val="000000"/>
                <w:sz w:val="24"/>
                <w:szCs w:val="24"/>
              </w:rPr>
              <w:t xml:space="preserve">Всего количество объектов общественного питания </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b/>
                <w:color w:val="000000"/>
                <w:sz w:val="24"/>
                <w:szCs w:val="24"/>
              </w:rPr>
            </w:pPr>
            <w:r>
              <w:rPr>
                <w:b/>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b/>
                <w:color w:val="000000"/>
                <w:sz w:val="24"/>
                <w:szCs w:val="24"/>
              </w:rPr>
            </w:pPr>
            <w:r>
              <w:rPr>
                <w:b/>
                <w:color w:val="000000"/>
                <w:sz w:val="24"/>
                <w:szCs w:val="24"/>
              </w:rPr>
              <w:t>66</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b/>
                <w:color w:val="000000"/>
                <w:sz w:val="24"/>
                <w:szCs w:val="24"/>
              </w:rPr>
            </w:pPr>
            <w:r>
              <w:rPr>
                <w:b/>
                <w:color w:val="000000"/>
                <w:sz w:val="24"/>
                <w:szCs w:val="24"/>
              </w:rPr>
              <w:t>75</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b/>
                <w:color w:val="000000"/>
                <w:sz w:val="24"/>
                <w:szCs w:val="24"/>
              </w:rPr>
            </w:pPr>
            <w:r>
              <w:rPr>
                <w:b/>
                <w:color w:val="000000"/>
                <w:sz w:val="24"/>
                <w:szCs w:val="24"/>
              </w:rPr>
              <w:t>113,6</w:t>
            </w:r>
          </w:p>
        </w:tc>
      </w:tr>
      <w:tr w:rsidR="00934C2D" w:rsidTr="00934C2D">
        <w:trPr>
          <w:trHeight w:val="265"/>
        </w:trPr>
        <w:tc>
          <w:tcPr>
            <w:tcW w:w="4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color w:val="000000"/>
                <w:sz w:val="24"/>
                <w:szCs w:val="24"/>
              </w:rPr>
            </w:pPr>
            <w:r>
              <w:rPr>
                <w:color w:val="000000"/>
                <w:sz w:val="24"/>
                <w:szCs w:val="24"/>
              </w:rPr>
              <w:t>2710</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2793</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103,1</w:t>
            </w:r>
          </w:p>
        </w:tc>
      </w:tr>
      <w:tr w:rsidR="00934C2D" w:rsidTr="00934C2D">
        <w:trPr>
          <w:trHeight w:val="256"/>
        </w:trPr>
        <w:tc>
          <w:tcPr>
            <w:tcW w:w="4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rPr>
                <w:b/>
                <w:color w:val="000000"/>
                <w:sz w:val="24"/>
                <w:szCs w:val="24"/>
              </w:rPr>
            </w:pPr>
            <w:r>
              <w:rPr>
                <w:color w:val="000000"/>
                <w:sz w:val="24"/>
                <w:szCs w:val="24"/>
              </w:rPr>
              <w:t>общедоступной сети</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color w:val="000000"/>
                <w:sz w:val="24"/>
                <w:szCs w:val="24"/>
              </w:rPr>
            </w:pPr>
            <w:r>
              <w:rPr>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color w:val="000000"/>
                <w:sz w:val="24"/>
                <w:szCs w:val="24"/>
              </w:rPr>
            </w:pPr>
            <w:r>
              <w:rPr>
                <w:color w:val="000000"/>
                <w:sz w:val="24"/>
                <w:szCs w:val="24"/>
              </w:rPr>
              <w:t>50</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57</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114</w:t>
            </w:r>
          </w:p>
        </w:tc>
      </w:tr>
      <w:tr w:rsidR="00934C2D" w:rsidTr="00934C2D">
        <w:trPr>
          <w:trHeight w:val="231"/>
        </w:trPr>
        <w:tc>
          <w:tcPr>
            <w:tcW w:w="4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Default="00934C2D">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color w:val="000000"/>
                <w:sz w:val="24"/>
                <w:szCs w:val="24"/>
              </w:rPr>
            </w:pPr>
            <w:r>
              <w:rPr>
                <w:color w:val="000000"/>
                <w:sz w:val="24"/>
                <w:szCs w:val="24"/>
              </w:rPr>
              <w:t>1159</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1242</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107,2</w:t>
            </w:r>
          </w:p>
        </w:tc>
      </w:tr>
      <w:tr w:rsidR="00934C2D" w:rsidTr="00934C2D">
        <w:trPr>
          <w:trHeight w:val="300"/>
        </w:trPr>
        <w:tc>
          <w:tcPr>
            <w:tcW w:w="43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rPr>
                <w:rFonts w:eastAsiaTheme="minorEastAsia"/>
                <w:sz w:val="24"/>
                <w:szCs w:val="24"/>
              </w:rPr>
            </w:pPr>
            <w:r>
              <w:rPr>
                <w:rFonts w:eastAsiaTheme="minorEastAsia"/>
                <w:sz w:val="24"/>
                <w:szCs w:val="24"/>
              </w:rPr>
              <w:t>закрытой сети</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color w:val="000000"/>
                <w:sz w:val="24"/>
                <w:szCs w:val="24"/>
              </w:rPr>
            </w:pPr>
            <w:r>
              <w:rPr>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color w:val="000000"/>
                <w:sz w:val="24"/>
                <w:szCs w:val="24"/>
              </w:rPr>
            </w:pPr>
            <w:r>
              <w:rPr>
                <w:color w:val="000000"/>
                <w:sz w:val="24"/>
                <w:szCs w:val="24"/>
              </w:rPr>
              <w:t>16</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16</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100</w:t>
            </w:r>
          </w:p>
        </w:tc>
      </w:tr>
      <w:tr w:rsidR="00934C2D" w:rsidTr="00934C2D">
        <w:trPr>
          <w:trHeight w:val="300"/>
        </w:trPr>
        <w:tc>
          <w:tcPr>
            <w:tcW w:w="43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pPr>
              <w:spacing w:line="276" w:lineRule="auto"/>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34C2D" w:rsidRDefault="00934C2D" w:rsidP="009D151C">
            <w:pPr>
              <w:spacing w:line="276" w:lineRule="auto"/>
              <w:jc w:val="right"/>
              <w:rPr>
                <w:color w:val="000000"/>
                <w:sz w:val="24"/>
                <w:szCs w:val="24"/>
              </w:rPr>
            </w:pPr>
            <w:r>
              <w:rPr>
                <w:color w:val="000000"/>
                <w:sz w:val="24"/>
                <w:szCs w:val="24"/>
              </w:rPr>
              <w:t>1551</w:t>
            </w:r>
          </w:p>
        </w:tc>
        <w:tc>
          <w:tcPr>
            <w:tcW w:w="1295"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1551</w:t>
            </w:r>
          </w:p>
        </w:tc>
        <w:tc>
          <w:tcPr>
            <w:tcW w:w="1243" w:type="dxa"/>
            <w:tcBorders>
              <w:top w:val="single" w:sz="4" w:space="0" w:color="auto"/>
              <w:left w:val="single" w:sz="4" w:space="0" w:color="auto"/>
              <w:bottom w:val="single" w:sz="4" w:space="0" w:color="auto"/>
              <w:right w:val="single" w:sz="4" w:space="0" w:color="auto"/>
            </w:tcBorders>
            <w:hideMark/>
          </w:tcPr>
          <w:p w:rsidR="00934C2D" w:rsidRDefault="00934C2D" w:rsidP="009D151C">
            <w:pPr>
              <w:spacing w:line="276" w:lineRule="auto"/>
              <w:ind w:hanging="13"/>
              <w:jc w:val="right"/>
              <w:rPr>
                <w:color w:val="000000"/>
                <w:sz w:val="24"/>
                <w:szCs w:val="24"/>
              </w:rPr>
            </w:pPr>
            <w:r>
              <w:rPr>
                <w:color w:val="000000"/>
                <w:sz w:val="24"/>
                <w:szCs w:val="24"/>
              </w:rPr>
              <w:t>100</w:t>
            </w:r>
          </w:p>
        </w:tc>
      </w:tr>
    </w:tbl>
    <w:p w:rsidR="00934C2D" w:rsidRDefault="00934C2D" w:rsidP="00934C2D">
      <w:pPr>
        <w:pStyle w:val="a7"/>
        <w:spacing w:after="0"/>
        <w:jc w:val="both"/>
        <w:rPr>
          <w:sz w:val="24"/>
          <w:szCs w:val="24"/>
        </w:rPr>
      </w:pPr>
    </w:p>
    <w:p w:rsidR="00934C2D" w:rsidRDefault="00934C2D" w:rsidP="00B676D0">
      <w:pPr>
        <w:pStyle w:val="a7"/>
        <w:spacing w:after="0"/>
        <w:ind w:firstLine="709"/>
        <w:jc w:val="both"/>
        <w:rPr>
          <w:sz w:val="24"/>
          <w:szCs w:val="24"/>
        </w:rPr>
      </w:pPr>
      <w:r>
        <w:rPr>
          <w:sz w:val="24"/>
          <w:szCs w:val="24"/>
        </w:rPr>
        <w:t>По состоянию на 01.04.2023 бытовое обслуживание</w:t>
      </w:r>
      <w:r>
        <w:rPr>
          <w:b/>
          <w:i/>
          <w:sz w:val="24"/>
          <w:szCs w:val="24"/>
        </w:rPr>
        <w:t xml:space="preserve"> </w:t>
      </w:r>
      <w:r>
        <w:rPr>
          <w:sz w:val="24"/>
          <w:szCs w:val="24"/>
        </w:rPr>
        <w:t>населения в городе осуществляют</w:t>
      </w:r>
      <w:r>
        <w:rPr>
          <w:b/>
          <w:bCs/>
          <w:i/>
          <w:iCs/>
          <w:sz w:val="24"/>
          <w:szCs w:val="24"/>
        </w:rPr>
        <w:t xml:space="preserve"> </w:t>
      </w:r>
      <w:r>
        <w:rPr>
          <w:sz w:val="24"/>
          <w:szCs w:val="24"/>
        </w:rPr>
        <w:t xml:space="preserve">100 предприятий. </w:t>
      </w:r>
    </w:p>
    <w:p w:rsidR="00934C2D" w:rsidRDefault="00934C2D" w:rsidP="00B676D0">
      <w:pPr>
        <w:pStyle w:val="a7"/>
        <w:spacing w:after="0"/>
        <w:ind w:firstLine="709"/>
        <w:jc w:val="both"/>
        <w:rPr>
          <w:sz w:val="24"/>
          <w:szCs w:val="24"/>
        </w:rPr>
      </w:pPr>
      <w:r>
        <w:rPr>
          <w:sz w:val="24"/>
          <w:szCs w:val="24"/>
        </w:rPr>
        <w:t>В структуре формирования рынка бытовых услуг в городе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934C2D" w:rsidRDefault="00934C2D" w:rsidP="00B676D0">
      <w:pPr>
        <w:ind w:firstLine="709"/>
        <w:jc w:val="both"/>
        <w:rPr>
          <w:sz w:val="24"/>
          <w:szCs w:val="24"/>
        </w:rPr>
      </w:pPr>
      <w:proofErr w:type="gramStart"/>
      <w:r>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Pr>
          <w:sz w:val="24"/>
          <w:szCs w:val="24"/>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w:t>
      </w:r>
    </w:p>
    <w:p w:rsidR="00934C2D" w:rsidRDefault="00934C2D" w:rsidP="00934C2D">
      <w:pPr>
        <w:rPr>
          <w:highlight w:val="yellow"/>
        </w:rPr>
      </w:pPr>
    </w:p>
    <w:p w:rsidR="0041499D" w:rsidRPr="00223190" w:rsidRDefault="0041499D" w:rsidP="00B676D0">
      <w:pPr>
        <w:ind w:firstLine="709"/>
        <w:rPr>
          <w:b/>
          <w:sz w:val="24"/>
          <w:szCs w:val="24"/>
        </w:rPr>
      </w:pPr>
      <w:r w:rsidRPr="00223190">
        <w:rPr>
          <w:b/>
          <w:sz w:val="24"/>
          <w:szCs w:val="24"/>
        </w:rPr>
        <w:t>7. Жилищно-коммунальный комплекс</w:t>
      </w:r>
    </w:p>
    <w:p w:rsidR="00B676D0" w:rsidRPr="00AE08E6" w:rsidRDefault="0041499D" w:rsidP="00B676D0">
      <w:pPr>
        <w:ind w:firstLine="709"/>
        <w:jc w:val="both"/>
        <w:rPr>
          <w:color w:val="000000" w:themeColor="text1"/>
          <w:sz w:val="24"/>
          <w:szCs w:val="24"/>
        </w:rPr>
      </w:pPr>
      <w:r w:rsidRPr="00AE08E6">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AE08E6" w:rsidRPr="00AE08E6" w:rsidRDefault="00AE08E6" w:rsidP="00AE08E6">
      <w:pPr>
        <w:autoSpaceDE w:val="0"/>
        <w:autoSpaceDN w:val="0"/>
        <w:adjustRightInd w:val="0"/>
        <w:ind w:firstLine="540"/>
        <w:contextualSpacing/>
        <w:jc w:val="both"/>
        <w:rPr>
          <w:sz w:val="24"/>
          <w:szCs w:val="24"/>
        </w:rPr>
      </w:pPr>
      <w:r w:rsidRPr="00AE08E6">
        <w:rPr>
          <w:color w:val="FF0000"/>
          <w:sz w:val="24"/>
          <w:szCs w:val="24"/>
        </w:rPr>
        <w:t xml:space="preserve">  </w:t>
      </w:r>
      <w:r w:rsidRPr="00A02734">
        <w:rPr>
          <w:sz w:val="24"/>
          <w:szCs w:val="24"/>
        </w:rPr>
        <w:t>Общая площадь жилищного фонда, управление которым осуществляется собственниками, в формах предусмотренных Жилищным кодексом РФ на</w:t>
      </w:r>
      <w:r w:rsidRPr="00A02734">
        <w:rPr>
          <w:b/>
          <w:sz w:val="24"/>
          <w:szCs w:val="24"/>
        </w:rPr>
        <w:t xml:space="preserve"> 01</w:t>
      </w:r>
      <w:r w:rsidR="00A02734" w:rsidRPr="00A02734">
        <w:rPr>
          <w:b/>
          <w:sz w:val="24"/>
          <w:szCs w:val="24"/>
        </w:rPr>
        <w:t>.04.</w:t>
      </w:r>
      <w:r w:rsidRPr="00A02734">
        <w:rPr>
          <w:b/>
          <w:sz w:val="24"/>
          <w:szCs w:val="24"/>
        </w:rPr>
        <w:t>2023</w:t>
      </w:r>
      <w:r w:rsidRPr="00A02734">
        <w:rPr>
          <w:sz w:val="24"/>
          <w:szCs w:val="24"/>
        </w:rPr>
        <w:t xml:space="preserve">  составляет </w:t>
      </w:r>
      <w:r w:rsidRPr="00A02734">
        <w:rPr>
          <w:b/>
          <w:sz w:val="24"/>
          <w:szCs w:val="24"/>
        </w:rPr>
        <w:t>768,83</w:t>
      </w:r>
      <w:r w:rsidRPr="00A02734">
        <w:rPr>
          <w:sz w:val="24"/>
          <w:szCs w:val="24"/>
        </w:rPr>
        <w:t xml:space="preserve"> тыс.кв.м. или </w:t>
      </w:r>
      <w:r w:rsidRPr="00A02734">
        <w:rPr>
          <w:b/>
          <w:sz w:val="24"/>
          <w:szCs w:val="24"/>
        </w:rPr>
        <w:t>396</w:t>
      </w:r>
      <w:r w:rsidRPr="00A02734">
        <w:rPr>
          <w:sz w:val="24"/>
          <w:szCs w:val="24"/>
        </w:rPr>
        <w:t xml:space="preserve"> многоквартирных дом</w:t>
      </w:r>
      <w:r w:rsidR="00A02734" w:rsidRPr="00A02734">
        <w:rPr>
          <w:sz w:val="24"/>
          <w:szCs w:val="24"/>
        </w:rPr>
        <w:t>ов</w:t>
      </w:r>
      <w:r w:rsidRPr="00A02734">
        <w:rPr>
          <w:sz w:val="24"/>
          <w:szCs w:val="24"/>
        </w:rPr>
        <w:t>.</w:t>
      </w:r>
    </w:p>
    <w:p w:rsidR="00AE08E6" w:rsidRPr="00AE08E6" w:rsidRDefault="0041499D" w:rsidP="00B676D0">
      <w:pPr>
        <w:ind w:firstLine="709"/>
        <w:jc w:val="both"/>
        <w:rPr>
          <w:color w:val="000000" w:themeColor="text1"/>
          <w:sz w:val="24"/>
          <w:szCs w:val="24"/>
        </w:rPr>
      </w:pPr>
      <w:r w:rsidRPr="00AE08E6">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r w:rsidR="00AE08E6" w:rsidRPr="00AE08E6">
        <w:rPr>
          <w:color w:val="000000" w:themeColor="text1"/>
          <w:sz w:val="24"/>
          <w:szCs w:val="24"/>
        </w:rPr>
        <w:t xml:space="preserve">АО «Водоканал», АО «Урайтеплоэнергия», </w:t>
      </w:r>
      <w:r w:rsidR="00AE08E6" w:rsidRPr="00A02734">
        <w:rPr>
          <w:color w:val="000000" w:themeColor="text1"/>
          <w:sz w:val="24"/>
          <w:szCs w:val="24"/>
        </w:rPr>
        <w:t>АО «Шаимгаз»</w:t>
      </w:r>
      <w:r w:rsidR="00AE08E6" w:rsidRPr="00AE08E6">
        <w:rPr>
          <w:color w:val="000000" w:themeColor="text1"/>
          <w:sz w:val="24"/>
          <w:szCs w:val="24"/>
        </w:rPr>
        <w:t>, АО «ЮТЭК-Энергия», АО «ГазпромЭнергоСбыт», ООО Ритуальных услуг, ООО «ЭкоТех».</w:t>
      </w:r>
    </w:p>
    <w:p w:rsidR="0041499D" w:rsidRPr="00AE08E6" w:rsidRDefault="0041499D" w:rsidP="00B676D0">
      <w:pPr>
        <w:ind w:firstLine="709"/>
        <w:jc w:val="both"/>
        <w:rPr>
          <w:color w:val="000000" w:themeColor="text1"/>
          <w:sz w:val="24"/>
          <w:szCs w:val="24"/>
        </w:rPr>
      </w:pPr>
      <w:r w:rsidRPr="00AE08E6">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41499D" w:rsidRPr="000F41E7" w:rsidRDefault="0041499D" w:rsidP="0041499D">
      <w:pPr>
        <w:autoSpaceDE w:val="0"/>
        <w:autoSpaceDN w:val="0"/>
        <w:adjustRightInd w:val="0"/>
        <w:ind w:firstLine="540"/>
        <w:contextualSpacing/>
        <w:jc w:val="both"/>
        <w:rPr>
          <w:sz w:val="24"/>
          <w:szCs w:val="24"/>
          <w:highlight w:val="yellow"/>
        </w:rPr>
      </w:pPr>
    </w:p>
    <w:p w:rsidR="0041499D" w:rsidRPr="00326EF8" w:rsidRDefault="0041499D" w:rsidP="0041499D">
      <w:pPr>
        <w:jc w:val="center"/>
        <w:rPr>
          <w:b/>
          <w:sz w:val="24"/>
          <w:szCs w:val="24"/>
        </w:rPr>
      </w:pPr>
      <w:r w:rsidRPr="00326EF8">
        <w:rPr>
          <w:b/>
          <w:sz w:val="24"/>
          <w:szCs w:val="24"/>
        </w:rPr>
        <w:t xml:space="preserve">Динамика основных показателей в сфере </w:t>
      </w:r>
      <w:r w:rsidRPr="00326EF8">
        <w:rPr>
          <w:sz w:val="24"/>
          <w:szCs w:val="24"/>
        </w:rPr>
        <w:t xml:space="preserve"> </w:t>
      </w:r>
      <w:r w:rsidRPr="00326EF8">
        <w:rPr>
          <w:b/>
          <w:sz w:val="24"/>
          <w:szCs w:val="24"/>
        </w:rPr>
        <w:t>жилищно-коммунального хозяйства</w:t>
      </w:r>
    </w:p>
    <w:p w:rsidR="0041499D" w:rsidRPr="00326EF8" w:rsidRDefault="0041499D" w:rsidP="0041499D">
      <w:pPr>
        <w:jc w:val="right"/>
        <w:rPr>
          <w:sz w:val="24"/>
          <w:szCs w:val="24"/>
        </w:rPr>
      </w:pPr>
      <w:r w:rsidRPr="00326EF8">
        <w:rPr>
          <w:sz w:val="24"/>
          <w:szCs w:val="24"/>
        </w:rPr>
        <w:t>таблица 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41499D" w:rsidRPr="0088146E" w:rsidTr="00517F4A">
        <w:trPr>
          <w:jc w:val="center"/>
        </w:trPr>
        <w:tc>
          <w:tcPr>
            <w:tcW w:w="567" w:type="dxa"/>
          </w:tcPr>
          <w:p w:rsidR="0041499D" w:rsidRPr="00326EF8" w:rsidRDefault="0041499D" w:rsidP="00517F4A">
            <w:pPr>
              <w:jc w:val="center"/>
              <w:rPr>
                <w:sz w:val="24"/>
                <w:szCs w:val="24"/>
              </w:rPr>
            </w:pPr>
            <w:r w:rsidRPr="00326EF8">
              <w:rPr>
                <w:sz w:val="24"/>
                <w:szCs w:val="24"/>
              </w:rPr>
              <w:t xml:space="preserve">№ </w:t>
            </w:r>
            <w:proofErr w:type="spellStart"/>
            <w:proofErr w:type="gramStart"/>
            <w:r w:rsidRPr="00326EF8">
              <w:rPr>
                <w:sz w:val="24"/>
                <w:szCs w:val="24"/>
              </w:rPr>
              <w:t>п</w:t>
            </w:r>
            <w:proofErr w:type="spellEnd"/>
            <w:proofErr w:type="gramEnd"/>
            <w:r w:rsidRPr="00326EF8">
              <w:rPr>
                <w:sz w:val="24"/>
                <w:szCs w:val="24"/>
              </w:rPr>
              <w:t>/</w:t>
            </w:r>
            <w:proofErr w:type="spellStart"/>
            <w:r w:rsidRPr="00326EF8">
              <w:rPr>
                <w:sz w:val="24"/>
                <w:szCs w:val="24"/>
              </w:rPr>
              <w:t>п</w:t>
            </w:r>
            <w:proofErr w:type="spellEnd"/>
          </w:p>
        </w:tc>
        <w:tc>
          <w:tcPr>
            <w:tcW w:w="3643" w:type="dxa"/>
          </w:tcPr>
          <w:p w:rsidR="0041499D" w:rsidRPr="00326EF8" w:rsidRDefault="0041499D" w:rsidP="00517F4A">
            <w:pPr>
              <w:ind w:right="-197"/>
              <w:jc w:val="center"/>
              <w:rPr>
                <w:sz w:val="24"/>
                <w:szCs w:val="24"/>
              </w:rPr>
            </w:pPr>
            <w:r w:rsidRPr="00326EF8">
              <w:rPr>
                <w:sz w:val="24"/>
                <w:szCs w:val="24"/>
              </w:rPr>
              <w:t>Наименование показателя</w:t>
            </w:r>
          </w:p>
        </w:tc>
        <w:tc>
          <w:tcPr>
            <w:tcW w:w="850" w:type="dxa"/>
          </w:tcPr>
          <w:p w:rsidR="0041499D" w:rsidRPr="00326EF8" w:rsidRDefault="0041499D" w:rsidP="00517F4A">
            <w:pPr>
              <w:jc w:val="center"/>
              <w:rPr>
                <w:sz w:val="24"/>
                <w:szCs w:val="24"/>
              </w:rPr>
            </w:pPr>
            <w:r w:rsidRPr="00326EF8">
              <w:rPr>
                <w:sz w:val="24"/>
                <w:szCs w:val="24"/>
              </w:rPr>
              <w:t>Ед.</w:t>
            </w:r>
          </w:p>
          <w:p w:rsidR="0041499D" w:rsidRPr="00326EF8" w:rsidRDefault="0041499D" w:rsidP="00517F4A">
            <w:pPr>
              <w:jc w:val="center"/>
              <w:rPr>
                <w:sz w:val="24"/>
                <w:szCs w:val="24"/>
              </w:rPr>
            </w:pPr>
            <w:proofErr w:type="spellStart"/>
            <w:r w:rsidRPr="00326EF8">
              <w:rPr>
                <w:sz w:val="24"/>
                <w:szCs w:val="24"/>
              </w:rPr>
              <w:t>изм</w:t>
            </w:r>
            <w:proofErr w:type="spellEnd"/>
            <w:r w:rsidRPr="00326EF8">
              <w:rPr>
                <w:sz w:val="24"/>
                <w:szCs w:val="24"/>
              </w:rPr>
              <w:t>.</w:t>
            </w:r>
          </w:p>
        </w:tc>
        <w:tc>
          <w:tcPr>
            <w:tcW w:w="1418" w:type="dxa"/>
            <w:vAlign w:val="center"/>
          </w:tcPr>
          <w:p w:rsidR="0041499D" w:rsidRPr="00326EF8" w:rsidRDefault="0041499D" w:rsidP="00517F4A">
            <w:pPr>
              <w:jc w:val="center"/>
              <w:rPr>
                <w:sz w:val="24"/>
                <w:szCs w:val="24"/>
                <w:lang w:val="en-US"/>
              </w:rPr>
            </w:pPr>
            <w:r w:rsidRPr="00326EF8">
              <w:rPr>
                <w:sz w:val="24"/>
                <w:szCs w:val="24"/>
              </w:rPr>
              <w:t>01.</w:t>
            </w:r>
            <w:r w:rsidRPr="00326EF8">
              <w:rPr>
                <w:sz w:val="24"/>
                <w:szCs w:val="24"/>
                <w:lang w:val="en-US"/>
              </w:rPr>
              <w:t>0</w:t>
            </w:r>
            <w:r w:rsidRPr="00326EF8">
              <w:rPr>
                <w:sz w:val="24"/>
                <w:szCs w:val="24"/>
              </w:rPr>
              <w:t>4.2022</w:t>
            </w:r>
          </w:p>
        </w:tc>
        <w:tc>
          <w:tcPr>
            <w:tcW w:w="1417" w:type="dxa"/>
            <w:vAlign w:val="center"/>
          </w:tcPr>
          <w:p w:rsidR="0041499D" w:rsidRPr="00326EF8" w:rsidRDefault="0041499D" w:rsidP="00517F4A">
            <w:pPr>
              <w:jc w:val="center"/>
              <w:rPr>
                <w:sz w:val="24"/>
                <w:szCs w:val="24"/>
                <w:lang w:val="en-US"/>
              </w:rPr>
            </w:pPr>
            <w:r w:rsidRPr="00326EF8">
              <w:rPr>
                <w:sz w:val="24"/>
                <w:szCs w:val="24"/>
              </w:rPr>
              <w:t>01.</w:t>
            </w:r>
            <w:r w:rsidRPr="00326EF8">
              <w:rPr>
                <w:sz w:val="24"/>
                <w:szCs w:val="24"/>
                <w:lang w:val="en-US"/>
              </w:rPr>
              <w:t>0</w:t>
            </w:r>
            <w:r w:rsidRPr="00326EF8">
              <w:rPr>
                <w:sz w:val="24"/>
                <w:szCs w:val="24"/>
              </w:rPr>
              <w:t>4.20</w:t>
            </w:r>
            <w:r w:rsidRPr="00326EF8">
              <w:rPr>
                <w:sz w:val="24"/>
                <w:szCs w:val="24"/>
                <w:lang w:val="en-US"/>
              </w:rPr>
              <w:t>2</w:t>
            </w:r>
            <w:r w:rsidRPr="00326EF8">
              <w:rPr>
                <w:sz w:val="24"/>
                <w:szCs w:val="24"/>
              </w:rPr>
              <w:t>3</w:t>
            </w:r>
          </w:p>
        </w:tc>
        <w:tc>
          <w:tcPr>
            <w:tcW w:w="1515" w:type="dxa"/>
          </w:tcPr>
          <w:p w:rsidR="0041499D" w:rsidRPr="00326EF8" w:rsidRDefault="0041499D" w:rsidP="00517F4A">
            <w:pPr>
              <w:jc w:val="center"/>
              <w:rPr>
                <w:sz w:val="24"/>
                <w:szCs w:val="24"/>
              </w:rPr>
            </w:pPr>
            <w:r w:rsidRPr="00326EF8">
              <w:rPr>
                <w:sz w:val="24"/>
                <w:szCs w:val="24"/>
              </w:rPr>
              <w:t xml:space="preserve">Отклонение, </w:t>
            </w:r>
          </w:p>
          <w:p w:rsidR="0041499D" w:rsidRPr="00326EF8" w:rsidRDefault="0041499D" w:rsidP="00517F4A">
            <w:pPr>
              <w:jc w:val="center"/>
              <w:rPr>
                <w:sz w:val="24"/>
                <w:szCs w:val="24"/>
              </w:rPr>
            </w:pPr>
            <w:r w:rsidRPr="00326EF8">
              <w:rPr>
                <w:sz w:val="24"/>
                <w:szCs w:val="24"/>
              </w:rPr>
              <w:t xml:space="preserve"> %</w:t>
            </w:r>
          </w:p>
        </w:tc>
      </w:tr>
      <w:tr w:rsidR="0041499D" w:rsidRPr="0088146E" w:rsidTr="00C5085F">
        <w:trPr>
          <w:jc w:val="center"/>
        </w:trPr>
        <w:tc>
          <w:tcPr>
            <w:tcW w:w="567" w:type="dxa"/>
          </w:tcPr>
          <w:p w:rsidR="0041499D" w:rsidRPr="001826B2" w:rsidRDefault="0041499D" w:rsidP="00517F4A">
            <w:pPr>
              <w:jc w:val="center"/>
              <w:rPr>
                <w:sz w:val="24"/>
                <w:szCs w:val="24"/>
              </w:rPr>
            </w:pPr>
            <w:r w:rsidRPr="001826B2">
              <w:rPr>
                <w:sz w:val="24"/>
                <w:szCs w:val="24"/>
              </w:rPr>
              <w:t>1</w:t>
            </w:r>
          </w:p>
        </w:tc>
        <w:tc>
          <w:tcPr>
            <w:tcW w:w="3643" w:type="dxa"/>
          </w:tcPr>
          <w:p w:rsidR="0041499D" w:rsidRPr="001826B2" w:rsidRDefault="0041499D" w:rsidP="00517F4A">
            <w:pPr>
              <w:jc w:val="both"/>
              <w:rPr>
                <w:sz w:val="24"/>
                <w:szCs w:val="24"/>
              </w:rPr>
            </w:pPr>
            <w:r w:rsidRPr="001826B2">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41499D" w:rsidRPr="001826B2" w:rsidRDefault="0041499D" w:rsidP="00C5085F">
            <w:pPr>
              <w:jc w:val="center"/>
              <w:rPr>
                <w:sz w:val="24"/>
                <w:szCs w:val="24"/>
              </w:rPr>
            </w:pPr>
            <w:r w:rsidRPr="001826B2">
              <w:rPr>
                <w:sz w:val="24"/>
                <w:szCs w:val="24"/>
              </w:rPr>
              <w:t>тыс. кв.м.</w:t>
            </w:r>
          </w:p>
        </w:tc>
        <w:tc>
          <w:tcPr>
            <w:tcW w:w="1418" w:type="dxa"/>
          </w:tcPr>
          <w:p w:rsidR="0041499D" w:rsidRPr="001826B2" w:rsidRDefault="0041499D" w:rsidP="00B676D0">
            <w:pPr>
              <w:jc w:val="right"/>
              <w:rPr>
                <w:color w:val="000000"/>
                <w:sz w:val="24"/>
                <w:szCs w:val="24"/>
                <w:lang w:val="en-US"/>
              </w:rPr>
            </w:pPr>
            <w:r w:rsidRPr="001826B2">
              <w:rPr>
                <w:color w:val="000000"/>
                <w:sz w:val="24"/>
                <w:szCs w:val="24"/>
              </w:rPr>
              <w:t>767,372</w:t>
            </w:r>
          </w:p>
        </w:tc>
        <w:tc>
          <w:tcPr>
            <w:tcW w:w="1417" w:type="dxa"/>
          </w:tcPr>
          <w:p w:rsidR="0041499D" w:rsidRPr="001826B2" w:rsidRDefault="0041499D" w:rsidP="00B676D0">
            <w:pPr>
              <w:jc w:val="right"/>
              <w:rPr>
                <w:color w:val="000000"/>
                <w:sz w:val="24"/>
                <w:szCs w:val="24"/>
              </w:rPr>
            </w:pPr>
            <w:r w:rsidRPr="001826B2">
              <w:rPr>
                <w:color w:val="000000"/>
                <w:sz w:val="24"/>
                <w:szCs w:val="24"/>
              </w:rPr>
              <w:t>768,83</w:t>
            </w:r>
          </w:p>
        </w:tc>
        <w:tc>
          <w:tcPr>
            <w:tcW w:w="1515" w:type="dxa"/>
          </w:tcPr>
          <w:p w:rsidR="0041499D" w:rsidRPr="001826B2" w:rsidRDefault="0041499D" w:rsidP="00B676D0">
            <w:pPr>
              <w:jc w:val="right"/>
              <w:rPr>
                <w:color w:val="000000"/>
                <w:sz w:val="24"/>
                <w:szCs w:val="24"/>
              </w:rPr>
            </w:pPr>
            <w:r w:rsidRPr="001826B2">
              <w:rPr>
                <w:color w:val="000000"/>
                <w:sz w:val="24"/>
                <w:szCs w:val="24"/>
              </w:rPr>
              <w:t>100,2</w:t>
            </w:r>
          </w:p>
          <w:p w:rsidR="0041499D" w:rsidRPr="001826B2" w:rsidRDefault="0041499D" w:rsidP="00B676D0">
            <w:pPr>
              <w:jc w:val="right"/>
              <w:rPr>
                <w:color w:val="000000"/>
                <w:sz w:val="24"/>
                <w:szCs w:val="24"/>
              </w:rPr>
            </w:pPr>
          </w:p>
        </w:tc>
      </w:tr>
      <w:tr w:rsidR="0041499D" w:rsidRPr="0088146E" w:rsidTr="00C5085F">
        <w:trPr>
          <w:jc w:val="center"/>
        </w:trPr>
        <w:tc>
          <w:tcPr>
            <w:tcW w:w="567" w:type="dxa"/>
          </w:tcPr>
          <w:p w:rsidR="0041499D" w:rsidRPr="001826B2" w:rsidRDefault="0041499D" w:rsidP="00517F4A">
            <w:pPr>
              <w:jc w:val="center"/>
              <w:rPr>
                <w:sz w:val="24"/>
                <w:szCs w:val="24"/>
              </w:rPr>
            </w:pPr>
            <w:r w:rsidRPr="001826B2">
              <w:rPr>
                <w:sz w:val="24"/>
                <w:szCs w:val="24"/>
              </w:rPr>
              <w:t>2</w:t>
            </w:r>
          </w:p>
        </w:tc>
        <w:tc>
          <w:tcPr>
            <w:tcW w:w="3643" w:type="dxa"/>
          </w:tcPr>
          <w:p w:rsidR="0041499D" w:rsidRPr="001826B2" w:rsidRDefault="0041499D" w:rsidP="00517F4A">
            <w:pPr>
              <w:jc w:val="both"/>
              <w:rPr>
                <w:sz w:val="24"/>
                <w:szCs w:val="24"/>
              </w:rPr>
            </w:pPr>
            <w:r w:rsidRPr="001826B2">
              <w:rPr>
                <w:sz w:val="24"/>
                <w:szCs w:val="24"/>
              </w:rPr>
              <w:t xml:space="preserve">Количество многоквартирных </w:t>
            </w:r>
            <w:r w:rsidRPr="001826B2">
              <w:rPr>
                <w:sz w:val="24"/>
                <w:szCs w:val="24"/>
              </w:rPr>
              <w:lastRenderedPageBreak/>
              <w:t>домов, управление которых осуществляется собственниками в формах, предусмотренных Жилищным кодексом РФ</w:t>
            </w:r>
          </w:p>
        </w:tc>
        <w:tc>
          <w:tcPr>
            <w:tcW w:w="850" w:type="dxa"/>
          </w:tcPr>
          <w:p w:rsidR="0041499D" w:rsidRPr="001826B2" w:rsidRDefault="0041499D" w:rsidP="00C5085F">
            <w:pPr>
              <w:jc w:val="center"/>
              <w:rPr>
                <w:sz w:val="24"/>
                <w:szCs w:val="24"/>
              </w:rPr>
            </w:pPr>
            <w:r w:rsidRPr="001826B2">
              <w:rPr>
                <w:sz w:val="24"/>
                <w:szCs w:val="24"/>
              </w:rPr>
              <w:lastRenderedPageBreak/>
              <w:t>ед.</w:t>
            </w:r>
          </w:p>
        </w:tc>
        <w:tc>
          <w:tcPr>
            <w:tcW w:w="1418" w:type="dxa"/>
          </w:tcPr>
          <w:p w:rsidR="0041499D" w:rsidRPr="001826B2" w:rsidRDefault="0041499D" w:rsidP="00B676D0">
            <w:pPr>
              <w:jc w:val="right"/>
              <w:rPr>
                <w:color w:val="000000"/>
                <w:sz w:val="24"/>
                <w:szCs w:val="24"/>
              </w:rPr>
            </w:pPr>
            <w:r w:rsidRPr="001826B2">
              <w:rPr>
                <w:color w:val="000000"/>
                <w:sz w:val="24"/>
                <w:szCs w:val="24"/>
              </w:rPr>
              <w:t>410</w:t>
            </w:r>
          </w:p>
        </w:tc>
        <w:tc>
          <w:tcPr>
            <w:tcW w:w="1417" w:type="dxa"/>
          </w:tcPr>
          <w:p w:rsidR="0041499D" w:rsidRPr="001826B2" w:rsidRDefault="0041499D" w:rsidP="00B676D0">
            <w:pPr>
              <w:jc w:val="right"/>
              <w:rPr>
                <w:color w:val="000000"/>
                <w:sz w:val="24"/>
                <w:szCs w:val="24"/>
              </w:rPr>
            </w:pPr>
            <w:r w:rsidRPr="001826B2">
              <w:rPr>
                <w:color w:val="000000"/>
                <w:sz w:val="24"/>
                <w:szCs w:val="24"/>
              </w:rPr>
              <w:t>396</w:t>
            </w:r>
          </w:p>
        </w:tc>
        <w:tc>
          <w:tcPr>
            <w:tcW w:w="1515" w:type="dxa"/>
          </w:tcPr>
          <w:p w:rsidR="0041499D" w:rsidRPr="001826B2" w:rsidRDefault="0041499D" w:rsidP="00B676D0">
            <w:pPr>
              <w:jc w:val="right"/>
              <w:rPr>
                <w:color w:val="000000"/>
                <w:sz w:val="24"/>
                <w:szCs w:val="24"/>
              </w:rPr>
            </w:pPr>
            <w:r w:rsidRPr="001826B2">
              <w:rPr>
                <w:color w:val="000000"/>
                <w:sz w:val="24"/>
                <w:szCs w:val="24"/>
              </w:rPr>
              <w:t>96,59</w:t>
            </w:r>
          </w:p>
        </w:tc>
      </w:tr>
      <w:tr w:rsidR="0041499D" w:rsidRPr="0088146E" w:rsidTr="00C5085F">
        <w:trPr>
          <w:jc w:val="center"/>
        </w:trPr>
        <w:tc>
          <w:tcPr>
            <w:tcW w:w="567" w:type="dxa"/>
            <w:shd w:val="clear" w:color="auto" w:fill="auto"/>
          </w:tcPr>
          <w:p w:rsidR="0041499D" w:rsidRPr="001826B2" w:rsidRDefault="0041499D" w:rsidP="00517F4A">
            <w:pPr>
              <w:jc w:val="center"/>
              <w:rPr>
                <w:sz w:val="24"/>
                <w:szCs w:val="24"/>
              </w:rPr>
            </w:pPr>
            <w:r w:rsidRPr="001826B2">
              <w:rPr>
                <w:sz w:val="24"/>
                <w:szCs w:val="24"/>
              </w:rPr>
              <w:lastRenderedPageBreak/>
              <w:t>3</w:t>
            </w:r>
          </w:p>
        </w:tc>
        <w:tc>
          <w:tcPr>
            <w:tcW w:w="3643" w:type="dxa"/>
            <w:shd w:val="clear" w:color="auto" w:fill="auto"/>
          </w:tcPr>
          <w:p w:rsidR="0041499D" w:rsidRPr="001826B2" w:rsidRDefault="0041499D" w:rsidP="00517F4A">
            <w:pPr>
              <w:jc w:val="both"/>
              <w:rPr>
                <w:sz w:val="24"/>
                <w:szCs w:val="24"/>
              </w:rPr>
            </w:pPr>
            <w:r w:rsidRPr="001826B2">
              <w:rPr>
                <w:sz w:val="24"/>
                <w:szCs w:val="24"/>
              </w:rPr>
              <w:t>Количество управляющих компаний</w:t>
            </w:r>
          </w:p>
        </w:tc>
        <w:tc>
          <w:tcPr>
            <w:tcW w:w="850" w:type="dxa"/>
            <w:shd w:val="clear" w:color="auto" w:fill="auto"/>
          </w:tcPr>
          <w:p w:rsidR="0041499D" w:rsidRPr="001826B2" w:rsidRDefault="0041499D" w:rsidP="00C5085F">
            <w:pPr>
              <w:jc w:val="center"/>
              <w:rPr>
                <w:sz w:val="24"/>
                <w:szCs w:val="24"/>
              </w:rPr>
            </w:pPr>
            <w:r w:rsidRPr="001826B2">
              <w:rPr>
                <w:sz w:val="24"/>
                <w:szCs w:val="24"/>
              </w:rPr>
              <w:t>ед.</w:t>
            </w:r>
          </w:p>
        </w:tc>
        <w:tc>
          <w:tcPr>
            <w:tcW w:w="1418" w:type="dxa"/>
            <w:shd w:val="clear" w:color="auto" w:fill="auto"/>
          </w:tcPr>
          <w:p w:rsidR="0041499D" w:rsidRPr="001826B2" w:rsidRDefault="0041499D" w:rsidP="00B676D0">
            <w:pPr>
              <w:jc w:val="right"/>
              <w:rPr>
                <w:color w:val="000000"/>
                <w:sz w:val="24"/>
                <w:szCs w:val="24"/>
              </w:rPr>
            </w:pPr>
            <w:r w:rsidRPr="001826B2">
              <w:rPr>
                <w:color w:val="000000"/>
                <w:sz w:val="24"/>
                <w:szCs w:val="24"/>
              </w:rPr>
              <w:t>12</w:t>
            </w:r>
          </w:p>
        </w:tc>
        <w:tc>
          <w:tcPr>
            <w:tcW w:w="1417" w:type="dxa"/>
            <w:shd w:val="clear" w:color="auto" w:fill="auto"/>
          </w:tcPr>
          <w:p w:rsidR="0041499D" w:rsidRPr="001826B2" w:rsidRDefault="0041499D" w:rsidP="00B676D0">
            <w:pPr>
              <w:jc w:val="right"/>
              <w:rPr>
                <w:color w:val="000000"/>
                <w:sz w:val="24"/>
                <w:szCs w:val="24"/>
              </w:rPr>
            </w:pPr>
            <w:r w:rsidRPr="001826B2">
              <w:rPr>
                <w:color w:val="000000"/>
                <w:sz w:val="24"/>
                <w:szCs w:val="24"/>
              </w:rPr>
              <w:t>12</w:t>
            </w:r>
          </w:p>
        </w:tc>
        <w:tc>
          <w:tcPr>
            <w:tcW w:w="1515" w:type="dxa"/>
            <w:shd w:val="clear" w:color="auto" w:fill="auto"/>
          </w:tcPr>
          <w:p w:rsidR="0041499D" w:rsidRPr="001826B2" w:rsidRDefault="0041499D" w:rsidP="00B676D0">
            <w:pPr>
              <w:jc w:val="right"/>
              <w:rPr>
                <w:color w:val="000000"/>
                <w:sz w:val="24"/>
                <w:szCs w:val="24"/>
              </w:rPr>
            </w:pPr>
            <w:r w:rsidRPr="001826B2">
              <w:rPr>
                <w:color w:val="000000"/>
                <w:sz w:val="24"/>
                <w:szCs w:val="24"/>
              </w:rPr>
              <w:t>100,0</w:t>
            </w:r>
          </w:p>
        </w:tc>
      </w:tr>
      <w:tr w:rsidR="0041499D" w:rsidRPr="0088146E" w:rsidTr="00C5085F">
        <w:trPr>
          <w:jc w:val="center"/>
        </w:trPr>
        <w:tc>
          <w:tcPr>
            <w:tcW w:w="567" w:type="dxa"/>
            <w:shd w:val="clear" w:color="auto" w:fill="auto"/>
          </w:tcPr>
          <w:p w:rsidR="0041499D" w:rsidRPr="001826B2" w:rsidRDefault="0041499D" w:rsidP="00517F4A">
            <w:pPr>
              <w:jc w:val="center"/>
              <w:rPr>
                <w:sz w:val="24"/>
                <w:szCs w:val="24"/>
              </w:rPr>
            </w:pPr>
            <w:r w:rsidRPr="001826B2">
              <w:rPr>
                <w:sz w:val="24"/>
                <w:szCs w:val="24"/>
              </w:rPr>
              <w:t>4</w:t>
            </w:r>
          </w:p>
        </w:tc>
        <w:tc>
          <w:tcPr>
            <w:tcW w:w="3643" w:type="dxa"/>
            <w:shd w:val="clear" w:color="auto" w:fill="auto"/>
          </w:tcPr>
          <w:p w:rsidR="0041499D" w:rsidRPr="001826B2" w:rsidRDefault="0041499D" w:rsidP="00517F4A">
            <w:pPr>
              <w:rPr>
                <w:sz w:val="24"/>
                <w:szCs w:val="24"/>
              </w:rPr>
            </w:pPr>
            <w:r w:rsidRPr="001826B2">
              <w:rPr>
                <w:sz w:val="24"/>
                <w:szCs w:val="24"/>
              </w:rPr>
              <w:t>Число ТСЖ</w:t>
            </w:r>
          </w:p>
        </w:tc>
        <w:tc>
          <w:tcPr>
            <w:tcW w:w="850" w:type="dxa"/>
            <w:shd w:val="clear" w:color="auto" w:fill="auto"/>
          </w:tcPr>
          <w:p w:rsidR="0041499D" w:rsidRPr="001826B2" w:rsidRDefault="0041499D" w:rsidP="00C5085F">
            <w:pPr>
              <w:jc w:val="center"/>
              <w:rPr>
                <w:sz w:val="24"/>
                <w:szCs w:val="24"/>
              </w:rPr>
            </w:pPr>
            <w:r w:rsidRPr="001826B2">
              <w:rPr>
                <w:sz w:val="24"/>
                <w:szCs w:val="24"/>
              </w:rPr>
              <w:t>ед.</w:t>
            </w:r>
          </w:p>
        </w:tc>
        <w:tc>
          <w:tcPr>
            <w:tcW w:w="1418" w:type="dxa"/>
            <w:shd w:val="clear" w:color="auto" w:fill="auto"/>
          </w:tcPr>
          <w:p w:rsidR="0041499D" w:rsidRPr="001826B2" w:rsidRDefault="0041499D" w:rsidP="00B676D0">
            <w:pPr>
              <w:jc w:val="right"/>
              <w:rPr>
                <w:color w:val="000000"/>
                <w:sz w:val="24"/>
                <w:szCs w:val="24"/>
              </w:rPr>
            </w:pPr>
            <w:r w:rsidRPr="001826B2">
              <w:rPr>
                <w:color w:val="000000"/>
                <w:sz w:val="24"/>
                <w:szCs w:val="24"/>
              </w:rPr>
              <w:t xml:space="preserve">         5</w:t>
            </w:r>
          </w:p>
        </w:tc>
        <w:tc>
          <w:tcPr>
            <w:tcW w:w="1417" w:type="dxa"/>
            <w:shd w:val="clear" w:color="auto" w:fill="auto"/>
          </w:tcPr>
          <w:p w:rsidR="0041499D" w:rsidRPr="001826B2" w:rsidRDefault="0041499D" w:rsidP="00B676D0">
            <w:pPr>
              <w:jc w:val="right"/>
              <w:rPr>
                <w:color w:val="000000"/>
                <w:sz w:val="24"/>
                <w:szCs w:val="24"/>
              </w:rPr>
            </w:pPr>
            <w:r w:rsidRPr="001826B2">
              <w:rPr>
                <w:color w:val="000000"/>
                <w:sz w:val="24"/>
                <w:szCs w:val="24"/>
              </w:rPr>
              <w:t>5</w:t>
            </w:r>
          </w:p>
        </w:tc>
        <w:tc>
          <w:tcPr>
            <w:tcW w:w="1515" w:type="dxa"/>
            <w:shd w:val="clear" w:color="auto" w:fill="auto"/>
          </w:tcPr>
          <w:p w:rsidR="0041499D" w:rsidRPr="001826B2" w:rsidRDefault="0041499D" w:rsidP="00B676D0">
            <w:pPr>
              <w:jc w:val="right"/>
              <w:rPr>
                <w:color w:val="000000"/>
                <w:sz w:val="24"/>
                <w:szCs w:val="24"/>
              </w:rPr>
            </w:pPr>
            <w:r w:rsidRPr="001826B2">
              <w:rPr>
                <w:color w:val="000000"/>
                <w:sz w:val="24"/>
                <w:szCs w:val="24"/>
              </w:rPr>
              <w:t>100,0</w:t>
            </w:r>
          </w:p>
        </w:tc>
      </w:tr>
      <w:tr w:rsidR="0041499D" w:rsidRPr="0088146E" w:rsidTr="00B676D0">
        <w:trPr>
          <w:jc w:val="center"/>
        </w:trPr>
        <w:tc>
          <w:tcPr>
            <w:tcW w:w="567" w:type="dxa"/>
          </w:tcPr>
          <w:p w:rsidR="0041499D" w:rsidRPr="001826B2" w:rsidRDefault="0041499D" w:rsidP="00517F4A">
            <w:pPr>
              <w:jc w:val="center"/>
              <w:rPr>
                <w:sz w:val="24"/>
                <w:szCs w:val="24"/>
              </w:rPr>
            </w:pPr>
            <w:r w:rsidRPr="001826B2">
              <w:rPr>
                <w:sz w:val="24"/>
                <w:szCs w:val="24"/>
              </w:rPr>
              <w:t>5</w:t>
            </w:r>
          </w:p>
        </w:tc>
        <w:tc>
          <w:tcPr>
            <w:tcW w:w="3643" w:type="dxa"/>
          </w:tcPr>
          <w:p w:rsidR="0041499D" w:rsidRPr="001826B2" w:rsidRDefault="0041499D" w:rsidP="00517F4A">
            <w:pPr>
              <w:rPr>
                <w:sz w:val="24"/>
                <w:szCs w:val="24"/>
              </w:rPr>
            </w:pPr>
            <w:r w:rsidRPr="001826B2">
              <w:rPr>
                <w:sz w:val="24"/>
                <w:szCs w:val="24"/>
              </w:rPr>
              <w:t>Ветхое и аварийное жилье по городу, всего</w:t>
            </w:r>
          </w:p>
        </w:tc>
        <w:tc>
          <w:tcPr>
            <w:tcW w:w="850" w:type="dxa"/>
            <w:vAlign w:val="center"/>
          </w:tcPr>
          <w:p w:rsidR="0041499D" w:rsidRPr="001826B2" w:rsidRDefault="0041499D" w:rsidP="00517F4A">
            <w:pPr>
              <w:rPr>
                <w:sz w:val="24"/>
                <w:szCs w:val="24"/>
              </w:rPr>
            </w:pPr>
            <w:r w:rsidRPr="001826B2">
              <w:rPr>
                <w:sz w:val="24"/>
                <w:szCs w:val="24"/>
              </w:rPr>
              <w:t>кв.м.</w:t>
            </w:r>
          </w:p>
        </w:tc>
        <w:tc>
          <w:tcPr>
            <w:tcW w:w="1418" w:type="dxa"/>
          </w:tcPr>
          <w:p w:rsidR="0041499D" w:rsidRPr="001826B2" w:rsidRDefault="0041499D" w:rsidP="00B676D0">
            <w:pPr>
              <w:jc w:val="right"/>
              <w:rPr>
                <w:sz w:val="24"/>
                <w:szCs w:val="24"/>
              </w:rPr>
            </w:pPr>
            <w:r w:rsidRPr="001826B2">
              <w:rPr>
                <w:sz w:val="24"/>
                <w:szCs w:val="24"/>
              </w:rPr>
              <w:t>68161,8</w:t>
            </w:r>
          </w:p>
        </w:tc>
        <w:tc>
          <w:tcPr>
            <w:tcW w:w="1417" w:type="dxa"/>
          </w:tcPr>
          <w:p w:rsidR="0041499D" w:rsidRPr="0088146E" w:rsidRDefault="0041499D" w:rsidP="00B676D0">
            <w:pPr>
              <w:jc w:val="right"/>
              <w:rPr>
                <w:sz w:val="24"/>
                <w:szCs w:val="24"/>
                <w:highlight w:val="yellow"/>
              </w:rPr>
            </w:pPr>
            <w:r w:rsidRPr="00EA18E6">
              <w:rPr>
                <w:sz w:val="24"/>
                <w:szCs w:val="24"/>
              </w:rPr>
              <w:t>58 664,3</w:t>
            </w:r>
          </w:p>
        </w:tc>
        <w:tc>
          <w:tcPr>
            <w:tcW w:w="1515" w:type="dxa"/>
          </w:tcPr>
          <w:p w:rsidR="0041499D" w:rsidRPr="0088146E" w:rsidRDefault="0041499D" w:rsidP="00B676D0">
            <w:pPr>
              <w:jc w:val="right"/>
              <w:rPr>
                <w:sz w:val="24"/>
                <w:szCs w:val="24"/>
                <w:highlight w:val="yellow"/>
              </w:rPr>
            </w:pPr>
            <w:r w:rsidRPr="001826B2">
              <w:rPr>
                <w:sz w:val="24"/>
                <w:szCs w:val="24"/>
              </w:rPr>
              <w:t>86,1</w:t>
            </w:r>
          </w:p>
        </w:tc>
      </w:tr>
      <w:tr w:rsidR="0041499D" w:rsidRPr="0088146E" w:rsidTr="00C5085F">
        <w:trPr>
          <w:jc w:val="center"/>
        </w:trPr>
        <w:tc>
          <w:tcPr>
            <w:tcW w:w="567" w:type="dxa"/>
          </w:tcPr>
          <w:p w:rsidR="0041499D" w:rsidRPr="001826B2" w:rsidRDefault="0041499D" w:rsidP="00517F4A">
            <w:pPr>
              <w:jc w:val="center"/>
              <w:rPr>
                <w:sz w:val="24"/>
                <w:szCs w:val="24"/>
              </w:rPr>
            </w:pPr>
            <w:r w:rsidRPr="001826B2">
              <w:rPr>
                <w:sz w:val="24"/>
                <w:szCs w:val="24"/>
              </w:rPr>
              <w:t>6</w:t>
            </w:r>
          </w:p>
        </w:tc>
        <w:tc>
          <w:tcPr>
            <w:tcW w:w="3643" w:type="dxa"/>
          </w:tcPr>
          <w:p w:rsidR="0041499D" w:rsidRPr="001826B2" w:rsidRDefault="0041499D" w:rsidP="00517F4A">
            <w:pPr>
              <w:rPr>
                <w:sz w:val="24"/>
                <w:szCs w:val="24"/>
              </w:rPr>
            </w:pPr>
            <w:r w:rsidRPr="001826B2">
              <w:rPr>
                <w:sz w:val="24"/>
                <w:szCs w:val="24"/>
              </w:rPr>
              <w:t>Общая задолженность населения по оплате жилищно-коммунальных услуг, в том числе просроченная</w:t>
            </w:r>
          </w:p>
        </w:tc>
        <w:tc>
          <w:tcPr>
            <w:tcW w:w="850" w:type="dxa"/>
          </w:tcPr>
          <w:p w:rsidR="0041499D" w:rsidRPr="001826B2" w:rsidRDefault="0041499D" w:rsidP="00C5085F">
            <w:pPr>
              <w:jc w:val="center"/>
              <w:rPr>
                <w:sz w:val="24"/>
                <w:szCs w:val="24"/>
              </w:rPr>
            </w:pPr>
            <w:r w:rsidRPr="001826B2">
              <w:rPr>
                <w:sz w:val="24"/>
                <w:szCs w:val="24"/>
              </w:rPr>
              <w:t>млн.</w:t>
            </w:r>
          </w:p>
          <w:p w:rsidR="0041499D" w:rsidRPr="001826B2" w:rsidRDefault="0041499D" w:rsidP="00C5085F">
            <w:pPr>
              <w:jc w:val="center"/>
              <w:rPr>
                <w:sz w:val="24"/>
                <w:szCs w:val="24"/>
              </w:rPr>
            </w:pPr>
            <w:r w:rsidRPr="001826B2">
              <w:rPr>
                <w:sz w:val="24"/>
                <w:szCs w:val="24"/>
              </w:rPr>
              <w:t>руб.</w:t>
            </w:r>
          </w:p>
        </w:tc>
        <w:tc>
          <w:tcPr>
            <w:tcW w:w="1418" w:type="dxa"/>
          </w:tcPr>
          <w:p w:rsidR="0041499D" w:rsidRPr="001826B2" w:rsidRDefault="0041499D" w:rsidP="00B676D0">
            <w:pPr>
              <w:jc w:val="right"/>
              <w:rPr>
                <w:sz w:val="24"/>
                <w:szCs w:val="24"/>
              </w:rPr>
            </w:pPr>
            <w:r w:rsidRPr="001826B2">
              <w:rPr>
                <w:sz w:val="24"/>
                <w:szCs w:val="24"/>
              </w:rPr>
              <w:t>242,0</w:t>
            </w:r>
          </w:p>
          <w:p w:rsidR="0041499D" w:rsidRPr="001826B2" w:rsidRDefault="0041499D" w:rsidP="00B676D0">
            <w:pPr>
              <w:jc w:val="right"/>
              <w:rPr>
                <w:sz w:val="24"/>
                <w:szCs w:val="24"/>
              </w:rPr>
            </w:pPr>
            <w:r w:rsidRPr="001826B2">
              <w:rPr>
                <w:sz w:val="24"/>
                <w:szCs w:val="24"/>
              </w:rPr>
              <w:t>80,2</w:t>
            </w:r>
          </w:p>
        </w:tc>
        <w:tc>
          <w:tcPr>
            <w:tcW w:w="1417" w:type="dxa"/>
          </w:tcPr>
          <w:p w:rsidR="0041499D" w:rsidRPr="00FC3379" w:rsidRDefault="0041499D" w:rsidP="00B676D0">
            <w:pPr>
              <w:jc w:val="right"/>
              <w:rPr>
                <w:bCs/>
                <w:sz w:val="24"/>
                <w:szCs w:val="24"/>
              </w:rPr>
            </w:pPr>
            <w:r w:rsidRPr="00FC3379">
              <w:rPr>
                <w:bCs/>
                <w:sz w:val="24"/>
                <w:szCs w:val="24"/>
              </w:rPr>
              <w:t>239,2</w:t>
            </w:r>
          </w:p>
          <w:p w:rsidR="0041499D" w:rsidRPr="0088146E" w:rsidRDefault="0041499D" w:rsidP="00B676D0">
            <w:pPr>
              <w:jc w:val="right"/>
              <w:rPr>
                <w:sz w:val="24"/>
                <w:szCs w:val="24"/>
                <w:highlight w:val="yellow"/>
              </w:rPr>
            </w:pPr>
            <w:r w:rsidRPr="00FC3379">
              <w:rPr>
                <w:bCs/>
                <w:sz w:val="24"/>
                <w:szCs w:val="24"/>
              </w:rPr>
              <w:t>81,2</w:t>
            </w:r>
          </w:p>
        </w:tc>
        <w:tc>
          <w:tcPr>
            <w:tcW w:w="1515" w:type="dxa"/>
          </w:tcPr>
          <w:p w:rsidR="0041499D" w:rsidRPr="00326EF8" w:rsidRDefault="0041499D" w:rsidP="00B676D0">
            <w:pPr>
              <w:jc w:val="right"/>
              <w:rPr>
                <w:sz w:val="24"/>
                <w:szCs w:val="24"/>
              </w:rPr>
            </w:pPr>
            <w:r w:rsidRPr="00326EF8">
              <w:rPr>
                <w:sz w:val="24"/>
                <w:szCs w:val="24"/>
              </w:rPr>
              <w:t>98,84</w:t>
            </w:r>
          </w:p>
          <w:p w:rsidR="0041499D" w:rsidRPr="0088146E" w:rsidRDefault="0041499D" w:rsidP="00B676D0">
            <w:pPr>
              <w:jc w:val="right"/>
              <w:rPr>
                <w:sz w:val="24"/>
                <w:szCs w:val="24"/>
                <w:highlight w:val="yellow"/>
              </w:rPr>
            </w:pPr>
            <w:r w:rsidRPr="00326EF8">
              <w:rPr>
                <w:sz w:val="24"/>
                <w:szCs w:val="24"/>
              </w:rPr>
              <w:t>101,25</w:t>
            </w:r>
          </w:p>
        </w:tc>
      </w:tr>
    </w:tbl>
    <w:p w:rsidR="0041499D" w:rsidRPr="0088146E" w:rsidRDefault="0041499D" w:rsidP="0041499D">
      <w:pPr>
        <w:tabs>
          <w:tab w:val="left" w:pos="3623"/>
        </w:tabs>
        <w:ind w:firstLine="567"/>
        <w:jc w:val="both"/>
        <w:rPr>
          <w:sz w:val="24"/>
          <w:szCs w:val="24"/>
          <w:highlight w:val="yellow"/>
        </w:rPr>
      </w:pPr>
    </w:p>
    <w:p w:rsidR="0041499D" w:rsidRPr="009F0A5C" w:rsidRDefault="0041499D" w:rsidP="00C5085F">
      <w:pPr>
        <w:pStyle w:val="aff"/>
        <w:spacing w:line="0" w:lineRule="atLeast"/>
        <w:ind w:firstLine="709"/>
        <w:rPr>
          <w:sz w:val="24"/>
          <w:szCs w:val="24"/>
        </w:rPr>
      </w:pPr>
      <w:r w:rsidRPr="00AA2FF9">
        <w:rPr>
          <w:sz w:val="24"/>
          <w:szCs w:val="24"/>
        </w:rPr>
        <w:t xml:space="preserve"> </w:t>
      </w:r>
      <w:r w:rsidRPr="00A02734">
        <w:rPr>
          <w:sz w:val="24"/>
          <w:szCs w:val="24"/>
        </w:rPr>
        <w:t>АО «Урайтеплоэнергия»</w:t>
      </w:r>
      <w:r w:rsidRPr="00AA2FF9">
        <w:rPr>
          <w:sz w:val="24"/>
          <w:szCs w:val="24"/>
        </w:rPr>
        <w:t xml:space="preserve">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r w:rsidR="00B26C18">
        <w:rPr>
          <w:sz w:val="24"/>
          <w:szCs w:val="24"/>
        </w:rPr>
        <w:t>,</w:t>
      </w:r>
      <w:r w:rsidR="00B26C18" w:rsidRPr="00B26C18">
        <w:rPr>
          <w:sz w:val="24"/>
          <w:szCs w:val="24"/>
        </w:rPr>
        <w:t xml:space="preserve"> </w:t>
      </w:r>
      <w:r w:rsidR="00B26C18" w:rsidRPr="00A81FD7">
        <w:rPr>
          <w:sz w:val="24"/>
          <w:szCs w:val="24"/>
        </w:rPr>
        <w:t>на техническом обслуживании – 159,5 км тепловых сетей</w:t>
      </w:r>
      <w:r w:rsidRPr="00AA2FF9">
        <w:rPr>
          <w:sz w:val="24"/>
          <w:szCs w:val="24"/>
        </w:rPr>
        <w:t>.</w:t>
      </w:r>
      <w:r w:rsidRPr="00AA2FF9">
        <w:t xml:space="preserve">  </w:t>
      </w:r>
      <w:r w:rsidRPr="00A02734">
        <w:rPr>
          <w:sz w:val="24"/>
          <w:szCs w:val="24"/>
        </w:rPr>
        <w:t>За 1 квартал 2023 года полезный отпуск составил 94 630,5 Гкал, в том числе населению  62 235,0 Гкал.</w:t>
      </w:r>
    </w:p>
    <w:p w:rsidR="0041499D" w:rsidRPr="001826B2" w:rsidRDefault="0041499D" w:rsidP="00C5085F">
      <w:pPr>
        <w:ind w:firstLine="709"/>
        <w:jc w:val="both"/>
        <w:rPr>
          <w:rFonts w:eastAsia="Calibri"/>
          <w:sz w:val="24"/>
          <w:szCs w:val="24"/>
        </w:rPr>
      </w:pPr>
      <w:r w:rsidRPr="001826B2">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 декабря 2016 года сети теплоснабжения, горячего водоснабжения  и  технологически связанные с ними объекты переданы АО «Урайтеплоэнергия». </w:t>
      </w:r>
      <w:r w:rsidRPr="001826B2">
        <w:rPr>
          <w:rFonts w:eastAsia="Calibri"/>
          <w:sz w:val="24"/>
          <w:szCs w:val="24"/>
        </w:rPr>
        <w:t xml:space="preserve">В рамках концессионного соглашения утверждены и действуют инвестиционные программы по теплоснабжению и горячему водоснабжению. Концессионер  за свой счет производит все работы необходимые для обеспечения потребителей тепловой энергией и горячей водой.   </w:t>
      </w:r>
    </w:p>
    <w:p w:rsidR="0041499D" w:rsidRPr="001826B2" w:rsidRDefault="0041499D" w:rsidP="00C5085F">
      <w:pPr>
        <w:pStyle w:val="24"/>
        <w:spacing w:after="0" w:line="240" w:lineRule="auto"/>
        <w:ind w:firstLine="709"/>
        <w:jc w:val="both"/>
        <w:rPr>
          <w:sz w:val="24"/>
          <w:szCs w:val="24"/>
        </w:rPr>
      </w:pPr>
      <w:r w:rsidRPr="001826B2">
        <w:rPr>
          <w:sz w:val="24"/>
          <w:szCs w:val="24"/>
        </w:rPr>
        <w:t xml:space="preserve">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41499D" w:rsidRPr="0088146E" w:rsidRDefault="0041499D" w:rsidP="00C5085F">
      <w:pPr>
        <w:pStyle w:val="24"/>
        <w:spacing w:after="0" w:line="240" w:lineRule="auto"/>
        <w:ind w:firstLine="709"/>
        <w:jc w:val="both"/>
        <w:rPr>
          <w:sz w:val="24"/>
          <w:szCs w:val="24"/>
        </w:rPr>
      </w:pPr>
      <w:r w:rsidRPr="0088146E">
        <w:rPr>
          <w:sz w:val="24"/>
          <w:szCs w:val="24"/>
        </w:rPr>
        <w:t xml:space="preserve">Водоснабжение города осуществляется </w:t>
      </w:r>
      <w:r w:rsidRPr="00A02734">
        <w:rPr>
          <w:sz w:val="24"/>
          <w:szCs w:val="24"/>
        </w:rPr>
        <w:t>АО «Водоканал».</w:t>
      </w:r>
      <w:r w:rsidRPr="0088146E">
        <w:rPr>
          <w:sz w:val="24"/>
          <w:szCs w:val="24"/>
        </w:rPr>
        <w:t xml:space="preserve">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w:t>
      </w:r>
      <w:r w:rsidRPr="0088146E">
        <w:rPr>
          <w:bCs/>
          <w:sz w:val="24"/>
          <w:szCs w:val="24"/>
        </w:rPr>
        <w:t xml:space="preserve"> Для улучшения качества подачи воды населению и снижению потерь в водопроводной сети ежегодно ведется замена стальных  ветхих сетей на сети из полимерных материалов.</w:t>
      </w:r>
      <w:r w:rsidRPr="0088146E">
        <w:rPr>
          <w:b/>
          <w:sz w:val="24"/>
          <w:szCs w:val="24"/>
        </w:rPr>
        <w:t xml:space="preserve"> </w:t>
      </w:r>
      <w:r w:rsidRPr="0088146E">
        <w:rPr>
          <w:sz w:val="24"/>
          <w:szCs w:val="24"/>
        </w:rPr>
        <w:t xml:space="preserve">В муниципальном образовании предусмотрена объединенная хозяйственно-бытовая и производственная канализация. </w:t>
      </w:r>
    </w:p>
    <w:p w:rsidR="0041499D" w:rsidRPr="0088146E" w:rsidRDefault="0041499D" w:rsidP="00C5085F">
      <w:pPr>
        <w:pStyle w:val="24"/>
        <w:spacing w:after="0" w:line="240" w:lineRule="auto"/>
        <w:ind w:firstLine="709"/>
        <w:jc w:val="both"/>
        <w:rPr>
          <w:sz w:val="24"/>
          <w:szCs w:val="24"/>
        </w:rPr>
      </w:pPr>
      <w:r w:rsidRPr="00A02734">
        <w:rPr>
          <w:sz w:val="24"/>
          <w:szCs w:val="24"/>
        </w:rPr>
        <w:t>За 1</w:t>
      </w:r>
      <w:r w:rsidR="00A02734">
        <w:rPr>
          <w:sz w:val="24"/>
          <w:szCs w:val="24"/>
        </w:rPr>
        <w:t xml:space="preserve"> </w:t>
      </w:r>
      <w:r w:rsidRPr="00A02734">
        <w:rPr>
          <w:sz w:val="24"/>
          <w:szCs w:val="24"/>
        </w:rPr>
        <w:t>квартал 2023 года АО «Водоканал» реализовано воды всем потребителям  433,752</w:t>
      </w:r>
      <w:r w:rsidRPr="00A02734">
        <w:rPr>
          <w:color w:val="FF0000"/>
          <w:sz w:val="24"/>
          <w:szCs w:val="24"/>
        </w:rPr>
        <w:t xml:space="preserve"> </w:t>
      </w:r>
      <w:r w:rsidRPr="00A02734">
        <w:rPr>
          <w:sz w:val="24"/>
          <w:szCs w:val="24"/>
        </w:rPr>
        <w:t>тыс. м3, в т.ч. населению 110,982 тыс.м3.</w:t>
      </w:r>
      <w:r w:rsidRPr="0088146E">
        <w:rPr>
          <w:sz w:val="24"/>
          <w:szCs w:val="24"/>
        </w:rPr>
        <w:t xml:space="preserve"> </w:t>
      </w:r>
    </w:p>
    <w:p w:rsidR="0041499D" w:rsidRPr="0088146E" w:rsidRDefault="0041499D" w:rsidP="00C5085F">
      <w:pPr>
        <w:pStyle w:val="24"/>
        <w:spacing w:after="0" w:line="240" w:lineRule="auto"/>
        <w:ind w:firstLine="709"/>
        <w:jc w:val="both"/>
        <w:rPr>
          <w:sz w:val="24"/>
          <w:szCs w:val="24"/>
        </w:rPr>
      </w:pPr>
      <w:r w:rsidRPr="0088146E">
        <w:rPr>
          <w:sz w:val="24"/>
          <w:szCs w:val="24"/>
        </w:rPr>
        <w:t>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41499D" w:rsidRPr="0088146E" w:rsidRDefault="00657A2C" w:rsidP="00C5085F">
      <w:pPr>
        <w:ind w:firstLine="709"/>
        <w:jc w:val="both"/>
        <w:rPr>
          <w:sz w:val="24"/>
          <w:szCs w:val="24"/>
        </w:rPr>
      </w:pPr>
      <w:proofErr w:type="gramStart"/>
      <w:r w:rsidRPr="00A02734">
        <w:rPr>
          <w:sz w:val="24"/>
          <w:szCs w:val="24"/>
        </w:rPr>
        <w:t>АО</w:t>
      </w:r>
      <w:r w:rsidR="0041499D" w:rsidRPr="00A02734">
        <w:rPr>
          <w:sz w:val="24"/>
          <w:szCs w:val="24"/>
        </w:rPr>
        <w:t xml:space="preserve"> «Шаимгаз»</w:t>
      </w:r>
      <w:r w:rsidR="0041499D" w:rsidRPr="00657A2C">
        <w:rPr>
          <w:sz w:val="24"/>
          <w:szCs w:val="24"/>
        </w:rPr>
        <w:t xml:space="preserve"> снабж</w:t>
      </w:r>
      <w:r w:rsidRPr="00657A2C">
        <w:rPr>
          <w:sz w:val="24"/>
          <w:szCs w:val="24"/>
        </w:rPr>
        <w:t>ает</w:t>
      </w:r>
      <w:r w:rsidR="0041499D" w:rsidRPr="0088146E">
        <w:rPr>
          <w:sz w:val="24"/>
          <w:szCs w:val="24"/>
        </w:rPr>
        <w:t xml:space="preserve"> попутным и сжиженным газом населени</w:t>
      </w:r>
      <w:r>
        <w:rPr>
          <w:sz w:val="24"/>
          <w:szCs w:val="24"/>
        </w:rPr>
        <w:t>е</w:t>
      </w:r>
      <w:r w:rsidR="0041499D" w:rsidRPr="0088146E">
        <w:rPr>
          <w:sz w:val="24"/>
          <w:szCs w:val="24"/>
        </w:rPr>
        <w:t>, коммунально-бытовы</w:t>
      </w:r>
      <w:r>
        <w:rPr>
          <w:sz w:val="24"/>
          <w:szCs w:val="24"/>
        </w:rPr>
        <w:t>е</w:t>
      </w:r>
      <w:r w:rsidR="0041499D" w:rsidRPr="0088146E">
        <w:rPr>
          <w:sz w:val="24"/>
          <w:szCs w:val="24"/>
        </w:rPr>
        <w:t xml:space="preserve"> и промышленных предприяти</w:t>
      </w:r>
      <w:r>
        <w:rPr>
          <w:sz w:val="24"/>
          <w:szCs w:val="24"/>
        </w:rPr>
        <w:t>я</w:t>
      </w:r>
      <w:r w:rsidR="0041499D" w:rsidRPr="0088146E">
        <w:rPr>
          <w:sz w:val="24"/>
          <w:szCs w:val="24"/>
        </w:rPr>
        <w:t xml:space="preserve"> города,  поддерж</w:t>
      </w:r>
      <w:r>
        <w:rPr>
          <w:sz w:val="24"/>
          <w:szCs w:val="24"/>
        </w:rPr>
        <w:t>ивает</w:t>
      </w:r>
      <w:r w:rsidR="0041499D" w:rsidRPr="0088146E">
        <w:rPr>
          <w:sz w:val="24"/>
          <w:szCs w:val="24"/>
        </w:rPr>
        <w:t xml:space="preserve"> городски</w:t>
      </w:r>
      <w:r>
        <w:rPr>
          <w:sz w:val="24"/>
          <w:szCs w:val="24"/>
        </w:rPr>
        <w:t>е</w:t>
      </w:r>
      <w:r w:rsidR="0041499D" w:rsidRPr="0088146E">
        <w:rPr>
          <w:sz w:val="24"/>
          <w:szCs w:val="24"/>
        </w:rPr>
        <w:t xml:space="preserve"> газораспределительны</w:t>
      </w:r>
      <w:r>
        <w:rPr>
          <w:sz w:val="24"/>
          <w:szCs w:val="24"/>
        </w:rPr>
        <w:t>е</w:t>
      </w:r>
      <w:r w:rsidR="0041499D" w:rsidRPr="0088146E">
        <w:rPr>
          <w:sz w:val="24"/>
          <w:szCs w:val="24"/>
        </w:rPr>
        <w:t xml:space="preserve"> сет</w:t>
      </w:r>
      <w:r>
        <w:rPr>
          <w:sz w:val="24"/>
          <w:szCs w:val="24"/>
        </w:rPr>
        <w:t>и</w:t>
      </w:r>
      <w:r w:rsidR="0041499D" w:rsidRPr="0088146E">
        <w:rPr>
          <w:sz w:val="24"/>
          <w:szCs w:val="24"/>
        </w:rPr>
        <w:t xml:space="preserve"> в технически исправном состоянии, обеспеч</w:t>
      </w:r>
      <w:r>
        <w:rPr>
          <w:sz w:val="24"/>
          <w:szCs w:val="24"/>
        </w:rPr>
        <w:t>ивает</w:t>
      </w:r>
      <w:r w:rsidR="0041499D" w:rsidRPr="0088146E">
        <w:rPr>
          <w:sz w:val="24"/>
          <w:szCs w:val="24"/>
        </w:rPr>
        <w:t xml:space="preserve"> безопасност</w:t>
      </w:r>
      <w:r>
        <w:rPr>
          <w:sz w:val="24"/>
          <w:szCs w:val="24"/>
        </w:rPr>
        <w:t>ь</w:t>
      </w:r>
      <w:r w:rsidR="0041499D" w:rsidRPr="0088146E">
        <w:rPr>
          <w:sz w:val="24"/>
          <w:szCs w:val="24"/>
        </w:rPr>
        <w:t xml:space="preserve"> при использовании газа населением в бытовых целях.</w:t>
      </w:r>
      <w:proofErr w:type="gramEnd"/>
      <w:r w:rsidR="0041499D" w:rsidRPr="0088146E">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0041499D" w:rsidRPr="0088146E">
        <w:rPr>
          <w:sz w:val="24"/>
          <w:szCs w:val="24"/>
        </w:rPr>
        <w:t>газопотребления</w:t>
      </w:r>
      <w:proofErr w:type="spellEnd"/>
      <w:r w:rsidR="0041499D" w:rsidRPr="0088146E">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41499D" w:rsidRPr="0088146E" w:rsidRDefault="0041499D" w:rsidP="00A02734">
      <w:pPr>
        <w:ind w:firstLine="709"/>
        <w:jc w:val="both"/>
        <w:rPr>
          <w:sz w:val="24"/>
          <w:szCs w:val="24"/>
        </w:rPr>
      </w:pPr>
      <w:r w:rsidRPr="00A02734">
        <w:rPr>
          <w:sz w:val="24"/>
          <w:szCs w:val="24"/>
        </w:rPr>
        <w:lastRenderedPageBreak/>
        <w:t>За  1 квартал 2023 года  реализовано сжиженного газа 174,1</w:t>
      </w:r>
      <w:r w:rsidRPr="00A02734">
        <w:rPr>
          <w:color w:val="FF0000"/>
          <w:sz w:val="24"/>
          <w:szCs w:val="24"/>
        </w:rPr>
        <w:t xml:space="preserve"> </w:t>
      </w:r>
      <w:proofErr w:type="spellStart"/>
      <w:r w:rsidRPr="00A02734">
        <w:rPr>
          <w:sz w:val="24"/>
          <w:szCs w:val="24"/>
        </w:rPr>
        <w:t>тн</w:t>
      </w:r>
      <w:proofErr w:type="spellEnd"/>
      <w:r w:rsidRPr="00A02734">
        <w:rPr>
          <w:sz w:val="24"/>
          <w:szCs w:val="24"/>
        </w:rPr>
        <w:t xml:space="preserve">,  в том числе населению 1,5 </w:t>
      </w:r>
      <w:proofErr w:type="spellStart"/>
      <w:r w:rsidRPr="00A02734">
        <w:rPr>
          <w:sz w:val="24"/>
          <w:szCs w:val="24"/>
        </w:rPr>
        <w:t>тн</w:t>
      </w:r>
      <w:proofErr w:type="spellEnd"/>
      <w:r w:rsidRPr="00A02734">
        <w:rPr>
          <w:sz w:val="24"/>
          <w:szCs w:val="24"/>
        </w:rPr>
        <w:t>., реализовано попутного газа (с учетом транспортировки) 23 421,5  тыс</w:t>
      </w:r>
      <w:proofErr w:type="gramStart"/>
      <w:r w:rsidRPr="00A02734">
        <w:rPr>
          <w:sz w:val="24"/>
          <w:szCs w:val="24"/>
        </w:rPr>
        <w:t>.м</w:t>
      </w:r>
      <w:proofErr w:type="gramEnd"/>
      <w:r w:rsidRPr="00A02734">
        <w:rPr>
          <w:sz w:val="24"/>
          <w:szCs w:val="24"/>
        </w:rPr>
        <w:t>3, в том числе  населению – 16 065,5 тыс.м3.</w:t>
      </w:r>
    </w:p>
    <w:p w:rsidR="00657A2C" w:rsidRDefault="00657A2C" w:rsidP="00A02734">
      <w:pPr>
        <w:ind w:firstLine="709"/>
        <w:jc w:val="both"/>
        <w:rPr>
          <w:sz w:val="24"/>
          <w:szCs w:val="24"/>
        </w:rPr>
      </w:pPr>
      <w:r w:rsidRPr="00A02734">
        <w:rPr>
          <w:sz w:val="24"/>
          <w:szCs w:val="24"/>
        </w:rPr>
        <w:t>АО «ЮТЭК-Энергия»</w:t>
      </w:r>
      <w:r w:rsidRPr="00D4057B">
        <w:rPr>
          <w:sz w:val="24"/>
          <w:szCs w:val="24"/>
        </w:rPr>
        <w:t xml:space="preserve"> осуществляет оказание услуг по передаче электрической энергии потребителям города и частично производственной зоны. </w:t>
      </w:r>
      <w:proofErr w:type="gramStart"/>
      <w:r w:rsidRPr="00D4057B">
        <w:rPr>
          <w:sz w:val="24"/>
          <w:szCs w:val="24"/>
        </w:rPr>
        <w:t>Согласно договора</w:t>
      </w:r>
      <w:proofErr w:type="gramEnd"/>
      <w:r w:rsidRPr="00D4057B">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41499D" w:rsidRPr="00B60228" w:rsidRDefault="0041499D" w:rsidP="00A02734">
      <w:pPr>
        <w:ind w:firstLine="709"/>
        <w:jc w:val="both"/>
        <w:rPr>
          <w:sz w:val="24"/>
          <w:szCs w:val="24"/>
        </w:rPr>
      </w:pPr>
      <w:proofErr w:type="gramStart"/>
      <w:r w:rsidRPr="00B60228">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B60228">
        <w:rPr>
          <w:sz w:val="24"/>
          <w:szCs w:val="24"/>
        </w:rPr>
        <w:t>электросетевого</w:t>
      </w:r>
      <w:proofErr w:type="spellEnd"/>
      <w:r w:rsidRPr="00B60228">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C26A2B" w:rsidRPr="000F41E7" w:rsidRDefault="00C26A2B" w:rsidP="00C5085F">
      <w:pPr>
        <w:ind w:firstLine="709"/>
        <w:jc w:val="both"/>
        <w:rPr>
          <w:sz w:val="24"/>
          <w:szCs w:val="24"/>
          <w:highlight w:val="yellow"/>
        </w:rPr>
      </w:pPr>
    </w:p>
    <w:p w:rsidR="00BE7294" w:rsidRPr="00A75DEA" w:rsidRDefault="00BE7294" w:rsidP="00A02734">
      <w:pPr>
        <w:pStyle w:val="af2"/>
        <w:ind w:left="0" w:firstLine="709"/>
        <w:rPr>
          <w:b/>
          <w:sz w:val="24"/>
          <w:szCs w:val="24"/>
        </w:rPr>
      </w:pPr>
      <w:r w:rsidRPr="00A75DEA">
        <w:rPr>
          <w:b/>
          <w:sz w:val="24"/>
          <w:szCs w:val="24"/>
        </w:rPr>
        <w:t>8. Транспорт и связь</w:t>
      </w:r>
    </w:p>
    <w:p w:rsidR="00BE7294" w:rsidRPr="00A75DEA" w:rsidRDefault="00BE7294" w:rsidP="00A02734">
      <w:pPr>
        <w:ind w:firstLine="709"/>
        <w:jc w:val="both"/>
        <w:rPr>
          <w:b/>
          <w:sz w:val="24"/>
          <w:szCs w:val="24"/>
        </w:rPr>
      </w:pPr>
      <w:r w:rsidRPr="00A75DEA">
        <w:rPr>
          <w:b/>
          <w:sz w:val="24"/>
          <w:szCs w:val="24"/>
        </w:rPr>
        <w:t>8.1. Предоставление транспортных услуг и организация транспортного обслуживания населения</w:t>
      </w:r>
    </w:p>
    <w:p w:rsidR="00A75DEA" w:rsidRPr="00D603F4" w:rsidRDefault="00A75DEA" w:rsidP="00A02734">
      <w:pPr>
        <w:pStyle w:val="33"/>
        <w:spacing w:after="0"/>
        <w:ind w:firstLine="709"/>
        <w:jc w:val="both"/>
        <w:rPr>
          <w:b/>
          <w:sz w:val="24"/>
          <w:szCs w:val="24"/>
        </w:rPr>
      </w:pPr>
      <w:proofErr w:type="gramStart"/>
      <w:r w:rsidRPr="00A75DEA">
        <w:rPr>
          <w:sz w:val="24"/>
          <w:szCs w:val="24"/>
        </w:rPr>
        <w:t>С целью создания</w:t>
      </w:r>
      <w:r w:rsidRPr="00D603F4">
        <w:rPr>
          <w:sz w:val="24"/>
          <w:szCs w:val="24"/>
        </w:rPr>
        <w:t xml:space="preserve">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Урай</w:t>
      </w:r>
      <w:r w:rsidRPr="00D603F4">
        <w:rPr>
          <w:i/>
          <w:sz w:val="24"/>
          <w:szCs w:val="24"/>
        </w:rPr>
        <w:t xml:space="preserve"> </w:t>
      </w:r>
      <w:r w:rsidRPr="00D603F4">
        <w:rPr>
          <w:sz w:val="24"/>
          <w:szCs w:val="24"/>
        </w:rPr>
        <w:t>предусмотрено финансирование на 2023 год в объеме 11 554,3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D603F4">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отчетный период освоено 1 756,1 тысяч рублей. </w:t>
      </w:r>
    </w:p>
    <w:p w:rsidR="00A75DEA" w:rsidRPr="00D603F4" w:rsidRDefault="00A75DEA" w:rsidP="00A02734">
      <w:pPr>
        <w:ind w:firstLine="709"/>
        <w:jc w:val="both"/>
        <w:rPr>
          <w:sz w:val="24"/>
          <w:szCs w:val="24"/>
        </w:rPr>
      </w:pPr>
      <w:r w:rsidRPr="00D603F4">
        <w:rPr>
          <w:sz w:val="24"/>
          <w:szCs w:val="24"/>
        </w:rPr>
        <w:t xml:space="preserve">В городе Урай для населения предусмотрено 9 автобусных маршрутов, из которых 5 круглогодичного (1 </w:t>
      </w:r>
      <w:proofErr w:type="gramStart"/>
      <w:r w:rsidRPr="00D603F4">
        <w:rPr>
          <w:sz w:val="24"/>
          <w:szCs w:val="24"/>
        </w:rPr>
        <w:t>коммерческий</w:t>
      </w:r>
      <w:proofErr w:type="gramEnd"/>
      <w:r w:rsidRPr="00D603F4">
        <w:rPr>
          <w:sz w:val="24"/>
          <w:szCs w:val="24"/>
        </w:rPr>
        <w:t xml:space="preserve">) и 4 сезонного действия (с 1 мая по 30 сентября). </w:t>
      </w:r>
    </w:p>
    <w:p w:rsidR="00A75DEA" w:rsidRPr="00D603F4" w:rsidRDefault="00A75DEA" w:rsidP="00A02734">
      <w:pPr>
        <w:ind w:firstLine="709"/>
        <w:jc w:val="both"/>
        <w:rPr>
          <w:sz w:val="24"/>
          <w:szCs w:val="24"/>
        </w:rPr>
      </w:pPr>
      <w:r w:rsidRPr="00D603F4">
        <w:rPr>
          <w:sz w:val="24"/>
          <w:szCs w:val="24"/>
        </w:rPr>
        <w:t>За 1 квартал 2023 года перевозчиками по 5 субсидируемым круглогодичным  автобусным маршрутам выполнено 4 576 рейсов, перевезено всего 10 585 пассажиров.</w:t>
      </w:r>
    </w:p>
    <w:p w:rsidR="00A75DEA" w:rsidRPr="00D603F4" w:rsidRDefault="00A75DEA" w:rsidP="00A02734">
      <w:pPr>
        <w:ind w:left="28" w:firstLine="709"/>
        <w:jc w:val="both"/>
        <w:rPr>
          <w:sz w:val="24"/>
          <w:szCs w:val="24"/>
        </w:rPr>
      </w:pPr>
      <w:proofErr w:type="gramStart"/>
      <w:r w:rsidRPr="00D603F4">
        <w:rPr>
          <w:sz w:val="24"/>
          <w:szCs w:val="24"/>
        </w:rPr>
        <w:t>В рамках реализации муниципальной программы «Развитие транспортной системы города Урай» на 2023 год предусмотрено 8 447,6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A75DEA" w:rsidRPr="00D603F4" w:rsidRDefault="00A75DEA" w:rsidP="00A02734">
      <w:pPr>
        <w:ind w:firstLine="709"/>
        <w:jc w:val="both"/>
        <w:rPr>
          <w:sz w:val="24"/>
          <w:szCs w:val="24"/>
        </w:rPr>
      </w:pPr>
      <w:r w:rsidRPr="00D603F4">
        <w:rPr>
          <w:sz w:val="24"/>
          <w:szCs w:val="24"/>
        </w:rPr>
        <w:t>Заключено Соглашение с ООО «Урайречфлот»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(на 01.04.2023 предоставлена субсидия в размере 1 646,7 тыс</w:t>
      </w:r>
      <w:proofErr w:type="gramStart"/>
      <w:r w:rsidRPr="00D603F4">
        <w:rPr>
          <w:sz w:val="24"/>
          <w:szCs w:val="24"/>
        </w:rPr>
        <w:t>.р</w:t>
      </w:r>
      <w:proofErr w:type="gramEnd"/>
      <w:r w:rsidRPr="00D603F4">
        <w:rPr>
          <w:sz w:val="24"/>
          <w:szCs w:val="24"/>
        </w:rPr>
        <w:t xml:space="preserve">ублей).  </w:t>
      </w:r>
    </w:p>
    <w:p w:rsidR="00A75DEA" w:rsidRPr="00D603F4" w:rsidRDefault="00A75DEA" w:rsidP="00A75DEA">
      <w:pPr>
        <w:widowControl w:val="0"/>
        <w:ind w:firstLine="709"/>
        <w:jc w:val="both"/>
        <w:rPr>
          <w:sz w:val="24"/>
          <w:szCs w:val="24"/>
        </w:rPr>
      </w:pPr>
      <w:r w:rsidRPr="00D603F4">
        <w:rPr>
          <w:sz w:val="24"/>
          <w:szCs w:val="24"/>
        </w:rPr>
        <w:t>АО «Аэропорт Урай» находится в черте города Урай и является самым крупным аэропор</w:t>
      </w:r>
      <w:r>
        <w:rPr>
          <w:sz w:val="24"/>
          <w:szCs w:val="24"/>
        </w:rPr>
        <w:t>т</w:t>
      </w:r>
      <w:r w:rsidRPr="00D603F4">
        <w:rPr>
          <w:sz w:val="24"/>
          <w:szCs w:val="24"/>
        </w:rPr>
        <w:t xml:space="preserve">ом, расположенным на территории Кондинского района. </w:t>
      </w:r>
      <w:proofErr w:type="gramStart"/>
      <w:r w:rsidRPr="00D603F4">
        <w:rPr>
          <w:sz w:val="24"/>
          <w:szCs w:val="24"/>
        </w:rPr>
        <w:t xml:space="preserve">В отчетном периоде аэропорт города Урай обслуживал движение самолетов в прямом и обратном направлениях по следующим маршрутам: </w:t>
      </w:r>
      <w:proofErr w:type="gramEnd"/>
    </w:p>
    <w:p w:rsidR="00A75DEA" w:rsidRPr="00D603F4" w:rsidRDefault="00A75DEA" w:rsidP="00A75DEA">
      <w:pPr>
        <w:widowControl w:val="0"/>
        <w:ind w:firstLine="709"/>
        <w:jc w:val="both"/>
        <w:rPr>
          <w:sz w:val="24"/>
          <w:szCs w:val="24"/>
        </w:rPr>
      </w:pPr>
      <w:r w:rsidRPr="00D603F4">
        <w:rPr>
          <w:sz w:val="24"/>
          <w:szCs w:val="24"/>
        </w:rPr>
        <w:t xml:space="preserve">Урай – Тюмень по 3 дням, Урай – Екатеринбург по 2,6 дням, Урай – Ханты-Мансийск по 2,6 дням. </w:t>
      </w:r>
    </w:p>
    <w:p w:rsidR="00C66CAD" w:rsidRDefault="00C66CAD" w:rsidP="00EC4B94">
      <w:pPr>
        <w:ind w:firstLine="567"/>
        <w:rPr>
          <w:b/>
          <w:sz w:val="24"/>
          <w:szCs w:val="24"/>
        </w:rPr>
      </w:pPr>
    </w:p>
    <w:p w:rsidR="00EC4B94" w:rsidRPr="000F41E7" w:rsidRDefault="00EC4B94" w:rsidP="00C66CAD">
      <w:pPr>
        <w:ind w:firstLine="709"/>
        <w:rPr>
          <w:b/>
          <w:sz w:val="24"/>
          <w:szCs w:val="24"/>
          <w:highlight w:val="yellow"/>
        </w:rPr>
      </w:pPr>
      <w:r w:rsidRPr="00D603F4">
        <w:rPr>
          <w:b/>
          <w:sz w:val="24"/>
          <w:szCs w:val="24"/>
        </w:rPr>
        <w:t>8.2. Улично-дорожная сеть города Урай</w:t>
      </w:r>
    </w:p>
    <w:p w:rsidR="0040107D" w:rsidRPr="00492E0E" w:rsidRDefault="0040107D" w:rsidP="0040107D">
      <w:pPr>
        <w:ind w:firstLine="709"/>
        <w:jc w:val="both"/>
        <w:rPr>
          <w:sz w:val="24"/>
          <w:szCs w:val="24"/>
        </w:rPr>
      </w:pPr>
      <w:r w:rsidRPr="00492E0E">
        <w:rPr>
          <w:sz w:val="24"/>
          <w:szCs w:val="24"/>
        </w:rPr>
        <w:t>В городе Урай имеется 162,040 км</w:t>
      </w:r>
      <w:proofErr w:type="gramStart"/>
      <w:r w:rsidR="008F6A41">
        <w:rPr>
          <w:sz w:val="24"/>
          <w:szCs w:val="24"/>
        </w:rPr>
        <w:t>.</w:t>
      </w:r>
      <w:proofErr w:type="gramEnd"/>
      <w:r w:rsidRPr="00492E0E">
        <w:rPr>
          <w:sz w:val="24"/>
          <w:szCs w:val="24"/>
        </w:rPr>
        <w:t xml:space="preserve"> </w:t>
      </w:r>
      <w:proofErr w:type="gramStart"/>
      <w:r w:rsidRPr="00492E0E">
        <w:rPr>
          <w:sz w:val="24"/>
          <w:szCs w:val="24"/>
        </w:rPr>
        <w:t>д</w:t>
      </w:r>
      <w:proofErr w:type="gramEnd"/>
      <w:r w:rsidRPr="00492E0E">
        <w:rPr>
          <w:sz w:val="24"/>
          <w:szCs w:val="24"/>
        </w:rPr>
        <w:t>орог общего пользования, хозяйственн</w:t>
      </w:r>
      <w:r>
        <w:rPr>
          <w:sz w:val="24"/>
          <w:szCs w:val="24"/>
        </w:rPr>
        <w:t>ых и внутриквартальных проездов.</w:t>
      </w:r>
      <w:r w:rsidRPr="00492E0E">
        <w:rPr>
          <w:sz w:val="24"/>
          <w:szCs w:val="24"/>
        </w:rPr>
        <w:t xml:space="preserve"> </w:t>
      </w:r>
    </w:p>
    <w:p w:rsidR="0040107D" w:rsidRDefault="0040107D" w:rsidP="0040107D">
      <w:pPr>
        <w:ind w:firstLine="709"/>
        <w:jc w:val="both"/>
        <w:rPr>
          <w:sz w:val="24"/>
          <w:szCs w:val="24"/>
        </w:rPr>
      </w:pPr>
      <w:r w:rsidRPr="00492E0E">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18.12.2020 №3193 с </w:t>
      </w:r>
      <w:proofErr w:type="spellStart"/>
      <w:r w:rsidRPr="00492E0E">
        <w:rPr>
          <w:sz w:val="24"/>
          <w:szCs w:val="24"/>
        </w:rPr>
        <w:t>изм</w:t>
      </w:r>
      <w:proofErr w:type="spellEnd"/>
      <w:r w:rsidRPr="00492E0E">
        <w:rPr>
          <w:sz w:val="24"/>
          <w:szCs w:val="24"/>
        </w:rPr>
        <w:t xml:space="preserve">. от </w:t>
      </w:r>
      <w:r w:rsidRPr="00492E0E">
        <w:rPr>
          <w:sz w:val="24"/>
          <w:szCs w:val="24"/>
        </w:rPr>
        <w:lastRenderedPageBreak/>
        <w:t>26.03.2021 №795, от 03.12.2021 №2977, от 16.03.2022 №536, от 23.12.2022 №3274) зарегистрировано 88,152 км</w:t>
      </w:r>
      <w:proofErr w:type="gramStart"/>
      <w:r w:rsidR="008F6A41">
        <w:rPr>
          <w:sz w:val="24"/>
          <w:szCs w:val="24"/>
        </w:rPr>
        <w:t>.</w:t>
      </w:r>
      <w:proofErr w:type="gramEnd"/>
      <w:r w:rsidRPr="00492E0E">
        <w:rPr>
          <w:sz w:val="24"/>
          <w:szCs w:val="24"/>
        </w:rPr>
        <w:t xml:space="preserve"> </w:t>
      </w:r>
      <w:proofErr w:type="gramStart"/>
      <w:r w:rsidRPr="00492E0E">
        <w:rPr>
          <w:sz w:val="24"/>
          <w:szCs w:val="24"/>
        </w:rPr>
        <w:t>д</w:t>
      </w:r>
      <w:proofErr w:type="gramEnd"/>
      <w:r w:rsidRPr="00492E0E">
        <w:rPr>
          <w:sz w:val="24"/>
          <w:szCs w:val="24"/>
        </w:rPr>
        <w:t>орог общего пользования местного значения, в том числе 66,5 км</w:t>
      </w:r>
      <w:r w:rsidR="008F6A41">
        <w:rPr>
          <w:sz w:val="24"/>
          <w:szCs w:val="24"/>
        </w:rPr>
        <w:t>.</w:t>
      </w:r>
      <w:r w:rsidRPr="00492E0E">
        <w:rPr>
          <w:sz w:val="24"/>
          <w:szCs w:val="24"/>
        </w:rPr>
        <w:t xml:space="preserve"> в твердом исполнении. Также на территории города обслуживается 33,517 км</w:t>
      </w:r>
      <w:proofErr w:type="gramStart"/>
      <w:r w:rsidR="008F6A41">
        <w:rPr>
          <w:sz w:val="24"/>
          <w:szCs w:val="24"/>
        </w:rPr>
        <w:t>.</w:t>
      </w:r>
      <w:proofErr w:type="gramEnd"/>
      <w:r w:rsidRPr="00492E0E">
        <w:rPr>
          <w:sz w:val="24"/>
          <w:szCs w:val="24"/>
        </w:rPr>
        <w:t xml:space="preserve"> </w:t>
      </w:r>
      <w:proofErr w:type="gramStart"/>
      <w:r w:rsidRPr="00492E0E">
        <w:rPr>
          <w:sz w:val="24"/>
          <w:szCs w:val="24"/>
        </w:rPr>
        <w:t>в</w:t>
      </w:r>
      <w:proofErr w:type="gramEnd"/>
      <w:r w:rsidRPr="00492E0E">
        <w:rPr>
          <w:sz w:val="24"/>
          <w:szCs w:val="24"/>
        </w:rPr>
        <w:t>нутриквартальных проездов, 0,941 км</w:t>
      </w:r>
      <w:r w:rsidR="008F6A41">
        <w:rPr>
          <w:sz w:val="24"/>
          <w:szCs w:val="24"/>
        </w:rPr>
        <w:t>.</w:t>
      </w:r>
      <w:r w:rsidRPr="00492E0E">
        <w:rPr>
          <w:sz w:val="24"/>
          <w:szCs w:val="24"/>
        </w:rPr>
        <w:t xml:space="preserve"> хоз.проездов. Кроме этого в границах муниципального образования имеются дороги окружного (межмуниципального зна</w:t>
      </w:r>
      <w:r>
        <w:rPr>
          <w:sz w:val="24"/>
          <w:szCs w:val="24"/>
        </w:rPr>
        <w:t>чения) протяженностью 39,43 км</w:t>
      </w:r>
      <w:proofErr w:type="gramStart"/>
      <w:r w:rsidR="008F6A41">
        <w:rPr>
          <w:sz w:val="24"/>
          <w:szCs w:val="24"/>
        </w:rPr>
        <w:t>.</w:t>
      </w:r>
      <w:proofErr w:type="gramEnd"/>
      <w:r>
        <w:rPr>
          <w:sz w:val="24"/>
          <w:szCs w:val="24"/>
        </w:rPr>
        <w:t xml:space="preserve"> </w:t>
      </w:r>
      <w:proofErr w:type="gramStart"/>
      <w:r w:rsidRPr="00492E0E">
        <w:rPr>
          <w:sz w:val="24"/>
          <w:szCs w:val="24"/>
        </w:rPr>
        <w:t>в</w:t>
      </w:r>
      <w:proofErr w:type="gramEnd"/>
      <w:r w:rsidRPr="00492E0E">
        <w:rPr>
          <w:sz w:val="24"/>
          <w:szCs w:val="24"/>
        </w:rPr>
        <w:t xml:space="preserve"> твердом исполнении.  </w:t>
      </w:r>
    </w:p>
    <w:p w:rsidR="0040107D" w:rsidRPr="000F41E7" w:rsidRDefault="0040107D" w:rsidP="0040107D">
      <w:pPr>
        <w:ind w:firstLine="709"/>
        <w:jc w:val="both"/>
        <w:rPr>
          <w:sz w:val="24"/>
          <w:szCs w:val="24"/>
          <w:highlight w:val="yellow"/>
        </w:rPr>
      </w:pPr>
      <w:r w:rsidRPr="000F41E7">
        <w:rPr>
          <w:sz w:val="24"/>
          <w:szCs w:val="24"/>
          <w:highlight w:val="yellow"/>
        </w:rPr>
        <w:t xml:space="preserve"> </w:t>
      </w:r>
    </w:p>
    <w:p w:rsidR="0040107D" w:rsidRPr="00492E0E" w:rsidRDefault="0040107D" w:rsidP="0040107D">
      <w:pPr>
        <w:jc w:val="center"/>
        <w:rPr>
          <w:b/>
          <w:sz w:val="24"/>
          <w:szCs w:val="24"/>
        </w:rPr>
      </w:pPr>
      <w:r w:rsidRPr="00492E0E">
        <w:rPr>
          <w:b/>
          <w:sz w:val="24"/>
          <w:szCs w:val="24"/>
        </w:rPr>
        <w:t>Основные показатели развития улично-дорожной сети</w:t>
      </w:r>
    </w:p>
    <w:p w:rsidR="0040107D" w:rsidRPr="00492E0E" w:rsidRDefault="0040107D" w:rsidP="0040107D">
      <w:pPr>
        <w:ind w:firstLine="709"/>
        <w:rPr>
          <w:sz w:val="24"/>
          <w:szCs w:val="24"/>
        </w:rPr>
      </w:pPr>
      <w:r w:rsidRPr="00492E0E">
        <w:rPr>
          <w:sz w:val="24"/>
          <w:szCs w:val="24"/>
        </w:rPr>
        <w:t xml:space="preserve">                                                                                                                              </w:t>
      </w:r>
      <w:r>
        <w:rPr>
          <w:sz w:val="24"/>
          <w:szCs w:val="24"/>
        </w:rPr>
        <w:t xml:space="preserve">  </w:t>
      </w:r>
      <w:r w:rsidRPr="00492E0E">
        <w:rPr>
          <w:sz w:val="24"/>
          <w:szCs w:val="24"/>
        </w:rPr>
        <w:t xml:space="preserve"> таблица 6</w:t>
      </w:r>
    </w:p>
    <w:tbl>
      <w:tblPr>
        <w:tblStyle w:val="ad"/>
        <w:tblW w:w="9498" w:type="dxa"/>
        <w:tblInd w:w="108" w:type="dxa"/>
        <w:tblLayout w:type="fixed"/>
        <w:tblLook w:val="04A0"/>
      </w:tblPr>
      <w:tblGrid>
        <w:gridCol w:w="4962"/>
        <w:gridCol w:w="1275"/>
        <w:gridCol w:w="1701"/>
        <w:gridCol w:w="1560"/>
      </w:tblGrid>
      <w:tr w:rsidR="0040107D" w:rsidRPr="00492E0E" w:rsidTr="008F6A41">
        <w:tc>
          <w:tcPr>
            <w:tcW w:w="4962" w:type="dxa"/>
          </w:tcPr>
          <w:p w:rsidR="0040107D" w:rsidRPr="00492E0E" w:rsidRDefault="0040107D" w:rsidP="008F6A41">
            <w:pPr>
              <w:jc w:val="center"/>
              <w:rPr>
                <w:sz w:val="24"/>
                <w:szCs w:val="24"/>
              </w:rPr>
            </w:pPr>
            <w:r w:rsidRPr="00492E0E">
              <w:rPr>
                <w:sz w:val="24"/>
                <w:szCs w:val="24"/>
              </w:rPr>
              <w:t>Наименование показателя</w:t>
            </w:r>
          </w:p>
        </w:tc>
        <w:tc>
          <w:tcPr>
            <w:tcW w:w="1275" w:type="dxa"/>
          </w:tcPr>
          <w:p w:rsidR="0040107D" w:rsidRPr="00B60228" w:rsidRDefault="0040107D" w:rsidP="008F6A41">
            <w:pPr>
              <w:jc w:val="center"/>
              <w:rPr>
                <w:sz w:val="24"/>
                <w:szCs w:val="24"/>
              </w:rPr>
            </w:pPr>
            <w:r w:rsidRPr="00B60228">
              <w:rPr>
                <w:sz w:val="24"/>
                <w:szCs w:val="24"/>
              </w:rPr>
              <w:t>Ед.</w:t>
            </w:r>
          </w:p>
          <w:p w:rsidR="0040107D" w:rsidRPr="00B60228" w:rsidRDefault="0040107D" w:rsidP="008F6A41">
            <w:pPr>
              <w:jc w:val="center"/>
              <w:rPr>
                <w:sz w:val="24"/>
                <w:szCs w:val="24"/>
              </w:rPr>
            </w:pPr>
            <w:proofErr w:type="spellStart"/>
            <w:r w:rsidRPr="00B60228">
              <w:rPr>
                <w:sz w:val="24"/>
                <w:szCs w:val="24"/>
              </w:rPr>
              <w:t>изм</w:t>
            </w:r>
            <w:proofErr w:type="spellEnd"/>
            <w:r w:rsidRPr="00B60228">
              <w:rPr>
                <w:sz w:val="24"/>
                <w:szCs w:val="24"/>
              </w:rPr>
              <w:t>.</w:t>
            </w:r>
          </w:p>
        </w:tc>
        <w:tc>
          <w:tcPr>
            <w:tcW w:w="1701" w:type="dxa"/>
          </w:tcPr>
          <w:p w:rsidR="0040107D" w:rsidRPr="00C66CAD" w:rsidRDefault="0040107D" w:rsidP="008F6A41">
            <w:pPr>
              <w:jc w:val="center"/>
              <w:rPr>
                <w:sz w:val="24"/>
                <w:szCs w:val="24"/>
              </w:rPr>
            </w:pPr>
            <w:r w:rsidRPr="00C66CAD">
              <w:rPr>
                <w:sz w:val="24"/>
                <w:szCs w:val="24"/>
              </w:rPr>
              <w:t xml:space="preserve">01.04.2022 </w:t>
            </w:r>
          </w:p>
        </w:tc>
        <w:tc>
          <w:tcPr>
            <w:tcW w:w="1560" w:type="dxa"/>
          </w:tcPr>
          <w:p w:rsidR="0040107D" w:rsidRPr="00492E0E" w:rsidRDefault="0040107D" w:rsidP="008F6A41">
            <w:pPr>
              <w:jc w:val="center"/>
              <w:rPr>
                <w:sz w:val="24"/>
                <w:szCs w:val="24"/>
              </w:rPr>
            </w:pPr>
            <w:r w:rsidRPr="00492E0E">
              <w:rPr>
                <w:sz w:val="24"/>
                <w:szCs w:val="24"/>
              </w:rPr>
              <w:t xml:space="preserve">01.04.2023 </w:t>
            </w:r>
          </w:p>
        </w:tc>
      </w:tr>
      <w:tr w:rsidR="0040107D" w:rsidRPr="00492E0E" w:rsidTr="008F6A41">
        <w:tc>
          <w:tcPr>
            <w:tcW w:w="4962" w:type="dxa"/>
          </w:tcPr>
          <w:p w:rsidR="0040107D" w:rsidRPr="00492E0E" w:rsidRDefault="0040107D" w:rsidP="008F6A41">
            <w:pPr>
              <w:rPr>
                <w:sz w:val="24"/>
                <w:szCs w:val="24"/>
              </w:rPr>
            </w:pPr>
            <w:r w:rsidRPr="00492E0E">
              <w:rPr>
                <w:sz w:val="24"/>
                <w:szCs w:val="24"/>
              </w:rPr>
              <w:t>Дороги общего пользования и внутриквартальных проездов, из них:</w:t>
            </w:r>
          </w:p>
        </w:tc>
        <w:tc>
          <w:tcPr>
            <w:tcW w:w="1275" w:type="dxa"/>
          </w:tcPr>
          <w:p w:rsidR="0040107D" w:rsidRPr="00B60228" w:rsidRDefault="0040107D" w:rsidP="008F6A41">
            <w:pPr>
              <w:jc w:val="center"/>
              <w:rPr>
                <w:sz w:val="24"/>
                <w:szCs w:val="24"/>
              </w:rPr>
            </w:pPr>
            <w:proofErr w:type="gramStart"/>
            <w:r w:rsidRPr="00B60228">
              <w:rPr>
                <w:sz w:val="24"/>
                <w:szCs w:val="24"/>
              </w:rPr>
              <w:t>км</w:t>
            </w:r>
            <w:proofErr w:type="gramEnd"/>
            <w:r w:rsidRPr="00B60228">
              <w:rPr>
                <w:sz w:val="24"/>
                <w:szCs w:val="24"/>
              </w:rPr>
              <w:t>.</w:t>
            </w:r>
          </w:p>
        </w:tc>
        <w:tc>
          <w:tcPr>
            <w:tcW w:w="1701" w:type="dxa"/>
            <w:vAlign w:val="center"/>
          </w:tcPr>
          <w:p w:rsidR="0040107D" w:rsidRPr="00C66CAD" w:rsidRDefault="0040107D" w:rsidP="008F6A41">
            <w:pPr>
              <w:jc w:val="center"/>
              <w:rPr>
                <w:sz w:val="24"/>
                <w:szCs w:val="24"/>
                <w:lang w:val="en-US"/>
              </w:rPr>
            </w:pPr>
            <w:r w:rsidRPr="00C66CAD">
              <w:rPr>
                <w:sz w:val="24"/>
                <w:szCs w:val="24"/>
              </w:rPr>
              <w:t>1</w:t>
            </w:r>
            <w:r w:rsidRPr="00C66CAD">
              <w:rPr>
                <w:sz w:val="24"/>
                <w:szCs w:val="24"/>
                <w:lang w:val="en-US"/>
              </w:rPr>
              <w:t>66</w:t>
            </w:r>
            <w:r w:rsidRPr="00C66CAD">
              <w:rPr>
                <w:sz w:val="24"/>
                <w:szCs w:val="24"/>
              </w:rPr>
              <w:t>,</w:t>
            </w:r>
            <w:r w:rsidRPr="00C66CAD">
              <w:rPr>
                <w:sz w:val="24"/>
                <w:szCs w:val="24"/>
                <w:lang w:val="en-US"/>
              </w:rPr>
              <w:t>548</w:t>
            </w:r>
          </w:p>
        </w:tc>
        <w:tc>
          <w:tcPr>
            <w:tcW w:w="1560" w:type="dxa"/>
            <w:vAlign w:val="center"/>
          </w:tcPr>
          <w:p w:rsidR="0040107D" w:rsidRPr="00492E0E" w:rsidRDefault="0040107D" w:rsidP="008F6A41">
            <w:pPr>
              <w:jc w:val="center"/>
              <w:rPr>
                <w:sz w:val="24"/>
                <w:szCs w:val="24"/>
              </w:rPr>
            </w:pPr>
            <w:r w:rsidRPr="00492E0E">
              <w:rPr>
                <w:sz w:val="24"/>
                <w:szCs w:val="24"/>
              </w:rPr>
              <w:t>162,040</w:t>
            </w:r>
          </w:p>
        </w:tc>
      </w:tr>
      <w:tr w:rsidR="0040107D" w:rsidRPr="00492E0E" w:rsidTr="008F6A41">
        <w:trPr>
          <w:trHeight w:val="654"/>
        </w:trPr>
        <w:tc>
          <w:tcPr>
            <w:tcW w:w="4962" w:type="dxa"/>
          </w:tcPr>
          <w:p w:rsidR="0040107D" w:rsidRPr="00492E0E" w:rsidRDefault="0040107D" w:rsidP="008F6A41">
            <w:pPr>
              <w:rPr>
                <w:sz w:val="24"/>
                <w:szCs w:val="24"/>
              </w:rPr>
            </w:pPr>
            <w:r w:rsidRPr="00492E0E">
              <w:rPr>
                <w:sz w:val="24"/>
                <w:szCs w:val="24"/>
              </w:rPr>
              <w:t xml:space="preserve">Муниципальные автодороги улично - дорожной сети города Урай / с твердым покрытием                      </w:t>
            </w:r>
          </w:p>
        </w:tc>
        <w:tc>
          <w:tcPr>
            <w:tcW w:w="1275" w:type="dxa"/>
          </w:tcPr>
          <w:p w:rsidR="0040107D" w:rsidRPr="00B60228" w:rsidRDefault="0040107D" w:rsidP="008F6A41">
            <w:pPr>
              <w:jc w:val="center"/>
              <w:rPr>
                <w:sz w:val="24"/>
                <w:szCs w:val="24"/>
              </w:rPr>
            </w:pPr>
            <w:proofErr w:type="gramStart"/>
            <w:r w:rsidRPr="00B60228">
              <w:rPr>
                <w:sz w:val="24"/>
                <w:szCs w:val="24"/>
              </w:rPr>
              <w:t>км</w:t>
            </w:r>
            <w:proofErr w:type="gramEnd"/>
            <w:r w:rsidRPr="00B60228">
              <w:rPr>
                <w:sz w:val="24"/>
                <w:szCs w:val="24"/>
              </w:rPr>
              <w:t>.</w:t>
            </w:r>
          </w:p>
        </w:tc>
        <w:tc>
          <w:tcPr>
            <w:tcW w:w="1701" w:type="dxa"/>
          </w:tcPr>
          <w:p w:rsidR="0040107D" w:rsidRPr="00886044" w:rsidRDefault="0040107D" w:rsidP="008F6A41">
            <w:pPr>
              <w:jc w:val="center"/>
              <w:rPr>
                <w:sz w:val="24"/>
                <w:szCs w:val="24"/>
              </w:rPr>
            </w:pPr>
            <w:r w:rsidRPr="00886044">
              <w:rPr>
                <w:sz w:val="24"/>
                <w:szCs w:val="24"/>
              </w:rPr>
              <w:t>79,697 / 62,308</w:t>
            </w:r>
          </w:p>
        </w:tc>
        <w:tc>
          <w:tcPr>
            <w:tcW w:w="1560" w:type="dxa"/>
          </w:tcPr>
          <w:p w:rsidR="0040107D" w:rsidRPr="00886044" w:rsidRDefault="0040107D" w:rsidP="008F6A41">
            <w:pPr>
              <w:jc w:val="center"/>
              <w:rPr>
                <w:sz w:val="24"/>
                <w:szCs w:val="24"/>
              </w:rPr>
            </w:pPr>
            <w:r w:rsidRPr="00886044">
              <w:rPr>
                <w:sz w:val="24"/>
                <w:szCs w:val="24"/>
              </w:rPr>
              <w:t>88,152/</w:t>
            </w:r>
          </w:p>
          <w:p w:rsidR="0040107D" w:rsidRPr="00886044" w:rsidRDefault="0040107D" w:rsidP="008F6A41">
            <w:pPr>
              <w:jc w:val="center"/>
              <w:rPr>
                <w:sz w:val="24"/>
                <w:szCs w:val="24"/>
              </w:rPr>
            </w:pPr>
            <w:r w:rsidRPr="00886044">
              <w:rPr>
                <w:sz w:val="24"/>
                <w:szCs w:val="24"/>
              </w:rPr>
              <w:t>66,5</w:t>
            </w:r>
          </w:p>
        </w:tc>
      </w:tr>
      <w:tr w:rsidR="0040107D" w:rsidRPr="00492E0E" w:rsidTr="008F6A41">
        <w:tc>
          <w:tcPr>
            <w:tcW w:w="4962" w:type="dxa"/>
          </w:tcPr>
          <w:p w:rsidR="0040107D" w:rsidRPr="00492E0E" w:rsidRDefault="0040107D" w:rsidP="008F6A41">
            <w:pPr>
              <w:rPr>
                <w:sz w:val="24"/>
                <w:szCs w:val="24"/>
              </w:rPr>
            </w:pPr>
            <w:r w:rsidRPr="00492E0E">
              <w:rPr>
                <w:sz w:val="24"/>
                <w:szCs w:val="24"/>
              </w:rPr>
              <w:t xml:space="preserve"> Внутриквартальные проезды/ с твердым покрытием                      </w:t>
            </w:r>
          </w:p>
        </w:tc>
        <w:tc>
          <w:tcPr>
            <w:tcW w:w="1275" w:type="dxa"/>
          </w:tcPr>
          <w:p w:rsidR="0040107D" w:rsidRPr="00B60228" w:rsidRDefault="0040107D" w:rsidP="008F6A41">
            <w:pPr>
              <w:jc w:val="center"/>
              <w:rPr>
                <w:sz w:val="24"/>
                <w:szCs w:val="24"/>
              </w:rPr>
            </w:pPr>
            <w:proofErr w:type="gramStart"/>
            <w:r w:rsidRPr="00B60228">
              <w:rPr>
                <w:sz w:val="24"/>
                <w:szCs w:val="24"/>
              </w:rPr>
              <w:t>км</w:t>
            </w:r>
            <w:proofErr w:type="gramEnd"/>
            <w:r w:rsidRPr="00B60228">
              <w:rPr>
                <w:sz w:val="24"/>
                <w:szCs w:val="24"/>
              </w:rPr>
              <w:t>.</w:t>
            </w:r>
          </w:p>
        </w:tc>
        <w:tc>
          <w:tcPr>
            <w:tcW w:w="1701" w:type="dxa"/>
            <w:vAlign w:val="center"/>
          </w:tcPr>
          <w:p w:rsidR="0040107D" w:rsidRPr="00C66CAD" w:rsidRDefault="0040107D" w:rsidP="008F6A41">
            <w:pPr>
              <w:jc w:val="center"/>
              <w:rPr>
                <w:sz w:val="24"/>
                <w:szCs w:val="24"/>
              </w:rPr>
            </w:pPr>
            <w:r w:rsidRPr="00C66CAD">
              <w:rPr>
                <w:sz w:val="24"/>
                <w:szCs w:val="24"/>
              </w:rPr>
              <w:t>33,520</w:t>
            </w:r>
          </w:p>
        </w:tc>
        <w:tc>
          <w:tcPr>
            <w:tcW w:w="1560" w:type="dxa"/>
            <w:vAlign w:val="center"/>
          </w:tcPr>
          <w:p w:rsidR="0040107D" w:rsidRPr="00492E0E" w:rsidRDefault="0040107D" w:rsidP="008F6A41">
            <w:pPr>
              <w:jc w:val="center"/>
              <w:rPr>
                <w:sz w:val="24"/>
                <w:szCs w:val="24"/>
              </w:rPr>
            </w:pPr>
            <w:r w:rsidRPr="00492E0E">
              <w:rPr>
                <w:sz w:val="24"/>
                <w:szCs w:val="24"/>
              </w:rPr>
              <w:t>33,517/</w:t>
            </w:r>
          </w:p>
          <w:p w:rsidR="0040107D" w:rsidRPr="00492E0E" w:rsidRDefault="0040107D" w:rsidP="008F6A41">
            <w:pPr>
              <w:jc w:val="center"/>
              <w:rPr>
                <w:sz w:val="24"/>
                <w:szCs w:val="24"/>
              </w:rPr>
            </w:pPr>
            <w:r w:rsidRPr="00492E0E">
              <w:rPr>
                <w:sz w:val="24"/>
                <w:szCs w:val="24"/>
              </w:rPr>
              <w:t>22,124</w:t>
            </w:r>
          </w:p>
        </w:tc>
      </w:tr>
      <w:tr w:rsidR="0040107D" w:rsidRPr="00492E0E" w:rsidTr="008F6A41">
        <w:tc>
          <w:tcPr>
            <w:tcW w:w="4962" w:type="dxa"/>
          </w:tcPr>
          <w:p w:rsidR="0040107D" w:rsidRPr="00492E0E" w:rsidRDefault="0040107D" w:rsidP="008F6A41">
            <w:pPr>
              <w:rPr>
                <w:sz w:val="24"/>
                <w:szCs w:val="24"/>
              </w:rPr>
            </w:pPr>
            <w:proofErr w:type="spellStart"/>
            <w:r w:rsidRPr="00492E0E">
              <w:rPr>
                <w:sz w:val="24"/>
                <w:szCs w:val="24"/>
              </w:rPr>
              <w:t>Хоз</w:t>
            </w:r>
            <w:proofErr w:type="spellEnd"/>
            <w:r w:rsidRPr="00492E0E">
              <w:rPr>
                <w:sz w:val="24"/>
                <w:szCs w:val="24"/>
              </w:rPr>
              <w:t>. проезды</w:t>
            </w:r>
          </w:p>
        </w:tc>
        <w:tc>
          <w:tcPr>
            <w:tcW w:w="1275" w:type="dxa"/>
          </w:tcPr>
          <w:p w:rsidR="0040107D" w:rsidRPr="00B60228" w:rsidRDefault="0040107D" w:rsidP="008F6A41">
            <w:pPr>
              <w:jc w:val="center"/>
              <w:rPr>
                <w:sz w:val="24"/>
                <w:szCs w:val="24"/>
              </w:rPr>
            </w:pPr>
            <w:proofErr w:type="gramStart"/>
            <w:r w:rsidRPr="00B60228">
              <w:rPr>
                <w:sz w:val="24"/>
                <w:szCs w:val="24"/>
              </w:rPr>
              <w:t>км</w:t>
            </w:r>
            <w:proofErr w:type="gramEnd"/>
            <w:r w:rsidRPr="00B60228">
              <w:rPr>
                <w:sz w:val="24"/>
                <w:szCs w:val="24"/>
              </w:rPr>
              <w:t>.</w:t>
            </w:r>
          </w:p>
        </w:tc>
        <w:tc>
          <w:tcPr>
            <w:tcW w:w="1701" w:type="dxa"/>
            <w:vAlign w:val="center"/>
          </w:tcPr>
          <w:p w:rsidR="0040107D" w:rsidRPr="00C66CAD" w:rsidRDefault="0040107D" w:rsidP="008F6A41">
            <w:pPr>
              <w:jc w:val="center"/>
              <w:rPr>
                <w:sz w:val="24"/>
                <w:szCs w:val="24"/>
              </w:rPr>
            </w:pPr>
            <w:r>
              <w:rPr>
                <w:sz w:val="24"/>
                <w:szCs w:val="24"/>
              </w:rPr>
              <w:t>-</w:t>
            </w:r>
          </w:p>
        </w:tc>
        <w:tc>
          <w:tcPr>
            <w:tcW w:w="1560" w:type="dxa"/>
            <w:vAlign w:val="center"/>
          </w:tcPr>
          <w:p w:rsidR="0040107D" w:rsidRPr="00492E0E" w:rsidRDefault="0040107D" w:rsidP="008F6A41">
            <w:pPr>
              <w:jc w:val="center"/>
              <w:rPr>
                <w:sz w:val="24"/>
                <w:szCs w:val="24"/>
              </w:rPr>
            </w:pPr>
            <w:r w:rsidRPr="00492E0E">
              <w:rPr>
                <w:sz w:val="24"/>
                <w:szCs w:val="24"/>
              </w:rPr>
              <w:t>0,941</w:t>
            </w:r>
          </w:p>
        </w:tc>
      </w:tr>
      <w:tr w:rsidR="0040107D" w:rsidRPr="00492E0E" w:rsidTr="008F6A41">
        <w:tc>
          <w:tcPr>
            <w:tcW w:w="4962" w:type="dxa"/>
          </w:tcPr>
          <w:p w:rsidR="0040107D" w:rsidRPr="00492E0E" w:rsidRDefault="0040107D" w:rsidP="008F6A41">
            <w:pPr>
              <w:rPr>
                <w:sz w:val="24"/>
                <w:szCs w:val="24"/>
              </w:rPr>
            </w:pPr>
            <w:r w:rsidRPr="00492E0E">
              <w:rPr>
                <w:sz w:val="24"/>
                <w:szCs w:val="24"/>
              </w:rPr>
              <w:t>Автодороги окружного значения / с твердым покрытием</w:t>
            </w:r>
          </w:p>
        </w:tc>
        <w:tc>
          <w:tcPr>
            <w:tcW w:w="1275" w:type="dxa"/>
          </w:tcPr>
          <w:p w:rsidR="0040107D" w:rsidRPr="00B60228" w:rsidRDefault="0040107D" w:rsidP="008F6A41">
            <w:pPr>
              <w:jc w:val="center"/>
              <w:rPr>
                <w:sz w:val="24"/>
                <w:szCs w:val="24"/>
              </w:rPr>
            </w:pPr>
            <w:proofErr w:type="gramStart"/>
            <w:r w:rsidRPr="00B60228">
              <w:rPr>
                <w:sz w:val="24"/>
                <w:szCs w:val="24"/>
              </w:rPr>
              <w:t>км</w:t>
            </w:r>
            <w:proofErr w:type="gramEnd"/>
            <w:r w:rsidRPr="00B60228">
              <w:rPr>
                <w:sz w:val="24"/>
                <w:szCs w:val="24"/>
              </w:rPr>
              <w:t>.</w:t>
            </w:r>
          </w:p>
        </w:tc>
        <w:tc>
          <w:tcPr>
            <w:tcW w:w="1701" w:type="dxa"/>
            <w:vAlign w:val="center"/>
          </w:tcPr>
          <w:p w:rsidR="0040107D" w:rsidRPr="00C66CAD" w:rsidRDefault="0040107D" w:rsidP="008F6A41">
            <w:pPr>
              <w:jc w:val="center"/>
              <w:rPr>
                <w:sz w:val="24"/>
                <w:szCs w:val="24"/>
                <w:lang w:val="en-US"/>
              </w:rPr>
            </w:pPr>
            <w:r w:rsidRPr="00C66CAD">
              <w:rPr>
                <w:sz w:val="24"/>
                <w:szCs w:val="24"/>
                <w:lang w:val="en-US"/>
              </w:rPr>
              <w:t>53</w:t>
            </w:r>
            <w:r w:rsidRPr="00C66CAD">
              <w:rPr>
                <w:sz w:val="24"/>
                <w:szCs w:val="24"/>
              </w:rPr>
              <w:t>,</w:t>
            </w:r>
            <w:r w:rsidRPr="00C66CAD">
              <w:rPr>
                <w:sz w:val="24"/>
                <w:szCs w:val="24"/>
                <w:lang w:val="en-US"/>
              </w:rPr>
              <w:t>431</w:t>
            </w:r>
            <w:r w:rsidRPr="00C66CAD">
              <w:rPr>
                <w:sz w:val="24"/>
                <w:szCs w:val="24"/>
              </w:rPr>
              <w:t>/</w:t>
            </w:r>
          </w:p>
          <w:p w:rsidR="0040107D" w:rsidRPr="00C66CAD" w:rsidRDefault="0040107D" w:rsidP="008F6A41">
            <w:pPr>
              <w:jc w:val="center"/>
              <w:rPr>
                <w:sz w:val="24"/>
                <w:szCs w:val="24"/>
                <w:lang w:val="en-US"/>
              </w:rPr>
            </w:pPr>
            <w:r w:rsidRPr="00C66CAD">
              <w:rPr>
                <w:sz w:val="24"/>
                <w:szCs w:val="24"/>
              </w:rPr>
              <w:t>3</w:t>
            </w:r>
            <w:r w:rsidRPr="00C66CAD">
              <w:rPr>
                <w:sz w:val="24"/>
                <w:szCs w:val="24"/>
                <w:lang w:val="en-US"/>
              </w:rPr>
              <w:t>9</w:t>
            </w:r>
            <w:r w:rsidRPr="00C66CAD">
              <w:rPr>
                <w:sz w:val="24"/>
                <w:szCs w:val="24"/>
              </w:rPr>
              <w:t>,</w:t>
            </w:r>
            <w:r w:rsidRPr="00C66CAD">
              <w:rPr>
                <w:sz w:val="24"/>
                <w:szCs w:val="24"/>
                <w:lang w:val="en-US"/>
              </w:rPr>
              <w:t>431</w:t>
            </w:r>
          </w:p>
        </w:tc>
        <w:tc>
          <w:tcPr>
            <w:tcW w:w="1560" w:type="dxa"/>
            <w:vAlign w:val="center"/>
          </w:tcPr>
          <w:p w:rsidR="0040107D" w:rsidRPr="00492E0E" w:rsidRDefault="0040107D" w:rsidP="008F6A41">
            <w:pPr>
              <w:jc w:val="center"/>
              <w:rPr>
                <w:sz w:val="24"/>
                <w:szCs w:val="24"/>
              </w:rPr>
            </w:pPr>
            <w:r w:rsidRPr="00492E0E">
              <w:rPr>
                <w:sz w:val="24"/>
                <w:szCs w:val="24"/>
              </w:rPr>
              <w:t>39,43/</w:t>
            </w:r>
          </w:p>
          <w:p w:rsidR="0040107D" w:rsidRPr="00492E0E" w:rsidRDefault="0040107D" w:rsidP="008F6A41">
            <w:pPr>
              <w:jc w:val="center"/>
              <w:rPr>
                <w:sz w:val="24"/>
                <w:szCs w:val="24"/>
              </w:rPr>
            </w:pPr>
            <w:r w:rsidRPr="00492E0E">
              <w:rPr>
                <w:sz w:val="24"/>
                <w:szCs w:val="24"/>
              </w:rPr>
              <w:t>39,43</w:t>
            </w:r>
          </w:p>
        </w:tc>
      </w:tr>
    </w:tbl>
    <w:p w:rsidR="0040107D" w:rsidRPr="00492E0E" w:rsidRDefault="0040107D" w:rsidP="0040107D">
      <w:pPr>
        <w:pStyle w:val="Default"/>
        <w:ind w:firstLine="567"/>
        <w:jc w:val="both"/>
        <w:rPr>
          <w:color w:val="auto"/>
        </w:rPr>
      </w:pPr>
    </w:p>
    <w:p w:rsidR="0040107D" w:rsidRPr="00C66CAD" w:rsidRDefault="0040107D" w:rsidP="008F6A41">
      <w:pPr>
        <w:pStyle w:val="Default"/>
        <w:ind w:firstLine="709"/>
        <w:jc w:val="both"/>
        <w:rPr>
          <w:color w:val="auto"/>
        </w:rPr>
      </w:pPr>
      <w:r w:rsidRPr="00C66CAD">
        <w:rPr>
          <w:color w:val="auto"/>
        </w:rPr>
        <w:t xml:space="preserve">Изменение </w:t>
      </w:r>
      <w:r w:rsidRPr="008F6A41">
        <w:rPr>
          <w:color w:val="auto"/>
        </w:rPr>
        <w:t xml:space="preserve">общей протяженности муниципальных автодорог улично-дорожной сети </w:t>
      </w:r>
      <w:r w:rsidRPr="00C66CAD">
        <w:rPr>
          <w:color w:val="auto"/>
        </w:rPr>
        <w:t xml:space="preserve">города Урай, на 01.04.2023 связано с тем, что: </w:t>
      </w:r>
    </w:p>
    <w:p w:rsidR="0040107D" w:rsidRPr="00C66CAD" w:rsidRDefault="0040107D" w:rsidP="008F6A41">
      <w:pPr>
        <w:pStyle w:val="Default"/>
        <w:ind w:firstLine="709"/>
        <w:jc w:val="both"/>
        <w:rPr>
          <w:color w:val="auto"/>
        </w:rPr>
      </w:pPr>
      <w:r w:rsidRPr="00C66CAD">
        <w:rPr>
          <w:color w:val="auto"/>
        </w:rPr>
        <w:t xml:space="preserve">- передан из собственности округа в собственность МО участок автомобильной дороги Урай – Половинка от </w:t>
      </w:r>
      <w:proofErr w:type="spellStart"/>
      <w:r w:rsidRPr="00C66CAD">
        <w:rPr>
          <w:color w:val="auto"/>
        </w:rPr>
        <w:t>г</w:t>
      </w:r>
      <w:proofErr w:type="gramStart"/>
      <w:r w:rsidRPr="00C66CAD">
        <w:rPr>
          <w:color w:val="auto"/>
        </w:rPr>
        <w:t>.У</w:t>
      </w:r>
      <w:proofErr w:type="gramEnd"/>
      <w:r w:rsidRPr="00C66CAD">
        <w:rPr>
          <w:color w:val="auto"/>
        </w:rPr>
        <w:t>рай</w:t>
      </w:r>
      <w:proofErr w:type="spellEnd"/>
      <w:r w:rsidRPr="00C66CAD">
        <w:rPr>
          <w:color w:val="auto"/>
        </w:rPr>
        <w:t xml:space="preserve"> до СОНТ Рябинушка. С учетом подъезда к СОНТ  Рябинушка протяженность составила 6,905 км</w:t>
      </w:r>
      <w:proofErr w:type="gramStart"/>
      <w:r>
        <w:rPr>
          <w:color w:val="auto"/>
        </w:rPr>
        <w:t>.</w:t>
      </w:r>
      <w:r w:rsidRPr="00C66CAD">
        <w:rPr>
          <w:color w:val="auto"/>
        </w:rPr>
        <w:t>;</w:t>
      </w:r>
      <w:proofErr w:type="gramEnd"/>
    </w:p>
    <w:p w:rsidR="008F6A41" w:rsidRDefault="0040107D" w:rsidP="008F6A41">
      <w:pPr>
        <w:pStyle w:val="Default"/>
        <w:ind w:firstLine="709"/>
        <w:jc w:val="both"/>
        <w:rPr>
          <w:color w:val="auto"/>
        </w:rPr>
      </w:pPr>
      <w:r w:rsidRPr="00C66CAD">
        <w:rPr>
          <w:color w:val="auto"/>
        </w:rPr>
        <w:t xml:space="preserve">- включены 4 дороги по </w:t>
      </w:r>
      <w:r>
        <w:rPr>
          <w:color w:val="auto"/>
        </w:rPr>
        <w:t xml:space="preserve">улицам нового микрорайона </w:t>
      </w:r>
      <w:proofErr w:type="gramStart"/>
      <w:r>
        <w:rPr>
          <w:color w:val="auto"/>
        </w:rPr>
        <w:t>Южный</w:t>
      </w:r>
      <w:proofErr w:type="gramEnd"/>
      <w:r w:rsidR="008F6A41">
        <w:rPr>
          <w:color w:val="auto"/>
        </w:rPr>
        <w:t>.</w:t>
      </w:r>
    </w:p>
    <w:p w:rsidR="0040107D" w:rsidRPr="00C66CAD" w:rsidRDefault="0040107D" w:rsidP="008F6A41">
      <w:pPr>
        <w:pStyle w:val="Default"/>
        <w:ind w:firstLine="709"/>
        <w:jc w:val="both"/>
        <w:rPr>
          <w:color w:val="auto"/>
        </w:rPr>
      </w:pPr>
      <w:r w:rsidRPr="00C66CAD">
        <w:rPr>
          <w:color w:val="auto"/>
        </w:rPr>
        <w:t>Таким образом, по состоянию на 01.04.2023 протяженность муниципальных автодорог улично-дорожной сети города Урай составила – 88,152 км</w:t>
      </w:r>
      <w:proofErr w:type="gramStart"/>
      <w:r w:rsidRPr="00C66CAD">
        <w:rPr>
          <w:color w:val="auto"/>
        </w:rPr>
        <w:t>.</w:t>
      </w:r>
      <w:proofErr w:type="gramEnd"/>
      <w:r w:rsidRPr="00C66CAD">
        <w:rPr>
          <w:color w:val="auto"/>
        </w:rPr>
        <w:t xml:space="preserve"> (на 01.04.2022- </w:t>
      </w:r>
      <w:r w:rsidR="00840ECC" w:rsidRPr="00886044">
        <w:t xml:space="preserve">79,697 </w:t>
      </w:r>
      <w:r w:rsidRPr="00C66CAD">
        <w:rPr>
          <w:color w:val="auto"/>
        </w:rPr>
        <w:t xml:space="preserve">км.). </w:t>
      </w:r>
    </w:p>
    <w:p w:rsidR="008F65AD" w:rsidRDefault="008F6A41" w:rsidP="008F65AD">
      <w:pPr>
        <w:pStyle w:val="Default"/>
        <w:ind w:firstLine="709"/>
        <w:jc w:val="both"/>
        <w:rPr>
          <w:color w:val="auto"/>
        </w:rPr>
      </w:pPr>
      <w:r>
        <w:rPr>
          <w:color w:val="auto"/>
        </w:rPr>
        <w:t>П</w:t>
      </w:r>
      <w:r w:rsidRPr="0040107D">
        <w:rPr>
          <w:color w:val="auto"/>
        </w:rPr>
        <w:t>о состоянию на 01.04.2023 протяженность муниципальных автодорог улично-дорожной сети города Урай с твердым покрытием составила – 66,500 км</w:t>
      </w:r>
      <w:proofErr w:type="gramStart"/>
      <w:r w:rsidRPr="0040107D">
        <w:rPr>
          <w:color w:val="auto"/>
        </w:rPr>
        <w:t>.</w:t>
      </w:r>
      <w:proofErr w:type="gramEnd"/>
      <w:r w:rsidRPr="0040107D">
        <w:rPr>
          <w:color w:val="auto"/>
        </w:rPr>
        <w:t xml:space="preserve"> (</w:t>
      </w:r>
      <w:proofErr w:type="gramStart"/>
      <w:r w:rsidRPr="0040107D">
        <w:rPr>
          <w:color w:val="auto"/>
        </w:rPr>
        <w:t>н</w:t>
      </w:r>
      <w:proofErr w:type="gramEnd"/>
      <w:r w:rsidRPr="0040107D">
        <w:rPr>
          <w:color w:val="auto"/>
        </w:rPr>
        <w:t>а 01.04.2022 - 62,308 км.).</w:t>
      </w:r>
      <w:r w:rsidR="008F65AD">
        <w:rPr>
          <w:color w:val="auto"/>
        </w:rPr>
        <w:t xml:space="preserve"> </w:t>
      </w:r>
      <w:r w:rsidR="0040107D" w:rsidRPr="0040107D">
        <w:rPr>
          <w:color w:val="auto"/>
        </w:rPr>
        <w:t xml:space="preserve">Увеличение </w:t>
      </w:r>
      <w:r w:rsidR="0040107D" w:rsidRPr="008F6A41">
        <w:rPr>
          <w:color w:val="auto"/>
        </w:rPr>
        <w:t xml:space="preserve">протяженности </w:t>
      </w:r>
      <w:r w:rsidR="008F65AD">
        <w:rPr>
          <w:color w:val="auto"/>
        </w:rPr>
        <w:t xml:space="preserve"> дорог </w:t>
      </w:r>
      <w:r w:rsidR="0040107D" w:rsidRPr="0040107D">
        <w:rPr>
          <w:color w:val="auto"/>
        </w:rPr>
        <w:t>связано с произведенной отсыпкой</w:t>
      </w:r>
      <w:r w:rsidR="00C005BA">
        <w:rPr>
          <w:color w:val="auto"/>
        </w:rPr>
        <w:t xml:space="preserve"> щебнем 2,18 км</w:t>
      </w:r>
      <w:proofErr w:type="gramStart"/>
      <w:r w:rsidR="008F65AD">
        <w:rPr>
          <w:color w:val="auto"/>
        </w:rPr>
        <w:t>.</w:t>
      </w:r>
      <w:proofErr w:type="gramEnd"/>
      <w:r w:rsidR="00C005BA">
        <w:rPr>
          <w:color w:val="auto"/>
        </w:rPr>
        <w:t xml:space="preserve"> </w:t>
      </w:r>
      <w:proofErr w:type="gramStart"/>
      <w:r w:rsidR="00C005BA">
        <w:rPr>
          <w:color w:val="auto"/>
        </w:rPr>
        <w:t>г</w:t>
      </w:r>
      <w:proofErr w:type="gramEnd"/>
      <w:r w:rsidR="00C005BA">
        <w:rPr>
          <w:color w:val="auto"/>
        </w:rPr>
        <w:t>рунтовых дорог</w:t>
      </w:r>
      <w:r>
        <w:rPr>
          <w:color w:val="auto"/>
        </w:rPr>
        <w:t xml:space="preserve"> и </w:t>
      </w:r>
      <w:r w:rsidR="008F65AD">
        <w:rPr>
          <w:color w:val="auto"/>
        </w:rPr>
        <w:t xml:space="preserve">проведением ремонтных работ </w:t>
      </w:r>
      <w:r w:rsidR="008F65AD" w:rsidRPr="0040107D">
        <w:rPr>
          <w:color w:val="auto"/>
        </w:rPr>
        <w:t>с применением  асфальтовой крошк</w:t>
      </w:r>
      <w:r w:rsidR="008F65AD">
        <w:rPr>
          <w:color w:val="auto"/>
        </w:rPr>
        <w:t xml:space="preserve">и </w:t>
      </w:r>
      <w:r w:rsidR="0040107D" w:rsidRPr="0040107D">
        <w:rPr>
          <w:color w:val="auto"/>
        </w:rPr>
        <w:t>на участках грунтовых</w:t>
      </w:r>
      <w:r w:rsidR="008F65AD">
        <w:rPr>
          <w:color w:val="auto"/>
        </w:rPr>
        <w:t xml:space="preserve"> дорог протяженностью 2,012 км.</w:t>
      </w:r>
    </w:p>
    <w:p w:rsidR="0040107D" w:rsidRPr="0040107D" w:rsidRDefault="0040107D" w:rsidP="008F65AD">
      <w:pPr>
        <w:pStyle w:val="Default"/>
        <w:ind w:firstLine="709"/>
        <w:jc w:val="both"/>
        <w:rPr>
          <w:color w:val="auto"/>
        </w:rPr>
      </w:pPr>
      <w:r w:rsidRPr="0040107D">
        <w:rPr>
          <w:color w:val="auto"/>
        </w:rPr>
        <w:t xml:space="preserve">Изменение </w:t>
      </w:r>
      <w:r w:rsidRPr="008F65AD">
        <w:rPr>
          <w:color w:val="auto"/>
        </w:rPr>
        <w:t xml:space="preserve">протяженности внутриквартальных проездов </w:t>
      </w:r>
      <w:r w:rsidRPr="0040107D">
        <w:rPr>
          <w:color w:val="auto"/>
        </w:rPr>
        <w:t>(ВКП) связано с  ликвидацией старых ВКП при сносе ветхого жилья, и строительством новых ВКП при благоустройстве новых жилых домов.</w:t>
      </w:r>
    </w:p>
    <w:p w:rsidR="0040107D" w:rsidRPr="0040107D" w:rsidRDefault="0040107D" w:rsidP="008F65AD">
      <w:pPr>
        <w:pStyle w:val="Default"/>
        <w:spacing w:line="240" w:lineRule="atLeast"/>
        <w:ind w:firstLine="709"/>
        <w:jc w:val="both"/>
        <w:rPr>
          <w:color w:val="auto"/>
        </w:rPr>
      </w:pPr>
      <w:r w:rsidRPr="0040107D">
        <w:rPr>
          <w:color w:val="auto"/>
        </w:rPr>
        <w:t xml:space="preserve">Изменение </w:t>
      </w:r>
      <w:r w:rsidRPr="008F65AD">
        <w:rPr>
          <w:color w:val="auto"/>
        </w:rPr>
        <w:t>протяженности автомобильных дорог окружного значения</w:t>
      </w:r>
      <w:r w:rsidRPr="0040107D">
        <w:rPr>
          <w:color w:val="auto"/>
        </w:rPr>
        <w:t>, расположенных в границах муниципального образования – уменьшение на 14,0 км связано с ликвидацией участка старой автомобильной дороги Урай – Половинки в связи с вводом в эксплуатацию новой.</w:t>
      </w:r>
    </w:p>
    <w:p w:rsidR="0040107D" w:rsidRPr="0040107D" w:rsidRDefault="0040107D" w:rsidP="008F65AD">
      <w:pPr>
        <w:pStyle w:val="Default"/>
        <w:spacing w:line="240" w:lineRule="atLeast"/>
        <w:ind w:firstLine="709"/>
        <w:jc w:val="both"/>
        <w:rPr>
          <w:color w:val="auto"/>
        </w:rPr>
      </w:pPr>
      <w:r w:rsidRPr="0040107D">
        <w:rPr>
          <w:color w:val="auto"/>
        </w:rPr>
        <w:t>Таким образом, по состоянию на 01.04.2023 протяженность автодорог окружного значения составила 39,430 км., в том числе с твердым покрытием 39,430 (на 01.04.2022 – 53,431 км</w:t>
      </w:r>
      <w:proofErr w:type="gramStart"/>
      <w:r w:rsidRPr="0040107D">
        <w:rPr>
          <w:color w:val="auto"/>
        </w:rPr>
        <w:t>.</w:t>
      </w:r>
      <w:proofErr w:type="gramEnd"/>
      <w:r w:rsidRPr="0040107D">
        <w:rPr>
          <w:color w:val="auto"/>
        </w:rPr>
        <w:t xml:space="preserve"> </w:t>
      </w:r>
      <w:proofErr w:type="gramStart"/>
      <w:r w:rsidRPr="0040107D">
        <w:rPr>
          <w:color w:val="auto"/>
        </w:rPr>
        <w:t>и</w:t>
      </w:r>
      <w:proofErr w:type="gramEnd"/>
      <w:r w:rsidRPr="0040107D">
        <w:rPr>
          <w:color w:val="auto"/>
        </w:rPr>
        <w:t xml:space="preserve"> 39,430 км соответственно).</w:t>
      </w:r>
    </w:p>
    <w:p w:rsidR="00CB3D8F" w:rsidRDefault="00CB3D8F" w:rsidP="00C5085F">
      <w:pPr>
        <w:pStyle w:val="31"/>
        <w:spacing w:after="0"/>
        <w:ind w:left="0" w:firstLine="709"/>
        <w:outlineLvl w:val="0"/>
        <w:rPr>
          <w:b/>
          <w:sz w:val="24"/>
          <w:szCs w:val="24"/>
        </w:rPr>
      </w:pPr>
    </w:p>
    <w:p w:rsidR="00ED41C8" w:rsidRPr="00043831" w:rsidRDefault="00ED41C8" w:rsidP="00C5085F">
      <w:pPr>
        <w:pStyle w:val="31"/>
        <w:spacing w:after="0"/>
        <w:ind w:left="0" w:firstLine="709"/>
        <w:outlineLvl w:val="0"/>
        <w:rPr>
          <w:b/>
          <w:sz w:val="24"/>
          <w:szCs w:val="24"/>
        </w:rPr>
      </w:pPr>
      <w:r w:rsidRPr="00043831">
        <w:rPr>
          <w:b/>
          <w:sz w:val="24"/>
          <w:szCs w:val="24"/>
        </w:rPr>
        <w:t>8.3. Телекоммуникации и связь</w:t>
      </w:r>
    </w:p>
    <w:p w:rsidR="00043831" w:rsidRDefault="00043831" w:rsidP="00C5085F">
      <w:pPr>
        <w:ind w:firstLine="709"/>
        <w:jc w:val="both"/>
        <w:rPr>
          <w:sz w:val="24"/>
          <w:szCs w:val="24"/>
          <w:highlight w:val="yellow"/>
        </w:rPr>
      </w:pPr>
      <w:r>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Pr>
          <w:sz w:val="24"/>
          <w:szCs w:val="24"/>
        </w:rPr>
        <w:t>Ростелеком</w:t>
      </w:r>
      <w:proofErr w:type="spellEnd"/>
      <w:r>
        <w:rPr>
          <w:sz w:val="24"/>
          <w:szCs w:val="24"/>
        </w:rPr>
        <w:t xml:space="preserve">», предоставляющим услуги местной и внутризоновой телефонной связи. </w:t>
      </w:r>
    </w:p>
    <w:p w:rsidR="00043831" w:rsidRDefault="00043831" w:rsidP="00C5085F">
      <w:pPr>
        <w:ind w:firstLine="709"/>
        <w:jc w:val="both"/>
        <w:rPr>
          <w:sz w:val="24"/>
          <w:szCs w:val="24"/>
        </w:rPr>
      </w:pPr>
      <w:r>
        <w:rPr>
          <w:sz w:val="24"/>
          <w:szCs w:val="24"/>
        </w:rPr>
        <w:t xml:space="preserve">Сотовая связь в городе представлена компаниями: ПАО «Мобильные </w:t>
      </w:r>
      <w:proofErr w:type="spellStart"/>
      <w:r>
        <w:rPr>
          <w:sz w:val="24"/>
          <w:szCs w:val="24"/>
        </w:rPr>
        <w:t>ТелеСистемы</w:t>
      </w:r>
      <w:proofErr w:type="spellEnd"/>
      <w:r>
        <w:rPr>
          <w:sz w:val="24"/>
          <w:szCs w:val="24"/>
        </w:rPr>
        <w:t>» (</w:t>
      </w:r>
      <w:hyperlink r:id="rId18" w:tooltip="Мобильные ТелеСистемы" w:history="1">
        <w:r>
          <w:rPr>
            <w:sz w:val="24"/>
            <w:szCs w:val="24"/>
          </w:rPr>
          <w:t>МТС</w:t>
        </w:r>
      </w:hyperlink>
      <w:r>
        <w:rPr>
          <w:sz w:val="24"/>
          <w:szCs w:val="24"/>
        </w:rPr>
        <w:t>), ПАО «</w:t>
      </w:r>
      <w:proofErr w:type="spellStart"/>
      <w:r>
        <w:rPr>
          <w:sz w:val="24"/>
          <w:szCs w:val="24"/>
        </w:rPr>
        <w:t>ВымпелКом</w:t>
      </w:r>
      <w:proofErr w:type="spellEnd"/>
      <w:r>
        <w:rPr>
          <w:sz w:val="24"/>
          <w:szCs w:val="24"/>
        </w:rPr>
        <w:t>» («</w:t>
      </w:r>
      <w:proofErr w:type="spellStart"/>
      <w:r w:rsidR="00C52E53">
        <w:fldChar w:fldCharType="begin"/>
      </w:r>
      <w:r w:rsidR="001E4C09">
        <w:instrText>HYPERLINK "http://ru.wikipedia.org/wiki/%D0%91%D0%B8%D0%BB%D0%B0%D0%B9%D0%BD" \o "Билайн"</w:instrText>
      </w:r>
      <w:r w:rsidR="00C52E53">
        <w:fldChar w:fldCharType="separate"/>
      </w:r>
      <w:r>
        <w:rPr>
          <w:sz w:val="24"/>
          <w:szCs w:val="24"/>
        </w:rPr>
        <w:t>Билайн</w:t>
      </w:r>
      <w:proofErr w:type="spellEnd"/>
      <w:r w:rsidR="00C52E53">
        <w:fldChar w:fldCharType="end"/>
      </w:r>
      <w:r>
        <w:rPr>
          <w:sz w:val="24"/>
          <w:szCs w:val="24"/>
        </w:rPr>
        <w:t>»), ПАО «</w:t>
      </w:r>
      <w:proofErr w:type="spellStart"/>
      <w:r>
        <w:rPr>
          <w:sz w:val="24"/>
          <w:szCs w:val="24"/>
        </w:rPr>
        <w:t>МегаФон</w:t>
      </w:r>
      <w:proofErr w:type="spellEnd"/>
      <w:r>
        <w:rPr>
          <w:sz w:val="24"/>
          <w:szCs w:val="24"/>
        </w:rPr>
        <w:t>», ООО «Т2-Мобайл» (Теле</w:t>
      </w:r>
      <w:proofErr w:type="gramStart"/>
      <w:r>
        <w:rPr>
          <w:sz w:val="24"/>
          <w:szCs w:val="24"/>
        </w:rPr>
        <w:t>2</w:t>
      </w:r>
      <w:proofErr w:type="gramEnd"/>
      <w:r>
        <w:rPr>
          <w:sz w:val="24"/>
          <w:szCs w:val="24"/>
        </w:rPr>
        <w:t xml:space="preserve">), </w:t>
      </w:r>
      <w:r>
        <w:rPr>
          <w:sz w:val="24"/>
          <w:szCs w:val="24"/>
        </w:rPr>
        <w:lastRenderedPageBreak/>
        <w:t xml:space="preserve">Мотив (ООО «Екатеринбург-2000»), </w:t>
      </w:r>
      <w:proofErr w:type="spellStart"/>
      <w:r>
        <w:rPr>
          <w:sz w:val="24"/>
          <w:szCs w:val="24"/>
        </w:rPr>
        <w:t>Yота</w:t>
      </w:r>
      <w:proofErr w:type="spellEnd"/>
      <w:r>
        <w:rPr>
          <w:sz w:val="24"/>
          <w:szCs w:val="24"/>
        </w:rPr>
        <w:t xml:space="preserve"> (ООО «СКАРТЕЛ»), ПАО «</w:t>
      </w:r>
      <w:proofErr w:type="spellStart"/>
      <w:r>
        <w:rPr>
          <w:sz w:val="24"/>
          <w:szCs w:val="24"/>
        </w:rPr>
        <w:t>Ростелеком</w:t>
      </w:r>
      <w:proofErr w:type="spellEnd"/>
      <w:r>
        <w:rPr>
          <w:sz w:val="24"/>
          <w:szCs w:val="24"/>
        </w:rPr>
        <w:t xml:space="preserve">», </w:t>
      </w:r>
      <w:proofErr w:type="spellStart"/>
      <w:r>
        <w:rPr>
          <w:sz w:val="24"/>
          <w:szCs w:val="24"/>
        </w:rPr>
        <w:t>СберМобайл</w:t>
      </w:r>
      <w:proofErr w:type="spellEnd"/>
      <w:r>
        <w:rPr>
          <w:sz w:val="24"/>
          <w:szCs w:val="24"/>
        </w:rPr>
        <w:t xml:space="preserve"> (ПАО Сбербанк).</w:t>
      </w:r>
    </w:p>
    <w:p w:rsidR="00043831" w:rsidRDefault="00043831" w:rsidP="00C5085F">
      <w:pPr>
        <w:ind w:firstLine="709"/>
        <w:jc w:val="both"/>
        <w:rPr>
          <w:sz w:val="24"/>
          <w:szCs w:val="24"/>
        </w:rPr>
      </w:pPr>
      <w:r>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043831" w:rsidRDefault="00043831" w:rsidP="00C5085F">
      <w:pPr>
        <w:widowControl w:val="0"/>
        <w:tabs>
          <w:tab w:val="left" w:pos="851"/>
          <w:tab w:val="left" w:pos="993"/>
        </w:tabs>
        <w:ind w:firstLine="709"/>
        <w:jc w:val="both"/>
        <w:rPr>
          <w:sz w:val="24"/>
          <w:szCs w:val="24"/>
        </w:rPr>
      </w:pPr>
      <w:r>
        <w:rPr>
          <w:sz w:val="24"/>
          <w:szCs w:val="24"/>
        </w:rPr>
        <w:t xml:space="preserve">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043831" w:rsidRDefault="00043831" w:rsidP="00C5085F">
      <w:pPr>
        <w:widowControl w:val="0"/>
        <w:tabs>
          <w:tab w:val="left" w:pos="851"/>
          <w:tab w:val="left" w:pos="993"/>
        </w:tabs>
        <w:ind w:firstLine="709"/>
        <w:jc w:val="both"/>
        <w:rPr>
          <w:sz w:val="24"/>
          <w:szCs w:val="24"/>
        </w:rPr>
      </w:pPr>
      <w:r>
        <w:rPr>
          <w:sz w:val="24"/>
          <w:szCs w:val="24"/>
        </w:rPr>
        <w:t xml:space="preserve">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Pr>
          <w:sz w:val="24"/>
          <w:szCs w:val="24"/>
        </w:rPr>
        <w:t>мбит</w:t>
      </w:r>
      <w:proofErr w:type="spellEnd"/>
      <w:r>
        <w:rPr>
          <w:sz w:val="24"/>
          <w:szCs w:val="24"/>
        </w:rPr>
        <w:t>/</w:t>
      </w:r>
      <w:proofErr w:type="gramStart"/>
      <w:r>
        <w:rPr>
          <w:sz w:val="24"/>
          <w:szCs w:val="24"/>
        </w:rPr>
        <w:t>сек</w:t>
      </w:r>
      <w:proofErr w:type="gramEnd"/>
      <w:r>
        <w:rPr>
          <w:sz w:val="24"/>
          <w:szCs w:val="24"/>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общеобразовательные учреждения с 2022 года подключены к Единой сети передачи данных (ЕСПД).</w:t>
      </w:r>
    </w:p>
    <w:p w:rsidR="00043831" w:rsidRDefault="00043831" w:rsidP="00C5085F">
      <w:pPr>
        <w:pStyle w:val="paragraphparagraph3qfe2"/>
        <w:shd w:val="clear" w:color="auto" w:fill="FFFFFF" w:themeFill="background1"/>
        <w:spacing w:before="0" w:beforeAutospacing="0" w:after="0" w:afterAutospacing="0"/>
        <w:ind w:firstLine="709"/>
        <w:jc w:val="both"/>
      </w:pPr>
      <w:r>
        <w:t>В целях реализации проекта «Система м</w:t>
      </w:r>
      <w:r w:rsidR="00C5085F">
        <w:t>ониторинга датчиков задымления», в рамках которого обеспечен</w:t>
      </w:r>
      <w:r>
        <w:t xml:space="preserve">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95 датчиков задымления в местах проживания особых категорий граждан в муниципальном жилье. </w:t>
      </w:r>
    </w:p>
    <w:p w:rsidR="00C36CF7" w:rsidRDefault="00043831" w:rsidP="00C5085F">
      <w:pPr>
        <w:pStyle w:val="paragraphparagraph3qfe2"/>
        <w:shd w:val="clear" w:color="auto" w:fill="FFFFFF" w:themeFill="background1"/>
        <w:spacing w:before="0" w:beforeAutospacing="0" w:after="0" w:afterAutospacing="0"/>
        <w:ind w:firstLine="709"/>
        <w:jc w:val="both"/>
        <w:rPr>
          <w:rStyle w:val="textdesktop-18pt1gdst"/>
        </w:rPr>
      </w:pPr>
      <w:r>
        <w:rPr>
          <w:rStyle w:val="textdesktop-18pt1gdst"/>
        </w:rPr>
        <w:t xml:space="preserve">Информация о местах установки </w:t>
      </w:r>
      <w:proofErr w:type="spellStart"/>
      <w:r>
        <w:rPr>
          <w:rStyle w:val="textdesktop-18pt1gdst"/>
        </w:rPr>
        <w:t>фоторадарных</w:t>
      </w:r>
      <w:proofErr w:type="spellEnd"/>
      <w:r>
        <w:rPr>
          <w:rStyle w:val="textdesktop-18pt1gdst"/>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9" w:tooltip="http://uray.ru/dorogi-i-transport/" w:history="1">
        <w:r>
          <w:rPr>
            <w:rStyle w:val="afa"/>
          </w:rPr>
          <w:t>http://uray.ru/dorogi-i-transport/</w:t>
        </w:r>
      </w:hyperlink>
      <w:r>
        <w:rPr>
          <w:rStyle w:val="textdesktop-18pt1gdst"/>
        </w:rPr>
        <w:t>. Информация в графическом виде находится по ссылке:</w:t>
      </w:r>
    </w:p>
    <w:p w:rsidR="00043831" w:rsidRDefault="00C52E53" w:rsidP="00C36CF7">
      <w:pPr>
        <w:pStyle w:val="paragraphparagraph3qfe2"/>
        <w:shd w:val="clear" w:color="auto" w:fill="FFFFFF" w:themeFill="background1"/>
        <w:spacing w:before="0" w:beforeAutospacing="0" w:after="0" w:afterAutospacing="0"/>
        <w:jc w:val="both"/>
        <w:rPr>
          <w:rStyle w:val="textdesktop-18pt1gdst"/>
        </w:rPr>
      </w:pPr>
      <w:hyperlink r:id="rId20" w:tooltip="https://www.google.com/maps/d/edit?mid=1NzMRt7j27EWgDV5IzEJ1u2dcQd9XLEQ&amp;usp=sharing" w:history="1">
        <w:r w:rsidR="00043831">
          <w:rPr>
            <w:rStyle w:val="afa"/>
          </w:rPr>
          <w:t>https://www.google.com/maps/d/edit?mid=1NzMRt7j27EWgDV5IzEJ1u2dcQd9XLEQ&amp;usp=sharing</w:t>
        </w:r>
      </w:hyperlink>
    </w:p>
    <w:p w:rsidR="00043831" w:rsidRDefault="00043831" w:rsidP="00C5085F">
      <w:pPr>
        <w:pStyle w:val="paragraphparagraph3qfe2"/>
        <w:shd w:val="clear" w:color="auto" w:fill="FFFFFF" w:themeFill="background1"/>
        <w:spacing w:before="0" w:beforeAutospacing="0" w:after="0" w:afterAutospacing="0"/>
        <w:ind w:firstLine="709"/>
        <w:jc w:val="both"/>
        <w:rPr>
          <w:rStyle w:val="textdesktop-18pt1gdst"/>
        </w:rPr>
      </w:pPr>
      <w:r>
        <w:rPr>
          <w:rStyle w:val="textdesktop-18pt1gdst"/>
        </w:rPr>
        <w:t>В настоящее время в городе установлено 200 камер наблюдения за общественным порядком, в том числе 4 кнопки вызова полиции, 14 камер наблюдения за безопасностью на дорогах города, из них 7 комплексов фиксации нарушений правил дорожного движения.</w:t>
      </w:r>
    </w:p>
    <w:p w:rsidR="00043831" w:rsidRDefault="00043831" w:rsidP="00C5085F">
      <w:pPr>
        <w:pStyle w:val="af2"/>
        <w:tabs>
          <w:tab w:val="left" w:pos="851"/>
        </w:tabs>
        <w:ind w:left="0" w:firstLine="709"/>
        <w:jc w:val="both"/>
        <w:rPr>
          <w:rStyle w:val="textdesktop-18pt1gdst"/>
          <w:sz w:val="24"/>
          <w:szCs w:val="24"/>
        </w:rPr>
      </w:pPr>
      <w:r>
        <w:rPr>
          <w:rStyle w:val="textdesktop-18pt1gdst"/>
          <w:sz w:val="24"/>
          <w:szCs w:val="24"/>
        </w:rPr>
        <w:t xml:space="preserve">Для информирования граждан о местах размещения контейнерных площадок  </w:t>
      </w:r>
      <w:proofErr w:type="gramStart"/>
      <w:r>
        <w:rPr>
          <w:rStyle w:val="textdesktop-18pt1gdst"/>
          <w:sz w:val="24"/>
          <w:szCs w:val="24"/>
        </w:rPr>
        <w:t>создана</w:t>
      </w:r>
      <w:proofErr w:type="gramEnd"/>
      <w:r>
        <w:rPr>
          <w:rStyle w:val="textdesktop-18pt1gdst"/>
          <w:sz w:val="24"/>
          <w:szCs w:val="24"/>
        </w:rPr>
        <w:t xml:space="preserve"> </w:t>
      </w:r>
      <w:proofErr w:type="spellStart"/>
      <w:r>
        <w:rPr>
          <w:rStyle w:val="textdesktop-18pt1gdst"/>
          <w:sz w:val="24"/>
          <w:szCs w:val="24"/>
        </w:rPr>
        <w:t>онлайн-карта</w:t>
      </w:r>
      <w:proofErr w:type="spellEnd"/>
      <w:r>
        <w:rPr>
          <w:rStyle w:val="textdesktop-18pt1gdst"/>
          <w:sz w:val="24"/>
          <w:szCs w:val="24"/>
        </w:rPr>
        <w:t>:</w:t>
      </w:r>
    </w:p>
    <w:p w:rsidR="00043831" w:rsidRDefault="00C52E53" w:rsidP="00C5085F">
      <w:pPr>
        <w:pStyle w:val="af2"/>
        <w:tabs>
          <w:tab w:val="left" w:pos="851"/>
        </w:tabs>
        <w:ind w:left="0" w:firstLine="709"/>
        <w:jc w:val="both"/>
        <w:rPr>
          <w:sz w:val="24"/>
          <w:szCs w:val="24"/>
        </w:rPr>
      </w:pPr>
      <w:hyperlink r:id="rId21" w:tooltip="https://www.google.com/maps/d/viewer?mid=1n0M9Os9mBKwfgbO2y3E0SlvHd4ufWDo1&amp;ll=60.126848542673976%2C64.78288149092714&amp;z=17" w:history="1">
        <w:r w:rsidR="00043831">
          <w:rPr>
            <w:rStyle w:val="afa"/>
            <w:sz w:val="24"/>
            <w:szCs w:val="24"/>
          </w:rPr>
          <w:t>https://www.google.com/maps/d/viewer?mid=1n0M9Os9mBKwfgbO2y3E0SlvHd4ufWDo1&amp;ll=60.126848542673976%2C64.78288149092714&amp;z=17</w:t>
        </w:r>
      </w:hyperlink>
      <w:r w:rsidR="00043831">
        <w:rPr>
          <w:sz w:val="24"/>
          <w:szCs w:val="24"/>
        </w:rPr>
        <w:t>.</w:t>
      </w:r>
    </w:p>
    <w:p w:rsidR="00043831" w:rsidRDefault="00043831" w:rsidP="00C5085F">
      <w:pPr>
        <w:ind w:firstLine="709"/>
        <w:jc w:val="both"/>
        <w:rPr>
          <w:sz w:val="24"/>
          <w:szCs w:val="24"/>
        </w:rPr>
      </w:pPr>
      <w:r>
        <w:rPr>
          <w:sz w:val="24"/>
          <w:szCs w:val="24"/>
        </w:rPr>
        <w:t>Развитие сетей связи позволяет получить услуги доступа к сети Интернет, кабельному телевидению всех микрорайонов индивидуальной жилой застройки на территории города Урай.</w:t>
      </w:r>
      <w:bookmarkStart w:id="0" w:name="_GoBack"/>
      <w:bookmarkEnd w:id="0"/>
    </w:p>
    <w:p w:rsidR="00043831" w:rsidRDefault="00043831" w:rsidP="00C5085F">
      <w:pPr>
        <w:ind w:firstLine="709"/>
        <w:jc w:val="both"/>
        <w:rPr>
          <w:sz w:val="24"/>
          <w:szCs w:val="24"/>
        </w:rPr>
      </w:pPr>
      <w:r>
        <w:rPr>
          <w:sz w:val="24"/>
          <w:szCs w:val="24"/>
        </w:rPr>
        <w:t>Услуги почтовой связи в городе предоставляют 2 отделения ФГУП «Почта России».</w:t>
      </w:r>
    </w:p>
    <w:p w:rsidR="00ED41C8" w:rsidRPr="000F41E7" w:rsidRDefault="00ED41C8" w:rsidP="00ED41C8">
      <w:pPr>
        <w:jc w:val="center"/>
        <w:rPr>
          <w:b/>
          <w:sz w:val="32"/>
          <w:highlight w:val="yellow"/>
        </w:rPr>
      </w:pPr>
    </w:p>
    <w:p w:rsidR="00D5227D" w:rsidRPr="000F41E7" w:rsidRDefault="00D5227D" w:rsidP="00ED41C8">
      <w:pPr>
        <w:autoSpaceDE w:val="0"/>
        <w:autoSpaceDN w:val="0"/>
        <w:adjustRightInd w:val="0"/>
        <w:jc w:val="both"/>
        <w:rPr>
          <w:b/>
          <w:sz w:val="32"/>
          <w:highlight w:val="yellow"/>
        </w:rPr>
      </w:pPr>
    </w:p>
    <w:p w:rsidR="00D5227D" w:rsidRPr="000F41E7" w:rsidRDefault="00D5227D" w:rsidP="00D5227D">
      <w:pPr>
        <w:jc w:val="center"/>
        <w:rPr>
          <w:b/>
          <w:sz w:val="32"/>
          <w:highlight w:val="yellow"/>
        </w:rPr>
      </w:pPr>
    </w:p>
    <w:p w:rsidR="00B879E4" w:rsidRDefault="00B879E4" w:rsidP="00D5227D">
      <w:pPr>
        <w:jc w:val="center"/>
        <w:rPr>
          <w:b/>
          <w:sz w:val="32"/>
          <w:highlight w:val="yellow"/>
        </w:rPr>
      </w:pPr>
    </w:p>
    <w:p w:rsidR="00933B4A" w:rsidRDefault="00933B4A" w:rsidP="00D5227D">
      <w:pPr>
        <w:jc w:val="center"/>
        <w:rPr>
          <w:b/>
          <w:sz w:val="32"/>
          <w:highlight w:val="yellow"/>
        </w:rPr>
      </w:pPr>
    </w:p>
    <w:p w:rsidR="00933B4A" w:rsidRDefault="00933B4A" w:rsidP="00D5227D">
      <w:pPr>
        <w:jc w:val="center"/>
        <w:rPr>
          <w:b/>
          <w:sz w:val="32"/>
          <w:highlight w:val="yellow"/>
        </w:rPr>
      </w:pPr>
    </w:p>
    <w:p w:rsidR="00933B4A" w:rsidRDefault="00933B4A" w:rsidP="00D5227D">
      <w:pPr>
        <w:jc w:val="center"/>
        <w:rPr>
          <w:b/>
          <w:sz w:val="32"/>
          <w:highlight w:val="yellow"/>
        </w:rPr>
      </w:pPr>
    </w:p>
    <w:p w:rsidR="00933B4A" w:rsidRDefault="00933B4A" w:rsidP="00D5227D">
      <w:pPr>
        <w:jc w:val="center"/>
        <w:rPr>
          <w:b/>
          <w:sz w:val="32"/>
          <w:highlight w:val="yellow"/>
        </w:rPr>
      </w:pPr>
    </w:p>
    <w:p w:rsidR="00933B4A" w:rsidRDefault="00933B4A" w:rsidP="00D5227D">
      <w:pPr>
        <w:jc w:val="center"/>
        <w:rPr>
          <w:b/>
          <w:sz w:val="32"/>
          <w:highlight w:val="yellow"/>
        </w:rPr>
      </w:pPr>
    </w:p>
    <w:p w:rsidR="00933B4A" w:rsidRDefault="00933B4A" w:rsidP="00D5227D">
      <w:pPr>
        <w:jc w:val="center"/>
        <w:rPr>
          <w:b/>
          <w:sz w:val="32"/>
          <w:highlight w:val="yellow"/>
        </w:rPr>
      </w:pPr>
    </w:p>
    <w:p w:rsidR="00933B4A" w:rsidRPr="000F41E7" w:rsidRDefault="00933B4A" w:rsidP="00D5227D">
      <w:pPr>
        <w:jc w:val="center"/>
        <w:rPr>
          <w:b/>
          <w:sz w:val="32"/>
          <w:highlight w:val="yellow"/>
        </w:rPr>
      </w:pPr>
    </w:p>
    <w:p w:rsidR="00B879E4" w:rsidRPr="000F41E7" w:rsidRDefault="00B879E4" w:rsidP="00D5227D">
      <w:pPr>
        <w:jc w:val="center"/>
        <w:rPr>
          <w:b/>
          <w:sz w:val="32"/>
          <w:highlight w:val="yellow"/>
        </w:rPr>
      </w:pPr>
    </w:p>
    <w:p w:rsidR="003D57B0" w:rsidRPr="00C36CF7" w:rsidRDefault="003D57B0" w:rsidP="003D57B0">
      <w:pPr>
        <w:jc w:val="center"/>
        <w:rPr>
          <w:b/>
          <w:sz w:val="28"/>
          <w:szCs w:val="28"/>
        </w:rPr>
      </w:pPr>
      <w:r w:rsidRPr="00C36CF7">
        <w:rPr>
          <w:b/>
          <w:sz w:val="28"/>
          <w:szCs w:val="28"/>
          <w:lang w:val="en-US"/>
        </w:rPr>
        <w:lastRenderedPageBreak/>
        <w:t>III</w:t>
      </w:r>
      <w:r w:rsidRPr="00C36CF7">
        <w:rPr>
          <w:b/>
          <w:sz w:val="28"/>
          <w:szCs w:val="28"/>
        </w:rPr>
        <w:t>. Финансы</w:t>
      </w:r>
    </w:p>
    <w:p w:rsidR="003D57B0" w:rsidRPr="003D57B0" w:rsidRDefault="003D57B0" w:rsidP="003D57B0">
      <w:pPr>
        <w:jc w:val="center"/>
        <w:rPr>
          <w:b/>
          <w:sz w:val="24"/>
          <w:szCs w:val="24"/>
          <w:highlight w:val="yellow"/>
        </w:rPr>
      </w:pPr>
    </w:p>
    <w:p w:rsidR="003D57B0" w:rsidRPr="003D57B0" w:rsidRDefault="003D57B0" w:rsidP="00C36CF7">
      <w:pPr>
        <w:ind w:firstLine="709"/>
        <w:rPr>
          <w:b/>
          <w:sz w:val="24"/>
          <w:szCs w:val="24"/>
        </w:rPr>
      </w:pPr>
      <w:r w:rsidRPr="003D57B0">
        <w:rPr>
          <w:b/>
          <w:sz w:val="24"/>
          <w:szCs w:val="24"/>
        </w:rPr>
        <w:t>1.Бюджетная политика</w:t>
      </w:r>
    </w:p>
    <w:p w:rsidR="003D57B0" w:rsidRDefault="003D57B0" w:rsidP="00C36CF7">
      <w:pPr>
        <w:shd w:val="clear" w:color="auto" w:fill="FFFFFF"/>
        <w:tabs>
          <w:tab w:val="left" w:pos="0"/>
          <w:tab w:val="left" w:pos="709"/>
        </w:tabs>
        <w:spacing w:line="276" w:lineRule="auto"/>
        <w:ind w:firstLine="709"/>
        <w:jc w:val="both"/>
        <w:rPr>
          <w:sz w:val="24"/>
          <w:szCs w:val="24"/>
        </w:rPr>
      </w:pPr>
      <w:r w:rsidRPr="003D57B0">
        <w:rPr>
          <w:sz w:val="24"/>
          <w:szCs w:val="24"/>
        </w:rPr>
        <w:t>Бюджет городского округа город Урай на 2023 год и на плановый период 2024 и 2025 годов</w:t>
      </w:r>
      <w:r w:rsidRPr="003D57B0">
        <w:rPr>
          <w:b/>
          <w:sz w:val="24"/>
          <w:szCs w:val="24"/>
        </w:rPr>
        <w:t xml:space="preserve"> </w:t>
      </w:r>
      <w:r w:rsidRPr="003D57B0">
        <w:rPr>
          <w:sz w:val="24"/>
          <w:szCs w:val="24"/>
        </w:rPr>
        <w:t xml:space="preserve">сформирован в установленные сроки и утвержден решением Думы города Урай от 25.11.2022 №125. </w:t>
      </w:r>
    </w:p>
    <w:p w:rsidR="003D57B0" w:rsidRPr="003D57B0" w:rsidRDefault="003D57B0" w:rsidP="003D57B0">
      <w:pPr>
        <w:shd w:val="clear" w:color="auto" w:fill="FFFFFF"/>
        <w:tabs>
          <w:tab w:val="left" w:pos="0"/>
          <w:tab w:val="left" w:pos="709"/>
        </w:tabs>
        <w:ind w:firstLine="567"/>
        <w:jc w:val="both"/>
        <w:rPr>
          <w:sz w:val="24"/>
          <w:szCs w:val="24"/>
        </w:rPr>
      </w:pPr>
    </w:p>
    <w:p w:rsidR="003D57B0" w:rsidRPr="003D57B0" w:rsidRDefault="003D57B0" w:rsidP="003D57B0">
      <w:pPr>
        <w:shd w:val="clear" w:color="auto" w:fill="FFFFFF"/>
        <w:tabs>
          <w:tab w:val="left" w:pos="0"/>
          <w:tab w:val="left" w:pos="709"/>
        </w:tabs>
        <w:jc w:val="center"/>
        <w:rPr>
          <w:b/>
          <w:sz w:val="24"/>
          <w:szCs w:val="24"/>
        </w:rPr>
      </w:pPr>
      <w:r w:rsidRPr="003D57B0">
        <w:rPr>
          <w:b/>
          <w:sz w:val="24"/>
          <w:szCs w:val="24"/>
        </w:rPr>
        <w:t xml:space="preserve">Основные параметры исполнения бюджета города Урай </w:t>
      </w:r>
    </w:p>
    <w:p w:rsidR="003D57B0" w:rsidRPr="003D57B0" w:rsidRDefault="003D57B0" w:rsidP="003D57B0">
      <w:pPr>
        <w:pStyle w:val="a3"/>
        <w:jc w:val="right"/>
        <w:rPr>
          <w:szCs w:val="24"/>
        </w:rPr>
      </w:pPr>
      <w:r w:rsidRPr="003D57B0">
        <w:rPr>
          <w:szCs w:val="24"/>
        </w:rPr>
        <w:t>таблица 1</w:t>
      </w:r>
    </w:p>
    <w:tbl>
      <w:tblPr>
        <w:tblW w:w="940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1"/>
        <w:gridCol w:w="1417"/>
        <w:gridCol w:w="1701"/>
        <w:gridCol w:w="1985"/>
        <w:gridCol w:w="1701"/>
      </w:tblGrid>
      <w:tr w:rsidR="003D57B0" w:rsidRPr="003D57B0" w:rsidTr="00517F4A">
        <w:trPr>
          <w:trHeight w:val="478"/>
          <w:jc w:val="center"/>
        </w:trPr>
        <w:tc>
          <w:tcPr>
            <w:tcW w:w="2603"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bCs/>
                <w:sz w:val="24"/>
                <w:szCs w:val="24"/>
                <w:lang w:eastAsia="en-US"/>
              </w:rPr>
            </w:pPr>
            <w:r w:rsidRPr="003D57B0">
              <w:rPr>
                <w:bCs/>
                <w:color w:val="000000"/>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bCs/>
                <w:sz w:val="24"/>
                <w:szCs w:val="24"/>
                <w:lang w:eastAsia="en-US"/>
              </w:rPr>
            </w:pPr>
            <w:r w:rsidRPr="003D57B0">
              <w:rPr>
                <w:bCs/>
                <w:sz w:val="24"/>
                <w:szCs w:val="24"/>
                <w:lang w:eastAsia="en-US"/>
              </w:rPr>
              <w:t xml:space="preserve">Ед. </w:t>
            </w:r>
            <w:proofErr w:type="spellStart"/>
            <w:r w:rsidRPr="003D57B0">
              <w:rPr>
                <w:bCs/>
                <w:sz w:val="24"/>
                <w:szCs w:val="24"/>
                <w:lang w:eastAsia="en-US"/>
              </w:rPr>
              <w:t>изм</w:t>
            </w:r>
            <w:proofErr w:type="spellEnd"/>
            <w:r w:rsidRPr="003D57B0">
              <w:rPr>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План</w:t>
            </w:r>
          </w:p>
          <w:p w:rsidR="003D57B0" w:rsidRPr="003D57B0" w:rsidRDefault="003D57B0" w:rsidP="00517F4A">
            <w:pPr>
              <w:spacing w:line="276" w:lineRule="auto"/>
              <w:jc w:val="center"/>
              <w:rPr>
                <w:sz w:val="24"/>
                <w:szCs w:val="24"/>
                <w:lang w:eastAsia="en-US"/>
              </w:rPr>
            </w:pPr>
            <w:r w:rsidRPr="003D57B0">
              <w:rPr>
                <w:sz w:val="24"/>
                <w:szCs w:val="24"/>
                <w:lang w:eastAsia="en-US"/>
              </w:rPr>
              <w:t>202</w:t>
            </w:r>
            <w:r w:rsidRPr="003D57B0">
              <w:rPr>
                <w:sz w:val="24"/>
                <w:szCs w:val="24"/>
                <w:lang w:val="en-US"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Исполнение</w:t>
            </w:r>
          </w:p>
          <w:p w:rsidR="003D57B0" w:rsidRPr="003D57B0" w:rsidRDefault="003D57B0" w:rsidP="002F7B59">
            <w:pPr>
              <w:spacing w:line="276" w:lineRule="auto"/>
              <w:jc w:val="center"/>
              <w:rPr>
                <w:sz w:val="24"/>
                <w:szCs w:val="24"/>
                <w:lang w:eastAsia="en-US"/>
              </w:rPr>
            </w:pPr>
            <w:r w:rsidRPr="003D57B0">
              <w:rPr>
                <w:sz w:val="24"/>
                <w:szCs w:val="24"/>
                <w:lang w:val="en-US" w:eastAsia="en-US"/>
              </w:rPr>
              <w:t>01</w:t>
            </w:r>
            <w:r w:rsidRPr="003D57B0">
              <w:rPr>
                <w:sz w:val="24"/>
                <w:szCs w:val="24"/>
                <w:lang w:eastAsia="en-US"/>
              </w:rPr>
              <w:t>.</w:t>
            </w:r>
            <w:r w:rsidRPr="003D57B0">
              <w:rPr>
                <w:sz w:val="24"/>
                <w:szCs w:val="24"/>
                <w:lang w:val="en-US" w:eastAsia="en-US"/>
              </w:rPr>
              <w:t>04</w:t>
            </w:r>
            <w:r w:rsidRPr="003D57B0">
              <w:rPr>
                <w:sz w:val="24"/>
                <w:szCs w:val="24"/>
                <w:lang w:eastAsia="en-US"/>
              </w:rPr>
              <w:t>.202</w:t>
            </w:r>
            <w:r w:rsidR="002F7B59">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Исполнение, %</w:t>
            </w:r>
          </w:p>
        </w:tc>
      </w:tr>
      <w:tr w:rsidR="003D57B0" w:rsidRPr="003D57B0" w:rsidTr="00517F4A">
        <w:trPr>
          <w:trHeight w:val="391"/>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Cs/>
                <w:sz w:val="24"/>
                <w:szCs w:val="24"/>
                <w:lang w:eastAsia="en-US"/>
              </w:rPr>
            </w:pPr>
            <w:r w:rsidRPr="003D57B0">
              <w:rPr>
                <w:bCs/>
                <w:sz w:val="24"/>
                <w:szCs w:val="24"/>
                <w:lang w:eastAsia="en-US"/>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pStyle w:val="a3"/>
              <w:spacing w:line="276" w:lineRule="auto"/>
              <w:ind w:firstLine="0"/>
              <w:jc w:val="center"/>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val="en-US" w:eastAsia="en-US"/>
              </w:rPr>
            </w:pPr>
            <w:r w:rsidRPr="003D57B0">
              <w:rPr>
                <w:bCs/>
                <w:sz w:val="24"/>
                <w:szCs w:val="24"/>
                <w:lang w:val="en-US" w:eastAsia="en-US"/>
              </w:rPr>
              <w:t>4 322 926</w:t>
            </w:r>
            <w:r w:rsidRPr="003D57B0">
              <w:rPr>
                <w:bCs/>
                <w:sz w:val="24"/>
                <w:szCs w:val="24"/>
                <w:lang w:eastAsia="en-US"/>
              </w:rPr>
              <w:t>,</w:t>
            </w:r>
            <w:r w:rsidRPr="003D57B0">
              <w:rPr>
                <w:bCs/>
                <w:sz w:val="24"/>
                <w:szCs w:val="24"/>
                <w:lang w:val="en-US"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val="en-US" w:eastAsia="en-US"/>
              </w:rPr>
            </w:pPr>
            <w:r w:rsidRPr="003D57B0">
              <w:rPr>
                <w:color w:val="000000"/>
                <w:sz w:val="24"/>
                <w:szCs w:val="24"/>
                <w:lang w:val="en-US" w:eastAsia="en-US"/>
              </w:rPr>
              <w:t>590 971</w:t>
            </w:r>
            <w:r w:rsidRPr="003D57B0">
              <w:rPr>
                <w:color w:val="000000"/>
                <w:sz w:val="24"/>
                <w:szCs w:val="24"/>
                <w:lang w:eastAsia="en-US"/>
              </w:rPr>
              <w:t>,</w:t>
            </w:r>
            <w:r w:rsidRPr="003D57B0">
              <w:rPr>
                <w:color w:val="000000"/>
                <w:sz w:val="24"/>
                <w:szCs w:val="24"/>
                <w:lang w:val="en-US"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eastAsia="en-US"/>
              </w:rPr>
            </w:pPr>
            <w:r w:rsidRPr="003D57B0">
              <w:rPr>
                <w:bCs/>
                <w:sz w:val="24"/>
                <w:szCs w:val="24"/>
                <w:lang w:eastAsia="en-US"/>
              </w:rPr>
              <w:t>13,7</w:t>
            </w:r>
          </w:p>
        </w:tc>
      </w:tr>
      <w:tr w:rsidR="003D57B0" w:rsidRPr="003D57B0" w:rsidTr="00517F4A">
        <w:trPr>
          <w:trHeight w:val="345"/>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Cs/>
                <w:sz w:val="24"/>
                <w:szCs w:val="24"/>
                <w:lang w:eastAsia="en-US"/>
              </w:rPr>
            </w:pPr>
            <w:r w:rsidRPr="003D57B0">
              <w:rPr>
                <w:bCs/>
                <w:sz w:val="24"/>
                <w:szCs w:val="24"/>
                <w:lang w:eastAsia="en-US"/>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pStyle w:val="a3"/>
              <w:spacing w:line="276" w:lineRule="auto"/>
              <w:ind w:firstLine="0"/>
              <w:jc w:val="center"/>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4 533 069,0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613 288,1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eastAsia="en-US"/>
              </w:rPr>
            </w:pPr>
            <w:r w:rsidRPr="003D57B0">
              <w:rPr>
                <w:bCs/>
                <w:sz w:val="24"/>
                <w:szCs w:val="24"/>
                <w:lang w:eastAsia="en-US"/>
              </w:rPr>
              <w:t>13,5</w:t>
            </w:r>
          </w:p>
        </w:tc>
      </w:tr>
      <w:tr w:rsidR="003D57B0" w:rsidRPr="003D57B0" w:rsidTr="00517F4A">
        <w:trPr>
          <w:jc w:val="center"/>
        </w:trPr>
        <w:tc>
          <w:tcPr>
            <w:tcW w:w="2603"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rPr>
                <w:bCs/>
                <w:sz w:val="24"/>
                <w:szCs w:val="24"/>
                <w:lang w:eastAsia="en-US"/>
              </w:rPr>
            </w:pPr>
            <w:r w:rsidRPr="003D57B0">
              <w:rPr>
                <w:bCs/>
                <w:sz w:val="24"/>
                <w:szCs w:val="24"/>
                <w:lang w:eastAsia="en-US"/>
              </w:rPr>
              <w:t xml:space="preserve">Дефицит / </w:t>
            </w:r>
            <w:proofErr w:type="spellStart"/>
            <w:r w:rsidRPr="003D57B0">
              <w:rPr>
                <w:bCs/>
                <w:sz w:val="24"/>
                <w:szCs w:val="24"/>
                <w:lang w:eastAsia="en-US"/>
              </w:rPr>
              <w:t>профицит</w:t>
            </w:r>
            <w:proofErr w:type="spellEnd"/>
            <w:r w:rsidRPr="003D57B0">
              <w:rPr>
                <w:bCs/>
                <w:sz w:val="24"/>
                <w:szCs w:val="24"/>
                <w:lang w:eastAsia="en-US"/>
              </w:rPr>
              <w:t xml:space="preserve">  </w:t>
            </w:r>
          </w:p>
          <w:p w:rsidR="003D57B0" w:rsidRPr="003D57B0" w:rsidRDefault="003D57B0" w:rsidP="00517F4A">
            <w:pPr>
              <w:spacing w:line="276" w:lineRule="auto"/>
              <w:rPr>
                <w:bCs/>
                <w:sz w:val="24"/>
                <w:szCs w:val="24"/>
                <w:lang w:eastAsia="en-US"/>
              </w:rPr>
            </w:pPr>
            <w:r w:rsidRPr="003D57B0">
              <w:rPr>
                <w:bCs/>
                <w:sz w:val="24"/>
                <w:szCs w:val="24"/>
                <w:lang w:eastAsia="en-US"/>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pStyle w:val="a3"/>
              <w:spacing w:line="276" w:lineRule="auto"/>
              <w:ind w:firstLine="0"/>
              <w:jc w:val="center"/>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-210 142,3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-22 316,2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eastAsia="en-US"/>
              </w:rPr>
            </w:pPr>
            <w:r w:rsidRPr="003D57B0">
              <w:rPr>
                <w:bCs/>
                <w:sz w:val="24"/>
                <w:szCs w:val="24"/>
                <w:lang w:eastAsia="en-US"/>
              </w:rPr>
              <w:t>-</w:t>
            </w:r>
          </w:p>
        </w:tc>
      </w:tr>
    </w:tbl>
    <w:p w:rsidR="003D57B0" w:rsidRPr="003D57B0" w:rsidRDefault="003D57B0" w:rsidP="003D57B0">
      <w:pPr>
        <w:tabs>
          <w:tab w:val="left" w:pos="709"/>
        </w:tabs>
        <w:ind w:firstLine="567"/>
        <w:jc w:val="both"/>
        <w:rPr>
          <w:color w:val="000000"/>
          <w:sz w:val="24"/>
          <w:szCs w:val="24"/>
          <w:highlight w:val="yellow"/>
        </w:rPr>
      </w:pPr>
    </w:p>
    <w:p w:rsidR="00906303" w:rsidRPr="00906303" w:rsidRDefault="00906303" w:rsidP="00C36CF7">
      <w:pPr>
        <w:ind w:firstLine="708"/>
        <w:jc w:val="both"/>
        <w:rPr>
          <w:color w:val="000000"/>
          <w:sz w:val="24"/>
          <w:szCs w:val="24"/>
        </w:rPr>
      </w:pPr>
      <w:r w:rsidRPr="00906303">
        <w:rPr>
          <w:sz w:val="24"/>
          <w:szCs w:val="24"/>
        </w:rPr>
        <w:t xml:space="preserve">Бюджет города ориентирован </w:t>
      </w:r>
      <w:r w:rsidRPr="00906303">
        <w:rPr>
          <w:color w:val="000000"/>
          <w:sz w:val="24"/>
          <w:szCs w:val="24"/>
        </w:rPr>
        <w:t xml:space="preserve">на реализацию национальных целей развития, сохранение финансовой устойчивости и сбалансированности, а также сохранение его социальной направленности и выполнение всех принятых расходных обязательств. </w:t>
      </w:r>
      <w:r w:rsidRPr="00906303">
        <w:rPr>
          <w:b/>
          <w:color w:val="000000"/>
          <w:sz w:val="24"/>
          <w:szCs w:val="24"/>
        </w:rPr>
        <w:t xml:space="preserve">      </w:t>
      </w:r>
    </w:p>
    <w:p w:rsidR="003D57B0" w:rsidRPr="00440C21" w:rsidRDefault="003D57B0" w:rsidP="00C36CF7">
      <w:pPr>
        <w:pStyle w:val="a3"/>
        <w:tabs>
          <w:tab w:val="left" w:pos="709"/>
        </w:tabs>
        <w:autoSpaceDE w:val="0"/>
        <w:autoSpaceDN w:val="0"/>
        <w:adjustRightInd w:val="0"/>
        <w:ind w:firstLine="708"/>
        <w:rPr>
          <w:szCs w:val="24"/>
        </w:rPr>
      </w:pPr>
      <w:proofErr w:type="gramStart"/>
      <w:r w:rsidRPr="003D57B0">
        <w:rPr>
          <w:szCs w:val="24"/>
        </w:rPr>
        <w:t xml:space="preserve">Налоговая политика городского округа города Урай на 2023 год и на плановый период  2024 и 2025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D57B0">
        <w:rPr>
          <w:color w:val="000000"/>
          <w:szCs w:val="24"/>
        </w:rPr>
        <w:t xml:space="preserve">городского округа город Урай </w:t>
      </w:r>
      <w:r w:rsidRPr="003D57B0">
        <w:rPr>
          <w:szCs w:val="24"/>
        </w:rPr>
        <w:t>по изысканию дополнительных резервов доходного потенциала</w:t>
      </w:r>
      <w:proofErr w:type="gramEnd"/>
      <w:r w:rsidRPr="003D57B0">
        <w:rPr>
          <w:szCs w:val="24"/>
        </w:rPr>
        <w:t xml:space="preserve"> бюджета города.</w:t>
      </w:r>
    </w:p>
    <w:p w:rsidR="00906303" w:rsidRPr="00906303" w:rsidRDefault="00906303" w:rsidP="00C36CF7">
      <w:pPr>
        <w:tabs>
          <w:tab w:val="left" w:pos="567"/>
          <w:tab w:val="left" w:pos="709"/>
        </w:tabs>
        <w:autoSpaceDE w:val="0"/>
        <w:autoSpaceDN w:val="0"/>
        <w:adjustRightInd w:val="0"/>
        <w:ind w:firstLine="708"/>
        <w:jc w:val="both"/>
        <w:rPr>
          <w:sz w:val="24"/>
          <w:szCs w:val="24"/>
        </w:rPr>
      </w:pPr>
      <w:r>
        <w:rPr>
          <w:color w:val="000000"/>
        </w:rPr>
        <w:tab/>
      </w:r>
      <w:r w:rsidRPr="00906303">
        <w:rPr>
          <w:color w:val="000000"/>
          <w:sz w:val="24"/>
          <w:szCs w:val="24"/>
        </w:rPr>
        <w:t>Доходная часть бюджета города представлена налоговыми, неналоговыми доходами и безвозмездными поступлениями. Основной удельный вес (более 70%) приходится на безвозмездные поступления. Это поступления в виде дотаций, субвенций, субсидий и иных МБТ, остальная часть (около 30%) – это собственные доходы в виде налоговых и неналоговых поступлений.</w:t>
      </w:r>
    </w:p>
    <w:p w:rsidR="00906303" w:rsidRPr="00906303" w:rsidRDefault="00906303" w:rsidP="00C36CF7">
      <w:pPr>
        <w:ind w:firstLine="708"/>
        <w:jc w:val="both"/>
        <w:rPr>
          <w:b/>
          <w:snapToGrid w:val="0"/>
          <w:color w:val="000000"/>
          <w:sz w:val="24"/>
          <w:szCs w:val="24"/>
        </w:rPr>
      </w:pPr>
      <w:r w:rsidRPr="00906303">
        <w:rPr>
          <w:snapToGrid w:val="0"/>
          <w:color w:val="000000"/>
          <w:sz w:val="24"/>
          <w:szCs w:val="24"/>
        </w:rPr>
        <w:t xml:space="preserve">Налоговые доходы обеспечивают основную часть общих поступлений собственных доходов в бюджет города. На их долю приходится около 86%. Основными налоговыми доходами являются налог на доходы физических лиц (занимает около 76%), налоги на совокупный доход (занимают более 16%) и имущественные налоги (более 5%).       </w:t>
      </w:r>
      <w:r w:rsidRPr="00906303">
        <w:rPr>
          <w:b/>
          <w:snapToGrid w:val="0"/>
          <w:color w:val="000000"/>
          <w:sz w:val="24"/>
          <w:szCs w:val="24"/>
        </w:rPr>
        <w:t xml:space="preserve">  </w:t>
      </w:r>
    </w:p>
    <w:p w:rsidR="00906303" w:rsidRPr="00906303" w:rsidRDefault="00906303" w:rsidP="00C36CF7">
      <w:pPr>
        <w:ind w:firstLine="708"/>
        <w:jc w:val="both"/>
        <w:rPr>
          <w:snapToGrid w:val="0"/>
          <w:color w:val="000000"/>
          <w:sz w:val="24"/>
          <w:szCs w:val="24"/>
        </w:rPr>
      </w:pPr>
      <w:r w:rsidRPr="00906303">
        <w:rPr>
          <w:snapToGrid w:val="0"/>
          <w:color w:val="000000"/>
          <w:sz w:val="24"/>
          <w:szCs w:val="24"/>
        </w:rPr>
        <w:t>В структуре неналоговых доходов основными являются доходы от использования и продажи муниципального имущества и доходы от продажи материальных и нематериальных активов.</w:t>
      </w:r>
    </w:p>
    <w:p w:rsidR="00906303" w:rsidRPr="00906303" w:rsidRDefault="00906303" w:rsidP="00C36CF7">
      <w:pPr>
        <w:tabs>
          <w:tab w:val="left" w:pos="284"/>
          <w:tab w:val="left" w:pos="567"/>
        </w:tabs>
        <w:ind w:firstLine="708"/>
        <w:jc w:val="both"/>
        <w:rPr>
          <w:sz w:val="24"/>
          <w:szCs w:val="24"/>
        </w:rPr>
      </w:pPr>
      <w:r w:rsidRPr="00906303">
        <w:rPr>
          <w:sz w:val="24"/>
          <w:szCs w:val="24"/>
        </w:rPr>
        <w:t>В составе безвозмездных поступлений на 2023 и 2024 года запланированы прочие безвозмездные поступления (на основании гарантийного письма ТПП «</w:t>
      </w:r>
      <w:proofErr w:type="spellStart"/>
      <w:r w:rsidRPr="00906303">
        <w:rPr>
          <w:sz w:val="24"/>
          <w:szCs w:val="24"/>
        </w:rPr>
        <w:t>Урайнефтегаз</w:t>
      </w:r>
      <w:proofErr w:type="spellEnd"/>
      <w:r w:rsidRPr="00906303">
        <w:rPr>
          <w:sz w:val="24"/>
          <w:szCs w:val="24"/>
        </w:rPr>
        <w:t>» ООО «</w:t>
      </w:r>
      <w:proofErr w:type="spellStart"/>
      <w:r w:rsidRPr="00906303">
        <w:rPr>
          <w:sz w:val="24"/>
          <w:szCs w:val="24"/>
        </w:rPr>
        <w:t>ЛУКОЙЛ-Западная</w:t>
      </w:r>
      <w:proofErr w:type="spellEnd"/>
      <w:r w:rsidRPr="00906303">
        <w:rPr>
          <w:sz w:val="24"/>
          <w:szCs w:val="24"/>
        </w:rPr>
        <w:t xml:space="preserve"> Сибирь» о намерении </w:t>
      </w:r>
      <w:proofErr w:type="spellStart"/>
      <w:r w:rsidRPr="00906303">
        <w:rPr>
          <w:sz w:val="24"/>
          <w:szCs w:val="24"/>
        </w:rPr>
        <w:t>софинансирова</w:t>
      </w:r>
      <w:r w:rsidR="00046C71">
        <w:rPr>
          <w:sz w:val="24"/>
          <w:szCs w:val="24"/>
        </w:rPr>
        <w:t>ния</w:t>
      </w:r>
      <w:proofErr w:type="spellEnd"/>
      <w:r w:rsidRPr="00906303">
        <w:rPr>
          <w:sz w:val="24"/>
          <w:szCs w:val="24"/>
        </w:rPr>
        <w:t xml:space="preserve"> строительств</w:t>
      </w:r>
      <w:r w:rsidR="00C36CF7">
        <w:rPr>
          <w:sz w:val="24"/>
          <w:szCs w:val="24"/>
        </w:rPr>
        <w:t>а</w:t>
      </w:r>
      <w:r w:rsidRPr="00906303">
        <w:rPr>
          <w:sz w:val="24"/>
          <w:szCs w:val="24"/>
        </w:rPr>
        <w:t xml:space="preserve"> объекта «Средняя школа в мкр.1</w:t>
      </w:r>
      <w:r w:rsidR="00046C71">
        <w:rPr>
          <w:sz w:val="24"/>
          <w:szCs w:val="24"/>
        </w:rPr>
        <w:t>«</w:t>
      </w:r>
      <w:r w:rsidRPr="00906303">
        <w:rPr>
          <w:sz w:val="24"/>
          <w:szCs w:val="24"/>
        </w:rPr>
        <w:t>А</w:t>
      </w:r>
      <w:r w:rsidR="00046C71">
        <w:rPr>
          <w:sz w:val="24"/>
          <w:szCs w:val="24"/>
        </w:rPr>
        <w:t>»</w:t>
      </w:r>
      <w:r w:rsidRPr="00906303">
        <w:rPr>
          <w:sz w:val="24"/>
          <w:szCs w:val="24"/>
        </w:rPr>
        <w:t xml:space="preserve"> (Общеобразовательная организация с универсальной </w:t>
      </w:r>
      <w:proofErr w:type="spellStart"/>
      <w:r w:rsidRPr="00906303">
        <w:rPr>
          <w:sz w:val="24"/>
          <w:szCs w:val="24"/>
        </w:rPr>
        <w:t>безбарьерной</w:t>
      </w:r>
      <w:proofErr w:type="spellEnd"/>
      <w:r w:rsidRPr="00906303">
        <w:rPr>
          <w:sz w:val="24"/>
          <w:szCs w:val="24"/>
        </w:rPr>
        <w:t xml:space="preserve"> средой» на 900 мест») в сумме 51,85 млн</w:t>
      </w:r>
      <w:proofErr w:type="gramStart"/>
      <w:r w:rsidRPr="00906303">
        <w:rPr>
          <w:sz w:val="24"/>
          <w:szCs w:val="24"/>
        </w:rPr>
        <w:t>.р</w:t>
      </w:r>
      <w:proofErr w:type="gramEnd"/>
      <w:r w:rsidRPr="00906303">
        <w:rPr>
          <w:sz w:val="24"/>
          <w:szCs w:val="24"/>
        </w:rPr>
        <w:t>ублей ежегодно.</w:t>
      </w:r>
    </w:p>
    <w:p w:rsidR="003D57B0" w:rsidRPr="00906303" w:rsidRDefault="003D57B0" w:rsidP="00C36CF7">
      <w:pPr>
        <w:tabs>
          <w:tab w:val="left" w:pos="0"/>
          <w:tab w:val="left" w:pos="709"/>
        </w:tabs>
        <w:ind w:firstLine="708"/>
        <w:jc w:val="both"/>
        <w:rPr>
          <w:sz w:val="24"/>
          <w:szCs w:val="24"/>
        </w:rPr>
      </w:pPr>
      <w:r w:rsidRPr="00906303">
        <w:rPr>
          <w:sz w:val="24"/>
          <w:szCs w:val="24"/>
        </w:rPr>
        <w:t>В  1 квартале 2023 года бюджет муниципального образования исполнялся:</w:t>
      </w:r>
    </w:p>
    <w:p w:rsidR="003D57B0" w:rsidRPr="003D57B0" w:rsidRDefault="003D57B0" w:rsidP="00C36CF7">
      <w:pPr>
        <w:tabs>
          <w:tab w:val="left" w:pos="426"/>
        </w:tabs>
        <w:ind w:firstLine="708"/>
        <w:jc w:val="both"/>
        <w:rPr>
          <w:sz w:val="24"/>
          <w:szCs w:val="24"/>
        </w:rPr>
      </w:pPr>
      <w:r w:rsidRPr="003D57B0">
        <w:rPr>
          <w:sz w:val="24"/>
          <w:szCs w:val="24"/>
        </w:rPr>
        <w:t>- на основании показателей бюджетной сметы для 6-и казенных учреждений;</w:t>
      </w:r>
    </w:p>
    <w:p w:rsidR="003D57B0" w:rsidRPr="003D57B0" w:rsidRDefault="003D57B0" w:rsidP="00C36CF7">
      <w:pPr>
        <w:tabs>
          <w:tab w:val="left" w:pos="660"/>
          <w:tab w:val="left" w:pos="709"/>
        </w:tabs>
        <w:ind w:firstLine="708"/>
        <w:jc w:val="both"/>
        <w:rPr>
          <w:sz w:val="24"/>
          <w:szCs w:val="24"/>
        </w:rPr>
      </w:pPr>
      <w:r w:rsidRPr="003D57B0">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3D57B0" w:rsidRPr="003D57B0" w:rsidRDefault="003D57B0" w:rsidP="00C36CF7">
      <w:pPr>
        <w:autoSpaceDE w:val="0"/>
        <w:autoSpaceDN w:val="0"/>
        <w:adjustRightInd w:val="0"/>
        <w:ind w:firstLine="708"/>
        <w:jc w:val="both"/>
        <w:rPr>
          <w:color w:val="000000"/>
          <w:sz w:val="24"/>
          <w:szCs w:val="24"/>
        </w:rPr>
      </w:pPr>
      <w:r w:rsidRPr="003D57B0">
        <w:rPr>
          <w:sz w:val="24"/>
          <w:szCs w:val="24"/>
        </w:rPr>
        <w:t>В 2023 году бюджет города планируется в рамках реализации 16 муниципальных программ. В отчетном периоде на их реализацию направлено 607,55 млн</w:t>
      </w:r>
      <w:proofErr w:type="gramStart"/>
      <w:r w:rsidRPr="003D57B0">
        <w:rPr>
          <w:sz w:val="24"/>
          <w:szCs w:val="24"/>
        </w:rPr>
        <w:t>.р</w:t>
      </w:r>
      <w:proofErr w:type="gramEnd"/>
      <w:r w:rsidRPr="003D57B0">
        <w:rPr>
          <w:sz w:val="24"/>
          <w:szCs w:val="24"/>
        </w:rPr>
        <w:t xml:space="preserve">уб. </w:t>
      </w:r>
      <w:r w:rsidRPr="003D57B0">
        <w:rPr>
          <w:color w:val="000000"/>
          <w:sz w:val="24"/>
          <w:szCs w:val="24"/>
        </w:rPr>
        <w:lastRenderedPageBreak/>
        <w:t xml:space="preserve">Незначительную долю расходов бюджета составили </w:t>
      </w:r>
      <w:proofErr w:type="spellStart"/>
      <w:r w:rsidRPr="003D57B0">
        <w:rPr>
          <w:color w:val="000000"/>
          <w:sz w:val="24"/>
          <w:szCs w:val="24"/>
        </w:rPr>
        <w:t>непрограммные</w:t>
      </w:r>
      <w:proofErr w:type="spellEnd"/>
      <w:r w:rsidRPr="003D57B0">
        <w:rPr>
          <w:color w:val="000000"/>
          <w:sz w:val="24"/>
          <w:szCs w:val="24"/>
        </w:rPr>
        <w:t xml:space="preserve"> направления деятельности.</w:t>
      </w:r>
    </w:p>
    <w:p w:rsidR="003D57B0" w:rsidRPr="003D57B0" w:rsidRDefault="003D57B0" w:rsidP="00C36CF7">
      <w:pPr>
        <w:autoSpaceDE w:val="0"/>
        <w:autoSpaceDN w:val="0"/>
        <w:adjustRightInd w:val="0"/>
        <w:ind w:firstLine="708"/>
        <w:jc w:val="both"/>
        <w:rPr>
          <w:color w:val="000000"/>
          <w:sz w:val="24"/>
          <w:szCs w:val="24"/>
        </w:rPr>
      </w:pPr>
      <w:r w:rsidRPr="003D57B0">
        <w:rPr>
          <w:color w:val="000000"/>
          <w:sz w:val="24"/>
          <w:szCs w:val="24"/>
        </w:rPr>
        <w:t xml:space="preserve"> </w:t>
      </w:r>
    </w:p>
    <w:p w:rsidR="003D57B0" w:rsidRPr="003D57B0" w:rsidRDefault="003D57B0" w:rsidP="00046C71">
      <w:pPr>
        <w:autoSpaceDE w:val="0"/>
        <w:autoSpaceDN w:val="0"/>
        <w:adjustRightInd w:val="0"/>
        <w:ind w:firstLine="709"/>
        <w:jc w:val="center"/>
        <w:rPr>
          <w:b/>
          <w:bCs/>
          <w:sz w:val="24"/>
          <w:szCs w:val="24"/>
        </w:rPr>
      </w:pPr>
      <w:r w:rsidRPr="003D57B0">
        <w:rPr>
          <w:b/>
          <w:bCs/>
          <w:sz w:val="24"/>
          <w:szCs w:val="24"/>
        </w:rPr>
        <w:t xml:space="preserve">Распределение расходов бюджета </w:t>
      </w:r>
      <w:r w:rsidR="00046C71">
        <w:rPr>
          <w:b/>
          <w:bCs/>
          <w:sz w:val="24"/>
          <w:szCs w:val="24"/>
        </w:rPr>
        <w:t>г</w:t>
      </w:r>
      <w:r w:rsidRPr="003D57B0">
        <w:rPr>
          <w:b/>
          <w:bCs/>
          <w:sz w:val="24"/>
          <w:szCs w:val="24"/>
        </w:rPr>
        <w:t>ород</w:t>
      </w:r>
      <w:r w:rsidR="00046C71">
        <w:rPr>
          <w:b/>
          <w:bCs/>
          <w:sz w:val="24"/>
          <w:szCs w:val="24"/>
        </w:rPr>
        <w:t>а</w:t>
      </w:r>
      <w:r w:rsidRPr="003D57B0">
        <w:rPr>
          <w:b/>
          <w:bCs/>
          <w:sz w:val="24"/>
          <w:szCs w:val="24"/>
        </w:rPr>
        <w:t xml:space="preserve"> Урай</w:t>
      </w:r>
    </w:p>
    <w:p w:rsidR="003D57B0" w:rsidRPr="003D57B0" w:rsidRDefault="003D57B0" w:rsidP="003D57B0">
      <w:pPr>
        <w:ind w:firstLine="567"/>
        <w:jc w:val="right"/>
        <w:rPr>
          <w:sz w:val="24"/>
          <w:szCs w:val="24"/>
        </w:rPr>
      </w:pPr>
      <w:r w:rsidRPr="003D57B0">
        <w:rPr>
          <w:sz w:val="24"/>
          <w:szCs w:val="24"/>
        </w:rPr>
        <w:t>таблица 2</w:t>
      </w:r>
    </w:p>
    <w:tbl>
      <w:tblPr>
        <w:tblW w:w="9630" w:type="dxa"/>
        <w:jc w:val="center"/>
        <w:tblInd w:w="108" w:type="dxa"/>
        <w:tblLayout w:type="fixed"/>
        <w:tblLook w:val="04A0"/>
      </w:tblPr>
      <w:tblGrid>
        <w:gridCol w:w="3738"/>
        <w:gridCol w:w="1116"/>
        <w:gridCol w:w="1607"/>
        <w:gridCol w:w="1506"/>
        <w:gridCol w:w="1663"/>
      </w:tblGrid>
      <w:tr w:rsidR="003D57B0" w:rsidRPr="003D57B0" w:rsidTr="00517F4A">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jc w:val="center"/>
              <w:rPr>
                <w:bCs/>
                <w:color w:val="000000"/>
                <w:sz w:val="24"/>
                <w:szCs w:val="24"/>
                <w:lang w:eastAsia="en-US"/>
              </w:rPr>
            </w:pPr>
            <w:r w:rsidRPr="003D57B0">
              <w:rPr>
                <w:bCs/>
                <w:color w:val="000000"/>
                <w:sz w:val="24"/>
                <w:szCs w:val="24"/>
                <w:lang w:eastAsia="en-US"/>
              </w:rPr>
              <w:t>Расходы бюджета</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spacing w:line="276" w:lineRule="auto"/>
              <w:jc w:val="center"/>
              <w:rPr>
                <w:bCs/>
                <w:sz w:val="24"/>
                <w:szCs w:val="24"/>
                <w:lang w:eastAsia="en-US"/>
              </w:rPr>
            </w:pPr>
            <w:r w:rsidRPr="003D57B0">
              <w:rPr>
                <w:bCs/>
                <w:sz w:val="24"/>
                <w:szCs w:val="24"/>
                <w:lang w:eastAsia="en-US"/>
              </w:rPr>
              <w:t xml:space="preserve">Ед. </w:t>
            </w:r>
            <w:proofErr w:type="spellStart"/>
            <w:r w:rsidRPr="003D57B0">
              <w:rPr>
                <w:bCs/>
                <w:sz w:val="24"/>
                <w:szCs w:val="24"/>
                <w:lang w:eastAsia="en-US"/>
              </w:rPr>
              <w:t>изм</w:t>
            </w:r>
            <w:proofErr w:type="spellEnd"/>
            <w:r w:rsidRPr="003D57B0">
              <w:rPr>
                <w:bCs/>
                <w:sz w:val="24"/>
                <w:szCs w:val="24"/>
                <w:lang w:eastAsia="en-US"/>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3D57B0" w:rsidRPr="003D57B0" w:rsidRDefault="003D57B0" w:rsidP="00517F4A">
            <w:pPr>
              <w:spacing w:line="276" w:lineRule="auto"/>
              <w:jc w:val="center"/>
              <w:rPr>
                <w:sz w:val="24"/>
                <w:szCs w:val="24"/>
                <w:lang w:eastAsia="en-US"/>
              </w:rPr>
            </w:pPr>
            <w:r w:rsidRPr="003D57B0">
              <w:rPr>
                <w:sz w:val="24"/>
                <w:szCs w:val="24"/>
                <w:lang w:eastAsia="en-US"/>
              </w:rPr>
              <w:t xml:space="preserve">План </w:t>
            </w:r>
          </w:p>
          <w:p w:rsidR="003D57B0" w:rsidRPr="003D57B0" w:rsidRDefault="003D57B0" w:rsidP="002F7B59">
            <w:pPr>
              <w:spacing w:line="276" w:lineRule="auto"/>
              <w:jc w:val="center"/>
              <w:rPr>
                <w:sz w:val="24"/>
                <w:szCs w:val="24"/>
                <w:lang w:eastAsia="en-US"/>
              </w:rPr>
            </w:pPr>
            <w:r w:rsidRPr="003D57B0">
              <w:rPr>
                <w:sz w:val="24"/>
                <w:szCs w:val="24"/>
                <w:lang w:eastAsia="en-US"/>
              </w:rPr>
              <w:t>на 202</w:t>
            </w:r>
            <w:r w:rsidR="002F7B59">
              <w:rPr>
                <w:sz w:val="24"/>
                <w:szCs w:val="24"/>
                <w:lang w:val="en-US" w:eastAsia="en-US"/>
              </w:rPr>
              <w:t>3</w:t>
            </w:r>
          </w:p>
        </w:tc>
        <w:tc>
          <w:tcPr>
            <w:tcW w:w="1507" w:type="dxa"/>
            <w:tcBorders>
              <w:top w:val="single" w:sz="4" w:space="0" w:color="auto"/>
              <w:left w:val="nil"/>
              <w:bottom w:val="single" w:sz="4" w:space="0" w:color="auto"/>
              <w:right w:val="single" w:sz="4" w:space="0" w:color="auto"/>
            </w:tcBorders>
            <w:shd w:val="clear" w:color="auto" w:fill="FFFFFF"/>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Исполнение</w:t>
            </w:r>
          </w:p>
          <w:p w:rsidR="003D57B0" w:rsidRPr="003D57B0" w:rsidRDefault="003D57B0" w:rsidP="002F7B59">
            <w:pPr>
              <w:spacing w:line="276" w:lineRule="auto"/>
              <w:jc w:val="center"/>
              <w:rPr>
                <w:sz w:val="24"/>
                <w:szCs w:val="24"/>
                <w:lang w:eastAsia="en-US"/>
              </w:rPr>
            </w:pPr>
            <w:r w:rsidRPr="003D57B0">
              <w:rPr>
                <w:sz w:val="24"/>
                <w:szCs w:val="24"/>
                <w:lang w:val="en-US" w:eastAsia="en-US"/>
              </w:rPr>
              <w:t>01</w:t>
            </w:r>
            <w:r w:rsidRPr="003D57B0">
              <w:rPr>
                <w:sz w:val="24"/>
                <w:szCs w:val="24"/>
                <w:lang w:eastAsia="en-US"/>
              </w:rPr>
              <w:t>.04.202</w:t>
            </w:r>
            <w:r w:rsidR="002F7B59">
              <w:rPr>
                <w:sz w:val="24"/>
                <w:szCs w:val="24"/>
                <w:lang w:val="en-US" w:eastAsia="en-US"/>
              </w:rPr>
              <w:t>3</w:t>
            </w:r>
          </w:p>
        </w:tc>
        <w:tc>
          <w:tcPr>
            <w:tcW w:w="1664" w:type="dxa"/>
            <w:tcBorders>
              <w:top w:val="single" w:sz="4" w:space="0" w:color="auto"/>
              <w:left w:val="nil"/>
              <w:bottom w:val="single" w:sz="4" w:space="0" w:color="auto"/>
              <w:right w:val="single" w:sz="4" w:space="0" w:color="auto"/>
            </w:tcBorders>
            <w:shd w:val="clear" w:color="auto" w:fill="FFFFFF"/>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Исполнение, %</w:t>
            </w:r>
          </w:p>
        </w:tc>
      </w:tr>
      <w:tr w:rsidR="003D57B0" w:rsidRPr="003D57B0" w:rsidTr="00517F4A">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Cs/>
                <w:color w:val="000000"/>
                <w:sz w:val="24"/>
                <w:szCs w:val="24"/>
                <w:lang w:eastAsia="en-US"/>
              </w:rPr>
            </w:pPr>
            <w:r w:rsidRPr="003D57B0">
              <w:rPr>
                <w:bCs/>
                <w:color w:val="000000"/>
                <w:sz w:val="24"/>
                <w:szCs w:val="24"/>
                <w:lang w:eastAsia="en-US"/>
              </w:rPr>
              <w:t>Всего расходов бюджета, в т</w:t>
            </w:r>
            <w:proofErr w:type="gramStart"/>
            <w:r w:rsidRPr="003D57B0">
              <w:rPr>
                <w:bCs/>
                <w:color w:val="000000"/>
                <w:sz w:val="24"/>
                <w:szCs w:val="24"/>
                <w:lang w:eastAsia="en-US"/>
              </w:rPr>
              <w:t>.ч</w:t>
            </w:r>
            <w:proofErr w:type="gramEnd"/>
            <w:r w:rsidRPr="003D57B0">
              <w:rPr>
                <w:bCs/>
                <w:color w:val="000000"/>
                <w:sz w:val="24"/>
                <w:szCs w:val="24"/>
                <w:lang w:eastAsia="en-US"/>
              </w:rPr>
              <w:t>:</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pStyle w:val="a3"/>
              <w:spacing w:line="276" w:lineRule="auto"/>
              <w:ind w:firstLine="0"/>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4 533 069,0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613 288,1</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3D57B0" w:rsidRPr="00933B4A" w:rsidRDefault="003D57B0" w:rsidP="00933B4A">
            <w:pPr>
              <w:spacing w:line="276" w:lineRule="auto"/>
              <w:jc w:val="right"/>
              <w:rPr>
                <w:bCs/>
                <w:sz w:val="24"/>
                <w:szCs w:val="24"/>
                <w:lang w:eastAsia="en-US"/>
              </w:rPr>
            </w:pPr>
            <w:r w:rsidRPr="00933B4A">
              <w:rPr>
                <w:bCs/>
                <w:sz w:val="24"/>
                <w:szCs w:val="24"/>
                <w:lang w:eastAsia="en-US"/>
              </w:rPr>
              <w:t>13,5</w:t>
            </w:r>
          </w:p>
        </w:tc>
      </w:tr>
      <w:tr w:rsidR="003D57B0" w:rsidRPr="003D57B0" w:rsidTr="00517F4A">
        <w:trPr>
          <w:trHeight w:val="444"/>
          <w:jc w:val="center"/>
        </w:trPr>
        <w:tc>
          <w:tcPr>
            <w:tcW w:w="3739" w:type="dxa"/>
            <w:tcBorders>
              <w:top w:val="nil"/>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
                <w:color w:val="000000"/>
                <w:sz w:val="24"/>
                <w:szCs w:val="24"/>
                <w:lang w:eastAsia="en-US"/>
              </w:rPr>
            </w:pPr>
            <w:r w:rsidRPr="003D57B0">
              <w:rPr>
                <w:b/>
                <w:color w:val="000000"/>
                <w:sz w:val="24"/>
                <w:szCs w:val="24"/>
                <w:lang w:eastAsia="en-US"/>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pStyle w:val="a3"/>
              <w:spacing w:line="276" w:lineRule="auto"/>
              <w:ind w:firstLine="0"/>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608" w:type="dxa"/>
            <w:tcBorders>
              <w:top w:val="nil"/>
              <w:left w:val="single" w:sz="4" w:space="0" w:color="auto"/>
              <w:bottom w:val="single" w:sz="4" w:space="0" w:color="auto"/>
              <w:right w:val="single" w:sz="4" w:space="0" w:color="auto"/>
            </w:tcBorders>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4</w:t>
            </w:r>
            <w:r w:rsidR="002F7B59" w:rsidRPr="00933B4A">
              <w:rPr>
                <w:color w:val="000000"/>
                <w:sz w:val="24"/>
                <w:szCs w:val="24"/>
                <w:lang w:eastAsia="en-US"/>
              </w:rPr>
              <w:t> </w:t>
            </w:r>
            <w:r w:rsidRPr="00933B4A">
              <w:rPr>
                <w:color w:val="000000"/>
                <w:sz w:val="24"/>
                <w:szCs w:val="24"/>
                <w:lang w:eastAsia="en-US"/>
              </w:rPr>
              <w:t>481</w:t>
            </w:r>
            <w:r w:rsidR="002F7B59" w:rsidRPr="00933B4A">
              <w:rPr>
                <w:color w:val="000000"/>
                <w:sz w:val="24"/>
                <w:szCs w:val="24"/>
                <w:lang w:val="en-US" w:eastAsia="en-US"/>
              </w:rPr>
              <w:t xml:space="preserve"> </w:t>
            </w:r>
            <w:r w:rsidRPr="00933B4A">
              <w:rPr>
                <w:color w:val="000000"/>
                <w:sz w:val="24"/>
                <w:szCs w:val="24"/>
                <w:lang w:eastAsia="en-US"/>
              </w:rPr>
              <w:t>373,6</w:t>
            </w:r>
          </w:p>
        </w:tc>
        <w:tc>
          <w:tcPr>
            <w:tcW w:w="1507" w:type="dxa"/>
            <w:tcBorders>
              <w:top w:val="nil"/>
              <w:left w:val="nil"/>
              <w:bottom w:val="single" w:sz="4" w:space="0" w:color="auto"/>
              <w:right w:val="single" w:sz="4" w:space="0" w:color="auto"/>
            </w:tcBorders>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607 520,0</w:t>
            </w:r>
          </w:p>
        </w:tc>
        <w:tc>
          <w:tcPr>
            <w:tcW w:w="1664" w:type="dxa"/>
            <w:tcBorders>
              <w:top w:val="nil"/>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sz w:val="24"/>
                <w:szCs w:val="24"/>
                <w:lang w:eastAsia="en-US"/>
              </w:rPr>
            </w:pPr>
            <w:r w:rsidRPr="00933B4A">
              <w:rPr>
                <w:bCs/>
                <w:sz w:val="24"/>
                <w:szCs w:val="24"/>
                <w:lang w:eastAsia="en-US"/>
              </w:rPr>
              <w:t>13,6</w:t>
            </w:r>
          </w:p>
        </w:tc>
      </w:tr>
      <w:tr w:rsidR="003D57B0" w:rsidRPr="003D57B0" w:rsidTr="00517F4A">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Cs/>
                <w:i/>
                <w:iCs/>
                <w:color w:val="000000"/>
                <w:sz w:val="24"/>
                <w:szCs w:val="24"/>
                <w:lang w:eastAsia="en-US"/>
              </w:rPr>
            </w:pPr>
            <w:r w:rsidRPr="003D57B0">
              <w:rPr>
                <w:bCs/>
                <w:i/>
                <w:iCs/>
                <w:color w:val="000000"/>
                <w:sz w:val="24"/>
                <w:szCs w:val="24"/>
                <w:lang w:eastAsia="en-US"/>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pStyle w:val="a3"/>
              <w:spacing w:line="276" w:lineRule="auto"/>
              <w:ind w:firstLine="0"/>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98,9</w:t>
            </w:r>
          </w:p>
        </w:tc>
        <w:tc>
          <w:tcPr>
            <w:tcW w:w="1507"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99,1</w:t>
            </w:r>
          </w:p>
        </w:tc>
        <w:tc>
          <w:tcPr>
            <w:tcW w:w="1664"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w:t>
            </w:r>
          </w:p>
        </w:tc>
      </w:tr>
      <w:tr w:rsidR="003D57B0" w:rsidRPr="003D57B0" w:rsidTr="00517F4A">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
                <w:color w:val="000000"/>
                <w:sz w:val="24"/>
                <w:szCs w:val="24"/>
                <w:lang w:eastAsia="en-US"/>
              </w:rPr>
            </w:pPr>
            <w:r w:rsidRPr="003D57B0">
              <w:rPr>
                <w:b/>
                <w:color w:val="000000"/>
                <w:sz w:val="24"/>
                <w:szCs w:val="24"/>
                <w:lang w:eastAsia="en-US"/>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pStyle w:val="a3"/>
              <w:spacing w:line="276" w:lineRule="auto"/>
              <w:ind w:firstLine="0"/>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51 695,4</w:t>
            </w:r>
          </w:p>
        </w:tc>
        <w:tc>
          <w:tcPr>
            <w:tcW w:w="1507"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color w:val="000000"/>
                <w:sz w:val="24"/>
                <w:szCs w:val="24"/>
                <w:lang w:eastAsia="en-US"/>
              </w:rPr>
            </w:pPr>
            <w:r w:rsidRPr="00933B4A">
              <w:rPr>
                <w:color w:val="000000"/>
                <w:sz w:val="24"/>
                <w:szCs w:val="24"/>
                <w:lang w:eastAsia="en-US"/>
              </w:rPr>
              <w:t>5 768,1</w:t>
            </w:r>
          </w:p>
        </w:tc>
        <w:tc>
          <w:tcPr>
            <w:tcW w:w="1664"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11,2</w:t>
            </w:r>
          </w:p>
        </w:tc>
      </w:tr>
      <w:tr w:rsidR="003D57B0" w:rsidRPr="003D57B0" w:rsidTr="00517F4A">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rPr>
                <w:bCs/>
                <w:i/>
                <w:iCs/>
                <w:color w:val="000000"/>
                <w:sz w:val="24"/>
                <w:szCs w:val="24"/>
                <w:lang w:eastAsia="en-US"/>
              </w:rPr>
            </w:pPr>
            <w:r w:rsidRPr="003D57B0">
              <w:rPr>
                <w:bCs/>
                <w:i/>
                <w:iCs/>
                <w:color w:val="000000"/>
                <w:sz w:val="24"/>
                <w:szCs w:val="24"/>
                <w:lang w:eastAsia="en-US"/>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3D57B0" w:rsidRPr="003D57B0" w:rsidRDefault="003D57B0" w:rsidP="00517F4A">
            <w:pPr>
              <w:pStyle w:val="a3"/>
              <w:spacing w:line="276" w:lineRule="auto"/>
              <w:ind w:firstLine="0"/>
              <w:rPr>
                <w:bCs/>
                <w:szCs w:val="24"/>
                <w:lang w:eastAsia="en-US"/>
              </w:rPr>
            </w:pPr>
            <w:r w:rsidRPr="003D57B0">
              <w:rPr>
                <w:szCs w:val="24"/>
                <w:lang w:eastAsia="en-US"/>
              </w:rPr>
              <w:t>тыс</w:t>
            </w:r>
            <w:proofErr w:type="gramStart"/>
            <w:r w:rsidRPr="003D57B0">
              <w:rPr>
                <w:szCs w:val="24"/>
                <w:lang w:eastAsia="en-US"/>
              </w:rPr>
              <w:t>.р</w:t>
            </w:r>
            <w:proofErr w:type="gramEnd"/>
            <w:r w:rsidRPr="003D57B0">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1,1</w:t>
            </w:r>
          </w:p>
        </w:tc>
        <w:tc>
          <w:tcPr>
            <w:tcW w:w="1507"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0,9</w:t>
            </w:r>
          </w:p>
        </w:tc>
        <w:tc>
          <w:tcPr>
            <w:tcW w:w="1664" w:type="dxa"/>
            <w:tcBorders>
              <w:top w:val="single" w:sz="4" w:space="0" w:color="auto"/>
              <w:left w:val="nil"/>
              <w:bottom w:val="single" w:sz="4" w:space="0" w:color="auto"/>
              <w:right w:val="single" w:sz="4" w:space="0" w:color="auto"/>
            </w:tcBorders>
            <w:vAlign w:val="center"/>
            <w:hideMark/>
          </w:tcPr>
          <w:p w:rsidR="003D57B0" w:rsidRPr="00933B4A" w:rsidRDefault="003D57B0" w:rsidP="00933B4A">
            <w:pPr>
              <w:spacing w:line="276" w:lineRule="auto"/>
              <w:jc w:val="right"/>
              <w:rPr>
                <w:bCs/>
                <w:iCs/>
                <w:color w:val="000000"/>
                <w:sz w:val="24"/>
                <w:szCs w:val="24"/>
                <w:lang w:eastAsia="en-US"/>
              </w:rPr>
            </w:pPr>
            <w:r w:rsidRPr="00933B4A">
              <w:rPr>
                <w:bCs/>
                <w:iCs/>
                <w:color w:val="000000"/>
                <w:sz w:val="24"/>
                <w:szCs w:val="24"/>
                <w:lang w:eastAsia="en-US"/>
              </w:rPr>
              <w:t>-</w:t>
            </w:r>
          </w:p>
        </w:tc>
      </w:tr>
    </w:tbl>
    <w:p w:rsidR="003D57B0" w:rsidRPr="003D57B0" w:rsidRDefault="003D57B0" w:rsidP="003D57B0">
      <w:pPr>
        <w:tabs>
          <w:tab w:val="left" w:pos="885"/>
        </w:tabs>
        <w:ind w:firstLine="709"/>
        <w:jc w:val="both"/>
        <w:rPr>
          <w:sz w:val="24"/>
          <w:szCs w:val="24"/>
          <w:highlight w:val="yellow"/>
        </w:rPr>
      </w:pPr>
    </w:p>
    <w:p w:rsidR="003D57B0" w:rsidRPr="003D57B0" w:rsidRDefault="003D57B0" w:rsidP="00C36CF7">
      <w:pPr>
        <w:tabs>
          <w:tab w:val="left" w:pos="885"/>
        </w:tabs>
        <w:ind w:firstLine="709"/>
        <w:jc w:val="both"/>
        <w:rPr>
          <w:sz w:val="24"/>
          <w:szCs w:val="24"/>
        </w:rPr>
      </w:pPr>
      <w:r w:rsidRPr="003D57B0">
        <w:rPr>
          <w:sz w:val="24"/>
          <w:szCs w:val="24"/>
        </w:rPr>
        <w:t xml:space="preserve">Ежемесячно проводится анализ исполнения муниципальных программ, осуществляется </w:t>
      </w:r>
      <w:proofErr w:type="gramStart"/>
      <w:r w:rsidRPr="003D57B0">
        <w:rPr>
          <w:sz w:val="24"/>
          <w:szCs w:val="24"/>
        </w:rPr>
        <w:t>контроль за</w:t>
      </w:r>
      <w:proofErr w:type="gramEnd"/>
      <w:r w:rsidRPr="003D57B0">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2023 год. Контроль по исполнению муниципальных программ осуществляется в соответствии с сетевыми графиками. </w:t>
      </w:r>
    </w:p>
    <w:p w:rsidR="003D57B0" w:rsidRPr="003D57B0" w:rsidRDefault="003D57B0" w:rsidP="00C36CF7">
      <w:pPr>
        <w:tabs>
          <w:tab w:val="left" w:pos="885"/>
        </w:tabs>
        <w:ind w:firstLine="709"/>
        <w:jc w:val="both"/>
        <w:rPr>
          <w:sz w:val="24"/>
          <w:szCs w:val="24"/>
        </w:rPr>
      </w:pPr>
      <w:r w:rsidRPr="003D57B0">
        <w:rPr>
          <w:sz w:val="24"/>
          <w:szCs w:val="24"/>
        </w:rPr>
        <w:t xml:space="preserve"> По исполнению бюджета город</w:t>
      </w:r>
      <w:r w:rsidR="00046C71">
        <w:rPr>
          <w:sz w:val="24"/>
          <w:szCs w:val="24"/>
        </w:rPr>
        <w:t>а</w:t>
      </w:r>
      <w:r w:rsidRPr="003D57B0">
        <w:rPr>
          <w:sz w:val="24"/>
          <w:szCs w:val="24"/>
        </w:rPr>
        <w:t xml:space="preserve"> на 01.04.2023 в сравнении с 01.04.2022  произошло у</w:t>
      </w:r>
      <w:r w:rsidR="00046C71">
        <w:rPr>
          <w:sz w:val="24"/>
          <w:szCs w:val="24"/>
        </w:rPr>
        <w:t>меньшение</w:t>
      </w:r>
      <w:r w:rsidRPr="003D57B0">
        <w:rPr>
          <w:sz w:val="24"/>
          <w:szCs w:val="24"/>
        </w:rPr>
        <w:t xml:space="preserve"> общего объема расходов бюджета на </w:t>
      </w:r>
      <w:r w:rsidR="00046C71">
        <w:rPr>
          <w:sz w:val="24"/>
          <w:szCs w:val="24"/>
        </w:rPr>
        <w:t>3,9</w:t>
      </w:r>
      <w:r w:rsidRPr="003D57B0">
        <w:rPr>
          <w:sz w:val="24"/>
          <w:szCs w:val="24"/>
        </w:rPr>
        <w:t>%.</w:t>
      </w:r>
    </w:p>
    <w:p w:rsidR="003D57B0" w:rsidRPr="003D57B0" w:rsidRDefault="003D57B0" w:rsidP="003D57B0">
      <w:pPr>
        <w:tabs>
          <w:tab w:val="left" w:pos="885"/>
        </w:tabs>
        <w:ind w:firstLine="709"/>
        <w:jc w:val="center"/>
        <w:rPr>
          <w:b/>
          <w:sz w:val="24"/>
          <w:szCs w:val="24"/>
        </w:rPr>
      </w:pPr>
    </w:p>
    <w:p w:rsidR="003D57B0" w:rsidRPr="003D57B0" w:rsidRDefault="003D57B0" w:rsidP="003D57B0">
      <w:pPr>
        <w:tabs>
          <w:tab w:val="left" w:pos="885"/>
        </w:tabs>
        <w:ind w:firstLine="709"/>
        <w:jc w:val="center"/>
        <w:rPr>
          <w:b/>
          <w:sz w:val="24"/>
          <w:szCs w:val="24"/>
        </w:rPr>
      </w:pPr>
      <w:r w:rsidRPr="003D57B0">
        <w:rPr>
          <w:b/>
          <w:sz w:val="24"/>
          <w:szCs w:val="24"/>
        </w:rPr>
        <w:t>Исполнение бюджета городского округа город Урай</w:t>
      </w:r>
    </w:p>
    <w:p w:rsidR="003D57B0" w:rsidRPr="003D57B0" w:rsidRDefault="003D57B0" w:rsidP="003D57B0">
      <w:pPr>
        <w:pStyle w:val="a5"/>
        <w:jc w:val="both"/>
        <w:rPr>
          <w:b w:val="0"/>
          <w:szCs w:val="24"/>
        </w:rPr>
      </w:pPr>
      <w:r w:rsidRPr="003D57B0">
        <w:rPr>
          <w:b w:val="0"/>
          <w:szCs w:val="24"/>
        </w:rPr>
        <w:t xml:space="preserve">                                                                                                                                           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1"/>
        <w:gridCol w:w="1842"/>
        <w:gridCol w:w="1842"/>
        <w:gridCol w:w="1700"/>
      </w:tblGrid>
      <w:tr w:rsidR="003D57B0" w:rsidRPr="003D57B0" w:rsidTr="00517F4A">
        <w:trPr>
          <w:trHeight w:val="782"/>
        </w:trPr>
        <w:tc>
          <w:tcPr>
            <w:tcW w:w="710" w:type="dxa"/>
            <w:tcBorders>
              <w:top w:val="single" w:sz="4" w:space="0" w:color="auto"/>
              <w:left w:val="single" w:sz="4" w:space="0" w:color="auto"/>
              <w:bottom w:val="single" w:sz="4" w:space="0" w:color="auto"/>
              <w:right w:val="single" w:sz="4" w:space="0" w:color="auto"/>
            </w:tcBorders>
            <w:noWrap/>
            <w:vAlign w:val="center"/>
            <w:hideMark/>
          </w:tcPr>
          <w:p w:rsidR="003D57B0" w:rsidRPr="003D57B0" w:rsidRDefault="003D57B0" w:rsidP="00517F4A">
            <w:pPr>
              <w:spacing w:line="276" w:lineRule="auto"/>
              <w:jc w:val="center"/>
              <w:rPr>
                <w:sz w:val="24"/>
                <w:szCs w:val="24"/>
                <w:lang w:eastAsia="en-US"/>
              </w:rPr>
            </w:pPr>
            <w:r w:rsidRPr="003D57B0">
              <w:rPr>
                <w:sz w:val="24"/>
                <w:szCs w:val="24"/>
                <w:lang w:eastAsia="en-US"/>
              </w:rPr>
              <w:t>№</w:t>
            </w:r>
          </w:p>
          <w:p w:rsidR="003D57B0" w:rsidRPr="003D57B0" w:rsidRDefault="003D57B0" w:rsidP="00517F4A">
            <w:pPr>
              <w:spacing w:line="276" w:lineRule="auto"/>
              <w:jc w:val="center"/>
              <w:rPr>
                <w:sz w:val="24"/>
                <w:szCs w:val="24"/>
                <w:lang w:eastAsia="en-US"/>
              </w:rPr>
            </w:pPr>
            <w:proofErr w:type="spellStart"/>
            <w:proofErr w:type="gramStart"/>
            <w:r w:rsidRPr="003D57B0">
              <w:rPr>
                <w:sz w:val="24"/>
                <w:szCs w:val="24"/>
                <w:lang w:eastAsia="en-US"/>
              </w:rPr>
              <w:t>п</w:t>
            </w:r>
            <w:proofErr w:type="spellEnd"/>
            <w:proofErr w:type="gramEnd"/>
            <w:r w:rsidRPr="003D57B0">
              <w:rPr>
                <w:sz w:val="24"/>
                <w:szCs w:val="24"/>
                <w:lang w:eastAsia="en-US"/>
              </w:rPr>
              <w:t>/</w:t>
            </w:r>
            <w:proofErr w:type="spellStart"/>
            <w:r w:rsidRPr="003D57B0">
              <w:rPr>
                <w:sz w:val="24"/>
                <w:szCs w:val="24"/>
                <w:lang w:eastAsia="en-US"/>
              </w:rPr>
              <w:t>п</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517F4A">
            <w:pPr>
              <w:spacing w:line="276" w:lineRule="auto"/>
              <w:jc w:val="center"/>
              <w:rPr>
                <w:sz w:val="24"/>
                <w:szCs w:val="24"/>
                <w:lang w:eastAsia="en-US"/>
              </w:rPr>
            </w:pPr>
            <w:r w:rsidRPr="003D57B0">
              <w:rPr>
                <w:sz w:val="24"/>
                <w:szCs w:val="24"/>
                <w:lang w:eastAsia="en-US"/>
              </w:rPr>
              <w:t xml:space="preserve">Наименование </w:t>
            </w:r>
          </w:p>
        </w:tc>
        <w:tc>
          <w:tcPr>
            <w:tcW w:w="1842"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Исполнено</w:t>
            </w:r>
          </w:p>
          <w:p w:rsidR="003D57B0" w:rsidRPr="003D57B0" w:rsidRDefault="003D57B0" w:rsidP="00517F4A">
            <w:pPr>
              <w:spacing w:line="276" w:lineRule="auto"/>
              <w:jc w:val="center"/>
              <w:rPr>
                <w:sz w:val="24"/>
                <w:szCs w:val="24"/>
                <w:lang w:eastAsia="en-US"/>
              </w:rPr>
            </w:pPr>
            <w:r w:rsidRPr="003D57B0">
              <w:rPr>
                <w:sz w:val="24"/>
                <w:szCs w:val="24"/>
                <w:lang w:eastAsia="en-US"/>
              </w:rPr>
              <w:t>01.04.2022</w:t>
            </w:r>
          </w:p>
        </w:tc>
        <w:tc>
          <w:tcPr>
            <w:tcW w:w="1842"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Исполнено</w:t>
            </w:r>
          </w:p>
          <w:p w:rsidR="003D57B0" w:rsidRPr="003D57B0" w:rsidRDefault="003D57B0" w:rsidP="00517F4A">
            <w:pPr>
              <w:spacing w:line="276" w:lineRule="auto"/>
              <w:jc w:val="center"/>
              <w:rPr>
                <w:sz w:val="24"/>
                <w:szCs w:val="24"/>
                <w:lang w:eastAsia="en-US"/>
              </w:rPr>
            </w:pPr>
            <w:r w:rsidRPr="003D57B0">
              <w:rPr>
                <w:sz w:val="24"/>
                <w:szCs w:val="24"/>
                <w:lang w:eastAsia="en-US"/>
              </w:rPr>
              <w:t>01.04.2023</w:t>
            </w:r>
          </w:p>
        </w:tc>
        <w:tc>
          <w:tcPr>
            <w:tcW w:w="1700"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jc w:val="center"/>
              <w:rPr>
                <w:sz w:val="24"/>
                <w:szCs w:val="24"/>
                <w:lang w:eastAsia="en-US"/>
              </w:rPr>
            </w:pPr>
            <w:r w:rsidRPr="003D57B0">
              <w:rPr>
                <w:sz w:val="24"/>
                <w:szCs w:val="24"/>
                <w:lang w:eastAsia="en-US"/>
              </w:rPr>
              <w:t>Исполнение, %</w:t>
            </w:r>
          </w:p>
        </w:tc>
      </w:tr>
      <w:tr w:rsidR="003D57B0" w:rsidRPr="003D57B0" w:rsidTr="00517F4A">
        <w:trPr>
          <w:trHeight w:val="360"/>
        </w:trPr>
        <w:tc>
          <w:tcPr>
            <w:tcW w:w="710"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rPr>
                <w:b/>
                <w:bCs/>
                <w:iCs/>
                <w:sz w:val="24"/>
                <w:szCs w:val="24"/>
                <w:lang w:eastAsia="en-US"/>
              </w:rPr>
            </w:pPr>
            <w:r w:rsidRPr="003D57B0">
              <w:rPr>
                <w:b/>
                <w:bCs/>
                <w:iCs/>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rPr>
                <w:b/>
                <w:bCs/>
                <w:sz w:val="24"/>
                <w:szCs w:val="24"/>
                <w:lang w:eastAsia="en-US"/>
              </w:rPr>
            </w:pPr>
            <w:r w:rsidRPr="003D57B0">
              <w:rPr>
                <w:b/>
                <w:bCs/>
                <w:sz w:val="24"/>
                <w:szCs w:val="24"/>
                <w:lang w:eastAsia="en-US"/>
              </w:rPr>
              <w:t>Исполнено  всего, тыс. рублей: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637 989,5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613 288,1</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eastAsia="en-US"/>
              </w:rPr>
            </w:pPr>
            <w:r w:rsidRPr="003D57B0">
              <w:rPr>
                <w:bCs/>
                <w:sz w:val="24"/>
                <w:szCs w:val="24"/>
                <w:lang w:eastAsia="en-US"/>
              </w:rPr>
              <w:t>96,1</w:t>
            </w:r>
          </w:p>
        </w:tc>
      </w:tr>
      <w:tr w:rsidR="003D57B0" w:rsidRPr="003D57B0" w:rsidTr="00517F4A">
        <w:trPr>
          <w:trHeight w:val="269"/>
        </w:trPr>
        <w:tc>
          <w:tcPr>
            <w:tcW w:w="710"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pStyle w:val="a9"/>
              <w:tabs>
                <w:tab w:val="left" w:pos="708"/>
              </w:tabs>
              <w:spacing w:line="276" w:lineRule="auto"/>
              <w:rPr>
                <w:sz w:val="24"/>
                <w:szCs w:val="24"/>
                <w:lang w:eastAsia="en-US"/>
              </w:rPr>
            </w:pPr>
            <w:r w:rsidRPr="003D57B0">
              <w:rPr>
                <w:sz w:val="24"/>
                <w:szCs w:val="24"/>
                <w:lang w:eastAsia="en-US"/>
              </w:rPr>
              <w:t>1.1</w:t>
            </w:r>
          </w:p>
        </w:tc>
        <w:tc>
          <w:tcPr>
            <w:tcW w:w="3401"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rPr>
                <w:sz w:val="24"/>
                <w:szCs w:val="24"/>
                <w:lang w:eastAsia="en-US"/>
              </w:rPr>
            </w:pPr>
            <w:r w:rsidRPr="003D57B0">
              <w:rPr>
                <w:sz w:val="24"/>
                <w:szCs w:val="24"/>
                <w:lang w:eastAsia="en-US"/>
              </w:rPr>
              <w:t>Муниципальные программы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631 465,7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color w:val="000000"/>
                <w:sz w:val="24"/>
                <w:szCs w:val="24"/>
                <w:lang w:eastAsia="en-US"/>
              </w:rPr>
            </w:pPr>
            <w:r w:rsidRPr="003D57B0">
              <w:rPr>
                <w:color w:val="000000"/>
                <w:sz w:val="24"/>
                <w:szCs w:val="24"/>
                <w:lang w:eastAsia="en-US"/>
              </w:rPr>
              <w:t>607 520,0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bCs/>
                <w:sz w:val="24"/>
                <w:szCs w:val="24"/>
                <w:lang w:eastAsia="en-US"/>
              </w:rPr>
            </w:pPr>
            <w:r w:rsidRPr="003D57B0">
              <w:rPr>
                <w:bCs/>
                <w:sz w:val="24"/>
                <w:szCs w:val="24"/>
                <w:lang w:eastAsia="en-US"/>
              </w:rPr>
              <w:t>96,2</w:t>
            </w:r>
          </w:p>
        </w:tc>
      </w:tr>
      <w:tr w:rsidR="003D57B0" w:rsidRPr="003D57B0" w:rsidTr="00517F4A">
        <w:trPr>
          <w:trHeight w:val="451"/>
        </w:trPr>
        <w:tc>
          <w:tcPr>
            <w:tcW w:w="710"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pStyle w:val="a9"/>
              <w:tabs>
                <w:tab w:val="left" w:pos="708"/>
              </w:tabs>
              <w:spacing w:line="276" w:lineRule="auto"/>
              <w:rPr>
                <w:sz w:val="24"/>
                <w:szCs w:val="24"/>
                <w:lang w:eastAsia="en-US"/>
              </w:rPr>
            </w:pPr>
            <w:r w:rsidRPr="003D57B0">
              <w:rPr>
                <w:sz w:val="24"/>
                <w:szCs w:val="24"/>
                <w:lang w:eastAsia="en-US"/>
              </w:rPr>
              <w:t>1.2</w:t>
            </w:r>
          </w:p>
        </w:tc>
        <w:tc>
          <w:tcPr>
            <w:tcW w:w="3401" w:type="dxa"/>
            <w:tcBorders>
              <w:top w:val="single" w:sz="4" w:space="0" w:color="auto"/>
              <w:left w:val="single" w:sz="4" w:space="0" w:color="auto"/>
              <w:bottom w:val="single" w:sz="4" w:space="0" w:color="auto"/>
              <w:right w:val="single" w:sz="4" w:space="0" w:color="auto"/>
            </w:tcBorders>
            <w:hideMark/>
          </w:tcPr>
          <w:p w:rsidR="003D57B0" w:rsidRPr="003D57B0" w:rsidRDefault="003D57B0" w:rsidP="00517F4A">
            <w:pPr>
              <w:spacing w:line="276" w:lineRule="auto"/>
              <w:rPr>
                <w:sz w:val="24"/>
                <w:szCs w:val="24"/>
                <w:lang w:eastAsia="en-US"/>
              </w:rPr>
            </w:pPr>
            <w:r w:rsidRPr="003D57B0">
              <w:rPr>
                <w:sz w:val="24"/>
                <w:szCs w:val="24"/>
                <w:lang w:eastAsia="en-US"/>
              </w:rPr>
              <w:t>Не программные направления деятельности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sz w:val="24"/>
                <w:szCs w:val="24"/>
                <w:lang w:eastAsia="en-US"/>
              </w:rPr>
            </w:pPr>
            <w:r w:rsidRPr="003D57B0">
              <w:rPr>
                <w:sz w:val="24"/>
                <w:szCs w:val="24"/>
                <w:lang w:eastAsia="en-US"/>
              </w:rPr>
              <w:t>6 523,8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sz w:val="24"/>
                <w:szCs w:val="24"/>
                <w:lang w:eastAsia="en-US"/>
              </w:rPr>
            </w:pPr>
            <w:r w:rsidRPr="003D57B0">
              <w:rPr>
                <w:sz w:val="24"/>
                <w:szCs w:val="24"/>
                <w:lang w:eastAsia="en-US"/>
              </w:rPr>
              <w:t>5768,1</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57B0" w:rsidRPr="003D57B0" w:rsidRDefault="003D57B0" w:rsidP="00933B4A">
            <w:pPr>
              <w:spacing w:line="276" w:lineRule="auto"/>
              <w:jc w:val="right"/>
              <w:rPr>
                <w:sz w:val="24"/>
                <w:szCs w:val="24"/>
                <w:lang w:eastAsia="en-US"/>
              </w:rPr>
            </w:pPr>
            <w:r w:rsidRPr="003D57B0">
              <w:rPr>
                <w:sz w:val="24"/>
                <w:szCs w:val="24"/>
                <w:lang w:eastAsia="en-US"/>
              </w:rPr>
              <w:t>88,4</w:t>
            </w:r>
          </w:p>
        </w:tc>
      </w:tr>
    </w:tbl>
    <w:p w:rsidR="003D57B0" w:rsidRPr="003D57B0" w:rsidRDefault="003D57B0" w:rsidP="003D57B0">
      <w:pPr>
        <w:rPr>
          <w:sz w:val="24"/>
          <w:szCs w:val="24"/>
          <w:highlight w:val="yellow"/>
        </w:rPr>
      </w:pPr>
    </w:p>
    <w:p w:rsidR="00906303" w:rsidRPr="00906303" w:rsidRDefault="00046C71" w:rsidP="00C36CF7">
      <w:pPr>
        <w:ind w:firstLine="709"/>
        <w:jc w:val="both"/>
        <w:rPr>
          <w:color w:val="000000"/>
          <w:sz w:val="24"/>
          <w:szCs w:val="24"/>
        </w:rPr>
      </w:pPr>
      <w:r>
        <w:rPr>
          <w:color w:val="000000"/>
          <w:sz w:val="24"/>
          <w:szCs w:val="24"/>
        </w:rPr>
        <w:t>Б</w:t>
      </w:r>
      <w:r w:rsidR="00906303" w:rsidRPr="00906303">
        <w:rPr>
          <w:color w:val="000000"/>
          <w:sz w:val="24"/>
          <w:szCs w:val="24"/>
        </w:rPr>
        <w:t xml:space="preserve">юджет города на 2023-2025 годы </w:t>
      </w:r>
      <w:r>
        <w:rPr>
          <w:color w:val="000000"/>
          <w:sz w:val="24"/>
          <w:szCs w:val="24"/>
        </w:rPr>
        <w:t>к</w:t>
      </w:r>
      <w:r w:rsidRPr="00906303">
        <w:rPr>
          <w:color w:val="000000"/>
          <w:sz w:val="24"/>
          <w:szCs w:val="24"/>
        </w:rPr>
        <w:t xml:space="preserve">ак и прежде </w:t>
      </w:r>
      <w:r w:rsidR="00906303" w:rsidRPr="00906303">
        <w:rPr>
          <w:color w:val="000000"/>
          <w:sz w:val="24"/>
          <w:szCs w:val="24"/>
        </w:rPr>
        <w:t>сохранил свою социальную направленность</w:t>
      </w:r>
      <w:r>
        <w:rPr>
          <w:color w:val="000000"/>
          <w:sz w:val="24"/>
          <w:szCs w:val="24"/>
        </w:rPr>
        <w:t>: б</w:t>
      </w:r>
      <w:r w:rsidR="00906303" w:rsidRPr="00906303">
        <w:rPr>
          <w:color w:val="000000"/>
          <w:sz w:val="24"/>
          <w:szCs w:val="24"/>
        </w:rPr>
        <w:t xml:space="preserve">олее 75% расходов бюджета будет направлено на финансирование </w:t>
      </w:r>
      <w:r w:rsidR="00906303" w:rsidRPr="00906303">
        <w:rPr>
          <w:sz w:val="24"/>
          <w:szCs w:val="24"/>
        </w:rPr>
        <w:t>отраслей социальной сферы</w:t>
      </w:r>
      <w:r>
        <w:rPr>
          <w:sz w:val="24"/>
          <w:szCs w:val="24"/>
        </w:rPr>
        <w:t xml:space="preserve"> (</w:t>
      </w:r>
      <w:r w:rsidR="00906303" w:rsidRPr="00906303">
        <w:rPr>
          <w:sz w:val="24"/>
          <w:szCs w:val="24"/>
        </w:rPr>
        <w:t>образование, культура, социальная политика, физическая культура и спорт</w:t>
      </w:r>
      <w:r>
        <w:rPr>
          <w:sz w:val="24"/>
          <w:szCs w:val="24"/>
        </w:rPr>
        <w:t>)</w:t>
      </w:r>
      <w:r w:rsidR="00906303" w:rsidRPr="00906303">
        <w:rPr>
          <w:color w:val="000000"/>
          <w:sz w:val="24"/>
          <w:szCs w:val="24"/>
        </w:rPr>
        <w:t xml:space="preserve">. </w:t>
      </w:r>
    </w:p>
    <w:p w:rsidR="003D57B0" w:rsidRPr="003D57B0" w:rsidRDefault="003D57B0" w:rsidP="00C36CF7">
      <w:pPr>
        <w:ind w:firstLine="709"/>
        <w:jc w:val="both"/>
        <w:rPr>
          <w:color w:val="000000"/>
          <w:sz w:val="24"/>
          <w:szCs w:val="24"/>
        </w:rPr>
      </w:pPr>
      <w:r w:rsidRPr="003D57B0">
        <w:rPr>
          <w:sz w:val="24"/>
          <w:szCs w:val="24"/>
        </w:rPr>
        <w:t xml:space="preserve">Начиная с 2023 года, в бюджете города предусмотрены  средства на строительство новой школы. Общий объем средств за период строительства школы (2 года) составит </w:t>
      </w:r>
      <w:r w:rsidRPr="003D57B0">
        <w:rPr>
          <w:color w:val="000000"/>
          <w:sz w:val="24"/>
          <w:szCs w:val="24"/>
        </w:rPr>
        <w:t>2 080 млн</w:t>
      </w:r>
      <w:proofErr w:type="gramStart"/>
      <w:r w:rsidRPr="003D57B0">
        <w:rPr>
          <w:color w:val="000000"/>
          <w:sz w:val="24"/>
          <w:szCs w:val="24"/>
        </w:rPr>
        <w:t>.р</w:t>
      </w:r>
      <w:proofErr w:type="gramEnd"/>
      <w:r w:rsidRPr="003D57B0">
        <w:rPr>
          <w:color w:val="000000"/>
          <w:sz w:val="24"/>
          <w:szCs w:val="24"/>
        </w:rPr>
        <w:t xml:space="preserve">ублей, в том </w:t>
      </w:r>
      <w:r w:rsidRPr="007C358F">
        <w:rPr>
          <w:color w:val="000000"/>
          <w:sz w:val="24"/>
          <w:szCs w:val="24"/>
        </w:rPr>
        <w:t xml:space="preserve">числе доля </w:t>
      </w:r>
      <w:r w:rsidR="007C358F" w:rsidRPr="007C358F">
        <w:rPr>
          <w:color w:val="000000"/>
          <w:sz w:val="24"/>
          <w:szCs w:val="24"/>
        </w:rPr>
        <w:t xml:space="preserve">муниципального бюджета </w:t>
      </w:r>
      <w:r w:rsidRPr="003D57B0">
        <w:rPr>
          <w:color w:val="000000"/>
          <w:sz w:val="24"/>
          <w:szCs w:val="24"/>
        </w:rPr>
        <w:t xml:space="preserve">(2 года) – 208,0 млн.рублей. </w:t>
      </w:r>
    </w:p>
    <w:p w:rsidR="003D57B0" w:rsidRPr="003D57B0" w:rsidRDefault="003D57B0" w:rsidP="00C36CF7">
      <w:pPr>
        <w:tabs>
          <w:tab w:val="left" w:pos="693"/>
        </w:tabs>
        <w:ind w:firstLine="709"/>
        <w:jc w:val="both"/>
        <w:rPr>
          <w:color w:val="000000"/>
          <w:sz w:val="24"/>
          <w:szCs w:val="24"/>
        </w:rPr>
      </w:pPr>
      <w:r w:rsidRPr="003D57B0">
        <w:rPr>
          <w:sz w:val="24"/>
          <w:szCs w:val="24"/>
        </w:rPr>
        <w:t>В бюджете 2023 года предусмотрено финансирование в сумме более 855 млн</w:t>
      </w:r>
      <w:proofErr w:type="gramStart"/>
      <w:r w:rsidRPr="003D57B0">
        <w:rPr>
          <w:sz w:val="24"/>
          <w:szCs w:val="24"/>
        </w:rPr>
        <w:t>.р</w:t>
      </w:r>
      <w:proofErr w:type="gramEnd"/>
      <w:r w:rsidRPr="003D57B0">
        <w:rPr>
          <w:sz w:val="24"/>
          <w:szCs w:val="24"/>
        </w:rPr>
        <w:t xml:space="preserve">ублей на реализацию 3-х национальных (5-и региональных) проектов, значительная часть средств направлена на реализацию национального проекта «Образование» – около 835 млн.рублей. В рамках регионального проекта «Формирование комфортной городской среды» </w:t>
      </w:r>
      <w:r w:rsidRPr="003D57B0">
        <w:rPr>
          <w:sz w:val="24"/>
          <w:szCs w:val="24"/>
        </w:rPr>
        <w:lastRenderedPageBreak/>
        <w:t>национального проекта «Жилье и городская среда» в 2023 году планируется направить средства в сумме 17,3 млн</w:t>
      </w:r>
      <w:proofErr w:type="gramStart"/>
      <w:r w:rsidRPr="003D57B0">
        <w:rPr>
          <w:sz w:val="24"/>
          <w:szCs w:val="24"/>
        </w:rPr>
        <w:t>.р</w:t>
      </w:r>
      <w:proofErr w:type="gramEnd"/>
      <w:r w:rsidRPr="003D57B0">
        <w:rPr>
          <w:sz w:val="24"/>
          <w:szCs w:val="24"/>
        </w:rPr>
        <w:t>ублей на благоустройство зоны отдыха по ул. Механиков в р-не ж/</w:t>
      </w:r>
      <w:proofErr w:type="spellStart"/>
      <w:r w:rsidRPr="003D57B0">
        <w:rPr>
          <w:sz w:val="24"/>
          <w:szCs w:val="24"/>
        </w:rPr>
        <w:t>д</w:t>
      </w:r>
      <w:proofErr w:type="spellEnd"/>
      <w:r w:rsidRPr="003D57B0">
        <w:rPr>
          <w:sz w:val="24"/>
          <w:szCs w:val="24"/>
        </w:rPr>
        <w:t xml:space="preserve"> №31 (объект определен по результатам голосования жителей).  </w:t>
      </w:r>
    </w:p>
    <w:p w:rsidR="003D57B0" w:rsidRPr="003D57B0" w:rsidRDefault="003D57B0" w:rsidP="00C36CF7">
      <w:pPr>
        <w:tabs>
          <w:tab w:val="left" w:pos="284"/>
          <w:tab w:val="left" w:pos="743"/>
        </w:tabs>
        <w:ind w:firstLine="709"/>
        <w:jc w:val="both"/>
        <w:rPr>
          <w:sz w:val="24"/>
          <w:szCs w:val="24"/>
        </w:rPr>
      </w:pPr>
      <w:r w:rsidRPr="003D57B0">
        <w:rPr>
          <w:sz w:val="24"/>
          <w:szCs w:val="24"/>
        </w:rPr>
        <w:t>В отчетном периоде 2023 года на поддержку социально ориентированным некоммерческим организациям, предоставляющим гражданам услуги (работы) в социальной сфере, направлено из бюджета города 1,5 млн</w:t>
      </w:r>
      <w:proofErr w:type="gramStart"/>
      <w:r w:rsidRPr="003D57B0">
        <w:rPr>
          <w:sz w:val="24"/>
          <w:szCs w:val="24"/>
        </w:rPr>
        <w:t>.р</w:t>
      </w:r>
      <w:proofErr w:type="gramEnd"/>
      <w:r w:rsidRPr="003D57B0">
        <w:rPr>
          <w:sz w:val="24"/>
          <w:szCs w:val="24"/>
        </w:rPr>
        <w:t xml:space="preserve">ублей.    </w:t>
      </w:r>
    </w:p>
    <w:p w:rsidR="003D57B0" w:rsidRPr="003D57B0" w:rsidRDefault="003D57B0" w:rsidP="00C36CF7">
      <w:pPr>
        <w:tabs>
          <w:tab w:val="left" w:pos="743"/>
          <w:tab w:val="left" w:pos="851"/>
        </w:tabs>
        <w:ind w:firstLine="709"/>
        <w:jc w:val="both"/>
        <w:rPr>
          <w:bCs/>
          <w:sz w:val="24"/>
          <w:szCs w:val="24"/>
        </w:rPr>
      </w:pPr>
      <w:r w:rsidRPr="003D57B0">
        <w:rPr>
          <w:sz w:val="24"/>
          <w:szCs w:val="24"/>
        </w:rPr>
        <w:t>Благодаря финансовой поддержке НК «ЛУКОЙЛ», предусмотренный объем финансирования по городу Ура</w:t>
      </w:r>
      <w:r w:rsidR="00046C71">
        <w:rPr>
          <w:sz w:val="24"/>
          <w:szCs w:val="24"/>
        </w:rPr>
        <w:t>й</w:t>
      </w:r>
      <w:r w:rsidRPr="003D57B0">
        <w:rPr>
          <w:sz w:val="24"/>
          <w:szCs w:val="24"/>
        </w:rPr>
        <w:t xml:space="preserve"> на 2023 год в сумме 195,3 млн</w:t>
      </w:r>
      <w:proofErr w:type="gramStart"/>
      <w:r w:rsidRPr="003D57B0">
        <w:rPr>
          <w:sz w:val="24"/>
          <w:szCs w:val="24"/>
        </w:rPr>
        <w:t>.р</w:t>
      </w:r>
      <w:proofErr w:type="gramEnd"/>
      <w:r w:rsidRPr="003D57B0">
        <w:rPr>
          <w:sz w:val="24"/>
          <w:szCs w:val="24"/>
        </w:rPr>
        <w:t>ублей будет направлен на следующие мероприятия:</w:t>
      </w:r>
    </w:p>
    <w:p w:rsidR="003D57B0" w:rsidRPr="003D57B0" w:rsidRDefault="003D57B0" w:rsidP="00C36CF7">
      <w:pPr>
        <w:tabs>
          <w:tab w:val="left" w:pos="0"/>
          <w:tab w:val="left" w:pos="284"/>
        </w:tabs>
        <w:ind w:firstLine="709"/>
        <w:jc w:val="both"/>
        <w:rPr>
          <w:sz w:val="24"/>
          <w:szCs w:val="24"/>
        </w:rPr>
      </w:pPr>
      <w:r w:rsidRPr="003D57B0">
        <w:rPr>
          <w:sz w:val="24"/>
          <w:szCs w:val="24"/>
        </w:rPr>
        <w:t xml:space="preserve">- </w:t>
      </w:r>
      <w:proofErr w:type="spellStart"/>
      <w:r w:rsidRPr="003D57B0">
        <w:rPr>
          <w:sz w:val="24"/>
          <w:szCs w:val="24"/>
        </w:rPr>
        <w:t>Софинансирование</w:t>
      </w:r>
      <w:proofErr w:type="spellEnd"/>
      <w:r w:rsidRPr="003D57B0">
        <w:rPr>
          <w:sz w:val="24"/>
          <w:szCs w:val="24"/>
        </w:rPr>
        <w:t xml:space="preserve"> строительства новой школы на 900 мест – 51,85 млн</w:t>
      </w:r>
      <w:proofErr w:type="gramStart"/>
      <w:r w:rsidRPr="003D57B0">
        <w:rPr>
          <w:sz w:val="24"/>
          <w:szCs w:val="24"/>
        </w:rPr>
        <w:t>.р</w:t>
      </w:r>
      <w:proofErr w:type="gramEnd"/>
      <w:r w:rsidRPr="003D57B0">
        <w:rPr>
          <w:sz w:val="24"/>
          <w:szCs w:val="24"/>
        </w:rPr>
        <w:t>ублей;</w:t>
      </w:r>
    </w:p>
    <w:p w:rsidR="003D57B0" w:rsidRPr="003D57B0" w:rsidRDefault="003D57B0" w:rsidP="00C36CF7">
      <w:pPr>
        <w:tabs>
          <w:tab w:val="left" w:pos="0"/>
          <w:tab w:val="left" w:pos="284"/>
        </w:tabs>
        <w:ind w:firstLine="709"/>
        <w:jc w:val="both"/>
        <w:rPr>
          <w:sz w:val="24"/>
          <w:szCs w:val="24"/>
        </w:rPr>
      </w:pPr>
      <w:r w:rsidRPr="003D57B0">
        <w:rPr>
          <w:sz w:val="24"/>
          <w:szCs w:val="24"/>
        </w:rPr>
        <w:t xml:space="preserve">- Создание </w:t>
      </w:r>
      <w:proofErr w:type="spellStart"/>
      <w:r w:rsidRPr="003D57B0">
        <w:rPr>
          <w:sz w:val="24"/>
          <w:szCs w:val="24"/>
        </w:rPr>
        <w:t>скейт-парка</w:t>
      </w:r>
      <w:proofErr w:type="spellEnd"/>
      <w:r w:rsidRPr="003D57B0">
        <w:rPr>
          <w:sz w:val="24"/>
          <w:szCs w:val="24"/>
        </w:rPr>
        <w:t xml:space="preserve"> – 4,3 млн</w:t>
      </w:r>
      <w:proofErr w:type="gramStart"/>
      <w:r w:rsidRPr="003D57B0">
        <w:rPr>
          <w:sz w:val="24"/>
          <w:szCs w:val="24"/>
        </w:rPr>
        <w:t>.р</w:t>
      </w:r>
      <w:proofErr w:type="gramEnd"/>
      <w:r w:rsidRPr="003D57B0">
        <w:rPr>
          <w:sz w:val="24"/>
          <w:szCs w:val="24"/>
        </w:rPr>
        <w:t>ублей;</w:t>
      </w:r>
    </w:p>
    <w:p w:rsidR="003D57B0" w:rsidRPr="003D57B0" w:rsidRDefault="003D57B0" w:rsidP="00C36CF7">
      <w:pPr>
        <w:tabs>
          <w:tab w:val="left" w:pos="0"/>
          <w:tab w:val="left" w:pos="284"/>
        </w:tabs>
        <w:ind w:firstLine="709"/>
        <w:jc w:val="both"/>
        <w:rPr>
          <w:sz w:val="24"/>
          <w:szCs w:val="24"/>
        </w:rPr>
      </w:pPr>
      <w:r w:rsidRPr="003D57B0">
        <w:rPr>
          <w:sz w:val="24"/>
          <w:szCs w:val="24"/>
        </w:rPr>
        <w:t xml:space="preserve">- Создание профильного класса "ЛУКОЙЛ" в Муниципальном бюджетном общеобразовательном учреждении средняя </w:t>
      </w:r>
      <w:proofErr w:type="spellStart"/>
      <w:r w:rsidRPr="003D57B0">
        <w:rPr>
          <w:sz w:val="24"/>
          <w:szCs w:val="24"/>
        </w:rPr>
        <w:t>общобразовательная</w:t>
      </w:r>
      <w:proofErr w:type="spellEnd"/>
      <w:r w:rsidRPr="003D57B0">
        <w:rPr>
          <w:sz w:val="24"/>
          <w:szCs w:val="24"/>
        </w:rPr>
        <w:t xml:space="preserve"> школа с углубленным изучением отдельных предметов № 6 – 3,15 млн</w:t>
      </w:r>
      <w:proofErr w:type="gramStart"/>
      <w:r w:rsidRPr="003D57B0">
        <w:rPr>
          <w:sz w:val="24"/>
          <w:szCs w:val="24"/>
        </w:rPr>
        <w:t>.р</w:t>
      </w:r>
      <w:proofErr w:type="gramEnd"/>
      <w:r w:rsidRPr="003D57B0">
        <w:rPr>
          <w:sz w:val="24"/>
          <w:szCs w:val="24"/>
        </w:rPr>
        <w:t>ублей;</w:t>
      </w:r>
    </w:p>
    <w:p w:rsidR="003D57B0" w:rsidRPr="003D57B0" w:rsidRDefault="003D57B0" w:rsidP="00C36CF7">
      <w:pPr>
        <w:tabs>
          <w:tab w:val="left" w:pos="0"/>
          <w:tab w:val="left" w:pos="743"/>
          <w:tab w:val="left" w:pos="885"/>
        </w:tabs>
        <w:ind w:firstLine="709"/>
        <w:jc w:val="both"/>
        <w:rPr>
          <w:sz w:val="24"/>
          <w:szCs w:val="24"/>
        </w:rPr>
      </w:pPr>
      <w:r w:rsidRPr="003D57B0">
        <w:rPr>
          <w:sz w:val="24"/>
          <w:szCs w:val="24"/>
        </w:rPr>
        <w:t>- Капитальный ремонт и благоустройство дворовых территорий – 45,0 млн</w:t>
      </w:r>
      <w:proofErr w:type="gramStart"/>
      <w:r w:rsidRPr="003D57B0">
        <w:rPr>
          <w:sz w:val="24"/>
          <w:szCs w:val="24"/>
        </w:rPr>
        <w:t>.р</w:t>
      </w:r>
      <w:proofErr w:type="gramEnd"/>
      <w:r w:rsidRPr="003D57B0">
        <w:rPr>
          <w:sz w:val="24"/>
          <w:szCs w:val="24"/>
        </w:rPr>
        <w:t>ублей;</w:t>
      </w:r>
    </w:p>
    <w:p w:rsidR="003D57B0" w:rsidRPr="003D57B0" w:rsidRDefault="003D57B0" w:rsidP="00C36CF7">
      <w:pPr>
        <w:tabs>
          <w:tab w:val="left" w:pos="0"/>
          <w:tab w:val="left" w:pos="284"/>
        </w:tabs>
        <w:ind w:firstLine="709"/>
        <w:jc w:val="both"/>
        <w:rPr>
          <w:sz w:val="24"/>
          <w:szCs w:val="24"/>
        </w:rPr>
      </w:pPr>
      <w:r w:rsidRPr="003D57B0">
        <w:rPr>
          <w:sz w:val="24"/>
          <w:szCs w:val="24"/>
        </w:rPr>
        <w:t xml:space="preserve">- Капитальный и текущий ремонт дорог местного значения (п. Солнечный, </w:t>
      </w:r>
      <w:proofErr w:type="spellStart"/>
      <w:r w:rsidRPr="003D57B0">
        <w:rPr>
          <w:sz w:val="24"/>
          <w:szCs w:val="24"/>
        </w:rPr>
        <w:t>г</w:t>
      </w:r>
      <w:proofErr w:type="gramStart"/>
      <w:r w:rsidRPr="003D57B0">
        <w:rPr>
          <w:sz w:val="24"/>
          <w:szCs w:val="24"/>
        </w:rPr>
        <w:t>.У</w:t>
      </w:r>
      <w:proofErr w:type="gramEnd"/>
      <w:r w:rsidRPr="003D57B0">
        <w:rPr>
          <w:sz w:val="24"/>
          <w:szCs w:val="24"/>
        </w:rPr>
        <w:t>рай-НПЗ</w:t>
      </w:r>
      <w:proofErr w:type="spellEnd"/>
      <w:r w:rsidRPr="003D57B0">
        <w:rPr>
          <w:sz w:val="24"/>
          <w:szCs w:val="24"/>
        </w:rPr>
        <w:t>) – 91,0 млн.рублей.</w:t>
      </w:r>
    </w:p>
    <w:p w:rsidR="003D57B0" w:rsidRPr="003D57B0" w:rsidRDefault="003D57B0" w:rsidP="00C36CF7">
      <w:pPr>
        <w:ind w:firstLine="709"/>
        <w:jc w:val="both"/>
        <w:rPr>
          <w:sz w:val="24"/>
          <w:szCs w:val="24"/>
        </w:rPr>
      </w:pPr>
      <w:r w:rsidRPr="003D57B0">
        <w:rPr>
          <w:color w:val="000000"/>
          <w:sz w:val="24"/>
          <w:szCs w:val="24"/>
        </w:rPr>
        <w:t>В рамках мероприятий по поддержке местных инициатив и участия населения в осуществлении местного самоуправления</w:t>
      </w:r>
      <w:r w:rsidRPr="003D57B0">
        <w:rPr>
          <w:sz w:val="24"/>
          <w:szCs w:val="24"/>
        </w:rPr>
        <w:t xml:space="preserve"> в бюджете 2023 года предусмотрено:</w:t>
      </w:r>
    </w:p>
    <w:p w:rsidR="003D57B0" w:rsidRPr="003D57B0" w:rsidRDefault="00046C71" w:rsidP="00C36CF7">
      <w:pPr>
        <w:ind w:firstLine="709"/>
        <w:jc w:val="both"/>
        <w:rPr>
          <w:sz w:val="24"/>
          <w:szCs w:val="24"/>
        </w:rPr>
      </w:pPr>
      <w:r>
        <w:rPr>
          <w:sz w:val="24"/>
          <w:szCs w:val="24"/>
        </w:rPr>
        <w:t xml:space="preserve">- </w:t>
      </w:r>
      <w:r w:rsidR="003D57B0" w:rsidRPr="003D57B0">
        <w:rPr>
          <w:sz w:val="24"/>
          <w:szCs w:val="24"/>
        </w:rPr>
        <w:t>предоставление субсидий ТОС и некоммерческим организациям, оказывающим поддержку деятельности ТОС - 4,0 млн</w:t>
      </w:r>
      <w:proofErr w:type="gramStart"/>
      <w:r w:rsidR="003D57B0" w:rsidRPr="003D57B0">
        <w:rPr>
          <w:sz w:val="24"/>
          <w:szCs w:val="24"/>
        </w:rPr>
        <w:t>.р</w:t>
      </w:r>
      <w:proofErr w:type="gramEnd"/>
      <w:r w:rsidR="003D57B0" w:rsidRPr="003D57B0">
        <w:rPr>
          <w:sz w:val="24"/>
          <w:szCs w:val="24"/>
        </w:rPr>
        <w:t>ублей</w:t>
      </w:r>
      <w:r w:rsidR="003D57B0" w:rsidRPr="003D57B0">
        <w:rPr>
          <w:i/>
          <w:sz w:val="24"/>
          <w:szCs w:val="24"/>
        </w:rPr>
        <w:t>;</w:t>
      </w:r>
    </w:p>
    <w:p w:rsidR="003D57B0" w:rsidRPr="003D57B0" w:rsidRDefault="00046C71" w:rsidP="00C36CF7">
      <w:pPr>
        <w:ind w:firstLine="709"/>
        <w:jc w:val="both"/>
        <w:rPr>
          <w:color w:val="000000"/>
          <w:sz w:val="24"/>
          <w:szCs w:val="24"/>
        </w:rPr>
      </w:pPr>
      <w:r>
        <w:rPr>
          <w:color w:val="000000"/>
          <w:sz w:val="24"/>
          <w:szCs w:val="24"/>
        </w:rPr>
        <w:t xml:space="preserve">- </w:t>
      </w:r>
      <w:r w:rsidR="003D57B0" w:rsidRPr="003D57B0">
        <w:rPr>
          <w:color w:val="000000"/>
          <w:sz w:val="24"/>
          <w:szCs w:val="24"/>
        </w:rPr>
        <w:t>поддержк</w:t>
      </w:r>
      <w:r>
        <w:rPr>
          <w:color w:val="000000"/>
          <w:sz w:val="24"/>
          <w:szCs w:val="24"/>
        </w:rPr>
        <w:t>а</w:t>
      </w:r>
      <w:r w:rsidR="003D57B0" w:rsidRPr="003D57B0">
        <w:rPr>
          <w:color w:val="000000"/>
          <w:sz w:val="24"/>
          <w:szCs w:val="24"/>
        </w:rPr>
        <w:t xml:space="preserve"> НКО - 13,2 млн</w:t>
      </w:r>
      <w:proofErr w:type="gramStart"/>
      <w:r w:rsidR="003D57B0" w:rsidRPr="003D57B0">
        <w:rPr>
          <w:color w:val="000000"/>
          <w:sz w:val="24"/>
          <w:szCs w:val="24"/>
        </w:rPr>
        <w:t>.р</w:t>
      </w:r>
      <w:proofErr w:type="gramEnd"/>
      <w:r w:rsidR="003D57B0" w:rsidRPr="003D57B0">
        <w:rPr>
          <w:color w:val="000000"/>
          <w:sz w:val="24"/>
          <w:szCs w:val="24"/>
        </w:rPr>
        <w:t xml:space="preserve">ублей;   </w:t>
      </w:r>
    </w:p>
    <w:p w:rsidR="003D57B0" w:rsidRPr="003D57B0" w:rsidRDefault="00046C71" w:rsidP="00C36CF7">
      <w:pPr>
        <w:ind w:firstLine="709"/>
        <w:jc w:val="both"/>
        <w:rPr>
          <w:sz w:val="24"/>
          <w:szCs w:val="24"/>
        </w:rPr>
      </w:pPr>
      <w:proofErr w:type="gramStart"/>
      <w:r>
        <w:rPr>
          <w:sz w:val="24"/>
          <w:szCs w:val="24"/>
        </w:rPr>
        <w:t xml:space="preserve">- </w:t>
      </w:r>
      <w:r w:rsidR="003D57B0" w:rsidRPr="003D57B0">
        <w:rPr>
          <w:sz w:val="24"/>
          <w:szCs w:val="24"/>
        </w:rPr>
        <w:t>проведение мероприятий, реализация которых будет осуществляться с применением механизма инициативного бюджетирования (местные инициативы:</w:t>
      </w:r>
      <w:proofErr w:type="gramEnd"/>
      <w:r w:rsidR="003D57B0" w:rsidRPr="003D57B0">
        <w:rPr>
          <w:sz w:val="24"/>
          <w:szCs w:val="24"/>
        </w:rPr>
        <w:t xml:space="preserve"> Сабантуй, Цветочная палитра, Новогодняя история) - 325,0 тыс</w:t>
      </w:r>
      <w:proofErr w:type="gramStart"/>
      <w:r w:rsidR="003D57B0" w:rsidRPr="003D57B0">
        <w:rPr>
          <w:sz w:val="24"/>
          <w:szCs w:val="24"/>
        </w:rPr>
        <w:t>.р</w:t>
      </w:r>
      <w:proofErr w:type="gramEnd"/>
      <w:r w:rsidR="003D57B0" w:rsidRPr="003D57B0">
        <w:rPr>
          <w:sz w:val="24"/>
          <w:szCs w:val="24"/>
        </w:rPr>
        <w:t xml:space="preserve">ублей; </w:t>
      </w:r>
    </w:p>
    <w:p w:rsidR="003D57B0" w:rsidRPr="003D57B0" w:rsidRDefault="00046C71" w:rsidP="00C36CF7">
      <w:pPr>
        <w:ind w:firstLine="709"/>
        <w:jc w:val="both"/>
        <w:rPr>
          <w:color w:val="FF0000"/>
          <w:sz w:val="24"/>
          <w:szCs w:val="24"/>
        </w:rPr>
      </w:pPr>
      <w:r>
        <w:rPr>
          <w:sz w:val="24"/>
          <w:szCs w:val="24"/>
        </w:rPr>
        <w:t xml:space="preserve">- </w:t>
      </w:r>
      <w:r w:rsidR="003D57B0" w:rsidRPr="003D57B0">
        <w:rPr>
          <w:sz w:val="24"/>
          <w:szCs w:val="24"/>
        </w:rPr>
        <w:t>реализаци</w:t>
      </w:r>
      <w:r>
        <w:rPr>
          <w:sz w:val="24"/>
          <w:szCs w:val="24"/>
        </w:rPr>
        <w:t>я</w:t>
      </w:r>
      <w:r w:rsidR="003D57B0" w:rsidRPr="003D57B0">
        <w:rPr>
          <w:sz w:val="24"/>
          <w:szCs w:val="24"/>
        </w:rPr>
        <w:t xml:space="preserve"> наказов избирателей депутатам Думы города Урай - 4,0 млн</w:t>
      </w:r>
      <w:proofErr w:type="gramStart"/>
      <w:r w:rsidR="003D57B0" w:rsidRPr="003D57B0">
        <w:rPr>
          <w:sz w:val="24"/>
          <w:szCs w:val="24"/>
        </w:rPr>
        <w:t>.р</w:t>
      </w:r>
      <w:proofErr w:type="gramEnd"/>
      <w:r w:rsidR="003D57B0" w:rsidRPr="003D57B0">
        <w:rPr>
          <w:sz w:val="24"/>
          <w:szCs w:val="24"/>
        </w:rPr>
        <w:t>ублей.</w:t>
      </w:r>
    </w:p>
    <w:p w:rsidR="003D57B0" w:rsidRPr="003D57B0" w:rsidRDefault="003D57B0" w:rsidP="00C36CF7">
      <w:pPr>
        <w:ind w:right="-1" w:firstLine="709"/>
        <w:jc w:val="both"/>
        <w:rPr>
          <w:sz w:val="24"/>
          <w:szCs w:val="24"/>
        </w:rPr>
      </w:pPr>
      <w:r w:rsidRPr="003D57B0">
        <w:rPr>
          <w:sz w:val="24"/>
          <w:szCs w:val="24"/>
        </w:rPr>
        <w:t xml:space="preserve">В целях повышения финансовой грамотности населения, </w:t>
      </w:r>
      <w:r w:rsidRPr="003D57B0">
        <w:rPr>
          <w:color w:val="000000" w:themeColor="text1"/>
          <w:sz w:val="24"/>
          <w:szCs w:val="24"/>
        </w:rPr>
        <w:t>общедоступности для граждан</w:t>
      </w:r>
      <w:r w:rsidRPr="003D57B0">
        <w:rPr>
          <w:color w:val="FF0000"/>
          <w:sz w:val="24"/>
          <w:szCs w:val="24"/>
        </w:rPr>
        <w:t xml:space="preserve"> </w:t>
      </w:r>
      <w:r w:rsidRPr="003D57B0">
        <w:rPr>
          <w:sz w:val="24"/>
          <w:szCs w:val="24"/>
        </w:rPr>
        <w:t xml:space="preserve">информации </w:t>
      </w:r>
      <w:proofErr w:type="gramStart"/>
      <w:r w:rsidRPr="003D57B0">
        <w:rPr>
          <w:sz w:val="24"/>
          <w:szCs w:val="24"/>
        </w:rPr>
        <w:t>о</w:t>
      </w:r>
      <w:proofErr w:type="gramEnd"/>
      <w:r w:rsidRPr="003D57B0">
        <w:rPr>
          <w:sz w:val="24"/>
          <w:szCs w:val="24"/>
        </w:rPr>
        <w:t xml:space="preserve"> всех этапах бюджетного процесса, начиная с формирования бюджета городского </w:t>
      </w:r>
      <w:r w:rsidR="00046C71">
        <w:rPr>
          <w:sz w:val="24"/>
          <w:szCs w:val="24"/>
        </w:rPr>
        <w:t>округа до его исполнения, в 2023</w:t>
      </w:r>
      <w:r w:rsidRPr="003D57B0">
        <w:rPr>
          <w:sz w:val="24"/>
          <w:szCs w:val="24"/>
        </w:rPr>
        <w:t xml:space="preserve"> году</w:t>
      </w:r>
      <w:r w:rsidR="00046C71">
        <w:rPr>
          <w:sz w:val="24"/>
          <w:szCs w:val="24"/>
        </w:rPr>
        <w:t xml:space="preserve"> будет</w:t>
      </w:r>
      <w:r w:rsidRPr="003D57B0">
        <w:rPr>
          <w:sz w:val="24"/>
          <w:szCs w:val="24"/>
        </w:rPr>
        <w:t xml:space="preserve"> продолжена работа по наполняемости портала сайта «Бюджет для граждан»  (</w:t>
      </w:r>
      <w:hyperlink r:id="rId22" w:history="1">
        <w:r w:rsidRPr="003D57B0">
          <w:rPr>
            <w:rStyle w:val="afa"/>
            <w:sz w:val="24"/>
            <w:szCs w:val="24"/>
          </w:rPr>
          <w:t>http://budget.uray.ru/</w:t>
        </w:r>
      </w:hyperlink>
      <w:r w:rsidRPr="003D57B0">
        <w:rPr>
          <w:sz w:val="24"/>
          <w:szCs w:val="24"/>
        </w:rPr>
        <w:t xml:space="preserve">) в доступной форме. </w:t>
      </w:r>
    </w:p>
    <w:p w:rsidR="003D57B0" w:rsidRPr="00517801" w:rsidRDefault="003D57B0" w:rsidP="00906303">
      <w:pPr>
        <w:spacing w:line="276" w:lineRule="auto"/>
        <w:ind w:firstLine="708"/>
        <w:jc w:val="both"/>
        <w:rPr>
          <w:b/>
          <w:sz w:val="24"/>
          <w:szCs w:val="24"/>
        </w:rPr>
      </w:pPr>
    </w:p>
    <w:p w:rsidR="003D57B0" w:rsidRPr="00517801" w:rsidRDefault="003D57B0" w:rsidP="00906303">
      <w:pPr>
        <w:spacing w:line="276" w:lineRule="auto"/>
        <w:ind w:firstLine="708"/>
        <w:jc w:val="both"/>
        <w:rPr>
          <w:b/>
          <w:sz w:val="24"/>
          <w:szCs w:val="24"/>
        </w:rPr>
      </w:pPr>
      <w:r w:rsidRPr="00517801">
        <w:rPr>
          <w:b/>
          <w:sz w:val="24"/>
          <w:szCs w:val="24"/>
        </w:rPr>
        <w:t>2. Муниципальное имущество</w:t>
      </w:r>
    </w:p>
    <w:p w:rsidR="003D57B0" w:rsidRPr="00517801" w:rsidRDefault="003D57B0" w:rsidP="00281ACB">
      <w:pPr>
        <w:ind w:firstLine="709"/>
        <w:jc w:val="both"/>
        <w:rPr>
          <w:sz w:val="24"/>
          <w:szCs w:val="24"/>
        </w:rPr>
      </w:pPr>
      <w:r w:rsidRPr="00517801">
        <w:rPr>
          <w:sz w:val="24"/>
          <w:szCs w:val="24"/>
        </w:rPr>
        <w:t xml:space="preserve">Для решения вопросов местного значения муниципальное имущество </w:t>
      </w:r>
      <w:r w:rsidR="00046C71" w:rsidRPr="00517801">
        <w:rPr>
          <w:sz w:val="24"/>
          <w:szCs w:val="24"/>
        </w:rPr>
        <w:t>передается</w:t>
      </w:r>
      <w:r w:rsidRPr="00517801">
        <w:rPr>
          <w:sz w:val="24"/>
          <w:szCs w:val="24"/>
        </w:rPr>
        <w:t xml:space="preserve">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3D57B0" w:rsidRPr="00517801" w:rsidRDefault="003D57B0" w:rsidP="00281ACB">
      <w:pPr>
        <w:ind w:firstLine="709"/>
        <w:jc w:val="both"/>
        <w:rPr>
          <w:sz w:val="24"/>
          <w:szCs w:val="24"/>
        </w:rPr>
      </w:pPr>
      <w:r w:rsidRPr="00517801">
        <w:rPr>
          <w:sz w:val="24"/>
          <w:szCs w:val="24"/>
        </w:rPr>
        <w:t>При проведении сравнительного анализа п</w:t>
      </w:r>
      <w:r w:rsidR="00046C71">
        <w:rPr>
          <w:sz w:val="24"/>
          <w:szCs w:val="24"/>
        </w:rPr>
        <w:t>оказателей за 1 квартал 2023 года по сравнению с аналогичным периодом прошлого года</w:t>
      </w:r>
      <w:r w:rsidRPr="00517801">
        <w:rPr>
          <w:sz w:val="24"/>
          <w:szCs w:val="24"/>
        </w:rPr>
        <w:t xml:space="preserve"> установлено следующее:</w:t>
      </w:r>
    </w:p>
    <w:p w:rsidR="003D57B0" w:rsidRPr="00517801" w:rsidRDefault="003D57B0" w:rsidP="00281ACB">
      <w:pPr>
        <w:ind w:firstLine="709"/>
        <w:jc w:val="both"/>
        <w:rPr>
          <w:sz w:val="24"/>
          <w:szCs w:val="24"/>
        </w:rPr>
      </w:pPr>
      <w:r w:rsidRPr="00517801">
        <w:rPr>
          <w:sz w:val="24"/>
          <w:szCs w:val="24"/>
        </w:rPr>
        <w:t xml:space="preserve">1. Стоимость муниципального имущества </w:t>
      </w:r>
      <w:r w:rsidR="00046C71">
        <w:rPr>
          <w:sz w:val="24"/>
          <w:szCs w:val="24"/>
        </w:rPr>
        <w:t>на 01.04.2023</w:t>
      </w:r>
      <w:r w:rsidRPr="00517801">
        <w:rPr>
          <w:sz w:val="24"/>
          <w:szCs w:val="24"/>
        </w:rPr>
        <w:t xml:space="preserve"> состав</w:t>
      </w:r>
      <w:r w:rsidR="00046C71">
        <w:rPr>
          <w:sz w:val="24"/>
          <w:szCs w:val="24"/>
        </w:rPr>
        <w:t>ила</w:t>
      </w:r>
      <w:r w:rsidRPr="00517801">
        <w:rPr>
          <w:sz w:val="24"/>
          <w:szCs w:val="24"/>
        </w:rPr>
        <w:t xml:space="preserve"> 18998,0 млн. рублей, в том числе имущества, предназначенного для решения вопросов местного значения  - 18960,0 млн. рублей.</w:t>
      </w:r>
    </w:p>
    <w:p w:rsidR="003D57B0" w:rsidRPr="00517801" w:rsidRDefault="003D57B0" w:rsidP="00281ACB">
      <w:pPr>
        <w:ind w:firstLine="709"/>
        <w:jc w:val="both"/>
        <w:rPr>
          <w:sz w:val="24"/>
          <w:szCs w:val="24"/>
        </w:rPr>
      </w:pPr>
      <w:r w:rsidRPr="00517801">
        <w:rPr>
          <w:sz w:val="24"/>
          <w:szCs w:val="24"/>
        </w:rPr>
        <w:t>В</w:t>
      </w:r>
      <w:r w:rsidRPr="00517801">
        <w:t xml:space="preserve"> </w:t>
      </w:r>
      <w:r w:rsidRPr="00517801">
        <w:rPr>
          <w:sz w:val="24"/>
          <w:szCs w:val="24"/>
        </w:rPr>
        <w:t xml:space="preserve"> сравнении с аналогичным периодом 2022 года  стоимость муниципального имущества увеличилась на 2609,0 млн. рублей или на 15,9%, в том числе имущества, предназначенного для решения вопросов местного значения - на 3066,0 млн. рублей  или на 19,3%. </w:t>
      </w:r>
    </w:p>
    <w:p w:rsidR="003D57B0" w:rsidRPr="00517801" w:rsidRDefault="003D57B0" w:rsidP="00281ACB">
      <w:pPr>
        <w:ind w:firstLine="709"/>
        <w:jc w:val="both"/>
        <w:rPr>
          <w:sz w:val="24"/>
          <w:szCs w:val="24"/>
        </w:rPr>
      </w:pPr>
      <w:r w:rsidRPr="00517801">
        <w:rPr>
          <w:sz w:val="24"/>
          <w:szCs w:val="24"/>
        </w:rPr>
        <w:t>Увеличение стоимости муниципального имущества</w:t>
      </w:r>
      <w:r w:rsidR="00046C71">
        <w:rPr>
          <w:sz w:val="24"/>
          <w:szCs w:val="24"/>
        </w:rPr>
        <w:t xml:space="preserve"> </w:t>
      </w:r>
      <w:r w:rsidRPr="00517801">
        <w:rPr>
          <w:sz w:val="24"/>
          <w:szCs w:val="24"/>
        </w:rPr>
        <w:t>произошло в связи с проведением государственной кадастровой оценки земельных участков; вводом в эксплуатацию законченных строительством объектов: инженерны</w:t>
      </w:r>
      <w:r>
        <w:rPr>
          <w:sz w:val="24"/>
          <w:szCs w:val="24"/>
        </w:rPr>
        <w:t>х</w:t>
      </w:r>
      <w:r w:rsidRPr="00517801">
        <w:rPr>
          <w:sz w:val="24"/>
          <w:szCs w:val="24"/>
        </w:rPr>
        <w:t xml:space="preserve"> сет</w:t>
      </w:r>
      <w:r>
        <w:rPr>
          <w:sz w:val="24"/>
          <w:szCs w:val="24"/>
        </w:rPr>
        <w:t>ей</w:t>
      </w:r>
      <w:r w:rsidRPr="00517801">
        <w:rPr>
          <w:sz w:val="24"/>
          <w:szCs w:val="24"/>
        </w:rPr>
        <w:t xml:space="preserve"> жилищно-коммунальной инфраструктуры; площад</w:t>
      </w:r>
      <w:r>
        <w:rPr>
          <w:sz w:val="24"/>
          <w:szCs w:val="24"/>
        </w:rPr>
        <w:t>и</w:t>
      </w:r>
      <w:r w:rsidRPr="00517801">
        <w:rPr>
          <w:sz w:val="24"/>
          <w:szCs w:val="24"/>
        </w:rPr>
        <w:t xml:space="preserve"> Первооткрывателей; регистрацией права собственности на земельные участки; приобретением вольеров для содержания животных без владельцев; </w:t>
      </w:r>
      <w:proofErr w:type="gramStart"/>
      <w:r w:rsidRPr="00517801">
        <w:rPr>
          <w:sz w:val="24"/>
          <w:szCs w:val="24"/>
        </w:rPr>
        <w:t xml:space="preserve">приобретением имущества, необходимого для функционального обеспечения деятельности муниципальных (в том числе  казенных) учреждений в рамках </w:t>
      </w:r>
      <w:r w:rsidRPr="00517801">
        <w:rPr>
          <w:sz w:val="24"/>
          <w:szCs w:val="24"/>
        </w:rPr>
        <w:lastRenderedPageBreak/>
        <w:t xml:space="preserve">исполнения возложенных на них функций: оборудования систем видеонаблюдения и звукового оповещения, монтажа архитектурного освещения, приобретения оргтехники и интерактивного оборудования, кухонного оборудования и др.; передачей от  Департамента по управлению государственным имуществом Ханты-Мансийского автономного </w:t>
      </w:r>
      <w:proofErr w:type="spellStart"/>
      <w:r w:rsidRPr="00517801">
        <w:rPr>
          <w:sz w:val="24"/>
          <w:szCs w:val="24"/>
        </w:rPr>
        <w:t>округа-Югры</w:t>
      </w:r>
      <w:proofErr w:type="spellEnd"/>
      <w:r w:rsidRPr="00517801">
        <w:rPr>
          <w:sz w:val="24"/>
          <w:szCs w:val="24"/>
        </w:rPr>
        <w:t xml:space="preserve">  музыкальных инструментов, 3</w:t>
      </w:r>
      <w:r w:rsidRPr="00517801">
        <w:rPr>
          <w:sz w:val="24"/>
          <w:szCs w:val="24"/>
          <w:lang w:val="en-US"/>
        </w:rPr>
        <w:t>D</w:t>
      </w:r>
      <w:r w:rsidRPr="00517801">
        <w:rPr>
          <w:sz w:val="24"/>
          <w:szCs w:val="24"/>
        </w:rPr>
        <w:t>-принтера, оборудования для видеоконференции;</w:t>
      </w:r>
      <w:proofErr w:type="gramEnd"/>
      <w:r w:rsidRPr="00517801">
        <w:rPr>
          <w:sz w:val="24"/>
          <w:szCs w:val="24"/>
        </w:rPr>
        <w:t xml:space="preserve"> включением имущества в реестр по итогам проверок муниципальных учреждений.</w:t>
      </w:r>
    </w:p>
    <w:p w:rsidR="003D57B0" w:rsidRPr="00517801" w:rsidRDefault="003D57B0" w:rsidP="00281ACB">
      <w:pPr>
        <w:ind w:firstLine="709"/>
        <w:jc w:val="both"/>
        <w:rPr>
          <w:sz w:val="24"/>
          <w:szCs w:val="24"/>
        </w:rPr>
      </w:pPr>
      <w:r w:rsidRPr="00517801">
        <w:rPr>
          <w:sz w:val="24"/>
          <w:szCs w:val="24"/>
        </w:rPr>
        <w:t>2.</w:t>
      </w:r>
      <w:r w:rsidR="00281ACB">
        <w:rPr>
          <w:sz w:val="24"/>
          <w:szCs w:val="24"/>
        </w:rPr>
        <w:t xml:space="preserve"> </w:t>
      </w:r>
      <w:r w:rsidRPr="00517801">
        <w:rPr>
          <w:sz w:val="24"/>
          <w:szCs w:val="24"/>
        </w:rPr>
        <w:t xml:space="preserve">Площадь муниципального жилого фонда </w:t>
      </w:r>
      <w:r w:rsidR="00046C71">
        <w:rPr>
          <w:sz w:val="24"/>
          <w:szCs w:val="24"/>
        </w:rPr>
        <w:t xml:space="preserve">в отчетном периоде </w:t>
      </w:r>
      <w:r w:rsidRPr="00517801">
        <w:rPr>
          <w:sz w:val="24"/>
          <w:szCs w:val="24"/>
        </w:rPr>
        <w:t>увеличилась  на 927,1  кв</w:t>
      </w:r>
      <w:proofErr w:type="gramStart"/>
      <w:r w:rsidRPr="00517801">
        <w:rPr>
          <w:sz w:val="24"/>
          <w:szCs w:val="24"/>
        </w:rPr>
        <w:t>.м</w:t>
      </w:r>
      <w:proofErr w:type="gramEnd"/>
      <w:r w:rsidRPr="00517801">
        <w:rPr>
          <w:sz w:val="24"/>
          <w:szCs w:val="24"/>
        </w:rPr>
        <w:t xml:space="preserve"> (1,4%)</w:t>
      </w:r>
      <w:r>
        <w:rPr>
          <w:sz w:val="24"/>
          <w:szCs w:val="24"/>
        </w:rPr>
        <w:t xml:space="preserve">, что </w:t>
      </w:r>
      <w:r w:rsidRPr="00517801">
        <w:rPr>
          <w:sz w:val="24"/>
          <w:szCs w:val="24"/>
        </w:rPr>
        <w:t>произошло в связи с приобретением жилых квартир в новых многоквартирных жилых домах по муниципальным контрактам и переселением граждан из непригодных (аварийных) жилых домов в связи со сносом.</w:t>
      </w:r>
    </w:p>
    <w:p w:rsidR="003D57B0" w:rsidRDefault="003D57B0" w:rsidP="00281ACB">
      <w:pPr>
        <w:ind w:firstLine="709"/>
        <w:jc w:val="both"/>
        <w:rPr>
          <w:sz w:val="24"/>
          <w:szCs w:val="24"/>
        </w:rPr>
      </w:pPr>
      <w:r w:rsidRPr="00517801">
        <w:rPr>
          <w:sz w:val="24"/>
          <w:szCs w:val="24"/>
        </w:rPr>
        <w:t>3.</w:t>
      </w:r>
      <w:r w:rsidR="00281ACB">
        <w:rPr>
          <w:sz w:val="24"/>
          <w:szCs w:val="24"/>
        </w:rPr>
        <w:t xml:space="preserve"> </w:t>
      </w:r>
      <w:r w:rsidRPr="00517801">
        <w:rPr>
          <w:sz w:val="24"/>
          <w:szCs w:val="24"/>
        </w:rPr>
        <w:t xml:space="preserve">Доходы  городского   округа   Урай от использования муниципального имущества  за 1 квартал 2023 года, по сравнению с соответствующим периодом прошлого года,  увеличились  на 5921,8 тыс. рублей (33%). </w:t>
      </w:r>
    </w:p>
    <w:p w:rsidR="003D57B0" w:rsidRPr="00517801" w:rsidRDefault="003D57B0" w:rsidP="00281ACB">
      <w:pPr>
        <w:ind w:firstLine="709"/>
        <w:jc w:val="both"/>
        <w:rPr>
          <w:sz w:val="24"/>
          <w:szCs w:val="24"/>
        </w:rPr>
      </w:pPr>
      <w:r w:rsidRPr="00517801">
        <w:rPr>
          <w:sz w:val="24"/>
          <w:szCs w:val="24"/>
        </w:rPr>
        <w:t>4.</w:t>
      </w:r>
      <w:r w:rsidR="00281ACB">
        <w:rPr>
          <w:sz w:val="24"/>
          <w:szCs w:val="24"/>
        </w:rPr>
        <w:t xml:space="preserve"> </w:t>
      </w:r>
      <w:r w:rsidRPr="00517801">
        <w:rPr>
          <w:sz w:val="24"/>
          <w:szCs w:val="24"/>
        </w:rPr>
        <w:t>Доходы от приватизации муниципального имущества увеличились на 85,2 тыс. рублей (</w:t>
      </w:r>
      <w:r w:rsidR="00CB427C">
        <w:rPr>
          <w:sz w:val="24"/>
          <w:szCs w:val="24"/>
        </w:rPr>
        <w:t xml:space="preserve">в 2,4 раза), что </w:t>
      </w:r>
      <w:r w:rsidRPr="00517801">
        <w:rPr>
          <w:sz w:val="24"/>
          <w:szCs w:val="24"/>
        </w:rPr>
        <w:t>связан</w:t>
      </w:r>
      <w:r w:rsidR="00CB427C">
        <w:rPr>
          <w:sz w:val="24"/>
          <w:szCs w:val="24"/>
        </w:rPr>
        <w:t xml:space="preserve">о </w:t>
      </w:r>
      <w:r w:rsidRPr="00517801">
        <w:rPr>
          <w:sz w:val="24"/>
          <w:szCs w:val="24"/>
        </w:rPr>
        <w:t xml:space="preserve">с тем, что в отчетном периоде реализованы три автотранспортных средства: ГАЗ 322132, ГАЗ 2705, ГАЗ 32213 на общую сумму 144,2 тыс. рублей. </w:t>
      </w:r>
    </w:p>
    <w:p w:rsidR="003D57B0" w:rsidRPr="009B3DF7" w:rsidRDefault="003D57B0" w:rsidP="00906303">
      <w:pPr>
        <w:spacing w:line="276" w:lineRule="auto"/>
        <w:jc w:val="center"/>
      </w:pPr>
    </w:p>
    <w:p w:rsidR="00A62B0B" w:rsidRPr="009B3DF7" w:rsidRDefault="00A62B0B" w:rsidP="003D57B0">
      <w:pPr>
        <w:jc w:val="center"/>
      </w:pPr>
    </w:p>
    <w:sectPr w:rsidR="00A62B0B" w:rsidRPr="009B3DF7" w:rsidSect="002F70A9">
      <w:footerReference w:type="default" r:id="rId23"/>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41" w:rsidRDefault="008F6A41" w:rsidP="00256182">
      <w:r>
        <w:separator/>
      </w:r>
    </w:p>
  </w:endnote>
  <w:endnote w:type="continuationSeparator" w:id="0">
    <w:p w:rsidR="008F6A41" w:rsidRDefault="008F6A41"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8F6A41" w:rsidRDefault="00C52E53">
        <w:pPr>
          <w:pStyle w:val="a9"/>
          <w:jc w:val="right"/>
        </w:pPr>
        <w:fldSimple w:instr=" PAGE   \* MERGEFORMAT ">
          <w:r w:rsidR="00840ECC">
            <w:rPr>
              <w:noProof/>
            </w:rPr>
            <w:t>27</w:t>
          </w:r>
        </w:fldSimple>
      </w:p>
    </w:sdtContent>
  </w:sdt>
  <w:p w:rsidR="008F6A41" w:rsidRDefault="008F6A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41" w:rsidRDefault="008F6A41" w:rsidP="00256182">
      <w:r>
        <w:separator/>
      </w:r>
    </w:p>
  </w:footnote>
  <w:footnote w:type="continuationSeparator" w:id="0">
    <w:p w:rsidR="008F6A41" w:rsidRDefault="008F6A41" w:rsidP="00256182">
      <w:r>
        <w:continuationSeparator/>
      </w:r>
    </w:p>
  </w:footnote>
  <w:footnote w:id="1">
    <w:p w:rsidR="008F6A41" w:rsidRDefault="008F6A41" w:rsidP="00D82B8C">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C5F43"/>
    <w:multiLevelType w:val="hybridMultilevel"/>
    <w:tmpl w:val="A44C9472"/>
    <w:lvl w:ilvl="0" w:tplc="816697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C06042"/>
    <w:multiLevelType w:val="hybridMultilevel"/>
    <w:tmpl w:val="FB128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6">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010005"/>
    <w:multiLevelType w:val="hybridMultilevel"/>
    <w:tmpl w:val="F4727940"/>
    <w:lvl w:ilvl="0" w:tplc="424A6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5"/>
  </w:num>
  <w:num w:numId="3">
    <w:abstractNumId w:val="33"/>
  </w:num>
  <w:num w:numId="4">
    <w:abstractNumId w:val="0"/>
  </w:num>
  <w:num w:numId="5">
    <w:abstractNumId w:val="18"/>
  </w:num>
  <w:num w:numId="6">
    <w:abstractNumId w:val="44"/>
  </w:num>
  <w:num w:numId="7">
    <w:abstractNumId w:val="40"/>
  </w:num>
  <w:num w:numId="8">
    <w:abstractNumId w:val="24"/>
  </w:num>
  <w:num w:numId="9">
    <w:abstractNumId w:val="27"/>
  </w:num>
  <w:num w:numId="10">
    <w:abstractNumId w:val="10"/>
  </w:num>
  <w:num w:numId="11">
    <w:abstractNumId w:val="4"/>
  </w:num>
  <w:num w:numId="12">
    <w:abstractNumId w:val="32"/>
  </w:num>
  <w:num w:numId="13">
    <w:abstractNumId w:val="30"/>
  </w:num>
  <w:num w:numId="14">
    <w:abstractNumId w:val="1"/>
  </w:num>
  <w:num w:numId="15">
    <w:abstractNumId w:val="42"/>
  </w:num>
  <w:num w:numId="16">
    <w:abstractNumId w:val="21"/>
  </w:num>
  <w:num w:numId="17">
    <w:abstractNumId w:val="31"/>
  </w:num>
  <w:num w:numId="18">
    <w:abstractNumId w:val="26"/>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22"/>
  </w:num>
  <w:num w:numId="23">
    <w:abstractNumId w:val="17"/>
  </w:num>
  <w:num w:numId="24">
    <w:abstractNumId w:val="25"/>
  </w:num>
  <w:num w:numId="25">
    <w:abstractNumId w:val="20"/>
  </w:num>
  <w:num w:numId="26">
    <w:abstractNumId w:val="2"/>
  </w:num>
  <w:num w:numId="27">
    <w:abstractNumId w:val="3"/>
  </w:num>
  <w:num w:numId="28">
    <w:abstractNumId w:val="45"/>
  </w:num>
  <w:num w:numId="29">
    <w:abstractNumId w:val="46"/>
  </w:num>
  <w:num w:numId="30">
    <w:abstractNumId w:val="14"/>
  </w:num>
  <w:num w:numId="31">
    <w:abstractNumId w:val="19"/>
  </w:num>
  <w:num w:numId="32">
    <w:abstractNumId w:val="34"/>
  </w:num>
  <w:num w:numId="33">
    <w:abstractNumId w:val="16"/>
  </w:num>
  <w:num w:numId="34">
    <w:abstractNumId w:val="41"/>
  </w:num>
  <w:num w:numId="35">
    <w:abstractNumId w:val="28"/>
  </w:num>
  <w:num w:numId="36">
    <w:abstractNumId w:val="7"/>
  </w:num>
  <w:num w:numId="37">
    <w:abstractNumId w:val="13"/>
  </w:num>
  <w:num w:numId="38">
    <w:abstractNumId w:val="39"/>
  </w:num>
  <w:num w:numId="39">
    <w:abstractNumId w:val="15"/>
  </w:num>
  <w:num w:numId="40">
    <w:abstractNumId w:val="43"/>
  </w:num>
  <w:num w:numId="41">
    <w:abstractNumId w:val="9"/>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8"/>
  </w:num>
  <w:num w:numId="47">
    <w:abstractNumId w:val="6"/>
  </w:num>
  <w:num w:numId="48">
    <w:abstractNumId w:val="12"/>
  </w:num>
  <w:num w:numId="49">
    <w:abstractNumId w:val="37"/>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682"/>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4FD"/>
    <w:rsid w:val="00012A89"/>
    <w:rsid w:val="00012B6E"/>
    <w:rsid w:val="00013012"/>
    <w:rsid w:val="00013541"/>
    <w:rsid w:val="00013716"/>
    <w:rsid w:val="000137DA"/>
    <w:rsid w:val="00013979"/>
    <w:rsid w:val="0001412D"/>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7F3"/>
    <w:rsid w:val="0002088A"/>
    <w:rsid w:val="00020C16"/>
    <w:rsid w:val="00020EE7"/>
    <w:rsid w:val="0002107F"/>
    <w:rsid w:val="0002127D"/>
    <w:rsid w:val="000213E3"/>
    <w:rsid w:val="0002148A"/>
    <w:rsid w:val="00021995"/>
    <w:rsid w:val="00022318"/>
    <w:rsid w:val="000226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561E"/>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831"/>
    <w:rsid w:val="0004394C"/>
    <w:rsid w:val="00043E13"/>
    <w:rsid w:val="0004472B"/>
    <w:rsid w:val="00044871"/>
    <w:rsid w:val="00044B59"/>
    <w:rsid w:val="00044F7A"/>
    <w:rsid w:val="0004533C"/>
    <w:rsid w:val="00045E27"/>
    <w:rsid w:val="0004625D"/>
    <w:rsid w:val="000464F0"/>
    <w:rsid w:val="00046509"/>
    <w:rsid w:val="0004672F"/>
    <w:rsid w:val="00046851"/>
    <w:rsid w:val="00046C7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1E7"/>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75B"/>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1F02"/>
    <w:rsid w:val="000822A6"/>
    <w:rsid w:val="00082484"/>
    <w:rsid w:val="00082523"/>
    <w:rsid w:val="00082874"/>
    <w:rsid w:val="00082A02"/>
    <w:rsid w:val="00082AA5"/>
    <w:rsid w:val="00082D5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210"/>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AD"/>
    <w:rsid w:val="000A5DF0"/>
    <w:rsid w:val="000A701F"/>
    <w:rsid w:val="000A732D"/>
    <w:rsid w:val="000A741C"/>
    <w:rsid w:val="000A7983"/>
    <w:rsid w:val="000A7D93"/>
    <w:rsid w:val="000A7F76"/>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123"/>
    <w:rsid w:val="000C5299"/>
    <w:rsid w:val="000C5499"/>
    <w:rsid w:val="000C5BFD"/>
    <w:rsid w:val="000C6391"/>
    <w:rsid w:val="000C6C43"/>
    <w:rsid w:val="000C6DD9"/>
    <w:rsid w:val="000C7259"/>
    <w:rsid w:val="000C7385"/>
    <w:rsid w:val="000C7832"/>
    <w:rsid w:val="000C7AD5"/>
    <w:rsid w:val="000C7E86"/>
    <w:rsid w:val="000D0DBF"/>
    <w:rsid w:val="000D1CDF"/>
    <w:rsid w:val="000D1CEE"/>
    <w:rsid w:val="000D28E0"/>
    <w:rsid w:val="000D2E4E"/>
    <w:rsid w:val="000D3B54"/>
    <w:rsid w:val="000D3FB9"/>
    <w:rsid w:val="000D40DE"/>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0C8"/>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B8E"/>
    <w:rsid w:val="000F2CD4"/>
    <w:rsid w:val="000F2D67"/>
    <w:rsid w:val="000F36E4"/>
    <w:rsid w:val="000F3978"/>
    <w:rsid w:val="000F3F39"/>
    <w:rsid w:val="000F410C"/>
    <w:rsid w:val="000F41E7"/>
    <w:rsid w:val="000F4AD9"/>
    <w:rsid w:val="000F4F79"/>
    <w:rsid w:val="000F4F7E"/>
    <w:rsid w:val="000F5038"/>
    <w:rsid w:val="000F530D"/>
    <w:rsid w:val="000F53F4"/>
    <w:rsid w:val="000F53F5"/>
    <w:rsid w:val="000F5644"/>
    <w:rsid w:val="000F5AE3"/>
    <w:rsid w:val="000F5C44"/>
    <w:rsid w:val="000F66E8"/>
    <w:rsid w:val="000F6727"/>
    <w:rsid w:val="000F6848"/>
    <w:rsid w:val="000F6F8B"/>
    <w:rsid w:val="000F7090"/>
    <w:rsid w:val="000F7567"/>
    <w:rsid w:val="000F783B"/>
    <w:rsid w:val="000F7C05"/>
    <w:rsid w:val="000F7F99"/>
    <w:rsid w:val="00101269"/>
    <w:rsid w:val="001014B3"/>
    <w:rsid w:val="001018CF"/>
    <w:rsid w:val="001019D0"/>
    <w:rsid w:val="00101B6F"/>
    <w:rsid w:val="0010266E"/>
    <w:rsid w:val="00102A6D"/>
    <w:rsid w:val="001033C8"/>
    <w:rsid w:val="00103F4B"/>
    <w:rsid w:val="0010427F"/>
    <w:rsid w:val="001042AE"/>
    <w:rsid w:val="00104B16"/>
    <w:rsid w:val="0010551F"/>
    <w:rsid w:val="00105581"/>
    <w:rsid w:val="00105ABC"/>
    <w:rsid w:val="00105AF5"/>
    <w:rsid w:val="00105B11"/>
    <w:rsid w:val="00105D96"/>
    <w:rsid w:val="001064BF"/>
    <w:rsid w:val="00106D7B"/>
    <w:rsid w:val="00106EB6"/>
    <w:rsid w:val="00106FED"/>
    <w:rsid w:val="00107258"/>
    <w:rsid w:val="0010740D"/>
    <w:rsid w:val="001076D5"/>
    <w:rsid w:val="00107BE8"/>
    <w:rsid w:val="0011053D"/>
    <w:rsid w:val="001107D0"/>
    <w:rsid w:val="00110D54"/>
    <w:rsid w:val="001110D0"/>
    <w:rsid w:val="0011167B"/>
    <w:rsid w:val="00111719"/>
    <w:rsid w:val="00111977"/>
    <w:rsid w:val="00111AAF"/>
    <w:rsid w:val="00111D53"/>
    <w:rsid w:val="00111E89"/>
    <w:rsid w:val="001131E5"/>
    <w:rsid w:val="0011336C"/>
    <w:rsid w:val="00113C63"/>
    <w:rsid w:val="00113EE8"/>
    <w:rsid w:val="00114542"/>
    <w:rsid w:val="001145C8"/>
    <w:rsid w:val="001146CD"/>
    <w:rsid w:val="001147F1"/>
    <w:rsid w:val="0011488A"/>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629"/>
    <w:rsid w:val="00131F33"/>
    <w:rsid w:val="001327C6"/>
    <w:rsid w:val="00132E62"/>
    <w:rsid w:val="001336FB"/>
    <w:rsid w:val="00133850"/>
    <w:rsid w:val="00133B12"/>
    <w:rsid w:val="00133B43"/>
    <w:rsid w:val="00133E7E"/>
    <w:rsid w:val="00134397"/>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413"/>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5CA8"/>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F6"/>
    <w:rsid w:val="001524EA"/>
    <w:rsid w:val="00152896"/>
    <w:rsid w:val="0015298A"/>
    <w:rsid w:val="00153066"/>
    <w:rsid w:val="0015313D"/>
    <w:rsid w:val="00153674"/>
    <w:rsid w:val="0015373A"/>
    <w:rsid w:val="00153912"/>
    <w:rsid w:val="00153B8F"/>
    <w:rsid w:val="0015412D"/>
    <w:rsid w:val="00154632"/>
    <w:rsid w:val="00154696"/>
    <w:rsid w:val="001548AF"/>
    <w:rsid w:val="00155348"/>
    <w:rsid w:val="0015552E"/>
    <w:rsid w:val="00155A0D"/>
    <w:rsid w:val="001561E7"/>
    <w:rsid w:val="0015652F"/>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7B1"/>
    <w:rsid w:val="00164CE5"/>
    <w:rsid w:val="0016583C"/>
    <w:rsid w:val="00165A0C"/>
    <w:rsid w:val="00166869"/>
    <w:rsid w:val="001668BE"/>
    <w:rsid w:val="0016691D"/>
    <w:rsid w:val="00166DF5"/>
    <w:rsid w:val="00166F3A"/>
    <w:rsid w:val="00170F1A"/>
    <w:rsid w:val="00170F7B"/>
    <w:rsid w:val="0017119D"/>
    <w:rsid w:val="00171E73"/>
    <w:rsid w:val="00172485"/>
    <w:rsid w:val="001724CD"/>
    <w:rsid w:val="001724F7"/>
    <w:rsid w:val="00172EDC"/>
    <w:rsid w:val="00173C20"/>
    <w:rsid w:val="00174414"/>
    <w:rsid w:val="001756FF"/>
    <w:rsid w:val="00175901"/>
    <w:rsid w:val="00175947"/>
    <w:rsid w:val="00175BDA"/>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93C"/>
    <w:rsid w:val="00192D56"/>
    <w:rsid w:val="00193502"/>
    <w:rsid w:val="0019353F"/>
    <w:rsid w:val="00193D9D"/>
    <w:rsid w:val="001941A5"/>
    <w:rsid w:val="00194430"/>
    <w:rsid w:val="001948C4"/>
    <w:rsid w:val="00194A71"/>
    <w:rsid w:val="0019547E"/>
    <w:rsid w:val="001954F6"/>
    <w:rsid w:val="00195D27"/>
    <w:rsid w:val="0019704A"/>
    <w:rsid w:val="001973D6"/>
    <w:rsid w:val="00197B8F"/>
    <w:rsid w:val="00197DB0"/>
    <w:rsid w:val="001A0646"/>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69B"/>
    <w:rsid w:val="001B085C"/>
    <w:rsid w:val="001B0A2E"/>
    <w:rsid w:val="001B0CD7"/>
    <w:rsid w:val="001B0DF4"/>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9A2"/>
    <w:rsid w:val="001C5A21"/>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EE2"/>
    <w:rsid w:val="001E2F38"/>
    <w:rsid w:val="001E2FFD"/>
    <w:rsid w:val="001E34A2"/>
    <w:rsid w:val="001E3637"/>
    <w:rsid w:val="001E365C"/>
    <w:rsid w:val="001E3DFD"/>
    <w:rsid w:val="001E3ED4"/>
    <w:rsid w:val="001E3F9B"/>
    <w:rsid w:val="001E40CE"/>
    <w:rsid w:val="001E4325"/>
    <w:rsid w:val="001E467E"/>
    <w:rsid w:val="001E4C09"/>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6C3"/>
    <w:rsid w:val="00203EC0"/>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9AA"/>
    <w:rsid w:val="00217E55"/>
    <w:rsid w:val="00220217"/>
    <w:rsid w:val="002205E0"/>
    <w:rsid w:val="00220951"/>
    <w:rsid w:val="00220C84"/>
    <w:rsid w:val="00220DA8"/>
    <w:rsid w:val="00220FDF"/>
    <w:rsid w:val="002210A4"/>
    <w:rsid w:val="00221A60"/>
    <w:rsid w:val="00221DD2"/>
    <w:rsid w:val="00222164"/>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1BD"/>
    <w:rsid w:val="00226A9C"/>
    <w:rsid w:val="00226CA1"/>
    <w:rsid w:val="00226FF9"/>
    <w:rsid w:val="00227262"/>
    <w:rsid w:val="00227428"/>
    <w:rsid w:val="00230CC6"/>
    <w:rsid w:val="0023106D"/>
    <w:rsid w:val="002314A7"/>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6AE2"/>
    <w:rsid w:val="002371FC"/>
    <w:rsid w:val="002377CA"/>
    <w:rsid w:val="00237982"/>
    <w:rsid w:val="00237CEF"/>
    <w:rsid w:val="00240568"/>
    <w:rsid w:val="00240769"/>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2A4"/>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2B86"/>
    <w:rsid w:val="002731B7"/>
    <w:rsid w:val="00273556"/>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1ACB"/>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1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602"/>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0F4B"/>
    <w:rsid w:val="002C145A"/>
    <w:rsid w:val="002C1CA5"/>
    <w:rsid w:val="002C1E50"/>
    <w:rsid w:val="002C1F2D"/>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4B54"/>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B6A"/>
    <w:rsid w:val="002E3EA1"/>
    <w:rsid w:val="002E41FC"/>
    <w:rsid w:val="002E464A"/>
    <w:rsid w:val="002E4BD3"/>
    <w:rsid w:val="002E4F2A"/>
    <w:rsid w:val="002E4F8E"/>
    <w:rsid w:val="002E525F"/>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C9A"/>
    <w:rsid w:val="002F2E3E"/>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2F785A"/>
    <w:rsid w:val="002F7B59"/>
    <w:rsid w:val="003000D3"/>
    <w:rsid w:val="00300A3B"/>
    <w:rsid w:val="00300A49"/>
    <w:rsid w:val="00300D7C"/>
    <w:rsid w:val="003011C6"/>
    <w:rsid w:val="00301DBA"/>
    <w:rsid w:val="0030241C"/>
    <w:rsid w:val="0030244C"/>
    <w:rsid w:val="00302503"/>
    <w:rsid w:val="00303528"/>
    <w:rsid w:val="0030402B"/>
    <w:rsid w:val="003041D2"/>
    <w:rsid w:val="00304387"/>
    <w:rsid w:val="00304570"/>
    <w:rsid w:val="0030546E"/>
    <w:rsid w:val="00305B3A"/>
    <w:rsid w:val="00305E2D"/>
    <w:rsid w:val="003060A4"/>
    <w:rsid w:val="0030660D"/>
    <w:rsid w:val="003069E2"/>
    <w:rsid w:val="00306A37"/>
    <w:rsid w:val="00306F0A"/>
    <w:rsid w:val="00307702"/>
    <w:rsid w:val="00307A0E"/>
    <w:rsid w:val="00307F69"/>
    <w:rsid w:val="00310405"/>
    <w:rsid w:val="00310FA4"/>
    <w:rsid w:val="0031106C"/>
    <w:rsid w:val="0031130A"/>
    <w:rsid w:val="003117B9"/>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296"/>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3CF6"/>
    <w:rsid w:val="00324050"/>
    <w:rsid w:val="003240A0"/>
    <w:rsid w:val="00324D70"/>
    <w:rsid w:val="00324DEC"/>
    <w:rsid w:val="003250CC"/>
    <w:rsid w:val="003254A2"/>
    <w:rsid w:val="0032582C"/>
    <w:rsid w:val="00325838"/>
    <w:rsid w:val="00325912"/>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AB9"/>
    <w:rsid w:val="00336DA1"/>
    <w:rsid w:val="0033718F"/>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83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57C9A"/>
    <w:rsid w:val="00360072"/>
    <w:rsid w:val="0036013F"/>
    <w:rsid w:val="0036038B"/>
    <w:rsid w:val="003604CA"/>
    <w:rsid w:val="0036081F"/>
    <w:rsid w:val="003609BB"/>
    <w:rsid w:val="00360F7B"/>
    <w:rsid w:val="00361AA6"/>
    <w:rsid w:val="003622EF"/>
    <w:rsid w:val="003625D7"/>
    <w:rsid w:val="0036282F"/>
    <w:rsid w:val="00362C5C"/>
    <w:rsid w:val="00362CD0"/>
    <w:rsid w:val="00362D43"/>
    <w:rsid w:val="00362DB6"/>
    <w:rsid w:val="00362E8F"/>
    <w:rsid w:val="00362EEE"/>
    <w:rsid w:val="0036332A"/>
    <w:rsid w:val="00363477"/>
    <w:rsid w:val="00363523"/>
    <w:rsid w:val="00363592"/>
    <w:rsid w:val="00363631"/>
    <w:rsid w:val="00363A9F"/>
    <w:rsid w:val="00363F30"/>
    <w:rsid w:val="0036416E"/>
    <w:rsid w:val="003643D0"/>
    <w:rsid w:val="00364641"/>
    <w:rsid w:val="00364A0A"/>
    <w:rsid w:val="003650BA"/>
    <w:rsid w:val="003651EF"/>
    <w:rsid w:val="0036559F"/>
    <w:rsid w:val="003656C3"/>
    <w:rsid w:val="00365B07"/>
    <w:rsid w:val="00365C64"/>
    <w:rsid w:val="00365E58"/>
    <w:rsid w:val="003661B6"/>
    <w:rsid w:val="00366485"/>
    <w:rsid w:val="003664B3"/>
    <w:rsid w:val="0036651F"/>
    <w:rsid w:val="0036677D"/>
    <w:rsid w:val="0036699D"/>
    <w:rsid w:val="0036713B"/>
    <w:rsid w:val="00367C36"/>
    <w:rsid w:val="00370873"/>
    <w:rsid w:val="00370B2D"/>
    <w:rsid w:val="00370BE8"/>
    <w:rsid w:val="0037149E"/>
    <w:rsid w:val="00371639"/>
    <w:rsid w:val="00371F6F"/>
    <w:rsid w:val="0037288A"/>
    <w:rsid w:val="003728B3"/>
    <w:rsid w:val="00373869"/>
    <w:rsid w:val="0037397F"/>
    <w:rsid w:val="0037399E"/>
    <w:rsid w:val="00374230"/>
    <w:rsid w:val="003743D3"/>
    <w:rsid w:val="003746EA"/>
    <w:rsid w:val="00374B4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4FFD"/>
    <w:rsid w:val="0038570D"/>
    <w:rsid w:val="00385867"/>
    <w:rsid w:val="003861D2"/>
    <w:rsid w:val="00386208"/>
    <w:rsid w:val="0038637F"/>
    <w:rsid w:val="00386DC1"/>
    <w:rsid w:val="00387470"/>
    <w:rsid w:val="003877A9"/>
    <w:rsid w:val="00387CD5"/>
    <w:rsid w:val="00387EAD"/>
    <w:rsid w:val="00390138"/>
    <w:rsid w:val="0039014A"/>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57E"/>
    <w:rsid w:val="003A09E2"/>
    <w:rsid w:val="003A0A04"/>
    <w:rsid w:val="003A129C"/>
    <w:rsid w:val="003A15F8"/>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6B3"/>
    <w:rsid w:val="003B5BB1"/>
    <w:rsid w:val="003B605C"/>
    <w:rsid w:val="003B6248"/>
    <w:rsid w:val="003B730C"/>
    <w:rsid w:val="003B7DCF"/>
    <w:rsid w:val="003B7FC0"/>
    <w:rsid w:val="003C014B"/>
    <w:rsid w:val="003C02A4"/>
    <w:rsid w:val="003C0500"/>
    <w:rsid w:val="003C0875"/>
    <w:rsid w:val="003C0955"/>
    <w:rsid w:val="003C0BA6"/>
    <w:rsid w:val="003C0D9B"/>
    <w:rsid w:val="003C0FFD"/>
    <w:rsid w:val="003C113B"/>
    <w:rsid w:val="003C1418"/>
    <w:rsid w:val="003C1738"/>
    <w:rsid w:val="003C193C"/>
    <w:rsid w:val="003C1A58"/>
    <w:rsid w:val="003C24B9"/>
    <w:rsid w:val="003C256E"/>
    <w:rsid w:val="003C2C46"/>
    <w:rsid w:val="003C2D39"/>
    <w:rsid w:val="003C2D61"/>
    <w:rsid w:val="003C2D99"/>
    <w:rsid w:val="003C309B"/>
    <w:rsid w:val="003C30DB"/>
    <w:rsid w:val="003C39EC"/>
    <w:rsid w:val="003C3C8F"/>
    <w:rsid w:val="003C47AC"/>
    <w:rsid w:val="003C5299"/>
    <w:rsid w:val="003C5855"/>
    <w:rsid w:val="003C603D"/>
    <w:rsid w:val="003C6919"/>
    <w:rsid w:val="003C69F5"/>
    <w:rsid w:val="003D0009"/>
    <w:rsid w:val="003D1554"/>
    <w:rsid w:val="003D1ABD"/>
    <w:rsid w:val="003D27F3"/>
    <w:rsid w:val="003D2ADB"/>
    <w:rsid w:val="003D31A6"/>
    <w:rsid w:val="003D3228"/>
    <w:rsid w:val="003D3624"/>
    <w:rsid w:val="003D36FC"/>
    <w:rsid w:val="003D3749"/>
    <w:rsid w:val="003D3985"/>
    <w:rsid w:val="003D3BA6"/>
    <w:rsid w:val="003D3D65"/>
    <w:rsid w:val="003D3F02"/>
    <w:rsid w:val="003D3F8A"/>
    <w:rsid w:val="003D40C9"/>
    <w:rsid w:val="003D4158"/>
    <w:rsid w:val="003D41C3"/>
    <w:rsid w:val="003D4BC5"/>
    <w:rsid w:val="003D4FD7"/>
    <w:rsid w:val="003D57B0"/>
    <w:rsid w:val="003D57FF"/>
    <w:rsid w:val="003D624F"/>
    <w:rsid w:val="003D680B"/>
    <w:rsid w:val="003D6D97"/>
    <w:rsid w:val="003D7281"/>
    <w:rsid w:val="003D72D3"/>
    <w:rsid w:val="003D7B99"/>
    <w:rsid w:val="003E0771"/>
    <w:rsid w:val="003E16B8"/>
    <w:rsid w:val="003E1AA3"/>
    <w:rsid w:val="003E21AE"/>
    <w:rsid w:val="003E23FD"/>
    <w:rsid w:val="003E2B8E"/>
    <w:rsid w:val="003E3711"/>
    <w:rsid w:val="003E3992"/>
    <w:rsid w:val="003E3D2C"/>
    <w:rsid w:val="003E3FC9"/>
    <w:rsid w:val="003E418B"/>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E85"/>
    <w:rsid w:val="003F7F12"/>
    <w:rsid w:val="0040015C"/>
    <w:rsid w:val="004008B7"/>
    <w:rsid w:val="0040107D"/>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36"/>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99D"/>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8BE"/>
    <w:rsid w:val="00422FA7"/>
    <w:rsid w:val="0042325E"/>
    <w:rsid w:val="004234DC"/>
    <w:rsid w:val="004238B7"/>
    <w:rsid w:val="00423B70"/>
    <w:rsid w:val="00423F69"/>
    <w:rsid w:val="00424284"/>
    <w:rsid w:val="0042453D"/>
    <w:rsid w:val="0042485E"/>
    <w:rsid w:val="0042506D"/>
    <w:rsid w:val="0042549B"/>
    <w:rsid w:val="00425C27"/>
    <w:rsid w:val="00426B40"/>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4859"/>
    <w:rsid w:val="0043500C"/>
    <w:rsid w:val="00435B90"/>
    <w:rsid w:val="00435F8A"/>
    <w:rsid w:val="0043650B"/>
    <w:rsid w:val="00436737"/>
    <w:rsid w:val="00436A36"/>
    <w:rsid w:val="00436FCA"/>
    <w:rsid w:val="004375DA"/>
    <w:rsid w:val="00437D3C"/>
    <w:rsid w:val="00437D71"/>
    <w:rsid w:val="00437FB3"/>
    <w:rsid w:val="00440080"/>
    <w:rsid w:val="0044008A"/>
    <w:rsid w:val="00440325"/>
    <w:rsid w:val="00440459"/>
    <w:rsid w:val="00440BF8"/>
    <w:rsid w:val="00440C21"/>
    <w:rsid w:val="00440E94"/>
    <w:rsid w:val="00440EAF"/>
    <w:rsid w:val="00441613"/>
    <w:rsid w:val="0044232D"/>
    <w:rsid w:val="00442591"/>
    <w:rsid w:val="00442ABD"/>
    <w:rsid w:val="00442E33"/>
    <w:rsid w:val="00443444"/>
    <w:rsid w:val="004439B3"/>
    <w:rsid w:val="00443C96"/>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66D"/>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782"/>
    <w:rsid w:val="00485D7F"/>
    <w:rsid w:val="00486189"/>
    <w:rsid w:val="00486525"/>
    <w:rsid w:val="004865D5"/>
    <w:rsid w:val="00486A8A"/>
    <w:rsid w:val="00486CEC"/>
    <w:rsid w:val="00486DAD"/>
    <w:rsid w:val="0048715D"/>
    <w:rsid w:val="00487760"/>
    <w:rsid w:val="00487CF9"/>
    <w:rsid w:val="00487F2D"/>
    <w:rsid w:val="004906E4"/>
    <w:rsid w:val="004908E3"/>
    <w:rsid w:val="00490ACA"/>
    <w:rsid w:val="004916F9"/>
    <w:rsid w:val="0049183E"/>
    <w:rsid w:val="00492262"/>
    <w:rsid w:val="00492938"/>
    <w:rsid w:val="004929D6"/>
    <w:rsid w:val="00492A5A"/>
    <w:rsid w:val="00492A7F"/>
    <w:rsid w:val="00492BA1"/>
    <w:rsid w:val="00493100"/>
    <w:rsid w:val="004934A7"/>
    <w:rsid w:val="00493918"/>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3A6"/>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1DE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999"/>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4D9"/>
    <w:rsid w:val="004D3644"/>
    <w:rsid w:val="004D3913"/>
    <w:rsid w:val="004D3DAD"/>
    <w:rsid w:val="004D3E48"/>
    <w:rsid w:val="004D42AE"/>
    <w:rsid w:val="004D4775"/>
    <w:rsid w:val="004D4E88"/>
    <w:rsid w:val="004D579B"/>
    <w:rsid w:val="004D5941"/>
    <w:rsid w:val="004D5B6E"/>
    <w:rsid w:val="004D6AC0"/>
    <w:rsid w:val="004D6B40"/>
    <w:rsid w:val="004D707A"/>
    <w:rsid w:val="004D71E0"/>
    <w:rsid w:val="004D726D"/>
    <w:rsid w:val="004D7EDF"/>
    <w:rsid w:val="004E006C"/>
    <w:rsid w:val="004E07E9"/>
    <w:rsid w:val="004E0925"/>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260B"/>
    <w:rsid w:val="004F32CF"/>
    <w:rsid w:val="004F3342"/>
    <w:rsid w:val="004F36DE"/>
    <w:rsid w:val="004F3C6F"/>
    <w:rsid w:val="004F40A7"/>
    <w:rsid w:val="004F4154"/>
    <w:rsid w:val="004F435E"/>
    <w:rsid w:val="004F47E6"/>
    <w:rsid w:val="004F5057"/>
    <w:rsid w:val="004F5887"/>
    <w:rsid w:val="004F5915"/>
    <w:rsid w:val="004F61FD"/>
    <w:rsid w:val="004F62DF"/>
    <w:rsid w:val="004F6375"/>
    <w:rsid w:val="004F65F5"/>
    <w:rsid w:val="004F6672"/>
    <w:rsid w:val="004F66E1"/>
    <w:rsid w:val="004F692C"/>
    <w:rsid w:val="004F6946"/>
    <w:rsid w:val="004F6A65"/>
    <w:rsid w:val="004F71EE"/>
    <w:rsid w:val="004F73C7"/>
    <w:rsid w:val="004F7450"/>
    <w:rsid w:val="00500280"/>
    <w:rsid w:val="0050071F"/>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C6F"/>
    <w:rsid w:val="00517F4A"/>
    <w:rsid w:val="00517F62"/>
    <w:rsid w:val="005203AF"/>
    <w:rsid w:val="005203DC"/>
    <w:rsid w:val="0052071C"/>
    <w:rsid w:val="00520D6B"/>
    <w:rsid w:val="00520EC6"/>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722"/>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038"/>
    <w:rsid w:val="00543150"/>
    <w:rsid w:val="005431C4"/>
    <w:rsid w:val="0054356D"/>
    <w:rsid w:val="0054384D"/>
    <w:rsid w:val="00543FBB"/>
    <w:rsid w:val="00544B66"/>
    <w:rsid w:val="005453F2"/>
    <w:rsid w:val="005454D4"/>
    <w:rsid w:val="00545A65"/>
    <w:rsid w:val="00545BF8"/>
    <w:rsid w:val="005462B2"/>
    <w:rsid w:val="005463E3"/>
    <w:rsid w:val="005468BA"/>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842"/>
    <w:rsid w:val="00553C12"/>
    <w:rsid w:val="00553C30"/>
    <w:rsid w:val="00553E5A"/>
    <w:rsid w:val="005544C0"/>
    <w:rsid w:val="005549F7"/>
    <w:rsid w:val="00554F82"/>
    <w:rsid w:val="00554FEC"/>
    <w:rsid w:val="0055502D"/>
    <w:rsid w:val="0055543D"/>
    <w:rsid w:val="005557DC"/>
    <w:rsid w:val="00555C93"/>
    <w:rsid w:val="00555D06"/>
    <w:rsid w:val="00555DE4"/>
    <w:rsid w:val="00556233"/>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72"/>
    <w:rsid w:val="005649A9"/>
    <w:rsid w:val="00564CB9"/>
    <w:rsid w:val="00564DC6"/>
    <w:rsid w:val="0056542F"/>
    <w:rsid w:val="00565445"/>
    <w:rsid w:val="005654C1"/>
    <w:rsid w:val="005657FF"/>
    <w:rsid w:val="00565A94"/>
    <w:rsid w:val="0056631C"/>
    <w:rsid w:val="00566630"/>
    <w:rsid w:val="005669DC"/>
    <w:rsid w:val="00566DB2"/>
    <w:rsid w:val="00567648"/>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DEA"/>
    <w:rsid w:val="00581FC1"/>
    <w:rsid w:val="00582710"/>
    <w:rsid w:val="00582B1E"/>
    <w:rsid w:val="00582F34"/>
    <w:rsid w:val="00583082"/>
    <w:rsid w:val="00583144"/>
    <w:rsid w:val="0058333D"/>
    <w:rsid w:val="005838F8"/>
    <w:rsid w:val="00584071"/>
    <w:rsid w:val="005841BA"/>
    <w:rsid w:val="0058441F"/>
    <w:rsid w:val="005845D6"/>
    <w:rsid w:val="0058486A"/>
    <w:rsid w:val="0058488A"/>
    <w:rsid w:val="00585293"/>
    <w:rsid w:val="005857A6"/>
    <w:rsid w:val="00585D6D"/>
    <w:rsid w:val="00586165"/>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438"/>
    <w:rsid w:val="0059456A"/>
    <w:rsid w:val="0059472C"/>
    <w:rsid w:val="0059499B"/>
    <w:rsid w:val="005949C4"/>
    <w:rsid w:val="005954DD"/>
    <w:rsid w:val="00595C2F"/>
    <w:rsid w:val="00595ED1"/>
    <w:rsid w:val="00596236"/>
    <w:rsid w:val="0059677E"/>
    <w:rsid w:val="00596F4D"/>
    <w:rsid w:val="005972A9"/>
    <w:rsid w:val="00597553"/>
    <w:rsid w:val="00597687"/>
    <w:rsid w:val="005976F9"/>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791"/>
    <w:rsid w:val="005A3984"/>
    <w:rsid w:val="005A3ADF"/>
    <w:rsid w:val="005A3DD7"/>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B1B"/>
    <w:rsid w:val="005C47F0"/>
    <w:rsid w:val="005C4A12"/>
    <w:rsid w:val="005C4AA6"/>
    <w:rsid w:val="005C4BCA"/>
    <w:rsid w:val="005C4FFA"/>
    <w:rsid w:val="005C51AA"/>
    <w:rsid w:val="005C5695"/>
    <w:rsid w:val="005C575A"/>
    <w:rsid w:val="005C5890"/>
    <w:rsid w:val="005C5C5E"/>
    <w:rsid w:val="005C5DF0"/>
    <w:rsid w:val="005C5F30"/>
    <w:rsid w:val="005C6429"/>
    <w:rsid w:val="005C6472"/>
    <w:rsid w:val="005C684C"/>
    <w:rsid w:val="005C69DE"/>
    <w:rsid w:val="005C6A22"/>
    <w:rsid w:val="005C70EE"/>
    <w:rsid w:val="005C7698"/>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5"/>
    <w:rsid w:val="005D7AEF"/>
    <w:rsid w:val="005E1912"/>
    <w:rsid w:val="005E19E4"/>
    <w:rsid w:val="005E1CE8"/>
    <w:rsid w:val="005E1DA2"/>
    <w:rsid w:val="005E3BFF"/>
    <w:rsid w:val="005E3E08"/>
    <w:rsid w:val="005E4028"/>
    <w:rsid w:val="005E40A0"/>
    <w:rsid w:val="005E4B94"/>
    <w:rsid w:val="005E4D84"/>
    <w:rsid w:val="005E5667"/>
    <w:rsid w:val="005E5B54"/>
    <w:rsid w:val="005E5C58"/>
    <w:rsid w:val="005E5CC0"/>
    <w:rsid w:val="005E68DA"/>
    <w:rsid w:val="005E6F24"/>
    <w:rsid w:val="005E787B"/>
    <w:rsid w:val="005E7A52"/>
    <w:rsid w:val="005E7E76"/>
    <w:rsid w:val="005F061D"/>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5C"/>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998"/>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96D"/>
    <w:rsid w:val="00642B90"/>
    <w:rsid w:val="006431F7"/>
    <w:rsid w:val="00643C84"/>
    <w:rsid w:val="006446C2"/>
    <w:rsid w:val="0064470F"/>
    <w:rsid w:val="00644859"/>
    <w:rsid w:val="0064497D"/>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3C4D"/>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2C"/>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BBF"/>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A69"/>
    <w:rsid w:val="00685F68"/>
    <w:rsid w:val="006860D0"/>
    <w:rsid w:val="006863D1"/>
    <w:rsid w:val="0068738E"/>
    <w:rsid w:val="0068756C"/>
    <w:rsid w:val="0068784E"/>
    <w:rsid w:val="00687A48"/>
    <w:rsid w:val="00687E32"/>
    <w:rsid w:val="00687F62"/>
    <w:rsid w:val="006901AB"/>
    <w:rsid w:val="006901FE"/>
    <w:rsid w:val="006906F4"/>
    <w:rsid w:val="0069152F"/>
    <w:rsid w:val="0069155F"/>
    <w:rsid w:val="00692AFB"/>
    <w:rsid w:val="00693278"/>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1379"/>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CFB"/>
    <w:rsid w:val="006E0E72"/>
    <w:rsid w:val="006E11FC"/>
    <w:rsid w:val="006E1D5D"/>
    <w:rsid w:val="006E2CFB"/>
    <w:rsid w:val="006E2D0E"/>
    <w:rsid w:val="006E3882"/>
    <w:rsid w:val="006E3920"/>
    <w:rsid w:val="006E4026"/>
    <w:rsid w:val="006E4096"/>
    <w:rsid w:val="006E43F7"/>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C51"/>
    <w:rsid w:val="00702F75"/>
    <w:rsid w:val="0070310F"/>
    <w:rsid w:val="00703597"/>
    <w:rsid w:val="00703A3E"/>
    <w:rsid w:val="00703F7C"/>
    <w:rsid w:val="00704077"/>
    <w:rsid w:val="007043DF"/>
    <w:rsid w:val="00704587"/>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304"/>
    <w:rsid w:val="0071148C"/>
    <w:rsid w:val="00711800"/>
    <w:rsid w:val="0071186A"/>
    <w:rsid w:val="007118EB"/>
    <w:rsid w:val="00711FE0"/>
    <w:rsid w:val="00712047"/>
    <w:rsid w:val="00712128"/>
    <w:rsid w:val="00712293"/>
    <w:rsid w:val="0071245F"/>
    <w:rsid w:val="00712626"/>
    <w:rsid w:val="0071320C"/>
    <w:rsid w:val="0071326A"/>
    <w:rsid w:val="00713C4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4DAF"/>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43C"/>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33A"/>
    <w:rsid w:val="00755D62"/>
    <w:rsid w:val="00756030"/>
    <w:rsid w:val="00756541"/>
    <w:rsid w:val="00756764"/>
    <w:rsid w:val="00756BC2"/>
    <w:rsid w:val="00756F04"/>
    <w:rsid w:val="007572EA"/>
    <w:rsid w:val="0075746D"/>
    <w:rsid w:val="007575AD"/>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33D"/>
    <w:rsid w:val="00765352"/>
    <w:rsid w:val="007657D9"/>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37F"/>
    <w:rsid w:val="00775A23"/>
    <w:rsid w:val="00775B70"/>
    <w:rsid w:val="00775EC1"/>
    <w:rsid w:val="00775FE5"/>
    <w:rsid w:val="0077651D"/>
    <w:rsid w:val="00776BB0"/>
    <w:rsid w:val="00776CE7"/>
    <w:rsid w:val="0077722A"/>
    <w:rsid w:val="007777EC"/>
    <w:rsid w:val="007779C7"/>
    <w:rsid w:val="00777BD6"/>
    <w:rsid w:val="00777BDB"/>
    <w:rsid w:val="00777FA4"/>
    <w:rsid w:val="007807EA"/>
    <w:rsid w:val="00780AAB"/>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8C4"/>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49D7"/>
    <w:rsid w:val="007A5019"/>
    <w:rsid w:val="007A59AA"/>
    <w:rsid w:val="007A5A26"/>
    <w:rsid w:val="007A5C6D"/>
    <w:rsid w:val="007A6702"/>
    <w:rsid w:val="007A673B"/>
    <w:rsid w:val="007A6972"/>
    <w:rsid w:val="007A6DD0"/>
    <w:rsid w:val="007A7BE4"/>
    <w:rsid w:val="007A7E94"/>
    <w:rsid w:val="007B03F9"/>
    <w:rsid w:val="007B04EC"/>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48B"/>
    <w:rsid w:val="007C0BCA"/>
    <w:rsid w:val="007C0C85"/>
    <w:rsid w:val="007C10A5"/>
    <w:rsid w:val="007C1435"/>
    <w:rsid w:val="007C1EC2"/>
    <w:rsid w:val="007C1F1E"/>
    <w:rsid w:val="007C22E0"/>
    <w:rsid w:val="007C25FB"/>
    <w:rsid w:val="007C2E1A"/>
    <w:rsid w:val="007C303D"/>
    <w:rsid w:val="007C358F"/>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0F3"/>
    <w:rsid w:val="007D225A"/>
    <w:rsid w:val="007D2280"/>
    <w:rsid w:val="007D2985"/>
    <w:rsid w:val="007D3014"/>
    <w:rsid w:val="007D30B0"/>
    <w:rsid w:val="007D33A5"/>
    <w:rsid w:val="007D3444"/>
    <w:rsid w:val="007D443A"/>
    <w:rsid w:val="007D472C"/>
    <w:rsid w:val="007D48AD"/>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6DF"/>
    <w:rsid w:val="008019DC"/>
    <w:rsid w:val="00801AB6"/>
    <w:rsid w:val="00802277"/>
    <w:rsid w:val="008026C8"/>
    <w:rsid w:val="008027D3"/>
    <w:rsid w:val="00802EA3"/>
    <w:rsid w:val="00803A76"/>
    <w:rsid w:val="00804089"/>
    <w:rsid w:val="008040B7"/>
    <w:rsid w:val="008044A6"/>
    <w:rsid w:val="0080459A"/>
    <w:rsid w:val="008048F9"/>
    <w:rsid w:val="00804B2F"/>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0ECC"/>
    <w:rsid w:val="00841606"/>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828"/>
    <w:rsid w:val="00852A7F"/>
    <w:rsid w:val="00852D89"/>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987"/>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91C"/>
    <w:rsid w:val="00876B21"/>
    <w:rsid w:val="008774F3"/>
    <w:rsid w:val="00877705"/>
    <w:rsid w:val="00877AD3"/>
    <w:rsid w:val="008807F7"/>
    <w:rsid w:val="00880B4B"/>
    <w:rsid w:val="00880EBD"/>
    <w:rsid w:val="00880F43"/>
    <w:rsid w:val="00881BC8"/>
    <w:rsid w:val="0088233F"/>
    <w:rsid w:val="008827E8"/>
    <w:rsid w:val="008828A5"/>
    <w:rsid w:val="00882C32"/>
    <w:rsid w:val="0088360B"/>
    <w:rsid w:val="008839D8"/>
    <w:rsid w:val="00883E45"/>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76F"/>
    <w:rsid w:val="008B2FC3"/>
    <w:rsid w:val="008B2FDE"/>
    <w:rsid w:val="008B38AE"/>
    <w:rsid w:val="008B3A96"/>
    <w:rsid w:val="008B40CD"/>
    <w:rsid w:val="008B41DA"/>
    <w:rsid w:val="008B45E1"/>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7C"/>
    <w:rsid w:val="008C6290"/>
    <w:rsid w:val="008C6364"/>
    <w:rsid w:val="008C682E"/>
    <w:rsid w:val="008C68BD"/>
    <w:rsid w:val="008C6B9F"/>
    <w:rsid w:val="008C6D86"/>
    <w:rsid w:val="008C73CB"/>
    <w:rsid w:val="008C79E7"/>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EDA"/>
    <w:rsid w:val="008D7405"/>
    <w:rsid w:val="008D77E5"/>
    <w:rsid w:val="008D79D2"/>
    <w:rsid w:val="008D7AF5"/>
    <w:rsid w:val="008E04CE"/>
    <w:rsid w:val="008E05C6"/>
    <w:rsid w:val="008E08CB"/>
    <w:rsid w:val="008E14FA"/>
    <w:rsid w:val="008E1719"/>
    <w:rsid w:val="008E210B"/>
    <w:rsid w:val="008E22EB"/>
    <w:rsid w:val="008E2824"/>
    <w:rsid w:val="008E2A26"/>
    <w:rsid w:val="008E2DD8"/>
    <w:rsid w:val="008E409D"/>
    <w:rsid w:val="008E40FC"/>
    <w:rsid w:val="008E521A"/>
    <w:rsid w:val="008E56B6"/>
    <w:rsid w:val="008E607B"/>
    <w:rsid w:val="008E65DD"/>
    <w:rsid w:val="008E6A23"/>
    <w:rsid w:val="008E6C9F"/>
    <w:rsid w:val="008E6E0B"/>
    <w:rsid w:val="008E6F5F"/>
    <w:rsid w:val="008E7061"/>
    <w:rsid w:val="008E7229"/>
    <w:rsid w:val="008E73B5"/>
    <w:rsid w:val="008E7DB5"/>
    <w:rsid w:val="008F010E"/>
    <w:rsid w:val="008F0170"/>
    <w:rsid w:val="008F05F4"/>
    <w:rsid w:val="008F06F9"/>
    <w:rsid w:val="008F087E"/>
    <w:rsid w:val="008F0D51"/>
    <w:rsid w:val="008F21BF"/>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5AD"/>
    <w:rsid w:val="008F6825"/>
    <w:rsid w:val="008F68F3"/>
    <w:rsid w:val="008F6A41"/>
    <w:rsid w:val="008F6C24"/>
    <w:rsid w:val="008F7267"/>
    <w:rsid w:val="008F732C"/>
    <w:rsid w:val="008F7410"/>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30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1753F"/>
    <w:rsid w:val="0092006F"/>
    <w:rsid w:val="009208F8"/>
    <w:rsid w:val="00920F72"/>
    <w:rsid w:val="0092103F"/>
    <w:rsid w:val="00921776"/>
    <w:rsid w:val="00921A6D"/>
    <w:rsid w:val="00921EBF"/>
    <w:rsid w:val="0092200B"/>
    <w:rsid w:val="00922052"/>
    <w:rsid w:val="009226B0"/>
    <w:rsid w:val="00922BE5"/>
    <w:rsid w:val="0092344A"/>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4A"/>
    <w:rsid w:val="00933BEB"/>
    <w:rsid w:val="00933F5B"/>
    <w:rsid w:val="00934633"/>
    <w:rsid w:val="00934654"/>
    <w:rsid w:val="009347FB"/>
    <w:rsid w:val="00934C2D"/>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7CB"/>
    <w:rsid w:val="00943F2D"/>
    <w:rsid w:val="00943F56"/>
    <w:rsid w:val="00944267"/>
    <w:rsid w:val="009446E1"/>
    <w:rsid w:val="00944B18"/>
    <w:rsid w:val="0094527C"/>
    <w:rsid w:val="009456EC"/>
    <w:rsid w:val="0094579A"/>
    <w:rsid w:val="00945E0F"/>
    <w:rsid w:val="00946B65"/>
    <w:rsid w:val="00946D60"/>
    <w:rsid w:val="00946D9F"/>
    <w:rsid w:val="00946DCD"/>
    <w:rsid w:val="00946E3C"/>
    <w:rsid w:val="00946F6B"/>
    <w:rsid w:val="0094723E"/>
    <w:rsid w:val="0094751E"/>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C7"/>
    <w:rsid w:val="009544F3"/>
    <w:rsid w:val="00954D3A"/>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D00"/>
    <w:rsid w:val="00970E49"/>
    <w:rsid w:val="00970FA1"/>
    <w:rsid w:val="00971ACF"/>
    <w:rsid w:val="0097227D"/>
    <w:rsid w:val="009722C3"/>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DB1"/>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562"/>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506"/>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1C"/>
    <w:rsid w:val="009D15E9"/>
    <w:rsid w:val="009D1B41"/>
    <w:rsid w:val="009D236E"/>
    <w:rsid w:val="009D2374"/>
    <w:rsid w:val="009D2976"/>
    <w:rsid w:val="009D2C2D"/>
    <w:rsid w:val="009D307B"/>
    <w:rsid w:val="009D3473"/>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3904"/>
    <w:rsid w:val="009E440C"/>
    <w:rsid w:val="009E50BE"/>
    <w:rsid w:val="009E5BEA"/>
    <w:rsid w:val="009E5CF2"/>
    <w:rsid w:val="009E5E3A"/>
    <w:rsid w:val="009E65C6"/>
    <w:rsid w:val="009E73C5"/>
    <w:rsid w:val="009E7A53"/>
    <w:rsid w:val="009E7A71"/>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734"/>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024"/>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1E8E"/>
    <w:rsid w:val="00A22359"/>
    <w:rsid w:val="00A229C8"/>
    <w:rsid w:val="00A22A3D"/>
    <w:rsid w:val="00A22ADC"/>
    <w:rsid w:val="00A231C4"/>
    <w:rsid w:val="00A23D83"/>
    <w:rsid w:val="00A23DAB"/>
    <w:rsid w:val="00A23FBC"/>
    <w:rsid w:val="00A24CD9"/>
    <w:rsid w:val="00A250F8"/>
    <w:rsid w:val="00A254BD"/>
    <w:rsid w:val="00A25928"/>
    <w:rsid w:val="00A25A27"/>
    <w:rsid w:val="00A25E5E"/>
    <w:rsid w:val="00A26649"/>
    <w:rsid w:val="00A26CAC"/>
    <w:rsid w:val="00A27118"/>
    <w:rsid w:val="00A2757A"/>
    <w:rsid w:val="00A30434"/>
    <w:rsid w:val="00A30E3F"/>
    <w:rsid w:val="00A311BD"/>
    <w:rsid w:val="00A312F7"/>
    <w:rsid w:val="00A31833"/>
    <w:rsid w:val="00A3196C"/>
    <w:rsid w:val="00A3199D"/>
    <w:rsid w:val="00A320C5"/>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5D7A"/>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186"/>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3FA"/>
    <w:rsid w:val="00A75442"/>
    <w:rsid w:val="00A75515"/>
    <w:rsid w:val="00A7577D"/>
    <w:rsid w:val="00A75848"/>
    <w:rsid w:val="00A758F3"/>
    <w:rsid w:val="00A75DEA"/>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A7DE9"/>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D08"/>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8E6"/>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1EF5"/>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126"/>
    <w:rsid w:val="00B0143A"/>
    <w:rsid w:val="00B0144A"/>
    <w:rsid w:val="00B01567"/>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344"/>
    <w:rsid w:val="00B128CA"/>
    <w:rsid w:val="00B12CB7"/>
    <w:rsid w:val="00B12D03"/>
    <w:rsid w:val="00B12DC6"/>
    <w:rsid w:val="00B1332C"/>
    <w:rsid w:val="00B1404B"/>
    <w:rsid w:val="00B1484C"/>
    <w:rsid w:val="00B148FB"/>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6C18"/>
    <w:rsid w:val="00B2718E"/>
    <w:rsid w:val="00B27224"/>
    <w:rsid w:val="00B30099"/>
    <w:rsid w:val="00B30F41"/>
    <w:rsid w:val="00B31063"/>
    <w:rsid w:val="00B3147C"/>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3638"/>
    <w:rsid w:val="00B5427A"/>
    <w:rsid w:val="00B542C2"/>
    <w:rsid w:val="00B54559"/>
    <w:rsid w:val="00B54B74"/>
    <w:rsid w:val="00B55AC5"/>
    <w:rsid w:val="00B55FB8"/>
    <w:rsid w:val="00B56157"/>
    <w:rsid w:val="00B56355"/>
    <w:rsid w:val="00B5635D"/>
    <w:rsid w:val="00B567F8"/>
    <w:rsid w:val="00B56A51"/>
    <w:rsid w:val="00B56B62"/>
    <w:rsid w:val="00B570CC"/>
    <w:rsid w:val="00B572D3"/>
    <w:rsid w:val="00B572F3"/>
    <w:rsid w:val="00B57FC6"/>
    <w:rsid w:val="00B60228"/>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6D0"/>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5B89"/>
    <w:rsid w:val="00B7667B"/>
    <w:rsid w:val="00B767FF"/>
    <w:rsid w:val="00B77330"/>
    <w:rsid w:val="00B77775"/>
    <w:rsid w:val="00B77D1D"/>
    <w:rsid w:val="00B77E75"/>
    <w:rsid w:val="00B804A1"/>
    <w:rsid w:val="00B806C5"/>
    <w:rsid w:val="00B8189F"/>
    <w:rsid w:val="00B818FE"/>
    <w:rsid w:val="00B81A78"/>
    <w:rsid w:val="00B82054"/>
    <w:rsid w:val="00B825E7"/>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51C1"/>
    <w:rsid w:val="00B951C3"/>
    <w:rsid w:val="00B95F64"/>
    <w:rsid w:val="00B96840"/>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02C"/>
    <w:rsid w:val="00BB179F"/>
    <w:rsid w:val="00BB1D55"/>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2EB4"/>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36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AA0"/>
    <w:rsid w:val="00BF4E30"/>
    <w:rsid w:val="00BF4E7E"/>
    <w:rsid w:val="00BF5375"/>
    <w:rsid w:val="00BF5540"/>
    <w:rsid w:val="00BF57B2"/>
    <w:rsid w:val="00BF5A1E"/>
    <w:rsid w:val="00BF61C3"/>
    <w:rsid w:val="00BF621E"/>
    <w:rsid w:val="00BF62A5"/>
    <w:rsid w:val="00BF6911"/>
    <w:rsid w:val="00BF6A2F"/>
    <w:rsid w:val="00BF6C9D"/>
    <w:rsid w:val="00BF7F0F"/>
    <w:rsid w:val="00C004F0"/>
    <w:rsid w:val="00C005BA"/>
    <w:rsid w:val="00C0073C"/>
    <w:rsid w:val="00C008B5"/>
    <w:rsid w:val="00C00B2E"/>
    <w:rsid w:val="00C00D04"/>
    <w:rsid w:val="00C00F4D"/>
    <w:rsid w:val="00C023B0"/>
    <w:rsid w:val="00C023CD"/>
    <w:rsid w:val="00C025A0"/>
    <w:rsid w:val="00C02F2C"/>
    <w:rsid w:val="00C03031"/>
    <w:rsid w:val="00C0315B"/>
    <w:rsid w:val="00C0347F"/>
    <w:rsid w:val="00C035A7"/>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D5D"/>
    <w:rsid w:val="00C17E85"/>
    <w:rsid w:val="00C2039F"/>
    <w:rsid w:val="00C20640"/>
    <w:rsid w:val="00C20882"/>
    <w:rsid w:val="00C20984"/>
    <w:rsid w:val="00C209A3"/>
    <w:rsid w:val="00C212C5"/>
    <w:rsid w:val="00C213BA"/>
    <w:rsid w:val="00C219FA"/>
    <w:rsid w:val="00C21B1A"/>
    <w:rsid w:val="00C2296E"/>
    <w:rsid w:val="00C22DE4"/>
    <w:rsid w:val="00C236FF"/>
    <w:rsid w:val="00C23975"/>
    <w:rsid w:val="00C23E5E"/>
    <w:rsid w:val="00C2423C"/>
    <w:rsid w:val="00C2468F"/>
    <w:rsid w:val="00C24E61"/>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6CF7"/>
    <w:rsid w:val="00C3712F"/>
    <w:rsid w:val="00C3772F"/>
    <w:rsid w:val="00C37910"/>
    <w:rsid w:val="00C379CC"/>
    <w:rsid w:val="00C40483"/>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85F"/>
    <w:rsid w:val="00C50CB2"/>
    <w:rsid w:val="00C50D14"/>
    <w:rsid w:val="00C50DB8"/>
    <w:rsid w:val="00C51215"/>
    <w:rsid w:val="00C518AA"/>
    <w:rsid w:val="00C51926"/>
    <w:rsid w:val="00C51973"/>
    <w:rsid w:val="00C52329"/>
    <w:rsid w:val="00C5288D"/>
    <w:rsid w:val="00C52B03"/>
    <w:rsid w:val="00C52B55"/>
    <w:rsid w:val="00C52E53"/>
    <w:rsid w:val="00C52E9C"/>
    <w:rsid w:val="00C5363D"/>
    <w:rsid w:val="00C536EA"/>
    <w:rsid w:val="00C5394E"/>
    <w:rsid w:val="00C53A1E"/>
    <w:rsid w:val="00C53D40"/>
    <w:rsid w:val="00C546D6"/>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6B2"/>
    <w:rsid w:val="00C63FA6"/>
    <w:rsid w:val="00C6421A"/>
    <w:rsid w:val="00C64477"/>
    <w:rsid w:val="00C645E9"/>
    <w:rsid w:val="00C64CE4"/>
    <w:rsid w:val="00C64E68"/>
    <w:rsid w:val="00C64ECD"/>
    <w:rsid w:val="00C64FEC"/>
    <w:rsid w:val="00C65034"/>
    <w:rsid w:val="00C6593E"/>
    <w:rsid w:val="00C661C2"/>
    <w:rsid w:val="00C66CAD"/>
    <w:rsid w:val="00C66ED2"/>
    <w:rsid w:val="00C67180"/>
    <w:rsid w:val="00C6745B"/>
    <w:rsid w:val="00C70B17"/>
    <w:rsid w:val="00C70CC7"/>
    <w:rsid w:val="00C7142E"/>
    <w:rsid w:val="00C719A5"/>
    <w:rsid w:val="00C72093"/>
    <w:rsid w:val="00C7281B"/>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87E71"/>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64E"/>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8F"/>
    <w:rsid w:val="00CB3DCE"/>
    <w:rsid w:val="00CB427C"/>
    <w:rsid w:val="00CB495C"/>
    <w:rsid w:val="00CB4D4B"/>
    <w:rsid w:val="00CB4DB8"/>
    <w:rsid w:val="00CB4EEA"/>
    <w:rsid w:val="00CB58E1"/>
    <w:rsid w:val="00CB5E81"/>
    <w:rsid w:val="00CB5EFF"/>
    <w:rsid w:val="00CB5F22"/>
    <w:rsid w:val="00CB68B6"/>
    <w:rsid w:val="00CB69DB"/>
    <w:rsid w:val="00CB6CCD"/>
    <w:rsid w:val="00CB7284"/>
    <w:rsid w:val="00CB72E1"/>
    <w:rsid w:val="00CB7388"/>
    <w:rsid w:val="00CB73A0"/>
    <w:rsid w:val="00CB7D83"/>
    <w:rsid w:val="00CB7DA6"/>
    <w:rsid w:val="00CB7E57"/>
    <w:rsid w:val="00CB7EDF"/>
    <w:rsid w:val="00CC012F"/>
    <w:rsid w:val="00CC0189"/>
    <w:rsid w:val="00CC061F"/>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6FDF"/>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852"/>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1E67"/>
    <w:rsid w:val="00CE2F19"/>
    <w:rsid w:val="00CE326E"/>
    <w:rsid w:val="00CE3E1E"/>
    <w:rsid w:val="00CE3E24"/>
    <w:rsid w:val="00CE3EED"/>
    <w:rsid w:val="00CE4008"/>
    <w:rsid w:val="00CE4121"/>
    <w:rsid w:val="00CE4C75"/>
    <w:rsid w:val="00CE4E5D"/>
    <w:rsid w:val="00CE4E5E"/>
    <w:rsid w:val="00CE539F"/>
    <w:rsid w:val="00CE5519"/>
    <w:rsid w:val="00CE56D8"/>
    <w:rsid w:val="00CE5A6D"/>
    <w:rsid w:val="00CE5C78"/>
    <w:rsid w:val="00CE5D89"/>
    <w:rsid w:val="00CE6721"/>
    <w:rsid w:val="00CE6921"/>
    <w:rsid w:val="00CE741E"/>
    <w:rsid w:val="00CE752A"/>
    <w:rsid w:val="00CE7684"/>
    <w:rsid w:val="00CF045F"/>
    <w:rsid w:val="00CF19A2"/>
    <w:rsid w:val="00CF20DE"/>
    <w:rsid w:val="00CF288B"/>
    <w:rsid w:val="00CF2A07"/>
    <w:rsid w:val="00CF2A80"/>
    <w:rsid w:val="00CF2D4A"/>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3C49"/>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2C49"/>
    <w:rsid w:val="00D233EF"/>
    <w:rsid w:val="00D24113"/>
    <w:rsid w:val="00D24B2E"/>
    <w:rsid w:val="00D25012"/>
    <w:rsid w:val="00D257F0"/>
    <w:rsid w:val="00D25A1B"/>
    <w:rsid w:val="00D25AAB"/>
    <w:rsid w:val="00D25B81"/>
    <w:rsid w:val="00D25FD7"/>
    <w:rsid w:val="00D26018"/>
    <w:rsid w:val="00D261D5"/>
    <w:rsid w:val="00D263BB"/>
    <w:rsid w:val="00D26608"/>
    <w:rsid w:val="00D26658"/>
    <w:rsid w:val="00D26A96"/>
    <w:rsid w:val="00D26BD9"/>
    <w:rsid w:val="00D2706D"/>
    <w:rsid w:val="00D274B3"/>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6C2D"/>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5ED6"/>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BA"/>
    <w:rsid w:val="00D80DDE"/>
    <w:rsid w:val="00D818F8"/>
    <w:rsid w:val="00D82317"/>
    <w:rsid w:val="00D8299D"/>
    <w:rsid w:val="00D82B8C"/>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1C5"/>
    <w:rsid w:val="00D97827"/>
    <w:rsid w:val="00D97DD6"/>
    <w:rsid w:val="00DA046E"/>
    <w:rsid w:val="00DA04BC"/>
    <w:rsid w:val="00DA0829"/>
    <w:rsid w:val="00DA0DEE"/>
    <w:rsid w:val="00DA295F"/>
    <w:rsid w:val="00DA298A"/>
    <w:rsid w:val="00DA2B2A"/>
    <w:rsid w:val="00DA2CE8"/>
    <w:rsid w:val="00DA31B8"/>
    <w:rsid w:val="00DA37B7"/>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53"/>
    <w:rsid w:val="00DB3504"/>
    <w:rsid w:val="00DB41CD"/>
    <w:rsid w:val="00DB42BE"/>
    <w:rsid w:val="00DB4433"/>
    <w:rsid w:val="00DB54AD"/>
    <w:rsid w:val="00DB5505"/>
    <w:rsid w:val="00DB5CFB"/>
    <w:rsid w:val="00DB6EF1"/>
    <w:rsid w:val="00DB7282"/>
    <w:rsid w:val="00DB72B0"/>
    <w:rsid w:val="00DB7387"/>
    <w:rsid w:val="00DB76B2"/>
    <w:rsid w:val="00DC0021"/>
    <w:rsid w:val="00DC033C"/>
    <w:rsid w:val="00DC03D3"/>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D63"/>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0AD"/>
    <w:rsid w:val="00DE5286"/>
    <w:rsid w:val="00DE5332"/>
    <w:rsid w:val="00DE567C"/>
    <w:rsid w:val="00DE56B8"/>
    <w:rsid w:val="00DE59BA"/>
    <w:rsid w:val="00DE5A4A"/>
    <w:rsid w:val="00DE6DF8"/>
    <w:rsid w:val="00DE718E"/>
    <w:rsid w:val="00DE7330"/>
    <w:rsid w:val="00DE738E"/>
    <w:rsid w:val="00DE7517"/>
    <w:rsid w:val="00DE779F"/>
    <w:rsid w:val="00DE7A4E"/>
    <w:rsid w:val="00DE7C22"/>
    <w:rsid w:val="00DE7CAA"/>
    <w:rsid w:val="00DF0722"/>
    <w:rsid w:val="00DF0C8C"/>
    <w:rsid w:val="00DF13EC"/>
    <w:rsid w:val="00DF1709"/>
    <w:rsid w:val="00DF1A03"/>
    <w:rsid w:val="00DF1A12"/>
    <w:rsid w:val="00DF1F27"/>
    <w:rsid w:val="00DF2076"/>
    <w:rsid w:val="00DF2479"/>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1FF"/>
    <w:rsid w:val="00E00726"/>
    <w:rsid w:val="00E0075A"/>
    <w:rsid w:val="00E01459"/>
    <w:rsid w:val="00E0158A"/>
    <w:rsid w:val="00E015F4"/>
    <w:rsid w:val="00E018B8"/>
    <w:rsid w:val="00E01DBB"/>
    <w:rsid w:val="00E01DC1"/>
    <w:rsid w:val="00E01DD7"/>
    <w:rsid w:val="00E01E0E"/>
    <w:rsid w:val="00E021E9"/>
    <w:rsid w:val="00E02CB5"/>
    <w:rsid w:val="00E02D0F"/>
    <w:rsid w:val="00E034CE"/>
    <w:rsid w:val="00E0362B"/>
    <w:rsid w:val="00E03C0B"/>
    <w:rsid w:val="00E0445F"/>
    <w:rsid w:val="00E04DB4"/>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0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27671"/>
    <w:rsid w:val="00E30471"/>
    <w:rsid w:val="00E30795"/>
    <w:rsid w:val="00E30A8F"/>
    <w:rsid w:val="00E31474"/>
    <w:rsid w:val="00E31E33"/>
    <w:rsid w:val="00E31E78"/>
    <w:rsid w:val="00E322A1"/>
    <w:rsid w:val="00E324B7"/>
    <w:rsid w:val="00E32867"/>
    <w:rsid w:val="00E32BEB"/>
    <w:rsid w:val="00E32C18"/>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574"/>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1336"/>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541F"/>
    <w:rsid w:val="00EA567A"/>
    <w:rsid w:val="00EA5AB0"/>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0C45"/>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1C95"/>
    <w:rsid w:val="00EC2067"/>
    <w:rsid w:val="00EC243E"/>
    <w:rsid w:val="00EC299F"/>
    <w:rsid w:val="00EC2B6D"/>
    <w:rsid w:val="00EC2C62"/>
    <w:rsid w:val="00EC2E1E"/>
    <w:rsid w:val="00EC3739"/>
    <w:rsid w:val="00EC3758"/>
    <w:rsid w:val="00EC382F"/>
    <w:rsid w:val="00EC3CCF"/>
    <w:rsid w:val="00EC443A"/>
    <w:rsid w:val="00EC45ED"/>
    <w:rsid w:val="00EC49B6"/>
    <w:rsid w:val="00EC4B94"/>
    <w:rsid w:val="00EC524C"/>
    <w:rsid w:val="00EC53DE"/>
    <w:rsid w:val="00EC58C2"/>
    <w:rsid w:val="00EC5A16"/>
    <w:rsid w:val="00EC5BC8"/>
    <w:rsid w:val="00EC5D5F"/>
    <w:rsid w:val="00EC6111"/>
    <w:rsid w:val="00EC65F5"/>
    <w:rsid w:val="00EC6867"/>
    <w:rsid w:val="00EC6918"/>
    <w:rsid w:val="00EC6B75"/>
    <w:rsid w:val="00EC70DC"/>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1C8"/>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3B0"/>
    <w:rsid w:val="00F40407"/>
    <w:rsid w:val="00F4041D"/>
    <w:rsid w:val="00F40437"/>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4A1"/>
    <w:rsid w:val="00F5656B"/>
    <w:rsid w:val="00F567E5"/>
    <w:rsid w:val="00F5685B"/>
    <w:rsid w:val="00F569DA"/>
    <w:rsid w:val="00F56E63"/>
    <w:rsid w:val="00F573CA"/>
    <w:rsid w:val="00F574AC"/>
    <w:rsid w:val="00F57526"/>
    <w:rsid w:val="00F57C93"/>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B88"/>
    <w:rsid w:val="00F831B6"/>
    <w:rsid w:val="00F8327A"/>
    <w:rsid w:val="00F834D6"/>
    <w:rsid w:val="00F837F6"/>
    <w:rsid w:val="00F83BC8"/>
    <w:rsid w:val="00F83BD7"/>
    <w:rsid w:val="00F84127"/>
    <w:rsid w:val="00F843C6"/>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0DE5"/>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A795F"/>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4FE"/>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19B"/>
    <w:rsid w:val="00FC7637"/>
    <w:rsid w:val="00FC7771"/>
    <w:rsid w:val="00FC78C3"/>
    <w:rsid w:val="00FC7B11"/>
    <w:rsid w:val="00FC7C18"/>
    <w:rsid w:val="00FD082F"/>
    <w:rsid w:val="00FD11F4"/>
    <w:rsid w:val="00FD1316"/>
    <w:rsid w:val="00FD135E"/>
    <w:rsid w:val="00FD1841"/>
    <w:rsid w:val="00FD1E5E"/>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40E"/>
    <w:rsid w:val="00FE29F2"/>
    <w:rsid w:val="00FE2A9D"/>
    <w:rsid w:val="00FE2B30"/>
    <w:rsid w:val="00FE2C72"/>
    <w:rsid w:val="00FE357E"/>
    <w:rsid w:val="00FE370D"/>
    <w:rsid w:val="00FE3C8A"/>
    <w:rsid w:val="00FE3CEB"/>
    <w:rsid w:val="00FE3D23"/>
    <w:rsid w:val="00FE4644"/>
    <w:rsid w:val="00FE48E5"/>
    <w:rsid w:val="00FE4EEE"/>
    <w:rsid w:val="00FE4F45"/>
    <w:rsid w:val="00FE5E2E"/>
    <w:rsid w:val="00FE66C7"/>
    <w:rsid w:val="00FE67A3"/>
    <w:rsid w:val="00FE6827"/>
    <w:rsid w:val="00FE69F9"/>
    <w:rsid w:val="00FE6BC9"/>
    <w:rsid w:val="00FE7137"/>
    <w:rsid w:val="00FE73B5"/>
    <w:rsid w:val="00FE7CCB"/>
    <w:rsid w:val="00FF008C"/>
    <w:rsid w:val="00FF01A8"/>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291C"/>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styleId="aff1">
    <w:name w:val="annotation reference"/>
    <w:basedOn w:val="a0"/>
    <w:uiPriority w:val="99"/>
    <w:semiHidden/>
    <w:unhideWhenUsed/>
    <w:rsid w:val="0030402B"/>
    <w:rPr>
      <w:sz w:val="16"/>
      <w:szCs w:val="16"/>
    </w:rPr>
  </w:style>
  <w:style w:type="paragraph" w:styleId="aff2">
    <w:name w:val="annotation text"/>
    <w:basedOn w:val="a"/>
    <w:link w:val="aff3"/>
    <w:uiPriority w:val="99"/>
    <w:semiHidden/>
    <w:unhideWhenUsed/>
    <w:rsid w:val="0030402B"/>
  </w:style>
  <w:style w:type="character" w:customStyle="1" w:styleId="aff3">
    <w:name w:val="Текст примечания Знак"/>
    <w:basedOn w:val="a0"/>
    <w:link w:val="aff2"/>
    <w:uiPriority w:val="99"/>
    <w:semiHidden/>
    <w:rsid w:val="0030402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0402B"/>
    <w:rPr>
      <w:b/>
      <w:bCs/>
    </w:rPr>
  </w:style>
  <w:style w:type="character" w:customStyle="1" w:styleId="aff5">
    <w:name w:val="Тема примечания Знак"/>
    <w:basedOn w:val="aff3"/>
    <w:link w:val="aff4"/>
    <w:uiPriority w:val="99"/>
    <w:semiHidden/>
    <w:rsid w:val="0030402B"/>
    <w:rPr>
      <w:b/>
      <w:bCs/>
    </w:rPr>
  </w:style>
</w:styles>
</file>

<file path=word/webSettings.xml><?xml version="1.0" encoding="utf-8"?>
<w:webSettings xmlns:r="http://schemas.openxmlformats.org/officeDocument/2006/relationships" xmlns:w="http://schemas.openxmlformats.org/wordprocessingml/2006/main">
  <w:divs>
    <w:div w:id="19203597">
      <w:bodyDiv w:val="1"/>
      <w:marLeft w:val="0"/>
      <w:marRight w:val="0"/>
      <w:marTop w:val="0"/>
      <w:marBottom w:val="0"/>
      <w:divBdr>
        <w:top w:val="none" w:sz="0" w:space="0" w:color="auto"/>
        <w:left w:val="none" w:sz="0" w:space="0" w:color="auto"/>
        <w:bottom w:val="none" w:sz="0" w:space="0" w:color="auto"/>
        <w:right w:val="none" w:sz="0" w:space="0" w:color="auto"/>
      </w:divBdr>
    </w:div>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17246247">
      <w:bodyDiv w:val="1"/>
      <w:marLeft w:val="0"/>
      <w:marRight w:val="0"/>
      <w:marTop w:val="0"/>
      <w:marBottom w:val="0"/>
      <w:divBdr>
        <w:top w:val="none" w:sz="0" w:space="0" w:color="auto"/>
        <w:left w:val="none" w:sz="0" w:space="0" w:color="auto"/>
        <w:bottom w:val="none" w:sz="0" w:space="0" w:color="auto"/>
        <w:right w:val="none" w:sz="0" w:space="0" w:color="auto"/>
      </w:divBdr>
    </w:div>
    <w:div w:id="1064180781">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rgu.admhmao.ru/" TargetMode="External"/><Relationship Id="rId13" Type="http://schemas.openxmlformats.org/officeDocument/2006/relationships/hyperlink" Target="https://csvhmao.ru/blanks/blanks-144-p" TargetMode="External"/><Relationship Id="rId18" Type="http://schemas.openxmlformats.org/officeDocument/2006/relationships/hyperlink" Target="http://ru.wikipedia.org/wiki/%D0%9C%D0%BE%D0%B1%D0%B8%D0%BB%D1%8C%D0%BD%D1%8B%D0%B5_%D0%A2%D0%B5%D0%BB%D0%B5%D0%A1%D0%B8%D1%81%D1%82%D0%B5%D0%BC%D1%8B" TargetMode="External"/><Relationship Id="rId3" Type="http://schemas.openxmlformats.org/officeDocument/2006/relationships/styles" Target="styles.xml"/><Relationship Id="rId21" Type="http://schemas.openxmlformats.org/officeDocument/2006/relationships/hyperlink" Target="https://www.google.com/maps/d/viewer?mid=1n0M9Os9mBKwfgbO2y3E0SlvHd4ufWDo1&amp;ll=60.126848542673976%2C64.78288149092714&amp;z=17" TargetMode="External"/><Relationship Id="rId7" Type="http://schemas.openxmlformats.org/officeDocument/2006/relationships/endnotes" Target="endnotes.xml"/><Relationship Id="rId12" Type="http://schemas.openxmlformats.org/officeDocument/2006/relationships/hyperlink" Target="https://csvhmao.ru/blanks/blanks-331-p" TargetMode="External"/><Relationship Id="rId17" Type="http://schemas.openxmlformats.org/officeDocument/2006/relationships/hyperlink" Target="https://invest.ura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ray.ru/obsujdeniya-proekta-perspektivnogo-plana-razvitiya-munitsipalnog/" TargetMode="External"/><Relationship Id="rId20" Type="http://schemas.openxmlformats.org/officeDocument/2006/relationships/hyperlink" Target="https://www.google.com/maps/d/edit?mid=1NzMRt7j27EWgDV5IzEJ1u2dcQd9XLEQ&amp;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y.ru/institution/municipalnaya-trekhstoronnyaya-komi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ray.ru/imushhestvennaja-podderzhka-subektov-msp/"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uray.ru/dorogi-i-transport/" TargetMode="External"/><Relationship Id="rId4" Type="http://schemas.openxmlformats.org/officeDocument/2006/relationships/settings" Target="settings.xml"/><Relationship Id="rId9" Type="http://schemas.openxmlformats.org/officeDocument/2006/relationships/hyperlink" Target="http://uray.ru/informaciya-dlya-grazhdan/gosudarstvenniie-i-munitsipalniie-uslugi/munitsipalniie-uslugi/" TargetMode="External"/><Relationship Id="rId14" Type="http://schemas.openxmlformats.org/officeDocument/2006/relationships/hyperlink" Target="http://uraylib.ru" TargetMode="External"/><Relationship Id="rId22" Type="http://schemas.openxmlformats.org/officeDocument/2006/relationships/hyperlink" Target="http://budget.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565D4-E9A8-4E54-AB4F-72320595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13957</Words>
  <Characters>79558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93329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Фомиченко</cp:lastModifiedBy>
  <cp:revision>45</cp:revision>
  <cp:lastPrinted>2023-04-24T03:56:00Z</cp:lastPrinted>
  <dcterms:created xsi:type="dcterms:W3CDTF">2023-04-21T07:30:00Z</dcterms:created>
  <dcterms:modified xsi:type="dcterms:W3CDTF">2023-04-25T11:22:00Z</dcterms:modified>
</cp:coreProperties>
</file>