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1" w:rsidRPr="008C04A5" w:rsidRDefault="0014015D" w:rsidP="00BD4E86">
      <w:pPr>
        <w:rPr>
          <w:highlight w:val="yellow"/>
        </w:rPr>
      </w:pPr>
      <w:r w:rsidRPr="0014015D">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2pt;margin-top:-2.2pt;width:69.35pt;height:91.15pt;z-index:-251658752">
            <v:imagedata r:id="rId8" o:title=""/>
          </v:shape>
          <o:OLEObject Type="Embed" ProgID="MSPhotoEd.3" ShapeID="_x0000_s1026" DrawAspect="Content" ObjectID="_1737379312" r:id="rId9"/>
        </w:pict>
      </w:r>
    </w:p>
    <w:p w:rsidR="005623DC" w:rsidRDefault="005F459C" w:rsidP="005F459C">
      <w:pPr>
        <w:widowControl w:val="0"/>
        <w:adjustRightInd w:val="0"/>
        <w:jc w:val="center"/>
        <w:textAlignment w:val="baseline"/>
        <w:rPr>
          <w:b/>
          <w:sz w:val="40"/>
          <w:szCs w:val="40"/>
        </w:rPr>
      </w:pPr>
      <w:r w:rsidRPr="004D1733">
        <w:rPr>
          <w:b/>
          <w:sz w:val="40"/>
          <w:szCs w:val="40"/>
        </w:rPr>
        <w:t xml:space="preserve"> </w:t>
      </w:r>
      <w:r>
        <w:rPr>
          <w:b/>
          <w:sz w:val="40"/>
          <w:szCs w:val="40"/>
        </w:rPr>
        <w:t xml:space="preserve">     </w:t>
      </w:r>
    </w:p>
    <w:p w:rsidR="005623DC" w:rsidRDefault="005623DC" w:rsidP="005F459C">
      <w:pPr>
        <w:widowControl w:val="0"/>
        <w:adjustRightInd w:val="0"/>
        <w:jc w:val="center"/>
        <w:textAlignment w:val="baseline"/>
        <w:rPr>
          <w:b/>
          <w:sz w:val="40"/>
          <w:szCs w:val="40"/>
        </w:rPr>
      </w:pPr>
    </w:p>
    <w:p w:rsidR="005623DC" w:rsidRDefault="005623DC" w:rsidP="005F459C">
      <w:pPr>
        <w:widowControl w:val="0"/>
        <w:adjustRightInd w:val="0"/>
        <w:jc w:val="center"/>
        <w:textAlignment w:val="baseline"/>
        <w:rPr>
          <w:b/>
          <w:sz w:val="40"/>
          <w:szCs w:val="40"/>
        </w:rPr>
      </w:pPr>
    </w:p>
    <w:p w:rsidR="005F459C" w:rsidRPr="004D1733" w:rsidRDefault="005F459C" w:rsidP="005F459C">
      <w:pPr>
        <w:widowControl w:val="0"/>
        <w:adjustRightInd w:val="0"/>
        <w:jc w:val="center"/>
        <w:textAlignment w:val="baseline"/>
        <w:rPr>
          <w:b/>
          <w:sz w:val="40"/>
          <w:szCs w:val="40"/>
        </w:rPr>
      </w:pPr>
      <w:r w:rsidRPr="004D1733">
        <w:rPr>
          <w:b/>
          <w:sz w:val="40"/>
          <w:szCs w:val="40"/>
        </w:rPr>
        <w:t>Администрация города Урай</w:t>
      </w:r>
    </w:p>
    <w:p w:rsidR="005F459C" w:rsidRPr="0031565C" w:rsidRDefault="005F459C" w:rsidP="005F459C">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5F459C" w:rsidRPr="004D1733" w:rsidRDefault="005F459C" w:rsidP="005F459C">
      <w:pPr>
        <w:widowControl w:val="0"/>
        <w:adjustRightInd w:val="0"/>
        <w:jc w:val="center"/>
        <w:textAlignment w:val="baseline"/>
        <w:rPr>
          <w:b/>
          <w:sz w:val="36"/>
          <w:szCs w:val="36"/>
        </w:rPr>
      </w:pPr>
    </w:p>
    <w:p w:rsidR="005F459C" w:rsidRPr="004D1733" w:rsidRDefault="005F459C" w:rsidP="005F459C">
      <w:pPr>
        <w:widowControl w:val="0"/>
        <w:adjustRightInd w:val="0"/>
        <w:jc w:val="center"/>
        <w:textAlignment w:val="baseline"/>
        <w:rPr>
          <w:b/>
          <w:bCs/>
          <w:sz w:val="36"/>
          <w:szCs w:val="36"/>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Default="005F459C" w:rsidP="005F459C">
      <w:pPr>
        <w:jc w:val="center"/>
        <w:rPr>
          <w:b/>
          <w:sz w:val="40"/>
          <w:szCs w:val="40"/>
        </w:rPr>
      </w:pPr>
    </w:p>
    <w:p w:rsidR="005F459C" w:rsidRPr="002F3E96" w:rsidRDefault="005F459C" w:rsidP="005F459C">
      <w:pPr>
        <w:jc w:val="center"/>
        <w:rPr>
          <w:b/>
          <w:sz w:val="40"/>
          <w:szCs w:val="40"/>
        </w:rPr>
      </w:pPr>
      <w:r w:rsidRPr="002F3E96">
        <w:rPr>
          <w:b/>
          <w:sz w:val="40"/>
          <w:szCs w:val="40"/>
        </w:rPr>
        <w:t xml:space="preserve">Предварительные итоги социально </w:t>
      </w:r>
      <w:proofErr w:type="gramStart"/>
      <w:r w:rsidRPr="002F3E96">
        <w:rPr>
          <w:b/>
          <w:sz w:val="40"/>
          <w:szCs w:val="40"/>
        </w:rPr>
        <w:t>–э</w:t>
      </w:r>
      <w:proofErr w:type="gramEnd"/>
      <w:r w:rsidRPr="002F3E96">
        <w:rPr>
          <w:b/>
          <w:sz w:val="40"/>
          <w:szCs w:val="40"/>
        </w:rPr>
        <w:t>кономического развития город</w:t>
      </w:r>
      <w:r>
        <w:rPr>
          <w:b/>
          <w:sz w:val="40"/>
          <w:szCs w:val="40"/>
        </w:rPr>
        <w:t>а</w:t>
      </w:r>
      <w:r w:rsidRPr="002F3E96">
        <w:rPr>
          <w:b/>
          <w:sz w:val="40"/>
          <w:szCs w:val="40"/>
        </w:rPr>
        <w:t xml:space="preserve"> Урай</w:t>
      </w:r>
    </w:p>
    <w:p w:rsidR="005F459C" w:rsidRPr="002F3E96" w:rsidRDefault="005F459C" w:rsidP="005F459C">
      <w:pPr>
        <w:jc w:val="center"/>
        <w:rPr>
          <w:b/>
          <w:sz w:val="40"/>
          <w:szCs w:val="40"/>
        </w:rPr>
      </w:pPr>
      <w:r>
        <w:rPr>
          <w:b/>
          <w:sz w:val="40"/>
          <w:szCs w:val="40"/>
        </w:rPr>
        <w:t>за январь – декабрь  20</w:t>
      </w:r>
      <w:r w:rsidRPr="0031565C">
        <w:rPr>
          <w:b/>
          <w:sz w:val="40"/>
          <w:szCs w:val="40"/>
        </w:rPr>
        <w:t>2</w:t>
      </w:r>
      <w:r>
        <w:rPr>
          <w:b/>
          <w:sz w:val="40"/>
          <w:szCs w:val="40"/>
        </w:rPr>
        <w:t>2</w:t>
      </w:r>
      <w:r w:rsidRPr="002F3E96">
        <w:rPr>
          <w:b/>
          <w:sz w:val="40"/>
          <w:szCs w:val="40"/>
        </w:rPr>
        <w:t xml:space="preserve"> года </w:t>
      </w:r>
    </w:p>
    <w:p w:rsidR="005F459C" w:rsidRDefault="005F459C" w:rsidP="005F459C">
      <w:pPr>
        <w:widowControl w:val="0"/>
        <w:tabs>
          <w:tab w:val="left" w:pos="2280"/>
        </w:tabs>
        <w:adjustRightInd w:val="0"/>
        <w:jc w:val="both"/>
        <w:textAlignment w:val="baseline"/>
        <w:rPr>
          <w:b/>
          <w:sz w:val="36"/>
          <w:szCs w:val="36"/>
        </w:rPr>
      </w:pPr>
    </w:p>
    <w:p w:rsidR="005F459C" w:rsidRDefault="005F459C" w:rsidP="005F459C">
      <w:pPr>
        <w:widowControl w:val="0"/>
        <w:tabs>
          <w:tab w:val="left" w:pos="2280"/>
        </w:tabs>
        <w:adjustRightInd w:val="0"/>
        <w:jc w:val="both"/>
        <w:textAlignment w:val="baseline"/>
        <w:rPr>
          <w:b/>
          <w:sz w:val="36"/>
          <w:szCs w:val="36"/>
        </w:rPr>
      </w:pPr>
    </w:p>
    <w:p w:rsidR="005F459C" w:rsidRDefault="005F459C" w:rsidP="005623DC">
      <w:pPr>
        <w:widowControl w:val="0"/>
        <w:tabs>
          <w:tab w:val="left" w:pos="2280"/>
        </w:tabs>
        <w:adjustRightInd w:val="0"/>
        <w:jc w:val="both"/>
        <w:textAlignment w:val="baseline"/>
        <w:rPr>
          <w:b/>
          <w:sz w:val="24"/>
          <w:szCs w:val="24"/>
        </w:rPr>
      </w:pPr>
      <w:r w:rsidRPr="004D1733">
        <w:rPr>
          <w:b/>
          <w:sz w:val="36"/>
          <w:szCs w:val="36"/>
        </w:rPr>
        <w:tab/>
      </w: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Default="005F459C" w:rsidP="005F459C">
      <w:pPr>
        <w:widowControl w:val="0"/>
        <w:adjustRightInd w:val="0"/>
        <w:jc w:val="center"/>
        <w:textAlignment w:val="baseline"/>
        <w:rPr>
          <w:b/>
          <w:sz w:val="24"/>
          <w:szCs w:val="24"/>
        </w:rPr>
      </w:pPr>
    </w:p>
    <w:p w:rsidR="005F459C" w:rsidRPr="00E36629" w:rsidRDefault="005F459C" w:rsidP="005F459C">
      <w:pPr>
        <w:widowControl w:val="0"/>
        <w:adjustRightInd w:val="0"/>
        <w:jc w:val="center"/>
        <w:textAlignment w:val="baseline"/>
        <w:rPr>
          <w:b/>
          <w:sz w:val="28"/>
          <w:szCs w:val="28"/>
        </w:rPr>
      </w:pPr>
      <w:r>
        <w:rPr>
          <w:b/>
          <w:sz w:val="28"/>
          <w:szCs w:val="28"/>
        </w:rPr>
        <w:t>январь, 20</w:t>
      </w:r>
      <w:r w:rsidRPr="00E36629">
        <w:rPr>
          <w:b/>
          <w:sz w:val="28"/>
          <w:szCs w:val="28"/>
        </w:rPr>
        <w:t>2</w:t>
      </w:r>
      <w:r>
        <w:rPr>
          <w:b/>
          <w:sz w:val="28"/>
          <w:szCs w:val="28"/>
        </w:rPr>
        <w:t>3</w:t>
      </w:r>
    </w:p>
    <w:p w:rsidR="005F459C" w:rsidRDefault="005F459C" w:rsidP="005F459C">
      <w:pPr>
        <w:jc w:val="center"/>
        <w:rPr>
          <w:b/>
          <w:sz w:val="32"/>
        </w:rPr>
      </w:pPr>
    </w:p>
    <w:p w:rsidR="005623DC" w:rsidRDefault="005623DC" w:rsidP="005F459C">
      <w:pPr>
        <w:jc w:val="center"/>
        <w:rPr>
          <w:b/>
          <w:sz w:val="32"/>
        </w:rPr>
      </w:pPr>
    </w:p>
    <w:p w:rsidR="005F459C" w:rsidRPr="009F4140" w:rsidRDefault="005F459C" w:rsidP="005F459C">
      <w:pPr>
        <w:jc w:val="center"/>
        <w:rPr>
          <w:b/>
          <w:sz w:val="32"/>
        </w:rPr>
      </w:pPr>
      <w:r>
        <w:rPr>
          <w:b/>
          <w:sz w:val="32"/>
        </w:rPr>
        <w:lastRenderedPageBreak/>
        <w:t>Введение</w:t>
      </w:r>
    </w:p>
    <w:p w:rsidR="005F459C" w:rsidRPr="009F4140" w:rsidRDefault="005F459C" w:rsidP="005F459C">
      <w:pPr>
        <w:ind w:firstLine="720"/>
        <w:jc w:val="both"/>
        <w:rPr>
          <w:sz w:val="24"/>
          <w:szCs w:val="24"/>
          <w:highlight w:val="yellow"/>
        </w:rPr>
      </w:pPr>
    </w:p>
    <w:p w:rsidR="005F459C" w:rsidRPr="007528AE" w:rsidRDefault="005F459C" w:rsidP="005F459C">
      <w:pPr>
        <w:ind w:firstLine="720"/>
        <w:jc w:val="both"/>
        <w:rPr>
          <w:sz w:val="24"/>
          <w:szCs w:val="24"/>
        </w:rPr>
      </w:pPr>
      <w:r w:rsidRPr="007528AE">
        <w:rPr>
          <w:sz w:val="24"/>
          <w:szCs w:val="24"/>
        </w:rPr>
        <w:t>Предварительные итоги социально–экономи</w:t>
      </w:r>
      <w:r w:rsidR="00851DFB">
        <w:rPr>
          <w:sz w:val="24"/>
          <w:szCs w:val="24"/>
        </w:rPr>
        <w:t xml:space="preserve">ческого развития города Урай за 2022 год </w:t>
      </w:r>
      <w:r w:rsidRPr="007528AE">
        <w:rPr>
          <w:sz w:val="24"/>
          <w:szCs w:val="24"/>
        </w:rPr>
        <w:t xml:space="preserve">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7528AE">
        <w:rPr>
          <w:sz w:val="24"/>
          <w:szCs w:val="24"/>
        </w:rPr>
        <w:t>Югре</w:t>
      </w:r>
      <w:proofErr w:type="spellEnd"/>
      <w:r w:rsidRPr="007528AE">
        <w:rPr>
          <w:sz w:val="24"/>
          <w:szCs w:val="24"/>
        </w:rPr>
        <w:t xml:space="preserve"> и Яма</w:t>
      </w:r>
      <w:r w:rsidR="00851DFB">
        <w:rPr>
          <w:sz w:val="24"/>
          <w:szCs w:val="24"/>
        </w:rPr>
        <w:t xml:space="preserve">ло-Ненецкому </w:t>
      </w:r>
      <w:r w:rsidRPr="007528AE">
        <w:rPr>
          <w:sz w:val="24"/>
          <w:szCs w:val="24"/>
        </w:rPr>
        <w:t>автономному округу (</w:t>
      </w:r>
      <w:proofErr w:type="spellStart"/>
      <w:r w:rsidRPr="007528AE">
        <w:rPr>
          <w:sz w:val="24"/>
          <w:szCs w:val="24"/>
        </w:rPr>
        <w:t>Тюменьстат</w:t>
      </w:r>
      <w:proofErr w:type="spellEnd"/>
      <w:r w:rsidRPr="007528AE">
        <w:rPr>
          <w:sz w:val="24"/>
          <w:szCs w:val="24"/>
        </w:rPr>
        <w:t>), структурных подразделений администрации города Урай, организаций и учреждений города.</w:t>
      </w:r>
    </w:p>
    <w:p w:rsidR="005F459C" w:rsidRDefault="005F459C" w:rsidP="005F459C">
      <w:pPr>
        <w:ind w:firstLine="709"/>
        <w:jc w:val="both"/>
        <w:rPr>
          <w:sz w:val="24"/>
          <w:szCs w:val="24"/>
        </w:rPr>
      </w:pPr>
      <w:r w:rsidRPr="007528AE">
        <w:rPr>
          <w:sz w:val="24"/>
          <w:szCs w:val="24"/>
        </w:rPr>
        <w:t>Социально - экономическое развитие города Урай</w:t>
      </w:r>
      <w:r w:rsidRPr="007528AE">
        <w:rPr>
          <w:color w:val="FF0000"/>
          <w:sz w:val="24"/>
          <w:szCs w:val="24"/>
        </w:rPr>
        <w:t xml:space="preserve"> </w:t>
      </w:r>
      <w:r w:rsidRPr="007528AE">
        <w:rPr>
          <w:sz w:val="24"/>
          <w:szCs w:val="24"/>
        </w:rPr>
        <w:t>осуществляется в соответствии с национальными целями и задачами, приоритетами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Югры, города Урай, и в рамках реализации 16 муниципальных программ города.</w:t>
      </w:r>
    </w:p>
    <w:p w:rsidR="005F459C" w:rsidRDefault="00322DB0" w:rsidP="005F459C">
      <w:pPr>
        <w:pStyle w:val="ae"/>
        <w:ind w:firstLine="709"/>
        <w:jc w:val="both"/>
        <w:rPr>
          <w:rFonts w:ascii="Times New Roman" w:hAnsi="Times New Roman"/>
          <w:sz w:val="24"/>
          <w:szCs w:val="24"/>
        </w:rPr>
      </w:pPr>
      <w:r w:rsidRPr="00322DB0">
        <w:rPr>
          <w:rFonts w:ascii="Times New Roman" w:hAnsi="Times New Roman"/>
          <w:sz w:val="24"/>
          <w:szCs w:val="24"/>
        </w:rPr>
        <w:t>С</w:t>
      </w:r>
      <w:r w:rsidR="005F459C" w:rsidRPr="00322DB0">
        <w:rPr>
          <w:rFonts w:ascii="Times New Roman" w:hAnsi="Times New Roman"/>
          <w:sz w:val="24"/>
          <w:szCs w:val="24"/>
        </w:rPr>
        <w:t xml:space="preserve"> 31.03.2022 </w:t>
      </w:r>
      <w:r w:rsidRPr="00322DB0">
        <w:rPr>
          <w:rFonts w:ascii="Times New Roman" w:hAnsi="Times New Roman"/>
          <w:sz w:val="24"/>
          <w:szCs w:val="24"/>
        </w:rPr>
        <w:t xml:space="preserve">на территории города Урай работает </w:t>
      </w:r>
      <w:r w:rsidR="005F459C" w:rsidRPr="00322DB0">
        <w:rPr>
          <w:rFonts w:ascii="Times New Roman" w:hAnsi="Times New Roman"/>
          <w:sz w:val="24"/>
          <w:szCs w:val="24"/>
        </w:rPr>
        <w:t xml:space="preserve">муниципальный оперативный штаб по обеспечению устойчивого развития экономики города в условиях внешнего </w:t>
      </w:r>
      <w:proofErr w:type="spellStart"/>
      <w:r w:rsidR="005F459C" w:rsidRPr="00322DB0">
        <w:rPr>
          <w:rFonts w:ascii="Times New Roman" w:hAnsi="Times New Roman"/>
          <w:sz w:val="24"/>
          <w:szCs w:val="24"/>
        </w:rPr>
        <w:t>санкционного</w:t>
      </w:r>
      <w:proofErr w:type="spellEnd"/>
      <w:r w:rsidR="005F459C" w:rsidRPr="00322DB0">
        <w:rPr>
          <w:rFonts w:ascii="Times New Roman" w:hAnsi="Times New Roman"/>
          <w:sz w:val="24"/>
          <w:szCs w:val="24"/>
        </w:rPr>
        <w:t xml:space="preserve"> давления, предупреждению завоза и распространения </w:t>
      </w:r>
      <w:proofErr w:type="spellStart"/>
      <w:r w:rsidR="005F459C" w:rsidRPr="00322DB0">
        <w:rPr>
          <w:rFonts w:ascii="Times New Roman" w:hAnsi="Times New Roman"/>
          <w:sz w:val="24"/>
          <w:szCs w:val="24"/>
        </w:rPr>
        <w:t>коронавирусной</w:t>
      </w:r>
      <w:proofErr w:type="spellEnd"/>
      <w:r w:rsidR="005F459C" w:rsidRPr="00322DB0">
        <w:rPr>
          <w:rFonts w:ascii="Times New Roman" w:hAnsi="Times New Roman"/>
          <w:sz w:val="24"/>
          <w:szCs w:val="24"/>
        </w:rPr>
        <w:t xml:space="preserve"> инфекции, а также по решению задач в области защиты населения на территории города Урай от чрезвычайных ситуаций (постановление администрации города Урай от 31.03.2022 №691). Штабом реализуются мероприятия, направленные на обеспечение социально-экономической и общественно-политической устойчивости города Урай на период эпидемиологического неблагополучия, связанного с COVID-19 и в условиях </w:t>
      </w:r>
      <w:proofErr w:type="spellStart"/>
      <w:r w:rsidR="005F459C" w:rsidRPr="00322DB0">
        <w:rPr>
          <w:rFonts w:ascii="Times New Roman" w:hAnsi="Times New Roman"/>
          <w:sz w:val="24"/>
          <w:szCs w:val="24"/>
        </w:rPr>
        <w:t>санкционного</w:t>
      </w:r>
      <w:proofErr w:type="spellEnd"/>
      <w:r w:rsidR="005F459C" w:rsidRPr="00322DB0">
        <w:rPr>
          <w:rFonts w:ascii="Times New Roman" w:hAnsi="Times New Roman"/>
          <w:sz w:val="24"/>
          <w:szCs w:val="24"/>
        </w:rPr>
        <w:t xml:space="preserve"> давления.</w:t>
      </w:r>
      <w:r w:rsidR="005F459C">
        <w:rPr>
          <w:rFonts w:ascii="Times New Roman" w:hAnsi="Times New Roman"/>
          <w:sz w:val="24"/>
          <w:szCs w:val="24"/>
        </w:rPr>
        <w:t xml:space="preserve"> </w:t>
      </w:r>
    </w:p>
    <w:p w:rsidR="005F459C" w:rsidRPr="00FE5A22" w:rsidRDefault="005F459C" w:rsidP="005F459C">
      <w:pPr>
        <w:pStyle w:val="ae"/>
        <w:ind w:firstLine="709"/>
        <w:jc w:val="both"/>
        <w:rPr>
          <w:rFonts w:ascii="Times New Roman" w:hAnsi="Times New Roman"/>
          <w:sz w:val="24"/>
          <w:szCs w:val="24"/>
        </w:rPr>
      </w:pPr>
      <w:r w:rsidRPr="00FE5A22">
        <w:rPr>
          <w:rFonts w:ascii="Times New Roman" w:hAnsi="Times New Roman"/>
          <w:sz w:val="24"/>
          <w:szCs w:val="24"/>
        </w:rPr>
        <w:t xml:space="preserve"> </w:t>
      </w:r>
      <w:r w:rsidRPr="00745F29">
        <w:rPr>
          <w:rFonts w:ascii="Times New Roman" w:hAnsi="Times New Roman"/>
          <w:sz w:val="24"/>
          <w:szCs w:val="24"/>
        </w:rPr>
        <w:t xml:space="preserve">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 </w:t>
      </w:r>
      <w:r w:rsidR="00851DFB" w:rsidRPr="00745F29">
        <w:rPr>
          <w:rFonts w:ascii="Times New Roman" w:hAnsi="Times New Roman"/>
          <w:sz w:val="24"/>
          <w:szCs w:val="24"/>
        </w:rPr>
        <w:t>в 2</w:t>
      </w:r>
      <w:r w:rsidRPr="00745F29">
        <w:rPr>
          <w:rFonts w:ascii="Times New Roman" w:hAnsi="Times New Roman"/>
          <w:sz w:val="24"/>
          <w:szCs w:val="24"/>
        </w:rPr>
        <w:t>022 год</w:t>
      </w:r>
      <w:r w:rsidR="00851DFB" w:rsidRPr="00745F29">
        <w:rPr>
          <w:rFonts w:ascii="Times New Roman" w:hAnsi="Times New Roman"/>
          <w:sz w:val="24"/>
          <w:szCs w:val="24"/>
        </w:rPr>
        <w:t>у</w:t>
      </w:r>
      <w:r w:rsidRPr="00745F29">
        <w:rPr>
          <w:rFonts w:ascii="Times New Roman" w:hAnsi="Times New Roman"/>
          <w:sz w:val="24"/>
          <w:szCs w:val="24"/>
        </w:rPr>
        <w:t xml:space="preserve"> проведено 13 заседаний. </w:t>
      </w:r>
    </w:p>
    <w:p w:rsidR="00745F29" w:rsidRDefault="00851DFB" w:rsidP="00745F29">
      <w:pPr>
        <w:ind w:firstLine="709"/>
        <w:jc w:val="both"/>
        <w:rPr>
          <w:sz w:val="24"/>
          <w:szCs w:val="24"/>
        </w:rPr>
      </w:pPr>
      <w:r w:rsidRPr="009B2E2B">
        <w:rPr>
          <w:color w:val="000000"/>
          <w:sz w:val="24"/>
          <w:szCs w:val="24"/>
        </w:rPr>
        <w:t xml:space="preserve">Постановлением администрации города Урай от 19.08.2011 №2355 утвержден Реестр муниципальных услуг </w:t>
      </w:r>
      <w:r w:rsidRPr="009B2E2B">
        <w:rPr>
          <w:sz w:val="24"/>
          <w:szCs w:val="24"/>
        </w:rPr>
        <w:t xml:space="preserve">города Урай (далее - </w:t>
      </w:r>
      <w:r w:rsidRPr="009B2E2B">
        <w:rPr>
          <w:color w:val="000000"/>
          <w:sz w:val="24"/>
          <w:szCs w:val="24"/>
        </w:rPr>
        <w:t>Реестр услуг)</w:t>
      </w:r>
      <w:r w:rsidR="00322DB0">
        <w:rPr>
          <w:color w:val="000000"/>
          <w:sz w:val="24"/>
          <w:szCs w:val="24"/>
        </w:rPr>
        <w:t xml:space="preserve"> </w:t>
      </w:r>
      <w:r w:rsidRPr="009B2E2B">
        <w:rPr>
          <w:sz w:val="24"/>
          <w:szCs w:val="24"/>
        </w:rPr>
        <w:t>(</w:t>
      </w:r>
      <w:hyperlink r:id="rId10" w:history="1">
        <w:r w:rsidRPr="009B2E2B">
          <w:rPr>
            <w:rStyle w:val="afa"/>
            <w:szCs w:val="24"/>
          </w:rPr>
          <w:t>http://uray.ru/informaciya-dlya-grazhdan/gosudarstvenniie-i-munitsipalniie-uslugi/munitsipalniie-uslugi/</w:t>
        </w:r>
      </w:hyperlink>
      <w:r w:rsidRPr="009B2E2B">
        <w:rPr>
          <w:sz w:val="24"/>
          <w:szCs w:val="24"/>
        </w:rPr>
        <w:t>).</w:t>
      </w:r>
      <w:r w:rsidR="00745F29">
        <w:rPr>
          <w:sz w:val="24"/>
          <w:szCs w:val="24"/>
        </w:rPr>
        <w:t xml:space="preserve"> </w:t>
      </w:r>
      <w:r w:rsidRPr="009B2E2B">
        <w:rPr>
          <w:sz w:val="24"/>
          <w:szCs w:val="24"/>
        </w:rPr>
        <w:t>В Реестр услуг на 3</w:t>
      </w:r>
      <w:r>
        <w:rPr>
          <w:sz w:val="24"/>
          <w:szCs w:val="24"/>
        </w:rPr>
        <w:t>1</w:t>
      </w:r>
      <w:r w:rsidRPr="009B2E2B">
        <w:rPr>
          <w:sz w:val="24"/>
          <w:szCs w:val="24"/>
        </w:rPr>
        <w:t>.</w:t>
      </w:r>
      <w:r>
        <w:rPr>
          <w:sz w:val="24"/>
          <w:szCs w:val="24"/>
        </w:rPr>
        <w:t>12</w:t>
      </w:r>
      <w:r w:rsidRPr="009B2E2B">
        <w:rPr>
          <w:sz w:val="24"/>
          <w:szCs w:val="24"/>
        </w:rPr>
        <w:t>.2022 включено 6</w:t>
      </w:r>
      <w:r>
        <w:rPr>
          <w:sz w:val="24"/>
          <w:szCs w:val="24"/>
        </w:rPr>
        <w:t>7</w:t>
      </w:r>
      <w:r w:rsidRPr="009B2E2B">
        <w:rPr>
          <w:sz w:val="24"/>
          <w:szCs w:val="24"/>
        </w:rPr>
        <w:t xml:space="preserve"> услуг (в том числе 5</w:t>
      </w:r>
      <w:r>
        <w:rPr>
          <w:sz w:val="24"/>
          <w:szCs w:val="24"/>
        </w:rPr>
        <w:t>6</w:t>
      </w:r>
      <w:r w:rsidRPr="009B2E2B">
        <w:rPr>
          <w:sz w:val="24"/>
          <w:szCs w:val="24"/>
        </w:rPr>
        <w:t xml:space="preserve"> муниципальных услуг и 11 услуг, предоставляемых муниципальными учреждениями). </w:t>
      </w:r>
    </w:p>
    <w:p w:rsidR="00851DFB" w:rsidRPr="00796ED6" w:rsidRDefault="00851DFB" w:rsidP="00851DFB">
      <w:pPr>
        <w:ind w:firstLine="709"/>
        <w:jc w:val="both"/>
        <w:rPr>
          <w:sz w:val="24"/>
          <w:szCs w:val="24"/>
        </w:rPr>
      </w:pPr>
      <w:r w:rsidRPr="00796ED6">
        <w:rPr>
          <w:sz w:val="24"/>
          <w:szCs w:val="24"/>
        </w:rPr>
        <w:t xml:space="preserve">Обеспечена возможность предоставления в электронном виде через ЕПГУ </w:t>
      </w:r>
      <w:r>
        <w:rPr>
          <w:sz w:val="24"/>
          <w:szCs w:val="24"/>
        </w:rPr>
        <w:t>для 42</w:t>
      </w:r>
      <w:r w:rsidRPr="00796ED6">
        <w:rPr>
          <w:sz w:val="24"/>
          <w:szCs w:val="24"/>
        </w:rPr>
        <w:t xml:space="preserve"> услуг.  Заявителям доступны формы заявлений и </w:t>
      </w:r>
      <w:r>
        <w:rPr>
          <w:sz w:val="24"/>
          <w:szCs w:val="24"/>
        </w:rPr>
        <w:t>перечень д</w:t>
      </w:r>
      <w:r w:rsidRPr="00796ED6">
        <w:rPr>
          <w:sz w:val="24"/>
          <w:szCs w:val="24"/>
        </w:rPr>
        <w:t>окументов, необходимых для получения соответствующих услуг, обеспечен доступ к ним для копирования и заполнения в электронном виде.</w:t>
      </w:r>
    </w:p>
    <w:p w:rsidR="00851DFB" w:rsidRPr="00796ED6" w:rsidRDefault="00851DFB" w:rsidP="00851DFB">
      <w:pPr>
        <w:autoSpaceDE w:val="0"/>
        <w:autoSpaceDN w:val="0"/>
        <w:adjustRightInd w:val="0"/>
        <w:ind w:firstLine="709"/>
        <w:jc w:val="both"/>
        <w:rPr>
          <w:sz w:val="24"/>
          <w:szCs w:val="24"/>
        </w:rPr>
      </w:pPr>
      <w:r w:rsidRPr="00796ED6">
        <w:rPr>
          <w:sz w:val="24"/>
          <w:szCs w:val="24"/>
        </w:rPr>
        <w:t xml:space="preserve">За 2022 год оказано </w:t>
      </w:r>
      <w:r>
        <w:rPr>
          <w:sz w:val="24"/>
          <w:szCs w:val="24"/>
        </w:rPr>
        <w:t xml:space="preserve">32 </w:t>
      </w:r>
      <w:r w:rsidRPr="00A240C7">
        <w:rPr>
          <w:sz w:val="24"/>
          <w:szCs w:val="24"/>
        </w:rPr>
        <w:t>350 услуг (государственных (по переданным полномочиям),  муниципальных, услуг учреждений, в которых размещено муниципальное задание), из них в электронном виде – 23 014, что составляет 71%.</w:t>
      </w:r>
      <w:r w:rsidRPr="00796ED6">
        <w:rPr>
          <w:sz w:val="24"/>
          <w:szCs w:val="24"/>
        </w:rPr>
        <w:t xml:space="preserve"> </w:t>
      </w:r>
    </w:p>
    <w:p w:rsidR="005F459C" w:rsidRPr="00745F29" w:rsidRDefault="005F459C" w:rsidP="005F459C">
      <w:pPr>
        <w:ind w:firstLine="709"/>
        <w:jc w:val="both"/>
        <w:rPr>
          <w:sz w:val="24"/>
          <w:szCs w:val="24"/>
        </w:rPr>
      </w:pPr>
      <w:proofErr w:type="gramStart"/>
      <w:r w:rsidRPr="00745F29">
        <w:rPr>
          <w:sz w:val="24"/>
          <w:szCs w:val="24"/>
        </w:rPr>
        <w:t>В 2022 году на территории города Урай продолжили деятельность 4 территориальных общественных самоуправления, 3 из которых с образованием юридического лица.</w:t>
      </w:r>
      <w:proofErr w:type="gramEnd"/>
    </w:p>
    <w:p w:rsidR="005F459C" w:rsidRPr="00745F29" w:rsidRDefault="005F459C" w:rsidP="005F459C">
      <w:pPr>
        <w:ind w:firstLine="709"/>
        <w:jc w:val="both"/>
        <w:rPr>
          <w:sz w:val="24"/>
          <w:szCs w:val="24"/>
        </w:rPr>
      </w:pPr>
      <w:r w:rsidRPr="00745F29">
        <w:rPr>
          <w:sz w:val="24"/>
          <w:szCs w:val="24"/>
        </w:rPr>
        <w:t>Постановлением администрации города Урай от 29.04.2022 № 1036 «О признании территориальных общественных самоуправлений города Урай получателями субсидии в 2022 году  из бюджета городского округа Урай Ханты-Мансийского автономного округа – Югры» признаны получателями субсидии в целях финансового обеспечения затрат по организации благоустройства в границах территории территориального общественного самоуправления:</w:t>
      </w:r>
    </w:p>
    <w:p w:rsidR="005F459C" w:rsidRPr="00745F29" w:rsidRDefault="005F459C" w:rsidP="005F459C">
      <w:pPr>
        <w:ind w:firstLine="709"/>
        <w:jc w:val="both"/>
        <w:rPr>
          <w:sz w:val="24"/>
          <w:szCs w:val="24"/>
        </w:rPr>
      </w:pPr>
      <w:r w:rsidRPr="00745F29">
        <w:rPr>
          <w:sz w:val="24"/>
          <w:szCs w:val="24"/>
        </w:rPr>
        <w:t>-Местная общественная организация территориальное общественное самоуправление «</w:t>
      </w:r>
      <w:proofErr w:type="spellStart"/>
      <w:r w:rsidRPr="00745F29">
        <w:rPr>
          <w:sz w:val="24"/>
          <w:szCs w:val="24"/>
        </w:rPr>
        <w:t>Шаимский</w:t>
      </w:r>
      <w:proofErr w:type="spellEnd"/>
      <w:r w:rsidRPr="00745F29">
        <w:rPr>
          <w:sz w:val="24"/>
          <w:szCs w:val="24"/>
        </w:rPr>
        <w:t xml:space="preserve">» (объем испрашиваемой субсидии 1 606 690,00  рублей); </w:t>
      </w:r>
    </w:p>
    <w:p w:rsidR="005F459C" w:rsidRPr="00745F29" w:rsidRDefault="005F459C" w:rsidP="005F459C">
      <w:pPr>
        <w:ind w:firstLine="709"/>
        <w:jc w:val="both"/>
        <w:rPr>
          <w:sz w:val="24"/>
          <w:szCs w:val="24"/>
        </w:rPr>
      </w:pPr>
      <w:r w:rsidRPr="00745F29">
        <w:rPr>
          <w:sz w:val="24"/>
          <w:szCs w:val="24"/>
        </w:rPr>
        <w:t>-Местная общественная организация территориальное общественное самоуправление «Уютный Дом» (объем испрашиваемой субсидии 1 322 978,00 рублей).</w:t>
      </w:r>
    </w:p>
    <w:p w:rsidR="005F459C" w:rsidRPr="00745F29" w:rsidRDefault="005F459C" w:rsidP="005F459C"/>
    <w:p w:rsidR="007A6DD0" w:rsidRPr="00851DFB" w:rsidRDefault="007A6DD0" w:rsidP="00BD4E86">
      <w:pPr>
        <w:rPr>
          <w:highlight w:val="yellow"/>
        </w:rPr>
      </w:pPr>
    </w:p>
    <w:p w:rsidR="005F459C" w:rsidRDefault="005F459C" w:rsidP="00BD4E86">
      <w:pPr>
        <w:rPr>
          <w:highlight w:val="yellow"/>
        </w:rPr>
      </w:pPr>
    </w:p>
    <w:p w:rsidR="005F459C" w:rsidRDefault="005F459C" w:rsidP="00BD4E86">
      <w:pPr>
        <w:rPr>
          <w:highlight w:val="yellow"/>
        </w:rPr>
      </w:pPr>
    </w:p>
    <w:p w:rsidR="005F459C" w:rsidRDefault="005F459C" w:rsidP="00BD4E86">
      <w:pPr>
        <w:rPr>
          <w:highlight w:val="yellow"/>
        </w:rPr>
      </w:pPr>
    </w:p>
    <w:p w:rsidR="00C32951" w:rsidRPr="00322DB0" w:rsidRDefault="00C32951" w:rsidP="00C32951">
      <w:pPr>
        <w:numPr>
          <w:ilvl w:val="0"/>
          <w:numId w:val="2"/>
        </w:numPr>
        <w:tabs>
          <w:tab w:val="num" w:pos="540"/>
        </w:tabs>
        <w:ind w:left="720"/>
        <w:jc w:val="center"/>
        <w:rPr>
          <w:b/>
          <w:sz w:val="32"/>
        </w:rPr>
      </w:pPr>
      <w:r w:rsidRPr="00322DB0">
        <w:rPr>
          <w:b/>
          <w:sz w:val="32"/>
        </w:rPr>
        <w:lastRenderedPageBreak/>
        <w:t>Социальная политика</w:t>
      </w:r>
    </w:p>
    <w:p w:rsidR="008D051C" w:rsidRDefault="008D051C" w:rsidP="008D051C">
      <w:pPr>
        <w:rPr>
          <w:b/>
          <w:sz w:val="28"/>
          <w:highlight w:val="yellow"/>
        </w:rPr>
      </w:pPr>
    </w:p>
    <w:p w:rsidR="00446C32" w:rsidRPr="00FF0D57" w:rsidRDefault="00446C32" w:rsidP="00446C32">
      <w:pPr>
        <w:ind w:firstLine="709"/>
        <w:rPr>
          <w:b/>
          <w:sz w:val="24"/>
          <w:szCs w:val="24"/>
        </w:rPr>
      </w:pPr>
      <w:r w:rsidRPr="00FF0D57">
        <w:rPr>
          <w:b/>
          <w:sz w:val="24"/>
          <w:szCs w:val="24"/>
        </w:rPr>
        <w:t>1. Демографические показатели</w:t>
      </w:r>
    </w:p>
    <w:p w:rsidR="00446C32" w:rsidRDefault="00446C32" w:rsidP="00446C32">
      <w:pPr>
        <w:pStyle w:val="a3"/>
        <w:ind w:firstLine="709"/>
        <w:rPr>
          <w:szCs w:val="24"/>
        </w:rPr>
      </w:pPr>
      <w:r w:rsidRPr="00FF0D57">
        <w:rPr>
          <w:szCs w:val="24"/>
        </w:rPr>
        <w:t xml:space="preserve">По предварительной оценке на 01.01.2023 </w:t>
      </w:r>
      <w:r>
        <w:rPr>
          <w:szCs w:val="24"/>
        </w:rPr>
        <w:t>с</w:t>
      </w:r>
      <w:r w:rsidRPr="003367DA">
        <w:rPr>
          <w:szCs w:val="24"/>
        </w:rPr>
        <w:t xml:space="preserve">реднегодовая численность населения по отношению </w:t>
      </w:r>
      <w:r w:rsidRPr="00FF0D57">
        <w:rPr>
          <w:szCs w:val="24"/>
        </w:rPr>
        <w:t>к аналогичному периоду</w:t>
      </w:r>
      <w:r w:rsidRPr="00A437DA">
        <w:rPr>
          <w:szCs w:val="24"/>
        </w:rPr>
        <w:t xml:space="preserve"> </w:t>
      </w:r>
      <w:r w:rsidRPr="008648DF">
        <w:rPr>
          <w:szCs w:val="24"/>
        </w:rPr>
        <w:t>прошлого года</w:t>
      </w:r>
      <w:r w:rsidRPr="003367DA">
        <w:rPr>
          <w:szCs w:val="24"/>
        </w:rPr>
        <w:t xml:space="preserve"> снизилась на 0,</w:t>
      </w:r>
      <w:r w:rsidR="005B3313" w:rsidRPr="005B3313">
        <w:rPr>
          <w:szCs w:val="24"/>
        </w:rPr>
        <w:t>2</w:t>
      </w:r>
      <w:r w:rsidRPr="003367DA">
        <w:rPr>
          <w:szCs w:val="24"/>
        </w:rPr>
        <w:t>% и составила 4</w:t>
      </w:r>
      <w:r>
        <w:rPr>
          <w:szCs w:val="24"/>
        </w:rPr>
        <w:t>0584</w:t>
      </w:r>
      <w:r w:rsidRPr="003367DA">
        <w:rPr>
          <w:szCs w:val="24"/>
        </w:rPr>
        <w:t xml:space="preserve"> человек</w:t>
      </w:r>
      <w:r>
        <w:rPr>
          <w:szCs w:val="24"/>
        </w:rPr>
        <w:t>а</w:t>
      </w:r>
      <w:r w:rsidRPr="003367DA">
        <w:rPr>
          <w:szCs w:val="24"/>
        </w:rPr>
        <w:t>.</w:t>
      </w:r>
      <w:r>
        <w:rPr>
          <w:szCs w:val="24"/>
        </w:rPr>
        <w:t xml:space="preserve"> Снижение</w:t>
      </w:r>
      <w:r w:rsidRPr="001B7332">
        <w:rPr>
          <w:szCs w:val="24"/>
        </w:rPr>
        <w:t xml:space="preserve"> </w:t>
      </w:r>
      <w:r w:rsidRPr="00FF0D57">
        <w:rPr>
          <w:szCs w:val="24"/>
        </w:rPr>
        <w:t>численност</w:t>
      </w:r>
      <w:r>
        <w:rPr>
          <w:szCs w:val="24"/>
        </w:rPr>
        <w:t>и</w:t>
      </w:r>
      <w:r w:rsidRPr="00FF0D57">
        <w:rPr>
          <w:szCs w:val="24"/>
        </w:rPr>
        <w:t xml:space="preserve"> населения</w:t>
      </w:r>
      <w:r>
        <w:rPr>
          <w:szCs w:val="24"/>
        </w:rPr>
        <w:t xml:space="preserve"> на 67 человек связано со снижением рождаемости, и с миграционным оттоком населения.</w:t>
      </w:r>
    </w:p>
    <w:p w:rsidR="00446C32" w:rsidRDefault="00446C32" w:rsidP="00446C32">
      <w:pPr>
        <w:pStyle w:val="a3"/>
        <w:ind w:firstLine="709"/>
        <w:rPr>
          <w:szCs w:val="24"/>
        </w:rPr>
      </w:pPr>
      <w:r>
        <w:t xml:space="preserve">Так же </w:t>
      </w:r>
      <w:r>
        <w:rPr>
          <w:szCs w:val="24"/>
        </w:rPr>
        <w:t>п</w:t>
      </w:r>
      <w:r w:rsidRPr="00FF0D57">
        <w:rPr>
          <w:szCs w:val="24"/>
        </w:rPr>
        <w:t xml:space="preserve">о предварительной оценке на 01.01.2023 естественный </w:t>
      </w:r>
      <w:r w:rsidRPr="008648DF">
        <w:rPr>
          <w:szCs w:val="24"/>
        </w:rPr>
        <w:t xml:space="preserve">прирост составил </w:t>
      </w:r>
      <w:r>
        <w:rPr>
          <w:szCs w:val="24"/>
        </w:rPr>
        <w:t>355</w:t>
      </w:r>
      <w:r w:rsidRPr="008648DF">
        <w:rPr>
          <w:szCs w:val="24"/>
        </w:rPr>
        <w:t xml:space="preserve"> человек, по сравнению с аналогичным периодом прошлого года </w:t>
      </w:r>
      <w:r w:rsidRPr="00A646CD">
        <w:rPr>
          <w:szCs w:val="24"/>
        </w:rPr>
        <w:t xml:space="preserve">показатель </w:t>
      </w:r>
      <w:r>
        <w:rPr>
          <w:szCs w:val="24"/>
        </w:rPr>
        <w:t>снизился</w:t>
      </w:r>
      <w:r w:rsidRPr="00A646CD">
        <w:rPr>
          <w:szCs w:val="24"/>
        </w:rPr>
        <w:t xml:space="preserve"> на </w:t>
      </w:r>
      <w:r>
        <w:rPr>
          <w:szCs w:val="24"/>
        </w:rPr>
        <w:t>18 человек</w:t>
      </w:r>
      <w:r w:rsidRPr="00A646CD">
        <w:rPr>
          <w:szCs w:val="24"/>
        </w:rPr>
        <w:t>.</w:t>
      </w:r>
    </w:p>
    <w:p w:rsidR="00B066A5" w:rsidRPr="002A1973" w:rsidRDefault="00B066A5" w:rsidP="00B066A5">
      <w:pPr>
        <w:pStyle w:val="a3"/>
        <w:ind w:firstLine="709"/>
      </w:pPr>
      <w:r w:rsidRPr="002A1973">
        <w:t xml:space="preserve">По итогам Всероссийской переписи населения 2020 общее количество населения </w:t>
      </w:r>
      <w:r w:rsidR="009F0C0C" w:rsidRPr="002A1973">
        <w:t xml:space="preserve">в городе </w:t>
      </w:r>
      <w:r w:rsidRPr="002A1973">
        <w:t>составляет 41 315 человек.</w:t>
      </w:r>
    </w:p>
    <w:p w:rsidR="00446C32" w:rsidRPr="00A540B6" w:rsidRDefault="00446C32" w:rsidP="00446C32">
      <w:pPr>
        <w:pStyle w:val="a3"/>
        <w:ind w:firstLine="709"/>
        <w:rPr>
          <w:highlight w:val="yellow"/>
        </w:rPr>
      </w:pPr>
    </w:p>
    <w:p w:rsidR="00446C32" w:rsidRPr="00FF0D57" w:rsidRDefault="00446C32" w:rsidP="00446C32">
      <w:pPr>
        <w:ind w:firstLine="567"/>
        <w:jc w:val="center"/>
        <w:rPr>
          <w:b/>
          <w:szCs w:val="24"/>
        </w:rPr>
      </w:pPr>
      <w:r w:rsidRPr="00FF0D57">
        <w:rPr>
          <w:rFonts w:eastAsia="Calibri"/>
          <w:b/>
          <w:sz w:val="24"/>
          <w:szCs w:val="24"/>
        </w:rPr>
        <w:t>Основные демографические показатели по г.Урай</w:t>
      </w:r>
    </w:p>
    <w:p w:rsidR="00446C32" w:rsidRPr="00FF0D57" w:rsidRDefault="00446C32" w:rsidP="00446C32">
      <w:pPr>
        <w:jc w:val="right"/>
        <w:rPr>
          <w:sz w:val="24"/>
          <w:szCs w:val="24"/>
        </w:rPr>
      </w:pPr>
      <w:r w:rsidRPr="00FF0D57">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446C32" w:rsidRPr="00A540B6" w:rsidTr="002A1973">
        <w:trPr>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FE5760" w:rsidRDefault="00446C32" w:rsidP="002A1973">
            <w:pPr>
              <w:pStyle w:val="a5"/>
              <w:rPr>
                <w:b w:val="0"/>
                <w:szCs w:val="24"/>
              </w:rPr>
            </w:pPr>
            <w:r w:rsidRPr="00FE5760">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446C32" w:rsidRPr="00FE5760" w:rsidRDefault="00446C32" w:rsidP="002A1973">
            <w:pPr>
              <w:pStyle w:val="a5"/>
              <w:rPr>
                <w:b w:val="0"/>
                <w:szCs w:val="24"/>
              </w:rPr>
            </w:pPr>
            <w:r w:rsidRPr="00FE5760">
              <w:rPr>
                <w:b w:val="0"/>
                <w:szCs w:val="24"/>
              </w:rPr>
              <w:t>01.</w:t>
            </w:r>
            <w:r w:rsidRPr="00FE5760">
              <w:rPr>
                <w:b w:val="0"/>
                <w:szCs w:val="24"/>
                <w:lang w:val="en-US"/>
              </w:rPr>
              <w:t>01</w:t>
            </w:r>
            <w:r w:rsidRPr="00FE5760">
              <w:rPr>
                <w:b w:val="0"/>
                <w:szCs w:val="24"/>
              </w:rPr>
              <w:t>.2022</w:t>
            </w:r>
          </w:p>
        </w:tc>
        <w:tc>
          <w:tcPr>
            <w:tcW w:w="1418" w:type="dxa"/>
            <w:tcBorders>
              <w:top w:val="single" w:sz="4" w:space="0" w:color="auto"/>
              <w:left w:val="single" w:sz="4" w:space="0" w:color="auto"/>
              <w:bottom w:val="single" w:sz="4" w:space="0" w:color="auto"/>
              <w:right w:val="single" w:sz="4" w:space="0" w:color="auto"/>
            </w:tcBorders>
            <w:hideMark/>
          </w:tcPr>
          <w:p w:rsidR="00446C32" w:rsidRPr="00FE5760" w:rsidRDefault="00446C32" w:rsidP="002A1973">
            <w:pPr>
              <w:pStyle w:val="a5"/>
              <w:rPr>
                <w:b w:val="0"/>
                <w:szCs w:val="24"/>
              </w:rPr>
            </w:pPr>
            <w:r w:rsidRPr="00FE5760">
              <w:rPr>
                <w:b w:val="0"/>
                <w:szCs w:val="24"/>
              </w:rPr>
              <w:t>01.</w:t>
            </w:r>
            <w:r w:rsidRPr="00FE5760">
              <w:rPr>
                <w:b w:val="0"/>
                <w:szCs w:val="24"/>
                <w:lang w:val="en-US"/>
              </w:rPr>
              <w:t>01</w:t>
            </w:r>
            <w:r w:rsidRPr="00FE5760">
              <w:rPr>
                <w:b w:val="0"/>
                <w:szCs w:val="24"/>
              </w:rPr>
              <w:t>.2023</w:t>
            </w:r>
          </w:p>
          <w:p w:rsidR="00446C32" w:rsidRPr="00FE5760" w:rsidRDefault="00446C32" w:rsidP="002A1973">
            <w:pPr>
              <w:pStyle w:val="a5"/>
              <w:rPr>
                <w:b w:val="0"/>
                <w:szCs w:val="24"/>
              </w:rPr>
            </w:pPr>
          </w:p>
        </w:tc>
        <w:tc>
          <w:tcPr>
            <w:tcW w:w="1842" w:type="dxa"/>
            <w:tcBorders>
              <w:top w:val="single" w:sz="4" w:space="0" w:color="auto"/>
              <w:left w:val="single" w:sz="4" w:space="0" w:color="auto"/>
              <w:bottom w:val="single" w:sz="4" w:space="0" w:color="auto"/>
              <w:right w:val="single" w:sz="4" w:space="0" w:color="auto"/>
            </w:tcBorders>
            <w:hideMark/>
          </w:tcPr>
          <w:p w:rsidR="00446C32" w:rsidRPr="00FE5760" w:rsidRDefault="00446C32" w:rsidP="002A1973">
            <w:pPr>
              <w:pStyle w:val="af2"/>
              <w:ind w:left="0"/>
              <w:jc w:val="center"/>
              <w:rPr>
                <w:sz w:val="24"/>
                <w:szCs w:val="24"/>
              </w:rPr>
            </w:pPr>
            <w:r w:rsidRPr="00FE5760">
              <w:rPr>
                <w:sz w:val="24"/>
                <w:szCs w:val="24"/>
              </w:rPr>
              <w:t>Отклонение,</w:t>
            </w:r>
          </w:p>
          <w:p w:rsidR="00446C32" w:rsidRPr="00FE5760" w:rsidRDefault="00446C32" w:rsidP="002A1973">
            <w:pPr>
              <w:pStyle w:val="af2"/>
              <w:ind w:left="0"/>
              <w:jc w:val="center"/>
              <w:rPr>
                <w:sz w:val="24"/>
                <w:szCs w:val="24"/>
              </w:rPr>
            </w:pPr>
            <w:r w:rsidRPr="00FE5760">
              <w:rPr>
                <w:sz w:val="24"/>
                <w:szCs w:val="24"/>
              </w:rPr>
              <w:t>%</w:t>
            </w:r>
          </w:p>
        </w:tc>
      </w:tr>
      <w:tr w:rsidR="00446C32" w:rsidRPr="00A540B6" w:rsidTr="002A1973">
        <w:trPr>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796FB1" w:rsidRDefault="00446C32" w:rsidP="002A1973">
            <w:pPr>
              <w:pStyle w:val="a5"/>
              <w:jc w:val="both"/>
              <w:rPr>
                <w:b w:val="0"/>
                <w:szCs w:val="24"/>
              </w:rPr>
            </w:pPr>
            <w:r w:rsidRPr="00796FB1">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446C32" w:rsidRPr="00796FB1" w:rsidRDefault="00446C32" w:rsidP="002A1973">
            <w:pPr>
              <w:pStyle w:val="a5"/>
              <w:rPr>
                <w:b w:val="0"/>
                <w:szCs w:val="24"/>
              </w:rPr>
            </w:pPr>
            <w:r w:rsidRPr="00796FB1">
              <w:rPr>
                <w:b w:val="0"/>
                <w:szCs w:val="24"/>
              </w:rPr>
              <w:t xml:space="preserve">40 </w:t>
            </w:r>
            <w:r w:rsidRPr="00796FB1">
              <w:rPr>
                <w:b w:val="0"/>
                <w:szCs w:val="24"/>
                <w:lang w:val="en-US"/>
              </w:rPr>
              <w:t>6</w:t>
            </w:r>
            <w:r w:rsidRPr="00796FB1">
              <w:rPr>
                <w:b w:val="0"/>
                <w:szCs w:val="24"/>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46C32" w:rsidRPr="00796FB1" w:rsidRDefault="00446C32" w:rsidP="002A1973">
            <w:pPr>
              <w:pStyle w:val="a5"/>
              <w:rPr>
                <w:b w:val="0"/>
                <w:szCs w:val="24"/>
              </w:rPr>
            </w:pPr>
            <w:r w:rsidRPr="00796FB1">
              <w:rPr>
                <w:b w:val="0"/>
                <w:szCs w:val="24"/>
              </w:rPr>
              <w:t>40 </w:t>
            </w:r>
            <w:r>
              <w:rPr>
                <w:b w:val="0"/>
                <w:szCs w:val="24"/>
              </w:rPr>
              <w:t>557</w:t>
            </w:r>
            <w:r w:rsidRPr="00796FB1">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446C32" w:rsidRPr="00A540B6" w:rsidRDefault="00446C32" w:rsidP="002A1973">
            <w:pPr>
              <w:jc w:val="center"/>
              <w:rPr>
                <w:sz w:val="24"/>
                <w:szCs w:val="24"/>
                <w:highlight w:val="yellow"/>
              </w:rPr>
            </w:pPr>
            <w:r>
              <w:rPr>
                <w:sz w:val="24"/>
                <w:szCs w:val="24"/>
              </w:rPr>
              <w:t>99,9</w:t>
            </w:r>
            <w:r w:rsidRPr="00796FB1">
              <w:rPr>
                <w:sz w:val="24"/>
                <w:szCs w:val="24"/>
              </w:rPr>
              <w:t>*</w:t>
            </w:r>
          </w:p>
        </w:tc>
      </w:tr>
      <w:tr w:rsidR="00446C32" w:rsidRPr="00A540B6" w:rsidTr="002A1973">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796FB1" w:rsidRDefault="00446C32" w:rsidP="002A1973">
            <w:pPr>
              <w:pStyle w:val="a5"/>
              <w:jc w:val="both"/>
              <w:rPr>
                <w:b w:val="0"/>
                <w:szCs w:val="24"/>
              </w:rPr>
            </w:pPr>
            <w:r w:rsidRPr="00796FB1">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446C32" w:rsidRPr="00796FB1" w:rsidRDefault="00446C32" w:rsidP="002A1973">
            <w:pPr>
              <w:pStyle w:val="a5"/>
              <w:rPr>
                <w:b w:val="0"/>
                <w:szCs w:val="24"/>
              </w:rPr>
            </w:pPr>
            <w:r w:rsidRPr="00796FB1">
              <w:rPr>
                <w:b w:val="0"/>
                <w:szCs w:val="24"/>
              </w:rPr>
              <w:t xml:space="preserve">40 </w:t>
            </w:r>
            <w:r w:rsidRPr="00796FB1">
              <w:rPr>
                <w:b w:val="0"/>
                <w:szCs w:val="24"/>
                <w:lang w:val="en-US"/>
              </w:rPr>
              <w:t>6</w:t>
            </w:r>
            <w:r w:rsidRPr="00796FB1">
              <w:rPr>
                <w:b w:val="0"/>
                <w:szCs w:val="24"/>
              </w:rPr>
              <w:t>51</w:t>
            </w:r>
          </w:p>
        </w:tc>
        <w:tc>
          <w:tcPr>
            <w:tcW w:w="1418" w:type="dxa"/>
            <w:tcBorders>
              <w:top w:val="single" w:sz="4" w:space="0" w:color="auto"/>
              <w:left w:val="single" w:sz="4" w:space="0" w:color="auto"/>
              <w:bottom w:val="single" w:sz="4" w:space="0" w:color="auto"/>
              <w:right w:val="single" w:sz="4" w:space="0" w:color="auto"/>
            </w:tcBorders>
            <w:hideMark/>
          </w:tcPr>
          <w:p w:rsidR="00446C32" w:rsidRPr="00796FB1" w:rsidRDefault="00446C32" w:rsidP="002A1973">
            <w:pPr>
              <w:pStyle w:val="a5"/>
              <w:rPr>
                <w:b w:val="0"/>
                <w:szCs w:val="24"/>
              </w:rPr>
            </w:pPr>
            <w:r w:rsidRPr="00796FB1">
              <w:rPr>
                <w:b w:val="0"/>
                <w:szCs w:val="24"/>
                <w:lang w:val="en-US"/>
              </w:rPr>
              <w:t>40</w:t>
            </w:r>
            <w:r w:rsidRPr="00796FB1">
              <w:rPr>
                <w:b w:val="0"/>
                <w:szCs w:val="24"/>
              </w:rPr>
              <w:t> </w:t>
            </w:r>
            <w:r>
              <w:rPr>
                <w:b w:val="0"/>
                <w:szCs w:val="24"/>
              </w:rPr>
              <w:t>584</w:t>
            </w:r>
            <w:r w:rsidRPr="00796FB1">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446C32" w:rsidRPr="00A540B6" w:rsidRDefault="00446C32" w:rsidP="002A1973">
            <w:pPr>
              <w:jc w:val="center"/>
              <w:rPr>
                <w:sz w:val="24"/>
                <w:szCs w:val="24"/>
                <w:highlight w:val="yellow"/>
              </w:rPr>
            </w:pPr>
            <w:r>
              <w:rPr>
                <w:sz w:val="24"/>
                <w:szCs w:val="24"/>
              </w:rPr>
              <w:t>99,8</w:t>
            </w:r>
            <w:r w:rsidRPr="00796FB1">
              <w:rPr>
                <w:sz w:val="24"/>
                <w:szCs w:val="24"/>
              </w:rPr>
              <w:t>*</w:t>
            </w:r>
          </w:p>
        </w:tc>
      </w:tr>
      <w:tr w:rsidR="00446C32" w:rsidRPr="00A540B6" w:rsidTr="002A1973">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jc w:val="both"/>
              <w:rPr>
                <w:b w:val="0"/>
                <w:szCs w:val="24"/>
              </w:rPr>
            </w:pPr>
            <w:r w:rsidRPr="00A953D9">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rPr>
                <w:b w:val="0"/>
                <w:szCs w:val="24"/>
              </w:rPr>
            </w:pPr>
            <w:r w:rsidRPr="00A953D9">
              <w:rPr>
                <w:b w:val="0"/>
                <w:szCs w:val="24"/>
              </w:rPr>
              <w:t>373</w:t>
            </w:r>
          </w:p>
        </w:tc>
        <w:tc>
          <w:tcPr>
            <w:tcW w:w="1418" w:type="dxa"/>
            <w:tcBorders>
              <w:top w:val="single" w:sz="4" w:space="0" w:color="auto"/>
              <w:left w:val="single" w:sz="4" w:space="0" w:color="auto"/>
              <w:bottom w:val="single" w:sz="4" w:space="0" w:color="auto"/>
              <w:right w:val="single" w:sz="4" w:space="0" w:color="auto"/>
            </w:tcBorders>
            <w:hideMark/>
          </w:tcPr>
          <w:p w:rsidR="00446C32" w:rsidRPr="007F7CCA" w:rsidRDefault="00446C32" w:rsidP="002A1973">
            <w:pPr>
              <w:pStyle w:val="a5"/>
              <w:rPr>
                <w:b w:val="0"/>
                <w:szCs w:val="24"/>
              </w:rPr>
            </w:pPr>
            <w:r>
              <w:rPr>
                <w:b w:val="0"/>
                <w:szCs w:val="24"/>
              </w:rPr>
              <w:t>355</w:t>
            </w:r>
            <w:r w:rsidRPr="007F7CCA">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446C32" w:rsidRPr="008648DF" w:rsidRDefault="00446C32" w:rsidP="002A1973">
            <w:pPr>
              <w:jc w:val="center"/>
              <w:rPr>
                <w:sz w:val="24"/>
                <w:szCs w:val="24"/>
              </w:rPr>
            </w:pPr>
            <w:r>
              <w:rPr>
                <w:sz w:val="24"/>
                <w:szCs w:val="24"/>
              </w:rPr>
              <w:t>95,2</w:t>
            </w:r>
            <w:r w:rsidRPr="008648DF">
              <w:rPr>
                <w:sz w:val="24"/>
                <w:szCs w:val="24"/>
              </w:rPr>
              <w:t>*</w:t>
            </w:r>
          </w:p>
        </w:tc>
      </w:tr>
      <w:tr w:rsidR="00446C32" w:rsidRPr="00A540B6" w:rsidTr="002A1973">
        <w:trPr>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jc w:val="both"/>
              <w:rPr>
                <w:b w:val="0"/>
                <w:szCs w:val="24"/>
              </w:rPr>
            </w:pPr>
            <w:r w:rsidRPr="00A953D9">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rPr>
                <w:b w:val="0"/>
                <w:szCs w:val="24"/>
              </w:rPr>
            </w:pPr>
            <w:r w:rsidRPr="00A953D9">
              <w:rPr>
                <w:b w:val="0"/>
                <w:szCs w:val="24"/>
              </w:rPr>
              <w:t>510</w:t>
            </w:r>
          </w:p>
        </w:tc>
        <w:tc>
          <w:tcPr>
            <w:tcW w:w="1418" w:type="dxa"/>
            <w:tcBorders>
              <w:top w:val="single" w:sz="4" w:space="0" w:color="auto"/>
              <w:left w:val="single" w:sz="4" w:space="0" w:color="auto"/>
              <w:bottom w:val="single" w:sz="4" w:space="0" w:color="auto"/>
              <w:right w:val="single" w:sz="4" w:space="0" w:color="auto"/>
            </w:tcBorders>
            <w:hideMark/>
          </w:tcPr>
          <w:p w:rsidR="00446C32" w:rsidRPr="007F7CCA" w:rsidRDefault="00446C32" w:rsidP="002A1973">
            <w:pPr>
              <w:pStyle w:val="a5"/>
              <w:rPr>
                <w:b w:val="0"/>
                <w:szCs w:val="24"/>
              </w:rPr>
            </w:pPr>
            <w:r>
              <w:rPr>
                <w:b w:val="0"/>
                <w:szCs w:val="24"/>
              </w:rPr>
              <w:t>390</w:t>
            </w:r>
            <w:r w:rsidRPr="007F7CCA">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446C32" w:rsidRPr="008648DF" w:rsidRDefault="00446C32" w:rsidP="002A1973">
            <w:pPr>
              <w:jc w:val="center"/>
              <w:rPr>
                <w:sz w:val="24"/>
                <w:szCs w:val="24"/>
              </w:rPr>
            </w:pPr>
            <w:r>
              <w:rPr>
                <w:sz w:val="24"/>
                <w:szCs w:val="24"/>
              </w:rPr>
              <w:t>76,5</w:t>
            </w:r>
            <w:r w:rsidRPr="008648DF">
              <w:rPr>
                <w:sz w:val="24"/>
                <w:szCs w:val="24"/>
              </w:rPr>
              <w:t>*</w:t>
            </w:r>
          </w:p>
        </w:tc>
      </w:tr>
      <w:tr w:rsidR="00446C32" w:rsidRPr="00A540B6" w:rsidTr="002A1973">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jc w:val="both"/>
              <w:rPr>
                <w:b w:val="0"/>
                <w:szCs w:val="24"/>
              </w:rPr>
            </w:pPr>
            <w:r w:rsidRPr="00A953D9">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rPr>
                <w:b w:val="0"/>
                <w:szCs w:val="24"/>
              </w:rPr>
            </w:pPr>
            <w:r w:rsidRPr="00A953D9">
              <w:rPr>
                <w:b w:val="0"/>
                <w:szCs w:val="24"/>
              </w:rPr>
              <w:t>1419</w:t>
            </w:r>
          </w:p>
        </w:tc>
        <w:tc>
          <w:tcPr>
            <w:tcW w:w="1418" w:type="dxa"/>
            <w:tcBorders>
              <w:top w:val="single" w:sz="4" w:space="0" w:color="auto"/>
              <w:left w:val="single" w:sz="4" w:space="0" w:color="auto"/>
              <w:bottom w:val="single" w:sz="4" w:space="0" w:color="auto"/>
              <w:right w:val="single" w:sz="4" w:space="0" w:color="auto"/>
            </w:tcBorders>
            <w:hideMark/>
          </w:tcPr>
          <w:p w:rsidR="00446C32" w:rsidRPr="007F7CCA" w:rsidRDefault="00446C32" w:rsidP="002A1973">
            <w:pPr>
              <w:pStyle w:val="a5"/>
              <w:rPr>
                <w:b w:val="0"/>
                <w:szCs w:val="24"/>
              </w:rPr>
            </w:pPr>
            <w:r w:rsidRPr="007F7CCA">
              <w:rPr>
                <w:b w:val="0"/>
                <w:szCs w:val="24"/>
                <w:lang w:val="en-US"/>
              </w:rPr>
              <w:t>1</w:t>
            </w:r>
            <w:r>
              <w:rPr>
                <w:b w:val="0"/>
                <w:szCs w:val="24"/>
              </w:rPr>
              <w:t>308</w:t>
            </w:r>
            <w:r w:rsidRPr="007F7CCA">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446C32" w:rsidRPr="008648DF" w:rsidRDefault="00446C32" w:rsidP="002A1973">
            <w:pPr>
              <w:jc w:val="center"/>
              <w:rPr>
                <w:sz w:val="24"/>
                <w:szCs w:val="24"/>
              </w:rPr>
            </w:pPr>
            <w:r w:rsidRPr="00A501BF">
              <w:rPr>
                <w:sz w:val="24"/>
                <w:szCs w:val="24"/>
              </w:rPr>
              <w:t>92,2*</w:t>
            </w:r>
          </w:p>
        </w:tc>
      </w:tr>
      <w:tr w:rsidR="00446C32" w:rsidRPr="00A540B6" w:rsidTr="002A1973">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jc w:val="both"/>
              <w:rPr>
                <w:b w:val="0"/>
                <w:szCs w:val="24"/>
              </w:rPr>
            </w:pPr>
            <w:r w:rsidRPr="00A953D9">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446C32" w:rsidRPr="00A953D9" w:rsidRDefault="00446C32" w:rsidP="002A1973">
            <w:pPr>
              <w:pStyle w:val="a5"/>
              <w:rPr>
                <w:b w:val="0"/>
                <w:szCs w:val="24"/>
              </w:rPr>
            </w:pPr>
            <w:r w:rsidRPr="00A953D9">
              <w:rPr>
                <w:b w:val="0"/>
                <w:szCs w:val="24"/>
                <w:lang w:val="en-US"/>
              </w:rPr>
              <w:t>13</w:t>
            </w:r>
            <w:r w:rsidRPr="00A953D9">
              <w:rPr>
                <w:b w:val="0"/>
                <w:szCs w:val="24"/>
              </w:rPr>
              <w:t>63</w:t>
            </w:r>
          </w:p>
        </w:tc>
        <w:tc>
          <w:tcPr>
            <w:tcW w:w="1418" w:type="dxa"/>
            <w:tcBorders>
              <w:top w:val="single" w:sz="4" w:space="0" w:color="auto"/>
              <w:left w:val="single" w:sz="4" w:space="0" w:color="auto"/>
              <w:bottom w:val="single" w:sz="4" w:space="0" w:color="auto"/>
              <w:right w:val="single" w:sz="4" w:space="0" w:color="auto"/>
            </w:tcBorders>
            <w:hideMark/>
          </w:tcPr>
          <w:p w:rsidR="00446C32" w:rsidRPr="007F7CCA" w:rsidRDefault="00446C32" w:rsidP="002A1973">
            <w:pPr>
              <w:pStyle w:val="a5"/>
              <w:rPr>
                <w:b w:val="0"/>
                <w:szCs w:val="24"/>
              </w:rPr>
            </w:pPr>
            <w:r w:rsidRPr="007F7CCA">
              <w:rPr>
                <w:b w:val="0"/>
                <w:szCs w:val="24"/>
                <w:lang w:val="en-US"/>
              </w:rPr>
              <w:t>1</w:t>
            </w:r>
            <w:r w:rsidRPr="007F7CCA">
              <w:rPr>
                <w:b w:val="0"/>
                <w:szCs w:val="24"/>
              </w:rPr>
              <w:t>3</w:t>
            </w:r>
            <w:r>
              <w:rPr>
                <w:b w:val="0"/>
                <w:szCs w:val="24"/>
              </w:rPr>
              <w:t>26</w:t>
            </w:r>
            <w:r w:rsidRPr="007F7CCA">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446C32" w:rsidRPr="008648DF" w:rsidRDefault="00446C32" w:rsidP="002A1973">
            <w:pPr>
              <w:jc w:val="center"/>
              <w:rPr>
                <w:sz w:val="24"/>
                <w:szCs w:val="24"/>
              </w:rPr>
            </w:pPr>
            <w:r>
              <w:rPr>
                <w:sz w:val="24"/>
                <w:szCs w:val="24"/>
              </w:rPr>
              <w:t>97,3</w:t>
            </w:r>
            <w:r w:rsidRPr="008648DF">
              <w:rPr>
                <w:sz w:val="24"/>
                <w:szCs w:val="24"/>
              </w:rPr>
              <w:t>*</w:t>
            </w:r>
          </w:p>
        </w:tc>
      </w:tr>
    </w:tbl>
    <w:p w:rsidR="00446C32" w:rsidRPr="00A953D9" w:rsidRDefault="00446C32" w:rsidP="00446C32">
      <w:pPr>
        <w:tabs>
          <w:tab w:val="left" w:pos="709"/>
          <w:tab w:val="left" w:pos="851"/>
        </w:tabs>
        <w:rPr>
          <w:sz w:val="24"/>
          <w:szCs w:val="24"/>
        </w:rPr>
      </w:pPr>
      <w:r w:rsidRPr="00A953D9">
        <w:rPr>
          <w:sz w:val="24"/>
          <w:szCs w:val="24"/>
        </w:rPr>
        <w:t xml:space="preserve">  </w:t>
      </w:r>
      <w:r>
        <w:rPr>
          <w:sz w:val="24"/>
          <w:szCs w:val="24"/>
          <w:lang w:val="en-US"/>
        </w:rPr>
        <w:t xml:space="preserve">        </w:t>
      </w:r>
      <w:r w:rsidRPr="00A953D9">
        <w:rPr>
          <w:sz w:val="24"/>
          <w:szCs w:val="24"/>
        </w:rPr>
        <w:t xml:space="preserve">  *- оценка на 01.01.2023    </w:t>
      </w:r>
    </w:p>
    <w:p w:rsidR="00446C32" w:rsidRPr="00A540B6" w:rsidRDefault="00446C32" w:rsidP="00446C32">
      <w:pPr>
        <w:ind w:firstLine="567"/>
        <w:jc w:val="both"/>
        <w:rPr>
          <w:sz w:val="24"/>
          <w:szCs w:val="24"/>
          <w:highlight w:val="yellow"/>
        </w:rPr>
      </w:pPr>
    </w:p>
    <w:p w:rsidR="00446C32" w:rsidRPr="0087559A" w:rsidRDefault="00446C32" w:rsidP="00446C32">
      <w:pPr>
        <w:pStyle w:val="a5"/>
        <w:ind w:firstLine="709"/>
        <w:jc w:val="both"/>
        <w:rPr>
          <w:b w:val="0"/>
          <w:szCs w:val="24"/>
        </w:rPr>
      </w:pPr>
      <w:r w:rsidRPr="0087559A">
        <w:rPr>
          <w:b w:val="0"/>
          <w:szCs w:val="24"/>
        </w:rPr>
        <w:t>Снижение числа родившихся в настоящее время связано с сокращением численности женщин в возрасте наибольшей репродуктивной активности (20-25 лет), а также со снижением интенсивности рождаемости и изменениями ее возрастного профиля. Все чаще женщины откладывают рождение первого ребенка на более поздние возрастные периоды, что связано с тенденциями в современном обществе (получение образования, решение жилищного вопроса, отсутствие регистрации отношений).</w:t>
      </w:r>
    </w:p>
    <w:p w:rsidR="00446C32" w:rsidRPr="0087559A" w:rsidRDefault="00446C32" w:rsidP="00446C32">
      <w:pPr>
        <w:widowControl w:val="0"/>
        <w:ind w:firstLine="709"/>
        <w:jc w:val="both"/>
        <w:rPr>
          <w:rFonts w:eastAsia="Courier New"/>
          <w:sz w:val="24"/>
          <w:szCs w:val="24"/>
        </w:rPr>
      </w:pPr>
      <w:r w:rsidRPr="0087559A">
        <w:rPr>
          <w:rFonts w:eastAsia="Courier New"/>
          <w:sz w:val="24"/>
          <w:szCs w:val="24"/>
        </w:rPr>
        <w:t>Инструментом реализации демографической политики, направленной на сохранение достойного уровня жизни населения</w:t>
      </w:r>
      <w:r w:rsidR="005F459C">
        <w:rPr>
          <w:rFonts w:eastAsia="Courier New"/>
          <w:sz w:val="24"/>
          <w:szCs w:val="24"/>
        </w:rPr>
        <w:t xml:space="preserve">, </w:t>
      </w:r>
      <w:r w:rsidR="005F459C" w:rsidRPr="0087559A">
        <w:rPr>
          <w:rFonts w:eastAsia="Courier New"/>
          <w:sz w:val="24"/>
          <w:szCs w:val="24"/>
        </w:rPr>
        <w:t>его здоровья и благополучия</w:t>
      </w:r>
      <w:r w:rsidR="005F459C">
        <w:rPr>
          <w:rFonts w:eastAsia="Courier New"/>
          <w:sz w:val="24"/>
          <w:szCs w:val="24"/>
        </w:rPr>
        <w:t xml:space="preserve"> </w:t>
      </w:r>
      <w:r w:rsidRPr="0087559A">
        <w:rPr>
          <w:rFonts w:eastAsia="Courier New"/>
          <w:sz w:val="24"/>
          <w:szCs w:val="24"/>
        </w:rPr>
        <w:t xml:space="preserve"> являются </w:t>
      </w:r>
      <w:r w:rsidR="005F459C">
        <w:rPr>
          <w:rFonts w:eastAsia="Courier New"/>
          <w:sz w:val="24"/>
          <w:szCs w:val="24"/>
        </w:rPr>
        <w:t xml:space="preserve"> национальные проекты, государственные и </w:t>
      </w:r>
      <w:r w:rsidRPr="0087559A">
        <w:rPr>
          <w:rFonts w:eastAsia="Courier New"/>
          <w:sz w:val="24"/>
          <w:szCs w:val="24"/>
        </w:rPr>
        <w:t>муниципальные программы, входящие в состав н</w:t>
      </w:r>
      <w:r w:rsidR="005F459C">
        <w:rPr>
          <w:rFonts w:eastAsia="Courier New"/>
          <w:sz w:val="24"/>
          <w:szCs w:val="24"/>
        </w:rPr>
        <w:t>ациональных проектов</w:t>
      </w:r>
      <w:r w:rsidRPr="0087559A">
        <w:rPr>
          <w:rFonts w:eastAsia="Courier New"/>
          <w:sz w:val="24"/>
          <w:szCs w:val="24"/>
        </w:rPr>
        <w:t>.</w:t>
      </w:r>
    </w:p>
    <w:p w:rsidR="00446C32" w:rsidRPr="0087559A" w:rsidRDefault="00446C32" w:rsidP="00446C32">
      <w:pPr>
        <w:tabs>
          <w:tab w:val="left" w:pos="709"/>
        </w:tabs>
        <w:ind w:firstLine="567"/>
        <w:jc w:val="both"/>
        <w:rPr>
          <w:sz w:val="24"/>
          <w:szCs w:val="24"/>
        </w:rPr>
      </w:pPr>
      <w:r w:rsidRPr="00D857F6">
        <w:rPr>
          <w:sz w:val="24"/>
          <w:szCs w:val="24"/>
        </w:rPr>
        <w:t xml:space="preserve">  </w:t>
      </w:r>
      <w:proofErr w:type="gramStart"/>
      <w:r w:rsidRPr="0087559A">
        <w:rPr>
          <w:sz w:val="24"/>
          <w:szCs w:val="24"/>
        </w:rPr>
        <w:t xml:space="preserve">Город Урай участвует в реализации национального проекта «Демография»,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roofErr w:type="gramEnd"/>
    </w:p>
    <w:p w:rsidR="0051750B" w:rsidRDefault="0051750B" w:rsidP="00446C32">
      <w:pPr>
        <w:tabs>
          <w:tab w:val="left" w:pos="567"/>
          <w:tab w:val="left" w:pos="709"/>
        </w:tabs>
        <w:rPr>
          <w:b/>
          <w:sz w:val="28"/>
          <w:highlight w:val="yellow"/>
        </w:rPr>
      </w:pPr>
    </w:p>
    <w:p w:rsidR="00C32951" w:rsidRPr="00465808" w:rsidRDefault="00C32951" w:rsidP="00C32951">
      <w:pPr>
        <w:ind w:firstLine="708"/>
        <w:rPr>
          <w:b/>
          <w:sz w:val="24"/>
          <w:szCs w:val="24"/>
        </w:rPr>
      </w:pPr>
      <w:r w:rsidRPr="00465808">
        <w:rPr>
          <w:b/>
          <w:sz w:val="24"/>
          <w:szCs w:val="24"/>
        </w:rPr>
        <w:t>2. Анализ заработной платы, рынка труда и занятости населения</w:t>
      </w:r>
    </w:p>
    <w:p w:rsidR="00C32951" w:rsidRPr="00465808" w:rsidRDefault="00C32951" w:rsidP="00C32951">
      <w:pPr>
        <w:pStyle w:val="a3"/>
        <w:ind w:left="709" w:firstLine="0"/>
        <w:rPr>
          <w:b/>
          <w:szCs w:val="24"/>
        </w:rPr>
      </w:pPr>
      <w:r w:rsidRPr="00465808">
        <w:rPr>
          <w:b/>
          <w:szCs w:val="24"/>
        </w:rPr>
        <w:t>2.1.Заработная плата</w:t>
      </w:r>
    </w:p>
    <w:p w:rsidR="00415FBE" w:rsidRPr="00465808" w:rsidRDefault="00415FBE" w:rsidP="00415FBE">
      <w:pPr>
        <w:pStyle w:val="a5"/>
        <w:widowControl w:val="0"/>
        <w:ind w:firstLine="720"/>
        <w:jc w:val="both"/>
        <w:rPr>
          <w:b w:val="0"/>
          <w:szCs w:val="24"/>
        </w:rPr>
      </w:pPr>
      <w:r w:rsidRPr="00465808">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465808">
        <w:rPr>
          <w:b w:val="0"/>
          <w:szCs w:val="24"/>
        </w:rPr>
        <w:t>01</w:t>
      </w:r>
      <w:r w:rsidR="00A01017" w:rsidRPr="00465808">
        <w:rPr>
          <w:b w:val="0"/>
          <w:szCs w:val="24"/>
        </w:rPr>
        <w:t>.202</w:t>
      </w:r>
      <w:r w:rsidR="00465808" w:rsidRPr="00465808">
        <w:rPr>
          <w:b w:val="0"/>
          <w:szCs w:val="24"/>
        </w:rPr>
        <w:t>3</w:t>
      </w:r>
      <w:r w:rsidR="00A01017" w:rsidRPr="00465808">
        <w:rPr>
          <w:b w:val="0"/>
          <w:szCs w:val="24"/>
        </w:rPr>
        <w:t xml:space="preserve"> составила </w:t>
      </w:r>
      <w:r w:rsidR="00465808" w:rsidRPr="00465808">
        <w:rPr>
          <w:b w:val="0"/>
          <w:szCs w:val="24"/>
        </w:rPr>
        <w:t>82 918</w:t>
      </w:r>
      <w:r w:rsidRPr="00465808">
        <w:rPr>
          <w:b w:val="0"/>
          <w:szCs w:val="24"/>
        </w:rPr>
        <w:t xml:space="preserve"> рублей и по отношению к 01.</w:t>
      </w:r>
      <w:r w:rsidR="007C59A2" w:rsidRPr="00465808">
        <w:rPr>
          <w:b w:val="0"/>
          <w:szCs w:val="24"/>
        </w:rPr>
        <w:t>01.202</w:t>
      </w:r>
      <w:r w:rsidR="00465808" w:rsidRPr="00465808">
        <w:rPr>
          <w:b w:val="0"/>
          <w:szCs w:val="24"/>
        </w:rPr>
        <w:t>2</w:t>
      </w:r>
      <w:r w:rsidRPr="00465808">
        <w:rPr>
          <w:b w:val="0"/>
          <w:szCs w:val="24"/>
        </w:rPr>
        <w:t xml:space="preserve"> номинально возросла на </w:t>
      </w:r>
      <w:r w:rsidR="00465808" w:rsidRPr="00465808">
        <w:rPr>
          <w:b w:val="0"/>
          <w:szCs w:val="24"/>
        </w:rPr>
        <w:t>9,5</w:t>
      </w:r>
      <w:r w:rsidRPr="00465808">
        <w:rPr>
          <w:b w:val="0"/>
          <w:szCs w:val="24"/>
        </w:rPr>
        <w:t xml:space="preserve">%. </w:t>
      </w:r>
    </w:p>
    <w:p w:rsidR="00F6446E" w:rsidRPr="00465808" w:rsidRDefault="00F6446E" w:rsidP="00C038F0">
      <w:pPr>
        <w:pStyle w:val="a5"/>
        <w:widowControl w:val="0"/>
        <w:ind w:firstLine="720"/>
        <w:jc w:val="both"/>
        <w:rPr>
          <w:b w:val="0"/>
          <w:color w:val="FF0000"/>
          <w:szCs w:val="24"/>
        </w:rPr>
      </w:pPr>
      <w:r w:rsidRPr="00465808">
        <w:rPr>
          <w:b w:val="0"/>
        </w:rPr>
        <w:t xml:space="preserve">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 </w:t>
      </w:r>
    </w:p>
    <w:p w:rsidR="009A7FCE" w:rsidRPr="009A7FCE" w:rsidRDefault="009A7FCE" w:rsidP="009A7FCE">
      <w:pPr>
        <w:ind w:firstLine="709"/>
        <w:jc w:val="both"/>
        <w:rPr>
          <w:sz w:val="24"/>
          <w:szCs w:val="24"/>
        </w:rPr>
      </w:pPr>
      <w:proofErr w:type="gramStart"/>
      <w:r w:rsidRPr="009A7FCE">
        <w:rPr>
          <w:sz w:val="24"/>
          <w:szCs w:val="24"/>
        </w:rPr>
        <w:lastRenderedPageBreak/>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9A7FCE">
        <w:rPr>
          <w:rFonts w:eastAsia="Calibri"/>
          <w:sz w:val="24"/>
          <w:szCs w:val="24"/>
        </w:rPr>
        <w:t xml:space="preserve"> </w:t>
      </w:r>
      <w:r w:rsidRPr="009A7FCE">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9A7FCE">
        <w:rPr>
          <w:sz w:val="24"/>
          <w:szCs w:val="24"/>
        </w:rPr>
        <w:t xml:space="preserve"> группа), утвержденная  постановлением администрации города Урай от 29.11.2019 №2876. </w:t>
      </w:r>
    </w:p>
    <w:p w:rsidR="009A7FCE" w:rsidRPr="009A7FCE" w:rsidRDefault="009A7FCE" w:rsidP="009A7FCE">
      <w:pPr>
        <w:ind w:firstLine="709"/>
        <w:contextualSpacing/>
        <w:jc w:val="both"/>
      </w:pPr>
      <w:r w:rsidRPr="009A7FCE">
        <w:rPr>
          <w:sz w:val="24"/>
          <w:szCs w:val="24"/>
        </w:rPr>
        <w:t xml:space="preserve">За отчетный период состоялось 4 заседания Рабочей группы. Протоколы заседаний Рабочей группы размещены на официальном сайте органов местного самоуправления города Урай </w:t>
      </w:r>
      <w:hyperlink r:id="rId11" w:history="1">
        <w:r w:rsidRPr="009A7FCE">
          <w:rPr>
            <w:rStyle w:val="afa"/>
            <w:color w:val="auto"/>
            <w:sz w:val="24"/>
            <w:szCs w:val="24"/>
          </w:rPr>
          <w:t>https://uray.ru/institution/komissiya-po-voprosam-socialno-yekono/</w:t>
        </w:r>
      </w:hyperlink>
      <w:r w:rsidRPr="009A7FCE">
        <w:t xml:space="preserve"> </w:t>
      </w:r>
    </w:p>
    <w:p w:rsidR="009A7FCE" w:rsidRPr="009A7FCE" w:rsidRDefault="009A7FCE" w:rsidP="009A7FCE">
      <w:pPr>
        <w:ind w:firstLine="709"/>
        <w:contextualSpacing/>
        <w:jc w:val="both"/>
        <w:rPr>
          <w:sz w:val="24"/>
          <w:szCs w:val="24"/>
        </w:rPr>
      </w:pPr>
      <w:r w:rsidRPr="009A7FCE">
        <w:rPr>
          <w:sz w:val="24"/>
          <w:szCs w:val="24"/>
        </w:rPr>
        <w:t xml:space="preserve">В результате работы Рабочей группы на 01.01.2023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9A7FCE" w:rsidRPr="009A7FCE" w:rsidRDefault="009A7FCE" w:rsidP="009A7FCE">
      <w:pPr>
        <w:ind w:firstLine="709"/>
        <w:contextualSpacing/>
        <w:jc w:val="both"/>
        <w:rPr>
          <w:sz w:val="24"/>
          <w:szCs w:val="24"/>
        </w:rPr>
      </w:pPr>
      <w:r w:rsidRPr="009A7FCE">
        <w:rPr>
          <w:sz w:val="24"/>
          <w:szCs w:val="24"/>
        </w:rPr>
        <w:t xml:space="preserve">За период с 09.01.2022 по 30.12.2022 в результате ведения индивидуального учета </w:t>
      </w:r>
      <w:proofErr w:type="spellStart"/>
      <w:r w:rsidRPr="009A7FCE">
        <w:rPr>
          <w:sz w:val="24"/>
          <w:szCs w:val="24"/>
        </w:rPr>
        <w:t>закрепляемости</w:t>
      </w:r>
      <w:proofErr w:type="spellEnd"/>
      <w:r w:rsidRPr="009A7FCE">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sidRPr="009A7FCE">
        <w:rPr>
          <w:b/>
          <w:sz w:val="24"/>
          <w:szCs w:val="24"/>
        </w:rPr>
        <w:t>269</w:t>
      </w:r>
      <w:r w:rsidRPr="009A7FCE">
        <w:rPr>
          <w:sz w:val="24"/>
          <w:szCs w:val="24"/>
        </w:rPr>
        <w:t xml:space="preserve"> человек (</w:t>
      </w:r>
      <w:r w:rsidRPr="009A7FCE">
        <w:rPr>
          <w:bCs/>
          <w:spacing w:val="3"/>
          <w:sz w:val="24"/>
          <w:szCs w:val="24"/>
        </w:rPr>
        <w:t>физические лица – 148, индивидуальные предприниматели – 121)</w:t>
      </w:r>
      <w:r w:rsidRPr="009A7FCE">
        <w:rPr>
          <w:sz w:val="24"/>
          <w:szCs w:val="24"/>
        </w:rPr>
        <w:t xml:space="preserve">, </w:t>
      </w:r>
      <w:r w:rsidRPr="009A7FCE">
        <w:rPr>
          <w:bCs/>
          <w:spacing w:val="3"/>
          <w:sz w:val="24"/>
          <w:szCs w:val="24"/>
        </w:rPr>
        <w:t>что составляет 103,5% от контрольного показателя</w:t>
      </w:r>
      <w:r w:rsidRPr="009A7FCE">
        <w:rPr>
          <w:sz w:val="24"/>
          <w:szCs w:val="24"/>
        </w:rPr>
        <w:t xml:space="preserve"> на 2022 год - 260 человек.</w:t>
      </w:r>
    </w:p>
    <w:p w:rsidR="009A7FCE" w:rsidRPr="009A7FCE" w:rsidRDefault="009A7FCE" w:rsidP="009A7FCE">
      <w:pPr>
        <w:ind w:firstLine="709"/>
        <w:contextualSpacing/>
        <w:jc w:val="both"/>
      </w:pPr>
      <w:r w:rsidRPr="009A7FCE">
        <w:rPr>
          <w:sz w:val="24"/>
          <w:szCs w:val="24"/>
        </w:rPr>
        <w:t xml:space="preserve">В 2022 году состоялось 2 заседания муниципальной трехсторонней комиссии по регулированию социально-трудовых отношений в городе Урай (далее – Комиссия) в заочной форме. Протоколы заседаний Комиссии размещены на официальном сайте органов местного самоуправления города Урай </w:t>
      </w:r>
      <w:hyperlink r:id="rId12" w:history="1">
        <w:r w:rsidRPr="009A7FCE">
          <w:rPr>
            <w:rStyle w:val="afa"/>
            <w:color w:val="auto"/>
            <w:sz w:val="24"/>
          </w:rPr>
          <w:t>https://uray.ru/institution/municipalnaya-trekhstoronnyaya-komissi/</w:t>
        </w:r>
      </w:hyperlink>
      <w:r w:rsidRPr="009A7FCE">
        <w:rPr>
          <w:sz w:val="24"/>
        </w:rPr>
        <w:t xml:space="preserve"> </w:t>
      </w:r>
    </w:p>
    <w:p w:rsidR="009A7FCE" w:rsidRPr="009A7FCE" w:rsidRDefault="009A7FCE" w:rsidP="009A7FCE">
      <w:pPr>
        <w:tabs>
          <w:tab w:val="left" w:pos="3402"/>
        </w:tabs>
        <w:ind w:firstLine="709"/>
        <w:jc w:val="both"/>
        <w:rPr>
          <w:b/>
          <w:sz w:val="24"/>
          <w:szCs w:val="24"/>
        </w:rPr>
      </w:pPr>
      <w:r w:rsidRPr="009A7FCE">
        <w:rPr>
          <w:sz w:val="24"/>
          <w:szCs w:val="24"/>
        </w:rPr>
        <w:t xml:space="preserve">В ходе заседаний Комиссии рассмотрены вопросы о выполнении установленных норм и требований по профилактике новой </w:t>
      </w:r>
      <w:proofErr w:type="spellStart"/>
      <w:r w:rsidRPr="009A7FCE">
        <w:rPr>
          <w:sz w:val="24"/>
          <w:szCs w:val="24"/>
        </w:rPr>
        <w:t>коронавирусной</w:t>
      </w:r>
      <w:proofErr w:type="spellEnd"/>
      <w:r w:rsidRPr="009A7FCE">
        <w:rPr>
          <w:sz w:val="24"/>
          <w:szCs w:val="24"/>
        </w:rPr>
        <w:t xml:space="preserve"> инфекции, вызванной COVID-19; реализации мероприятий  в рамках государственной программы «Поддержка занятости населения», утвержденной постановлением Правительства ХМАО - Югры от 05.10.2018 №343-п; о соблюдении трудового законодательства; о состоянии условий и охраны труда на предприятиях города Урай; о профилактике ВИЧ/</w:t>
      </w:r>
      <w:proofErr w:type="spellStart"/>
      <w:r w:rsidRPr="009A7FCE">
        <w:rPr>
          <w:sz w:val="24"/>
          <w:szCs w:val="24"/>
        </w:rPr>
        <w:t>СПИДа</w:t>
      </w:r>
      <w:proofErr w:type="spellEnd"/>
      <w:r w:rsidRPr="009A7FCE">
        <w:rPr>
          <w:sz w:val="24"/>
          <w:szCs w:val="24"/>
        </w:rPr>
        <w:t xml:space="preserve"> на рабочих местах и недопущению дискриминации и стигматизации в трудовых коллективах лиц, живущих с ВИЧ – инфекцией;  о ситуации на рынке труда, трудоустройстве инвалидов, организации труда подростков в летний период и организации временных и общественных работ на территории города Урай в 2021 году.</w:t>
      </w:r>
    </w:p>
    <w:p w:rsidR="009A7FCE" w:rsidRPr="009A7FCE" w:rsidRDefault="009A7FCE" w:rsidP="009A7FCE">
      <w:pPr>
        <w:tabs>
          <w:tab w:val="left" w:pos="360"/>
        </w:tabs>
        <w:ind w:firstLine="567"/>
        <w:jc w:val="both"/>
        <w:rPr>
          <w:b/>
          <w:sz w:val="24"/>
          <w:szCs w:val="24"/>
          <w:highlight w:val="cyan"/>
        </w:rPr>
      </w:pPr>
    </w:p>
    <w:p w:rsidR="009A7FCE" w:rsidRPr="009A7FCE" w:rsidRDefault="009A7FCE" w:rsidP="009A7FCE">
      <w:pPr>
        <w:tabs>
          <w:tab w:val="left" w:pos="360"/>
        </w:tabs>
        <w:ind w:firstLine="567"/>
        <w:jc w:val="both"/>
        <w:rPr>
          <w:sz w:val="24"/>
          <w:szCs w:val="24"/>
        </w:rPr>
      </w:pPr>
      <w:r w:rsidRPr="009A7FCE">
        <w:rPr>
          <w:b/>
          <w:sz w:val="24"/>
          <w:szCs w:val="24"/>
        </w:rPr>
        <w:t>2.2. Трудовая деятельность и безработица</w:t>
      </w:r>
      <w:r w:rsidRPr="009A7FCE">
        <w:rPr>
          <w:sz w:val="24"/>
          <w:szCs w:val="24"/>
        </w:rPr>
        <w:t xml:space="preserve"> </w:t>
      </w:r>
    </w:p>
    <w:p w:rsidR="009A7FCE" w:rsidRPr="009A7FCE" w:rsidRDefault="009A7FCE" w:rsidP="009A7FCE">
      <w:pPr>
        <w:tabs>
          <w:tab w:val="left" w:pos="360"/>
        </w:tabs>
        <w:ind w:firstLine="567"/>
        <w:jc w:val="both"/>
        <w:rPr>
          <w:sz w:val="24"/>
          <w:szCs w:val="24"/>
        </w:rPr>
      </w:pPr>
      <w:r w:rsidRPr="009A7FCE">
        <w:rPr>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w:t>
      </w:r>
      <w:proofErr w:type="spellStart"/>
      <w:r w:rsidRPr="009A7FCE">
        <w:rPr>
          <w:sz w:val="24"/>
          <w:szCs w:val="24"/>
        </w:rPr>
        <w:t>коронавирусной</w:t>
      </w:r>
      <w:proofErr w:type="spellEnd"/>
      <w:r w:rsidRPr="009A7FCE">
        <w:rPr>
          <w:sz w:val="24"/>
          <w:szCs w:val="24"/>
        </w:rPr>
        <w:t xml:space="preserve"> инфекции, вызванной </w:t>
      </w:r>
      <w:r w:rsidRPr="009A7FCE">
        <w:rPr>
          <w:sz w:val="24"/>
          <w:szCs w:val="24"/>
          <w:lang w:val="en-US"/>
        </w:rPr>
        <w:t>COVID</w:t>
      </w:r>
      <w:r w:rsidRPr="009A7FCE">
        <w:rPr>
          <w:sz w:val="24"/>
          <w:szCs w:val="24"/>
        </w:rPr>
        <w:t>-19. Многие работодатели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работу, предоставили работникам отпуска без сохранения заработной платы, временно приостановили работы, проводят мероприятия по высвобождению работников.</w:t>
      </w:r>
    </w:p>
    <w:p w:rsidR="009A7FCE" w:rsidRPr="009A7FCE" w:rsidRDefault="009A7FCE" w:rsidP="009A7FCE">
      <w:pPr>
        <w:autoSpaceDE w:val="0"/>
        <w:autoSpaceDN w:val="0"/>
        <w:ind w:firstLine="567"/>
        <w:jc w:val="both"/>
        <w:rPr>
          <w:sz w:val="24"/>
          <w:szCs w:val="24"/>
        </w:rPr>
      </w:pPr>
      <w:r w:rsidRPr="009A7FCE">
        <w:rPr>
          <w:sz w:val="24"/>
          <w:szCs w:val="24"/>
        </w:rPr>
        <w:t xml:space="preserve">По оценочным данным на 01.01.2023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10,75 тыс. человек  (96,6% к 01.01.2022). </w:t>
      </w:r>
    </w:p>
    <w:p w:rsidR="009A7FCE" w:rsidRPr="009A7FCE" w:rsidRDefault="009A7FCE" w:rsidP="009A7FCE">
      <w:pPr>
        <w:ind w:firstLine="540"/>
        <w:jc w:val="both"/>
        <w:rPr>
          <w:sz w:val="24"/>
          <w:szCs w:val="24"/>
        </w:rPr>
      </w:pPr>
      <w:r w:rsidRPr="009A7FCE">
        <w:rPr>
          <w:sz w:val="24"/>
          <w:szCs w:val="24"/>
        </w:rPr>
        <w:t>В отчетном периоде 37 организаций города представили информацию о сокращении численности работников на 130 человек, фактически сокращено 59 человек.</w:t>
      </w:r>
    </w:p>
    <w:p w:rsidR="009A7FCE" w:rsidRPr="009A7FCE" w:rsidRDefault="009A7FCE" w:rsidP="009A7FCE">
      <w:pPr>
        <w:ind w:firstLine="540"/>
        <w:jc w:val="both"/>
        <w:rPr>
          <w:sz w:val="24"/>
          <w:szCs w:val="24"/>
        </w:rPr>
      </w:pPr>
      <w:r w:rsidRPr="009A7FCE">
        <w:rPr>
          <w:sz w:val="24"/>
          <w:szCs w:val="24"/>
        </w:rPr>
        <w:t xml:space="preserve">Численность граждан, обратившихся в центр занятости населения, уволенных в связи с ликвидацией организации либо сокращением штата работников с </w:t>
      </w:r>
      <w:r w:rsidR="005B3313">
        <w:rPr>
          <w:sz w:val="24"/>
          <w:szCs w:val="24"/>
        </w:rPr>
        <w:t>01.01.2022 составила 25 человек</w:t>
      </w:r>
      <w:r w:rsidRPr="009A7FCE">
        <w:rPr>
          <w:sz w:val="24"/>
          <w:szCs w:val="24"/>
        </w:rPr>
        <w:t xml:space="preserve">, из них признано безработными 18 человек. Из числа обратившихся граждан 4 - </w:t>
      </w:r>
      <w:r w:rsidRPr="009A7FCE">
        <w:rPr>
          <w:sz w:val="24"/>
          <w:szCs w:val="24"/>
        </w:rPr>
        <w:lastRenderedPageBreak/>
        <w:t>пенсионеры. Основная причина запланированных освобождений - снижение либо отсутствие объемов работ, ликвидация организации.</w:t>
      </w:r>
    </w:p>
    <w:p w:rsidR="009A7FCE" w:rsidRPr="009A7FCE" w:rsidRDefault="009A7FCE" w:rsidP="009A7FCE">
      <w:pPr>
        <w:ind w:firstLine="567"/>
        <w:jc w:val="both"/>
        <w:rPr>
          <w:sz w:val="24"/>
          <w:szCs w:val="24"/>
        </w:rPr>
      </w:pPr>
      <w:r w:rsidRPr="009A7FCE">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средствах массовой информации.</w:t>
      </w:r>
    </w:p>
    <w:p w:rsidR="009A7FCE" w:rsidRPr="009A7FCE" w:rsidRDefault="009A7FCE" w:rsidP="009A7FCE">
      <w:pPr>
        <w:ind w:firstLine="709"/>
        <w:jc w:val="both"/>
        <w:rPr>
          <w:sz w:val="24"/>
          <w:szCs w:val="24"/>
          <w:highlight w:val="cyan"/>
        </w:rPr>
      </w:pPr>
    </w:p>
    <w:p w:rsidR="009A7FCE" w:rsidRPr="009A7FCE" w:rsidRDefault="009A7FCE" w:rsidP="009A7FCE">
      <w:pPr>
        <w:jc w:val="center"/>
        <w:rPr>
          <w:b/>
          <w:sz w:val="24"/>
          <w:szCs w:val="24"/>
        </w:rPr>
      </w:pPr>
      <w:r w:rsidRPr="009A7FCE">
        <w:rPr>
          <w:b/>
          <w:sz w:val="24"/>
          <w:szCs w:val="24"/>
        </w:rPr>
        <w:t>Ситуация на рынке труда</w:t>
      </w:r>
    </w:p>
    <w:p w:rsidR="009A7FCE" w:rsidRPr="009A7FCE" w:rsidRDefault="009A7FCE" w:rsidP="009A7FCE">
      <w:pPr>
        <w:jc w:val="right"/>
        <w:rPr>
          <w:sz w:val="24"/>
          <w:szCs w:val="24"/>
        </w:rPr>
      </w:pPr>
      <w:r w:rsidRPr="009A7FCE">
        <w:rPr>
          <w:sz w:val="24"/>
          <w:szCs w:val="24"/>
        </w:rPr>
        <w:t xml:space="preserve">таблица 2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8"/>
        <w:gridCol w:w="1556"/>
      </w:tblGrid>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 xml:space="preserve">Ед. </w:t>
            </w:r>
            <w:proofErr w:type="spellStart"/>
            <w:r w:rsidRPr="009A7FCE">
              <w:rPr>
                <w:sz w:val="24"/>
                <w:szCs w:val="24"/>
              </w:rPr>
              <w:t>изм</w:t>
            </w:r>
            <w:proofErr w:type="spellEnd"/>
            <w:r w:rsidRPr="009A7FCE">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01.01.2022</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01.01.2023</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pStyle w:val="af2"/>
              <w:ind w:left="0"/>
              <w:jc w:val="center"/>
              <w:rPr>
                <w:sz w:val="24"/>
                <w:szCs w:val="24"/>
              </w:rPr>
            </w:pPr>
            <w:r w:rsidRPr="009A7FCE">
              <w:rPr>
                <w:sz w:val="24"/>
                <w:szCs w:val="24"/>
              </w:rPr>
              <w:t>Отклонение,</w:t>
            </w:r>
          </w:p>
          <w:p w:rsidR="009A7FCE" w:rsidRPr="009A7FCE" w:rsidRDefault="009A7FCE" w:rsidP="00322DB0">
            <w:pPr>
              <w:pStyle w:val="af2"/>
              <w:ind w:left="0"/>
              <w:jc w:val="center"/>
              <w:rPr>
                <w:sz w:val="24"/>
                <w:szCs w:val="24"/>
              </w:rPr>
            </w:pPr>
            <w:r w:rsidRPr="009A7FCE">
              <w:rPr>
                <w:sz w:val="24"/>
                <w:szCs w:val="24"/>
              </w:rPr>
              <w:t>%</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247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162</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66</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160</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66</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176</w:t>
            </w:r>
          </w:p>
          <w:p w:rsidR="009A7FCE" w:rsidRPr="009A7FCE" w:rsidRDefault="009A7FCE" w:rsidP="00322DB0">
            <w:pPr>
              <w:jc w:val="center"/>
              <w:rPr>
                <w:sz w:val="24"/>
                <w:szCs w:val="24"/>
              </w:rPr>
            </w:pPr>
          </w:p>
          <w:p w:rsidR="009A7FCE" w:rsidRPr="009A7FCE" w:rsidRDefault="009A7FCE" w:rsidP="00322DB0">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130</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74</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pPr>
            <w:r w:rsidRPr="009A7FCE">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lang w:val="en-US"/>
              </w:rPr>
              <w:t>1</w:t>
            </w:r>
            <w:r w:rsidRPr="009A7FCE">
              <w:rPr>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7FCE" w:rsidRPr="009A7FCE" w:rsidRDefault="009A7FCE" w:rsidP="00322DB0">
            <w:pPr>
              <w:jc w:val="center"/>
              <w:rPr>
                <w:sz w:val="24"/>
                <w:szCs w:val="24"/>
              </w:rPr>
            </w:pPr>
            <w:r w:rsidRPr="009A7FCE">
              <w:rPr>
                <w:sz w:val="24"/>
                <w:szCs w:val="24"/>
              </w:rPr>
              <w:t>84</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72</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pPr>
            <w:r w:rsidRPr="009A7FCE">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7FCE" w:rsidRPr="009A7FCE" w:rsidRDefault="009A7FCE" w:rsidP="00322DB0">
            <w:pPr>
              <w:jc w:val="center"/>
              <w:rPr>
                <w:sz w:val="24"/>
                <w:szCs w:val="24"/>
              </w:rPr>
            </w:pPr>
            <w:r w:rsidRPr="009A7FCE">
              <w:rPr>
                <w:sz w:val="24"/>
                <w:szCs w:val="24"/>
              </w:rPr>
              <w:t>46</w:t>
            </w:r>
          </w:p>
        </w:tc>
        <w:tc>
          <w:tcPr>
            <w:tcW w:w="1556" w:type="dxa"/>
            <w:tcBorders>
              <w:top w:val="single" w:sz="4" w:space="0" w:color="auto"/>
              <w:left w:val="single" w:sz="4" w:space="0" w:color="auto"/>
              <w:bottom w:val="single" w:sz="4" w:space="0" w:color="auto"/>
              <w:right w:val="single" w:sz="4" w:space="0" w:color="auto"/>
            </w:tcBorders>
          </w:tcPr>
          <w:p w:rsidR="009A7FCE" w:rsidRPr="009A7FCE" w:rsidRDefault="009A7FCE" w:rsidP="00322DB0">
            <w:pPr>
              <w:jc w:val="center"/>
              <w:rPr>
                <w:sz w:val="24"/>
                <w:szCs w:val="24"/>
              </w:rPr>
            </w:pPr>
            <w:r w:rsidRPr="009A7FCE">
              <w:rPr>
                <w:sz w:val="24"/>
                <w:szCs w:val="24"/>
              </w:rPr>
              <w:t>78</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9A7FCE" w:rsidRPr="009A7FCE" w:rsidRDefault="009A7FCE" w:rsidP="00322DB0">
            <w:pPr>
              <w:jc w:val="center"/>
              <w:rPr>
                <w:sz w:val="24"/>
                <w:szCs w:val="24"/>
              </w:rPr>
            </w:pPr>
            <w:r w:rsidRPr="009A7FCE">
              <w:rPr>
                <w:sz w:val="24"/>
                <w:szCs w:val="24"/>
              </w:rPr>
              <w:t>0,73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7FCE" w:rsidRPr="009A7FCE" w:rsidRDefault="009A7FCE" w:rsidP="00322DB0">
            <w:pPr>
              <w:jc w:val="center"/>
              <w:rPr>
                <w:sz w:val="24"/>
                <w:szCs w:val="24"/>
              </w:rPr>
            </w:pPr>
            <w:r w:rsidRPr="009A7FCE">
              <w:rPr>
                <w:sz w:val="24"/>
                <w:szCs w:val="24"/>
              </w:rPr>
              <w:t>0,54</w:t>
            </w:r>
          </w:p>
        </w:tc>
        <w:tc>
          <w:tcPr>
            <w:tcW w:w="1556" w:type="dxa"/>
            <w:tcBorders>
              <w:top w:val="single" w:sz="4" w:space="0" w:color="auto"/>
              <w:left w:val="single" w:sz="4" w:space="0" w:color="auto"/>
              <w:bottom w:val="single" w:sz="4" w:space="0" w:color="auto"/>
              <w:right w:val="single" w:sz="4" w:space="0" w:color="auto"/>
            </w:tcBorders>
            <w:vAlign w:val="center"/>
          </w:tcPr>
          <w:p w:rsidR="002B22E4" w:rsidRPr="002B22E4" w:rsidRDefault="002B22E4" w:rsidP="002B22E4">
            <w:pPr>
              <w:jc w:val="center"/>
              <w:rPr>
                <w:sz w:val="24"/>
                <w:szCs w:val="24"/>
              </w:rPr>
            </w:pPr>
            <w:r>
              <w:rPr>
                <w:sz w:val="24"/>
                <w:szCs w:val="24"/>
                <w:lang w:val="en-US"/>
              </w:rPr>
              <w:t>73</w:t>
            </w:r>
            <w:r>
              <w:rPr>
                <w:sz w:val="24"/>
                <w:szCs w:val="24"/>
              </w:rPr>
              <w:t>,9</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9A7FCE" w:rsidRPr="009A7FCE" w:rsidRDefault="009A7FCE" w:rsidP="00322DB0">
            <w:pPr>
              <w:jc w:val="center"/>
              <w:rPr>
                <w:sz w:val="24"/>
                <w:szCs w:val="24"/>
              </w:rPr>
            </w:pPr>
            <w:r w:rsidRPr="009A7FCE">
              <w:rPr>
                <w:sz w:val="24"/>
                <w:szCs w:val="24"/>
              </w:rPr>
              <w:t>399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7FCE" w:rsidRPr="009A7FCE" w:rsidRDefault="009A7FCE" w:rsidP="00322DB0">
            <w:pPr>
              <w:jc w:val="center"/>
              <w:rPr>
                <w:sz w:val="24"/>
                <w:szCs w:val="24"/>
              </w:rPr>
            </w:pPr>
            <w:r w:rsidRPr="009A7FCE">
              <w:rPr>
                <w:sz w:val="24"/>
                <w:szCs w:val="24"/>
              </w:rPr>
              <w:t>459</w:t>
            </w:r>
          </w:p>
        </w:tc>
        <w:tc>
          <w:tcPr>
            <w:tcW w:w="1556" w:type="dxa"/>
            <w:tcBorders>
              <w:top w:val="single" w:sz="4" w:space="0" w:color="auto"/>
              <w:left w:val="single" w:sz="4" w:space="0" w:color="auto"/>
              <w:bottom w:val="single" w:sz="4" w:space="0" w:color="auto"/>
              <w:right w:val="single" w:sz="4" w:space="0" w:color="auto"/>
            </w:tcBorders>
            <w:vAlign w:val="center"/>
          </w:tcPr>
          <w:p w:rsidR="009A7FCE" w:rsidRPr="009A7FCE" w:rsidRDefault="009A7FCE" w:rsidP="00322DB0">
            <w:pPr>
              <w:jc w:val="center"/>
              <w:rPr>
                <w:sz w:val="24"/>
                <w:szCs w:val="24"/>
              </w:rPr>
            </w:pPr>
            <w:r w:rsidRPr="009A7FCE">
              <w:rPr>
                <w:sz w:val="24"/>
                <w:szCs w:val="24"/>
              </w:rPr>
              <w:t>115</w:t>
            </w:r>
          </w:p>
        </w:tc>
      </w:tr>
      <w:tr w:rsidR="009A7FCE" w:rsidRPr="009A7FCE" w:rsidTr="00322DB0">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both"/>
              <w:rPr>
                <w:sz w:val="24"/>
                <w:szCs w:val="24"/>
              </w:rPr>
            </w:pPr>
            <w:r w:rsidRPr="009A7FCE">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7FCE" w:rsidRPr="009A7FCE" w:rsidRDefault="009A7FCE" w:rsidP="00322DB0">
            <w:pPr>
              <w:jc w:val="center"/>
              <w:rPr>
                <w:sz w:val="24"/>
                <w:szCs w:val="24"/>
              </w:rPr>
            </w:pPr>
            <w:r w:rsidRPr="009A7FCE">
              <w:rPr>
                <w:sz w:val="24"/>
                <w:szCs w:val="24"/>
              </w:rPr>
              <w:t>чел./</w:t>
            </w:r>
          </w:p>
          <w:p w:rsidR="009A7FCE" w:rsidRPr="009A7FCE" w:rsidRDefault="009A7FCE" w:rsidP="00322DB0">
            <w:pPr>
              <w:jc w:val="center"/>
              <w:rPr>
                <w:sz w:val="24"/>
                <w:szCs w:val="24"/>
              </w:rPr>
            </w:pPr>
            <w:r w:rsidRPr="009A7FCE">
              <w:rPr>
                <w:sz w:val="24"/>
                <w:szCs w:val="24"/>
              </w:rPr>
              <w:t xml:space="preserve"> 1 раб</w:t>
            </w:r>
            <w:proofErr w:type="gramStart"/>
            <w:r w:rsidRPr="009A7FCE">
              <w:rPr>
                <w:sz w:val="24"/>
                <w:szCs w:val="24"/>
              </w:rPr>
              <w:t>.</w:t>
            </w:r>
            <w:proofErr w:type="gramEnd"/>
            <w:r w:rsidRPr="009A7FCE">
              <w:rPr>
                <w:sz w:val="24"/>
                <w:szCs w:val="24"/>
              </w:rPr>
              <w:t xml:space="preserve"> </w:t>
            </w:r>
            <w:proofErr w:type="gramStart"/>
            <w:r w:rsidRPr="009A7FCE">
              <w:rPr>
                <w:sz w:val="24"/>
                <w:szCs w:val="24"/>
              </w:rPr>
              <w:t>м</w:t>
            </w:r>
            <w:proofErr w:type="gramEnd"/>
            <w:r w:rsidRPr="009A7FCE">
              <w:rPr>
                <w:sz w:val="24"/>
                <w:szCs w:val="24"/>
              </w:rPr>
              <w:t>есто</w:t>
            </w:r>
          </w:p>
        </w:tc>
        <w:tc>
          <w:tcPr>
            <w:tcW w:w="1418" w:type="dxa"/>
            <w:tcBorders>
              <w:top w:val="single" w:sz="4" w:space="0" w:color="auto"/>
              <w:left w:val="single" w:sz="4" w:space="0" w:color="auto"/>
              <w:bottom w:val="single" w:sz="4" w:space="0" w:color="auto"/>
              <w:right w:val="single" w:sz="4" w:space="0" w:color="auto"/>
            </w:tcBorders>
            <w:vAlign w:val="center"/>
          </w:tcPr>
          <w:p w:rsidR="009A7FCE" w:rsidRPr="009A7FCE" w:rsidRDefault="009A7FCE" w:rsidP="00322DB0">
            <w:pPr>
              <w:jc w:val="center"/>
              <w:rPr>
                <w:sz w:val="24"/>
                <w:szCs w:val="24"/>
              </w:rPr>
            </w:pPr>
            <w:r w:rsidRPr="009A7FCE">
              <w:rPr>
                <w:sz w:val="24"/>
                <w:szCs w:val="24"/>
              </w:rPr>
              <w:t>0,62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A7FCE" w:rsidRPr="009A7FCE" w:rsidRDefault="009A7FCE" w:rsidP="00322DB0">
            <w:pPr>
              <w:jc w:val="center"/>
              <w:rPr>
                <w:sz w:val="24"/>
                <w:szCs w:val="24"/>
              </w:rPr>
            </w:pPr>
            <w:r w:rsidRPr="009A7FCE">
              <w:rPr>
                <w:sz w:val="24"/>
                <w:szCs w:val="24"/>
              </w:rPr>
              <w:t>0,35</w:t>
            </w:r>
          </w:p>
        </w:tc>
        <w:tc>
          <w:tcPr>
            <w:tcW w:w="1556" w:type="dxa"/>
            <w:tcBorders>
              <w:top w:val="single" w:sz="4" w:space="0" w:color="auto"/>
              <w:left w:val="single" w:sz="4" w:space="0" w:color="auto"/>
              <w:bottom w:val="single" w:sz="4" w:space="0" w:color="auto"/>
              <w:right w:val="single" w:sz="4" w:space="0" w:color="auto"/>
            </w:tcBorders>
            <w:vAlign w:val="center"/>
          </w:tcPr>
          <w:p w:rsidR="009A7FCE" w:rsidRPr="005B3313" w:rsidRDefault="009A7FCE" w:rsidP="00322DB0">
            <w:pPr>
              <w:jc w:val="center"/>
              <w:rPr>
                <w:sz w:val="24"/>
                <w:szCs w:val="24"/>
              </w:rPr>
            </w:pPr>
            <w:r w:rsidRPr="009A7FCE">
              <w:rPr>
                <w:sz w:val="24"/>
                <w:szCs w:val="24"/>
              </w:rPr>
              <w:t>56</w:t>
            </w:r>
            <w:r w:rsidR="005B3313">
              <w:rPr>
                <w:sz w:val="24"/>
                <w:szCs w:val="24"/>
              </w:rPr>
              <w:t>,5</w:t>
            </w:r>
          </w:p>
        </w:tc>
      </w:tr>
    </w:tbl>
    <w:p w:rsidR="002B22E4" w:rsidRDefault="002B22E4" w:rsidP="009A7FCE">
      <w:pPr>
        <w:pStyle w:val="21"/>
        <w:spacing w:after="0" w:line="240" w:lineRule="auto"/>
        <w:ind w:left="0" w:firstLine="567"/>
        <w:jc w:val="both"/>
        <w:rPr>
          <w:sz w:val="24"/>
          <w:szCs w:val="24"/>
          <w:lang w:val="en-US"/>
        </w:rPr>
      </w:pPr>
    </w:p>
    <w:p w:rsidR="009A7FCE" w:rsidRPr="009A7FCE" w:rsidRDefault="009A7FCE" w:rsidP="009A7FCE">
      <w:pPr>
        <w:pStyle w:val="21"/>
        <w:spacing w:after="0" w:line="240" w:lineRule="auto"/>
        <w:ind w:left="0" w:firstLine="567"/>
        <w:jc w:val="both"/>
        <w:rPr>
          <w:sz w:val="24"/>
          <w:szCs w:val="24"/>
        </w:rPr>
      </w:pPr>
      <w:r w:rsidRPr="009A7FCE">
        <w:rPr>
          <w:sz w:val="24"/>
          <w:szCs w:val="24"/>
        </w:rPr>
        <w:t xml:space="preserve">В отчетном периоде по отношению к аналогичному периоду 2022 года в городе Урай наблюдается снижение напряженности на рынке труда и снижение уровня регистрируемой безработицы. </w:t>
      </w:r>
    </w:p>
    <w:p w:rsidR="009A7FCE" w:rsidRPr="009A7FCE" w:rsidRDefault="009A7FCE" w:rsidP="009A7FCE">
      <w:pPr>
        <w:ind w:firstLine="567"/>
        <w:jc w:val="both"/>
        <w:rPr>
          <w:sz w:val="24"/>
          <w:szCs w:val="24"/>
        </w:rPr>
      </w:pPr>
      <w:r w:rsidRPr="009A7FCE">
        <w:rPr>
          <w:sz w:val="24"/>
          <w:szCs w:val="24"/>
        </w:rPr>
        <w:t xml:space="preserve"> 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 направленных на содействие занятости населения. КУ «Урайский центр занятости населения» в постоянном режиме ведется работа с работодателями города Урай.</w:t>
      </w:r>
    </w:p>
    <w:p w:rsidR="009A7FCE" w:rsidRPr="009A7FCE" w:rsidRDefault="009A7FCE" w:rsidP="009A7FCE">
      <w:pPr>
        <w:pStyle w:val="21"/>
        <w:spacing w:after="0" w:line="240" w:lineRule="auto"/>
        <w:ind w:left="0" w:firstLine="567"/>
        <w:jc w:val="both"/>
        <w:rPr>
          <w:sz w:val="24"/>
          <w:szCs w:val="24"/>
        </w:rPr>
      </w:pPr>
      <w:r w:rsidRPr="009A7FCE">
        <w:rPr>
          <w:sz w:val="24"/>
          <w:szCs w:val="24"/>
        </w:rPr>
        <w:t>В течение отчетного периода заключен 51 договор на 653 рабочих места, в том числе:</w:t>
      </w:r>
    </w:p>
    <w:p w:rsidR="009A7FCE" w:rsidRPr="009A7FCE" w:rsidRDefault="009A7FCE" w:rsidP="009A7FCE">
      <w:pPr>
        <w:pStyle w:val="21"/>
        <w:spacing w:after="0" w:line="240" w:lineRule="auto"/>
        <w:ind w:left="0" w:firstLine="567"/>
        <w:jc w:val="both"/>
        <w:rPr>
          <w:sz w:val="24"/>
          <w:szCs w:val="24"/>
        </w:rPr>
      </w:pPr>
      <w:r w:rsidRPr="009A7FCE">
        <w:rPr>
          <w:sz w:val="24"/>
          <w:szCs w:val="24"/>
        </w:rPr>
        <w:t xml:space="preserve">-  по организации общественных работ для временного трудоустройства незанятых трудовой деятельностью и безработных граждан – 14 договоров с 14 организациями города на 124 рабочих места. </w:t>
      </w:r>
    </w:p>
    <w:p w:rsidR="009A7FCE" w:rsidRPr="009A7FCE" w:rsidRDefault="009A7FCE" w:rsidP="009A7FCE">
      <w:pPr>
        <w:pStyle w:val="a3"/>
        <w:ind w:firstLine="567"/>
      </w:pPr>
      <w:r w:rsidRPr="009A7FCE">
        <w:t xml:space="preserve">- по организации временных работ для безработных граждан, испытывающих трудности в поиске работы  - 11 договоров с 9 работодателями города на 22 рабочих места. Трудоустроено 22 безработных граждан из числа граждан, испытывающих трудности в поиске работы. </w:t>
      </w:r>
    </w:p>
    <w:p w:rsidR="009A7FCE" w:rsidRPr="009A7FCE" w:rsidRDefault="009A7FCE" w:rsidP="009A7FCE">
      <w:pPr>
        <w:pStyle w:val="a3"/>
        <w:ind w:firstLine="567"/>
      </w:pPr>
      <w:r w:rsidRPr="009A7FCE">
        <w:t xml:space="preserve">- по трудоустройству несовершеннолетних граждан в возрасте от 14 до 18 лет на временную работу - 26 договоров на 500 рабочих мест с 26 организациями города. </w:t>
      </w:r>
      <w:r w:rsidRPr="009A7FCE">
        <w:rPr>
          <w:szCs w:val="24"/>
        </w:rPr>
        <w:lastRenderedPageBreak/>
        <w:t>Трудоустроено 507 несовершеннолетних граждан по профессиям:  курьер, рабочий зеленого хозяйства.</w:t>
      </w:r>
    </w:p>
    <w:p w:rsidR="009A7FCE" w:rsidRPr="009A7FCE" w:rsidRDefault="009A7FCE" w:rsidP="009A7FCE">
      <w:pPr>
        <w:pStyle w:val="a3"/>
        <w:ind w:firstLine="567"/>
        <w:rPr>
          <w:szCs w:val="24"/>
        </w:rPr>
      </w:pPr>
      <w:r w:rsidRPr="009A7FCE">
        <w:rPr>
          <w:szCs w:val="24"/>
        </w:rPr>
        <w:t>В рамках</w:t>
      </w:r>
      <w:r w:rsidRPr="009A7FCE">
        <w:rPr>
          <w:b/>
        </w:rPr>
        <w:t xml:space="preserve"> </w:t>
      </w:r>
      <w:r w:rsidRPr="009A7FCE">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14 выпускников образовательных учреждений профессионального образования, из них 13 выпускников БУ ХМАО-Югры «</w:t>
      </w:r>
      <w:proofErr w:type="spellStart"/>
      <w:r w:rsidRPr="009A7FCE">
        <w:t>Урайский</w:t>
      </w:r>
      <w:proofErr w:type="spellEnd"/>
      <w:r w:rsidRPr="009A7FCE">
        <w:t xml:space="preserve"> политехнический колледж», 1 выпускник ГБПОУ АО «</w:t>
      </w:r>
      <w:proofErr w:type="spellStart"/>
      <w:r w:rsidRPr="009A7FCE">
        <w:t>Астраханскийколледж</w:t>
      </w:r>
      <w:proofErr w:type="spellEnd"/>
      <w:r w:rsidRPr="009A7FCE">
        <w:t xml:space="preserve"> культуры и искусств»</w:t>
      </w:r>
      <w:r w:rsidRPr="009A7FCE">
        <w:rPr>
          <w:sz w:val="23"/>
          <w:szCs w:val="23"/>
        </w:rPr>
        <w:t>.</w:t>
      </w:r>
    </w:p>
    <w:p w:rsidR="009A7FCE" w:rsidRPr="009A7FCE" w:rsidRDefault="009A7FCE" w:rsidP="009A7FCE">
      <w:pPr>
        <w:pStyle w:val="a3"/>
        <w:ind w:firstLine="567"/>
        <w:rPr>
          <w:szCs w:val="24"/>
        </w:rPr>
      </w:pPr>
      <w:r w:rsidRPr="009A7FCE">
        <w:rPr>
          <w:szCs w:val="24"/>
        </w:rPr>
        <w:t>В течение отчетного периода КУ «Урайский центр занятости населения» было организовано и проведено 9 мини-ярмарок вакансий, из них 6 специализированных ярмарок для инвалидов, подростков, пенсионеров, выпускников. В мини-ярмарках приняли участие 31 человек, работодателями было заявлено 32 вакансии. В результате трудоустроено 30 человек.</w:t>
      </w:r>
    </w:p>
    <w:p w:rsidR="009A7FCE" w:rsidRPr="009A7FCE" w:rsidRDefault="009A7FCE" w:rsidP="009A7FCE">
      <w:pPr>
        <w:ind w:firstLine="567"/>
        <w:jc w:val="both"/>
        <w:rPr>
          <w:sz w:val="24"/>
          <w:szCs w:val="24"/>
        </w:rPr>
      </w:pPr>
      <w:r w:rsidRPr="009A7FCE">
        <w:rPr>
          <w:sz w:val="24"/>
          <w:szCs w:val="24"/>
        </w:rPr>
        <w:t xml:space="preserve">К профессиональному обучению, по направлению КУ «Урайский центр занятости населения», приступили: 65 безработных граждан, 21 гражданин </w:t>
      </w:r>
      <w:proofErr w:type="spellStart"/>
      <w:r w:rsidRPr="009A7FCE">
        <w:rPr>
          <w:sz w:val="24"/>
          <w:szCs w:val="24"/>
        </w:rPr>
        <w:t>предпенсионного</w:t>
      </w:r>
      <w:proofErr w:type="spellEnd"/>
      <w:r w:rsidRPr="009A7FCE">
        <w:rPr>
          <w:sz w:val="24"/>
          <w:szCs w:val="24"/>
        </w:rPr>
        <w:t xml:space="preserve"> (пенсионного) возраста и 20 женщин, находящихся в отпуске по уходу за ребенком в возрасте до трех лет, а так же имеющих детей дошкольного возраста, не состоящих в трудовых отношениях.  </w:t>
      </w:r>
    </w:p>
    <w:p w:rsidR="009A7FCE" w:rsidRPr="009A7FCE" w:rsidRDefault="009A7FCE" w:rsidP="009A7FCE">
      <w:pPr>
        <w:ind w:firstLine="567"/>
        <w:jc w:val="both"/>
        <w:rPr>
          <w:sz w:val="24"/>
          <w:szCs w:val="24"/>
        </w:rPr>
      </w:pPr>
      <w:r w:rsidRPr="009A7FCE">
        <w:rPr>
          <w:sz w:val="24"/>
          <w:szCs w:val="24"/>
        </w:rPr>
        <w:t>Получили государственную услугу по профориентации 1380 человек, по психологической поддержке 75 граждан, по социальной адаптации – 95 безработных граждан.</w:t>
      </w:r>
    </w:p>
    <w:p w:rsidR="009A7FCE" w:rsidRPr="009A7FCE" w:rsidRDefault="009A7FCE" w:rsidP="009A7FCE">
      <w:pPr>
        <w:ind w:firstLine="567"/>
        <w:jc w:val="both"/>
        <w:rPr>
          <w:sz w:val="24"/>
          <w:szCs w:val="24"/>
        </w:rPr>
      </w:pPr>
      <w:r w:rsidRPr="009A7FCE">
        <w:rPr>
          <w:sz w:val="24"/>
          <w:szCs w:val="24"/>
        </w:rPr>
        <w:t>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архивариус, дворник, юрист.</w:t>
      </w:r>
    </w:p>
    <w:p w:rsidR="009A7FCE" w:rsidRPr="009A7FCE" w:rsidRDefault="009A7FCE" w:rsidP="009A7FCE">
      <w:pPr>
        <w:ind w:firstLine="567"/>
        <w:jc w:val="both"/>
        <w:rPr>
          <w:sz w:val="24"/>
          <w:szCs w:val="24"/>
          <w:highlight w:val="cyan"/>
        </w:rPr>
      </w:pPr>
      <w:r w:rsidRPr="009A7FCE">
        <w:rPr>
          <w:sz w:val="24"/>
          <w:szCs w:val="24"/>
        </w:rPr>
        <w:t xml:space="preserve">По мероприятию </w:t>
      </w:r>
      <w:r w:rsidRPr="009A7FCE">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2022 год </w:t>
      </w:r>
      <w:r w:rsidRPr="009A7FCE">
        <w:rPr>
          <w:sz w:val="24"/>
          <w:szCs w:val="24"/>
        </w:rPr>
        <w:t>заключен 1 договор на оснащение постоянного рабочего места. Гражданка из числа одиноких родителей трудоустроена продавцом-кассиром.</w:t>
      </w:r>
    </w:p>
    <w:p w:rsidR="009A7FCE" w:rsidRPr="009A7FCE" w:rsidRDefault="009A7FCE" w:rsidP="009A7FCE">
      <w:pPr>
        <w:widowControl w:val="0"/>
        <w:ind w:firstLine="567"/>
        <w:jc w:val="both"/>
        <w:rPr>
          <w:sz w:val="24"/>
          <w:szCs w:val="24"/>
        </w:rPr>
      </w:pPr>
      <w:r w:rsidRPr="009A7FCE">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9A7FCE">
        <w:rPr>
          <w:sz w:val="24"/>
          <w:szCs w:val="24"/>
        </w:rPr>
        <w:t>trudvsem.ru</w:t>
      </w:r>
      <w:proofErr w:type="spellEnd"/>
      <w:r w:rsidRPr="009A7FCE">
        <w:rPr>
          <w:sz w:val="24"/>
          <w:szCs w:val="24"/>
        </w:rPr>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415FBE" w:rsidRPr="00A540B6" w:rsidRDefault="00415FBE" w:rsidP="00415FBE">
      <w:pPr>
        <w:widowControl w:val="0"/>
        <w:ind w:firstLine="567"/>
        <w:jc w:val="both"/>
        <w:rPr>
          <w:sz w:val="24"/>
          <w:szCs w:val="24"/>
          <w:highlight w:val="yellow"/>
        </w:rPr>
      </w:pPr>
    </w:p>
    <w:p w:rsidR="00413E72" w:rsidRPr="000D104F" w:rsidRDefault="00413E72" w:rsidP="00413E72">
      <w:pPr>
        <w:ind w:firstLine="567"/>
        <w:rPr>
          <w:b/>
          <w:sz w:val="24"/>
          <w:szCs w:val="24"/>
        </w:rPr>
      </w:pPr>
      <w:r w:rsidRPr="000D104F">
        <w:rPr>
          <w:b/>
          <w:sz w:val="24"/>
          <w:szCs w:val="24"/>
        </w:rPr>
        <w:t>3.  Пенсии, социальные выплаты  и пособия</w:t>
      </w:r>
    </w:p>
    <w:p w:rsidR="00413E72" w:rsidRPr="000D104F" w:rsidRDefault="00413E72" w:rsidP="00413E72">
      <w:pPr>
        <w:pStyle w:val="a3"/>
        <w:ind w:firstLine="567"/>
      </w:pPr>
      <w:r w:rsidRPr="000D104F">
        <w:t>Численность пенсионеров в город</w:t>
      </w:r>
      <w:r w:rsidR="00BE58FF">
        <w:t>е</w:t>
      </w:r>
      <w:r w:rsidRPr="000D104F">
        <w:t xml:space="preserve"> Урай  на 01.01.2023 составила 13707 человек, или 33,8% по оценочным данным от общей численности постоянного населения  (40,557 тыс. чел. – оценка на 01.01.2023). Численность получателей пенсий в сравнении с  2021 год</w:t>
      </w:r>
      <w:r w:rsidR="00323D62">
        <w:t>ом</w:t>
      </w:r>
      <w:r w:rsidRPr="000D104F">
        <w:t xml:space="preserve"> увеличилась на  166 человек. </w:t>
      </w:r>
    </w:p>
    <w:p w:rsidR="00413E72" w:rsidRPr="000D104F" w:rsidRDefault="00413E72" w:rsidP="00413E72">
      <w:pPr>
        <w:pStyle w:val="a3"/>
        <w:ind w:firstLine="567"/>
        <w:rPr>
          <w:b/>
        </w:rPr>
      </w:pPr>
      <w:r w:rsidRPr="000D104F">
        <w:t xml:space="preserve">В 2022 году по сравнению с 2021 годом произошло </w:t>
      </w:r>
      <w:r>
        <w:t>увеличение</w:t>
      </w:r>
      <w:r w:rsidRPr="000D104F">
        <w:t xml:space="preserve"> численности пенсионеров «по старости» на </w:t>
      </w:r>
      <w:r>
        <w:t>81</w:t>
      </w:r>
      <w:r w:rsidRPr="000D104F">
        <w:t xml:space="preserve"> человек</w:t>
      </w:r>
      <w:r>
        <w:t>а</w:t>
      </w:r>
      <w:r w:rsidRPr="000D104F">
        <w:t xml:space="preserve">; «по инвалидности» -  на </w:t>
      </w:r>
      <w:r>
        <w:t>5</w:t>
      </w:r>
      <w:r w:rsidRPr="000D104F">
        <w:t xml:space="preserve"> человек; «по случаю потери кормильца» - на </w:t>
      </w:r>
      <w:r>
        <w:t>32</w:t>
      </w:r>
      <w:r w:rsidRPr="000D104F">
        <w:t xml:space="preserve"> человек</w:t>
      </w:r>
      <w:r>
        <w:t>а</w:t>
      </w:r>
      <w:r w:rsidRPr="000D104F">
        <w:t xml:space="preserve">; численности «получателей социальных пенсий» - на </w:t>
      </w:r>
      <w:r>
        <w:t>48</w:t>
      </w:r>
      <w:r w:rsidRPr="000D104F">
        <w:t xml:space="preserve"> человек.</w:t>
      </w:r>
    </w:p>
    <w:p w:rsidR="00413E72" w:rsidRPr="000D104F" w:rsidRDefault="00413E72" w:rsidP="00413E72">
      <w:pPr>
        <w:pStyle w:val="a3"/>
        <w:ind w:firstLine="0"/>
        <w:jc w:val="center"/>
        <w:rPr>
          <w:b/>
        </w:rPr>
      </w:pPr>
    </w:p>
    <w:p w:rsidR="00413E72" w:rsidRPr="000D104F" w:rsidRDefault="00413E72" w:rsidP="00413E72">
      <w:pPr>
        <w:pStyle w:val="a3"/>
        <w:ind w:firstLine="0"/>
        <w:jc w:val="center"/>
        <w:rPr>
          <w:b/>
          <w:szCs w:val="24"/>
        </w:rPr>
      </w:pPr>
      <w:r w:rsidRPr="000D104F">
        <w:rPr>
          <w:b/>
          <w:szCs w:val="24"/>
        </w:rPr>
        <w:t>Численность пенсионеров (человек)</w:t>
      </w:r>
    </w:p>
    <w:p w:rsidR="00413E72" w:rsidRPr="000D104F" w:rsidRDefault="00413E72" w:rsidP="00413E72">
      <w:pPr>
        <w:pStyle w:val="a3"/>
        <w:ind w:firstLine="0"/>
        <w:jc w:val="right"/>
        <w:rPr>
          <w:szCs w:val="24"/>
        </w:rPr>
      </w:pPr>
      <w:r w:rsidRPr="000D104F">
        <w:rPr>
          <w:szCs w:val="24"/>
        </w:rPr>
        <w:t xml:space="preserve">таблица </w:t>
      </w:r>
      <w:r w:rsidRPr="000D104F">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9"/>
        <w:gridCol w:w="2268"/>
        <w:gridCol w:w="2058"/>
      </w:tblGrid>
      <w:tr w:rsidR="00413E72" w:rsidRPr="000D104F" w:rsidTr="006F361F">
        <w:trPr>
          <w:trHeight w:val="284"/>
          <w:tblHeader/>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413E72" w:rsidRPr="000D104F" w:rsidRDefault="00413E72" w:rsidP="00323D62">
            <w:pPr>
              <w:pStyle w:val="a3"/>
              <w:spacing w:line="276" w:lineRule="auto"/>
              <w:ind w:firstLine="0"/>
              <w:jc w:val="center"/>
              <w:rPr>
                <w:szCs w:val="24"/>
              </w:rPr>
            </w:pPr>
            <w:r w:rsidRPr="000D104F">
              <w:rPr>
                <w:szCs w:val="24"/>
              </w:rPr>
              <w:t xml:space="preserve"> 01.01.20</w:t>
            </w:r>
            <w:r w:rsidRPr="000D104F">
              <w:rPr>
                <w:szCs w:val="24"/>
                <w:lang w:val="en-US"/>
              </w:rPr>
              <w:t>2</w:t>
            </w:r>
            <w:proofErr w:type="spellStart"/>
            <w:r w:rsidR="00323D62">
              <w:rPr>
                <w:szCs w:val="24"/>
              </w:rPr>
              <w:t>2</w:t>
            </w:r>
            <w:proofErr w:type="spellEnd"/>
          </w:p>
        </w:tc>
        <w:tc>
          <w:tcPr>
            <w:tcW w:w="2058"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9"/>
              <w:spacing w:line="276" w:lineRule="auto"/>
              <w:jc w:val="center"/>
              <w:rPr>
                <w:sz w:val="24"/>
                <w:szCs w:val="24"/>
                <w:lang w:val="en-US"/>
              </w:rPr>
            </w:pPr>
            <w:r w:rsidRPr="000D104F">
              <w:rPr>
                <w:sz w:val="24"/>
                <w:szCs w:val="24"/>
              </w:rPr>
              <w:t xml:space="preserve"> 01.01.202</w:t>
            </w:r>
            <w:r w:rsidR="00323D62">
              <w:rPr>
                <w:sz w:val="24"/>
                <w:szCs w:val="24"/>
              </w:rPr>
              <w:t>3</w:t>
            </w:r>
            <w:r w:rsidRPr="000D104F">
              <w:rPr>
                <w:sz w:val="24"/>
                <w:szCs w:val="24"/>
              </w:rPr>
              <w:t xml:space="preserve"> </w:t>
            </w:r>
          </w:p>
          <w:p w:rsidR="00413E72" w:rsidRPr="000D104F" w:rsidRDefault="00413E72" w:rsidP="006F361F">
            <w:pPr>
              <w:pStyle w:val="a9"/>
              <w:spacing w:line="276" w:lineRule="auto"/>
              <w:jc w:val="center"/>
              <w:rPr>
                <w:sz w:val="24"/>
                <w:szCs w:val="24"/>
                <w:lang w:val="en-US"/>
              </w:rPr>
            </w:pPr>
          </w:p>
        </w:tc>
      </w:tr>
      <w:tr w:rsidR="00413E72" w:rsidRPr="000D104F" w:rsidTr="006F361F">
        <w:trPr>
          <w:trHeight w:val="280"/>
          <w:jc w:val="center"/>
        </w:trPr>
        <w:tc>
          <w:tcPr>
            <w:tcW w:w="5319"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3"/>
              <w:spacing w:line="276" w:lineRule="auto"/>
              <w:ind w:firstLine="0"/>
              <w:rPr>
                <w:b/>
                <w:szCs w:val="24"/>
              </w:rPr>
            </w:pPr>
            <w:r w:rsidRPr="000D104F">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b/>
                <w:szCs w:val="24"/>
              </w:rPr>
            </w:pPr>
            <w:r w:rsidRPr="000D104F">
              <w:rPr>
                <w:b/>
                <w:szCs w:val="24"/>
              </w:rPr>
              <w:t>13 541</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b/>
                <w:szCs w:val="24"/>
              </w:rPr>
            </w:pPr>
            <w:r w:rsidRPr="000D104F">
              <w:rPr>
                <w:b/>
                <w:szCs w:val="24"/>
              </w:rPr>
              <w:t>13 707</w:t>
            </w:r>
          </w:p>
        </w:tc>
      </w:tr>
      <w:tr w:rsidR="00413E72" w:rsidRPr="000D104F" w:rsidTr="006F361F">
        <w:trPr>
          <w:trHeight w:val="274"/>
          <w:jc w:val="center"/>
        </w:trPr>
        <w:tc>
          <w:tcPr>
            <w:tcW w:w="5319"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3"/>
              <w:spacing w:line="276" w:lineRule="auto"/>
              <w:rPr>
                <w:szCs w:val="24"/>
              </w:rPr>
            </w:pPr>
            <w:r w:rsidRPr="000D104F">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413E72" w:rsidRPr="000D104F" w:rsidRDefault="00413E72" w:rsidP="006F361F">
            <w:pPr>
              <w:spacing w:line="276" w:lineRule="auto"/>
              <w:rPr>
                <w:b/>
                <w:sz w:val="24"/>
                <w:szCs w:val="24"/>
              </w:rPr>
            </w:pPr>
          </w:p>
        </w:tc>
        <w:tc>
          <w:tcPr>
            <w:tcW w:w="2058" w:type="dxa"/>
            <w:tcBorders>
              <w:top w:val="single" w:sz="4" w:space="0" w:color="auto"/>
              <w:left w:val="single" w:sz="4" w:space="0" w:color="auto"/>
              <w:bottom w:val="single" w:sz="4" w:space="0" w:color="auto"/>
              <w:right w:val="single" w:sz="4" w:space="0" w:color="auto"/>
            </w:tcBorders>
            <w:vAlign w:val="center"/>
          </w:tcPr>
          <w:p w:rsidR="00413E72" w:rsidRPr="000D104F" w:rsidRDefault="00413E72" w:rsidP="006F361F">
            <w:pPr>
              <w:spacing w:line="276" w:lineRule="auto"/>
              <w:rPr>
                <w:b/>
                <w:sz w:val="24"/>
                <w:szCs w:val="24"/>
              </w:rPr>
            </w:pPr>
          </w:p>
        </w:tc>
      </w:tr>
      <w:tr w:rsidR="00413E72" w:rsidRPr="000D104F" w:rsidTr="006F361F">
        <w:trPr>
          <w:trHeight w:val="294"/>
          <w:jc w:val="center"/>
        </w:trPr>
        <w:tc>
          <w:tcPr>
            <w:tcW w:w="5319"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7"/>
              <w:spacing w:after="0" w:line="276" w:lineRule="auto"/>
              <w:rPr>
                <w:sz w:val="24"/>
                <w:szCs w:val="24"/>
              </w:rPr>
            </w:pPr>
            <w:r w:rsidRPr="000D104F">
              <w:rPr>
                <w:sz w:val="24"/>
                <w:szCs w:val="24"/>
              </w:rPr>
              <w:lastRenderedPageBreak/>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lang w:val="en-US"/>
              </w:rPr>
            </w:pPr>
            <w:r w:rsidRPr="000D104F">
              <w:rPr>
                <w:szCs w:val="24"/>
              </w:rPr>
              <w:t>11 920</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323D62" w:rsidP="006F361F">
            <w:pPr>
              <w:pStyle w:val="a3"/>
              <w:spacing w:line="276" w:lineRule="auto"/>
              <w:ind w:firstLine="0"/>
              <w:jc w:val="center"/>
              <w:rPr>
                <w:szCs w:val="24"/>
              </w:rPr>
            </w:pPr>
            <w:r>
              <w:rPr>
                <w:szCs w:val="24"/>
              </w:rPr>
              <w:t>12 001</w:t>
            </w:r>
          </w:p>
        </w:tc>
      </w:tr>
      <w:tr w:rsidR="00413E72" w:rsidRPr="000D104F" w:rsidTr="006F361F">
        <w:trPr>
          <w:trHeight w:val="410"/>
          <w:jc w:val="center"/>
        </w:trPr>
        <w:tc>
          <w:tcPr>
            <w:tcW w:w="5319"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3"/>
              <w:spacing w:line="276" w:lineRule="auto"/>
              <w:ind w:firstLine="0"/>
              <w:rPr>
                <w:szCs w:val="24"/>
              </w:rPr>
            </w:pPr>
            <w:r w:rsidRPr="000D104F">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375</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380</w:t>
            </w:r>
          </w:p>
        </w:tc>
      </w:tr>
      <w:tr w:rsidR="00413E72" w:rsidRPr="000D104F" w:rsidTr="006F361F">
        <w:trPr>
          <w:trHeight w:val="266"/>
          <w:jc w:val="center"/>
        </w:trPr>
        <w:tc>
          <w:tcPr>
            <w:tcW w:w="5319" w:type="dxa"/>
            <w:tcBorders>
              <w:top w:val="single" w:sz="4" w:space="0" w:color="auto"/>
              <w:left w:val="single" w:sz="4" w:space="0" w:color="auto"/>
              <w:bottom w:val="single" w:sz="4" w:space="0" w:color="auto"/>
              <w:right w:val="single" w:sz="4" w:space="0" w:color="auto"/>
            </w:tcBorders>
            <w:hideMark/>
          </w:tcPr>
          <w:p w:rsidR="00413E72" w:rsidRPr="000D104F" w:rsidRDefault="00413E72" w:rsidP="006F361F">
            <w:pPr>
              <w:pStyle w:val="a3"/>
              <w:spacing w:line="276" w:lineRule="auto"/>
              <w:ind w:firstLine="0"/>
              <w:rPr>
                <w:szCs w:val="24"/>
              </w:rPr>
            </w:pPr>
            <w:r w:rsidRPr="000D104F">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402</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434</w:t>
            </w:r>
          </w:p>
        </w:tc>
      </w:tr>
      <w:tr w:rsidR="00413E72" w:rsidRPr="00A540B6" w:rsidTr="006F361F">
        <w:trPr>
          <w:trHeight w:val="270"/>
          <w:jc w:val="center"/>
        </w:trPr>
        <w:tc>
          <w:tcPr>
            <w:tcW w:w="5319"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left"/>
              <w:rPr>
                <w:szCs w:val="24"/>
              </w:rPr>
            </w:pPr>
            <w:r w:rsidRPr="000D104F">
              <w:rPr>
                <w:szCs w:val="24"/>
              </w:rPr>
              <w:t>получатели социальных пенсий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lang w:val="en-US"/>
              </w:rPr>
            </w:pPr>
            <w:r w:rsidRPr="000D104F">
              <w:rPr>
                <w:szCs w:val="24"/>
              </w:rPr>
              <w:t>844</w:t>
            </w:r>
          </w:p>
        </w:tc>
        <w:tc>
          <w:tcPr>
            <w:tcW w:w="2058" w:type="dxa"/>
            <w:tcBorders>
              <w:top w:val="single" w:sz="4" w:space="0" w:color="auto"/>
              <w:left w:val="single" w:sz="4" w:space="0" w:color="auto"/>
              <w:bottom w:val="single" w:sz="4" w:space="0" w:color="auto"/>
              <w:right w:val="single" w:sz="4" w:space="0" w:color="auto"/>
            </w:tcBorders>
            <w:vAlign w:val="center"/>
            <w:hideMark/>
          </w:tcPr>
          <w:p w:rsidR="00413E72" w:rsidRPr="000D104F" w:rsidRDefault="00413E72" w:rsidP="006F361F">
            <w:pPr>
              <w:pStyle w:val="a3"/>
              <w:spacing w:line="276" w:lineRule="auto"/>
              <w:ind w:firstLine="0"/>
              <w:jc w:val="center"/>
              <w:rPr>
                <w:szCs w:val="24"/>
              </w:rPr>
            </w:pPr>
            <w:r w:rsidRPr="000D104F">
              <w:rPr>
                <w:szCs w:val="24"/>
              </w:rPr>
              <w:t>892</w:t>
            </w:r>
          </w:p>
        </w:tc>
      </w:tr>
    </w:tbl>
    <w:p w:rsidR="00413E72" w:rsidRPr="00A540B6" w:rsidRDefault="00413E72" w:rsidP="00413E72">
      <w:pPr>
        <w:pStyle w:val="a7"/>
        <w:spacing w:after="0"/>
        <w:jc w:val="center"/>
        <w:rPr>
          <w:b/>
          <w:sz w:val="24"/>
          <w:szCs w:val="24"/>
          <w:highlight w:val="yellow"/>
        </w:rPr>
      </w:pPr>
    </w:p>
    <w:p w:rsidR="00413E72" w:rsidRPr="00566520" w:rsidRDefault="00413E72" w:rsidP="00413E72">
      <w:pPr>
        <w:pStyle w:val="a7"/>
        <w:spacing w:after="0"/>
        <w:jc w:val="center"/>
        <w:rPr>
          <w:b/>
          <w:sz w:val="24"/>
          <w:szCs w:val="24"/>
        </w:rPr>
      </w:pPr>
      <w:r w:rsidRPr="00566520">
        <w:rPr>
          <w:b/>
          <w:sz w:val="24"/>
          <w:szCs w:val="24"/>
        </w:rPr>
        <w:t xml:space="preserve">Доходы, полученные пенсионерами  </w:t>
      </w:r>
    </w:p>
    <w:p w:rsidR="00413E72" w:rsidRPr="00566520" w:rsidRDefault="00413E72" w:rsidP="00413E72">
      <w:pPr>
        <w:pStyle w:val="a7"/>
        <w:spacing w:after="0"/>
        <w:jc w:val="right"/>
        <w:rPr>
          <w:sz w:val="24"/>
          <w:szCs w:val="24"/>
        </w:rPr>
      </w:pPr>
      <w:r w:rsidRPr="00566520">
        <w:rPr>
          <w:sz w:val="24"/>
          <w:szCs w:val="24"/>
        </w:rPr>
        <w:t xml:space="preserve">таблица </w:t>
      </w:r>
      <w:r w:rsidRPr="00566520">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413E72" w:rsidRPr="00566520" w:rsidTr="006F361F">
        <w:trPr>
          <w:tblHeader/>
          <w:jc w:val="center"/>
        </w:trPr>
        <w:tc>
          <w:tcPr>
            <w:tcW w:w="5255" w:type="dxa"/>
            <w:hideMark/>
          </w:tcPr>
          <w:p w:rsidR="00413E72" w:rsidRPr="00566520" w:rsidRDefault="00413E72" w:rsidP="006F361F">
            <w:pPr>
              <w:pStyle w:val="a7"/>
              <w:spacing w:line="276" w:lineRule="auto"/>
              <w:jc w:val="center"/>
              <w:rPr>
                <w:sz w:val="24"/>
                <w:szCs w:val="24"/>
              </w:rPr>
            </w:pPr>
            <w:r w:rsidRPr="00566520">
              <w:rPr>
                <w:sz w:val="24"/>
                <w:szCs w:val="24"/>
              </w:rPr>
              <w:t>Показатель</w:t>
            </w:r>
          </w:p>
        </w:tc>
        <w:tc>
          <w:tcPr>
            <w:tcW w:w="2268" w:type="dxa"/>
            <w:hideMark/>
          </w:tcPr>
          <w:p w:rsidR="00413E72" w:rsidRPr="00566520" w:rsidRDefault="00413E72" w:rsidP="006F361F">
            <w:pPr>
              <w:pStyle w:val="a7"/>
              <w:spacing w:line="276" w:lineRule="auto"/>
              <w:jc w:val="center"/>
              <w:rPr>
                <w:sz w:val="24"/>
                <w:szCs w:val="24"/>
              </w:rPr>
            </w:pPr>
            <w:r w:rsidRPr="00566520">
              <w:rPr>
                <w:sz w:val="24"/>
                <w:szCs w:val="24"/>
              </w:rPr>
              <w:t xml:space="preserve"> 01.01.2022</w:t>
            </w:r>
          </w:p>
        </w:tc>
        <w:tc>
          <w:tcPr>
            <w:tcW w:w="1993" w:type="dxa"/>
            <w:hideMark/>
          </w:tcPr>
          <w:p w:rsidR="00413E72" w:rsidRPr="00566520" w:rsidRDefault="00413E72" w:rsidP="006F361F">
            <w:pPr>
              <w:pStyle w:val="a7"/>
              <w:spacing w:line="276" w:lineRule="auto"/>
              <w:jc w:val="center"/>
              <w:rPr>
                <w:sz w:val="24"/>
                <w:szCs w:val="24"/>
              </w:rPr>
            </w:pPr>
            <w:r w:rsidRPr="00566520">
              <w:rPr>
                <w:sz w:val="24"/>
                <w:szCs w:val="24"/>
              </w:rPr>
              <w:t xml:space="preserve"> 01.01.2023</w:t>
            </w:r>
          </w:p>
        </w:tc>
      </w:tr>
      <w:tr w:rsidR="00413E72" w:rsidRPr="00A540B6" w:rsidTr="006F361F">
        <w:trPr>
          <w:jc w:val="center"/>
        </w:trPr>
        <w:tc>
          <w:tcPr>
            <w:tcW w:w="5255" w:type="dxa"/>
            <w:hideMark/>
          </w:tcPr>
          <w:p w:rsidR="00413E72" w:rsidRPr="00566520" w:rsidRDefault="00413E72" w:rsidP="006F361F">
            <w:pPr>
              <w:pStyle w:val="210"/>
              <w:spacing w:line="276" w:lineRule="auto"/>
              <w:ind w:firstLine="0"/>
              <w:jc w:val="left"/>
              <w:rPr>
                <w:szCs w:val="24"/>
              </w:rPr>
            </w:pPr>
            <w:r w:rsidRPr="00566520">
              <w:rPr>
                <w:szCs w:val="24"/>
              </w:rPr>
              <w:t>Сумма назначенных пенсий (государственные пенсии) – тыс. рублей</w:t>
            </w:r>
          </w:p>
        </w:tc>
        <w:tc>
          <w:tcPr>
            <w:tcW w:w="2268" w:type="dxa"/>
            <w:hideMark/>
          </w:tcPr>
          <w:p w:rsidR="00413E72" w:rsidRPr="00566520" w:rsidRDefault="00B66164" w:rsidP="006F361F">
            <w:pPr>
              <w:pStyle w:val="a5"/>
              <w:spacing w:line="276" w:lineRule="auto"/>
              <w:rPr>
                <w:b w:val="0"/>
                <w:szCs w:val="24"/>
              </w:rPr>
            </w:pPr>
            <w:r>
              <w:rPr>
                <w:b w:val="0"/>
                <w:szCs w:val="24"/>
              </w:rPr>
              <w:t>3 955 030,0</w:t>
            </w:r>
          </w:p>
        </w:tc>
        <w:tc>
          <w:tcPr>
            <w:tcW w:w="1993" w:type="dxa"/>
            <w:hideMark/>
          </w:tcPr>
          <w:p w:rsidR="00413E72" w:rsidRPr="00566520" w:rsidRDefault="00413E72" w:rsidP="006F361F">
            <w:pPr>
              <w:pStyle w:val="a5"/>
              <w:spacing w:line="276" w:lineRule="auto"/>
              <w:rPr>
                <w:b w:val="0"/>
                <w:szCs w:val="24"/>
                <w:lang w:val="en-US"/>
              </w:rPr>
            </w:pPr>
            <w:r w:rsidRPr="00566520">
              <w:rPr>
                <w:b w:val="0"/>
                <w:szCs w:val="24"/>
              </w:rPr>
              <w:t>4 493 069,2</w:t>
            </w:r>
          </w:p>
        </w:tc>
      </w:tr>
      <w:tr w:rsidR="00413E72" w:rsidRPr="00B66164" w:rsidTr="006F361F">
        <w:trPr>
          <w:trHeight w:val="548"/>
          <w:jc w:val="center"/>
        </w:trPr>
        <w:tc>
          <w:tcPr>
            <w:tcW w:w="5255" w:type="dxa"/>
            <w:hideMark/>
          </w:tcPr>
          <w:p w:rsidR="00413E72" w:rsidRPr="00B66164" w:rsidRDefault="00413E72" w:rsidP="006F361F">
            <w:pPr>
              <w:pStyle w:val="210"/>
              <w:ind w:firstLine="0"/>
              <w:jc w:val="left"/>
              <w:rPr>
                <w:szCs w:val="24"/>
              </w:rPr>
            </w:pPr>
            <w:r w:rsidRPr="00B66164">
              <w:rPr>
                <w:szCs w:val="24"/>
              </w:rPr>
              <w:t>Сумма начисленных дополнительных пенсий – тыс. рублей</w:t>
            </w:r>
          </w:p>
        </w:tc>
        <w:tc>
          <w:tcPr>
            <w:tcW w:w="2268" w:type="dxa"/>
            <w:hideMark/>
          </w:tcPr>
          <w:p w:rsidR="00413E72" w:rsidRPr="00B66164" w:rsidRDefault="00413E72" w:rsidP="00B66164">
            <w:pPr>
              <w:pStyle w:val="210"/>
              <w:spacing w:line="276" w:lineRule="auto"/>
              <w:ind w:firstLine="0"/>
              <w:jc w:val="center"/>
              <w:rPr>
                <w:szCs w:val="24"/>
              </w:rPr>
            </w:pPr>
            <w:r w:rsidRPr="00B66164">
              <w:rPr>
                <w:szCs w:val="24"/>
              </w:rPr>
              <w:t xml:space="preserve"> </w:t>
            </w:r>
            <w:r w:rsidR="00B66164" w:rsidRPr="00B66164">
              <w:rPr>
                <w:szCs w:val="24"/>
              </w:rPr>
              <w:t>63 088,340</w:t>
            </w:r>
          </w:p>
        </w:tc>
        <w:tc>
          <w:tcPr>
            <w:tcW w:w="1993" w:type="dxa"/>
            <w:hideMark/>
          </w:tcPr>
          <w:p w:rsidR="00413E72" w:rsidRPr="00B66164" w:rsidRDefault="00413E72" w:rsidP="00B66164">
            <w:pPr>
              <w:pStyle w:val="210"/>
              <w:ind w:firstLine="0"/>
              <w:jc w:val="center"/>
              <w:rPr>
                <w:szCs w:val="24"/>
              </w:rPr>
            </w:pPr>
            <w:r w:rsidRPr="00B66164">
              <w:rPr>
                <w:szCs w:val="24"/>
              </w:rPr>
              <w:t>65</w:t>
            </w:r>
            <w:r w:rsidR="00B66164">
              <w:rPr>
                <w:szCs w:val="24"/>
              </w:rPr>
              <w:t> </w:t>
            </w:r>
            <w:r w:rsidRPr="00B66164">
              <w:rPr>
                <w:szCs w:val="24"/>
              </w:rPr>
              <w:t>369</w:t>
            </w:r>
            <w:r w:rsidR="00B66164">
              <w:rPr>
                <w:szCs w:val="24"/>
              </w:rPr>
              <w:t>,</w:t>
            </w:r>
            <w:r w:rsidRPr="00B66164">
              <w:rPr>
                <w:szCs w:val="24"/>
              </w:rPr>
              <w:t> 974</w:t>
            </w:r>
          </w:p>
        </w:tc>
      </w:tr>
    </w:tbl>
    <w:p w:rsidR="00413E72" w:rsidRPr="00B66164" w:rsidRDefault="00413E72" w:rsidP="00413E72">
      <w:pPr>
        <w:pStyle w:val="a7"/>
        <w:spacing w:after="0"/>
        <w:ind w:firstLine="567"/>
        <w:jc w:val="both"/>
        <w:rPr>
          <w:sz w:val="24"/>
          <w:szCs w:val="24"/>
        </w:rPr>
      </w:pPr>
    </w:p>
    <w:p w:rsidR="00413E72" w:rsidRPr="00B66164" w:rsidRDefault="00B66164" w:rsidP="00413E72">
      <w:pPr>
        <w:pStyle w:val="a7"/>
        <w:spacing w:after="0"/>
        <w:ind w:firstLine="567"/>
        <w:jc w:val="both"/>
        <w:rPr>
          <w:sz w:val="24"/>
          <w:szCs w:val="24"/>
        </w:rPr>
      </w:pPr>
      <w:r w:rsidRPr="00B66164">
        <w:rPr>
          <w:sz w:val="24"/>
          <w:szCs w:val="24"/>
        </w:rPr>
        <w:t>В 2022</w:t>
      </w:r>
      <w:r w:rsidR="00413E72" w:rsidRPr="00B66164">
        <w:rPr>
          <w:sz w:val="24"/>
          <w:szCs w:val="24"/>
        </w:rPr>
        <w:t xml:space="preserve"> году в сравнении с 202</w:t>
      </w:r>
      <w:r w:rsidRPr="00B66164">
        <w:rPr>
          <w:sz w:val="24"/>
          <w:szCs w:val="24"/>
        </w:rPr>
        <w:t>1 годом н</w:t>
      </w:r>
      <w:r w:rsidR="00413E72" w:rsidRPr="00B66164">
        <w:rPr>
          <w:sz w:val="24"/>
          <w:szCs w:val="24"/>
        </w:rPr>
        <w:t xml:space="preserve">аблюдается увеличение суммы назначенных государственных пенсий на </w:t>
      </w:r>
      <w:r w:rsidRPr="00B66164">
        <w:rPr>
          <w:sz w:val="24"/>
          <w:szCs w:val="24"/>
        </w:rPr>
        <w:t>13,6</w:t>
      </w:r>
      <w:r w:rsidR="00413E72" w:rsidRPr="00B66164">
        <w:rPr>
          <w:sz w:val="24"/>
          <w:szCs w:val="24"/>
        </w:rPr>
        <w:t xml:space="preserve">%. </w:t>
      </w:r>
    </w:p>
    <w:p w:rsidR="00413E72" w:rsidRPr="00B66164" w:rsidRDefault="00413E72" w:rsidP="00413E72">
      <w:pPr>
        <w:pStyle w:val="a7"/>
        <w:spacing w:after="0"/>
        <w:ind w:firstLine="567"/>
        <w:jc w:val="both"/>
        <w:rPr>
          <w:sz w:val="24"/>
          <w:szCs w:val="24"/>
        </w:rPr>
      </w:pPr>
      <w:r w:rsidRPr="00B66164">
        <w:rPr>
          <w:sz w:val="24"/>
          <w:szCs w:val="24"/>
        </w:rPr>
        <w:t>Средний размер назначенной пенсии на 01.01.202</w:t>
      </w:r>
      <w:r w:rsidR="00B66164" w:rsidRPr="00B66164">
        <w:rPr>
          <w:sz w:val="24"/>
          <w:szCs w:val="24"/>
        </w:rPr>
        <w:t>3</w:t>
      </w:r>
      <w:r w:rsidRPr="00B66164">
        <w:rPr>
          <w:sz w:val="24"/>
          <w:szCs w:val="24"/>
        </w:rPr>
        <w:t xml:space="preserve">  составил 2</w:t>
      </w:r>
      <w:r w:rsidR="00B66164" w:rsidRPr="00B66164">
        <w:rPr>
          <w:sz w:val="24"/>
          <w:szCs w:val="24"/>
        </w:rPr>
        <w:t>7 413,00</w:t>
      </w:r>
      <w:r w:rsidRPr="00B66164">
        <w:rPr>
          <w:sz w:val="24"/>
          <w:szCs w:val="24"/>
        </w:rPr>
        <w:t xml:space="preserve"> рублей (рост 1</w:t>
      </w:r>
      <w:r w:rsidR="00B66164" w:rsidRPr="00B66164">
        <w:rPr>
          <w:sz w:val="24"/>
          <w:szCs w:val="24"/>
        </w:rPr>
        <w:t>1</w:t>
      </w:r>
      <w:r w:rsidR="00323D62">
        <w:rPr>
          <w:sz w:val="24"/>
          <w:szCs w:val="24"/>
        </w:rPr>
        <w:t>2,93</w:t>
      </w:r>
      <w:r w:rsidRPr="00B66164">
        <w:rPr>
          <w:sz w:val="24"/>
          <w:szCs w:val="24"/>
        </w:rPr>
        <w:t>% к 01.01.202</w:t>
      </w:r>
      <w:r w:rsidR="00323D62">
        <w:rPr>
          <w:sz w:val="24"/>
          <w:szCs w:val="24"/>
        </w:rPr>
        <w:t>2</w:t>
      </w:r>
      <w:r w:rsidRPr="00B66164">
        <w:rPr>
          <w:sz w:val="24"/>
          <w:szCs w:val="24"/>
        </w:rPr>
        <w:t xml:space="preserve"> – 2</w:t>
      </w:r>
      <w:r w:rsidR="00B66164" w:rsidRPr="00B66164">
        <w:rPr>
          <w:sz w:val="24"/>
          <w:szCs w:val="24"/>
        </w:rPr>
        <w:t>4 </w:t>
      </w:r>
      <w:r w:rsidR="00323D62">
        <w:rPr>
          <w:sz w:val="24"/>
          <w:szCs w:val="24"/>
        </w:rPr>
        <w:t>275</w:t>
      </w:r>
      <w:r w:rsidR="00B66164" w:rsidRPr="00B66164">
        <w:rPr>
          <w:sz w:val="24"/>
          <w:szCs w:val="24"/>
        </w:rPr>
        <w:t>,</w:t>
      </w:r>
      <w:r w:rsidR="00323D62">
        <w:rPr>
          <w:sz w:val="24"/>
          <w:szCs w:val="24"/>
        </w:rPr>
        <w:t>00</w:t>
      </w:r>
      <w:r w:rsidRPr="00B66164">
        <w:rPr>
          <w:sz w:val="24"/>
          <w:szCs w:val="24"/>
        </w:rPr>
        <w:t xml:space="preserve"> рублей). </w:t>
      </w:r>
    </w:p>
    <w:p w:rsidR="00413E72" w:rsidRPr="00323D62" w:rsidRDefault="00413E72" w:rsidP="00413E72">
      <w:pPr>
        <w:pStyle w:val="a7"/>
        <w:spacing w:after="0"/>
        <w:ind w:firstLine="567"/>
        <w:jc w:val="both"/>
        <w:rPr>
          <w:sz w:val="24"/>
          <w:szCs w:val="24"/>
        </w:rPr>
      </w:pPr>
      <w:r w:rsidRPr="00323D62">
        <w:rPr>
          <w:sz w:val="24"/>
          <w:szCs w:val="24"/>
        </w:rPr>
        <w:t>Средний доход пенсионера с учетом начисленных дополнительных пенсий (без учета государственной помощи и доплат) составил 2</w:t>
      </w:r>
      <w:r w:rsidR="00323D62" w:rsidRPr="00323D62">
        <w:rPr>
          <w:sz w:val="24"/>
          <w:szCs w:val="24"/>
        </w:rPr>
        <w:t xml:space="preserve">8 524,68 </w:t>
      </w:r>
      <w:r w:rsidRPr="00323D62">
        <w:rPr>
          <w:sz w:val="24"/>
          <w:szCs w:val="24"/>
        </w:rPr>
        <w:t>рублей (рост 1</w:t>
      </w:r>
      <w:r w:rsidR="00323D62" w:rsidRPr="00323D62">
        <w:rPr>
          <w:sz w:val="24"/>
          <w:szCs w:val="24"/>
        </w:rPr>
        <w:t>12,71</w:t>
      </w:r>
      <w:r w:rsidRPr="00323D62">
        <w:rPr>
          <w:sz w:val="24"/>
          <w:szCs w:val="24"/>
        </w:rPr>
        <w:t>% к 01.01.202</w:t>
      </w:r>
      <w:r w:rsidR="00323D62" w:rsidRPr="00323D62">
        <w:rPr>
          <w:sz w:val="24"/>
          <w:szCs w:val="24"/>
        </w:rPr>
        <w:t>2</w:t>
      </w:r>
      <w:r w:rsidRPr="00323D62">
        <w:rPr>
          <w:sz w:val="24"/>
          <w:szCs w:val="24"/>
        </w:rPr>
        <w:t xml:space="preserve"> – 2</w:t>
      </w:r>
      <w:r w:rsidR="00323D62" w:rsidRPr="00323D62">
        <w:rPr>
          <w:sz w:val="24"/>
          <w:szCs w:val="24"/>
        </w:rPr>
        <w:t>5</w:t>
      </w:r>
      <w:r w:rsidR="00323D62">
        <w:rPr>
          <w:sz w:val="24"/>
          <w:szCs w:val="24"/>
        </w:rPr>
        <w:t xml:space="preserve"> </w:t>
      </w:r>
      <w:r w:rsidR="00323D62" w:rsidRPr="00323D62">
        <w:rPr>
          <w:sz w:val="24"/>
          <w:szCs w:val="24"/>
        </w:rPr>
        <w:t>307,22</w:t>
      </w:r>
      <w:r w:rsidRPr="00323D62">
        <w:rPr>
          <w:sz w:val="24"/>
          <w:szCs w:val="24"/>
        </w:rPr>
        <w:t xml:space="preserve"> рублей). Соотношение среднемесячного дохода и прожиточного минимума пенсионера составило </w:t>
      </w:r>
      <w:r w:rsidR="00323D62" w:rsidRPr="00323D62">
        <w:rPr>
          <w:sz w:val="24"/>
          <w:szCs w:val="24"/>
        </w:rPr>
        <w:t>177,6</w:t>
      </w:r>
      <w:r w:rsidRPr="00323D62">
        <w:rPr>
          <w:sz w:val="24"/>
          <w:szCs w:val="24"/>
        </w:rPr>
        <w:t>%.</w:t>
      </w:r>
    </w:p>
    <w:p w:rsidR="00413E72" w:rsidRPr="00323D62" w:rsidRDefault="00413E72" w:rsidP="00413E72">
      <w:pPr>
        <w:pStyle w:val="a5"/>
        <w:ind w:firstLine="567"/>
        <w:jc w:val="both"/>
        <w:rPr>
          <w:b w:val="0"/>
          <w:szCs w:val="24"/>
        </w:rPr>
      </w:pPr>
      <w:r w:rsidRPr="00323D62">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323D62">
        <w:rPr>
          <w:szCs w:val="24"/>
        </w:rPr>
        <w:t xml:space="preserve"> </w:t>
      </w:r>
      <w:r w:rsidRPr="00323D62">
        <w:rPr>
          <w:b w:val="0"/>
          <w:szCs w:val="24"/>
        </w:rPr>
        <w:t>Размер</w:t>
      </w:r>
      <w:r w:rsidRPr="00323D62">
        <w:rPr>
          <w:szCs w:val="24"/>
        </w:rPr>
        <w:t xml:space="preserve"> </w:t>
      </w:r>
      <w:r w:rsidRPr="00323D62">
        <w:rPr>
          <w:b w:val="0"/>
          <w:szCs w:val="24"/>
        </w:rPr>
        <w:t>пенсий корректировался в соответствии с законодательством.</w:t>
      </w:r>
    </w:p>
    <w:p w:rsidR="00413E72" w:rsidRPr="00C53F21" w:rsidRDefault="00413E72" w:rsidP="00413E72">
      <w:pPr>
        <w:ind w:firstLine="567"/>
        <w:jc w:val="both"/>
        <w:rPr>
          <w:sz w:val="24"/>
          <w:szCs w:val="24"/>
        </w:rPr>
      </w:pPr>
      <w:proofErr w:type="gramStart"/>
      <w:r w:rsidRPr="00C53F21">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C53F21">
        <w:rPr>
          <w:sz w:val="24"/>
          <w:szCs w:val="24"/>
        </w:rPr>
        <w:t>Югре</w:t>
      </w:r>
      <w:proofErr w:type="spellEnd"/>
      <w:r w:rsidRPr="00C53F21">
        <w:rPr>
          <w:sz w:val="24"/>
          <w:szCs w:val="24"/>
        </w:rPr>
        <w:t xml:space="preserve">», законом ХМАО-Югры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C53F21">
        <w:rPr>
          <w:sz w:val="24"/>
          <w:szCs w:val="24"/>
        </w:rPr>
        <w:t>округе-Югре</w:t>
      </w:r>
      <w:proofErr w:type="spellEnd"/>
      <w:r w:rsidRPr="00C53F21">
        <w:rPr>
          <w:sz w:val="24"/>
          <w:szCs w:val="24"/>
        </w:rPr>
        <w:t>», федеральным законом от 19.05.1995 №81-ФЗ «О государственных пособиях гражданам, имеющим детей» предусмотрены детские пособия.</w:t>
      </w:r>
      <w:proofErr w:type="gramEnd"/>
    </w:p>
    <w:p w:rsidR="00413E72" w:rsidRPr="00626954" w:rsidRDefault="00413E72" w:rsidP="00413E72">
      <w:pPr>
        <w:ind w:firstLine="567"/>
        <w:jc w:val="both"/>
        <w:rPr>
          <w:sz w:val="24"/>
          <w:szCs w:val="24"/>
        </w:rPr>
      </w:pPr>
      <w:r w:rsidRPr="00626954">
        <w:rPr>
          <w:sz w:val="24"/>
          <w:szCs w:val="24"/>
        </w:rPr>
        <w:t xml:space="preserve">В отчетном периоде были выплачены детские пособия на общую сумму    301 951,1 тыс. рублей. </w:t>
      </w:r>
    </w:p>
    <w:p w:rsidR="00413E72" w:rsidRPr="00626954" w:rsidRDefault="00413E72" w:rsidP="00413E72">
      <w:pPr>
        <w:ind w:firstLine="567"/>
        <w:jc w:val="both"/>
        <w:rPr>
          <w:sz w:val="24"/>
          <w:szCs w:val="24"/>
        </w:rPr>
      </w:pPr>
      <w:r w:rsidRPr="00626954">
        <w:rPr>
          <w:sz w:val="24"/>
          <w:szCs w:val="24"/>
        </w:rPr>
        <w:t>Среди существующих социальных выплат можно выделить основные пособия, предусмотренные законодательством:</w:t>
      </w:r>
    </w:p>
    <w:p w:rsidR="00413E72" w:rsidRPr="00357A36" w:rsidRDefault="00413E72" w:rsidP="00413E72">
      <w:pPr>
        <w:tabs>
          <w:tab w:val="left" w:pos="1440"/>
        </w:tabs>
        <w:jc w:val="right"/>
        <w:rPr>
          <w:sz w:val="24"/>
          <w:szCs w:val="24"/>
        </w:rPr>
      </w:pPr>
      <w:r w:rsidRPr="00357A36">
        <w:rPr>
          <w:sz w:val="24"/>
          <w:szCs w:val="24"/>
        </w:rPr>
        <w:tab/>
        <w:t xml:space="preserve">таблица </w:t>
      </w:r>
      <w:r w:rsidRPr="00357A36">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413E72" w:rsidRPr="00357A36" w:rsidTr="006F361F">
        <w:trPr>
          <w:tblHeader/>
          <w:jc w:val="center"/>
        </w:trPr>
        <w:tc>
          <w:tcPr>
            <w:tcW w:w="6686" w:type="dxa"/>
          </w:tcPr>
          <w:p w:rsidR="00413E72" w:rsidRPr="00357A36" w:rsidRDefault="00413E72" w:rsidP="006F361F">
            <w:pPr>
              <w:pStyle w:val="a7"/>
              <w:jc w:val="center"/>
              <w:rPr>
                <w:sz w:val="24"/>
                <w:szCs w:val="24"/>
              </w:rPr>
            </w:pPr>
            <w:r w:rsidRPr="00357A36">
              <w:rPr>
                <w:sz w:val="24"/>
                <w:szCs w:val="24"/>
              </w:rPr>
              <w:t>Наименование показателя</w:t>
            </w:r>
          </w:p>
        </w:tc>
        <w:tc>
          <w:tcPr>
            <w:tcW w:w="1348" w:type="dxa"/>
          </w:tcPr>
          <w:p w:rsidR="00413E72" w:rsidRPr="00357A36" w:rsidRDefault="00413E72" w:rsidP="006F361F">
            <w:pPr>
              <w:jc w:val="center"/>
              <w:rPr>
                <w:sz w:val="24"/>
                <w:szCs w:val="24"/>
              </w:rPr>
            </w:pPr>
            <w:proofErr w:type="spellStart"/>
            <w:r w:rsidRPr="00357A36">
              <w:rPr>
                <w:sz w:val="24"/>
                <w:szCs w:val="24"/>
              </w:rPr>
              <w:t>Ед</w:t>
            </w:r>
            <w:proofErr w:type="gramStart"/>
            <w:r w:rsidRPr="00357A36">
              <w:rPr>
                <w:sz w:val="24"/>
                <w:szCs w:val="24"/>
              </w:rPr>
              <w:t>.и</w:t>
            </w:r>
            <w:proofErr w:type="gramEnd"/>
            <w:r w:rsidRPr="00357A36">
              <w:rPr>
                <w:sz w:val="24"/>
                <w:szCs w:val="24"/>
              </w:rPr>
              <w:t>зм</w:t>
            </w:r>
            <w:proofErr w:type="spellEnd"/>
            <w:r w:rsidRPr="00357A36">
              <w:rPr>
                <w:sz w:val="24"/>
                <w:szCs w:val="24"/>
              </w:rPr>
              <w:t>.</w:t>
            </w:r>
          </w:p>
        </w:tc>
        <w:tc>
          <w:tcPr>
            <w:tcW w:w="1479" w:type="dxa"/>
          </w:tcPr>
          <w:p w:rsidR="00413E72" w:rsidRPr="00357A36" w:rsidRDefault="00413E72" w:rsidP="006F361F">
            <w:pPr>
              <w:pStyle w:val="a7"/>
              <w:jc w:val="center"/>
              <w:rPr>
                <w:sz w:val="24"/>
                <w:szCs w:val="24"/>
              </w:rPr>
            </w:pPr>
            <w:r w:rsidRPr="00357A36">
              <w:rPr>
                <w:sz w:val="24"/>
                <w:szCs w:val="24"/>
              </w:rPr>
              <w:t>01.01.2023</w:t>
            </w:r>
          </w:p>
        </w:tc>
      </w:tr>
      <w:tr w:rsidR="00413E72" w:rsidRPr="00357A36" w:rsidTr="006F361F">
        <w:trPr>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Государственная социальная помощь.</w:t>
            </w:r>
          </w:p>
        </w:tc>
        <w:tc>
          <w:tcPr>
            <w:tcW w:w="1348" w:type="dxa"/>
          </w:tcPr>
          <w:p w:rsidR="00413E72" w:rsidRPr="00357A36" w:rsidRDefault="00413E72" w:rsidP="006F361F">
            <w:pPr>
              <w:jc w:val="center"/>
              <w:rPr>
                <w:sz w:val="24"/>
                <w:szCs w:val="24"/>
              </w:rPr>
            </w:pPr>
            <w:r w:rsidRPr="00357A36">
              <w:rPr>
                <w:sz w:val="24"/>
                <w:szCs w:val="24"/>
              </w:rPr>
              <w:t>тыс. рублей</w:t>
            </w:r>
          </w:p>
        </w:tc>
        <w:tc>
          <w:tcPr>
            <w:tcW w:w="1479" w:type="dxa"/>
            <w:shd w:val="clear" w:color="auto" w:fill="auto"/>
            <w:vAlign w:val="center"/>
          </w:tcPr>
          <w:p w:rsidR="00413E72" w:rsidRPr="00357A36" w:rsidRDefault="00413E72" w:rsidP="006F361F">
            <w:pPr>
              <w:pStyle w:val="a7"/>
              <w:spacing w:after="0"/>
              <w:jc w:val="center"/>
              <w:rPr>
                <w:sz w:val="24"/>
                <w:szCs w:val="24"/>
              </w:rPr>
            </w:pPr>
            <w:r w:rsidRPr="00357A36">
              <w:rPr>
                <w:sz w:val="24"/>
                <w:szCs w:val="24"/>
              </w:rPr>
              <w:t>27 264,17</w:t>
            </w:r>
          </w:p>
        </w:tc>
      </w:tr>
      <w:tr w:rsidR="00413E72" w:rsidRPr="00A540B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ежемесячного социального пособия за 2022 г.</w:t>
            </w:r>
          </w:p>
        </w:tc>
        <w:tc>
          <w:tcPr>
            <w:tcW w:w="1348" w:type="dxa"/>
            <w:vAlign w:val="center"/>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4291</w:t>
            </w:r>
          </w:p>
        </w:tc>
      </w:tr>
      <w:tr w:rsidR="00413E72" w:rsidRPr="00A540B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единовременной помощи за 2022 г.</w:t>
            </w:r>
          </w:p>
        </w:tc>
        <w:tc>
          <w:tcPr>
            <w:tcW w:w="1348" w:type="dxa"/>
            <w:vAlign w:val="center"/>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lang w:val="en-US"/>
              </w:rPr>
            </w:pPr>
            <w:r w:rsidRPr="00357A36">
              <w:rPr>
                <w:sz w:val="24"/>
                <w:szCs w:val="24"/>
              </w:rPr>
              <w:t>145</w:t>
            </w:r>
          </w:p>
        </w:tc>
      </w:tr>
      <w:tr w:rsidR="00413E72" w:rsidRPr="00A540B6" w:rsidTr="006F361F">
        <w:trPr>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vAlign w:val="center"/>
          </w:tcPr>
          <w:p w:rsidR="00413E72" w:rsidRPr="00357A36" w:rsidRDefault="00413E72" w:rsidP="006F361F">
            <w:pPr>
              <w:jc w:val="center"/>
              <w:rPr>
                <w:sz w:val="24"/>
                <w:szCs w:val="24"/>
              </w:rPr>
            </w:pPr>
            <w:r w:rsidRPr="00357A36">
              <w:rPr>
                <w:sz w:val="24"/>
                <w:szCs w:val="24"/>
              </w:rPr>
              <w:t>тыс. рублей</w:t>
            </w:r>
          </w:p>
        </w:tc>
        <w:tc>
          <w:tcPr>
            <w:tcW w:w="1479" w:type="dxa"/>
            <w:vAlign w:val="center"/>
          </w:tcPr>
          <w:p w:rsidR="00413E72" w:rsidRPr="00357A36" w:rsidRDefault="00413E72" w:rsidP="006F361F">
            <w:pPr>
              <w:pStyle w:val="a7"/>
              <w:spacing w:after="0"/>
              <w:jc w:val="center"/>
              <w:rPr>
                <w:sz w:val="24"/>
                <w:szCs w:val="24"/>
                <w:lang w:val="en-US"/>
              </w:rPr>
            </w:pPr>
            <w:r w:rsidRPr="00357A36">
              <w:rPr>
                <w:sz w:val="24"/>
                <w:szCs w:val="24"/>
              </w:rPr>
              <w:t>134 402,5</w:t>
            </w:r>
          </w:p>
        </w:tc>
      </w:tr>
      <w:tr w:rsidR="00413E72" w:rsidRPr="00A540B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в декабре 202</w:t>
            </w:r>
            <w:r>
              <w:rPr>
                <w:sz w:val="24"/>
                <w:szCs w:val="24"/>
              </w:rPr>
              <w:t>2</w:t>
            </w:r>
            <w:r w:rsidRPr="00357A36">
              <w:rPr>
                <w:sz w:val="24"/>
                <w:szCs w:val="24"/>
              </w:rPr>
              <w:t xml:space="preserve"> г.</w:t>
            </w:r>
          </w:p>
        </w:tc>
        <w:tc>
          <w:tcPr>
            <w:tcW w:w="1348" w:type="dxa"/>
            <w:vAlign w:val="center"/>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4 518</w:t>
            </w:r>
          </w:p>
        </w:tc>
      </w:tr>
      <w:tr w:rsidR="00413E72" w:rsidRPr="00A540B6" w:rsidTr="006F361F">
        <w:trPr>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 xml:space="preserve">Социальные выплаты, предусмотренные постановлением </w:t>
            </w:r>
            <w:r w:rsidRPr="00357A36">
              <w:rPr>
                <w:b/>
                <w:sz w:val="24"/>
                <w:szCs w:val="24"/>
              </w:rPr>
              <w:lastRenderedPageBreak/>
              <w:t xml:space="preserve">Губернатора ХМАО – </w:t>
            </w:r>
            <w:proofErr w:type="spellStart"/>
            <w:r w:rsidRPr="00357A36">
              <w:rPr>
                <w:b/>
                <w:sz w:val="24"/>
                <w:szCs w:val="24"/>
              </w:rPr>
              <w:t>Югры</w:t>
            </w:r>
            <w:proofErr w:type="spellEnd"/>
            <w:r w:rsidRPr="00357A36">
              <w:rPr>
                <w:b/>
                <w:sz w:val="24"/>
                <w:szCs w:val="24"/>
              </w:rPr>
              <w:t xml:space="preserve"> «О ежемесячном денежном обеспечении отдельных категорий граждан в связи с 65 –</w:t>
            </w:r>
            <w:proofErr w:type="spellStart"/>
            <w:r w:rsidRPr="00357A36">
              <w:rPr>
                <w:b/>
                <w:sz w:val="24"/>
                <w:szCs w:val="24"/>
              </w:rPr>
              <w:t>летием</w:t>
            </w:r>
            <w:proofErr w:type="spellEnd"/>
            <w:r w:rsidRPr="00357A36">
              <w:rPr>
                <w:b/>
                <w:sz w:val="24"/>
                <w:szCs w:val="24"/>
              </w:rPr>
              <w:t xml:space="preserve">  Победы в Великой Отечественной войне 1941-1945 годов» от 01.03.2010 №54.</w:t>
            </w:r>
          </w:p>
        </w:tc>
        <w:tc>
          <w:tcPr>
            <w:tcW w:w="1348" w:type="dxa"/>
            <w:shd w:val="clear" w:color="auto" w:fill="auto"/>
            <w:vAlign w:val="center"/>
          </w:tcPr>
          <w:p w:rsidR="00413E72" w:rsidRPr="00357A36" w:rsidRDefault="00413E72" w:rsidP="006F361F">
            <w:pPr>
              <w:jc w:val="center"/>
              <w:rPr>
                <w:sz w:val="24"/>
                <w:szCs w:val="24"/>
              </w:rPr>
            </w:pPr>
            <w:r w:rsidRPr="00357A36">
              <w:rPr>
                <w:sz w:val="24"/>
                <w:szCs w:val="24"/>
              </w:rPr>
              <w:lastRenderedPageBreak/>
              <w:t xml:space="preserve">тыс. </w:t>
            </w:r>
            <w:r w:rsidRPr="00357A36">
              <w:rPr>
                <w:sz w:val="24"/>
                <w:szCs w:val="24"/>
              </w:rPr>
              <w:lastRenderedPageBreak/>
              <w:t>рублей</w:t>
            </w:r>
          </w:p>
        </w:tc>
        <w:tc>
          <w:tcPr>
            <w:tcW w:w="1479" w:type="dxa"/>
            <w:shd w:val="clear" w:color="auto" w:fill="auto"/>
            <w:vAlign w:val="center"/>
          </w:tcPr>
          <w:p w:rsidR="00413E72" w:rsidRPr="00357A36" w:rsidRDefault="00413E72" w:rsidP="006F361F">
            <w:pPr>
              <w:pStyle w:val="a7"/>
              <w:spacing w:after="0"/>
              <w:jc w:val="center"/>
              <w:rPr>
                <w:sz w:val="24"/>
                <w:szCs w:val="24"/>
              </w:rPr>
            </w:pPr>
            <w:r w:rsidRPr="00357A36">
              <w:rPr>
                <w:sz w:val="24"/>
                <w:szCs w:val="24"/>
              </w:rPr>
              <w:lastRenderedPageBreak/>
              <w:t>258,5</w:t>
            </w:r>
          </w:p>
        </w:tc>
      </w:tr>
      <w:tr w:rsidR="00413E72" w:rsidRPr="00A540B6" w:rsidTr="006F361F">
        <w:trPr>
          <w:trHeight w:val="220"/>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lastRenderedPageBreak/>
              <w:t>Число получателей в декабре 2022 г.</w:t>
            </w:r>
          </w:p>
        </w:tc>
        <w:tc>
          <w:tcPr>
            <w:tcW w:w="1348" w:type="dxa"/>
            <w:shd w:val="clear" w:color="auto" w:fill="auto"/>
          </w:tcPr>
          <w:p w:rsidR="00413E72" w:rsidRPr="00357A36" w:rsidRDefault="00413E72" w:rsidP="006F361F">
            <w:pPr>
              <w:jc w:val="center"/>
              <w:rPr>
                <w:sz w:val="24"/>
                <w:szCs w:val="24"/>
              </w:rPr>
            </w:pPr>
            <w:r w:rsidRPr="00357A36">
              <w:rPr>
                <w:sz w:val="24"/>
                <w:szCs w:val="24"/>
              </w:rPr>
              <w:t>человек</w:t>
            </w:r>
          </w:p>
        </w:tc>
        <w:tc>
          <w:tcPr>
            <w:tcW w:w="1479" w:type="dxa"/>
            <w:shd w:val="clear" w:color="auto" w:fill="auto"/>
            <w:vAlign w:val="center"/>
          </w:tcPr>
          <w:p w:rsidR="00413E72" w:rsidRPr="00357A36" w:rsidRDefault="00413E72" w:rsidP="006F361F">
            <w:pPr>
              <w:pStyle w:val="a7"/>
              <w:spacing w:after="0"/>
              <w:jc w:val="center"/>
              <w:rPr>
                <w:sz w:val="24"/>
                <w:szCs w:val="24"/>
              </w:rPr>
            </w:pPr>
            <w:r w:rsidRPr="00357A36">
              <w:rPr>
                <w:sz w:val="24"/>
                <w:szCs w:val="24"/>
              </w:rPr>
              <w:t>42</w:t>
            </w:r>
          </w:p>
        </w:tc>
      </w:tr>
      <w:tr w:rsidR="00413E72" w:rsidRPr="00A540B6" w:rsidTr="006F361F">
        <w:trPr>
          <w:trHeight w:val="656"/>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Социальные выплаты, предусмотренные ФЗ «О донорстве  крови и ее компонентов» от 20.07.2012г.  №125-ФЗ.</w:t>
            </w:r>
          </w:p>
        </w:tc>
        <w:tc>
          <w:tcPr>
            <w:tcW w:w="1348" w:type="dxa"/>
          </w:tcPr>
          <w:p w:rsidR="00413E72" w:rsidRPr="00357A36" w:rsidRDefault="00413E72" w:rsidP="006F361F">
            <w:pPr>
              <w:jc w:val="center"/>
              <w:rPr>
                <w:sz w:val="24"/>
                <w:szCs w:val="24"/>
              </w:rPr>
            </w:pPr>
            <w:r w:rsidRPr="00357A36">
              <w:rPr>
                <w:sz w:val="24"/>
                <w:szCs w:val="24"/>
              </w:rPr>
              <w:t>тыс. рублей</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7 855,11</w:t>
            </w:r>
          </w:p>
        </w:tc>
      </w:tr>
      <w:tr w:rsidR="00413E72" w:rsidRPr="00A540B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за 2022 г.</w:t>
            </w:r>
          </w:p>
        </w:tc>
        <w:tc>
          <w:tcPr>
            <w:tcW w:w="1348" w:type="dxa"/>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497</w:t>
            </w:r>
          </w:p>
        </w:tc>
      </w:tr>
      <w:tr w:rsidR="00413E72" w:rsidRPr="00A540B6" w:rsidTr="006F361F">
        <w:trPr>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Социальное пособие по погребению.</w:t>
            </w:r>
          </w:p>
        </w:tc>
        <w:tc>
          <w:tcPr>
            <w:tcW w:w="1348" w:type="dxa"/>
          </w:tcPr>
          <w:p w:rsidR="00413E72" w:rsidRPr="00357A36" w:rsidRDefault="00413E72" w:rsidP="006F361F">
            <w:pPr>
              <w:jc w:val="center"/>
              <w:rPr>
                <w:sz w:val="24"/>
                <w:szCs w:val="24"/>
              </w:rPr>
            </w:pPr>
            <w:r w:rsidRPr="00357A36">
              <w:rPr>
                <w:sz w:val="24"/>
                <w:szCs w:val="24"/>
              </w:rPr>
              <w:t>тыс. рублей</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464,49</w:t>
            </w:r>
          </w:p>
        </w:tc>
      </w:tr>
      <w:tr w:rsidR="00413E72" w:rsidRPr="00A540B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за 2022 г.</w:t>
            </w:r>
          </w:p>
        </w:tc>
        <w:tc>
          <w:tcPr>
            <w:tcW w:w="1348" w:type="dxa"/>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45</w:t>
            </w:r>
          </w:p>
        </w:tc>
      </w:tr>
      <w:tr w:rsidR="00413E72" w:rsidRPr="00357A36" w:rsidTr="006F361F">
        <w:trPr>
          <w:jc w:val="center"/>
        </w:trPr>
        <w:tc>
          <w:tcPr>
            <w:tcW w:w="6686" w:type="dxa"/>
            <w:vAlign w:val="center"/>
          </w:tcPr>
          <w:p w:rsidR="00413E72" w:rsidRPr="00357A36" w:rsidRDefault="00413E72" w:rsidP="006F361F">
            <w:pPr>
              <w:pStyle w:val="a7"/>
              <w:spacing w:after="0"/>
              <w:rPr>
                <w:b/>
                <w:sz w:val="24"/>
                <w:szCs w:val="24"/>
              </w:rPr>
            </w:pPr>
            <w:r w:rsidRPr="00357A36">
              <w:rPr>
                <w:b/>
                <w:sz w:val="24"/>
                <w:szCs w:val="24"/>
              </w:rPr>
              <w:t>Жилищные субсидии населению.</w:t>
            </w:r>
          </w:p>
        </w:tc>
        <w:tc>
          <w:tcPr>
            <w:tcW w:w="1348" w:type="dxa"/>
          </w:tcPr>
          <w:p w:rsidR="00413E72" w:rsidRPr="00357A36" w:rsidRDefault="00413E72" w:rsidP="006F361F">
            <w:pPr>
              <w:jc w:val="center"/>
              <w:rPr>
                <w:sz w:val="24"/>
                <w:szCs w:val="24"/>
              </w:rPr>
            </w:pPr>
            <w:r w:rsidRPr="00357A36">
              <w:rPr>
                <w:sz w:val="24"/>
                <w:szCs w:val="24"/>
              </w:rPr>
              <w:t>тыс. рублей</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31 168,31</w:t>
            </w:r>
          </w:p>
        </w:tc>
      </w:tr>
      <w:tr w:rsidR="00413E72" w:rsidRPr="00357A36" w:rsidTr="006F361F">
        <w:trPr>
          <w:jc w:val="center"/>
        </w:trPr>
        <w:tc>
          <w:tcPr>
            <w:tcW w:w="6686" w:type="dxa"/>
            <w:vAlign w:val="center"/>
          </w:tcPr>
          <w:p w:rsidR="00413E72" w:rsidRPr="00357A36" w:rsidRDefault="00413E72" w:rsidP="006F361F">
            <w:pPr>
              <w:pStyle w:val="a7"/>
              <w:spacing w:after="0"/>
              <w:rPr>
                <w:sz w:val="24"/>
                <w:szCs w:val="24"/>
              </w:rPr>
            </w:pPr>
            <w:r w:rsidRPr="00357A36">
              <w:rPr>
                <w:sz w:val="24"/>
                <w:szCs w:val="24"/>
              </w:rPr>
              <w:t>Число получателей за 2022 г.</w:t>
            </w:r>
          </w:p>
        </w:tc>
        <w:tc>
          <w:tcPr>
            <w:tcW w:w="1348" w:type="dxa"/>
          </w:tcPr>
          <w:p w:rsidR="00413E72" w:rsidRPr="00357A36" w:rsidRDefault="00413E72" w:rsidP="006F361F">
            <w:pPr>
              <w:jc w:val="center"/>
              <w:rPr>
                <w:sz w:val="24"/>
                <w:szCs w:val="24"/>
              </w:rPr>
            </w:pPr>
            <w:r w:rsidRPr="00357A36">
              <w:rPr>
                <w:sz w:val="24"/>
                <w:szCs w:val="24"/>
              </w:rPr>
              <w:t>человек</w:t>
            </w:r>
          </w:p>
        </w:tc>
        <w:tc>
          <w:tcPr>
            <w:tcW w:w="1479" w:type="dxa"/>
            <w:vAlign w:val="center"/>
          </w:tcPr>
          <w:p w:rsidR="00413E72" w:rsidRPr="00357A36" w:rsidRDefault="00413E72" w:rsidP="006F361F">
            <w:pPr>
              <w:pStyle w:val="a7"/>
              <w:spacing w:after="0"/>
              <w:jc w:val="center"/>
              <w:rPr>
                <w:sz w:val="24"/>
                <w:szCs w:val="24"/>
              </w:rPr>
            </w:pPr>
            <w:r w:rsidRPr="00357A36">
              <w:rPr>
                <w:sz w:val="24"/>
                <w:szCs w:val="24"/>
              </w:rPr>
              <w:t>19 867</w:t>
            </w:r>
          </w:p>
        </w:tc>
      </w:tr>
    </w:tbl>
    <w:p w:rsidR="00413E72" w:rsidRPr="00357A36" w:rsidRDefault="00413E72" w:rsidP="00413E72">
      <w:pPr>
        <w:ind w:firstLine="708"/>
        <w:jc w:val="both"/>
        <w:rPr>
          <w:sz w:val="24"/>
          <w:szCs w:val="24"/>
        </w:rPr>
      </w:pPr>
    </w:p>
    <w:p w:rsidR="00413E72" w:rsidRPr="00357A36" w:rsidRDefault="00413E72" w:rsidP="00413E72">
      <w:pPr>
        <w:ind w:firstLine="567"/>
        <w:jc w:val="both"/>
        <w:rPr>
          <w:sz w:val="24"/>
          <w:szCs w:val="24"/>
        </w:rPr>
      </w:pPr>
      <w:r w:rsidRPr="00357A36">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13E72" w:rsidRDefault="00413E72" w:rsidP="00413E72">
      <w:pPr>
        <w:rPr>
          <w:highlight w:val="yellow"/>
        </w:rPr>
      </w:pPr>
    </w:p>
    <w:p w:rsidR="00563A07" w:rsidRPr="009B0C36" w:rsidRDefault="00563A07" w:rsidP="001E71D1">
      <w:pPr>
        <w:ind w:firstLine="567"/>
        <w:rPr>
          <w:b/>
          <w:sz w:val="24"/>
          <w:szCs w:val="24"/>
        </w:rPr>
      </w:pPr>
      <w:r w:rsidRPr="009B0C36">
        <w:rPr>
          <w:b/>
          <w:sz w:val="24"/>
          <w:szCs w:val="24"/>
        </w:rPr>
        <w:t>4. Развитие отраслей  социальной сферы</w:t>
      </w:r>
    </w:p>
    <w:p w:rsidR="008B6700" w:rsidRPr="009B0C36" w:rsidRDefault="008B6700" w:rsidP="001E71D1">
      <w:pPr>
        <w:ind w:firstLine="567"/>
        <w:rPr>
          <w:b/>
          <w:sz w:val="24"/>
          <w:szCs w:val="24"/>
        </w:rPr>
      </w:pPr>
      <w:r w:rsidRPr="009B0C36">
        <w:rPr>
          <w:b/>
          <w:sz w:val="24"/>
          <w:szCs w:val="24"/>
        </w:rPr>
        <w:t>4.1.Образование</w:t>
      </w:r>
    </w:p>
    <w:p w:rsidR="008B6700" w:rsidRPr="009B0C36" w:rsidRDefault="008B6700" w:rsidP="001E71D1">
      <w:pPr>
        <w:tabs>
          <w:tab w:val="left" w:pos="709"/>
        </w:tabs>
        <w:ind w:firstLine="567"/>
        <w:jc w:val="both"/>
        <w:rPr>
          <w:sz w:val="24"/>
          <w:szCs w:val="24"/>
        </w:rPr>
      </w:pPr>
      <w:r w:rsidRPr="009B0C36">
        <w:rPr>
          <w:sz w:val="24"/>
          <w:szCs w:val="24"/>
        </w:rPr>
        <w:t>На территории города Урай находится 1</w:t>
      </w:r>
      <w:r w:rsidR="00F165D1" w:rsidRPr="009B0C36">
        <w:rPr>
          <w:sz w:val="24"/>
          <w:szCs w:val="24"/>
        </w:rPr>
        <w:t>7</w:t>
      </w:r>
      <w:r w:rsidRPr="009B0C36">
        <w:rPr>
          <w:sz w:val="24"/>
          <w:szCs w:val="24"/>
        </w:rPr>
        <w:t xml:space="preserve"> действующих муниципальных бюджетных образовательных организаций, из них: 8 организаций дошкольного образования, 6 - общеобразовательных организаций и </w:t>
      </w:r>
      <w:r w:rsidR="00F165D1" w:rsidRPr="009B0C36">
        <w:rPr>
          <w:sz w:val="24"/>
          <w:szCs w:val="24"/>
        </w:rPr>
        <w:t>3</w:t>
      </w:r>
      <w:r w:rsidRPr="009B0C36">
        <w:rPr>
          <w:sz w:val="24"/>
          <w:szCs w:val="24"/>
        </w:rPr>
        <w:t xml:space="preserve"> учреждения дополнительного образования (1 организация - в сфере образования, 1 организация - в сфере культуры, </w:t>
      </w:r>
      <w:r w:rsidR="00CA040E" w:rsidRPr="009B0C36">
        <w:rPr>
          <w:sz w:val="24"/>
          <w:szCs w:val="24"/>
        </w:rPr>
        <w:t>1</w:t>
      </w:r>
      <w:r w:rsidRPr="009B0C36">
        <w:rPr>
          <w:sz w:val="24"/>
          <w:szCs w:val="24"/>
        </w:rPr>
        <w:t xml:space="preserve"> организаци</w:t>
      </w:r>
      <w:r w:rsidR="00CA040E" w:rsidRPr="009B0C36">
        <w:rPr>
          <w:sz w:val="24"/>
          <w:szCs w:val="24"/>
        </w:rPr>
        <w:t>я</w:t>
      </w:r>
      <w:r w:rsidRPr="009B0C36">
        <w:rPr>
          <w:sz w:val="24"/>
          <w:szCs w:val="24"/>
        </w:rPr>
        <w:t xml:space="preserve"> -  в сфере физической культуры и спорта).</w:t>
      </w:r>
    </w:p>
    <w:p w:rsidR="008B6700" w:rsidRPr="009B0C36" w:rsidRDefault="008B6700" w:rsidP="001E71D1">
      <w:pPr>
        <w:tabs>
          <w:tab w:val="left" w:pos="709"/>
        </w:tabs>
        <w:ind w:firstLine="567"/>
        <w:jc w:val="both"/>
        <w:rPr>
          <w:rFonts w:eastAsia="Arial Unicode MS"/>
          <w:sz w:val="24"/>
          <w:szCs w:val="24"/>
        </w:rPr>
      </w:pPr>
      <w:r w:rsidRPr="009B0C36">
        <w:rPr>
          <w:rFonts w:eastAsia="Arial Unicode MS"/>
          <w:sz w:val="24"/>
          <w:szCs w:val="24"/>
        </w:rPr>
        <w:t xml:space="preserve">Для обучения детей школьного возраста с ограниченными возможностями здоровья функционируют 2 </w:t>
      </w:r>
      <w:r w:rsidR="00716D65" w:rsidRPr="009B0C36">
        <w:rPr>
          <w:rFonts w:eastAsia="Arial Unicode MS"/>
          <w:sz w:val="24"/>
          <w:szCs w:val="24"/>
        </w:rPr>
        <w:t xml:space="preserve">школы </w:t>
      </w:r>
      <w:r w:rsidR="002511E5" w:rsidRPr="009B0C36">
        <w:rPr>
          <w:rFonts w:eastAsia="Arial Unicode MS"/>
          <w:sz w:val="24"/>
          <w:szCs w:val="24"/>
        </w:rPr>
        <w:t>Ханты-Мансий</w:t>
      </w:r>
      <w:r w:rsidR="009B0C36">
        <w:rPr>
          <w:rFonts w:eastAsia="Arial Unicode MS"/>
          <w:sz w:val="24"/>
          <w:szCs w:val="24"/>
        </w:rPr>
        <w:t xml:space="preserve">ского автономного округа - </w:t>
      </w:r>
      <w:proofErr w:type="spellStart"/>
      <w:r w:rsidR="009B0C36">
        <w:rPr>
          <w:rFonts w:eastAsia="Arial Unicode MS"/>
          <w:sz w:val="24"/>
          <w:szCs w:val="24"/>
        </w:rPr>
        <w:t>Югры</w:t>
      </w:r>
      <w:proofErr w:type="spellEnd"/>
      <w:r w:rsidRPr="009B0C36">
        <w:rPr>
          <w:rFonts w:eastAsia="Arial Unicode MS"/>
          <w:sz w:val="24"/>
          <w:szCs w:val="24"/>
        </w:rPr>
        <w:t xml:space="preserve">, в которых </w:t>
      </w:r>
      <w:r w:rsidR="001249E3" w:rsidRPr="009B0C36">
        <w:rPr>
          <w:rFonts w:eastAsia="Arial Unicode MS"/>
          <w:sz w:val="24"/>
          <w:szCs w:val="24"/>
        </w:rPr>
        <w:t>на 01.</w:t>
      </w:r>
      <w:r w:rsidR="0076504C" w:rsidRPr="009B0C36">
        <w:rPr>
          <w:rFonts w:eastAsia="Arial Unicode MS"/>
          <w:sz w:val="24"/>
          <w:szCs w:val="24"/>
        </w:rPr>
        <w:t>01</w:t>
      </w:r>
      <w:r w:rsidR="001249E3" w:rsidRPr="009B0C36">
        <w:rPr>
          <w:rFonts w:eastAsia="Arial Unicode MS"/>
          <w:sz w:val="24"/>
          <w:szCs w:val="24"/>
        </w:rPr>
        <w:t>.20</w:t>
      </w:r>
      <w:r w:rsidR="002B6F50" w:rsidRPr="009B0C36">
        <w:rPr>
          <w:rFonts w:eastAsia="Arial Unicode MS"/>
          <w:sz w:val="24"/>
          <w:szCs w:val="24"/>
        </w:rPr>
        <w:t>2</w:t>
      </w:r>
      <w:r w:rsidR="009B0C36">
        <w:rPr>
          <w:rFonts w:eastAsia="Arial Unicode MS"/>
          <w:sz w:val="24"/>
          <w:szCs w:val="24"/>
        </w:rPr>
        <w:t>3</w:t>
      </w:r>
      <w:r w:rsidR="001249E3" w:rsidRPr="009B0C36">
        <w:rPr>
          <w:rFonts w:eastAsia="Arial Unicode MS"/>
          <w:sz w:val="24"/>
          <w:szCs w:val="24"/>
        </w:rPr>
        <w:t xml:space="preserve"> </w:t>
      </w:r>
      <w:r w:rsidRPr="003973FA">
        <w:rPr>
          <w:rFonts w:eastAsia="Arial Unicode MS"/>
          <w:sz w:val="24"/>
          <w:szCs w:val="24"/>
        </w:rPr>
        <w:t xml:space="preserve">обучается </w:t>
      </w:r>
      <w:r w:rsidR="003973FA" w:rsidRPr="003973FA">
        <w:rPr>
          <w:rFonts w:eastAsia="Arial Unicode MS"/>
          <w:sz w:val="24"/>
          <w:szCs w:val="24"/>
        </w:rPr>
        <w:t>27</w:t>
      </w:r>
      <w:r w:rsidR="0076504C" w:rsidRPr="003973FA">
        <w:rPr>
          <w:rFonts w:eastAsia="Arial Unicode MS"/>
          <w:sz w:val="24"/>
          <w:szCs w:val="24"/>
        </w:rPr>
        <w:t>5</w:t>
      </w:r>
      <w:r w:rsidRPr="003973FA">
        <w:rPr>
          <w:rFonts w:eastAsia="Arial Unicode MS"/>
          <w:sz w:val="24"/>
          <w:szCs w:val="24"/>
        </w:rPr>
        <w:t xml:space="preserve"> человек</w:t>
      </w:r>
      <w:r w:rsidRPr="009B0C36">
        <w:rPr>
          <w:rFonts w:eastAsia="Arial Unicode MS"/>
          <w:sz w:val="24"/>
          <w:szCs w:val="24"/>
        </w:rPr>
        <w:t xml:space="preserve"> (</w:t>
      </w:r>
      <w:r w:rsidR="002339AD" w:rsidRPr="009B0C36">
        <w:rPr>
          <w:rFonts w:eastAsia="Arial Unicode MS"/>
          <w:sz w:val="24"/>
          <w:szCs w:val="24"/>
        </w:rPr>
        <w:t>на 01.</w:t>
      </w:r>
      <w:r w:rsidR="0076504C" w:rsidRPr="009B0C36">
        <w:rPr>
          <w:rFonts w:eastAsia="Arial Unicode MS"/>
          <w:sz w:val="24"/>
          <w:szCs w:val="24"/>
        </w:rPr>
        <w:t>01</w:t>
      </w:r>
      <w:r w:rsidR="002339AD" w:rsidRPr="009B0C36">
        <w:rPr>
          <w:rFonts w:eastAsia="Arial Unicode MS"/>
          <w:sz w:val="24"/>
          <w:szCs w:val="24"/>
        </w:rPr>
        <w:t>.</w:t>
      </w:r>
      <w:r w:rsidRPr="009B0C36">
        <w:rPr>
          <w:rFonts w:eastAsia="Arial Unicode MS"/>
          <w:sz w:val="24"/>
          <w:szCs w:val="24"/>
        </w:rPr>
        <w:t>20</w:t>
      </w:r>
      <w:r w:rsidR="00A33C4E" w:rsidRPr="009B0C36">
        <w:rPr>
          <w:rFonts w:eastAsia="Arial Unicode MS"/>
          <w:sz w:val="24"/>
          <w:szCs w:val="24"/>
        </w:rPr>
        <w:t>2</w:t>
      </w:r>
      <w:r w:rsidR="009B0C36">
        <w:rPr>
          <w:rFonts w:eastAsia="Arial Unicode MS"/>
          <w:sz w:val="24"/>
          <w:szCs w:val="24"/>
        </w:rPr>
        <w:t>2</w:t>
      </w:r>
      <w:r w:rsidRPr="009B0C36">
        <w:rPr>
          <w:rFonts w:eastAsia="Arial Unicode MS"/>
          <w:sz w:val="24"/>
          <w:szCs w:val="24"/>
        </w:rPr>
        <w:t xml:space="preserve"> – 2</w:t>
      </w:r>
      <w:r w:rsidR="009B0C36">
        <w:rPr>
          <w:rFonts w:eastAsia="Arial Unicode MS"/>
          <w:sz w:val="24"/>
          <w:szCs w:val="24"/>
        </w:rPr>
        <w:t>85</w:t>
      </w:r>
      <w:r w:rsidR="006460AD" w:rsidRPr="009B0C36">
        <w:rPr>
          <w:rFonts w:eastAsia="Arial Unicode MS"/>
          <w:sz w:val="24"/>
          <w:szCs w:val="24"/>
        </w:rPr>
        <w:t xml:space="preserve"> человек</w:t>
      </w:r>
      <w:r w:rsidRPr="009B0C36">
        <w:rPr>
          <w:rFonts w:eastAsia="Arial Unicode MS"/>
          <w:sz w:val="24"/>
          <w:szCs w:val="24"/>
        </w:rPr>
        <w:t xml:space="preserve">). </w:t>
      </w:r>
    </w:p>
    <w:p w:rsidR="00070560" w:rsidRPr="00F41C7E" w:rsidRDefault="00070560" w:rsidP="001E71D1">
      <w:pPr>
        <w:ind w:firstLine="567"/>
        <w:jc w:val="both"/>
        <w:rPr>
          <w:sz w:val="24"/>
          <w:szCs w:val="24"/>
        </w:rPr>
      </w:pPr>
      <w:r w:rsidRPr="00F41C7E">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41C7E">
        <w:rPr>
          <w:sz w:val="24"/>
          <w:szCs w:val="24"/>
        </w:rPr>
        <w:t xml:space="preserve"> </w:t>
      </w:r>
      <w:r w:rsidR="00F0495F" w:rsidRPr="00F41C7E">
        <w:rPr>
          <w:sz w:val="24"/>
          <w:szCs w:val="24"/>
        </w:rPr>
        <w:t xml:space="preserve">действует </w:t>
      </w:r>
      <w:r w:rsidRPr="00F41C7E">
        <w:rPr>
          <w:sz w:val="24"/>
          <w:szCs w:val="24"/>
        </w:rPr>
        <w:t xml:space="preserve"> муниципальная программа «Развитие образования и молодежной политики в городе Урай» на 2019-2030 годы</w:t>
      </w:r>
      <w:r w:rsidR="00F0495F" w:rsidRPr="00F41C7E">
        <w:rPr>
          <w:sz w:val="24"/>
          <w:szCs w:val="24"/>
        </w:rPr>
        <w:t>, мероприятия которой, в том числе, направлены на реализацию</w:t>
      </w:r>
      <w:r w:rsidRPr="00F41C7E">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 </w:t>
      </w:r>
    </w:p>
    <w:p w:rsidR="00647564" w:rsidRPr="00A540B6" w:rsidRDefault="00647564" w:rsidP="001E71D1">
      <w:pPr>
        <w:ind w:firstLine="567"/>
        <w:jc w:val="both"/>
        <w:rPr>
          <w:sz w:val="24"/>
          <w:szCs w:val="24"/>
          <w:highlight w:val="yellow"/>
        </w:rPr>
      </w:pPr>
    </w:p>
    <w:p w:rsidR="008B6700" w:rsidRPr="00F41C7E" w:rsidRDefault="008B6700" w:rsidP="001E71D1">
      <w:pPr>
        <w:widowControl w:val="0"/>
        <w:autoSpaceDE w:val="0"/>
        <w:autoSpaceDN w:val="0"/>
        <w:adjustRightInd w:val="0"/>
        <w:ind w:firstLine="567"/>
        <w:rPr>
          <w:b/>
          <w:sz w:val="24"/>
          <w:szCs w:val="24"/>
        </w:rPr>
      </w:pPr>
      <w:r w:rsidRPr="00F41C7E">
        <w:rPr>
          <w:b/>
          <w:sz w:val="24"/>
          <w:szCs w:val="24"/>
        </w:rPr>
        <w:t>4.1.1. Дошкольное образование</w:t>
      </w:r>
    </w:p>
    <w:p w:rsidR="00F311ED" w:rsidRPr="00F41C7E" w:rsidRDefault="002E41FC" w:rsidP="001E71D1">
      <w:pPr>
        <w:pStyle w:val="33"/>
        <w:spacing w:after="0"/>
        <w:ind w:firstLine="567"/>
        <w:jc w:val="both"/>
        <w:rPr>
          <w:sz w:val="24"/>
          <w:szCs w:val="24"/>
        </w:rPr>
      </w:pPr>
      <w:r w:rsidRPr="00F41C7E">
        <w:rPr>
          <w:sz w:val="24"/>
          <w:szCs w:val="24"/>
        </w:rPr>
        <w:t>Н</w:t>
      </w:r>
      <w:r w:rsidR="00027535" w:rsidRPr="00F41C7E">
        <w:rPr>
          <w:sz w:val="24"/>
          <w:szCs w:val="24"/>
        </w:rPr>
        <w:t>а</w:t>
      </w:r>
      <w:r w:rsidR="00E877F3" w:rsidRPr="00F41C7E">
        <w:rPr>
          <w:sz w:val="24"/>
          <w:szCs w:val="24"/>
        </w:rPr>
        <w:t xml:space="preserve"> 01.</w:t>
      </w:r>
      <w:r w:rsidR="00B114DB" w:rsidRPr="00F41C7E">
        <w:rPr>
          <w:sz w:val="24"/>
          <w:szCs w:val="24"/>
        </w:rPr>
        <w:t>01</w:t>
      </w:r>
      <w:r w:rsidR="00E877F3" w:rsidRPr="00F41C7E">
        <w:rPr>
          <w:sz w:val="24"/>
          <w:szCs w:val="24"/>
        </w:rPr>
        <w:t>.202</w:t>
      </w:r>
      <w:r w:rsidR="00F41C7E" w:rsidRPr="00F41C7E">
        <w:rPr>
          <w:sz w:val="24"/>
          <w:szCs w:val="24"/>
        </w:rPr>
        <w:t>3</w:t>
      </w:r>
      <w:r w:rsidR="00E877F3" w:rsidRPr="00F41C7E">
        <w:rPr>
          <w:sz w:val="24"/>
          <w:szCs w:val="24"/>
        </w:rPr>
        <w:t xml:space="preserve"> </w:t>
      </w:r>
      <w:r w:rsidR="00382BDE" w:rsidRPr="00F41C7E">
        <w:rPr>
          <w:sz w:val="24"/>
          <w:szCs w:val="24"/>
        </w:rPr>
        <w:t>ч</w:t>
      </w:r>
      <w:r w:rsidR="00027535" w:rsidRPr="00F41C7E">
        <w:rPr>
          <w:sz w:val="24"/>
          <w:szCs w:val="24"/>
        </w:rPr>
        <w:t>исленность детей</w:t>
      </w:r>
      <w:r w:rsidR="00E877F3" w:rsidRPr="00F41C7E">
        <w:rPr>
          <w:sz w:val="24"/>
          <w:szCs w:val="24"/>
        </w:rPr>
        <w:t>, посещающих</w:t>
      </w:r>
      <w:r w:rsidR="00D257F0" w:rsidRPr="00F41C7E">
        <w:rPr>
          <w:sz w:val="24"/>
          <w:szCs w:val="24"/>
        </w:rPr>
        <w:t xml:space="preserve"> муниципальны</w:t>
      </w:r>
      <w:r w:rsidR="00E877F3" w:rsidRPr="00F41C7E">
        <w:rPr>
          <w:sz w:val="24"/>
          <w:szCs w:val="24"/>
        </w:rPr>
        <w:t>е</w:t>
      </w:r>
      <w:r w:rsidR="00D257F0" w:rsidRPr="00F41C7E">
        <w:rPr>
          <w:sz w:val="24"/>
          <w:szCs w:val="24"/>
        </w:rPr>
        <w:t xml:space="preserve"> дошкольны</w:t>
      </w:r>
      <w:r w:rsidR="00E877F3" w:rsidRPr="00F41C7E">
        <w:rPr>
          <w:sz w:val="24"/>
          <w:szCs w:val="24"/>
        </w:rPr>
        <w:t>е</w:t>
      </w:r>
      <w:r w:rsidR="00D257F0" w:rsidRPr="00F41C7E">
        <w:rPr>
          <w:sz w:val="24"/>
          <w:szCs w:val="24"/>
        </w:rPr>
        <w:t xml:space="preserve"> образовательны</w:t>
      </w:r>
      <w:r w:rsidR="00E877F3" w:rsidRPr="00F41C7E">
        <w:rPr>
          <w:sz w:val="24"/>
          <w:szCs w:val="24"/>
        </w:rPr>
        <w:t>е организации</w:t>
      </w:r>
      <w:r w:rsidR="00382BDE" w:rsidRPr="00F41C7E">
        <w:rPr>
          <w:sz w:val="24"/>
          <w:szCs w:val="24"/>
        </w:rPr>
        <w:t>, составила 2</w:t>
      </w:r>
      <w:r w:rsidR="00F41C7E" w:rsidRPr="00F41C7E">
        <w:rPr>
          <w:sz w:val="24"/>
          <w:szCs w:val="24"/>
        </w:rPr>
        <w:t>317</w:t>
      </w:r>
      <w:r w:rsidR="00382BDE" w:rsidRPr="00F41C7E">
        <w:rPr>
          <w:sz w:val="24"/>
          <w:szCs w:val="24"/>
        </w:rPr>
        <w:t xml:space="preserve"> человек</w:t>
      </w:r>
      <w:r w:rsidR="00E877F3" w:rsidRPr="00F41C7E">
        <w:rPr>
          <w:sz w:val="24"/>
          <w:szCs w:val="24"/>
        </w:rPr>
        <w:t>,</w:t>
      </w:r>
      <w:r w:rsidR="00D257F0" w:rsidRPr="00F41C7E">
        <w:rPr>
          <w:sz w:val="24"/>
          <w:szCs w:val="24"/>
        </w:rPr>
        <w:t xml:space="preserve"> </w:t>
      </w:r>
      <w:r w:rsidR="00382BDE" w:rsidRPr="00F41C7E">
        <w:rPr>
          <w:sz w:val="24"/>
          <w:szCs w:val="24"/>
        </w:rPr>
        <w:t xml:space="preserve">что меньше </w:t>
      </w:r>
      <w:r w:rsidR="00780C83" w:rsidRPr="00F41C7E">
        <w:rPr>
          <w:sz w:val="24"/>
          <w:szCs w:val="24"/>
        </w:rPr>
        <w:t xml:space="preserve">на </w:t>
      </w:r>
      <w:r w:rsidR="00504769">
        <w:rPr>
          <w:sz w:val="24"/>
          <w:szCs w:val="24"/>
        </w:rPr>
        <w:t>5,4</w:t>
      </w:r>
      <w:r w:rsidR="00780C83" w:rsidRPr="00F41C7E">
        <w:rPr>
          <w:sz w:val="24"/>
          <w:szCs w:val="24"/>
        </w:rPr>
        <w:t xml:space="preserve">% относительно </w:t>
      </w:r>
      <w:r w:rsidR="00382BDE" w:rsidRPr="00F41C7E">
        <w:rPr>
          <w:sz w:val="24"/>
          <w:szCs w:val="24"/>
        </w:rPr>
        <w:t xml:space="preserve">аналогичного периода </w:t>
      </w:r>
      <w:r w:rsidR="00504769">
        <w:rPr>
          <w:sz w:val="24"/>
          <w:szCs w:val="24"/>
        </w:rPr>
        <w:t>01.01.2023</w:t>
      </w:r>
      <w:r w:rsidR="00780C83" w:rsidRPr="00F41C7E">
        <w:rPr>
          <w:sz w:val="24"/>
          <w:szCs w:val="24"/>
        </w:rPr>
        <w:t xml:space="preserve"> </w:t>
      </w:r>
      <w:r w:rsidR="00C942C8" w:rsidRPr="00F41C7E">
        <w:rPr>
          <w:sz w:val="24"/>
          <w:szCs w:val="24"/>
        </w:rPr>
        <w:t>года</w:t>
      </w:r>
      <w:r w:rsidR="00071E13" w:rsidRPr="00F41C7E">
        <w:rPr>
          <w:sz w:val="24"/>
          <w:szCs w:val="24"/>
        </w:rPr>
        <w:t xml:space="preserve"> (на 01.</w:t>
      </w:r>
      <w:r w:rsidR="00B114DB" w:rsidRPr="00F41C7E">
        <w:rPr>
          <w:sz w:val="24"/>
          <w:szCs w:val="24"/>
        </w:rPr>
        <w:t>01</w:t>
      </w:r>
      <w:r w:rsidR="00071E13" w:rsidRPr="00F41C7E">
        <w:rPr>
          <w:sz w:val="24"/>
          <w:szCs w:val="24"/>
        </w:rPr>
        <w:t>.20</w:t>
      </w:r>
      <w:r w:rsidR="00FF1248" w:rsidRPr="00F41C7E">
        <w:rPr>
          <w:sz w:val="24"/>
          <w:szCs w:val="24"/>
        </w:rPr>
        <w:t>2</w:t>
      </w:r>
      <w:r w:rsidR="00F41C7E" w:rsidRPr="00F41C7E">
        <w:rPr>
          <w:sz w:val="24"/>
          <w:szCs w:val="24"/>
        </w:rPr>
        <w:t>2</w:t>
      </w:r>
      <w:r w:rsidR="00071E13" w:rsidRPr="00F41C7E">
        <w:rPr>
          <w:sz w:val="24"/>
          <w:szCs w:val="24"/>
        </w:rPr>
        <w:t xml:space="preserve"> – 2</w:t>
      </w:r>
      <w:r w:rsidR="00F41C7E" w:rsidRPr="00F41C7E">
        <w:rPr>
          <w:sz w:val="24"/>
          <w:szCs w:val="24"/>
        </w:rPr>
        <w:t>441</w:t>
      </w:r>
      <w:r w:rsidR="00071E13" w:rsidRPr="00F41C7E">
        <w:rPr>
          <w:sz w:val="24"/>
          <w:szCs w:val="24"/>
        </w:rPr>
        <w:t xml:space="preserve"> чел</w:t>
      </w:r>
      <w:r w:rsidR="001C280A" w:rsidRPr="00F41C7E">
        <w:rPr>
          <w:sz w:val="24"/>
          <w:szCs w:val="24"/>
        </w:rPr>
        <w:t>овек</w:t>
      </w:r>
      <w:r w:rsidR="00071E13" w:rsidRPr="00F41C7E">
        <w:rPr>
          <w:sz w:val="24"/>
          <w:szCs w:val="24"/>
        </w:rPr>
        <w:t>)</w:t>
      </w:r>
      <w:r w:rsidR="00E877F3" w:rsidRPr="00F41C7E">
        <w:rPr>
          <w:sz w:val="24"/>
          <w:szCs w:val="24"/>
        </w:rPr>
        <w:t>. Основной причиной является</w:t>
      </w:r>
      <w:r w:rsidR="00D257F0" w:rsidRPr="00F41C7E">
        <w:rPr>
          <w:sz w:val="24"/>
          <w:szCs w:val="24"/>
        </w:rPr>
        <w:t xml:space="preserve"> </w:t>
      </w:r>
      <w:r w:rsidR="00E877F3" w:rsidRPr="00F41C7E">
        <w:rPr>
          <w:sz w:val="24"/>
          <w:szCs w:val="24"/>
        </w:rPr>
        <w:t>сокращение</w:t>
      </w:r>
      <w:r w:rsidR="00D257F0" w:rsidRPr="00F41C7E">
        <w:rPr>
          <w:sz w:val="24"/>
          <w:szCs w:val="24"/>
        </w:rPr>
        <w:t xml:space="preserve"> рождаемости на территории города</w:t>
      </w:r>
      <w:r w:rsidR="0015552E" w:rsidRPr="00F41C7E">
        <w:rPr>
          <w:sz w:val="24"/>
          <w:szCs w:val="24"/>
        </w:rPr>
        <w:t xml:space="preserve"> в предшествующем </w:t>
      </w:r>
      <w:r w:rsidR="00E877F3" w:rsidRPr="00F41C7E">
        <w:rPr>
          <w:sz w:val="24"/>
          <w:szCs w:val="24"/>
        </w:rPr>
        <w:t xml:space="preserve">трехлетнем </w:t>
      </w:r>
      <w:r w:rsidR="0015552E" w:rsidRPr="00F41C7E">
        <w:rPr>
          <w:sz w:val="24"/>
          <w:szCs w:val="24"/>
        </w:rPr>
        <w:t>периоде</w:t>
      </w:r>
      <w:r w:rsidR="00780C83" w:rsidRPr="00F41C7E">
        <w:rPr>
          <w:sz w:val="24"/>
          <w:szCs w:val="24"/>
        </w:rPr>
        <w:t>.</w:t>
      </w:r>
    </w:p>
    <w:p w:rsidR="008B6700" w:rsidRPr="005623DC" w:rsidRDefault="008B6700" w:rsidP="001E71D1">
      <w:pPr>
        <w:tabs>
          <w:tab w:val="left" w:pos="0"/>
          <w:tab w:val="left" w:pos="709"/>
        </w:tabs>
        <w:ind w:firstLine="567"/>
        <w:jc w:val="both"/>
        <w:rPr>
          <w:sz w:val="24"/>
          <w:szCs w:val="24"/>
        </w:rPr>
      </w:pPr>
      <w:r w:rsidRPr="005623DC">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5623DC">
        <w:rPr>
          <w:color w:val="000000"/>
          <w:sz w:val="24"/>
          <w:szCs w:val="24"/>
        </w:rPr>
        <w:t>обеспечены  местами в муниципальных бюджетных дошкольных организациях.</w:t>
      </w:r>
      <w:r w:rsidRPr="005623DC">
        <w:rPr>
          <w:sz w:val="24"/>
          <w:szCs w:val="24"/>
        </w:rPr>
        <w:t xml:space="preserve"> </w:t>
      </w:r>
    </w:p>
    <w:p w:rsidR="00C5084E" w:rsidRPr="00FD6C31" w:rsidRDefault="007210DF" w:rsidP="005623DC">
      <w:pPr>
        <w:ind w:firstLine="567"/>
        <w:jc w:val="both"/>
        <w:rPr>
          <w:sz w:val="24"/>
          <w:szCs w:val="24"/>
        </w:rPr>
      </w:pPr>
      <w:proofErr w:type="gramStart"/>
      <w:r w:rsidRPr="005623DC">
        <w:rPr>
          <w:sz w:val="24"/>
          <w:szCs w:val="24"/>
        </w:rPr>
        <w:lastRenderedPageBreak/>
        <w:t xml:space="preserve">В целях исполнения </w:t>
      </w:r>
      <w:r w:rsidRPr="005623DC">
        <w:rPr>
          <w:b/>
          <w:sz w:val="24"/>
          <w:szCs w:val="24"/>
        </w:rPr>
        <w:t>национального проекта «Демография»</w:t>
      </w:r>
      <w:r w:rsidRPr="005623DC">
        <w:rPr>
          <w:sz w:val="24"/>
          <w:szCs w:val="24"/>
        </w:rPr>
        <w:t xml:space="preserve"> регионального проекта «</w:t>
      </w:r>
      <w:r w:rsidR="0008629D" w:rsidRPr="005623DC">
        <w:rPr>
          <w:sz w:val="24"/>
          <w:szCs w:val="24"/>
        </w:rPr>
        <w:t xml:space="preserve">Содействие занятости женщин – создание условий дошкольного образования для детей в возрасте до трех лет») </w:t>
      </w:r>
      <w:r w:rsidRPr="005623DC">
        <w:rPr>
          <w:sz w:val="24"/>
          <w:szCs w:val="24"/>
        </w:rPr>
        <w:t xml:space="preserve">для создания дополнительных мест на базе муниципальных дошкольных образовательных организаций </w:t>
      </w:r>
      <w:r w:rsidR="00C5084E" w:rsidRPr="00FD6C31">
        <w:rPr>
          <w:sz w:val="24"/>
          <w:szCs w:val="24"/>
        </w:rPr>
        <w:t>2022-2023 учебном году открыты группы для детей от 1 года до 3 лет, которые посеща</w:t>
      </w:r>
      <w:r w:rsidR="005623DC">
        <w:rPr>
          <w:sz w:val="24"/>
          <w:szCs w:val="24"/>
        </w:rPr>
        <w:t>е</w:t>
      </w:r>
      <w:r w:rsidR="00C5084E" w:rsidRPr="00FD6C31">
        <w:rPr>
          <w:sz w:val="24"/>
          <w:szCs w:val="24"/>
        </w:rPr>
        <w:t xml:space="preserve">т 481 воспитанник. </w:t>
      </w:r>
      <w:r w:rsidR="00C5084E" w:rsidRPr="00FD6C31">
        <w:rPr>
          <w:rStyle w:val="apple-converted-space"/>
          <w:rFonts w:ascii="Arial" w:hAnsi="Arial" w:cs="Arial"/>
          <w:shd w:val="clear" w:color="auto" w:fill="FFFFFF"/>
        </w:rPr>
        <w:t> </w:t>
      </w:r>
      <w:proofErr w:type="gramEnd"/>
    </w:p>
    <w:p w:rsidR="004A5AC5" w:rsidRPr="00A540B6" w:rsidRDefault="004A5AC5" w:rsidP="001E71D1">
      <w:pPr>
        <w:ind w:firstLine="567"/>
        <w:jc w:val="both"/>
        <w:rPr>
          <w:sz w:val="24"/>
          <w:szCs w:val="24"/>
          <w:highlight w:val="yellow"/>
        </w:rPr>
      </w:pPr>
    </w:p>
    <w:p w:rsidR="008B6700" w:rsidRPr="005623DC" w:rsidRDefault="008B6700" w:rsidP="001E71D1">
      <w:pPr>
        <w:ind w:firstLine="567"/>
        <w:jc w:val="both"/>
        <w:rPr>
          <w:rFonts w:eastAsia="Arial Unicode MS"/>
          <w:b/>
          <w:sz w:val="24"/>
          <w:szCs w:val="24"/>
        </w:rPr>
      </w:pPr>
      <w:r w:rsidRPr="005623DC">
        <w:rPr>
          <w:rFonts w:eastAsia="Arial Unicode MS"/>
          <w:b/>
          <w:sz w:val="24"/>
          <w:szCs w:val="24"/>
        </w:rPr>
        <w:t>4.1.2. Общее образование</w:t>
      </w:r>
    </w:p>
    <w:p w:rsidR="00D73790" w:rsidRPr="00AF0343" w:rsidRDefault="002E41FC" w:rsidP="001E71D1">
      <w:pPr>
        <w:ind w:firstLine="567"/>
        <w:jc w:val="both"/>
        <w:rPr>
          <w:rFonts w:eastAsia="Arial Unicode MS"/>
          <w:sz w:val="24"/>
          <w:szCs w:val="24"/>
        </w:rPr>
      </w:pPr>
      <w:r w:rsidRPr="00AF0343">
        <w:rPr>
          <w:rFonts w:eastAsia="Arial Unicode MS"/>
          <w:sz w:val="24"/>
          <w:szCs w:val="24"/>
        </w:rPr>
        <w:t xml:space="preserve">Численность учащихся </w:t>
      </w:r>
      <w:r w:rsidR="001F4CF9" w:rsidRPr="00AF0343">
        <w:rPr>
          <w:rFonts w:eastAsia="Arial Unicode MS"/>
          <w:sz w:val="24"/>
          <w:szCs w:val="24"/>
        </w:rPr>
        <w:t>муниципа</w:t>
      </w:r>
      <w:r w:rsidRPr="00AF0343">
        <w:rPr>
          <w:rFonts w:eastAsia="Arial Unicode MS"/>
          <w:sz w:val="24"/>
          <w:szCs w:val="24"/>
        </w:rPr>
        <w:t>льных образовательных учреждений на территории города Урай</w:t>
      </w:r>
      <w:r w:rsidR="00027535" w:rsidRPr="00AF0343">
        <w:rPr>
          <w:rFonts w:eastAsia="Arial Unicode MS"/>
          <w:sz w:val="24"/>
          <w:szCs w:val="24"/>
        </w:rPr>
        <w:t xml:space="preserve"> </w:t>
      </w:r>
      <w:r w:rsidRPr="00AF0343">
        <w:rPr>
          <w:rFonts w:eastAsia="Arial Unicode MS"/>
          <w:sz w:val="24"/>
          <w:szCs w:val="24"/>
        </w:rPr>
        <w:t xml:space="preserve"> составила </w:t>
      </w:r>
      <w:r w:rsidR="00027535" w:rsidRPr="00AF0343">
        <w:rPr>
          <w:rFonts w:eastAsia="Arial Unicode MS"/>
          <w:sz w:val="24"/>
          <w:szCs w:val="24"/>
        </w:rPr>
        <w:t>5</w:t>
      </w:r>
      <w:r w:rsidR="00AF0343" w:rsidRPr="00AF0343">
        <w:rPr>
          <w:rFonts w:eastAsia="Arial Unicode MS"/>
          <w:sz w:val="24"/>
          <w:szCs w:val="24"/>
        </w:rPr>
        <w:t>359</w:t>
      </w:r>
      <w:r w:rsidR="00027535" w:rsidRPr="00AF0343">
        <w:rPr>
          <w:rFonts w:eastAsia="Arial Unicode MS"/>
          <w:sz w:val="24"/>
          <w:szCs w:val="24"/>
        </w:rPr>
        <w:t xml:space="preserve"> человек. В отчетном периоде отмечен рост численности </w:t>
      </w:r>
      <w:proofErr w:type="gramStart"/>
      <w:r w:rsidR="00027535" w:rsidRPr="00AF0343">
        <w:rPr>
          <w:rFonts w:eastAsia="Arial Unicode MS"/>
          <w:sz w:val="24"/>
          <w:szCs w:val="24"/>
        </w:rPr>
        <w:t>обучающихся</w:t>
      </w:r>
      <w:proofErr w:type="gramEnd"/>
      <w:r w:rsidR="00027535" w:rsidRPr="00AF0343">
        <w:rPr>
          <w:rFonts w:eastAsia="Arial Unicode MS"/>
          <w:sz w:val="24"/>
          <w:szCs w:val="24"/>
        </w:rPr>
        <w:t xml:space="preserve"> на 0,</w:t>
      </w:r>
      <w:r w:rsidR="00AF0343" w:rsidRPr="00AF0343">
        <w:rPr>
          <w:rFonts w:eastAsia="Arial Unicode MS"/>
          <w:sz w:val="24"/>
          <w:szCs w:val="24"/>
        </w:rPr>
        <w:t>3</w:t>
      </w:r>
      <w:r w:rsidR="00027535" w:rsidRPr="00AF0343">
        <w:rPr>
          <w:rFonts w:eastAsia="Arial Unicode MS"/>
          <w:sz w:val="24"/>
          <w:szCs w:val="24"/>
        </w:rPr>
        <w:t>% относительно соответствующего периода прошлого года</w:t>
      </w:r>
      <w:r w:rsidR="00E53F52" w:rsidRPr="00AF0343">
        <w:rPr>
          <w:rFonts w:eastAsia="Arial Unicode MS"/>
          <w:sz w:val="24"/>
          <w:szCs w:val="24"/>
        </w:rPr>
        <w:t xml:space="preserve"> (на 01.</w:t>
      </w:r>
      <w:r w:rsidR="00E960F8" w:rsidRPr="00AF0343">
        <w:rPr>
          <w:rFonts w:eastAsia="Arial Unicode MS"/>
          <w:sz w:val="24"/>
          <w:szCs w:val="24"/>
        </w:rPr>
        <w:t>01</w:t>
      </w:r>
      <w:r w:rsidR="00E53F52" w:rsidRPr="00AF0343">
        <w:rPr>
          <w:rFonts w:eastAsia="Arial Unicode MS"/>
          <w:sz w:val="24"/>
          <w:szCs w:val="24"/>
        </w:rPr>
        <w:t>.202</w:t>
      </w:r>
      <w:r w:rsidR="00AF0343" w:rsidRPr="00AF0343">
        <w:rPr>
          <w:rFonts w:eastAsia="Arial Unicode MS"/>
          <w:sz w:val="24"/>
          <w:szCs w:val="24"/>
        </w:rPr>
        <w:t>2</w:t>
      </w:r>
      <w:r w:rsidR="00E53F52" w:rsidRPr="00AF0343">
        <w:rPr>
          <w:rFonts w:eastAsia="Arial Unicode MS"/>
          <w:sz w:val="24"/>
          <w:szCs w:val="24"/>
        </w:rPr>
        <w:t xml:space="preserve"> – 5</w:t>
      </w:r>
      <w:r w:rsidR="00AF0343" w:rsidRPr="00AF0343">
        <w:rPr>
          <w:rFonts w:eastAsia="Arial Unicode MS"/>
          <w:sz w:val="24"/>
          <w:szCs w:val="24"/>
        </w:rPr>
        <w:t>344</w:t>
      </w:r>
      <w:r w:rsidR="00E53F52" w:rsidRPr="00AF0343">
        <w:rPr>
          <w:rFonts w:eastAsia="Arial Unicode MS"/>
          <w:sz w:val="24"/>
          <w:szCs w:val="24"/>
        </w:rPr>
        <w:t xml:space="preserve"> человек</w:t>
      </w:r>
      <w:r w:rsidR="00AF0343" w:rsidRPr="00AF0343">
        <w:rPr>
          <w:rFonts w:eastAsia="Arial Unicode MS"/>
          <w:sz w:val="24"/>
          <w:szCs w:val="24"/>
        </w:rPr>
        <w:t>а</w:t>
      </w:r>
      <w:r w:rsidR="00E53F52" w:rsidRPr="00AF0343">
        <w:rPr>
          <w:rFonts w:eastAsia="Arial Unicode MS"/>
          <w:sz w:val="24"/>
          <w:szCs w:val="24"/>
        </w:rPr>
        <w:t>).</w:t>
      </w:r>
    </w:p>
    <w:p w:rsidR="00AF0343" w:rsidRDefault="005623DC" w:rsidP="00AF0343">
      <w:pPr>
        <w:ind w:firstLine="567"/>
        <w:jc w:val="both"/>
        <w:rPr>
          <w:rFonts w:eastAsia="Arial Unicode MS"/>
          <w:sz w:val="24"/>
          <w:szCs w:val="24"/>
        </w:rPr>
      </w:pPr>
      <w:r w:rsidRPr="00FD6C31">
        <w:rPr>
          <w:spacing w:val="-2"/>
          <w:sz w:val="24"/>
          <w:szCs w:val="24"/>
        </w:rPr>
        <w:t>Средняя наполняемость классов в муниципаль</w:t>
      </w:r>
      <w:r w:rsidRPr="00FD6C31">
        <w:rPr>
          <w:spacing w:val="-2"/>
          <w:sz w:val="24"/>
          <w:szCs w:val="24"/>
        </w:rPr>
        <w:softHyphen/>
      </w:r>
      <w:r w:rsidRPr="00FD6C31">
        <w:rPr>
          <w:spacing w:val="-1"/>
          <w:sz w:val="24"/>
          <w:szCs w:val="24"/>
        </w:rPr>
        <w:t>ных общеобразовательных организациях города Урай  составляет 24,5 человек (2021 год – 24,5 человек)</w:t>
      </w:r>
      <w:r w:rsidRPr="00FD6C31">
        <w:rPr>
          <w:sz w:val="24"/>
          <w:szCs w:val="24"/>
        </w:rPr>
        <w:t xml:space="preserve">. </w:t>
      </w:r>
    </w:p>
    <w:p w:rsidR="00BB6811" w:rsidRDefault="00AF0343" w:rsidP="00BB6811">
      <w:pPr>
        <w:ind w:firstLine="567"/>
        <w:jc w:val="both"/>
        <w:rPr>
          <w:rFonts w:eastAsia="Arial Unicode MS"/>
          <w:sz w:val="24"/>
          <w:szCs w:val="24"/>
        </w:rPr>
      </w:pPr>
      <w:r w:rsidRPr="00FD6C31">
        <w:rPr>
          <w:sz w:val="24"/>
          <w:szCs w:val="24"/>
        </w:rPr>
        <w:t xml:space="preserve">В 2022-2023 учебном году доля обучающихся во вторую смену составляет 25,7% (1378 человек). В прошедшем 2021-2022 учебном году доля </w:t>
      </w:r>
      <w:proofErr w:type="gramStart"/>
      <w:r w:rsidRPr="00FD6C31">
        <w:rPr>
          <w:sz w:val="24"/>
          <w:szCs w:val="24"/>
        </w:rPr>
        <w:t>обучающихся</w:t>
      </w:r>
      <w:proofErr w:type="gramEnd"/>
      <w:r w:rsidRPr="00FD6C31">
        <w:rPr>
          <w:sz w:val="24"/>
          <w:szCs w:val="24"/>
        </w:rPr>
        <w:t xml:space="preserve"> во вторую смену составляла 29,4%. </w:t>
      </w:r>
    </w:p>
    <w:p w:rsidR="00BB6811" w:rsidRDefault="00BB6811" w:rsidP="00BB6811">
      <w:pPr>
        <w:ind w:firstLine="567"/>
        <w:jc w:val="both"/>
        <w:rPr>
          <w:sz w:val="24"/>
          <w:szCs w:val="24"/>
        </w:rPr>
      </w:pPr>
      <w:r w:rsidRPr="008D56CF">
        <w:rPr>
          <w:sz w:val="24"/>
          <w:szCs w:val="24"/>
        </w:rPr>
        <w:t>В период с января по февраль 2022 года проведен региональный этап всероссийской олимпиады школьник</w:t>
      </w:r>
      <w:r>
        <w:rPr>
          <w:sz w:val="24"/>
          <w:szCs w:val="24"/>
        </w:rPr>
        <w:t xml:space="preserve">ов в дистанционном формате.  </w:t>
      </w:r>
      <w:r w:rsidR="00AF0343" w:rsidRPr="008D56CF">
        <w:rPr>
          <w:sz w:val="24"/>
          <w:szCs w:val="24"/>
        </w:rPr>
        <w:t xml:space="preserve">На территории городского округа Урай олимпиадные состязания проведены  по 14 общеобразовательным предметам.  4 </w:t>
      </w:r>
      <w:proofErr w:type="gramStart"/>
      <w:r w:rsidR="00AF0343" w:rsidRPr="008D56CF">
        <w:rPr>
          <w:sz w:val="24"/>
          <w:szCs w:val="24"/>
        </w:rPr>
        <w:t>обучающихся</w:t>
      </w:r>
      <w:proofErr w:type="gramEnd"/>
      <w:r w:rsidR="00AF0343" w:rsidRPr="008D56CF">
        <w:rPr>
          <w:sz w:val="24"/>
          <w:szCs w:val="24"/>
        </w:rPr>
        <w:t xml:space="preserve"> МБОУ Гимназия им. А.И. Яковлева стали победителями и призерами по 4 общеобразовательным предметам: литература, математика, физика, английский язык.</w:t>
      </w:r>
    </w:p>
    <w:p w:rsidR="00BB6811" w:rsidRDefault="00BB6811" w:rsidP="00BB6811">
      <w:pPr>
        <w:ind w:firstLine="567"/>
        <w:jc w:val="both"/>
        <w:rPr>
          <w:rFonts w:eastAsia="Arial Unicode MS"/>
          <w:sz w:val="24"/>
          <w:szCs w:val="24"/>
        </w:rPr>
      </w:pPr>
      <w:r w:rsidRPr="00454D77">
        <w:rPr>
          <w:sz w:val="24"/>
          <w:szCs w:val="24"/>
        </w:rPr>
        <w:t>Процент выпускников 9 классов, прошедших государственную итоговую аттестацию и получивших документ об образовании, составляет 99,8% (468 из 469 человек). 11 выпускников 9-х классов получили аттестаты с отличием.</w:t>
      </w:r>
    </w:p>
    <w:p w:rsidR="00BB6811" w:rsidRDefault="00BB6811" w:rsidP="00BB6811">
      <w:pPr>
        <w:ind w:firstLine="567"/>
        <w:jc w:val="both"/>
        <w:rPr>
          <w:rFonts w:eastAsia="Arial Unicode MS"/>
          <w:sz w:val="24"/>
          <w:szCs w:val="24"/>
        </w:rPr>
      </w:pPr>
      <w:r w:rsidRPr="00454D77">
        <w:rPr>
          <w:sz w:val="24"/>
          <w:szCs w:val="24"/>
        </w:rPr>
        <w:t xml:space="preserve">В едином государственном экзамене по обязательным предметам в текущем году приняли участие 219 выпускников. По результатам ЕГЭ 99% выпускников 11-х классов получили аттестат о среднем общем образовании. В 2022 году число выпускников, получивших медали, составляет 13 человек. </w:t>
      </w:r>
    </w:p>
    <w:p w:rsidR="00BB6811" w:rsidRPr="00BB6811" w:rsidRDefault="00BB6811" w:rsidP="00BB6811">
      <w:pPr>
        <w:ind w:firstLine="567"/>
        <w:jc w:val="both"/>
        <w:rPr>
          <w:rFonts w:eastAsia="Arial Unicode MS"/>
          <w:sz w:val="24"/>
          <w:szCs w:val="24"/>
          <w:highlight w:val="yellow"/>
        </w:rPr>
      </w:pPr>
      <w:r w:rsidRPr="008D4F34">
        <w:rPr>
          <w:sz w:val="24"/>
          <w:szCs w:val="24"/>
        </w:rPr>
        <w:t>В  дни весенних каникул, летних, осенних каникул была организована работа</w:t>
      </w:r>
      <w:r w:rsidRPr="008D4F34">
        <w:rPr>
          <w:b/>
          <w:sz w:val="24"/>
          <w:szCs w:val="24"/>
        </w:rPr>
        <w:t xml:space="preserve"> </w:t>
      </w:r>
      <w:r w:rsidRPr="008D4F34">
        <w:rPr>
          <w:sz w:val="24"/>
          <w:szCs w:val="24"/>
        </w:rPr>
        <w:t xml:space="preserve">лагерей с дневным пребыванием детей на базе учреждений образования, культуры и спорта с общим охватом 2775 детей. Летом 2022 года был организован выездной отдых для 233 </w:t>
      </w:r>
      <w:proofErr w:type="gramStart"/>
      <w:r w:rsidRPr="008D4F34">
        <w:rPr>
          <w:sz w:val="24"/>
          <w:szCs w:val="24"/>
        </w:rPr>
        <w:t>обучающихся</w:t>
      </w:r>
      <w:proofErr w:type="gramEnd"/>
      <w:r w:rsidRPr="008D4F34">
        <w:rPr>
          <w:sz w:val="24"/>
          <w:szCs w:val="24"/>
        </w:rPr>
        <w:t>.</w:t>
      </w:r>
    </w:p>
    <w:p w:rsidR="0008629D" w:rsidRPr="00BB6811" w:rsidRDefault="0008629D" w:rsidP="0008629D">
      <w:pPr>
        <w:ind w:firstLine="567"/>
        <w:jc w:val="both"/>
        <w:rPr>
          <w:rFonts w:eastAsia="Arial Unicode MS"/>
          <w:sz w:val="24"/>
          <w:szCs w:val="24"/>
        </w:rPr>
      </w:pPr>
      <w:r w:rsidRPr="00BB6811">
        <w:rPr>
          <w:rFonts w:eastAsia="Arial Unicode MS"/>
          <w:sz w:val="24"/>
          <w:szCs w:val="24"/>
        </w:rPr>
        <w:t xml:space="preserve">Реализация приоритетного направления развития сферы образования в городе Урай </w:t>
      </w:r>
      <w:r w:rsidRPr="00BB6811">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8F7599" w:rsidRPr="00BB6811" w:rsidRDefault="008F7599" w:rsidP="001E71D1">
      <w:pPr>
        <w:pStyle w:val="14"/>
        <w:ind w:firstLine="567"/>
        <w:jc w:val="both"/>
        <w:rPr>
          <w:rFonts w:ascii="Times New Roman" w:hAnsi="Times New Roman"/>
          <w:sz w:val="24"/>
          <w:szCs w:val="24"/>
        </w:rPr>
      </w:pPr>
      <w:r w:rsidRPr="00BB6811">
        <w:rPr>
          <w:rFonts w:ascii="Times New Roman" w:hAnsi="Times New Roman"/>
          <w:sz w:val="24"/>
          <w:szCs w:val="24"/>
        </w:rPr>
        <w:t>Мероприятия муниципальной программы реа</w:t>
      </w:r>
      <w:r w:rsidR="008328FA" w:rsidRPr="00BB6811">
        <w:rPr>
          <w:rFonts w:ascii="Times New Roman" w:hAnsi="Times New Roman"/>
          <w:sz w:val="24"/>
          <w:szCs w:val="24"/>
        </w:rPr>
        <w:t xml:space="preserve">лизуются </w:t>
      </w:r>
      <w:r w:rsidR="000D5E27" w:rsidRPr="00BB6811">
        <w:rPr>
          <w:rFonts w:ascii="Times New Roman" w:hAnsi="Times New Roman"/>
          <w:sz w:val="24"/>
          <w:szCs w:val="24"/>
        </w:rPr>
        <w:t>через</w:t>
      </w:r>
      <w:r w:rsidR="008328FA" w:rsidRPr="00BB6811">
        <w:rPr>
          <w:rFonts w:ascii="Times New Roman" w:hAnsi="Times New Roman"/>
          <w:sz w:val="24"/>
          <w:szCs w:val="24"/>
        </w:rPr>
        <w:t xml:space="preserve"> национальн</w:t>
      </w:r>
      <w:r w:rsidR="000D5E27" w:rsidRPr="00BB6811">
        <w:rPr>
          <w:rFonts w:ascii="Times New Roman" w:hAnsi="Times New Roman"/>
          <w:sz w:val="24"/>
          <w:szCs w:val="24"/>
        </w:rPr>
        <w:t>ый</w:t>
      </w:r>
      <w:r w:rsidR="008328FA" w:rsidRPr="00BB6811">
        <w:rPr>
          <w:rFonts w:ascii="Times New Roman" w:hAnsi="Times New Roman"/>
          <w:sz w:val="24"/>
          <w:szCs w:val="24"/>
        </w:rPr>
        <w:t xml:space="preserve"> проект</w:t>
      </w:r>
      <w:r w:rsidRPr="00BB6811">
        <w:rPr>
          <w:rFonts w:ascii="Times New Roman" w:hAnsi="Times New Roman"/>
          <w:sz w:val="24"/>
          <w:szCs w:val="24"/>
        </w:rPr>
        <w:t xml:space="preserve"> «Образование» (региональные проекты </w:t>
      </w:r>
      <w:r w:rsidR="004A5AC5" w:rsidRPr="00BB6811">
        <w:rPr>
          <w:rFonts w:ascii="Times New Roman" w:hAnsi="Times New Roman"/>
          <w:sz w:val="24"/>
          <w:szCs w:val="24"/>
        </w:rPr>
        <w:t xml:space="preserve">«Успех каждого ребенка», </w:t>
      </w:r>
      <w:r w:rsidRPr="00BB6811">
        <w:rPr>
          <w:rFonts w:ascii="Times New Roman" w:hAnsi="Times New Roman"/>
          <w:sz w:val="24"/>
          <w:szCs w:val="24"/>
        </w:rPr>
        <w:t>«Социальная активность»,</w:t>
      </w:r>
      <w:r w:rsidR="004A5AC5" w:rsidRPr="00BB6811">
        <w:rPr>
          <w:rFonts w:ascii="Times New Roman" w:hAnsi="Times New Roman"/>
          <w:sz w:val="24"/>
          <w:szCs w:val="24"/>
        </w:rPr>
        <w:t xml:space="preserve"> «Современная школа»</w:t>
      </w:r>
      <w:r w:rsidRPr="00BB6811">
        <w:rPr>
          <w:rFonts w:ascii="Times New Roman" w:hAnsi="Times New Roman"/>
          <w:sz w:val="24"/>
          <w:szCs w:val="24"/>
        </w:rPr>
        <w:t>) с  использованием механизма проектного управления и направлены на достижение целевых показа</w:t>
      </w:r>
      <w:r w:rsidR="000D5E27" w:rsidRPr="00BB6811">
        <w:rPr>
          <w:rFonts w:ascii="Times New Roman" w:hAnsi="Times New Roman"/>
          <w:sz w:val="24"/>
          <w:szCs w:val="24"/>
        </w:rPr>
        <w:t>телей, установленных в проектах:</w:t>
      </w:r>
    </w:p>
    <w:p w:rsidR="00805BC7" w:rsidRPr="00D64761"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D64761">
        <w:rPr>
          <w:b/>
          <w:sz w:val="24"/>
          <w:szCs w:val="24"/>
        </w:rPr>
        <w:t>1. П</w:t>
      </w:r>
      <w:r w:rsidR="00805BC7" w:rsidRPr="00D64761">
        <w:rPr>
          <w:b/>
          <w:sz w:val="24"/>
          <w:szCs w:val="24"/>
        </w:rPr>
        <w:t>роект «Успех каждого ребенка»:</w:t>
      </w:r>
    </w:p>
    <w:p w:rsidR="00F023E8" w:rsidRPr="00D64761"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D64761">
        <w:rPr>
          <w:sz w:val="24"/>
          <w:szCs w:val="24"/>
        </w:rPr>
        <w:t>-</w:t>
      </w:r>
      <w:r w:rsidR="008F7599" w:rsidRPr="00D64761">
        <w:rPr>
          <w:sz w:val="24"/>
          <w:szCs w:val="24"/>
        </w:rPr>
        <w:t xml:space="preserve"> </w:t>
      </w:r>
      <w:r w:rsidR="00AF3E12" w:rsidRPr="00D64761">
        <w:rPr>
          <w:sz w:val="24"/>
          <w:szCs w:val="24"/>
        </w:rPr>
        <w:t>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AF3E12" w:rsidRPr="00D64761">
        <w:rPr>
          <w:sz w:val="24"/>
          <w:szCs w:val="24"/>
        </w:rPr>
        <w:t>Кванториум</w:t>
      </w:r>
      <w:proofErr w:type="spellEnd"/>
      <w:r w:rsidR="00AF3E12" w:rsidRPr="00D64761">
        <w:rPr>
          <w:sz w:val="24"/>
          <w:szCs w:val="24"/>
        </w:rPr>
        <w:t>» и центров «</w:t>
      </w:r>
      <w:proofErr w:type="spellStart"/>
      <w:proofErr w:type="gramStart"/>
      <w:r w:rsidR="00AF3E12" w:rsidRPr="00D64761">
        <w:rPr>
          <w:sz w:val="24"/>
          <w:szCs w:val="24"/>
        </w:rPr>
        <w:t>I</w:t>
      </w:r>
      <w:proofErr w:type="gramEnd"/>
      <w:r w:rsidR="00AF3E12" w:rsidRPr="00D64761">
        <w:rPr>
          <w:sz w:val="24"/>
          <w:szCs w:val="24"/>
        </w:rPr>
        <w:t>Т-куб</w:t>
      </w:r>
      <w:proofErr w:type="spellEnd"/>
      <w:r w:rsidR="00AF3E12" w:rsidRPr="00D64761">
        <w:rPr>
          <w:sz w:val="24"/>
          <w:szCs w:val="24"/>
        </w:rPr>
        <w:t xml:space="preserve">» </w:t>
      </w:r>
      <w:r w:rsidR="009628C1" w:rsidRPr="00D64761">
        <w:rPr>
          <w:sz w:val="24"/>
          <w:szCs w:val="24"/>
        </w:rPr>
        <w:t xml:space="preserve">выполнен </w:t>
      </w:r>
      <w:r w:rsidR="00747455" w:rsidRPr="00D64761">
        <w:rPr>
          <w:sz w:val="24"/>
          <w:szCs w:val="24"/>
        </w:rPr>
        <w:t xml:space="preserve"> </w:t>
      </w:r>
      <w:r w:rsidR="00D64761" w:rsidRPr="00D64761">
        <w:rPr>
          <w:sz w:val="24"/>
          <w:szCs w:val="24"/>
        </w:rPr>
        <w:t>на 106,9</w:t>
      </w:r>
      <w:r w:rsidR="00747455" w:rsidRPr="00D64761">
        <w:rPr>
          <w:sz w:val="24"/>
          <w:szCs w:val="24"/>
        </w:rPr>
        <w:t xml:space="preserve">% </w:t>
      </w:r>
      <w:r w:rsidR="00AF3E12" w:rsidRPr="00D64761">
        <w:rPr>
          <w:sz w:val="24"/>
          <w:szCs w:val="24"/>
        </w:rPr>
        <w:t xml:space="preserve">(план </w:t>
      </w:r>
      <w:r w:rsidR="004A5AC5" w:rsidRPr="00D64761">
        <w:rPr>
          <w:sz w:val="24"/>
          <w:szCs w:val="24"/>
        </w:rPr>
        <w:t>на 202</w:t>
      </w:r>
      <w:r w:rsidR="00BB383D" w:rsidRPr="00D64761">
        <w:rPr>
          <w:sz w:val="24"/>
          <w:szCs w:val="24"/>
        </w:rPr>
        <w:t>2</w:t>
      </w:r>
      <w:r w:rsidR="004A5AC5" w:rsidRPr="00D64761">
        <w:rPr>
          <w:sz w:val="24"/>
          <w:szCs w:val="24"/>
        </w:rPr>
        <w:t xml:space="preserve"> год </w:t>
      </w:r>
      <w:r w:rsidR="00BB383D" w:rsidRPr="00D64761">
        <w:rPr>
          <w:sz w:val="24"/>
          <w:szCs w:val="24"/>
        </w:rPr>
        <w:t>– 14,3</w:t>
      </w:r>
      <w:r w:rsidR="00AF3E12" w:rsidRPr="00D64761">
        <w:rPr>
          <w:sz w:val="24"/>
          <w:szCs w:val="24"/>
        </w:rPr>
        <w:t>%</w:t>
      </w:r>
      <w:r w:rsidR="00777BDB" w:rsidRPr="00D64761">
        <w:rPr>
          <w:sz w:val="24"/>
          <w:szCs w:val="24"/>
        </w:rPr>
        <w:t xml:space="preserve"> - 571 чел</w:t>
      </w:r>
      <w:r w:rsidR="00EF4CD8" w:rsidRPr="00D64761">
        <w:rPr>
          <w:sz w:val="24"/>
          <w:szCs w:val="24"/>
        </w:rPr>
        <w:t>овек,</w:t>
      </w:r>
      <w:r w:rsidR="00AF3E12" w:rsidRPr="00D64761">
        <w:rPr>
          <w:sz w:val="24"/>
          <w:szCs w:val="24"/>
        </w:rPr>
        <w:t xml:space="preserve"> факт</w:t>
      </w:r>
      <w:r w:rsidR="004A5AC5" w:rsidRPr="00D64761">
        <w:rPr>
          <w:sz w:val="24"/>
          <w:szCs w:val="24"/>
        </w:rPr>
        <w:t xml:space="preserve"> </w:t>
      </w:r>
      <w:r w:rsidR="005C575A" w:rsidRPr="00D64761">
        <w:rPr>
          <w:sz w:val="24"/>
          <w:szCs w:val="24"/>
        </w:rPr>
        <w:t>202</w:t>
      </w:r>
      <w:r w:rsidR="009628C1" w:rsidRPr="00D64761">
        <w:rPr>
          <w:sz w:val="24"/>
          <w:szCs w:val="24"/>
        </w:rPr>
        <w:t>2</w:t>
      </w:r>
      <w:r w:rsidR="00AF3E12" w:rsidRPr="00D64761">
        <w:rPr>
          <w:sz w:val="24"/>
          <w:szCs w:val="24"/>
        </w:rPr>
        <w:t xml:space="preserve">– </w:t>
      </w:r>
      <w:r w:rsidR="00BB383D" w:rsidRPr="00D64761">
        <w:rPr>
          <w:sz w:val="24"/>
          <w:szCs w:val="24"/>
        </w:rPr>
        <w:t>15,3</w:t>
      </w:r>
      <w:r w:rsidR="00AF3E12" w:rsidRPr="00D64761">
        <w:rPr>
          <w:sz w:val="24"/>
          <w:szCs w:val="24"/>
        </w:rPr>
        <w:t xml:space="preserve">% - </w:t>
      </w:r>
      <w:r w:rsidR="00BB383D" w:rsidRPr="00D64761">
        <w:rPr>
          <w:sz w:val="24"/>
          <w:szCs w:val="24"/>
        </w:rPr>
        <w:t>1268</w:t>
      </w:r>
      <w:r w:rsidR="00AF3E12" w:rsidRPr="00D64761">
        <w:rPr>
          <w:sz w:val="24"/>
          <w:szCs w:val="24"/>
        </w:rPr>
        <w:t xml:space="preserve"> чел</w:t>
      </w:r>
      <w:r w:rsidR="008D7405" w:rsidRPr="00D64761">
        <w:rPr>
          <w:sz w:val="24"/>
          <w:szCs w:val="24"/>
        </w:rPr>
        <w:t>овек</w:t>
      </w:r>
      <w:r w:rsidR="00AF3E12" w:rsidRPr="00D64761">
        <w:rPr>
          <w:sz w:val="24"/>
          <w:szCs w:val="24"/>
        </w:rPr>
        <w:t xml:space="preserve"> от </w:t>
      </w:r>
      <w:r w:rsidR="00D64761" w:rsidRPr="00D64761">
        <w:rPr>
          <w:sz w:val="24"/>
          <w:szCs w:val="24"/>
        </w:rPr>
        <w:t>8293</w:t>
      </w:r>
      <w:r w:rsidR="00AF3E12" w:rsidRPr="00D64761">
        <w:rPr>
          <w:sz w:val="24"/>
          <w:szCs w:val="24"/>
        </w:rPr>
        <w:t xml:space="preserve"> чел</w:t>
      </w:r>
      <w:r w:rsidR="006460AD" w:rsidRPr="00D64761">
        <w:rPr>
          <w:sz w:val="24"/>
          <w:szCs w:val="24"/>
        </w:rPr>
        <w:t>овек</w:t>
      </w:r>
      <w:r w:rsidR="00AF3E12" w:rsidRPr="00D64761">
        <w:rPr>
          <w:sz w:val="24"/>
          <w:szCs w:val="24"/>
        </w:rPr>
        <w:t>).</w:t>
      </w:r>
    </w:p>
    <w:p w:rsidR="00FD4409" w:rsidRPr="00D64761" w:rsidRDefault="00FD4409" w:rsidP="00FD4409">
      <w:pPr>
        <w:ind w:firstLine="567"/>
        <w:contextualSpacing/>
        <w:jc w:val="both"/>
        <w:rPr>
          <w:rFonts w:eastAsia="Calibri"/>
          <w:sz w:val="24"/>
          <w:szCs w:val="24"/>
        </w:rPr>
      </w:pPr>
      <w:proofErr w:type="gramStart"/>
      <w:r w:rsidRPr="00D64761">
        <w:rPr>
          <w:sz w:val="24"/>
          <w:szCs w:val="24"/>
        </w:rPr>
        <w:t>- Показатель</w:t>
      </w:r>
      <w:r w:rsidR="008F7599" w:rsidRPr="00D64761">
        <w:rPr>
          <w:sz w:val="24"/>
          <w:szCs w:val="24"/>
        </w:rPr>
        <w:t xml:space="preserve"> </w:t>
      </w:r>
      <w:r w:rsidRPr="00D64761">
        <w:rPr>
          <w:sz w:val="24"/>
          <w:szCs w:val="24"/>
        </w:rPr>
        <w:t>«</w:t>
      </w:r>
      <w:r w:rsidRPr="00D64761">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004049FC" w:rsidRPr="00D64761">
        <w:rPr>
          <w:rFonts w:eastAsia="Calibri"/>
          <w:sz w:val="24"/>
          <w:szCs w:val="24"/>
        </w:rPr>
        <w:t xml:space="preserve"> выполнен на </w:t>
      </w:r>
      <w:r w:rsidR="00D64761">
        <w:rPr>
          <w:rFonts w:eastAsia="Calibri"/>
          <w:sz w:val="24"/>
          <w:szCs w:val="24"/>
        </w:rPr>
        <w:t>109,7</w:t>
      </w:r>
      <w:r w:rsidR="004049FC" w:rsidRPr="00D64761">
        <w:rPr>
          <w:rFonts w:eastAsia="Calibri"/>
          <w:sz w:val="24"/>
          <w:szCs w:val="24"/>
        </w:rPr>
        <w:t>%</w:t>
      </w:r>
      <w:r w:rsidRPr="00D64761">
        <w:rPr>
          <w:rFonts w:eastAsia="Calibri"/>
          <w:sz w:val="24"/>
          <w:szCs w:val="24"/>
        </w:rPr>
        <w:t xml:space="preserve"> (план</w:t>
      </w:r>
      <w:r w:rsidR="00D64761" w:rsidRPr="00D64761">
        <w:rPr>
          <w:rFonts w:eastAsia="Calibri"/>
          <w:sz w:val="24"/>
          <w:szCs w:val="24"/>
        </w:rPr>
        <w:t xml:space="preserve"> на 2022</w:t>
      </w:r>
      <w:r w:rsidR="004A5AC5" w:rsidRPr="00D64761">
        <w:rPr>
          <w:rFonts w:eastAsia="Calibri"/>
          <w:sz w:val="24"/>
          <w:szCs w:val="24"/>
        </w:rPr>
        <w:t xml:space="preserve"> год</w:t>
      </w:r>
      <w:r w:rsidRPr="00D64761">
        <w:rPr>
          <w:rFonts w:eastAsia="Calibri"/>
          <w:sz w:val="24"/>
          <w:szCs w:val="24"/>
        </w:rPr>
        <w:t xml:space="preserve"> – 30%, факт</w:t>
      </w:r>
      <w:r w:rsidR="004A5AC5" w:rsidRPr="00D64761">
        <w:rPr>
          <w:rFonts w:eastAsia="Calibri"/>
          <w:sz w:val="24"/>
          <w:szCs w:val="24"/>
        </w:rPr>
        <w:t xml:space="preserve"> </w:t>
      </w:r>
      <w:r w:rsidR="005C575A" w:rsidRPr="00D64761">
        <w:rPr>
          <w:rFonts w:eastAsia="Calibri"/>
          <w:sz w:val="24"/>
          <w:szCs w:val="24"/>
        </w:rPr>
        <w:t>202</w:t>
      </w:r>
      <w:r w:rsidR="004049FC" w:rsidRPr="00D64761">
        <w:rPr>
          <w:rFonts w:eastAsia="Calibri"/>
          <w:sz w:val="24"/>
          <w:szCs w:val="24"/>
        </w:rPr>
        <w:t>2</w:t>
      </w:r>
      <w:r w:rsidR="004A5AC5" w:rsidRPr="00D64761">
        <w:rPr>
          <w:rFonts w:eastAsia="Calibri"/>
          <w:sz w:val="24"/>
          <w:szCs w:val="24"/>
        </w:rPr>
        <w:t xml:space="preserve"> </w:t>
      </w:r>
      <w:r w:rsidR="00762692" w:rsidRPr="00D64761">
        <w:rPr>
          <w:rFonts w:eastAsia="Calibri"/>
          <w:sz w:val="24"/>
          <w:szCs w:val="24"/>
        </w:rPr>
        <w:t>–</w:t>
      </w:r>
      <w:r w:rsidRPr="00D64761">
        <w:rPr>
          <w:rFonts w:eastAsia="Calibri"/>
          <w:sz w:val="24"/>
          <w:szCs w:val="24"/>
        </w:rPr>
        <w:t xml:space="preserve"> </w:t>
      </w:r>
      <w:r w:rsidR="00D64761" w:rsidRPr="00D64761">
        <w:rPr>
          <w:rFonts w:eastAsia="Calibri"/>
          <w:sz w:val="24"/>
          <w:szCs w:val="24"/>
        </w:rPr>
        <w:t>32,9</w:t>
      </w:r>
      <w:r w:rsidR="005F1800" w:rsidRPr="00D64761">
        <w:rPr>
          <w:rFonts w:eastAsia="Calibri"/>
          <w:sz w:val="24"/>
          <w:szCs w:val="24"/>
        </w:rPr>
        <w:t xml:space="preserve">% - </w:t>
      </w:r>
      <w:r w:rsidR="00D64761" w:rsidRPr="00D64761">
        <w:rPr>
          <w:rFonts w:eastAsia="Calibri"/>
          <w:sz w:val="24"/>
          <w:szCs w:val="24"/>
        </w:rPr>
        <w:t>1059</w:t>
      </w:r>
      <w:r w:rsidR="005F1800" w:rsidRPr="00D64761">
        <w:rPr>
          <w:rFonts w:eastAsia="Calibri"/>
          <w:sz w:val="24"/>
          <w:szCs w:val="24"/>
        </w:rPr>
        <w:t xml:space="preserve"> человек от 3</w:t>
      </w:r>
      <w:r w:rsidR="00D64761" w:rsidRPr="00D64761">
        <w:rPr>
          <w:rFonts w:eastAsia="Calibri"/>
          <w:sz w:val="24"/>
          <w:szCs w:val="24"/>
        </w:rPr>
        <w:t>217</w:t>
      </w:r>
      <w:r w:rsidR="005F1800" w:rsidRPr="00D64761">
        <w:rPr>
          <w:rFonts w:eastAsia="Calibri"/>
          <w:sz w:val="24"/>
          <w:szCs w:val="24"/>
        </w:rPr>
        <w:t xml:space="preserve"> </w:t>
      </w:r>
      <w:r w:rsidR="005C5890" w:rsidRPr="00D64761">
        <w:rPr>
          <w:rFonts w:eastAsia="Calibri"/>
          <w:sz w:val="24"/>
          <w:szCs w:val="24"/>
        </w:rPr>
        <w:t xml:space="preserve">учащихся </w:t>
      </w:r>
      <w:r w:rsidR="008D7405" w:rsidRPr="00D64761">
        <w:rPr>
          <w:rFonts w:eastAsia="Calibri"/>
          <w:sz w:val="24"/>
          <w:szCs w:val="24"/>
        </w:rPr>
        <w:t>по программам основного и среднего общего образования, охваченных мероприятиями, направленными на раннюю профориентацию 5-11 классов</w:t>
      </w:r>
      <w:r w:rsidRPr="00D64761">
        <w:rPr>
          <w:rFonts w:eastAsia="Calibri"/>
          <w:sz w:val="24"/>
          <w:szCs w:val="24"/>
        </w:rPr>
        <w:t>);</w:t>
      </w:r>
      <w:proofErr w:type="gramEnd"/>
    </w:p>
    <w:p w:rsidR="00FD4409" w:rsidRPr="00D64761" w:rsidRDefault="00FD4409" w:rsidP="00FD4409">
      <w:pPr>
        <w:ind w:firstLine="567"/>
        <w:contextualSpacing/>
        <w:jc w:val="both"/>
        <w:rPr>
          <w:sz w:val="24"/>
          <w:szCs w:val="24"/>
        </w:rPr>
      </w:pPr>
      <w:r w:rsidRPr="00D64761">
        <w:rPr>
          <w:sz w:val="24"/>
          <w:szCs w:val="24"/>
        </w:rPr>
        <w:t>-</w:t>
      </w:r>
      <w:r w:rsidR="00D64761">
        <w:rPr>
          <w:sz w:val="24"/>
          <w:szCs w:val="24"/>
        </w:rPr>
        <w:t xml:space="preserve"> </w:t>
      </w:r>
      <w:r w:rsidRPr="00D64761">
        <w:rPr>
          <w:sz w:val="24"/>
          <w:szCs w:val="24"/>
        </w:rPr>
        <w:t>Показатель «</w:t>
      </w:r>
      <w:r w:rsidRPr="00D64761">
        <w:rPr>
          <w:rFonts w:eastAsia="Calibri"/>
          <w:sz w:val="24"/>
          <w:szCs w:val="24"/>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w:t>
      </w:r>
      <w:r w:rsidRPr="00D64761">
        <w:rPr>
          <w:rFonts w:eastAsia="Calibri"/>
          <w:sz w:val="24"/>
          <w:szCs w:val="24"/>
        </w:rPr>
        <w:lastRenderedPageBreak/>
        <w:t xml:space="preserve">дополнительного образования детей» </w:t>
      </w:r>
      <w:r w:rsidR="001C280A" w:rsidRPr="00D64761">
        <w:rPr>
          <w:rFonts w:eastAsia="Calibri"/>
          <w:sz w:val="24"/>
          <w:szCs w:val="24"/>
        </w:rPr>
        <w:t xml:space="preserve"> выполнен на 100% </w:t>
      </w:r>
      <w:r w:rsidRPr="00D64761">
        <w:rPr>
          <w:rFonts w:eastAsia="Calibri"/>
          <w:sz w:val="24"/>
          <w:szCs w:val="24"/>
        </w:rPr>
        <w:t>(план</w:t>
      </w:r>
      <w:r w:rsidR="005C575A" w:rsidRPr="00D64761">
        <w:rPr>
          <w:rFonts w:eastAsia="Calibri"/>
          <w:sz w:val="24"/>
          <w:szCs w:val="24"/>
        </w:rPr>
        <w:t xml:space="preserve"> на 202</w:t>
      </w:r>
      <w:r w:rsidR="00D64761">
        <w:rPr>
          <w:rFonts w:eastAsia="Calibri"/>
          <w:sz w:val="24"/>
          <w:szCs w:val="24"/>
        </w:rPr>
        <w:t>2</w:t>
      </w:r>
      <w:r w:rsidR="005C575A" w:rsidRPr="00D64761">
        <w:rPr>
          <w:rFonts w:eastAsia="Calibri"/>
          <w:sz w:val="24"/>
          <w:szCs w:val="24"/>
        </w:rPr>
        <w:t xml:space="preserve"> год</w:t>
      </w:r>
      <w:r w:rsidRPr="00D64761">
        <w:rPr>
          <w:rFonts w:eastAsia="Calibri"/>
          <w:sz w:val="24"/>
          <w:szCs w:val="24"/>
        </w:rPr>
        <w:t xml:space="preserve"> – 1, факт </w:t>
      </w:r>
      <w:r w:rsidR="00D64761">
        <w:rPr>
          <w:rFonts w:eastAsia="Calibri"/>
          <w:sz w:val="24"/>
          <w:szCs w:val="24"/>
        </w:rPr>
        <w:t xml:space="preserve">на </w:t>
      </w:r>
      <w:r w:rsidR="005C575A" w:rsidRPr="00D64761">
        <w:rPr>
          <w:rFonts w:eastAsia="Calibri"/>
          <w:sz w:val="24"/>
          <w:szCs w:val="24"/>
        </w:rPr>
        <w:t>202</w:t>
      </w:r>
      <w:r w:rsidR="005C5890" w:rsidRPr="00D64761">
        <w:rPr>
          <w:rFonts w:eastAsia="Calibri"/>
          <w:sz w:val="24"/>
          <w:szCs w:val="24"/>
        </w:rPr>
        <w:t>2</w:t>
      </w:r>
      <w:r w:rsidR="005C575A" w:rsidRPr="00D64761">
        <w:rPr>
          <w:rFonts w:eastAsia="Calibri"/>
          <w:sz w:val="24"/>
          <w:szCs w:val="24"/>
        </w:rPr>
        <w:t xml:space="preserve"> </w:t>
      </w:r>
      <w:r w:rsidRPr="00D64761">
        <w:rPr>
          <w:rFonts w:eastAsia="Calibri"/>
          <w:sz w:val="24"/>
          <w:szCs w:val="24"/>
        </w:rPr>
        <w:t>– 1)</w:t>
      </w:r>
      <w:r w:rsidR="00FE67A3" w:rsidRPr="00D64761">
        <w:rPr>
          <w:rFonts w:eastAsia="Calibri"/>
          <w:sz w:val="24"/>
          <w:szCs w:val="24"/>
        </w:rPr>
        <w:t>.</w:t>
      </w:r>
    </w:p>
    <w:p w:rsidR="00D20E88" w:rsidRPr="00D64761" w:rsidRDefault="0024331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D64761">
        <w:rPr>
          <w:b/>
          <w:sz w:val="24"/>
          <w:szCs w:val="24"/>
        </w:rPr>
        <w:t>2</w:t>
      </w:r>
      <w:r w:rsidR="00CD33F9" w:rsidRPr="00D64761">
        <w:rPr>
          <w:b/>
          <w:sz w:val="24"/>
          <w:szCs w:val="24"/>
        </w:rPr>
        <w:t>. П</w:t>
      </w:r>
      <w:r w:rsidR="00D20E88" w:rsidRPr="00D64761">
        <w:rPr>
          <w:b/>
          <w:sz w:val="24"/>
          <w:szCs w:val="24"/>
        </w:rPr>
        <w:t>роект</w:t>
      </w:r>
      <w:r w:rsidR="00D20E88" w:rsidRPr="00D64761">
        <w:rPr>
          <w:b/>
        </w:rPr>
        <w:t xml:space="preserve"> </w:t>
      </w:r>
      <w:r w:rsidR="00D20E88" w:rsidRPr="00D64761">
        <w:rPr>
          <w:b/>
          <w:sz w:val="24"/>
          <w:szCs w:val="24"/>
        </w:rPr>
        <w:t>«Социальная активность»:</w:t>
      </w:r>
    </w:p>
    <w:p w:rsidR="00FD4409" w:rsidRDefault="00FD4409" w:rsidP="00FD4409">
      <w:pPr>
        <w:widowControl w:val="0"/>
        <w:ind w:firstLine="567"/>
        <w:contextualSpacing/>
        <w:jc w:val="both"/>
        <w:rPr>
          <w:sz w:val="24"/>
          <w:szCs w:val="24"/>
          <w:highlight w:val="yellow"/>
        </w:rPr>
      </w:pPr>
      <w:r w:rsidRPr="00AF6540">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AF6540">
        <w:rPr>
          <w:rFonts w:eastAsia="Arial Unicode MS"/>
          <w:bCs/>
          <w:sz w:val="24"/>
          <w:szCs w:val="24"/>
          <w:u w:color="000000"/>
        </w:rPr>
        <w:t>волонтерства</w:t>
      </w:r>
      <w:proofErr w:type="spellEnd"/>
      <w:r w:rsidRPr="00AF6540">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007A3D62">
        <w:rPr>
          <w:rFonts w:eastAsia="Arial Unicode MS"/>
          <w:bCs/>
          <w:sz w:val="24"/>
          <w:szCs w:val="24"/>
          <w:u w:color="000000"/>
        </w:rPr>
        <w:t xml:space="preserve">за 2022 год составил </w:t>
      </w:r>
      <w:r w:rsidR="007A3D62" w:rsidRPr="007A3D62">
        <w:rPr>
          <w:sz w:val="24"/>
          <w:szCs w:val="24"/>
        </w:rPr>
        <w:t>0,0011355 млн</w:t>
      </w:r>
      <w:proofErr w:type="gramStart"/>
      <w:r w:rsidR="007A3D62" w:rsidRPr="007A3D62">
        <w:rPr>
          <w:sz w:val="24"/>
          <w:szCs w:val="24"/>
        </w:rPr>
        <w:t>.ч</w:t>
      </w:r>
      <w:proofErr w:type="gramEnd"/>
      <w:r w:rsidR="007A3D62" w:rsidRPr="007A3D62">
        <w:rPr>
          <w:sz w:val="24"/>
          <w:szCs w:val="24"/>
        </w:rPr>
        <w:t>еловек</w:t>
      </w:r>
      <w:r w:rsidR="007A3D62" w:rsidRPr="007A3D62">
        <w:rPr>
          <w:rFonts w:eastAsia="Arial Unicode MS"/>
          <w:bCs/>
          <w:sz w:val="24"/>
          <w:szCs w:val="24"/>
          <w:u w:color="000000"/>
        </w:rPr>
        <w:t xml:space="preserve"> </w:t>
      </w:r>
      <w:r w:rsidRPr="007A3D62">
        <w:rPr>
          <w:rFonts w:eastAsia="Arial Unicode MS"/>
          <w:bCs/>
          <w:sz w:val="24"/>
          <w:szCs w:val="24"/>
          <w:u w:color="000000"/>
        </w:rPr>
        <w:t>(план</w:t>
      </w:r>
      <w:r w:rsidR="004A5AC5" w:rsidRPr="007A3D62">
        <w:rPr>
          <w:rFonts w:eastAsia="Arial Unicode MS"/>
          <w:bCs/>
          <w:sz w:val="24"/>
          <w:szCs w:val="24"/>
          <w:u w:color="000000"/>
        </w:rPr>
        <w:t xml:space="preserve"> на 202</w:t>
      </w:r>
      <w:r w:rsidR="00D64761" w:rsidRPr="007A3D62">
        <w:rPr>
          <w:rFonts w:eastAsia="Arial Unicode MS"/>
          <w:bCs/>
          <w:sz w:val="24"/>
          <w:szCs w:val="24"/>
          <w:u w:color="000000"/>
        </w:rPr>
        <w:t>2</w:t>
      </w:r>
      <w:r w:rsidR="004A5AC5" w:rsidRPr="007A3D62">
        <w:rPr>
          <w:rFonts w:eastAsia="Arial Unicode MS"/>
          <w:bCs/>
          <w:sz w:val="24"/>
          <w:szCs w:val="24"/>
          <w:u w:color="000000"/>
        </w:rPr>
        <w:t xml:space="preserve"> год </w:t>
      </w:r>
      <w:r w:rsidRPr="007A3D62">
        <w:rPr>
          <w:rFonts w:eastAsia="Arial Unicode MS"/>
          <w:bCs/>
          <w:sz w:val="24"/>
          <w:szCs w:val="24"/>
          <w:u w:color="000000"/>
        </w:rPr>
        <w:t xml:space="preserve">- </w:t>
      </w:r>
      <w:r w:rsidR="00D64761" w:rsidRPr="007A3D62">
        <w:rPr>
          <w:sz w:val="24"/>
          <w:szCs w:val="24"/>
        </w:rPr>
        <w:t>0,005207</w:t>
      </w:r>
      <w:r w:rsidRPr="007A3D62">
        <w:rPr>
          <w:sz w:val="24"/>
          <w:szCs w:val="24"/>
        </w:rPr>
        <w:t xml:space="preserve"> млн.</w:t>
      </w:r>
      <w:r w:rsidR="00AE121B" w:rsidRPr="007A3D62">
        <w:rPr>
          <w:sz w:val="24"/>
          <w:szCs w:val="24"/>
        </w:rPr>
        <w:t xml:space="preserve"> </w:t>
      </w:r>
      <w:r w:rsidRPr="007A3D62">
        <w:rPr>
          <w:sz w:val="24"/>
          <w:szCs w:val="24"/>
        </w:rPr>
        <w:t>чел</w:t>
      </w:r>
      <w:r w:rsidR="006460AD" w:rsidRPr="007A3D62">
        <w:rPr>
          <w:sz w:val="24"/>
          <w:szCs w:val="24"/>
        </w:rPr>
        <w:t>овек</w:t>
      </w:r>
      <w:r w:rsidR="007A3D62" w:rsidRPr="007A3D62">
        <w:rPr>
          <w:sz w:val="24"/>
          <w:szCs w:val="24"/>
        </w:rPr>
        <w:t>).</w:t>
      </w:r>
    </w:p>
    <w:p w:rsidR="008A66E0" w:rsidRPr="00BB383D" w:rsidRDefault="00243319" w:rsidP="008A66E0">
      <w:pPr>
        <w:ind w:firstLine="567"/>
        <w:jc w:val="both"/>
        <w:rPr>
          <w:b/>
          <w:bCs/>
          <w:sz w:val="24"/>
          <w:szCs w:val="24"/>
        </w:rPr>
      </w:pPr>
      <w:r w:rsidRPr="00BB383D">
        <w:rPr>
          <w:b/>
          <w:bCs/>
          <w:sz w:val="24"/>
          <w:szCs w:val="24"/>
        </w:rPr>
        <w:t>3</w:t>
      </w:r>
      <w:r w:rsidR="008A66E0" w:rsidRPr="00BB383D">
        <w:rPr>
          <w:b/>
          <w:bCs/>
          <w:sz w:val="24"/>
          <w:szCs w:val="24"/>
        </w:rPr>
        <w:t>. Проект «Современная школа»:</w:t>
      </w:r>
    </w:p>
    <w:p w:rsidR="00BB383D" w:rsidRDefault="00FD4409" w:rsidP="00BB383D">
      <w:pPr>
        <w:ind w:firstLine="567"/>
        <w:contextualSpacing/>
        <w:jc w:val="both"/>
        <w:rPr>
          <w:bCs/>
          <w:sz w:val="24"/>
          <w:szCs w:val="24"/>
        </w:rPr>
      </w:pPr>
      <w:r w:rsidRPr="00BB383D">
        <w:rPr>
          <w:bCs/>
          <w:sz w:val="24"/>
          <w:szCs w:val="24"/>
        </w:rPr>
        <w:t xml:space="preserve">- Показатель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r w:rsidR="00A16408" w:rsidRPr="00BB383D">
        <w:rPr>
          <w:bCs/>
          <w:sz w:val="24"/>
          <w:szCs w:val="24"/>
        </w:rPr>
        <w:t>пере</w:t>
      </w:r>
      <w:r w:rsidR="001C73CA" w:rsidRPr="00BB383D">
        <w:rPr>
          <w:bCs/>
          <w:sz w:val="24"/>
          <w:szCs w:val="24"/>
        </w:rPr>
        <w:t xml:space="preserve">выполнен </w:t>
      </w:r>
      <w:r w:rsidR="00BB383D" w:rsidRPr="00BB383D">
        <w:rPr>
          <w:bCs/>
          <w:sz w:val="24"/>
          <w:szCs w:val="24"/>
        </w:rPr>
        <w:t xml:space="preserve"> в 4</w:t>
      </w:r>
      <w:r w:rsidR="00A16408" w:rsidRPr="00BB383D">
        <w:rPr>
          <w:bCs/>
          <w:sz w:val="24"/>
          <w:szCs w:val="24"/>
        </w:rPr>
        <w:t xml:space="preserve"> раза</w:t>
      </w:r>
      <w:r w:rsidR="001C73CA" w:rsidRPr="00BB383D">
        <w:rPr>
          <w:bCs/>
          <w:sz w:val="24"/>
          <w:szCs w:val="24"/>
        </w:rPr>
        <w:t xml:space="preserve"> </w:t>
      </w:r>
      <w:r w:rsidRPr="00BB383D">
        <w:rPr>
          <w:bCs/>
          <w:sz w:val="24"/>
          <w:szCs w:val="24"/>
        </w:rPr>
        <w:t>(план</w:t>
      </w:r>
      <w:r w:rsidR="00521041" w:rsidRPr="00BB383D">
        <w:rPr>
          <w:bCs/>
          <w:sz w:val="24"/>
          <w:szCs w:val="24"/>
        </w:rPr>
        <w:t xml:space="preserve"> на 2022</w:t>
      </w:r>
      <w:r w:rsidR="004A5AC5" w:rsidRPr="00BB383D">
        <w:rPr>
          <w:bCs/>
          <w:sz w:val="24"/>
          <w:szCs w:val="24"/>
        </w:rPr>
        <w:t xml:space="preserve"> год </w:t>
      </w:r>
      <w:r w:rsidRPr="00BB383D">
        <w:rPr>
          <w:bCs/>
          <w:sz w:val="24"/>
          <w:szCs w:val="24"/>
        </w:rPr>
        <w:t xml:space="preserve"> – </w:t>
      </w:r>
      <w:r w:rsidR="00521041" w:rsidRPr="00BB383D">
        <w:rPr>
          <w:bCs/>
          <w:sz w:val="24"/>
          <w:szCs w:val="24"/>
        </w:rPr>
        <w:t>0,43</w:t>
      </w:r>
      <w:r w:rsidRPr="00BB383D">
        <w:rPr>
          <w:bCs/>
          <w:sz w:val="24"/>
          <w:szCs w:val="24"/>
        </w:rPr>
        <w:t>%, факт</w:t>
      </w:r>
      <w:r w:rsidR="005C575A" w:rsidRPr="00BB383D">
        <w:rPr>
          <w:bCs/>
          <w:sz w:val="24"/>
          <w:szCs w:val="24"/>
        </w:rPr>
        <w:t xml:space="preserve"> 202</w:t>
      </w:r>
      <w:r w:rsidR="005C7CCE" w:rsidRPr="00BB383D">
        <w:rPr>
          <w:bCs/>
          <w:sz w:val="24"/>
          <w:szCs w:val="24"/>
        </w:rPr>
        <w:t>2</w:t>
      </w:r>
      <w:r w:rsidR="004A5AC5" w:rsidRPr="00BB383D">
        <w:rPr>
          <w:bCs/>
          <w:sz w:val="24"/>
          <w:szCs w:val="24"/>
        </w:rPr>
        <w:t xml:space="preserve"> </w:t>
      </w:r>
      <w:r w:rsidRPr="00BB383D">
        <w:rPr>
          <w:bCs/>
          <w:sz w:val="24"/>
          <w:szCs w:val="24"/>
        </w:rPr>
        <w:t xml:space="preserve">– </w:t>
      </w:r>
      <w:r w:rsidR="00BB383D" w:rsidRPr="00BB383D">
        <w:rPr>
          <w:bCs/>
          <w:sz w:val="24"/>
          <w:szCs w:val="24"/>
        </w:rPr>
        <w:t>1,71</w:t>
      </w:r>
      <w:r w:rsidRPr="00BB383D">
        <w:rPr>
          <w:bCs/>
          <w:sz w:val="24"/>
          <w:szCs w:val="24"/>
        </w:rPr>
        <w:t>%</w:t>
      </w:r>
      <w:r w:rsidR="001A56A7" w:rsidRPr="007A3D62">
        <w:rPr>
          <w:bCs/>
          <w:sz w:val="24"/>
          <w:szCs w:val="24"/>
        </w:rPr>
        <w:t>)</w:t>
      </w:r>
      <w:r w:rsidR="00A16408" w:rsidRPr="007A3D62">
        <w:rPr>
          <w:bCs/>
          <w:sz w:val="24"/>
          <w:szCs w:val="24"/>
        </w:rPr>
        <w:t>.</w:t>
      </w:r>
    </w:p>
    <w:p w:rsidR="00B351FA" w:rsidRDefault="00B351FA" w:rsidP="00BB383D">
      <w:pPr>
        <w:ind w:firstLine="567"/>
        <w:contextualSpacing/>
        <w:jc w:val="both"/>
        <w:rPr>
          <w:bCs/>
          <w:sz w:val="24"/>
          <w:szCs w:val="24"/>
        </w:rPr>
      </w:pPr>
    </w:p>
    <w:p w:rsidR="008B6700" w:rsidRPr="00AF6540" w:rsidRDefault="008B6700" w:rsidP="001E71D1">
      <w:pPr>
        <w:ind w:firstLine="567"/>
        <w:jc w:val="both"/>
        <w:rPr>
          <w:b/>
          <w:sz w:val="24"/>
          <w:szCs w:val="24"/>
        </w:rPr>
      </w:pPr>
      <w:r w:rsidRPr="00AF6540">
        <w:rPr>
          <w:rFonts w:eastAsia="Arial Unicode MS"/>
          <w:b/>
          <w:sz w:val="24"/>
          <w:szCs w:val="24"/>
        </w:rPr>
        <w:t>4.1.3. Д</w:t>
      </w:r>
      <w:r w:rsidRPr="00AF6540">
        <w:rPr>
          <w:b/>
          <w:sz w:val="24"/>
          <w:szCs w:val="24"/>
        </w:rPr>
        <w:t>ополнительное образование</w:t>
      </w:r>
    </w:p>
    <w:p w:rsidR="006F361F" w:rsidRDefault="00473EF7" w:rsidP="006F361F">
      <w:pPr>
        <w:widowControl w:val="0"/>
        <w:ind w:firstLine="567"/>
        <w:jc w:val="both"/>
        <w:rPr>
          <w:sz w:val="24"/>
          <w:szCs w:val="24"/>
        </w:rPr>
      </w:pPr>
      <w:r w:rsidRPr="00AF6540">
        <w:rPr>
          <w:spacing w:val="-3"/>
          <w:sz w:val="24"/>
          <w:szCs w:val="24"/>
        </w:rPr>
        <w:t xml:space="preserve">Услуги дополнительного образования в городе </w:t>
      </w:r>
      <w:r w:rsidRPr="00AF6540">
        <w:rPr>
          <w:b/>
          <w:sz w:val="24"/>
          <w:szCs w:val="24"/>
        </w:rPr>
        <w:t>в сфере образования</w:t>
      </w:r>
      <w:r w:rsidRPr="00AF6540">
        <w:rPr>
          <w:sz w:val="24"/>
          <w:szCs w:val="24"/>
        </w:rPr>
        <w:t xml:space="preserve"> </w:t>
      </w:r>
      <w:r w:rsidRPr="00AF6540">
        <w:rPr>
          <w:spacing w:val="-3"/>
          <w:sz w:val="24"/>
          <w:szCs w:val="24"/>
        </w:rPr>
        <w:t>предоставляются</w:t>
      </w:r>
      <w:r w:rsidRPr="00AF6540">
        <w:rPr>
          <w:sz w:val="24"/>
          <w:szCs w:val="24"/>
        </w:rPr>
        <w:t xml:space="preserve"> </w:t>
      </w:r>
      <w:r w:rsidRPr="00AF6540">
        <w:rPr>
          <w:spacing w:val="-2"/>
          <w:sz w:val="24"/>
          <w:szCs w:val="24"/>
        </w:rPr>
        <w:t xml:space="preserve">муниципальным </w:t>
      </w:r>
      <w:r w:rsidRPr="00AF6540">
        <w:rPr>
          <w:spacing w:val="-1"/>
          <w:sz w:val="24"/>
          <w:szCs w:val="24"/>
        </w:rPr>
        <w:t>бюджетным учреждением допол</w:t>
      </w:r>
      <w:r w:rsidRPr="00AF6540">
        <w:rPr>
          <w:spacing w:val="-1"/>
          <w:sz w:val="24"/>
          <w:szCs w:val="24"/>
        </w:rPr>
        <w:softHyphen/>
        <w:t xml:space="preserve">нительного образования «Центр молодежи </w:t>
      </w:r>
      <w:r w:rsidRPr="006F361F">
        <w:rPr>
          <w:spacing w:val="-1"/>
          <w:sz w:val="24"/>
          <w:szCs w:val="24"/>
        </w:rPr>
        <w:t>и дополнительного образования»</w:t>
      </w:r>
      <w:r w:rsidRPr="006F361F">
        <w:rPr>
          <w:sz w:val="24"/>
          <w:szCs w:val="24"/>
        </w:rPr>
        <w:t xml:space="preserve"> (далее - Центр)</w:t>
      </w:r>
      <w:r w:rsidR="00A856A0" w:rsidRPr="006F361F">
        <w:rPr>
          <w:sz w:val="24"/>
          <w:szCs w:val="24"/>
        </w:rPr>
        <w:t>, д</w:t>
      </w:r>
      <w:r w:rsidR="00E17A5E" w:rsidRPr="006F361F">
        <w:rPr>
          <w:sz w:val="24"/>
          <w:szCs w:val="24"/>
        </w:rPr>
        <w:t xml:space="preserve">еятельность </w:t>
      </w:r>
      <w:r w:rsidR="00A856A0" w:rsidRPr="006F361F">
        <w:rPr>
          <w:sz w:val="24"/>
          <w:szCs w:val="24"/>
        </w:rPr>
        <w:t>которого</w:t>
      </w:r>
      <w:r w:rsidR="00E17A5E" w:rsidRPr="006F361F">
        <w:rPr>
          <w:sz w:val="24"/>
          <w:szCs w:val="24"/>
        </w:rPr>
        <w:t xml:space="preserve"> осуществляется по системе персонифицированного финансирования. </w:t>
      </w:r>
      <w:r w:rsidR="004526C6" w:rsidRPr="006F361F">
        <w:rPr>
          <w:sz w:val="24"/>
          <w:szCs w:val="24"/>
        </w:rPr>
        <w:t>На</w:t>
      </w:r>
      <w:r w:rsidRPr="006F361F">
        <w:rPr>
          <w:sz w:val="24"/>
          <w:szCs w:val="24"/>
        </w:rPr>
        <w:t xml:space="preserve"> </w:t>
      </w:r>
      <w:r w:rsidR="004526C6" w:rsidRPr="006F361F">
        <w:rPr>
          <w:sz w:val="24"/>
          <w:szCs w:val="24"/>
        </w:rPr>
        <w:t>01.</w:t>
      </w:r>
      <w:r w:rsidR="008774F3" w:rsidRPr="006F361F">
        <w:rPr>
          <w:sz w:val="24"/>
          <w:szCs w:val="24"/>
        </w:rPr>
        <w:t>01</w:t>
      </w:r>
      <w:r w:rsidR="004526C6" w:rsidRPr="006F361F">
        <w:rPr>
          <w:sz w:val="24"/>
          <w:szCs w:val="24"/>
        </w:rPr>
        <w:t>.202</w:t>
      </w:r>
      <w:r w:rsidR="00AF6540" w:rsidRPr="006F361F">
        <w:rPr>
          <w:sz w:val="24"/>
          <w:szCs w:val="24"/>
        </w:rPr>
        <w:t>3</w:t>
      </w:r>
      <w:r w:rsidRPr="006F361F">
        <w:rPr>
          <w:sz w:val="24"/>
          <w:szCs w:val="24"/>
        </w:rPr>
        <w:t xml:space="preserve"> количество детей, посещающих Центр, составило </w:t>
      </w:r>
      <w:r w:rsidR="00AF6540" w:rsidRPr="006F361F">
        <w:rPr>
          <w:sz w:val="24"/>
          <w:szCs w:val="24"/>
        </w:rPr>
        <w:t>887</w:t>
      </w:r>
      <w:r w:rsidRPr="006F361F">
        <w:rPr>
          <w:sz w:val="24"/>
          <w:szCs w:val="24"/>
        </w:rPr>
        <w:t xml:space="preserve"> человек (</w:t>
      </w:r>
      <w:r w:rsidR="004526C6" w:rsidRPr="006F361F">
        <w:rPr>
          <w:sz w:val="24"/>
          <w:szCs w:val="24"/>
        </w:rPr>
        <w:t>на 01.</w:t>
      </w:r>
      <w:r w:rsidR="008774F3" w:rsidRPr="006F361F">
        <w:rPr>
          <w:sz w:val="24"/>
          <w:szCs w:val="24"/>
        </w:rPr>
        <w:t>01</w:t>
      </w:r>
      <w:r w:rsidR="004526C6" w:rsidRPr="006F361F">
        <w:rPr>
          <w:sz w:val="24"/>
          <w:szCs w:val="24"/>
        </w:rPr>
        <w:t>.</w:t>
      </w:r>
      <w:r w:rsidRPr="006F361F">
        <w:rPr>
          <w:sz w:val="24"/>
          <w:szCs w:val="24"/>
        </w:rPr>
        <w:t>20</w:t>
      </w:r>
      <w:r w:rsidR="00F019D0" w:rsidRPr="006F361F">
        <w:rPr>
          <w:sz w:val="24"/>
          <w:szCs w:val="24"/>
        </w:rPr>
        <w:t>2</w:t>
      </w:r>
      <w:r w:rsidR="00504769">
        <w:rPr>
          <w:sz w:val="24"/>
          <w:szCs w:val="24"/>
        </w:rPr>
        <w:t>2</w:t>
      </w:r>
      <w:r w:rsidR="003E51AC" w:rsidRPr="006F361F">
        <w:rPr>
          <w:sz w:val="24"/>
          <w:szCs w:val="24"/>
        </w:rPr>
        <w:t xml:space="preserve"> </w:t>
      </w:r>
      <w:r w:rsidR="00AF6540" w:rsidRPr="006F361F">
        <w:rPr>
          <w:sz w:val="24"/>
          <w:szCs w:val="24"/>
        </w:rPr>
        <w:t>– 727</w:t>
      </w:r>
      <w:r w:rsidRPr="006F361F">
        <w:rPr>
          <w:sz w:val="24"/>
          <w:szCs w:val="24"/>
        </w:rPr>
        <w:t xml:space="preserve">  чел</w:t>
      </w:r>
      <w:r w:rsidR="003378A9" w:rsidRPr="006F361F">
        <w:rPr>
          <w:sz w:val="24"/>
          <w:szCs w:val="24"/>
        </w:rPr>
        <w:t>овек</w:t>
      </w:r>
      <w:r w:rsidRPr="006F361F">
        <w:rPr>
          <w:sz w:val="24"/>
          <w:szCs w:val="24"/>
        </w:rPr>
        <w:t>).</w:t>
      </w:r>
    </w:p>
    <w:p w:rsidR="006F361F" w:rsidRPr="006F361F" w:rsidRDefault="006F361F" w:rsidP="006F361F">
      <w:pPr>
        <w:widowControl w:val="0"/>
        <w:ind w:firstLine="567"/>
        <w:jc w:val="both"/>
        <w:rPr>
          <w:sz w:val="24"/>
          <w:szCs w:val="24"/>
        </w:rPr>
      </w:pPr>
      <w:r w:rsidRPr="006F361F">
        <w:rPr>
          <w:sz w:val="24"/>
          <w:szCs w:val="24"/>
        </w:rPr>
        <w:t>За 2022 год  педагогами Центра дополнительного образования проведено 160 мероприятий с общим охватом 21372 человека, из них 83 мероприятия по реализации основных направлений молодежной политики на территории города Урай, с общим охватом более 18124</w:t>
      </w:r>
      <w:r w:rsidRPr="006F361F">
        <w:rPr>
          <w:b/>
          <w:bCs/>
          <w:sz w:val="24"/>
          <w:szCs w:val="24"/>
        </w:rPr>
        <w:t xml:space="preserve"> </w:t>
      </w:r>
      <w:r w:rsidRPr="006F361F">
        <w:rPr>
          <w:sz w:val="24"/>
          <w:szCs w:val="24"/>
        </w:rPr>
        <w:t>человек.</w:t>
      </w:r>
    </w:p>
    <w:p w:rsidR="006F361F" w:rsidRDefault="006F361F" w:rsidP="006F361F">
      <w:pPr>
        <w:widowControl w:val="0"/>
        <w:ind w:firstLine="567"/>
        <w:jc w:val="both"/>
        <w:rPr>
          <w:sz w:val="24"/>
          <w:szCs w:val="24"/>
        </w:rPr>
      </w:pPr>
      <w:r w:rsidRPr="006F361F">
        <w:rPr>
          <w:sz w:val="24"/>
          <w:szCs w:val="24"/>
        </w:rPr>
        <w:t>Всего за 2022 год 289 человек (из них: 50 победителей и 58 призеров) являются участниками конкурсов, олимпиад, фестивалей различного уровня.</w:t>
      </w:r>
    </w:p>
    <w:p w:rsidR="006F361F" w:rsidRDefault="006F361F" w:rsidP="006F361F">
      <w:pPr>
        <w:widowControl w:val="0"/>
        <w:ind w:firstLine="567"/>
        <w:jc w:val="both"/>
        <w:rPr>
          <w:sz w:val="24"/>
          <w:szCs w:val="24"/>
        </w:rPr>
      </w:pPr>
      <w:r w:rsidRPr="006F361F">
        <w:rPr>
          <w:sz w:val="24"/>
          <w:szCs w:val="24"/>
        </w:rPr>
        <w:t xml:space="preserve">Кроме того за 2022 год, в муниципальных общеобразовательных и дошкольных образовательных организациях города услуги дополнительного образования получают  2861 и 891 человек соответственно. </w:t>
      </w:r>
    </w:p>
    <w:p w:rsidR="006F361F" w:rsidRDefault="006F361F" w:rsidP="006F361F">
      <w:pPr>
        <w:widowControl w:val="0"/>
        <w:ind w:firstLine="567"/>
        <w:jc w:val="both"/>
        <w:rPr>
          <w:sz w:val="24"/>
          <w:szCs w:val="24"/>
          <w:shd w:val="clear" w:color="auto" w:fill="FFFFFF"/>
        </w:rPr>
      </w:pPr>
      <w:r w:rsidRPr="006F361F">
        <w:rPr>
          <w:sz w:val="24"/>
          <w:szCs w:val="24"/>
        </w:rPr>
        <w:t>Также услуги по дополнительному образованию предостав</w:t>
      </w:r>
      <w:r>
        <w:rPr>
          <w:sz w:val="24"/>
          <w:szCs w:val="24"/>
        </w:rPr>
        <w:t xml:space="preserve">ляют некоммерческие организации </w:t>
      </w:r>
      <w:r w:rsidRPr="006F361F">
        <w:rPr>
          <w:sz w:val="24"/>
          <w:szCs w:val="24"/>
        </w:rPr>
        <w:t>Детский центр «Успех» (61 чел.),  «Духовное просвещение» (160 чел.), ИП Ямалетдинова (91 чел.), г</w:t>
      </w:r>
      <w:r w:rsidRPr="006F361F">
        <w:rPr>
          <w:sz w:val="24"/>
          <w:szCs w:val="24"/>
          <w:shd w:val="clear" w:color="auto" w:fill="FFFFFF"/>
        </w:rPr>
        <w:t xml:space="preserve">ородская местная общественная организация содействия всестороннему развитию детей и молодежи «ВМЕСТЕ» (104 чел.), «Карамелька» (70 чел.). </w:t>
      </w:r>
    </w:p>
    <w:p w:rsidR="006F361F" w:rsidRPr="006F361F" w:rsidRDefault="006F361F" w:rsidP="006F361F">
      <w:pPr>
        <w:widowControl w:val="0"/>
        <w:ind w:firstLine="567"/>
        <w:jc w:val="both"/>
        <w:rPr>
          <w:sz w:val="24"/>
          <w:szCs w:val="24"/>
        </w:rPr>
      </w:pPr>
      <w:r w:rsidRPr="006F361F">
        <w:rPr>
          <w:sz w:val="24"/>
          <w:szCs w:val="24"/>
        </w:rPr>
        <w:t xml:space="preserve">В КУ Ханты-Мансийского автономного округа - </w:t>
      </w:r>
      <w:proofErr w:type="spellStart"/>
      <w:r w:rsidRPr="006F361F">
        <w:rPr>
          <w:sz w:val="24"/>
          <w:szCs w:val="24"/>
        </w:rPr>
        <w:t>Югры</w:t>
      </w:r>
      <w:proofErr w:type="spellEnd"/>
      <w:r w:rsidRPr="006F361F">
        <w:rPr>
          <w:sz w:val="24"/>
          <w:szCs w:val="24"/>
        </w:rPr>
        <w:t xml:space="preserve"> для обучающихся с ограниченными возможностями здоровья услуги по дополнительному образованию получают 107 детей. В БУ «Урайский политехнический колледж» дополнительным образованием охвачено 90 человек.</w:t>
      </w:r>
    </w:p>
    <w:p w:rsidR="00ED4780" w:rsidRDefault="00A312F7" w:rsidP="00ED4780">
      <w:pPr>
        <w:ind w:firstLine="567"/>
        <w:jc w:val="both"/>
        <w:rPr>
          <w:sz w:val="24"/>
          <w:szCs w:val="24"/>
        </w:rPr>
      </w:pPr>
      <w:r w:rsidRPr="00ED4780">
        <w:rPr>
          <w:sz w:val="24"/>
          <w:szCs w:val="24"/>
        </w:rPr>
        <w:t xml:space="preserve">Дополнительное образование </w:t>
      </w:r>
      <w:r w:rsidRPr="00ED4780">
        <w:rPr>
          <w:b/>
          <w:sz w:val="24"/>
          <w:szCs w:val="24"/>
        </w:rPr>
        <w:t>в сфере культуры</w:t>
      </w:r>
      <w:r w:rsidRPr="00ED4780">
        <w:rPr>
          <w:sz w:val="24"/>
          <w:szCs w:val="24"/>
        </w:rPr>
        <w:t xml:space="preserve"> представлено муниципальным бюджетным учреждением дополнительного образования «Детская школа искусств». </w:t>
      </w:r>
    </w:p>
    <w:p w:rsidR="00ED4780" w:rsidRDefault="00A312F7" w:rsidP="00ED4780">
      <w:pPr>
        <w:ind w:firstLine="567"/>
        <w:jc w:val="both"/>
        <w:rPr>
          <w:sz w:val="24"/>
          <w:szCs w:val="24"/>
        </w:rPr>
      </w:pPr>
      <w:r w:rsidRPr="00ED4780">
        <w:rPr>
          <w:sz w:val="24"/>
          <w:szCs w:val="24"/>
        </w:rPr>
        <w:t xml:space="preserve">На </w:t>
      </w:r>
      <w:r w:rsidR="00897E63" w:rsidRPr="00ED4780">
        <w:rPr>
          <w:sz w:val="24"/>
          <w:szCs w:val="24"/>
        </w:rPr>
        <w:t>0</w:t>
      </w:r>
      <w:r w:rsidRPr="00ED4780">
        <w:rPr>
          <w:sz w:val="24"/>
          <w:szCs w:val="24"/>
        </w:rPr>
        <w:t>1.</w:t>
      </w:r>
      <w:r w:rsidR="00876B21" w:rsidRPr="00ED4780">
        <w:rPr>
          <w:sz w:val="24"/>
          <w:szCs w:val="24"/>
        </w:rPr>
        <w:t>01</w:t>
      </w:r>
      <w:r w:rsidRPr="00ED4780">
        <w:rPr>
          <w:sz w:val="24"/>
          <w:szCs w:val="24"/>
        </w:rPr>
        <w:t>.202</w:t>
      </w:r>
      <w:r w:rsidR="00ED4780" w:rsidRPr="00ED4780">
        <w:rPr>
          <w:sz w:val="24"/>
          <w:szCs w:val="24"/>
        </w:rPr>
        <w:t>3</w:t>
      </w:r>
      <w:r w:rsidRPr="00ED4780">
        <w:rPr>
          <w:sz w:val="24"/>
          <w:szCs w:val="24"/>
        </w:rPr>
        <w:t xml:space="preserve">  количество учащихся в учреждениях дополнительного образования в сфере культуры и искусства составило </w:t>
      </w:r>
      <w:r w:rsidR="00A40138" w:rsidRPr="00ED4780">
        <w:rPr>
          <w:sz w:val="24"/>
          <w:szCs w:val="24"/>
        </w:rPr>
        <w:t>7</w:t>
      </w:r>
      <w:r w:rsidR="00ED4780" w:rsidRPr="00ED4780">
        <w:rPr>
          <w:sz w:val="24"/>
          <w:szCs w:val="24"/>
        </w:rPr>
        <w:t>25</w:t>
      </w:r>
      <w:r w:rsidRPr="00ED4780">
        <w:rPr>
          <w:sz w:val="24"/>
          <w:szCs w:val="24"/>
        </w:rPr>
        <w:t xml:space="preserve"> человек (</w:t>
      </w:r>
      <w:r w:rsidR="005C575A" w:rsidRPr="00ED4780">
        <w:rPr>
          <w:sz w:val="24"/>
          <w:szCs w:val="24"/>
        </w:rPr>
        <w:t>на 01.</w:t>
      </w:r>
      <w:r w:rsidR="00876B21" w:rsidRPr="00ED4780">
        <w:rPr>
          <w:sz w:val="24"/>
          <w:szCs w:val="24"/>
        </w:rPr>
        <w:t>01</w:t>
      </w:r>
      <w:r w:rsidR="005C575A" w:rsidRPr="00ED4780">
        <w:rPr>
          <w:sz w:val="24"/>
          <w:szCs w:val="24"/>
        </w:rPr>
        <w:t>.</w:t>
      </w:r>
      <w:r w:rsidRPr="00ED4780">
        <w:rPr>
          <w:sz w:val="24"/>
          <w:szCs w:val="24"/>
        </w:rPr>
        <w:t>20</w:t>
      </w:r>
      <w:r w:rsidR="00E81685" w:rsidRPr="00ED4780">
        <w:rPr>
          <w:sz w:val="24"/>
          <w:szCs w:val="24"/>
        </w:rPr>
        <w:t>2</w:t>
      </w:r>
      <w:r w:rsidR="00ED4780" w:rsidRPr="00ED4780">
        <w:rPr>
          <w:sz w:val="24"/>
          <w:szCs w:val="24"/>
        </w:rPr>
        <w:t>2</w:t>
      </w:r>
      <w:r w:rsidR="00A856A0" w:rsidRPr="00ED4780">
        <w:rPr>
          <w:sz w:val="24"/>
          <w:szCs w:val="24"/>
        </w:rPr>
        <w:t xml:space="preserve"> </w:t>
      </w:r>
      <w:r w:rsidRPr="00ED4780">
        <w:rPr>
          <w:sz w:val="24"/>
          <w:szCs w:val="24"/>
        </w:rPr>
        <w:t xml:space="preserve">– </w:t>
      </w:r>
      <w:r w:rsidR="00A40138" w:rsidRPr="00ED4780">
        <w:rPr>
          <w:sz w:val="24"/>
          <w:szCs w:val="24"/>
        </w:rPr>
        <w:t>7</w:t>
      </w:r>
      <w:r w:rsidR="00ED4780" w:rsidRPr="00ED4780">
        <w:rPr>
          <w:sz w:val="24"/>
          <w:szCs w:val="24"/>
        </w:rPr>
        <w:t xml:space="preserve">35 </w:t>
      </w:r>
      <w:r w:rsidRPr="00ED4780">
        <w:rPr>
          <w:sz w:val="24"/>
          <w:szCs w:val="24"/>
        </w:rPr>
        <w:t>чел</w:t>
      </w:r>
      <w:r w:rsidR="00665766" w:rsidRPr="00ED4780">
        <w:rPr>
          <w:sz w:val="24"/>
          <w:szCs w:val="24"/>
        </w:rPr>
        <w:t>овек</w:t>
      </w:r>
      <w:r w:rsidRPr="00ED4780">
        <w:rPr>
          <w:sz w:val="24"/>
          <w:szCs w:val="24"/>
        </w:rPr>
        <w:t>)</w:t>
      </w:r>
      <w:r w:rsidR="00ED4780">
        <w:rPr>
          <w:sz w:val="24"/>
          <w:szCs w:val="24"/>
        </w:rPr>
        <w:t>.</w:t>
      </w:r>
    </w:p>
    <w:p w:rsidR="00ED4780" w:rsidRPr="00FB4637" w:rsidRDefault="00ED4780" w:rsidP="00ED4780">
      <w:pPr>
        <w:ind w:firstLine="567"/>
        <w:jc w:val="both"/>
        <w:rPr>
          <w:sz w:val="24"/>
          <w:szCs w:val="24"/>
        </w:rPr>
      </w:pPr>
      <w:r w:rsidRPr="00FB4637">
        <w:rPr>
          <w:sz w:val="24"/>
          <w:szCs w:val="24"/>
        </w:rPr>
        <w:t>За 2022 год творчески</w:t>
      </w:r>
      <w:r>
        <w:rPr>
          <w:sz w:val="24"/>
          <w:szCs w:val="24"/>
        </w:rPr>
        <w:t>е коллективы приняли участие в 90</w:t>
      </w:r>
      <w:r w:rsidRPr="00FB4637">
        <w:rPr>
          <w:sz w:val="24"/>
          <w:szCs w:val="24"/>
        </w:rPr>
        <w:t xml:space="preserve"> конкурсах</w:t>
      </w:r>
      <w:r>
        <w:rPr>
          <w:sz w:val="24"/>
          <w:szCs w:val="24"/>
        </w:rPr>
        <w:t xml:space="preserve"> различных уровней, в том числе в 45</w:t>
      </w:r>
      <w:r w:rsidRPr="00FB4637">
        <w:rPr>
          <w:sz w:val="24"/>
          <w:szCs w:val="24"/>
        </w:rPr>
        <w:t xml:space="preserve"> международных конкурсах и получи</w:t>
      </w:r>
      <w:r>
        <w:rPr>
          <w:sz w:val="24"/>
          <w:szCs w:val="24"/>
        </w:rPr>
        <w:t>ли 309</w:t>
      </w:r>
      <w:r w:rsidRPr="00FB4637">
        <w:rPr>
          <w:sz w:val="24"/>
          <w:szCs w:val="24"/>
        </w:rPr>
        <w:t xml:space="preserve"> наград.</w:t>
      </w:r>
    </w:p>
    <w:p w:rsidR="00A42A04" w:rsidRPr="00ED4780" w:rsidRDefault="00A42A04" w:rsidP="00A42A04">
      <w:pPr>
        <w:pStyle w:val="bodytext"/>
        <w:spacing w:before="0" w:beforeAutospacing="0" w:after="0" w:afterAutospacing="0"/>
        <w:ind w:firstLine="567"/>
        <w:jc w:val="both"/>
      </w:pPr>
      <w:r w:rsidRPr="00ED4780">
        <w:t xml:space="preserve">Учреждением дополнительного образования </w:t>
      </w:r>
      <w:r w:rsidRPr="00ED4780">
        <w:rPr>
          <w:b/>
        </w:rPr>
        <w:t>в сфере спорта и физической</w:t>
      </w:r>
      <w:r w:rsidRPr="00ED4780">
        <w:t xml:space="preserve"> </w:t>
      </w:r>
      <w:r w:rsidRPr="00ED4780">
        <w:rPr>
          <w:b/>
        </w:rPr>
        <w:t>культуры</w:t>
      </w:r>
      <w:r w:rsidRPr="00ED4780">
        <w:t xml:space="preserve"> является Муниципальное автономное учреждение </w:t>
      </w:r>
      <w:r w:rsidR="00800B70" w:rsidRPr="00ED4780">
        <w:t xml:space="preserve">«СШ </w:t>
      </w:r>
      <w:r w:rsidRPr="00ED4780">
        <w:t>«Старт».</w:t>
      </w:r>
    </w:p>
    <w:p w:rsidR="00A42A04" w:rsidRPr="00ED1CAA" w:rsidRDefault="00A42A04" w:rsidP="00A42A04">
      <w:pPr>
        <w:ind w:firstLine="567"/>
        <w:jc w:val="both"/>
        <w:rPr>
          <w:sz w:val="24"/>
          <w:szCs w:val="24"/>
        </w:rPr>
      </w:pPr>
      <w:r w:rsidRPr="00ED1CAA">
        <w:rPr>
          <w:sz w:val="24"/>
          <w:szCs w:val="24"/>
        </w:rPr>
        <w:t xml:space="preserve">Средняя численность учащихся спортивной школы по состоянию на </w:t>
      </w:r>
      <w:r w:rsidR="00661209" w:rsidRPr="00ED1CAA">
        <w:rPr>
          <w:sz w:val="24"/>
          <w:szCs w:val="24"/>
        </w:rPr>
        <w:t>0</w:t>
      </w:r>
      <w:r w:rsidR="003E3FC9" w:rsidRPr="00ED1CAA">
        <w:rPr>
          <w:sz w:val="24"/>
          <w:szCs w:val="24"/>
        </w:rPr>
        <w:t>1</w:t>
      </w:r>
      <w:r w:rsidRPr="00ED1CAA">
        <w:rPr>
          <w:sz w:val="24"/>
          <w:szCs w:val="24"/>
        </w:rPr>
        <w:t>.</w:t>
      </w:r>
      <w:r w:rsidR="004F5887" w:rsidRPr="00ED1CAA">
        <w:rPr>
          <w:sz w:val="24"/>
          <w:szCs w:val="24"/>
        </w:rPr>
        <w:t>01</w:t>
      </w:r>
      <w:r w:rsidRPr="00ED1CAA">
        <w:rPr>
          <w:sz w:val="24"/>
          <w:szCs w:val="24"/>
        </w:rPr>
        <w:t>.202</w:t>
      </w:r>
      <w:r w:rsidR="00ED1CAA" w:rsidRPr="00ED1CAA">
        <w:rPr>
          <w:sz w:val="24"/>
          <w:szCs w:val="24"/>
        </w:rPr>
        <w:t>3</w:t>
      </w:r>
      <w:r w:rsidRPr="00ED1CAA">
        <w:rPr>
          <w:sz w:val="24"/>
          <w:szCs w:val="24"/>
        </w:rPr>
        <w:t xml:space="preserve"> </w:t>
      </w:r>
      <w:r w:rsidR="004F5887" w:rsidRPr="00ED1CAA">
        <w:rPr>
          <w:sz w:val="24"/>
          <w:szCs w:val="24"/>
        </w:rPr>
        <w:t>увеличил</w:t>
      </w:r>
      <w:r w:rsidR="00ED1CAA" w:rsidRPr="00ED1CAA">
        <w:rPr>
          <w:sz w:val="24"/>
          <w:szCs w:val="24"/>
        </w:rPr>
        <w:t>ась относительно</w:t>
      </w:r>
      <w:r w:rsidR="00D42CA6">
        <w:rPr>
          <w:sz w:val="24"/>
          <w:szCs w:val="24"/>
        </w:rPr>
        <w:t xml:space="preserve"> аналогичного периода 01.01.</w:t>
      </w:r>
      <w:r w:rsidR="00ED1CAA" w:rsidRPr="00ED1CAA">
        <w:rPr>
          <w:sz w:val="24"/>
          <w:szCs w:val="24"/>
        </w:rPr>
        <w:t>202</w:t>
      </w:r>
      <w:r w:rsidR="00D42CA6">
        <w:rPr>
          <w:sz w:val="24"/>
          <w:szCs w:val="24"/>
        </w:rPr>
        <w:t>2</w:t>
      </w:r>
      <w:r w:rsidR="00ED1CAA" w:rsidRPr="00ED1CAA">
        <w:rPr>
          <w:sz w:val="24"/>
          <w:szCs w:val="24"/>
        </w:rPr>
        <w:t xml:space="preserve"> года (1656</w:t>
      </w:r>
      <w:r w:rsidR="004F5887" w:rsidRPr="00ED1CAA">
        <w:rPr>
          <w:sz w:val="24"/>
          <w:szCs w:val="24"/>
        </w:rPr>
        <w:t xml:space="preserve"> чел</w:t>
      </w:r>
      <w:r w:rsidR="00ED1CAA" w:rsidRPr="00ED1CAA">
        <w:rPr>
          <w:sz w:val="24"/>
          <w:szCs w:val="24"/>
        </w:rPr>
        <w:t>овек) на 8,6</w:t>
      </w:r>
      <w:r w:rsidR="004F5887" w:rsidRPr="00ED1CAA">
        <w:rPr>
          <w:sz w:val="24"/>
          <w:szCs w:val="24"/>
        </w:rPr>
        <w:t xml:space="preserve">% и </w:t>
      </w:r>
      <w:r w:rsidRPr="00ED1CAA">
        <w:rPr>
          <w:sz w:val="24"/>
          <w:szCs w:val="24"/>
        </w:rPr>
        <w:t>составила 1 </w:t>
      </w:r>
      <w:r w:rsidR="00ED1CAA" w:rsidRPr="00ED1CAA">
        <w:rPr>
          <w:sz w:val="24"/>
          <w:szCs w:val="24"/>
        </w:rPr>
        <w:t>798</w:t>
      </w:r>
      <w:r w:rsidRPr="00ED1CAA">
        <w:rPr>
          <w:sz w:val="24"/>
          <w:szCs w:val="24"/>
        </w:rPr>
        <w:t xml:space="preserve"> человек. Средняя численность педагогического состава </w:t>
      </w:r>
      <w:r w:rsidR="002435FC" w:rsidRPr="00ED1CAA">
        <w:rPr>
          <w:sz w:val="24"/>
          <w:szCs w:val="24"/>
        </w:rPr>
        <w:t>увеличилась</w:t>
      </w:r>
      <w:r w:rsidRPr="00ED1CAA">
        <w:rPr>
          <w:sz w:val="24"/>
          <w:szCs w:val="24"/>
        </w:rPr>
        <w:t xml:space="preserve"> на </w:t>
      </w:r>
      <w:r w:rsidR="00ED1CAA" w:rsidRPr="00ED1CAA">
        <w:rPr>
          <w:sz w:val="24"/>
          <w:szCs w:val="24"/>
        </w:rPr>
        <w:t>5</w:t>
      </w:r>
      <w:r w:rsidRPr="00ED1CAA">
        <w:rPr>
          <w:sz w:val="24"/>
          <w:szCs w:val="24"/>
        </w:rPr>
        <w:t xml:space="preserve"> человек </w:t>
      </w:r>
      <w:r w:rsidR="00477181" w:rsidRPr="00ED1CAA">
        <w:rPr>
          <w:sz w:val="24"/>
          <w:szCs w:val="24"/>
        </w:rPr>
        <w:t>относительно 202</w:t>
      </w:r>
      <w:r w:rsidR="00D42CA6">
        <w:rPr>
          <w:sz w:val="24"/>
          <w:szCs w:val="24"/>
        </w:rPr>
        <w:t>2</w:t>
      </w:r>
      <w:r w:rsidR="00477181" w:rsidRPr="00ED1CAA">
        <w:rPr>
          <w:sz w:val="24"/>
          <w:szCs w:val="24"/>
        </w:rPr>
        <w:t xml:space="preserve"> года </w:t>
      </w:r>
      <w:r w:rsidRPr="00ED1CAA">
        <w:rPr>
          <w:sz w:val="24"/>
          <w:szCs w:val="24"/>
        </w:rPr>
        <w:t xml:space="preserve">и составила </w:t>
      </w:r>
      <w:r w:rsidR="00ED1CAA" w:rsidRPr="00ED1CAA">
        <w:rPr>
          <w:sz w:val="24"/>
          <w:szCs w:val="24"/>
        </w:rPr>
        <w:t>41</w:t>
      </w:r>
      <w:r w:rsidRPr="00ED1CAA">
        <w:rPr>
          <w:sz w:val="24"/>
          <w:szCs w:val="24"/>
        </w:rPr>
        <w:t xml:space="preserve"> человек. </w:t>
      </w:r>
    </w:p>
    <w:p w:rsidR="000F395B" w:rsidRDefault="00A42A04" w:rsidP="000F395B">
      <w:pPr>
        <w:pStyle w:val="bodytext"/>
        <w:spacing w:before="0" w:beforeAutospacing="0" w:after="0" w:afterAutospacing="0"/>
        <w:ind w:firstLine="567"/>
        <w:jc w:val="both"/>
      </w:pPr>
      <w:r w:rsidRPr="00ED1CAA">
        <w:t xml:space="preserve">Материально-спортивная база физической культуры и </w:t>
      </w:r>
      <w:r w:rsidR="00ED1CAA" w:rsidRPr="00ED1CAA">
        <w:t>спорта в городе Урай включает 130</w:t>
      </w:r>
      <w:r w:rsidRPr="00ED1CAA">
        <w:t xml:space="preserve"> спортивных объект</w:t>
      </w:r>
      <w:r w:rsidR="004F5887" w:rsidRPr="00ED1CAA">
        <w:t>ов</w:t>
      </w:r>
      <w:r w:rsidRPr="00ED1CAA">
        <w:t>, в том числе: 1 стадион с трибунами, 5</w:t>
      </w:r>
      <w:r w:rsidR="00ED1CAA" w:rsidRPr="00ED1CAA">
        <w:t>3</w:t>
      </w:r>
      <w:r w:rsidRPr="00ED1CAA">
        <w:t xml:space="preserve"> плоскостное  спортивное сооружение, 1 крытый каток, 2</w:t>
      </w:r>
      <w:r w:rsidR="004F5887" w:rsidRPr="00ED1CAA">
        <w:t>2</w:t>
      </w:r>
      <w:r w:rsidRPr="00ED1CAA">
        <w:t xml:space="preserve"> спортивных зала, 4 плавательных бассейна, 1 биатлонный комплекс, 1 сооружение для стрелковых видов спорта и др. спортивные сооружения. </w:t>
      </w:r>
    </w:p>
    <w:p w:rsidR="00ED1CAA" w:rsidRPr="00886FB9" w:rsidRDefault="00A42A04" w:rsidP="000F395B">
      <w:pPr>
        <w:pStyle w:val="bodytext"/>
        <w:spacing w:before="0" w:beforeAutospacing="0" w:after="0" w:afterAutospacing="0"/>
        <w:ind w:firstLine="567"/>
        <w:jc w:val="both"/>
      </w:pPr>
      <w:r w:rsidRPr="00125671">
        <w:lastRenderedPageBreak/>
        <w:t>В сдаче норм ВФСК ГТО принял</w:t>
      </w:r>
      <w:r w:rsidR="003D4FD7" w:rsidRPr="00125671">
        <w:t>о</w:t>
      </w:r>
      <w:r w:rsidRPr="00125671">
        <w:t xml:space="preserve"> участие </w:t>
      </w:r>
      <w:r w:rsidR="00ED1CAA" w:rsidRPr="00125671">
        <w:t>1511</w:t>
      </w:r>
      <w:r w:rsidR="004D3DAD" w:rsidRPr="00125671">
        <w:t xml:space="preserve"> человек,</w:t>
      </w:r>
      <w:r w:rsidR="00ED1CAA" w:rsidRPr="00ED1CAA">
        <w:t xml:space="preserve"> </w:t>
      </w:r>
      <w:r w:rsidR="00ED1CAA" w:rsidRPr="00886FB9">
        <w:t xml:space="preserve">из них </w:t>
      </w:r>
      <w:r w:rsidR="00ED1CAA">
        <w:t>1079</w:t>
      </w:r>
      <w:r w:rsidR="00ED1CAA" w:rsidRPr="00886FB9">
        <w:t xml:space="preserve"> – учащиеся образовательных организаций города</w:t>
      </w:r>
      <w:r w:rsidR="004D3DAD" w:rsidRPr="000F395B">
        <w:t xml:space="preserve">. </w:t>
      </w:r>
    </w:p>
    <w:p w:rsidR="00A42A04" w:rsidRPr="000F395B" w:rsidRDefault="00A42A04" w:rsidP="00A42A04">
      <w:pPr>
        <w:ind w:right="-93" w:firstLine="567"/>
        <w:jc w:val="both"/>
        <w:outlineLvl w:val="0"/>
        <w:rPr>
          <w:sz w:val="24"/>
          <w:szCs w:val="24"/>
          <w:highlight w:val="yellow"/>
        </w:rPr>
      </w:pPr>
      <w:r w:rsidRPr="000F395B">
        <w:rPr>
          <w:sz w:val="24"/>
          <w:szCs w:val="24"/>
        </w:rPr>
        <w:t xml:space="preserve">Согласно утвержденному Единому календарному плану </w:t>
      </w:r>
      <w:r w:rsidRPr="000F395B">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0F395B">
        <w:rPr>
          <w:sz w:val="24"/>
          <w:szCs w:val="24"/>
        </w:rPr>
        <w:t xml:space="preserve">, </w:t>
      </w:r>
      <w:r w:rsidR="00DD5615" w:rsidRPr="000F395B">
        <w:rPr>
          <w:sz w:val="24"/>
          <w:szCs w:val="24"/>
        </w:rPr>
        <w:t xml:space="preserve">за </w:t>
      </w:r>
      <w:r w:rsidRPr="000F395B">
        <w:rPr>
          <w:sz w:val="24"/>
          <w:szCs w:val="24"/>
        </w:rPr>
        <w:t>202</w:t>
      </w:r>
      <w:r w:rsidR="000F395B" w:rsidRPr="000F395B">
        <w:rPr>
          <w:sz w:val="24"/>
          <w:szCs w:val="24"/>
        </w:rPr>
        <w:t>2</w:t>
      </w:r>
      <w:r w:rsidRPr="000F395B">
        <w:rPr>
          <w:sz w:val="24"/>
          <w:szCs w:val="24"/>
        </w:rPr>
        <w:t xml:space="preserve"> </w:t>
      </w:r>
      <w:r w:rsidR="00477181" w:rsidRPr="000F395B">
        <w:rPr>
          <w:sz w:val="24"/>
          <w:szCs w:val="24"/>
        </w:rPr>
        <w:t xml:space="preserve">год </w:t>
      </w:r>
      <w:r w:rsidRPr="000F395B">
        <w:rPr>
          <w:sz w:val="24"/>
          <w:szCs w:val="24"/>
        </w:rPr>
        <w:t xml:space="preserve">было проведено </w:t>
      </w:r>
      <w:r w:rsidR="000F395B">
        <w:rPr>
          <w:sz w:val="24"/>
          <w:szCs w:val="24"/>
        </w:rPr>
        <w:t>324</w:t>
      </w:r>
      <w:r w:rsidR="000F395B" w:rsidRPr="000F395B">
        <w:rPr>
          <w:sz w:val="24"/>
          <w:szCs w:val="24"/>
        </w:rPr>
        <w:t xml:space="preserve"> мероприяти</w:t>
      </w:r>
      <w:r w:rsidR="000F395B">
        <w:rPr>
          <w:sz w:val="24"/>
          <w:szCs w:val="24"/>
        </w:rPr>
        <w:t>я</w:t>
      </w:r>
      <w:r w:rsidR="000F395B" w:rsidRPr="000F395B">
        <w:rPr>
          <w:sz w:val="24"/>
          <w:szCs w:val="24"/>
        </w:rPr>
        <w:t xml:space="preserve">, в которых приняло участие </w:t>
      </w:r>
      <w:r w:rsidR="000F395B">
        <w:rPr>
          <w:sz w:val="24"/>
          <w:szCs w:val="24"/>
        </w:rPr>
        <w:t xml:space="preserve">10537 </w:t>
      </w:r>
      <w:r w:rsidR="000F395B" w:rsidRPr="000F395B">
        <w:rPr>
          <w:sz w:val="24"/>
          <w:szCs w:val="24"/>
        </w:rPr>
        <w:t>человек.</w:t>
      </w:r>
    </w:p>
    <w:p w:rsidR="00A42A04" w:rsidRPr="00A540B6" w:rsidRDefault="00A42A04" w:rsidP="00A42A04">
      <w:pPr>
        <w:pStyle w:val="33"/>
        <w:tabs>
          <w:tab w:val="num" w:pos="567"/>
          <w:tab w:val="left" w:pos="851"/>
        </w:tabs>
        <w:spacing w:after="0"/>
        <w:ind w:firstLine="709"/>
        <w:jc w:val="both"/>
        <w:rPr>
          <w:sz w:val="24"/>
          <w:szCs w:val="24"/>
          <w:highlight w:val="yellow"/>
        </w:rPr>
      </w:pPr>
    </w:p>
    <w:p w:rsidR="00A42A04" w:rsidRPr="000F395B" w:rsidRDefault="00A42A04" w:rsidP="00A42A04">
      <w:pPr>
        <w:pStyle w:val="bodytext"/>
        <w:spacing w:before="0" w:beforeAutospacing="0" w:after="0" w:afterAutospacing="0"/>
        <w:jc w:val="center"/>
        <w:rPr>
          <w:b/>
        </w:rPr>
      </w:pPr>
      <w:r w:rsidRPr="000F395B">
        <w:rPr>
          <w:b/>
        </w:rPr>
        <w:t>Основные показатели физкультурных и спортивно-массовых мероприятий</w:t>
      </w:r>
    </w:p>
    <w:p w:rsidR="00A42A04" w:rsidRPr="000F395B" w:rsidRDefault="00A42A04" w:rsidP="00A42A04">
      <w:pPr>
        <w:pStyle w:val="bodytext"/>
        <w:spacing w:before="0" w:beforeAutospacing="0" w:after="0" w:afterAutospacing="0"/>
        <w:ind w:firstLine="709"/>
        <w:jc w:val="both"/>
      </w:pPr>
      <w:r w:rsidRPr="000F395B">
        <w:t xml:space="preserve">                                                                                                                                таблица 6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42A04" w:rsidRPr="000F395B" w:rsidTr="00AC42B0">
        <w:trPr>
          <w:trHeight w:val="645"/>
        </w:trPr>
        <w:tc>
          <w:tcPr>
            <w:tcW w:w="674" w:type="dxa"/>
            <w:vAlign w:val="center"/>
          </w:tcPr>
          <w:p w:rsidR="00A42A04" w:rsidRPr="000F395B" w:rsidRDefault="00A42A04" w:rsidP="00AC42B0">
            <w:pPr>
              <w:pStyle w:val="13"/>
              <w:tabs>
                <w:tab w:val="left" w:pos="7371"/>
              </w:tabs>
              <w:ind w:right="72" w:firstLine="2"/>
              <w:jc w:val="center"/>
              <w:rPr>
                <w:spacing w:val="-5"/>
                <w:sz w:val="24"/>
                <w:szCs w:val="24"/>
              </w:rPr>
            </w:pPr>
            <w:r w:rsidRPr="000F395B">
              <w:rPr>
                <w:spacing w:val="-5"/>
                <w:sz w:val="24"/>
                <w:szCs w:val="24"/>
              </w:rPr>
              <w:t>№</w:t>
            </w:r>
          </w:p>
          <w:p w:rsidR="00A42A04" w:rsidRPr="000F395B" w:rsidRDefault="00A42A04" w:rsidP="00AC42B0">
            <w:pPr>
              <w:pStyle w:val="13"/>
              <w:tabs>
                <w:tab w:val="left" w:pos="7371"/>
              </w:tabs>
              <w:ind w:right="72" w:firstLine="2"/>
              <w:jc w:val="center"/>
              <w:rPr>
                <w:spacing w:val="-5"/>
                <w:sz w:val="24"/>
                <w:szCs w:val="24"/>
              </w:rPr>
            </w:pPr>
            <w:proofErr w:type="spellStart"/>
            <w:r w:rsidRPr="000F395B">
              <w:rPr>
                <w:spacing w:val="-5"/>
                <w:sz w:val="24"/>
                <w:szCs w:val="24"/>
              </w:rPr>
              <w:t>п</w:t>
            </w:r>
            <w:proofErr w:type="spellEnd"/>
            <w:r w:rsidRPr="000F395B">
              <w:rPr>
                <w:spacing w:val="-5"/>
                <w:sz w:val="24"/>
                <w:szCs w:val="24"/>
              </w:rPr>
              <w:t>/</w:t>
            </w:r>
            <w:proofErr w:type="spellStart"/>
            <w:r w:rsidRPr="000F395B">
              <w:rPr>
                <w:spacing w:val="-5"/>
                <w:sz w:val="24"/>
                <w:szCs w:val="24"/>
              </w:rPr>
              <w:t>п</w:t>
            </w:r>
            <w:proofErr w:type="spellEnd"/>
          </w:p>
        </w:tc>
        <w:tc>
          <w:tcPr>
            <w:tcW w:w="3120" w:type="dxa"/>
            <w:vAlign w:val="center"/>
          </w:tcPr>
          <w:p w:rsidR="00A42A04" w:rsidRPr="000F395B" w:rsidRDefault="00A42A04" w:rsidP="00AC42B0">
            <w:pPr>
              <w:pStyle w:val="13"/>
              <w:tabs>
                <w:tab w:val="left" w:pos="7371"/>
              </w:tabs>
              <w:ind w:right="72" w:firstLine="175"/>
              <w:jc w:val="center"/>
              <w:rPr>
                <w:b/>
                <w:spacing w:val="-5"/>
                <w:sz w:val="24"/>
                <w:szCs w:val="24"/>
              </w:rPr>
            </w:pPr>
            <w:r w:rsidRPr="000F395B">
              <w:rPr>
                <w:b/>
                <w:spacing w:val="-5"/>
                <w:sz w:val="24"/>
                <w:szCs w:val="24"/>
              </w:rPr>
              <w:t>Показатель</w:t>
            </w:r>
          </w:p>
        </w:tc>
        <w:tc>
          <w:tcPr>
            <w:tcW w:w="992" w:type="dxa"/>
            <w:vAlign w:val="center"/>
          </w:tcPr>
          <w:p w:rsidR="00A42A04" w:rsidRPr="000F395B" w:rsidRDefault="00A42A04" w:rsidP="00AC42B0">
            <w:pPr>
              <w:pStyle w:val="13"/>
              <w:tabs>
                <w:tab w:val="left" w:pos="7371"/>
              </w:tabs>
              <w:ind w:right="72"/>
              <w:jc w:val="center"/>
              <w:rPr>
                <w:spacing w:val="-5"/>
                <w:sz w:val="24"/>
                <w:szCs w:val="24"/>
              </w:rPr>
            </w:pPr>
            <w:r w:rsidRPr="000F395B">
              <w:rPr>
                <w:spacing w:val="-5"/>
                <w:sz w:val="24"/>
                <w:szCs w:val="24"/>
              </w:rPr>
              <w:t>Ед.</w:t>
            </w:r>
          </w:p>
          <w:p w:rsidR="00A42A04" w:rsidRPr="000F395B" w:rsidRDefault="00A42A04" w:rsidP="00AC42B0">
            <w:pPr>
              <w:pStyle w:val="13"/>
              <w:tabs>
                <w:tab w:val="left" w:pos="7371"/>
              </w:tabs>
              <w:ind w:right="72"/>
              <w:jc w:val="center"/>
              <w:rPr>
                <w:spacing w:val="-5"/>
                <w:sz w:val="24"/>
                <w:szCs w:val="24"/>
              </w:rPr>
            </w:pPr>
            <w:proofErr w:type="spellStart"/>
            <w:r w:rsidRPr="000F395B">
              <w:rPr>
                <w:spacing w:val="-5"/>
                <w:sz w:val="24"/>
                <w:szCs w:val="24"/>
              </w:rPr>
              <w:t>изм</w:t>
            </w:r>
            <w:proofErr w:type="spellEnd"/>
            <w:r w:rsidRPr="000F395B">
              <w:rPr>
                <w:spacing w:val="-5"/>
                <w:sz w:val="24"/>
                <w:szCs w:val="24"/>
              </w:rPr>
              <w:t>.</w:t>
            </w:r>
          </w:p>
        </w:tc>
        <w:tc>
          <w:tcPr>
            <w:tcW w:w="1559" w:type="dxa"/>
            <w:vAlign w:val="center"/>
          </w:tcPr>
          <w:p w:rsidR="00A42A04" w:rsidRPr="000F395B" w:rsidRDefault="00477181" w:rsidP="000F395B">
            <w:pPr>
              <w:jc w:val="center"/>
              <w:rPr>
                <w:sz w:val="24"/>
                <w:szCs w:val="24"/>
              </w:rPr>
            </w:pPr>
            <w:r w:rsidRPr="000F395B">
              <w:rPr>
                <w:sz w:val="24"/>
                <w:szCs w:val="24"/>
              </w:rPr>
              <w:t>01.</w:t>
            </w:r>
            <w:r w:rsidR="00EC03F0" w:rsidRPr="000F395B">
              <w:rPr>
                <w:sz w:val="24"/>
                <w:szCs w:val="24"/>
              </w:rPr>
              <w:t>01</w:t>
            </w:r>
            <w:r w:rsidRPr="000F395B">
              <w:rPr>
                <w:sz w:val="24"/>
                <w:szCs w:val="24"/>
              </w:rPr>
              <w:t>.2</w:t>
            </w:r>
            <w:r w:rsidR="00A42A04" w:rsidRPr="000F395B">
              <w:rPr>
                <w:sz w:val="24"/>
                <w:szCs w:val="24"/>
              </w:rPr>
              <w:t>0</w:t>
            </w:r>
            <w:r w:rsidR="000C4FED" w:rsidRPr="000F395B">
              <w:rPr>
                <w:sz w:val="24"/>
                <w:szCs w:val="24"/>
              </w:rPr>
              <w:t>2</w:t>
            </w:r>
            <w:r w:rsidR="000F395B" w:rsidRPr="000F395B">
              <w:rPr>
                <w:sz w:val="24"/>
                <w:szCs w:val="24"/>
              </w:rPr>
              <w:t>2</w:t>
            </w:r>
          </w:p>
        </w:tc>
        <w:tc>
          <w:tcPr>
            <w:tcW w:w="1560" w:type="dxa"/>
            <w:vAlign w:val="center"/>
          </w:tcPr>
          <w:p w:rsidR="00A42A04" w:rsidRPr="000F395B" w:rsidRDefault="00477181" w:rsidP="00EC03F0">
            <w:pPr>
              <w:jc w:val="center"/>
              <w:rPr>
                <w:sz w:val="24"/>
                <w:szCs w:val="24"/>
              </w:rPr>
            </w:pPr>
            <w:r w:rsidRPr="000F395B">
              <w:rPr>
                <w:sz w:val="24"/>
                <w:szCs w:val="24"/>
              </w:rPr>
              <w:t>01.</w:t>
            </w:r>
            <w:r w:rsidR="00EC03F0" w:rsidRPr="000F395B">
              <w:rPr>
                <w:sz w:val="24"/>
                <w:szCs w:val="24"/>
              </w:rPr>
              <w:t>01</w:t>
            </w:r>
            <w:r w:rsidRPr="000F395B">
              <w:rPr>
                <w:sz w:val="24"/>
                <w:szCs w:val="24"/>
              </w:rPr>
              <w:t>.</w:t>
            </w:r>
            <w:r w:rsidR="00A42A04" w:rsidRPr="000F395B">
              <w:rPr>
                <w:sz w:val="24"/>
                <w:szCs w:val="24"/>
              </w:rPr>
              <w:t>202</w:t>
            </w:r>
            <w:r w:rsidR="000F395B" w:rsidRPr="000F395B">
              <w:rPr>
                <w:sz w:val="24"/>
                <w:szCs w:val="24"/>
              </w:rPr>
              <w:t>3</w:t>
            </w:r>
            <w:r w:rsidR="00A42A04" w:rsidRPr="000F395B">
              <w:rPr>
                <w:sz w:val="24"/>
                <w:szCs w:val="24"/>
              </w:rPr>
              <w:t xml:space="preserve"> </w:t>
            </w:r>
          </w:p>
        </w:tc>
        <w:tc>
          <w:tcPr>
            <w:tcW w:w="1593" w:type="dxa"/>
            <w:vAlign w:val="center"/>
          </w:tcPr>
          <w:p w:rsidR="00A42A04" w:rsidRPr="000F395B" w:rsidRDefault="000F395B" w:rsidP="00AC42B0">
            <w:pPr>
              <w:pStyle w:val="af2"/>
              <w:ind w:left="0"/>
              <w:jc w:val="center"/>
              <w:rPr>
                <w:sz w:val="24"/>
                <w:szCs w:val="24"/>
              </w:rPr>
            </w:pPr>
            <w:r w:rsidRPr="000F395B">
              <w:rPr>
                <w:sz w:val="24"/>
                <w:szCs w:val="24"/>
              </w:rPr>
              <w:t>Темп роста</w:t>
            </w:r>
            <w:r w:rsidR="00A42A04" w:rsidRPr="000F395B">
              <w:rPr>
                <w:sz w:val="24"/>
                <w:szCs w:val="24"/>
              </w:rPr>
              <w:t>,</w:t>
            </w:r>
          </w:p>
          <w:p w:rsidR="00A42A04" w:rsidRPr="000F395B" w:rsidRDefault="00A42A04" w:rsidP="00AC42B0">
            <w:pPr>
              <w:jc w:val="center"/>
              <w:rPr>
                <w:sz w:val="24"/>
                <w:szCs w:val="24"/>
              </w:rPr>
            </w:pPr>
            <w:r w:rsidRPr="000F395B">
              <w:rPr>
                <w:sz w:val="24"/>
                <w:szCs w:val="24"/>
              </w:rPr>
              <w:t xml:space="preserve"> %</w:t>
            </w:r>
          </w:p>
        </w:tc>
      </w:tr>
      <w:tr w:rsidR="00A42A04" w:rsidRPr="000F395B" w:rsidTr="000F395B">
        <w:trPr>
          <w:trHeight w:val="488"/>
        </w:trPr>
        <w:tc>
          <w:tcPr>
            <w:tcW w:w="674" w:type="dxa"/>
          </w:tcPr>
          <w:p w:rsidR="00A42A04" w:rsidRPr="000F395B" w:rsidRDefault="00A42A04" w:rsidP="000D5E27">
            <w:pPr>
              <w:pStyle w:val="13"/>
              <w:tabs>
                <w:tab w:val="left" w:pos="7371"/>
              </w:tabs>
              <w:ind w:right="72"/>
              <w:jc w:val="right"/>
              <w:rPr>
                <w:spacing w:val="-5"/>
                <w:sz w:val="24"/>
                <w:szCs w:val="24"/>
              </w:rPr>
            </w:pPr>
            <w:r w:rsidRPr="000F395B">
              <w:rPr>
                <w:spacing w:val="-5"/>
                <w:sz w:val="24"/>
                <w:szCs w:val="24"/>
              </w:rPr>
              <w:t>1.</w:t>
            </w:r>
          </w:p>
        </w:tc>
        <w:tc>
          <w:tcPr>
            <w:tcW w:w="3120" w:type="dxa"/>
            <w:vAlign w:val="center"/>
          </w:tcPr>
          <w:p w:rsidR="00A42A04" w:rsidRPr="000F395B" w:rsidRDefault="00A42A04" w:rsidP="000D5E27">
            <w:pPr>
              <w:pStyle w:val="13"/>
              <w:tabs>
                <w:tab w:val="left" w:pos="7371"/>
              </w:tabs>
              <w:ind w:right="72"/>
              <w:rPr>
                <w:spacing w:val="-5"/>
                <w:sz w:val="24"/>
                <w:szCs w:val="24"/>
              </w:rPr>
            </w:pPr>
            <w:r w:rsidRPr="000F395B">
              <w:rPr>
                <w:spacing w:val="-5"/>
                <w:sz w:val="24"/>
                <w:szCs w:val="24"/>
              </w:rPr>
              <w:t>Спортивные мероприятия, в том числе:</w:t>
            </w:r>
          </w:p>
        </w:tc>
        <w:tc>
          <w:tcPr>
            <w:tcW w:w="992" w:type="dxa"/>
            <w:vAlign w:val="center"/>
          </w:tcPr>
          <w:p w:rsidR="00A42A04" w:rsidRPr="000F395B" w:rsidRDefault="00A42A04" w:rsidP="00AC42B0">
            <w:pPr>
              <w:pStyle w:val="13"/>
              <w:tabs>
                <w:tab w:val="left" w:pos="7371"/>
              </w:tabs>
              <w:ind w:right="72"/>
              <w:jc w:val="center"/>
              <w:rPr>
                <w:spacing w:val="-5"/>
                <w:sz w:val="24"/>
                <w:szCs w:val="24"/>
              </w:rPr>
            </w:pPr>
            <w:r w:rsidRPr="000F395B">
              <w:rPr>
                <w:spacing w:val="-5"/>
                <w:sz w:val="24"/>
                <w:szCs w:val="24"/>
              </w:rPr>
              <w:t>Ед.</w:t>
            </w:r>
          </w:p>
        </w:tc>
        <w:tc>
          <w:tcPr>
            <w:tcW w:w="1559" w:type="dxa"/>
            <w:vAlign w:val="center"/>
          </w:tcPr>
          <w:p w:rsidR="00A42A04" w:rsidRPr="000F395B" w:rsidRDefault="000F395B" w:rsidP="000F395B">
            <w:pPr>
              <w:pStyle w:val="13"/>
              <w:tabs>
                <w:tab w:val="left" w:pos="7371"/>
              </w:tabs>
              <w:ind w:right="72"/>
              <w:jc w:val="center"/>
              <w:rPr>
                <w:spacing w:val="-5"/>
                <w:sz w:val="24"/>
                <w:szCs w:val="24"/>
              </w:rPr>
            </w:pPr>
            <w:r w:rsidRPr="000F395B">
              <w:rPr>
                <w:spacing w:val="-5"/>
                <w:sz w:val="24"/>
                <w:szCs w:val="24"/>
              </w:rPr>
              <w:t>225</w:t>
            </w:r>
          </w:p>
        </w:tc>
        <w:tc>
          <w:tcPr>
            <w:tcW w:w="1560" w:type="dxa"/>
            <w:vAlign w:val="center"/>
          </w:tcPr>
          <w:p w:rsidR="00A42A04" w:rsidRPr="000F395B" w:rsidRDefault="000F395B" w:rsidP="000F395B">
            <w:pPr>
              <w:pStyle w:val="13"/>
              <w:tabs>
                <w:tab w:val="left" w:pos="7371"/>
              </w:tabs>
              <w:ind w:right="72"/>
              <w:jc w:val="center"/>
              <w:rPr>
                <w:spacing w:val="-5"/>
                <w:sz w:val="24"/>
                <w:szCs w:val="24"/>
              </w:rPr>
            </w:pPr>
            <w:r w:rsidRPr="000F395B">
              <w:rPr>
                <w:spacing w:val="-5"/>
                <w:sz w:val="24"/>
                <w:szCs w:val="24"/>
              </w:rPr>
              <w:t>324</w:t>
            </w:r>
          </w:p>
        </w:tc>
        <w:tc>
          <w:tcPr>
            <w:tcW w:w="1593" w:type="dxa"/>
            <w:vAlign w:val="center"/>
          </w:tcPr>
          <w:p w:rsidR="00A42A04" w:rsidRPr="000F395B" w:rsidRDefault="00EC03F0" w:rsidP="000F395B">
            <w:pPr>
              <w:pStyle w:val="13"/>
              <w:tabs>
                <w:tab w:val="left" w:pos="7371"/>
              </w:tabs>
              <w:ind w:right="72"/>
              <w:jc w:val="center"/>
              <w:rPr>
                <w:spacing w:val="-5"/>
                <w:sz w:val="24"/>
                <w:szCs w:val="24"/>
              </w:rPr>
            </w:pPr>
            <w:r w:rsidRPr="000F395B">
              <w:rPr>
                <w:spacing w:val="-5"/>
                <w:sz w:val="24"/>
                <w:szCs w:val="24"/>
              </w:rPr>
              <w:t>1</w:t>
            </w:r>
            <w:r w:rsidR="000F395B" w:rsidRPr="000F395B">
              <w:rPr>
                <w:spacing w:val="-5"/>
                <w:sz w:val="24"/>
                <w:szCs w:val="24"/>
              </w:rPr>
              <w:t>44</w:t>
            </w:r>
          </w:p>
        </w:tc>
      </w:tr>
      <w:tr w:rsidR="000F395B" w:rsidRPr="000F395B" w:rsidTr="000F395B">
        <w:trPr>
          <w:trHeight w:val="344"/>
        </w:trPr>
        <w:tc>
          <w:tcPr>
            <w:tcW w:w="674" w:type="dxa"/>
          </w:tcPr>
          <w:p w:rsidR="000F395B" w:rsidRPr="000F395B" w:rsidRDefault="000F395B" w:rsidP="000D5E27">
            <w:pPr>
              <w:pStyle w:val="13"/>
              <w:tabs>
                <w:tab w:val="left" w:pos="7371"/>
              </w:tabs>
              <w:ind w:right="72" w:firstLine="2"/>
              <w:jc w:val="right"/>
              <w:rPr>
                <w:spacing w:val="-5"/>
                <w:sz w:val="24"/>
                <w:szCs w:val="24"/>
              </w:rPr>
            </w:pPr>
            <w:r w:rsidRPr="000F395B">
              <w:rPr>
                <w:spacing w:val="-5"/>
                <w:sz w:val="24"/>
                <w:szCs w:val="24"/>
              </w:rPr>
              <w:t>1.1</w:t>
            </w:r>
          </w:p>
        </w:tc>
        <w:tc>
          <w:tcPr>
            <w:tcW w:w="3120" w:type="dxa"/>
            <w:vAlign w:val="center"/>
          </w:tcPr>
          <w:p w:rsidR="000F395B" w:rsidRPr="000F395B" w:rsidRDefault="000F395B" w:rsidP="000D5E27">
            <w:pPr>
              <w:pStyle w:val="13"/>
              <w:tabs>
                <w:tab w:val="left" w:pos="7371"/>
              </w:tabs>
              <w:ind w:right="72"/>
              <w:rPr>
                <w:spacing w:val="-5"/>
                <w:sz w:val="24"/>
                <w:szCs w:val="24"/>
              </w:rPr>
            </w:pPr>
            <w:r w:rsidRPr="000F395B">
              <w:rPr>
                <w:spacing w:val="-5"/>
                <w:sz w:val="24"/>
                <w:szCs w:val="24"/>
              </w:rPr>
              <w:t>Городские:</w:t>
            </w:r>
          </w:p>
        </w:tc>
        <w:tc>
          <w:tcPr>
            <w:tcW w:w="992" w:type="dxa"/>
            <w:vAlign w:val="center"/>
          </w:tcPr>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Чел/</w:t>
            </w:r>
          </w:p>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кол-во</w:t>
            </w:r>
          </w:p>
        </w:tc>
        <w:tc>
          <w:tcPr>
            <w:tcW w:w="1559"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5893/159</w:t>
            </w:r>
          </w:p>
        </w:tc>
        <w:tc>
          <w:tcPr>
            <w:tcW w:w="1560"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8307/214</w:t>
            </w:r>
          </w:p>
        </w:tc>
        <w:tc>
          <w:tcPr>
            <w:tcW w:w="1593" w:type="dxa"/>
            <w:vAlign w:val="center"/>
          </w:tcPr>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+14</w:t>
            </w:r>
            <w:r w:rsidR="00D42CA6">
              <w:rPr>
                <w:spacing w:val="-5"/>
                <w:sz w:val="24"/>
                <w:szCs w:val="24"/>
              </w:rPr>
              <w:t>1,0</w:t>
            </w:r>
          </w:p>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/134,6</w:t>
            </w:r>
          </w:p>
        </w:tc>
      </w:tr>
      <w:tr w:rsidR="000F395B" w:rsidRPr="000F395B" w:rsidTr="000F395B">
        <w:trPr>
          <w:trHeight w:val="349"/>
        </w:trPr>
        <w:tc>
          <w:tcPr>
            <w:tcW w:w="674" w:type="dxa"/>
          </w:tcPr>
          <w:p w:rsidR="000F395B" w:rsidRPr="000F395B" w:rsidRDefault="000F395B" w:rsidP="000D5E27">
            <w:pPr>
              <w:pStyle w:val="13"/>
              <w:tabs>
                <w:tab w:val="left" w:pos="7371"/>
              </w:tabs>
              <w:ind w:right="72" w:firstLine="2"/>
              <w:jc w:val="right"/>
              <w:rPr>
                <w:spacing w:val="-5"/>
                <w:sz w:val="24"/>
                <w:szCs w:val="24"/>
              </w:rPr>
            </w:pPr>
            <w:r w:rsidRPr="000F395B">
              <w:rPr>
                <w:spacing w:val="-5"/>
                <w:sz w:val="24"/>
                <w:szCs w:val="24"/>
              </w:rPr>
              <w:t>1.2</w:t>
            </w:r>
          </w:p>
        </w:tc>
        <w:tc>
          <w:tcPr>
            <w:tcW w:w="3120" w:type="dxa"/>
            <w:vAlign w:val="center"/>
          </w:tcPr>
          <w:p w:rsidR="000F395B" w:rsidRPr="000F395B" w:rsidRDefault="000F395B" w:rsidP="000D5E27">
            <w:pPr>
              <w:pStyle w:val="13"/>
              <w:tabs>
                <w:tab w:val="left" w:pos="7371"/>
              </w:tabs>
              <w:ind w:right="72"/>
              <w:rPr>
                <w:spacing w:val="-5"/>
                <w:sz w:val="24"/>
                <w:szCs w:val="24"/>
              </w:rPr>
            </w:pPr>
            <w:r w:rsidRPr="000F395B">
              <w:rPr>
                <w:spacing w:val="-5"/>
                <w:sz w:val="24"/>
                <w:szCs w:val="24"/>
              </w:rPr>
              <w:t>Окружного значения</w:t>
            </w:r>
          </w:p>
        </w:tc>
        <w:tc>
          <w:tcPr>
            <w:tcW w:w="992" w:type="dxa"/>
            <w:vAlign w:val="center"/>
          </w:tcPr>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Чел/</w:t>
            </w:r>
          </w:p>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кол-во</w:t>
            </w:r>
          </w:p>
        </w:tc>
        <w:tc>
          <w:tcPr>
            <w:tcW w:w="1559"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840/44</w:t>
            </w:r>
          </w:p>
        </w:tc>
        <w:tc>
          <w:tcPr>
            <w:tcW w:w="1560"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991/80</w:t>
            </w:r>
          </w:p>
        </w:tc>
        <w:tc>
          <w:tcPr>
            <w:tcW w:w="1593" w:type="dxa"/>
            <w:vAlign w:val="center"/>
          </w:tcPr>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+в 1,2 раза</w:t>
            </w:r>
          </w:p>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/+в 1,8 раза</w:t>
            </w:r>
          </w:p>
        </w:tc>
      </w:tr>
      <w:tr w:rsidR="000F395B" w:rsidRPr="000F395B" w:rsidTr="000F395B">
        <w:trPr>
          <w:trHeight w:val="313"/>
        </w:trPr>
        <w:tc>
          <w:tcPr>
            <w:tcW w:w="674" w:type="dxa"/>
          </w:tcPr>
          <w:p w:rsidR="000F395B" w:rsidRPr="000F395B" w:rsidRDefault="000F395B" w:rsidP="000D5E27">
            <w:pPr>
              <w:pStyle w:val="13"/>
              <w:tabs>
                <w:tab w:val="left" w:pos="7371"/>
              </w:tabs>
              <w:ind w:right="72" w:firstLine="2"/>
              <w:jc w:val="right"/>
              <w:rPr>
                <w:spacing w:val="-5"/>
                <w:sz w:val="24"/>
                <w:szCs w:val="24"/>
              </w:rPr>
            </w:pPr>
            <w:r w:rsidRPr="000F395B">
              <w:rPr>
                <w:spacing w:val="-5"/>
                <w:sz w:val="24"/>
                <w:szCs w:val="24"/>
              </w:rPr>
              <w:t>1.3</w:t>
            </w:r>
          </w:p>
        </w:tc>
        <w:tc>
          <w:tcPr>
            <w:tcW w:w="3120" w:type="dxa"/>
            <w:vAlign w:val="center"/>
          </w:tcPr>
          <w:p w:rsidR="000F395B" w:rsidRPr="000F395B" w:rsidRDefault="000F395B" w:rsidP="000D5E27">
            <w:pPr>
              <w:pStyle w:val="13"/>
              <w:tabs>
                <w:tab w:val="left" w:pos="7371"/>
              </w:tabs>
              <w:ind w:right="72"/>
              <w:rPr>
                <w:spacing w:val="-5"/>
                <w:sz w:val="24"/>
                <w:szCs w:val="24"/>
              </w:rPr>
            </w:pPr>
            <w:r w:rsidRPr="000F395B">
              <w:rPr>
                <w:spacing w:val="-5"/>
                <w:sz w:val="24"/>
                <w:szCs w:val="24"/>
              </w:rPr>
              <w:t>Всероссийского значения</w:t>
            </w:r>
          </w:p>
        </w:tc>
        <w:tc>
          <w:tcPr>
            <w:tcW w:w="992" w:type="dxa"/>
            <w:vAlign w:val="center"/>
          </w:tcPr>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Чел/</w:t>
            </w:r>
          </w:p>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кол-во</w:t>
            </w:r>
          </w:p>
        </w:tc>
        <w:tc>
          <w:tcPr>
            <w:tcW w:w="1559"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930/20</w:t>
            </w:r>
          </w:p>
        </w:tc>
        <w:tc>
          <w:tcPr>
            <w:tcW w:w="1560"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1239/29</w:t>
            </w:r>
          </w:p>
        </w:tc>
        <w:tc>
          <w:tcPr>
            <w:tcW w:w="1593" w:type="dxa"/>
            <w:vAlign w:val="center"/>
          </w:tcPr>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+в 1,3раза/</w:t>
            </w:r>
          </w:p>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+в 1,5 раза</w:t>
            </w:r>
          </w:p>
        </w:tc>
      </w:tr>
      <w:tr w:rsidR="000F395B" w:rsidRPr="000F395B" w:rsidTr="000F395B">
        <w:trPr>
          <w:trHeight w:val="373"/>
        </w:trPr>
        <w:tc>
          <w:tcPr>
            <w:tcW w:w="674" w:type="dxa"/>
          </w:tcPr>
          <w:p w:rsidR="000F395B" w:rsidRPr="000F395B" w:rsidRDefault="000F395B" w:rsidP="000D5E27">
            <w:pPr>
              <w:pStyle w:val="13"/>
              <w:tabs>
                <w:tab w:val="left" w:pos="7371"/>
              </w:tabs>
              <w:ind w:right="72" w:firstLine="2"/>
              <w:jc w:val="right"/>
              <w:rPr>
                <w:spacing w:val="-5"/>
                <w:sz w:val="24"/>
                <w:szCs w:val="24"/>
              </w:rPr>
            </w:pPr>
            <w:r w:rsidRPr="000F395B">
              <w:rPr>
                <w:spacing w:val="-5"/>
                <w:sz w:val="24"/>
                <w:szCs w:val="24"/>
              </w:rPr>
              <w:t>1.4</w:t>
            </w:r>
          </w:p>
        </w:tc>
        <w:tc>
          <w:tcPr>
            <w:tcW w:w="3120" w:type="dxa"/>
            <w:vAlign w:val="center"/>
          </w:tcPr>
          <w:p w:rsidR="000F395B" w:rsidRPr="000F395B" w:rsidRDefault="000F395B" w:rsidP="000D5E27">
            <w:pPr>
              <w:pStyle w:val="13"/>
              <w:tabs>
                <w:tab w:val="left" w:pos="7371"/>
              </w:tabs>
              <w:ind w:right="72"/>
              <w:rPr>
                <w:spacing w:val="-5"/>
                <w:sz w:val="24"/>
                <w:szCs w:val="24"/>
              </w:rPr>
            </w:pPr>
            <w:r w:rsidRPr="000F395B">
              <w:rPr>
                <w:spacing w:val="-5"/>
                <w:sz w:val="24"/>
                <w:szCs w:val="24"/>
              </w:rPr>
              <w:t>Международного значения</w:t>
            </w:r>
          </w:p>
        </w:tc>
        <w:tc>
          <w:tcPr>
            <w:tcW w:w="992" w:type="dxa"/>
            <w:vAlign w:val="center"/>
          </w:tcPr>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Чел/</w:t>
            </w:r>
          </w:p>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кол-во</w:t>
            </w:r>
          </w:p>
        </w:tc>
        <w:tc>
          <w:tcPr>
            <w:tcW w:w="1559"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9/2</w:t>
            </w:r>
          </w:p>
        </w:tc>
        <w:tc>
          <w:tcPr>
            <w:tcW w:w="1560"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0/0</w:t>
            </w:r>
          </w:p>
        </w:tc>
        <w:tc>
          <w:tcPr>
            <w:tcW w:w="1593" w:type="dxa"/>
            <w:vAlign w:val="center"/>
          </w:tcPr>
          <w:p w:rsidR="000F395B" w:rsidRPr="000F395B" w:rsidRDefault="000F395B" w:rsidP="000F395B">
            <w:pPr>
              <w:pStyle w:val="13"/>
              <w:tabs>
                <w:tab w:val="left" w:pos="7371"/>
              </w:tabs>
              <w:ind w:right="74"/>
              <w:jc w:val="center"/>
              <w:rPr>
                <w:spacing w:val="-5"/>
                <w:sz w:val="24"/>
                <w:szCs w:val="24"/>
              </w:rPr>
            </w:pPr>
            <w:r w:rsidRPr="000F395B">
              <w:rPr>
                <w:spacing w:val="-5"/>
                <w:sz w:val="24"/>
                <w:szCs w:val="24"/>
              </w:rPr>
              <w:t>-</w:t>
            </w:r>
          </w:p>
        </w:tc>
      </w:tr>
      <w:tr w:rsidR="000F395B" w:rsidRPr="00A540B6" w:rsidTr="000F395B">
        <w:trPr>
          <w:trHeight w:val="134"/>
        </w:trPr>
        <w:tc>
          <w:tcPr>
            <w:tcW w:w="674" w:type="dxa"/>
          </w:tcPr>
          <w:p w:rsidR="000F395B" w:rsidRPr="000F395B" w:rsidRDefault="000F395B" w:rsidP="000D5E27">
            <w:pPr>
              <w:pStyle w:val="13"/>
              <w:tabs>
                <w:tab w:val="left" w:pos="7371"/>
              </w:tabs>
              <w:ind w:right="72" w:firstLine="2"/>
              <w:jc w:val="right"/>
              <w:rPr>
                <w:spacing w:val="-5"/>
                <w:sz w:val="24"/>
                <w:szCs w:val="24"/>
              </w:rPr>
            </w:pPr>
            <w:r w:rsidRPr="000F395B">
              <w:rPr>
                <w:spacing w:val="-5"/>
                <w:sz w:val="24"/>
                <w:szCs w:val="24"/>
              </w:rPr>
              <w:t>2.</w:t>
            </w:r>
          </w:p>
        </w:tc>
        <w:tc>
          <w:tcPr>
            <w:tcW w:w="3120" w:type="dxa"/>
            <w:vAlign w:val="center"/>
          </w:tcPr>
          <w:p w:rsidR="000F395B" w:rsidRPr="000F395B" w:rsidRDefault="000F395B" w:rsidP="000D5E27">
            <w:pPr>
              <w:pStyle w:val="13"/>
              <w:tabs>
                <w:tab w:val="left" w:pos="7371"/>
              </w:tabs>
              <w:ind w:right="72"/>
              <w:rPr>
                <w:spacing w:val="-5"/>
                <w:sz w:val="24"/>
                <w:szCs w:val="24"/>
              </w:rPr>
            </w:pPr>
            <w:r w:rsidRPr="000F395B">
              <w:rPr>
                <w:spacing w:val="-5"/>
                <w:sz w:val="24"/>
                <w:szCs w:val="24"/>
              </w:rPr>
              <w:t>Всего участников  спортивных мероприятий</w:t>
            </w:r>
          </w:p>
        </w:tc>
        <w:tc>
          <w:tcPr>
            <w:tcW w:w="992" w:type="dxa"/>
            <w:vAlign w:val="center"/>
          </w:tcPr>
          <w:p w:rsidR="000F395B" w:rsidRPr="000F395B" w:rsidRDefault="000F395B" w:rsidP="00AC42B0">
            <w:pPr>
              <w:pStyle w:val="13"/>
              <w:tabs>
                <w:tab w:val="left" w:pos="7371"/>
              </w:tabs>
              <w:ind w:right="72"/>
              <w:jc w:val="center"/>
              <w:rPr>
                <w:spacing w:val="-5"/>
                <w:sz w:val="24"/>
                <w:szCs w:val="24"/>
              </w:rPr>
            </w:pPr>
            <w:r w:rsidRPr="000F395B">
              <w:rPr>
                <w:spacing w:val="-5"/>
                <w:sz w:val="24"/>
                <w:szCs w:val="24"/>
              </w:rPr>
              <w:t>Чел</w:t>
            </w:r>
          </w:p>
        </w:tc>
        <w:tc>
          <w:tcPr>
            <w:tcW w:w="1559"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7672</w:t>
            </w:r>
          </w:p>
        </w:tc>
        <w:tc>
          <w:tcPr>
            <w:tcW w:w="1560" w:type="dxa"/>
            <w:vAlign w:val="center"/>
          </w:tcPr>
          <w:p w:rsidR="000F395B" w:rsidRPr="000F395B" w:rsidRDefault="000F395B" w:rsidP="000F395B">
            <w:pPr>
              <w:pStyle w:val="13"/>
              <w:tabs>
                <w:tab w:val="left" w:pos="7371"/>
              </w:tabs>
              <w:ind w:right="72"/>
              <w:jc w:val="center"/>
              <w:rPr>
                <w:color w:val="000000"/>
                <w:spacing w:val="-5"/>
                <w:sz w:val="24"/>
                <w:szCs w:val="24"/>
              </w:rPr>
            </w:pPr>
            <w:r w:rsidRPr="000F395B">
              <w:rPr>
                <w:color w:val="000000"/>
                <w:spacing w:val="-5"/>
                <w:sz w:val="24"/>
                <w:szCs w:val="24"/>
              </w:rPr>
              <w:t>10537</w:t>
            </w:r>
          </w:p>
        </w:tc>
        <w:tc>
          <w:tcPr>
            <w:tcW w:w="1593" w:type="dxa"/>
            <w:vAlign w:val="center"/>
          </w:tcPr>
          <w:p w:rsidR="000F395B" w:rsidRPr="000F395B" w:rsidRDefault="000F395B" w:rsidP="000F395B">
            <w:pPr>
              <w:pStyle w:val="13"/>
              <w:tabs>
                <w:tab w:val="left" w:pos="7371"/>
              </w:tabs>
              <w:ind w:right="72"/>
              <w:jc w:val="center"/>
              <w:rPr>
                <w:color w:val="000000"/>
                <w:spacing w:val="-5"/>
                <w:sz w:val="24"/>
                <w:szCs w:val="24"/>
              </w:rPr>
            </w:pPr>
            <w:r>
              <w:rPr>
                <w:color w:val="000000"/>
                <w:spacing w:val="-5"/>
                <w:sz w:val="24"/>
                <w:szCs w:val="24"/>
              </w:rPr>
              <w:t>137,3</w:t>
            </w:r>
          </w:p>
        </w:tc>
      </w:tr>
    </w:tbl>
    <w:p w:rsidR="00A42A04" w:rsidRPr="00A540B6" w:rsidRDefault="00A42A04" w:rsidP="00A42A04">
      <w:pPr>
        <w:pStyle w:val="bodytext"/>
        <w:spacing w:before="0" w:beforeAutospacing="0" w:after="0" w:afterAutospacing="0"/>
        <w:ind w:firstLine="567"/>
        <w:jc w:val="both"/>
        <w:rPr>
          <w:highlight w:val="yellow"/>
        </w:rPr>
      </w:pPr>
    </w:p>
    <w:p w:rsidR="00A42A04" w:rsidRPr="00A540B6" w:rsidRDefault="00A42A04" w:rsidP="00A42A04">
      <w:pPr>
        <w:tabs>
          <w:tab w:val="left" w:pos="709"/>
        </w:tabs>
        <w:ind w:right="-81" w:firstLine="567"/>
        <w:jc w:val="both"/>
        <w:rPr>
          <w:sz w:val="24"/>
          <w:szCs w:val="24"/>
          <w:highlight w:val="yellow"/>
        </w:rPr>
      </w:pPr>
      <w:r w:rsidRPr="00F431E5">
        <w:rPr>
          <w:color w:val="000000"/>
          <w:sz w:val="24"/>
          <w:szCs w:val="24"/>
        </w:rPr>
        <w:t>Постановлением</w:t>
      </w:r>
      <w:r w:rsidRPr="00F431E5">
        <w:rPr>
          <w:bCs/>
          <w:sz w:val="24"/>
          <w:szCs w:val="24"/>
        </w:rPr>
        <w:t xml:space="preserve"> администрации города Урай от 25.09.2018 №2470 утверждена   и успешно реализуется муниципальная программа </w:t>
      </w:r>
      <w:r w:rsidR="00F431E5" w:rsidRPr="00F431E5">
        <w:rPr>
          <w:sz w:val="24"/>
          <w:szCs w:val="24"/>
        </w:rPr>
        <w:t>«Развитие физической культуры, спорта и туризма в городе Урай и укрепление здоровья граждан города Урай» на 2019 - 2030 годы.</w:t>
      </w:r>
    </w:p>
    <w:p w:rsidR="005C47F0" w:rsidRPr="00220F01" w:rsidRDefault="00A42A04" w:rsidP="005C47F0">
      <w:pPr>
        <w:pStyle w:val="14"/>
        <w:ind w:firstLine="567"/>
        <w:jc w:val="both"/>
        <w:rPr>
          <w:sz w:val="24"/>
          <w:szCs w:val="24"/>
        </w:rPr>
      </w:pPr>
      <w:r w:rsidRPr="00220F01">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5C47F0" w:rsidRPr="00220F01">
        <w:rPr>
          <w:rFonts w:ascii="Times New Roman" w:hAnsi="Times New Roman"/>
          <w:sz w:val="24"/>
          <w:szCs w:val="24"/>
        </w:rPr>
        <w:t>.</w:t>
      </w:r>
      <w:r w:rsidRPr="00220F01">
        <w:rPr>
          <w:rFonts w:ascii="Times New Roman" w:hAnsi="Times New Roman"/>
          <w:sz w:val="24"/>
          <w:szCs w:val="24"/>
        </w:rPr>
        <w:t xml:space="preserve"> </w:t>
      </w:r>
    </w:p>
    <w:p w:rsidR="005C47F0" w:rsidRPr="00220F01"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20F01">
        <w:rPr>
          <w:sz w:val="24"/>
          <w:szCs w:val="24"/>
        </w:rPr>
        <w:t xml:space="preserve">Показатели </w:t>
      </w:r>
      <w:r w:rsidR="00A42A04" w:rsidRPr="00220F01">
        <w:rPr>
          <w:sz w:val="24"/>
          <w:szCs w:val="24"/>
        </w:rPr>
        <w:t xml:space="preserve">национального проекта «Демография» </w:t>
      </w:r>
      <w:r w:rsidR="00EF793C" w:rsidRPr="00220F01">
        <w:rPr>
          <w:sz w:val="24"/>
          <w:szCs w:val="24"/>
        </w:rPr>
        <w:t>р</w:t>
      </w:r>
      <w:r w:rsidR="00A42A04" w:rsidRPr="00220F01">
        <w:rPr>
          <w:sz w:val="24"/>
          <w:szCs w:val="24"/>
        </w:rPr>
        <w:t>егиональн</w:t>
      </w:r>
      <w:r w:rsidR="00EF793C" w:rsidRPr="00220F01">
        <w:rPr>
          <w:sz w:val="24"/>
          <w:szCs w:val="24"/>
        </w:rPr>
        <w:t>ого</w:t>
      </w:r>
      <w:r w:rsidR="00A42A04" w:rsidRPr="00220F01">
        <w:rPr>
          <w:sz w:val="24"/>
          <w:szCs w:val="24"/>
        </w:rPr>
        <w:t xml:space="preserve"> проект</w:t>
      </w:r>
      <w:r w:rsidR="00EF793C" w:rsidRPr="00220F01">
        <w:rPr>
          <w:sz w:val="24"/>
          <w:szCs w:val="24"/>
        </w:rPr>
        <w:t>а</w:t>
      </w:r>
      <w:r w:rsidR="00A42A04" w:rsidRPr="00220F01">
        <w:rPr>
          <w:sz w:val="24"/>
          <w:szCs w:val="24"/>
        </w:rPr>
        <w:t xml:space="preserve"> «Спорт – норма жизни»</w:t>
      </w:r>
      <w:r w:rsidRPr="00220F01">
        <w:rPr>
          <w:sz w:val="24"/>
          <w:szCs w:val="24"/>
        </w:rPr>
        <w:t>:</w:t>
      </w:r>
    </w:p>
    <w:p w:rsidR="005C47F0" w:rsidRPr="00220F01" w:rsidRDefault="00A42A04" w:rsidP="00E560DF">
      <w:pPr>
        <w:pStyle w:val="af2"/>
        <w:numPr>
          <w:ilvl w:val="0"/>
          <w:numId w:val="43"/>
        </w:numPr>
        <w:tabs>
          <w:tab w:val="left" w:pos="0"/>
          <w:tab w:val="left" w:pos="1133"/>
          <w:tab w:val="left" w:pos="1700"/>
          <w:tab w:val="left" w:pos="2266"/>
          <w:tab w:val="left" w:pos="2833"/>
          <w:tab w:val="left" w:pos="3401"/>
          <w:tab w:val="left" w:pos="3967"/>
          <w:tab w:val="left" w:pos="4535"/>
          <w:tab w:val="left" w:pos="5102"/>
          <w:tab w:val="left" w:pos="5669"/>
          <w:tab w:val="left" w:pos="6235"/>
          <w:tab w:val="left" w:pos="6802"/>
        </w:tabs>
        <w:ind w:left="0" w:firstLine="567"/>
        <w:jc w:val="both"/>
        <w:rPr>
          <w:sz w:val="24"/>
          <w:szCs w:val="24"/>
        </w:rPr>
      </w:pPr>
      <w:r w:rsidRPr="00220F01">
        <w:rPr>
          <w:sz w:val="24"/>
          <w:szCs w:val="24"/>
        </w:rPr>
        <w:t xml:space="preserve">«Доля населения систематически занимающегося физической культурой и спортом, в общей численности населения»  </w:t>
      </w:r>
      <w:r w:rsidR="0074387C" w:rsidRPr="00220F01">
        <w:rPr>
          <w:sz w:val="24"/>
          <w:szCs w:val="24"/>
        </w:rPr>
        <w:t xml:space="preserve">составляет  </w:t>
      </w:r>
      <w:r w:rsidR="00E560DF" w:rsidRPr="00220F01">
        <w:rPr>
          <w:sz w:val="24"/>
          <w:szCs w:val="24"/>
        </w:rPr>
        <w:t>64,0</w:t>
      </w:r>
      <w:r w:rsidR="00EF793C" w:rsidRPr="00220F01">
        <w:rPr>
          <w:sz w:val="24"/>
          <w:szCs w:val="24"/>
        </w:rPr>
        <w:t>%</w:t>
      </w:r>
      <w:r w:rsidR="00E560DF" w:rsidRPr="00220F01">
        <w:rPr>
          <w:sz w:val="24"/>
          <w:szCs w:val="24"/>
        </w:rPr>
        <w:t>.</w:t>
      </w:r>
      <w:r w:rsidRPr="00220F01">
        <w:rPr>
          <w:sz w:val="24"/>
          <w:szCs w:val="24"/>
        </w:rPr>
        <w:t xml:space="preserve"> </w:t>
      </w:r>
      <w:r w:rsidR="00E560DF" w:rsidRPr="00220F01">
        <w:rPr>
          <w:sz w:val="24"/>
          <w:szCs w:val="24"/>
        </w:rPr>
        <w:t xml:space="preserve">Всего численность населения </w:t>
      </w:r>
      <w:r w:rsidR="00220F01">
        <w:rPr>
          <w:sz w:val="24"/>
          <w:szCs w:val="24"/>
        </w:rPr>
        <w:t>города Урай</w:t>
      </w:r>
      <w:r w:rsidR="00E560DF" w:rsidRPr="00220F01">
        <w:rPr>
          <w:sz w:val="24"/>
          <w:szCs w:val="24"/>
        </w:rPr>
        <w:t xml:space="preserve"> в возрасте 3-79 лет – 38851 человек, численность населения в возрасте 3-79 лет, занимающегося ф</w:t>
      </w:r>
      <w:r w:rsidR="00220F01">
        <w:rPr>
          <w:sz w:val="24"/>
          <w:szCs w:val="24"/>
        </w:rPr>
        <w:t xml:space="preserve">изической культурой и спортом </w:t>
      </w:r>
      <w:r w:rsidR="00E560DF" w:rsidRPr="00220F01">
        <w:rPr>
          <w:sz w:val="24"/>
          <w:szCs w:val="24"/>
        </w:rPr>
        <w:t>- 24865</w:t>
      </w:r>
      <w:r w:rsidRPr="00220F01">
        <w:rPr>
          <w:sz w:val="24"/>
          <w:szCs w:val="24"/>
        </w:rPr>
        <w:t xml:space="preserve"> чел</w:t>
      </w:r>
      <w:r w:rsidR="00665766" w:rsidRPr="00220F01">
        <w:rPr>
          <w:sz w:val="24"/>
          <w:szCs w:val="24"/>
        </w:rPr>
        <w:t>овек</w:t>
      </w:r>
      <w:r w:rsidRPr="00220F01">
        <w:rPr>
          <w:sz w:val="24"/>
          <w:szCs w:val="24"/>
        </w:rPr>
        <w:t xml:space="preserve">, </w:t>
      </w:r>
      <w:r w:rsidR="0074387C" w:rsidRPr="00220F01">
        <w:rPr>
          <w:sz w:val="24"/>
          <w:szCs w:val="24"/>
        </w:rPr>
        <w:t xml:space="preserve">(план </w:t>
      </w:r>
      <w:r w:rsidR="0011053D" w:rsidRPr="00220F01">
        <w:rPr>
          <w:sz w:val="24"/>
          <w:szCs w:val="24"/>
        </w:rPr>
        <w:t xml:space="preserve"> на 202</w:t>
      </w:r>
      <w:r w:rsidR="00220F01">
        <w:rPr>
          <w:sz w:val="24"/>
          <w:szCs w:val="24"/>
        </w:rPr>
        <w:t>2</w:t>
      </w:r>
      <w:r w:rsidR="0011053D" w:rsidRPr="00220F01">
        <w:rPr>
          <w:sz w:val="24"/>
          <w:szCs w:val="24"/>
        </w:rPr>
        <w:t xml:space="preserve"> год </w:t>
      </w:r>
      <w:r w:rsidR="0074387C" w:rsidRPr="00220F01">
        <w:rPr>
          <w:sz w:val="24"/>
          <w:szCs w:val="24"/>
        </w:rPr>
        <w:t xml:space="preserve">– </w:t>
      </w:r>
      <w:r w:rsidR="00E560DF" w:rsidRPr="00220F01">
        <w:rPr>
          <w:sz w:val="24"/>
          <w:szCs w:val="24"/>
        </w:rPr>
        <w:t>6</w:t>
      </w:r>
      <w:r w:rsidR="00220F01">
        <w:rPr>
          <w:sz w:val="24"/>
          <w:szCs w:val="24"/>
        </w:rPr>
        <w:t>4,0</w:t>
      </w:r>
      <w:r w:rsidR="0074387C" w:rsidRPr="00220F01">
        <w:rPr>
          <w:sz w:val="24"/>
          <w:szCs w:val="24"/>
        </w:rPr>
        <w:t>%)</w:t>
      </w:r>
      <w:r w:rsidRPr="00220F01">
        <w:rPr>
          <w:sz w:val="24"/>
          <w:szCs w:val="24"/>
        </w:rPr>
        <w:t>;</w:t>
      </w:r>
      <w:r w:rsidR="00EF793C" w:rsidRPr="00220F01">
        <w:rPr>
          <w:sz w:val="24"/>
          <w:szCs w:val="24"/>
        </w:rPr>
        <w:t xml:space="preserve"> </w:t>
      </w:r>
    </w:p>
    <w:p w:rsidR="00A42A04" w:rsidRPr="00220F01" w:rsidRDefault="005C47F0" w:rsidP="00A42A0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20F01">
        <w:rPr>
          <w:sz w:val="24"/>
          <w:szCs w:val="24"/>
        </w:rPr>
        <w:t>2.</w:t>
      </w:r>
      <w:r w:rsidR="00A42A04" w:rsidRPr="00220F01">
        <w:rPr>
          <w:sz w:val="24"/>
          <w:szCs w:val="24"/>
        </w:rPr>
        <w:t xml:space="preserve"> «Уровень обеспеченности граждан спортивными сооружениями </w:t>
      </w:r>
      <w:proofErr w:type="gramStart"/>
      <w:r w:rsidR="00A42A04" w:rsidRPr="00220F01">
        <w:rPr>
          <w:sz w:val="24"/>
          <w:szCs w:val="24"/>
        </w:rPr>
        <w:t xml:space="preserve">исходя из единовременной пропускной способности объектов спорта» </w:t>
      </w:r>
      <w:r w:rsidR="00EF793C" w:rsidRPr="00220F01">
        <w:rPr>
          <w:sz w:val="24"/>
          <w:szCs w:val="24"/>
        </w:rPr>
        <w:t>составляет</w:t>
      </w:r>
      <w:proofErr w:type="gramEnd"/>
      <w:r w:rsidR="00A42A04" w:rsidRPr="00220F01">
        <w:rPr>
          <w:sz w:val="24"/>
          <w:szCs w:val="24"/>
        </w:rPr>
        <w:t xml:space="preserve"> 5</w:t>
      </w:r>
      <w:r w:rsidR="00220F01" w:rsidRPr="00220F01">
        <w:rPr>
          <w:sz w:val="24"/>
          <w:szCs w:val="24"/>
        </w:rPr>
        <w:t>9,8</w:t>
      </w:r>
      <w:r w:rsidR="00A42A04" w:rsidRPr="00220F01">
        <w:rPr>
          <w:sz w:val="24"/>
          <w:szCs w:val="24"/>
        </w:rPr>
        <w:t>%</w:t>
      </w:r>
      <w:r w:rsidR="0074387C" w:rsidRPr="00220F01">
        <w:rPr>
          <w:sz w:val="24"/>
          <w:szCs w:val="24"/>
        </w:rPr>
        <w:t xml:space="preserve"> (план </w:t>
      </w:r>
      <w:r w:rsidR="0011053D" w:rsidRPr="00220F01">
        <w:rPr>
          <w:sz w:val="24"/>
          <w:szCs w:val="24"/>
        </w:rPr>
        <w:t>на 202</w:t>
      </w:r>
      <w:r w:rsidR="00220F01" w:rsidRPr="00220F01">
        <w:rPr>
          <w:sz w:val="24"/>
          <w:szCs w:val="24"/>
        </w:rPr>
        <w:t>2</w:t>
      </w:r>
      <w:r w:rsidR="0011053D" w:rsidRPr="00220F01">
        <w:rPr>
          <w:sz w:val="24"/>
          <w:szCs w:val="24"/>
        </w:rPr>
        <w:t xml:space="preserve"> год</w:t>
      </w:r>
      <w:r w:rsidR="00735D2A" w:rsidRPr="00220F01">
        <w:rPr>
          <w:sz w:val="24"/>
          <w:szCs w:val="24"/>
        </w:rPr>
        <w:t xml:space="preserve"> </w:t>
      </w:r>
      <w:r w:rsidR="0074387C" w:rsidRPr="00220F01">
        <w:rPr>
          <w:sz w:val="24"/>
          <w:szCs w:val="24"/>
        </w:rPr>
        <w:t>– 5</w:t>
      </w:r>
      <w:r w:rsidR="00220F01">
        <w:rPr>
          <w:sz w:val="24"/>
          <w:szCs w:val="24"/>
        </w:rPr>
        <w:t>9,0</w:t>
      </w:r>
      <w:r w:rsidR="0074387C" w:rsidRPr="00220F01">
        <w:rPr>
          <w:sz w:val="24"/>
          <w:szCs w:val="24"/>
        </w:rPr>
        <w:t>%)</w:t>
      </w:r>
      <w:r w:rsidR="00A42A04" w:rsidRPr="00220F01">
        <w:rPr>
          <w:sz w:val="24"/>
          <w:szCs w:val="24"/>
        </w:rPr>
        <w:t xml:space="preserve">. </w:t>
      </w:r>
    </w:p>
    <w:p w:rsidR="009A5625" w:rsidRPr="009A5625" w:rsidRDefault="00EF793C" w:rsidP="009A5625">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A5625">
        <w:rPr>
          <w:color w:val="000000"/>
          <w:sz w:val="24"/>
          <w:szCs w:val="24"/>
        </w:rPr>
        <w:t xml:space="preserve">В </w:t>
      </w:r>
      <w:r w:rsidR="009A5625" w:rsidRPr="009A5625">
        <w:rPr>
          <w:color w:val="000000"/>
          <w:sz w:val="24"/>
          <w:szCs w:val="24"/>
        </w:rPr>
        <w:t>2022 году</w:t>
      </w:r>
      <w:r w:rsidR="00A42A04" w:rsidRPr="009A5625">
        <w:rPr>
          <w:color w:val="000000"/>
          <w:sz w:val="24"/>
          <w:szCs w:val="24"/>
        </w:rPr>
        <w:t xml:space="preserve"> на территории города Урай </w:t>
      </w:r>
      <w:r w:rsidR="00792345" w:rsidRPr="009A5625">
        <w:rPr>
          <w:color w:val="000000"/>
          <w:sz w:val="24"/>
          <w:szCs w:val="24"/>
        </w:rPr>
        <w:t>состоял</w:t>
      </w:r>
      <w:r w:rsidR="007C303D" w:rsidRPr="009A5625">
        <w:rPr>
          <w:color w:val="000000"/>
          <w:sz w:val="24"/>
          <w:szCs w:val="24"/>
        </w:rPr>
        <w:t>и</w:t>
      </w:r>
      <w:r w:rsidR="00792345" w:rsidRPr="009A5625">
        <w:rPr>
          <w:color w:val="000000"/>
          <w:sz w:val="24"/>
          <w:szCs w:val="24"/>
        </w:rPr>
        <w:t>сь</w:t>
      </w:r>
      <w:r w:rsidR="007C303D" w:rsidRPr="009A5625">
        <w:rPr>
          <w:color w:val="000000"/>
          <w:sz w:val="24"/>
          <w:szCs w:val="24"/>
        </w:rPr>
        <w:t xml:space="preserve"> </w:t>
      </w:r>
      <w:r w:rsidR="009A5625" w:rsidRPr="009A5625">
        <w:rPr>
          <w:sz w:val="24"/>
          <w:szCs w:val="24"/>
        </w:rPr>
        <w:t xml:space="preserve">2 </w:t>
      </w:r>
      <w:proofErr w:type="gramStart"/>
      <w:r w:rsidR="009A5625" w:rsidRPr="009A5625">
        <w:rPr>
          <w:sz w:val="24"/>
          <w:szCs w:val="24"/>
        </w:rPr>
        <w:t>спортивных</w:t>
      </w:r>
      <w:proofErr w:type="gramEnd"/>
      <w:r w:rsidR="009A5625" w:rsidRPr="009A5625">
        <w:rPr>
          <w:sz w:val="24"/>
          <w:szCs w:val="24"/>
        </w:rPr>
        <w:t xml:space="preserve"> мероприятия Всероссийского значения</w:t>
      </w:r>
      <w:r w:rsidR="007C303D" w:rsidRPr="009A5625">
        <w:rPr>
          <w:color w:val="000000"/>
          <w:sz w:val="24"/>
          <w:szCs w:val="24"/>
        </w:rPr>
        <w:t>:</w:t>
      </w:r>
      <w:r w:rsidR="00792345" w:rsidRPr="009A5625">
        <w:rPr>
          <w:color w:val="000000"/>
          <w:sz w:val="24"/>
          <w:szCs w:val="24"/>
        </w:rPr>
        <w:t xml:space="preserve">  </w:t>
      </w:r>
      <w:r w:rsidR="009A5625" w:rsidRPr="009A5625">
        <w:rPr>
          <w:rFonts w:eastAsia="Calibri"/>
          <w:sz w:val="24"/>
          <w:szCs w:val="24"/>
          <w:lang w:val="en-US"/>
        </w:rPr>
        <w:t>XL</w:t>
      </w:r>
      <w:r w:rsidR="009A5625" w:rsidRPr="009A5625">
        <w:rPr>
          <w:rFonts w:eastAsia="Calibri"/>
          <w:sz w:val="24"/>
          <w:szCs w:val="24"/>
        </w:rPr>
        <w:t xml:space="preserve"> открытая Всероссийская массовая лыжная гонка «Лыжня России»</w:t>
      </w:r>
      <w:r w:rsidR="00792345" w:rsidRPr="009A5625">
        <w:rPr>
          <w:sz w:val="24"/>
          <w:szCs w:val="24"/>
        </w:rPr>
        <w:t>, в которой приняло</w:t>
      </w:r>
      <w:r w:rsidR="009A5625" w:rsidRPr="009A5625">
        <w:rPr>
          <w:sz w:val="24"/>
          <w:szCs w:val="24"/>
        </w:rPr>
        <w:t xml:space="preserve"> участие 448</w:t>
      </w:r>
      <w:r w:rsidR="00792345" w:rsidRPr="009A5625">
        <w:rPr>
          <w:sz w:val="24"/>
          <w:szCs w:val="24"/>
        </w:rPr>
        <w:t xml:space="preserve"> человек</w:t>
      </w:r>
      <w:r w:rsidR="00792345" w:rsidRPr="009A5625">
        <w:rPr>
          <w:color w:val="000000"/>
          <w:sz w:val="24"/>
          <w:szCs w:val="24"/>
        </w:rPr>
        <w:t>а</w:t>
      </w:r>
      <w:r w:rsidR="007C303D" w:rsidRPr="009A5625">
        <w:rPr>
          <w:color w:val="000000"/>
          <w:sz w:val="24"/>
          <w:szCs w:val="24"/>
        </w:rPr>
        <w:t xml:space="preserve">, </w:t>
      </w:r>
      <w:r w:rsidR="009A5625" w:rsidRPr="009A5625">
        <w:rPr>
          <w:bCs/>
          <w:sz w:val="24"/>
          <w:szCs w:val="24"/>
        </w:rPr>
        <w:t>Всероссийский день бега «Кросс нации» - 2022, в котором приняли участие 623 человека</w:t>
      </w:r>
      <w:r w:rsidR="00792345" w:rsidRPr="009A5625">
        <w:rPr>
          <w:color w:val="000000"/>
          <w:sz w:val="24"/>
          <w:szCs w:val="24"/>
        </w:rPr>
        <w:t>.</w:t>
      </w:r>
      <w:r w:rsidR="009A5625" w:rsidRPr="009A5625">
        <w:rPr>
          <w:shd w:val="clear" w:color="auto" w:fill="FFFFFF"/>
        </w:rPr>
        <w:t xml:space="preserve"> </w:t>
      </w:r>
      <w:r w:rsidR="009A5625" w:rsidRPr="009A5625">
        <w:rPr>
          <w:sz w:val="24"/>
          <w:szCs w:val="24"/>
          <w:shd w:val="clear" w:color="auto" w:fill="FFFFFF"/>
        </w:rPr>
        <w:t xml:space="preserve">В рамках празднования Дня образования города Урай, 25 июня 2022 года, была проведена акция – «Урай идет на рекорд!». Целью мероприятия было определено выполнение Всероссийского рекорда по отжиманиям для внесения его в «Книгу рекордов России».  </w:t>
      </w:r>
      <w:r w:rsidR="009A5625" w:rsidRPr="009A5625">
        <w:rPr>
          <w:sz w:val="24"/>
          <w:szCs w:val="24"/>
        </w:rPr>
        <w:t xml:space="preserve">Акция представляла собой спортивный 8-ми часовой марафон, в ходе которого жители города выполняли отжимание от пола в режиме эстафеты. Благодаря демократичности упражнения к участию, в акции приняли участие 1174 жителя города всех возрастов - от воспитанников детских садов до пенсионеров. Результат акции - </w:t>
      </w:r>
      <w:r w:rsidR="009A5625" w:rsidRPr="009A5625">
        <w:rPr>
          <w:sz w:val="24"/>
          <w:szCs w:val="24"/>
          <w:shd w:val="clear" w:color="auto" w:fill="FFFFFF"/>
        </w:rPr>
        <w:t>70 001 раз</w:t>
      </w:r>
      <w:r w:rsidR="009A5625" w:rsidRPr="009A5625">
        <w:rPr>
          <w:sz w:val="24"/>
          <w:szCs w:val="24"/>
        </w:rPr>
        <w:t>.</w:t>
      </w:r>
    </w:p>
    <w:p w:rsidR="009A5625" w:rsidRPr="008870D9" w:rsidRDefault="00B86156" w:rsidP="008870D9">
      <w:pPr>
        <w:pStyle w:val="33"/>
        <w:tabs>
          <w:tab w:val="num" w:pos="567"/>
          <w:tab w:val="left" w:pos="851"/>
        </w:tabs>
        <w:spacing w:after="0"/>
        <w:jc w:val="both"/>
        <w:rPr>
          <w:sz w:val="24"/>
          <w:szCs w:val="24"/>
        </w:rPr>
      </w:pPr>
      <w:r w:rsidRPr="008870D9">
        <w:rPr>
          <w:sz w:val="24"/>
          <w:szCs w:val="24"/>
        </w:rPr>
        <w:tab/>
      </w:r>
      <w:r w:rsidR="00C94238" w:rsidRPr="008870D9">
        <w:rPr>
          <w:sz w:val="24"/>
          <w:szCs w:val="24"/>
        </w:rPr>
        <w:t>Во время весенних</w:t>
      </w:r>
      <w:r w:rsidR="008870D9" w:rsidRPr="008870D9">
        <w:rPr>
          <w:sz w:val="24"/>
          <w:szCs w:val="24"/>
        </w:rPr>
        <w:t xml:space="preserve">, летних и осенних </w:t>
      </w:r>
      <w:r w:rsidR="00C94238" w:rsidRPr="008870D9">
        <w:rPr>
          <w:sz w:val="24"/>
          <w:szCs w:val="24"/>
        </w:rPr>
        <w:t>каникул на базе МАУ «СШ «Старт» был организован лагерь с дневным пребыванием</w:t>
      </w:r>
      <w:r w:rsidR="009A5625" w:rsidRPr="008870D9">
        <w:rPr>
          <w:sz w:val="24"/>
          <w:szCs w:val="24"/>
        </w:rPr>
        <w:t xml:space="preserve"> детей с охватом </w:t>
      </w:r>
      <w:r w:rsidR="008870D9" w:rsidRPr="008870D9">
        <w:rPr>
          <w:sz w:val="24"/>
          <w:szCs w:val="24"/>
        </w:rPr>
        <w:t>детей 49</w:t>
      </w:r>
      <w:r w:rsidR="009A5625" w:rsidRPr="008870D9">
        <w:rPr>
          <w:sz w:val="24"/>
          <w:szCs w:val="24"/>
        </w:rPr>
        <w:t xml:space="preserve">5 </w:t>
      </w:r>
      <w:r w:rsidR="00C94238" w:rsidRPr="008870D9">
        <w:rPr>
          <w:sz w:val="24"/>
          <w:szCs w:val="24"/>
        </w:rPr>
        <w:t>человек.</w:t>
      </w:r>
      <w:r w:rsidRPr="008870D9">
        <w:rPr>
          <w:sz w:val="24"/>
          <w:szCs w:val="24"/>
        </w:rPr>
        <w:t xml:space="preserve"> </w:t>
      </w:r>
    </w:p>
    <w:p w:rsidR="008870D9" w:rsidRPr="00DF668D" w:rsidRDefault="008870D9" w:rsidP="008870D9">
      <w:pPr>
        <w:ind w:firstLine="709"/>
        <w:jc w:val="both"/>
        <w:rPr>
          <w:sz w:val="24"/>
          <w:szCs w:val="24"/>
        </w:rPr>
      </w:pPr>
      <w:r>
        <w:rPr>
          <w:sz w:val="24"/>
          <w:szCs w:val="24"/>
        </w:rPr>
        <w:lastRenderedPageBreak/>
        <w:t>У</w:t>
      </w:r>
      <w:r w:rsidRPr="006906CF">
        <w:rPr>
          <w:sz w:val="24"/>
          <w:szCs w:val="24"/>
        </w:rPr>
        <w:t xml:space="preserve">становленный </w:t>
      </w:r>
      <w:r w:rsidRPr="00AC36DF">
        <w:rPr>
          <w:sz w:val="24"/>
          <w:szCs w:val="24"/>
        </w:rPr>
        <w:t>национальным проектом «Образование», региональным проектом «Успех каждого ребенка» целевой показатель «Доля детей в возрасте от 5 до 18 лет, охваченных дополнител</w:t>
      </w:r>
      <w:r w:rsidR="00AC36DF" w:rsidRPr="00AC36DF">
        <w:rPr>
          <w:sz w:val="24"/>
          <w:szCs w:val="24"/>
        </w:rPr>
        <w:t>ьным образованием» составил 87,6</w:t>
      </w:r>
      <w:r w:rsidRPr="00AC36DF">
        <w:rPr>
          <w:sz w:val="24"/>
          <w:szCs w:val="24"/>
        </w:rPr>
        <w:t>%</w:t>
      </w:r>
      <w:r w:rsidR="00AC36DF">
        <w:rPr>
          <w:sz w:val="24"/>
          <w:szCs w:val="24"/>
        </w:rPr>
        <w:t xml:space="preserve"> (или 7261</w:t>
      </w:r>
      <w:r w:rsidRPr="006906CF">
        <w:rPr>
          <w:sz w:val="24"/>
          <w:szCs w:val="24"/>
        </w:rPr>
        <w:t xml:space="preserve"> человек</w:t>
      </w:r>
      <w:r>
        <w:rPr>
          <w:sz w:val="24"/>
          <w:szCs w:val="24"/>
        </w:rPr>
        <w:t>а</w:t>
      </w:r>
      <w:r w:rsidRPr="006906CF">
        <w:rPr>
          <w:sz w:val="24"/>
          <w:szCs w:val="24"/>
        </w:rPr>
        <w:t xml:space="preserve"> от общего числа детей данной возрастной группы, проживающей в городе (8293</w:t>
      </w:r>
      <w:r>
        <w:rPr>
          <w:sz w:val="24"/>
          <w:szCs w:val="24"/>
        </w:rPr>
        <w:t xml:space="preserve"> </w:t>
      </w:r>
      <w:r w:rsidRPr="006906CF">
        <w:rPr>
          <w:sz w:val="24"/>
          <w:szCs w:val="24"/>
        </w:rPr>
        <w:t>человек</w:t>
      </w:r>
      <w:r>
        <w:rPr>
          <w:sz w:val="24"/>
          <w:szCs w:val="24"/>
        </w:rPr>
        <w:t>а</w:t>
      </w:r>
      <w:r w:rsidRPr="006906CF">
        <w:rPr>
          <w:sz w:val="24"/>
          <w:szCs w:val="24"/>
        </w:rPr>
        <w:t>)</w:t>
      </w:r>
      <w:r w:rsidR="00AC36DF">
        <w:rPr>
          <w:sz w:val="24"/>
          <w:szCs w:val="24"/>
        </w:rPr>
        <w:t>, план 2022 – 86,7%)</w:t>
      </w:r>
      <w:r w:rsidRPr="006906CF">
        <w:rPr>
          <w:sz w:val="24"/>
          <w:szCs w:val="24"/>
        </w:rPr>
        <w:t xml:space="preserve">. </w:t>
      </w:r>
    </w:p>
    <w:p w:rsidR="008870D9" w:rsidRPr="009C4920" w:rsidRDefault="008870D9" w:rsidP="008870D9">
      <w:pPr>
        <w:ind w:firstLine="709"/>
        <w:jc w:val="both"/>
        <w:rPr>
          <w:color w:val="1C1C1C"/>
          <w:sz w:val="24"/>
          <w:szCs w:val="24"/>
        </w:rPr>
      </w:pPr>
      <w:r w:rsidRPr="009C4920">
        <w:rPr>
          <w:color w:val="1C1C1C"/>
          <w:sz w:val="24"/>
          <w:szCs w:val="24"/>
        </w:rPr>
        <w:t>Для достижения показателя по охвату детей дополнительным образованием в 2022 год</w:t>
      </w:r>
      <w:r w:rsidR="009C4920" w:rsidRPr="009C4920">
        <w:rPr>
          <w:color w:val="1C1C1C"/>
          <w:sz w:val="24"/>
          <w:szCs w:val="24"/>
        </w:rPr>
        <w:t>у</w:t>
      </w:r>
      <w:r w:rsidRPr="009C4920">
        <w:rPr>
          <w:color w:val="1C1C1C"/>
          <w:sz w:val="24"/>
          <w:szCs w:val="24"/>
        </w:rPr>
        <w:t xml:space="preserve"> разработан комплекс мероприятий по развитию дополнительного образования на территории города Урай, направленный на создание дополнительных мест и увеличение платных услуг.</w:t>
      </w:r>
    </w:p>
    <w:p w:rsidR="00F23919" w:rsidRDefault="008870D9" w:rsidP="00F23919">
      <w:pPr>
        <w:pStyle w:val="Default"/>
        <w:ind w:firstLine="708"/>
        <w:jc w:val="both"/>
      </w:pPr>
      <w:r>
        <w:t>На муниципальном уровне в 202</w:t>
      </w:r>
      <w:r w:rsidRPr="005273FB">
        <w:t xml:space="preserve">2 году </w:t>
      </w:r>
      <w:r>
        <w:t xml:space="preserve">предоставлена </w:t>
      </w:r>
      <w:r w:rsidRPr="005273FB">
        <w:t xml:space="preserve">поддержка </w:t>
      </w:r>
      <w:r w:rsidR="00F23919" w:rsidRPr="005273FB">
        <w:rPr>
          <w:color w:val="auto"/>
        </w:rPr>
        <w:t xml:space="preserve">негосударственным (немуниципальным) организациям (коммерческим, некоммерческим) </w:t>
      </w:r>
      <w:r w:rsidR="00F23919" w:rsidRPr="005273FB">
        <w:t>посредством реализации муниципальных программ</w:t>
      </w:r>
      <w:r w:rsidR="00F23919">
        <w:t>, из них:</w:t>
      </w:r>
    </w:p>
    <w:p w:rsidR="00F23919" w:rsidRDefault="00F23919" w:rsidP="00F23919">
      <w:pPr>
        <w:pStyle w:val="Default"/>
        <w:ind w:firstLine="708"/>
        <w:jc w:val="both"/>
        <w:rPr>
          <w:color w:val="auto"/>
        </w:rPr>
      </w:pPr>
      <w:r>
        <w:rPr>
          <w:color w:val="auto"/>
        </w:rPr>
        <w:t>- 12 социально ориентированных некоммерческих организаций;</w:t>
      </w:r>
    </w:p>
    <w:p w:rsidR="00F23919" w:rsidRDefault="00F23919" w:rsidP="00F23919">
      <w:pPr>
        <w:pStyle w:val="Default"/>
        <w:ind w:firstLine="708"/>
        <w:jc w:val="both"/>
        <w:rPr>
          <w:color w:val="auto"/>
        </w:rPr>
      </w:pPr>
      <w:r>
        <w:rPr>
          <w:color w:val="auto"/>
        </w:rPr>
        <w:t>- 2</w:t>
      </w:r>
      <w:r w:rsidRPr="005273FB">
        <w:rPr>
          <w:color w:val="auto"/>
        </w:rPr>
        <w:t xml:space="preserve"> </w:t>
      </w:r>
      <w:proofErr w:type="gramStart"/>
      <w:r>
        <w:rPr>
          <w:color w:val="auto"/>
        </w:rPr>
        <w:t>индивидуальных</w:t>
      </w:r>
      <w:proofErr w:type="gramEnd"/>
      <w:r>
        <w:rPr>
          <w:color w:val="auto"/>
        </w:rPr>
        <w:t xml:space="preserve"> предпринимателя. </w:t>
      </w:r>
    </w:p>
    <w:p w:rsidR="008870D9" w:rsidRDefault="008870D9" w:rsidP="008870D9">
      <w:pPr>
        <w:ind w:firstLine="708"/>
        <w:jc w:val="both"/>
        <w:rPr>
          <w:sz w:val="24"/>
          <w:szCs w:val="24"/>
          <w:shd w:val="clear" w:color="auto" w:fill="FFFFFF"/>
        </w:rPr>
      </w:pPr>
      <w:r>
        <w:rPr>
          <w:sz w:val="24"/>
          <w:szCs w:val="24"/>
        </w:rPr>
        <w:t>В рамках муниципальной программы «</w:t>
      </w:r>
      <w:r w:rsidRPr="005673E9">
        <w:rPr>
          <w:sz w:val="24"/>
          <w:szCs w:val="24"/>
        </w:rPr>
        <w:t>Ра</w:t>
      </w:r>
      <w:r>
        <w:rPr>
          <w:sz w:val="24"/>
          <w:szCs w:val="24"/>
        </w:rPr>
        <w:t xml:space="preserve">звитие образования и молодежной </w:t>
      </w:r>
      <w:r w:rsidRPr="005673E9">
        <w:rPr>
          <w:sz w:val="24"/>
          <w:szCs w:val="24"/>
        </w:rPr>
        <w:t xml:space="preserve">политики в городе Урай» на 2019-2030 годы», </w:t>
      </w:r>
      <w:r w:rsidRPr="00AC05B2">
        <w:rPr>
          <w:sz w:val="24"/>
          <w:szCs w:val="24"/>
        </w:rPr>
        <w:t xml:space="preserve">утвержденной  постановлением администрации города Урай </w:t>
      </w:r>
      <w:r w:rsidR="00CD1388">
        <w:rPr>
          <w:sz w:val="24"/>
          <w:szCs w:val="24"/>
          <w:shd w:val="clear" w:color="auto" w:fill="FFFFFF"/>
        </w:rPr>
        <w:t>от 27.09.2018 №</w:t>
      </w:r>
      <w:r w:rsidRPr="00AC05B2">
        <w:rPr>
          <w:sz w:val="24"/>
          <w:szCs w:val="24"/>
          <w:shd w:val="clear" w:color="auto" w:fill="FFFFFF"/>
        </w:rPr>
        <w:t>2502</w:t>
      </w:r>
      <w:r>
        <w:rPr>
          <w:sz w:val="24"/>
          <w:szCs w:val="24"/>
          <w:shd w:val="clear" w:color="auto" w:fill="FFFFFF"/>
        </w:rPr>
        <w:t xml:space="preserve"> обеспечен доступ негосударственных поставщиков к предоставлению услуг в сфере образования:</w:t>
      </w:r>
    </w:p>
    <w:p w:rsidR="008870D9" w:rsidRDefault="008870D9" w:rsidP="008870D9">
      <w:pPr>
        <w:ind w:firstLine="708"/>
        <w:jc w:val="both"/>
        <w:rPr>
          <w:sz w:val="24"/>
          <w:szCs w:val="24"/>
        </w:rPr>
      </w:pPr>
      <w:r w:rsidRPr="00AC05B2">
        <w:rPr>
          <w:sz w:val="24"/>
          <w:szCs w:val="24"/>
        </w:rPr>
        <w:t>-</w:t>
      </w:r>
      <w:r>
        <w:rPr>
          <w:sz w:val="24"/>
          <w:szCs w:val="24"/>
        </w:rPr>
        <w:t xml:space="preserve"> 4 920 315,20 рублей в виде </w:t>
      </w:r>
      <w:r w:rsidRPr="00AC05B2">
        <w:rPr>
          <w:sz w:val="24"/>
          <w:szCs w:val="24"/>
        </w:rPr>
        <w:t>сертификат</w:t>
      </w:r>
      <w:r>
        <w:rPr>
          <w:sz w:val="24"/>
          <w:szCs w:val="24"/>
        </w:rPr>
        <w:t>ов на оплату услуг по реализации дополнительных образовательных программ (персонифицированное</w:t>
      </w:r>
      <w:r w:rsidRPr="00AC05B2">
        <w:rPr>
          <w:sz w:val="24"/>
          <w:szCs w:val="24"/>
        </w:rPr>
        <w:t xml:space="preserve"> </w:t>
      </w:r>
      <w:r>
        <w:rPr>
          <w:sz w:val="24"/>
          <w:szCs w:val="24"/>
        </w:rPr>
        <w:t>финансирование</w:t>
      </w:r>
      <w:r w:rsidRPr="00AC05B2">
        <w:rPr>
          <w:sz w:val="24"/>
          <w:szCs w:val="24"/>
        </w:rPr>
        <w:t xml:space="preserve"> дополнительного образования</w:t>
      </w:r>
      <w:r>
        <w:rPr>
          <w:sz w:val="24"/>
          <w:szCs w:val="24"/>
        </w:rPr>
        <w:t xml:space="preserve"> детей) освоили негосударственные поставщики услуг:</w:t>
      </w:r>
    </w:p>
    <w:p w:rsidR="008870D9" w:rsidRDefault="008870D9" w:rsidP="008870D9">
      <w:pPr>
        <w:ind w:firstLine="708"/>
        <w:jc w:val="both"/>
        <w:rPr>
          <w:sz w:val="24"/>
          <w:szCs w:val="24"/>
        </w:rPr>
      </w:pPr>
      <w:r>
        <w:rPr>
          <w:sz w:val="24"/>
          <w:szCs w:val="24"/>
        </w:rPr>
        <w:t>-</w:t>
      </w:r>
      <w:r w:rsidRPr="00652A8F">
        <w:rPr>
          <w:sz w:val="24"/>
          <w:szCs w:val="24"/>
        </w:rPr>
        <w:t>Частное учреждение дополнительного образования «Центр творческого развит</w:t>
      </w:r>
      <w:r>
        <w:rPr>
          <w:sz w:val="24"/>
          <w:szCs w:val="24"/>
        </w:rPr>
        <w:t>ия и гуманитарного образования «</w:t>
      </w:r>
      <w:r w:rsidRPr="00652A8F">
        <w:rPr>
          <w:sz w:val="24"/>
          <w:szCs w:val="24"/>
        </w:rPr>
        <w:t>Духовное просвещение»</w:t>
      </w:r>
      <w:r>
        <w:rPr>
          <w:sz w:val="24"/>
          <w:szCs w:val="24"/>
        </w:rPr>
        <w:t xml:space="preserve">, </w:t>
      </w:r>
      <w:r w:rsidRPr="00012C42">
        <w:rPr>
          <w:sz w:val="24"/>
          <w:szCs w:val="24"/>
        </w:rPr>
        <w:t xml:space="preserve"> </w:t>
      </w:r>
      <w:r w:rsidRPr="00CE0375">
        <w:rPr>
          <w:sz w:val="24"/>
          <w:szCs w:val="24"/>
        </w:rPr>
        <w:t xml:space="preserve">61 </w:t>
      </w:r>
      <w:r>
        <w:rPr>
          <w:sz w:val="24"/>
          <w:szCs w:val="24"/>
        </w:rPr>
        <w:t>сертификат;</w:t>
      </w:r>
    </w:p>
    <w:p w:rsidR="008870D9" w:rsidRDefault="008870D9" w:rsidP="008870D9">
      <w:pPr>
        <w:ind w:firstLine="708"/>
        <w:jc w:val="both"/>
        <w:rPr>
          <w:sz w:val="24"/>
          <w:szCs w:val="24"/>
        </w:rPr>
      </w:pPr>
      <w:r>
        <w:rPr>
          <w:sz w:val="24"/>
          <w:szCs w:val="24"/>
        </w:rPr>
        <w:t>-</w:t>
      </w:r>
      <w:r w:rsidRPr="00652A8F">
        <w:rPr>
          <w:sz w:val="24"/>
          <w:szCs w:val="24"/>
        </w:rPr>
        <w:t>Частное учреждение дополнительного обр</w:t>
      </w:r>
      <w:r>
        <w:rPr>
          <w:sz w:val="24"/>
          <w:szCs w:val="24"/>
        </w:rPr>
        <w:t xml:space="preserve">азования  «Детский центр «Успех»,  </w:t>
      </w:r>
      <w:r w:rsidRPr="00CE0375">
        <w:rPr>
          <w:sz w:val="24"/>
          <w:szCs w:val="24"/>
        </w:rPr>
        <w:t xml:space="preserve">36 </w:t>
      </w:r>
      <w:r>
        <w:rPr>
          <w:sz w:val="24"/>
          <w:szCs w:val="24"/>
        </w:rPr>
        <w:t>сертификатов;</w:t>
      </w:r>
    </w:p>
    <w:p w:rsidR="008870D9" w:rsidRDefault="008870D9" w:rsidP="008870D9">
      <w:pPr>
        <w:ind w:firstLine="708"/>
        <w:jc w:val="both"/>
        <w:rPr>
          <w:sz w:val="24"/>
          <w:szCs w:val="24"/>
        </w:rPr>
      </w:pPr>
      <w:r>
        <w:rPr>
          <w:sz w:val="24"/>
          <w:szCs w:val="24"/>
        </w:rPr>
        <w:t>-Индивидуальный предприниматель (ИП Ямалетдинова),</w:t>
      </w:r>
      <w:r w:rsidRPr="00CE0375">
        <w:rPr>
          <w:sz w:val="24"/>
          <w:szCs w:val="24"/>
        </w:rPr>
        <w:t xml:space="preserve"> 91</w:t>
      </w:r>
      <w:r>
        <w:rPr>
          <w:sz w:val="24"/>
          <w:szCs w:val="24"/>
        </w:rPr>
        <w:t xml:space="preserve"> сертификат;</w:t>
      </w:r>
    </w:p>
    <w:p w:rsidR="008870D9" w:rsidRDefault="008870D9" w:rsidP="008870D9">
      <w:pPr>
        <w:ind w:firstLine="708"/>
        <w:jc w:val="both"/>
        <w:rPr>
          <w:sz w:val="24"/>
          <w:szCs w:val="24"/>
        </w:rPr>
      </w:pPr>
      <w:r>
        <w:rPr>
          <w:sz w:val="24"/>
          <w:szCs w:val="24"/>
        </w:rPr>
        <w:t>-</w:t>
      </w:r>
      <w:proofErr w:type="spellStart"/>
      <w:r w:rsidRPr="005273FB">
        <w:rPr>
          <w:sz w:val="24"/>
          <w:szCs w:val="24"/>
        </w:rPr>
        <w:t>Урайская</w:t>
      </w:r>
      <w:proofErr w:type="spellEnd"/>
      <w:r w:rsidRPr="005273FB">
        <w:rPr>
          <w:sz w:val="24"/>
          <w:szCs w:val="24"/>
        </w:rPr>
        <w:t xml:space="preserve"> городская местная общественная организация содействия всестороннему ра</w:t>
      </w:r>
      <w:r>
        <w:rPr>
          <w:sz w:val="24"/>
          <w:szCs w:val="24"/>
        </w:rPr>
        <w:t xml:space="preserve">звитию детей и молодёжи «Вместе», </w:t>
      </w:r>
      <w:r w:rsidRPr="00CE0375">
        <w:rPr>
          <w:sz w:val="24"/>
          <w:szCs w:val="24"/>
        </w:rPr>
        <w:t>103</w:t>
      </w:r>
      <w:r>
        <w:rPr>
          <w:sz w:val="24"/>
          <w:szCs w:val="24"/>
        </w:rPr>
        <w:t xml:space="preserve"> сертифика</w:t>
      </w:r>
      <w:r w:rsidRPr="00CE0375">
        <w:rPr>
          <w:sz w:val="24"/>
          <w:szCs w:val="24"/>
        </w:rPr>
        <w:t>та</w:t>
      </w:r>
      <w:r>
        <w:rPr>
          <w:sz w:val="24"/>
          <w:szCs w:val="24"/>
        </w:rPr>
        <w:t>;</w:t>
      </w:r>
    </w:p>
    <w:p w:rsidR="008870D9" w:rsidRDefault="008870D9" w:rsidP="008870D9">
      <w:pPr>
        <w:ind w:firstLine="708"/>
        <w:jc w:val="both"/>
        <w:rPr>
          <w:sz w:val="24"/>
          <w:szCs w:val="24"/>
        </w:rPr>
      </w:pPr>
      <w:r>
        <w:rPr>
          <w:sz w:val="24"/>
          <w:szCs w:val="24"/>
        </w:rPr>
        <w:t xml:space="preserve">-Индивидуальный предприниматель (ИП Донина Е. И.) , </w:t>
      </w:r>
      <w:r w:rsidRPr="00CE0375">
        <w:rPr>
          <w:sz w:val="24"/>
          <w:szCs w:val="24"/>
        </w:rPr>
        <w:t xml:space="preserve">42 </w:t>
      </w:r>
      <w:r>
        <w:rPr>
          <w:sz w:val="24"/>
          <w:szCs w:val="24"/>
        </w:rPr>
        <w:t>сертификата.</w:t>
      </w:r>
    </w:p>
    <w:p w:rsidR="008870D9" w:rsidRDefault="008870D9" w:rsidP="00CD1388">
      <w:pPr>
        <w:ind w:firstLine="708"/>
        <w:jc w:val="both"/>
        <w:rPr>
          <w:sz w:val="24"/>
          <w:szCs w:val="24"/>
          <w:shd w:val="clear" w:color="auto" w:fill="FFFFFF"/>
        </w:rPr>
      </w:pPr>
      <w:r>
        <w:rPr>
          <w:sz w:val="24"/>
          <w:szCs w:val="24"/>
        </w:rPr>
        <w:t>В рамках муниципальной программы «Развитие гражданского общества на территории города Урай</w:t>
      </w:r>
      <w:r w:rsidRPr="005673E9">
        <w:rPr>
          <w:sz w:val="24"/>
          <w:szCs w:val="24"/>
        </w:rPr>
        <w:t xml:space="preserve">», </w:t>
      </w:r>
      <w:r w:rsidRPr="00AC05B2">
        <w:rPr>
          <w:sz w:val="24"/>
          <w:szCs w:val="24"/>
        </w:rPr>
        <w:t xml:space="preserve">утвержденной  постановлением администрации города Урай </w:t>
      </w:r>
      <w:r w:rsidRPr="00AC05B2">
        <w:rPr>
          <w:sz w:val="24"/>
          <w:szCs w:val="24"/>
          <w:shd w:val="clear" w:color="auto" w:fill="FFFFFF"/>
        </w:rPr>
        <w:t xml:space="preserve">от </w:t>
      </w:r>
      <w:r>
        <w:rPr>
          <w:sz w:val="24"/>
          <w:szCs w:val="24"/>
          <w:shd w:val="clear" w:color="auto" w:fill="FFFFFF"/>
        </w:rPr>
        <w:t xml:space="preserve">29.09.2021 </w:t>
      </w:r>
      <w:r w:rsidR="00CD1388">
        <w:rPr>
          <w:sz w:val="24"/>
          <w:szCs w:val="24"/>
          <w:shd w:val="clear" w:color="auto" w:fill="FFFFFF"/>
        </w:rPr>
        <w:t>№ 2359</w:t>
      </w:r>
      <w:r w:rsidR="00F23919">
        <w:rPr>
          <w:sz w:val="24"/>
          <w:szCs w:val="24"/>
          <w:shd w:val="clear" w:color="auto" w:fill="FFFFFF"/>
        </w:rPr>
        <w:t>,</w:t>
      </w:r>
      <w:r w:rsidR="00CD1388">
        <w:rPr>
          <w:sz w:val="24"/>
          <w:szCs w:val="24"/>
          <w:shd w:val="clear" w:color="auto" w:fill="FFFFFF"/>
        </w:rPr>
        <w:t xml:space="preserve"> п</w:t>
      </w:r>
      <w:r>
        <w:rPr>
          <w:sz w:val="24"/>
          <w:szCs w:val="24"/>
          <w:shd w:val="clear" w:color="auto" w:fill="FFFFFF"/>
        </w:rPr>
        <w:t xml:space="preserve">олучателями грантов в форме субсидии из бюджета городского округа Урай социально ориентированным некоммерческим организациям, не являющимся (государственными) муниципальными учреждениями на реализацию социально значимых проектов стали: </w:t>
      </w:r>
    </w:p>
    <w:p w:rsidR="008870D9" w:rsidRPr="008870D9" w:rsidRDefault="008870D9" w:rsidP="008870D9">
      <w:pPr>
        <w:ind w:firstLine="708"/>
        <w:jc w:val="both"/>
        <w:rPr>
          <w:sz w:val="24"/>
          <w:szCs w:val="24"/>
          <w:shd w:val="clear" w:color="auto" w:fill="FFFFFF"/>
        </w:rPr>
      </w:pPr>
      <w:r w:rsidRPr="008870D9">
        <w:rPr>
          <w:sz w:val="24"/>
          <w:szCs w:val="24"/>
          <w:shd w:val="clear" w:color="auto" w:fill="FFFFFF"/>
        </w:rPr>
        <w:t>1. В сфере культуры:</w:t>
      </w:r>
    </w:p>
    <w:p w:rsidR="008870D9" w:rsidRDefault="008870D9" w:rsidP="008870D9">
      <w:pPr>
        <w:ind w:firstLine="708"/>
        <w:jc w:val="both"/>
        <w:rPr>
          <w:color w:val="000000"/>
          <w:sz w:val="24"/>
          <w:szCs w:val="24"/>
        </w:rPr>
      </w:pPr>
      <w:r>
        <w:rPr>
          <w:color w:val="000000"/>
          <w:sz w:val="24"/>
          <w:szCs w:val="24"/>
        </w:rPr>
        <w:t xml:space="preserve">- </w:t>
      </w:r>
      <w:proofErr w:type="spellStart"/>
      <w:r>
        <w:rPr>
          <w:color w:val="000000"/>
          <w:sz w:val="24"/>
          <w:szCs w:val="24"/>
        </w:rPr>
        <w:t>Урайская</w:t>
      </w:r>
      <w:proofErr w:type="spellEnd"/>
      <w:r>
        <w:rPr>
          <w:color w:val="000000"/>
          <w:sz w:val="24"/>
          <w:szCs w:val="24"/>
        </w:rPr>
        <w:t xml:space="preserve"> городская общественная организация ветеранов (пенсионеров) войны, труда, Вооруженных </w:t>
      </w:r>
      <w:proofErr w:type="gramStart"/>
      <w:r>
        <w:rPr>
          <w:color w:val="000000"/>
          <w:sz w:val="24"/>
          <w:szCs w:val="24"/>
          <w:lang w:val="en-US"/>
        </w:rPr>
        <w:t>C</w:t>
      </w:r>
      <w:proofErr w:type="gramEnd"/>
      <w:r>
        <w:rPr>
          <w:color w:val="000000"/>
          <w:sz w:val="24"/>
          <w:szCs w:val="24"/>
        </w:rPr>
        <w:t xml:space="preserve">ил и правоохранительных органов </w:t>
      </w:r>
      <w:r>
        <w:rPr>
          <w:sz w:val="24"/>
          <w:szCs w:val="24"/>
        </w:rPr>
        <w:t xml:space="preserve">на реализацию проекта </w:t>
      </w:r>
      <w:r>
        <w:rPr>
          <w:color w:val="000000"/>
          <w:sz w:val="24"/>
          <w:szCs w:val="24"/>
        </w:rPr>
        <w:t>«Время новых возможностей»;</w:t>
      </w:r>
    </w:p>
    <w:p w:rsidR="008870D9" w:rsidRDefault="008870D9" w:rsidP="008870D9">
      <w:pPr>
        <w:ind w:firstLine="708"/>
        <w:jc w:val="both"/>
        <w:rPr>
          <w:color w:val="000000"/>
          <w:sz w:val="24"/>
          <w:szCs w:val="24"/>
        </w:rPr>
      </w:pPr>
      <w:r>
        <w:rPr>
          <w:color w:val="000000"/>
          <w:sz w:val="24"/>
          <w:szCs w:val="24"/>
        </w:rPr>
        <w:t xml:space="preserve">- </w:t>
      </w:r>
      <w:r w:rsidRPr="00AB0CCA">
        <w:rPr>
          <w:color w:val="000000"/>
          <w:sz w:val="24"/>
          <w:szCs w:val="24"/>
        </w:rPr>
        <w:t>Автономная некоммерческая организация «Центр эстетического развития «Свободный театр»</w:t>
      </w:r>
      <w:r>
        <w:rPr>
          <w:color w:val="000000"/>
          <w:sz w:val="24"/>
          <w:szCs w:val="24"/>
        </w:rPr>
        <w:t xml:space="preserve"> </w:t>
      </w:r>
      <w:r>
        <w:rPr>
          <w:sz w:val="24"/>
          <w:szCs w:val="24"/>
        </w:rPr>
        <w:t xml:space="preserve">на реализацию проекта </w:t>
      </w:r>
      <w:r>
        <w:rPr>
          <w:color w:val="000000"/>
          <w:sz w:val="24"/>
          <w:szCs w:val="24"/>
        </w:rPr>
        <w:t>«Театр искусство формирующее Личность»;</w:t>
      </w:r>
    </w:p>
    <w:p w:rsidR="008870D9" w:rsidRDefault="008870D9" w:rsidP="008870D9">
      <w:pPr>
        <w:ind w:firstLine="708"/>
        <w:jc w:val="both"/>
        <w:rPr>
          <w:color w:val="000000"/>
          <w:sz w:val="24"/>
          <w:szCs w:val="24"/>
        </w:rPr>
      </w:pPr>
      <w:r>
        <w:rPr>
          <w:color w:val="000000"/>
          <w:sz w:val="24"/>
          <w:szCs w:val="24"/>
        </w:rPr>
        <w:t xml:space="preserve">- </w:t>
      </w:r>
      <w:r w:rsidRPr="0030281B">
        <w:rPr>
          <w:color w:val="000000"/>
          <w:sz w:val="24"/>
          <w:szCs w:val="24"/>
        </w:rPr>
        <w:t>Частно</w:t>
      </w:r>
      <w:r>
        <w:rPr>
          <w:color w:val="000000"/>
          <w:sz w:val="24"/>
          <w:szCs w:val="24"/>
        </w:rPr>
        <w:t xml:space="preserve">е </w:t>
      </w:r>
      <w:r w:rsidRPr="0030281B">
        <w:rPr>
          <w:color w:val="000000"/>
          <w:sz w:val="24"/>
          <w:szCs w:val="24"/>
        </w:rPr>
        <w:t>учреждени</w:t>
      </w:r>
      <w:r>
        <w:rPr>
          <w:color w:val="000000"/>
          <w:sz w:val="24"/>
          <w:szCs w:val="24"/>
        </w:rPr>
        <w:t>е</w:t>
      </w:r>
      <w:r w:rsidRPr="0030281B">
        <w:rPr>
          <w:color w:val="000000"/>
          <w:sz w:val="24"/>
          <w:szCs w:val="24"/>
        </w:rPr>
        <w:t xml:space="preserve"> дополнительно образования «Центр творческого развития и гуманитарного образования «Духовное просвещение»</w:t>
      </w:r>
      <w:r>
        <w:rPr>
          <w:color w:val="000000"/>
          <w:sz w:val="24"/>
          <w:szCs w:val="24"/>
        </w:rPr>
        <w:t xml:space="preserve"> </w:t>
      </w:r>
      <w:r>
        <w:rPr>
          <w:sz w:val="24"/>
          <w:szCs w:val="24"/>
        </w:rPr>
        <w:t xml:space="preserve">на реализацию проекта </w:t>
      </w:r>
      <w:r>
        <w:rPr>
          <w:color w:val="000000"/>
          <w:sz w:val="24"/>
          <w:szCs w:val="24"/>
        </w:rPr>
        <w:t>«Территория развития личности»;</w:t>
      </w:r>
    </w:p>
    <w:p w:rsidR="008870D9" w:rsidRPr="008870D9" w:rsidRDefault="008870D9" w:rsidP="008870D9">
      <w:pPr>
        <w:ind w:firstLine="708"/>
        <w:jc w:val="both"/>
        <w:rPr>
          <w:color w:val="000000"/>
          <w:sz w:val="24"/>
          <w:szCs w:val="24"/>
        </w:rPr>
      </w:pPr>
      <w:r w:rsidRPr="008870D9">
        <w:rPr>
          <w:sz w:val="24"/>
          <w:szCs w:val="24"/>
        </w:rPr>
        <w:t>2. В сфере образования/молодежная политика</w:t>
      </w:r>
      <w:r>
        <w:rPr>
          <w:color w:val="000000"/>
          <w:sz w:val="24"/>
          <w:szCs w:val="24"/>
        </w:rPr>
        <w:t>:</w:t>
      </w:r>
      <w:r w:rsidRPr="008870D9">
        <w:rPr>
          <w:color w:val="000000"/>
          <w:sz w:val="24"/>
          <w:szCs w:val="24"/>
        </w:rPr>
        <w:t xml:space="preserve"> </w:t>
      </w:r>
    </w:p>
    <w:p w:rsidR="008870D9" w:rsidRDefault="008870D9" w:rsidP="008870D9">
      <w:pPr>
        <w:ind w:firstLine="708"/>
        <w:jc w:val="both"/>
        <w:rPr>
          <w:color w:val="000000"/>
          <w:sz w:val="24"/>
          <w:szCs w:val="24"/>
        </w:rPr>
      </w:pPr>
      <w:r>
        <w:rPr>
          <w:color w:val="000000"/>
          <w:sz w:val="24"/>
          <w:szCs w:val="24"/>
        </w:rPr>
        <w:t xml:space="preserve">- </w:t>
      </w:r>
      <w:proofErr w:type="spellStart"/>
      <w:r w:rsidRPr="0030281B">
        <w:rPr>
          <w:color w:val="000000"/>
          <w:sz w:val="24"/>
          <w:szCs w:val="24"/>
        </w:rPr>
        <w:t>Урайск</w:t>
      </w:r>
      <w:r>
        <w:rPr>
          <w:color w:val="000000"/>
          <w:sz w:val="24"/>
          <w:szCs w:val="24"/>
        </w:rPr>
        <w:t>ая</w:t>
      </w:r>
      <w:proofErr w:type="spellEnd"/>
      <w:r w:rsidRPr="0030281B">
        <w:rPr>
          <w:color w:val="000000"/>
          <w:sz w:val="24"/>
          <w:szCs w:val="24"/>
        </w:rPr>
        <w:t xml:space="preserve"> городск</w:t>
      </w:r>
      <w:r>
        <w:rPr>
          <w:color w:val="000000"/>
          <w:sz w:val="24"/>
          <w:szCs w:val="24"/>
        </w:rPr>
        <w:t>ая</w:t>
      </w:r>
      <w:r w:rsidRPr="0030281B">
        <w:rPr>
          <w:color w:val="000000"/>
          <w:sz w:val="24"/>
          <w:szCs w:val="24"/>
        </w:rPr>
        <w:t xml:space="preserve"> местн</w:t>
      </w:r>
      <w:r>
        <w:rPr>
          <w:color w:val="000000"/>
          <w:sz w:val="24"/>
          <w:szCs w:val="24"/>
        </w:rPr>
        <w:t>ая</w:t>
      </w:r>
      <w:r w:rsidRPr="0030281B">
        <w:rPr>
          <w:color w:val="000000"/>
          <w:sz w:val="24"/>
          <w:szCs w:val="24"/>
        </w:rPr>
        <w:t xml:space="preserve"> общественн</w:t>
      </w:r>
      <w:r>
        <w:rPr>
          <w:color w:val="000000"/>
          <w:sz w:val="24"/>
          <w:szCs w:val="24"/>
        </w:rPr>
        <w:t>ая</w:t>
      </w:r>
      <w:r w:rsidRPr="0030281B">
        <w:rPr>
          <w:color w:val="000000"/>
          <w:sz w:val="24"/>
          <w:szCs w:val="24"/>
        </w:rPr>
        <w:t xml:space="preserve"> организаци</w:t>
      </w:r>
      <w:r>
        <w:rPr>
          <w:color w:val="000000"/>
          <w:sz w:val="24"/>
          <w:szCs w:val="24"/>
        </w:rPr>
        <w:t xml:space="preserve">я </w:t>
      </w:r>
      <w:r w:rsidRPr="0030281B">
        <w:rPr>
          <w:color w:val="000000"/>
          <w:sz w:val="24"/>
          <w:szCs w:val="24"/>
        </w:rPr>
        <w:t>содействия всестороннему развитию детей и молодежи «ВМЕСТЕ»</w:t>
      </w:r>
      <w:r>
        <w:rPr>
          <w:color w:val="000000"/>
          <w:sz w:val="24"/>
          <w:szCs w:val="24"/>
        </w:rPr>
        <w:t xml:space="preserve"> </w:t>
      </w:r>
      <w:r>
        <w:rPr>
          <w:sz w:val="24"/>
          <w:szCs w:val="24"/>
        </w:rPr>
        <w:t xml:space="preserve">на реализацию проекта </w:t>
      </w:r>
      <w:r>
        <w:rPr>
          <w:color w:val="000000"/>
          <w:sz w:val="24"/>
          <w:szCs w:val="24"/>
        </w:rPr>
        <w:t>«Территория Содружества»;</w:t>
      </w:r>
    </w:p>
    <w:p w:rsidR="008870D9" w:rsidRPr="008870D9" w:rsidRDefault="008870D9" w:rsidP="008870D9">
      <w:pPr>
        <w:ind w:firstLine="708"/>
        <w:jc w:val="both"/>
        <w:rPr>
          <w:sz w:val="24"/>
          <w:szCs w:val="24"/>
        </w:rPr>
      </w:pPr>
      <w:r w:rsidRPr="008870D9">
        <w:rPr>
          <w:color w:val="000000"/>
          <w:sz w:val="24"/>
          <w:szCs w:val="24"/>
        </w:rPr>
        <w:t>3. В сфере физической культуры и спорта:</w:t>
      </w:r>
    </w:p>
    <w:p w:rsidR="008870D9" w:rsidRDefault="008870D9" w:rsidP="008870D9">
      <w:pPr>
        <w:ind w:firstLine="708"/>
        <w:jc w:val="both"/>
        <w:rPr>
          <w:color w:val="000000"/>
          <w:sz w:val="24"/>
          <w:szCs w:val="24"/>
        </w:rPr>
      </w:pPr>
      <w:r>
        <w:rPr>
          <w:color w:val="000000"/>
          <w:sz w:val="24"/>
          <w:szCs w:val="24"/>
        </w:rPr>
        <w:t xml:space="preserve">- Региональная общественная организация содействия развитию авиационных, технических видов спорта, аэрокосмического образования и просвещения в Ханты- Мансийском автономном округе – </w:t>
      </w:r>
      <w:proofErr w:type="spellStart"/>
      <w:r>
        <w:rPr>
          <w:color w:val="000000"/>
          <w:sz w:val="24"/>
          <w:szCs w:val="24"/>
        </w:rPr>
        <w:t>Югре</w:t>
      </w:r>
      <w:proofErr w:type="spellEnd"/>
      <w:r>
        <w:rPr>
          <w:color w:val="000000"/>
          <w:sz w:val="24"/>
          <w:szCs w:val="24"/>
        </w:rPr>
        <w:t xml:space="preserve"> «Авиацентр» </w:t>
      </w:r>
      <w:r w:rsidRPr="00A4527E">
        <w:rPr>
          <w:sz w:val="24"/>
          <w:szCs w:val="24"/>
        </w:rPr>
        <w:t xml:space="preserve">на реализацию проекта </w:t>
      </w:r>
      <w:r w:rsidRPr="00A4527E">
        <w:rPr>
          <w:color w:val="000000"/>
          <w:sz w:val="24"/>
          <w:szCs w:val="24"/>
        </w:rPr>
        <w:t>«Космические облака»</w:t>
      </w:r>
      <w:r>
        <w:rPr>
          <w:color w:val="000000"/>
          <w:sz w:val="24"/>
          <w:szCs w:val="24"/>
        </w:rPr>
        <w:t>;</w:t>
      </w:r>
    </w:p>
    <w:p w:rsidR="008870D9" w:rsidRPr="008870D9" w:rsidRDefault="008870D9" w:rsidP="008870D9">
      <w:pPr>
        <w:ind w:firstLine="708"/>
        <w:jc w:val="both"/>
        <w:rPr>
          <w:sz w:val="24"/>
          <w:szCs w:val="24"/>
        </w:rPr>
      </w:pPr>
      <w:r w:rsidRPr="008870D9">
        <w:rPr>
          <w:sz w:val="24"/>
          <w:szCs w:val="24"/>
        </w:rPr>
        <w:lastRenderedPageBreak/>
        <w:t xml:space="preserve">4. В сфере социальной защиты: </w:t>
      </w:r>
    </w:p>
    <w:p w:rsidR="008870D9" w:rsidRDefault="008870D9" w:rsidP="008870D9">
      <w:pPr>
        <w:ind w:firstLine="708"/>
        <w:jc w:val="both"/>
        <w:rPr>
          <w:color w:val="000000"/>
          <w:sz w:val="24"/>
          <w:szCs w:val="24"/>
        </w:rPr>
      </w:pPr>
      <w:r>
        <w:rPr>
          <w:color w:val="000000"/>
          <w:sz w:val="24"/>
          <w:szCs w:val="24"/>
        </w:rPr>
        <w:t xml:space="preserve">- Автономная некоммерческая организация Центр социального развития «Содействие» </w:t>
      </w:r>
      <w:r>
        <w:rPr>
          <w:sz w:val="24"/>
          <w:szCs w:val="24"/>
        </w:rPr>
        <w:t xml:space="preserve">на реализацию проекта </w:t>
      </w:r>
      <w:r>
        <w:rPr>
          <w:color w:val="000000"/>
          <w:sz w:val="24"/>
          <w:szCs w:val="24"/>
        </w:rPr>
        <w:t>«Подкованный доктор»;</w:t>
      </w:r>
    </w:p>
    <w:p w:rsidR="008870D9" w:rsidRDefault="008870D9" w:rsidP="008870D9">
      <w:pPr>
        <w:ind w:firstLine="708"/>
        <w:jc w:val="both"/>
        <w:rPr>
          <w:color w:val="000000"/>
          <w:sz w:val="24"/>
          <w:szCs w:val="24"/>
        </w:rPr>
      </w:pPr>
      <w:r>
        <w:rPr>
          <w:color w:val="000000"/>
          <w:sz w:val="24"/>
          <w:szCs w:val="24"/>
        </w:rPr>
        <w:t xml:space="preserve">- </w:t>
      </w:r>
      <w:proofErr w:type="spellStart"/>
      <w:r>
        <w:rPr>
          <w:color w:val="000000"/>
          <w:sz w:val="24"/>
          <w:szCs w:val="24"/>
        </w:rPr>
        <w:t>Урайская</w:t>
      </w:r>
      <w:proofErr w:type="spellEnd"/>
      <w:r>
        <w:rPr>
          <w:color w:val="000000"/>
          <w:sz w:val="24"/>
          <w:szCs w:val="24"/>
        </w:rPr>
        <w:t xml:space="preserve"> местная общественная организация </w:t>
      </w:r>
      <w:r w:rsidRPr="00913E2E">
        <w:rPr>
          <w:color w:val="000000"/>
          <w:sz w:val="24"/>
          <w:szCs w:val="24"/>
        </w:rPr>
        <w:t>Ханты - Мансийской окружной организации Общероссийской общественной организации «Всероссийское общество инвалидов»</w:t>
      </w:r>
      <w:r>
        <w:rPr>
          <w:color w:val="000000"/>
          <w:sz w:val="24"/>
          <w:szCs w:val="24"/>
        </w:rPr>
        <w:t xml:space="preserve"> </w:t>
      </w:r>
      <w:r>
        <w:rPr>
          <w:sz w:val="24"/>
          <w:szCs w:val="24"/>
        </w:rPr>
        <w:t xml:space="preserve">на реализацию проекта </w:t>
      </w:r>
      <w:r>
        <w:rPr>
          <w:color w:val="000000"/>
          <w:sz w:val="24"/>
          <w:szCs w:val="24"/>
        </w:rPr>
        <w:t>«Добру и пониманию путь открыт»;</w:t>
      </w:r>
    </w:p>
    <w:p w:rsidR="008870D9" w:rsidRPr="007B04B3" w:rsidRDefault="008870D9" w:rsidP="008870D9">
      <w:pPr>
        <w:ind w:firstLine="708"/>
        <w:jc w:val="both"/>
        <w:rPr>
          <w:color w:val="000000"/>
          <w:sz w:val="24"/>
          <w:szCs w:val="24"/>
        </w:rPr>
      </w:pPr>
      <w:r>
        <w:rPr>
          <w:color w:val="000000"/>
          <w:sz w:val="24"/>
          <w:szCs w:val="24"/>
        </w:rPr>
        <w:t xml:space="preserve">- </w:t>
      </w:r>
      <w:r w:rsidRPr="007B04B3">
        <w:rPr>
          <w:color w:val="000000"/>
          <w:sz w:val="24"/>
          <w:szCs w:val="24"/>
        </w:rPr>
        <w:t xml:space="preserve">Автономная некоммерческая организация развития спорта социального обслуживания и дополнительного образования «Крылья» </w:t>
      </w:r>
      <w:r w:rsidRPr="007B04B3">
        <w:rPr>
          <w:sz w:val="24"/>
          <w:szCs w:val="24"/>
        </w:rPr>
        <w:t xml:space="preserve">на реализацию проекта </w:t>
      </w:r>
      <w:r w:rsidRPr="007B04B3">
        <w:rPr>
          <w:color w:val="000000"/>
          <w:sz w:val="24"/>
          <w:szCs w:val="24"/>
        </w:rPr>
        <w:t>«Крылья поддержки»</w:t>
      </w:r>
      <w:r>
        <w:rPr>
          <w:color w:val="000000"/>
          <w:sz w:val="24"/>
          <w:szCs w:val="24"/>
        </w:rPr>
        <w:t>;</w:t>
      </w:r>
    </w:p>
    <w:p w:rsidR="008870D9" w:rsidRPr="00CD1388" w:rsidRDefault="00CD1388" w:rsidP="008870D9">
      <w:pPr>
        <w:ind w:firstLine="708"/>
        <w:jc w:val="both"/>
        <w:rPr>
          <w:color w:val="000000"/>
          <w:sz w:val="24"/>
          <w:szCs w:val="24"/>
        </w:rPr>
      </w:pPr>
      <w:r w:rsidRPr="00CD1388">
        <w:rPr>
          <w:color w:val="000000"/>
          <w:sz w:val="24"/>
          <w:szCs w:val="24"/>
        </w:rPr>
        <w:t>5. В</w:t>
      </w:r>
      <w:r w:rsidR="008870D9" w:rsidRPr="00CD1388">
        <w:rPr>
          <w:color w:val="000000"/>
          <w:sz w:val="24"/>
          <w:szCs w:val="24"/>
        </w:rPr>
        <w:t xml:space="preserve"> сфере охраны окружающей среды и защиты животных</w:t>
      </w:r>
      <w:r w:rsidRPr="00CD1388">
        <w:rPr>
          <w:color w:val="000000"/>
          <w:sz w:val="24"/>
          <w:szCs w:val="24"/>
        </w:rPr>
        <w:t>:</w:t>
      </w:r>
    </w:p>
    <w:p w:rsidR="008870D9" w:rsidRDefault="008870D9" w:rsidP="008870D9">
      <w:pPr>
        <w:suppressAutoHyphens/>
        <w:autoSpaceDE w:val="0"/>
        <w:autoSpaceDN w:val="0"/>
        <w:adjustRightInd w:val="0"/>
        <w:ind w:firstLine="708"/>
        <w:jc w:val="both"/>
        <w:rPr>
          <w:sz w:val="24"/>
          <w:szCs w:val="24"/>
        </w:rPr>
      </w:pPr>
      <w:r>
        <w:rPr>
          <w:sz w:val="24"/>
          <w:szCs w:val="24"/>
        </w:rPr>
        <w:t>-</w:t>
      </w:r>
      <w:r w:rsidR="00CD1388">
        <w:rPr>
          <w:sz w:val="24"/>
          <w:szCs w:val="24"/>
        </w:rPr>
        <w:t xml:space="preserve"> </w:t>
      </w:r>
      <w:r>
        <w:rPr>
          <w:sz w:val="24"/>
          <w:szCs w:val="24"/>
        </w:rPr>
        <w:t>Автономная некоммерческая организация</w:t>
      </w:r>
      <w:r w:rsidRPr="00C60A28">
        <w:rPr>
          <w:sz w:val="24"/>
          <w:szCs w:val="24"/>
        </w:rPr>
        <w:t xml:space="preserve"> помощи бездомным животным «101 ДВОРЯНИН» </w:t>
      </w:r>
      <w:r>
        <w:rPr>
          <w:sz w:val="24"/>
          <w:szCs w:val="24"/>
        </w:rPr>
        <w:t>на  реализацию</w:t>
      </w:r>
      <w:r w:rsidRPr="00C60A28">
        <w:rPr>
          <w:sz w:val="24"/>
          <w:szCs w:val="24"/>
        </w:rPr>
        <w:t xml:space="preserve"> социально значимого проекта </w:t>
      </w:r>
      <w:r>
        <w:rPr>
          <w:sz w:val="24"/>
          <w:szCs w:val="24"/>
        </w:rPr>
        <w:t xml:space="preserve"> «101 ДВОРЯНИН»</w:t>
      </w:r>
      <w:r w:rsidR="00CD1388">
        <w:rPr>
          <w:sz w:val="24"/>
          <w:szCs w:val="24"/>
        </w:rPr>
        <w:t>.</w:t>
      </w:r>
    </w:p>
    <w:p w:rsidR="00F23919" w:rsidRDefault="00F23919" w:rsidP="00F23919">
      <w:pPr>
        <w:suppressAutoHyphens/>
        <w:autoSpaceDE w:val="0"/>
        <w:autoSpaceDN w:val="0"/>
        <w:adjustRightInd w:val="0"/>
        <w:ind w:firstLine="708"/>
        <w:jc w:val="both"/>
        <w:rPr>
          <w:sz w:val="24"/>
          <w:szCs w:val="24"/>
          <w:shd w:val="clear" w:color="auto" w:fill="FFFFFF"/>
        </w:rPr>
      </w:pPr>
      <w:r w:rsidRPr="00541BB0">
        <w:rPr>
          <w:sz w:val="24"/>
          <w:szCs w:val="24"/>
          <w:shd w:val="clear" w:color="auto" w:fill="FFFFFF"/>
        </w:rPr>
        <w:t>Предоставлена</w:t>
      </w:r>
      <w:r>
        <w:rPr>
          <w:sz w:val="24"/>
          <w:szCs w:val="24"/>
          <w:shd w:val="clear" w:color="auto" w:fill="FFFFFF"/>
        </w:rPr>
        <w:t xml:space="preserve"> </w:t>
      </w:r>
      <w:r w:rsidRPr="00541BB0">
        <w:rPr>
          <w:sz w:val="24"/>
          <w:szCs w:val="24"/>
          <w:shd w:val="clear" w:color="auto" w:fill="FFFFFF"/>
        </w:rPr>
        <w:t>субсидия на реализацию программ по предоставлению граждан</w:t>
      </w:r>
      <w:r>
        <w:rPr>
          <w:sz w:val="24"/>
          <w:szCs w:val="24"/>
          <w:shd w:val="clear" w:color="auto" w:fill="FFFFFF"/>
        </w:rPr>
        <w:t>ам</w:t>
      </w:r>
      <w:r w:rsidRPr="00541BB0">
        <w:rPr>
          <w:sz w:val="24"/>
          <w:szCs w:val="24"/>
          <w:shd w:val="clear" w:color="auto" w:fill="FFFFFF"/>
        </w:rPr>
        <w:t xml:space="preserve"> ус</w:t>
      </w:r>
      <w:r>
        <w:rPr>
          <w:sz w:val="24"/>
          <w:szCs w:val="24"/>
          <w:shd w:val="clear" w:color="auto" w:fill="FFFFFF"/>
        </w:rPr>
        <w:t xml:space="preserve">луг (работ) </w:t>
      </w:r>
      <w:r w:rsidRPr="00541BB0">
        <w:rPr>
          <w:sz w:val="24"/>
          <w:szCs w:val="24"/>
          <w:shd w:val="clear" w:color="auto" w:fill="FFFFFF"/>
        </w:rPr>
        <w:t>в социальной сфере</w:t>
      </w:r>
      <w:r>
        <w:rPr>
          <w:sz w:val="24"/>
          <w:szCs w:val="24"/>
          <w:shd w:val="clear" w:color="auto" w:fill="FFFFFF"/>
        </w:rPr>
        <w:t>, следующим СОНКО:</w:t>
      </w:r>
    </w:p>
    <w:p w:rsidR="008870D9" w:rsidRPr="00541BB0" w:rsidRDefault="008870D9" w:rsidP="00F23919">
      <w:pPr>
        <w:autoSpaceDE w:val="0"/>
        <w:autoSpaceDN w:val="0"/>
        <w:adjustRightInd w:val="0"/>
        <w:ind w:firstLine="709"/>
        <w:jc w:val="both"/>
        <w:rPr>
          <w:sz w:val="24"/>
          <w:szCs w:val="24"/>
          <w:u w:val="single"/>
        </w:rPr>
      </w:pPr>
      <w:r w:rsidRPr="00541BB0">
        <w:rPr>
          <w:sz w:val="24"/>
          <w:szCs w:val="24"/>
          <w:u w:val="single"/>
        </w:rPr>
        <w:t>-</w:t>
      </w:r>
      <w:r w:rsidR="00CD1388">
        <w:rPr>
          <w:sz w:val="24"/>
          <w:szCs w:val="24"/>
          <w:u w:val="single"/>
        </w:rPr>
        <w:t xml:space="preserve"> </w:t>
      </w:r>
      <w:r w:rsidRPr="00541BB0">
        <w:rPr>
          <w:sz w:val="24"/>
          <w:szCs w:val="24"/>
          <w:u w:val="single"/>
        </w:rPr>
        <w:t>услуга: «Организация и проведение культурно - массовых мероприятий»</w:t>
      </w:r>
    </w:p>
    <w:p w:rsidR="008870D9" w:rsidRDefault="008870D9" w:rsidP="00F23919">
      <w:pPr>
        <w:ind w:firstLine="709"/>
        <w:jc w:val="both"/>
        <w:rPr>
          <w:color w:val="000000"/>
          <w:sz w:val="24"/>
          <w:szCs w:val="24"/>
        </w:rPr>
      </w:pPr>
      <w:r>
        <w:rPr>
          <w:color w:val="000000"/>
          <w:sz w:val="24"/>
          <w:szCs w:val="24"/>
        </w:rPr>
        <w:t>-</w:t>
      </w:r>
      <w:r w:rsidR="00F23919">
        <w:rPr>
          <w:color w:val="000000"/>
          <w:sz w:val="24"/>
          <w:szCs w:val="24"/>
        </w:rPr>
        <w:t xml:space="preserve"> </w:t>
      </w:r>
      <w:proofErr w:type="spellStart"/>
      <w:r>
        <w:rPr>
          <w:color w:val="000000"/>
          <w:sz w:val="24"/>
          <w:szCs w:val="24"/>
        </w:rPr>
        <w:t>Урайская</w:t>
      </w:r>
      <w:proofErr w:type="spellEnd"/>
      <w:r>
        <w:rPr>
          <w:color w:val="000000"/>
          <w:sz w:val="24"/>
          <w:szCs w:val="24"/>
        </w:rPr>
        <w:t xml:space="preserve"> городская общественная организация ветеранов (пенсионеров) войны, труда, Вооруженных </w:t>
      </w:r>
      <w:proofErr w:type="gramStart"/>
      <w:r>
        <w:rPr>
          <w:color w:val="000000"/>
          <w:sz w:val="24"/>
          <w:szCs w:val="24"/>
          <w:lang w:val="en-US"/>
        </w:rPr>
        <w:t>C</w:t>
      </w:r>
      <w:proofErr w:type="gramEnd"/>
      <w:r>
        <w:rPr>
          <w:color w:val="000000"/>
          <w:sz w:val="24"/>
          <w:szCs w:val="24"/>
        </w:rPr>
        <w:t xml:space="preserve">ил и правоохранительных органов </w:t>
      </w:r>
      <w:r>
        <w:rPr>
          <w:sz w:val="24"/>
          <w:szCs w:val="24"/>
        </w:rPr>
        <w:t xml:space="preserve">на реализацию проекта </w:t>
      </w:r>
      <w:r>
        <w:rPr>
          <w:color w:val="000000"/>
          <w:sz w:val="24"/>
          <w:szCs w:val="24"/>
        </w:rPr>
        <w:t>«Время новых возможностей»;</w:t>
      </w:r>
    </w:p>
    <w:p w:rsidR="008870D9" w:rsidRDefault="008870D9" w:rsidP="00F23919">
      <w:pPr>
        <w:ind w:firstLine="709"/>
        <w:jc w:val="both"/>
        <w:rPr>
          <w:sz w:val="24"/>
          <w:szCs w:val="24"/>
        </w:rPr>
      </w:pPr>
      <w:r>
        <w:rPr>
          <w:sz w:val="24"/>
          <w:szCs w:val="24"/>
        </w:rPr>
        <w:t>-</w:t>
      </w:r>
      <w:r w:rsidR="00CD1388">
        <w:rPr>
          <w:sz w:val="24"/>
          <w:szCs w:val="24"/>
        </w:rPr>
        <w:t xml:space="preserve"> </w:t>
      </w:r>
      <w:r w:rsidRPr="0076579D">
        <w:rPr>
          <w:sz w:val="24"/>
          <w:szCs w:val="24"/>
        </w:rPr>
        <w:t>Местн</w:t>
      </w:r>
      <w:r>
        <w:rPr>
          <w:sz w:val="24"/>
          <w:szCs w:val="24"/>
        </w:rPr>
        <w:t>ая</w:t>
      </w:r>
      <w:r w:rsidRPr="0076579D">
        <w:rPr>
          <w:sz w:val="24"/>
          <w:szCs w:val="24"/>
        </w:rPr>
        <w:t xml:space="preserve"> общественн</w:t>
      </w:r>
      <w:r>
        <w:rPr>
          <w:sz w:val="24"/>
          <w:szCs w:val="24"/>
        </w:rPr>
        <w:t>ая</w:t>
      </w:r>
      <w:r w:rsidRPr="0076579D">
        <w:rPr>
          <w:sz w:val="24"/>
          <w:szCs w:val="24"/>
        </w:rPr>
        <w:t xml:space="preserve"> организаци</w:t>
      </w:r>
      <w:r>
        <w:rPr>
          <w:sz w:val="24"/>
          <w:szCs w:val="24"/>
        </w:rPr>
        <w:t>я</w:t>
      </w:r>
      <w:r w:rsidRPr="0076579D">
        <w:rPr>
          <w:sz w:val="24"/>
          <w:szCs w:val="24"/>
        </w:rPr>
        <w:t xml:space="preserve"> помощи животным города Урай «Девять жизней»</w:t>
      </w:r>
      <w:r>
        <w:rPr>
          <w:sz w:val="24"/>
          <w:szCs w:val="24"/>
        </w:rPr>
        <w:t>;</w:t>
      </w:r>
    </w:p>
    <w:p w:rsidR="008870D9" w:rsidRPr="0076579D" w:rsidRDefault="008870D9" w:rsidP="00F23919">
      <w:pPr>
        <w:autoSpaceDE w:val="0"/>
        <w:autoSpaceDN w:val="0"/>
        <w:adjustRightInd w:val="0"/>
        <w:ind w:firstLine="709"/>
        <w:jc w:val="both"/>
        <w:rPr>
          <w:rFonts w:eastAsiaTheme="minorHAnsi"/>
          <w:sz w:val="24"/>
          <w:szCs w:val="24"/>
          <w:u w:val="single"/>
          <w:lang w:eastAsia="en-US"/>
        </w:rPr>
      </w:pPr>
      <w:r w:rsidRPr="0076579D">
        <w:rPr>
          <w:color w:val="000000"/>
          <w:sz w:val="24"/>
          <w:szCs w:val="24"/>
          <w:u w:val="single"/>
        </w:rPr>
        <w:t>-</w:t>
      </w:r>
      <w:r w:rsidRPr="0076579D">
        <w:rPr>
          <w:rFonts w:eastAsiaTheme="minorHAnsi"/>
          <w:sz w:val="24"/>
          <w:szCs w:val="24"/>
          <w:u w:val="single"/>
          <w:lang w:eastAsia="en-US"/>
        </w:rPr>
        <w:t xml:space="preserve"> </w:t>
      </w:r>
      <w:r w:rsidR="00CD1388">
        <w:rPr>
          <w:rFonts w:eastAsiaTheme="minorHAnsi"/>
          <w:sz w:val="24"/>
          <w:szCs w:val="24"/>
          <w:u w:val="single"/>
          <w:lang w:eastAsia="en-US"/>
        </w:rPr>
        <w:t xml:space="preserve"> </w:t>
      </w:r>
      <w:r w:rsidRPr="0076579D">
        <w:rPr>
          <w:rFonts w:eastAsiaTheme="minorHAnsi"/>
          <w:sz w:val="24"/>
          <w:szCs w:val="24"/>
          <w:u w:val="single"/>
          <w:lang w:eastAsia="en-US"/>
        </w:rPr>
        <w:t>услуга: «Организация досуга детей, подростков и молодежи»</w:t>
      </w:r>
    </w:p>
    <w:p w:rsidR="008870D9" w:rsidRDefault="008870D9" w:rsidP="00F23919">
      <w:pPr>
        <w:ind w:firstLine="709"/>
        <w:jc w:val="both"/>
        <w:rPr>
          <w:sz w:val="24"/>
          <w:szCs w:val="24"/>
        </w:rPr>
      </w:pPr>
      <w:r>
        <w:rPr>
          <w:sz w:val="24"/>
          <w:szCs w:val="24"/>
        </w:rPr>
        <w:t>-</w:t>
      </w:r>
      <w:r w:rsidR="00F23919">
        <w:rPr>
          <w:sz w:val="24"/>
          <w:szCs w:val="24"/>
        </w:rPr>
        <w:t xml:space="preserve"> </w:t>
      </w:r>
      <w:r w:rsidRPr="0076579D">
        <w:rPr>
          <w:sz w:val="24"/>
          <w:szCs w:val="24"/>
        </w:rPr>
        <w:t>Частное учреждение дополнительного образования «Центр творческого развития и гуманитарного образования «Духовное просвещение»</w:t>
      </w:r>
      <w:r>
        <w:rPr>
          <w:sz w:val="24"/>
          <w:szCs w:val="24"/>
        </w:rPr>
        <w:t>;</w:t>
      </w:r>
    </w:p>
    <w:p w:rsidR="008870D9" w:rsidRPr="0076579D" w:rsidRDefault="008870D9" w:rsidP="00F23919">
      <w:pPr>
        <w:autoSpaceDE w:val="0"/>
        <w:autoSpaceDN w:val="0"/>
        <w:adjustRightInd w:val="0"/>
        <w:ind w:firstLine="709"/>
        <w:jc w:val="both"/>
        <w:rPr>
          <w:sz w:val="24"/>
          <w:szCs w:val="24"/>
          <w:u w:val="single"/>
        </w:rPr>
      </w:pPr>
      <w:r w:rsidRPr="0076579D">
        <w:rPr>
          <w:sz w:val="24"/>
          <w:szCs w:val="24"/>
          <w:u w:val="single"/>
        </w:rPr>
        <w:t>- услуга: «</w:t>
      </w:r>
      <w:r w:rsidRPr="0076579D">
        <w:rPr>
          <w:rFonts w:eastAsiaTheme="minorHAnsi"/>
          <w:sz w:val="24"/>
          <w:szCs w:val="24"/>
          <w:u w:val="single"/>
          <w:lang w:eastAsia="en-US"/>
        </w:rPr>
        <w:t>Пропаганда физической культуры, спорта и здорового образа жизни»</w:t>
      </w:r>
    </w:p>
    <w:p w:rsidR="008870D9" w:rsidRDefault="008870D9" w:rsidP="00F23919">
      <w:pPr>
        <w:ind w:firstLine="709"/>
        <w:jc w:val="both"/>
        <w:rPr>
          <w:color w:val="000000"/>
          <w:sz w:val="24"/>
          <w:szCs w:val="24"/>
        </w:rPr>
      </w:pPr>
      <w:r>
        <w:rPr>
          <w:color w:val="000000"/>
          <w:sz w:val="24"/>
          <w:szCs w:val="24"/>
        </w:rPr>
        <w:t>-</w:t>
      </w:r>
      <w:r w:rsidR="00F23919">
        <w:rPr>
          <w:color w:val="000000"/>
          <w:sz w:val="24"/>
          <w:szCs w:val="24"/>
        </w:rPr>
        <w:t xml:space="preserve"> </w:t>
      </w:r>
      <w:proofErr w:type="spellStart"/>
      <w:r>
        <w:rPr>
          <w:color w:val="000000"/>
          <w:sz w:val="24"/>
          <w:szCs w:val="24"/>
        </w:rPr>
        <w:t>Урайская</w:t>
      </w:r>
      <w:proofErr w:type="spellEnd"/>
      <w:r>
        <w:rPr>
          <w:color w:val="000000"/>
          <w:sz w:val="24"/>
          <w:szCs w:val="24"/>
        </w:rPr>
        <w:t xml:space="preserve"> городская общественная организация ветеранов (пенсионеров) войны, труда, Вооруженных </w:t>
      </w:r>
      <w:proofErr w:type="gramStart"/>
      <w:r>
        <w:rPr>
          <w:color w:val="000000"/>
          <w:sz w:val="24"/>
          <w:szCs w:val="24"/>
          <w:lang w:val="en-US"/>
        </w:rPr>
        <w:t>C</w:t>
      </w:r>
      <w:proofErr w:type="gramEnd"/>
      <w:r>
        <w:rPr>
          <w:color w:val="000000"/>
          <w:sz w:val="24"/>
          <w:szCs w:val="24"/>
        </w:rPr>
        <w:t xml:space="preserve">ил и правоохранительных органов </w:t>
      </w:r>
      <w:r>
        <w:rPr>
          <w:sz w:val="24"/>
          <w:szCs w:val="24"/>
        </w:rPr>
        <w:t xml:space="preserve">на реализацию проекта </w:t>
      </w:r>
      <w:r>
        <w:rPr>
          <w:color w:val="000000"/>
          <w:sz w:val="24"/>
          <w:szCs w:val="24"/>
        </w:rPr>
        <w:t>«Время новых возможностей»;</w:t>
      </w:r>
    </w:p>
    <w:p w:rsidR="008870D9" w:rsidRPr="0076579D" w:rsidRDefault="008870D9" w:rsidP="00F23919">
      <w:pPr>
        <w:autoSpaceDE w:val="0"/>
        <w:autoSpaceDN w:val="0"/>
        <w:adjustRightInd w:val="0"/>
        <w:ind w:firstLine="709"/>
        <w:jc w:val="both"/>
        <w:rPr>
          <w:sz w:val="24"/>
          <w:szCs w:val="24"/>
          <w:u w:val="single"/>
        </w:rPr>
      </w:pPr>
      <w:r>
        <w:rPr>
          <w:sz w:val="24"/>
          <w:szCs w:val="24"/>
          <w:u w:val="single"/>
        </w:rPr>
        <w:t>-</w:t>
      </w:r>
      <w:r w:rsidR="00F23919">
        <w:rPr>
          <w:sz w:val="24"/>
          <w:szCs w:val="24"/>
          <w:u w:val="single"/>
        </w:rPr>
        <w:t xml:space="preserve"> </w:t>
      </w:r>
      <w:r w:rsidRPr="0076579D">
        <w:rPr>
          <w:sz w:val="24"/>
          <w:szCs w:val="24"/>
          <w:u w:val="single"/>
        </w:rPr>
        <w:t>услуга: «Организация и проведение официальных физкультурных (физкультурно-оздоровительных мероприятий)»</w:t>
      </w:r>
    </w:p>
    <w:p w:rsidR="008870D9" w:rsidRPr="00F23919" w:rsidRDefault="009C4920" w:rsidP="008870D9">
      <w:pPr>
        <w:ind w:firstLine="709"/>
        <w:jc w:val="both"/>
        <w:rPr>
          <w:sz w:val="24"/>
          <w:szCs w:val="24"/>
        </w:rPr>
      </w:pPr>
      <w:r w:rsidRPr="00F23919">
        <w:rPr>
          <w:sz w:val="24"/>
          <w:szCs w:val="24"/>
        </w:rPr>
        <w:t xml:space="preserve">- </w:t>
      </w:r>
      <w:r w:rsidR="00F23919">
        <w:rPr>
          <w:sz w:val="24"/>
          <w:szCs w:val="24"/>
        </w:rPr>
        <w:t>М</w:t>
      </w:r>
      <w:r w:rsidR="008870D9" w:rsidRPr="00F23919">
        <w:rPr>
          <w:sz w:val="24"/>
          <w:szCs w:val="24"/>
        </w:rPr>
        <w:t>естная  общественная организация города Урай по поддержке развития и популяризации физической культуры и спорта «Арена Спорта».</w:t>
      </w:r>
    </w:p>
    <w:p w:rsidR="00F23919" w:rsidRPr="0076579D" w:rsidRDefault="00F23919" w:rsidP="00F23919">
      <w:pPr>
        <w:ind w:firstLine="709"/>
        <w:jc w:val="both"/>
        <w:rPr>
          <w:color w:val="000000"/>
          <w:sz w:val="24"/>
          <w:szCs w:val="24"/>
          <w:u w:val="single"/>
        </w:rPr>
      </w:pPr>
      <w:r w:rsidRPr="00F23919">
        <w:rPr>
          <w:sz w:val="24"/>
          <w:szCs w:val="24"/>
        </w:rPr>
        <w:t>В   2022 году  с 11-ю некоммерческими организациями заключено 14 Соглашений о</w:t>
      </w:r>
      <w:r w:rsidRPr="000859EE">
        <w:rPr>
          <w:sz w:val="24"/>
          <w:szCs w:val="24"/>
        </w:rPr>
        <w:t xml:space="preserve"> предоставлении из бюджета городского округа Урай Ханты-Мансийского автономного округа – </w:t>
      </w:r>
      <w:proofErr w:type="spellStart"/>
      <w:r w:rsidRPr="000859EE">
        <w:rPr>
          <w:sz w:val="24"/>
          <w:szCs w:val="24"/>
        </w:rPr>
        <w:t>Югры</w:t>
      </w:r>
      <w:proofErr w:type="spellEnd"/>
      <w:r>
        <w:rPr>
          <w:sz w:val="24"/>
          <w:szCs w:val="24"/>
        </w:rPr>
        <w:t xml:space="preserve"> субсидии</w:t>
      </w:r>
      <w:r w:rsidRPr="0076579D">
        <w:rPr>
          <w:sz w:val="24"/>
          <w:szCs w:val="24"/>
        </w:rPr>
        <w:t xml:space="preserve">, на  общую  сумму </w:t>
      </w:r>
      <w:r w:rsidRPr="0076579D">
        <w:rPr>
          <w:color w:val="FF0000"/>
          <w:sz w:val="24"/>
          <w:szCs w:val="24"/>
        </w:rPr>
        <w:t xml:space="preserve"> </w:t>
      </w:r>
      <w:r>
        <w:rPr>
          <w:sz w:val="24"/>
          <w:szCs w:val="24"/>
        </w:rPr>
        <w:t>15 449 042</w:t>
      </w:r>
      <w:r w:rsidRPr="0076579D">
        <w:rPr>
          <w:sz w:val="24"/>
          <w:szCs w:val="24"/>
        </w:rPr>
        <w:t xml:space="preserve"> руб.</w:t>
      </w:r>
    </w:p>
    <w:p w:rsidR="00F23919" w:rsidRPr="0076579D" w:rsidRDefault="00F23919" w:rsidP="00F23919">
      <w:pPr>
        <w:jc w:val="both"/>
        <w:rPr>
          <w:sz w:val="24"/>
          <w:szCs w:val="24"/>
          <w:u w:val="single"/>
          <w:shd w:val="clear" w:color="auto" w:fill="FFFFFF"/>
        </w:rPr>
      </w:pPr>
    </w:p>
    <w:p w:rsidR="004202BA" w:rsidRPr="00256C89"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256C89">
        <w:rPr>
          <w:rFonts w:eastAsia="Calibri"/>
          <w:b/>
          <w:color w:val="000000"/>
          <w:sz w:val="24"/>
          <w:szCs w:val="24"/>
        </w:rPr>
        <w:t>4.1.4. Профессиональное образование</w:t>
      </w:r>
    </w:p>
    <w:p w:rsidR="004202BA" w:rsidRPr="00256C89" w:rsidRDefault="004202BA" w:rsidP="001E71D1">
      <w:pPr>
        <w:ind w:firstLine="567"/>
        <w:jc w:val="both"/>
        <w:rPr>
          <w:bCs/>
          <w:sz w:val="24"/>
          <w:szCs w:val="24"/>
        </w:rPr>
      </w:pPr>
      <w:r w:rsidRPr="00256C89">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sidRPr="00256C89">
        <w:rPr>
          <w:bCs/>
          <w:sz w:val="24"/>
          <w:szCs w:val="24"/>
        </w:rPr>
        <w:t xml:space="preserve"> (далее Урайский политехнический колледж)</w:t>
      </w:r>
      <w:r w:rsidRPr="00256C89">
        <w:rPr>
          <w:bCs/>
          <w:sz w:val="24"/>
          <w:szCs w:val="24"/>
        </w:rPr>
        <w:t xml:space="preserve">.  </w:t>
      </w:r>
    </w:p>
    <w:p w:rsidR="004202BA" w:rsidRPr="005E674E" w:rsidRDefault="004202BA" w:rsidP="001E71D1">
      <w:pPr>
        <w:ind w:firstLine="567"/>
        <w:jc w:val="both"/>
        <w:rPr>
          <w:bCs/>
          <w:sz w:val="24"/>
          <w:szCs w:val="24"/>
        </w:rPr>
      </w:pPr>
      <w:r w:rsidRPr="005E674E">
        <w:rPr>
          <w:bCs/>
          <w:sz w:val="24"/>
          <w:szCs w:val="24"/>
        </w:rPr>
        <w:t xml:space="preserve">Численность </w:t>
      </w:r>
      <w:r w:rsidR="00E322A1" w:rsidRPr="005E674E">
        <w:rPr>
          <w:bCs/>
          <w:sz w:val="24"/>
          <w:szCs w:val="24"/>
        </w:rPr>
        <w:t xml:space="preserve">студентов, обучающихся </w:t>
      </w:r>
      <w:r w:rsidR="001E70E3" w:rsidRPr="005E674E">
        <w:rPr>
          <w:bCs/>
          <w:sz w:val="24"/>
          <w:szCs w:val="24"/>
        </w:rPr>
        <w:t xml:space="preserve">в </w:t>
      </w:r>
      <w:proofErr w:type="spellStart"/>
      <w:r w:rsidR="00E322A1" w:rsidRPr="005E674E">
        <w:rPr>
          <w:bCs/>
          <w:sz w:val="24"/>
          <w:szCs w:val="24"/>
        </w:rPr>
        <w:t>Урайско</w:t>
      </w:r>
      <w:r w:rsidR="001E70E3" w:rsidRPr="005E674E">
        <w:rPr>
          <w:bCs/>
          <w:sz w:val="24"/>
          <w:szCs w:val="24"/>
        </w:rPr>
        <w:t>м</w:t>
      </w:r>
      <w:proofErr w:type="spellEnd"/>
      <w:r w:rsidR="00E322A1" w:rsidRPr="005E674E">
        <w:rPr>
          <w:bCs/>
          <w:sz w:val="24"/>
          <w:szCs w:val="24"/>
        </w:rPr>
        <w:t xml:space="preserve"> политехническо</w:t>
      </w:r>
      <w:r w:rsidR="001E70E3" w:rsidRPr="005E674E">
        <w:rPr>
          <w:bCs/>
          <w:sz w:val="24"/>
          <w:szCs w:val="24"/>
        </w:rPr>
        <w:t>м</w:t>
      </w:r>
      <w:r w:rsidR="00E322A1" w:rsidRPr="005E674E">
        <w:rPr>
          <w:bCs/>
          <w:sz w:val="24"/>
          <w:szCs w:val="24"/>
        </w:rPr>
        <w:t xml:space="preserve"> колледж</w:t>
      </w:r>
      <w:r w:rsidR="001E70E3" w:rsidRPr="005E674E">
        <w:rPr>
          <w:bCs/>
          <w:sz w:val="24"/>
          <w:szCs w:val="24"/>
        </w:rPr>
        <w:t>е</w:t>
      </w:r>
      <w:r w:rsidR="00176C1A" w:rsidRPr="005E674E">
        <w:rPr>
          <w:bCs/>
          <w:sz w:val="24"/>
          <w:szCs w:val="24"/>
        </w:rPr>
        <w:t>,</w:t>
      </w:r>
      <w:r w:rsidRPr="005E674E">
        <w:rPr>
          <w:bCs/>
          <w:sz w:val="24"/>
          <w:szCs w:val="24"/>
        </w:rPr>
        <w:t xml:space="preserve"> на 01.</w:t>
      </w:r>
      <w:r w:rsidR="00CE1E67" w:rsidRPr="005E674E">
        <w:rPr>
          <w:bCs/>
          <w:sz w:val="24"/>
          <w:szCs w:val="24"/>
        </w:rPr>
        <w:t>01</w:t>
      </w:r>
      <w:r w:rsidRPr="005E674E">
        <w:rPr>
          <w:bCs/>
          <w:sz w:val="24"/>
          <w:szCs w:val="24"/>
        </w:rPr>
        <w:t>.202</w:t>
      </w:r>
      <w:r w:rsidR="005E674E" w:rsidRPr="005E674E">
        <w:rPr>
          <w:bCs/>
          <w:sz w:val="24"/>
          <w:szCs w:val="24"/>
        </w:rPr>
        <w:t>3</w:t>
      </w:r>
      <w:r w:rsidR="00CA67CF" w:rsidRPr="005E674E">
        <w:rPr>
          <w:bCs/>
          <w:sz w:val="24"/>
          <w:szCs w:val="24"/>
        </w:rPr>
        <w:t xml:space="preserve"> </w:t>
      </w:r>
      <w:r w:rsidR="005E674E" w:rsidRPr="005E674E">
        <w:rPr>
          <w:bCs/>
          <w:sz w:val="24"/>
          <w:szCs w:val="24"/>
        </w:rPr>
        <w:t>увеличилась</w:t>
      </w:r>
      <w:r w:rsidR="004F0479" w:rsidRPr="005E674E">
        <w:rPr>
          <w:bCs/>
          <w:sz w:val="24"/>
          <w:szCs w:val="24"/>
        </w:rPr>
        <w:t xml:space="preserve"> </w:t>
      </w:r>
      <w:r w:rsidR="001E70E3" w:rsidRPr="005E674E">
        <w:rPr>
          <w:bCs/>
          <w:sz w:val="24"/>
          <w:szCs w:val="24"/>
        </w:rPr>
        <w:t xml:space="preserve">на </w:t>
      </w:r>
      <w:r w:rsidR="005E674E" w:rsidRPr="005E674E">
        <w:rPr>
          <w:bCs/>
          <w:sz w:val="24"/>
          <w:szCs w:val="24"/>
        </w:rPr>
        <w:t>7</w:t>
      </w:r>
      <w:r w:rsidR="001E70E3" w:rsidRPr="005E674E">
        <w:rPr>
          <w:bCs/>
          <w:sz w:val="24"/>
          <w:szCs w:val="24"/>
        </w:rPr>
        <w:t>% относительно 01.</w:t>
      </w:r>
      <w:r w:rsidR="00CE1E67" w:rsidRPr="005E674E">
        <w:rPr>
          <w:bCs/>
          <w:sz w:val="24"/>
          <w:szCs w:val="24"/>
        </w:rPr>
        <w:t>01</w:t>
      </w:r>
      <w:r w:rsidR="001E70E3" w:rsidRPr="005E674E">
        <w:rPr>
          <w:bCs/>
          <w:sz w:val="24"/>
          <w:szCs w:val="24"/>
        </w:rPr>
        <w:t>.202</w:t>
      </w:r>
      <w:r w:rsidR="005E674E" w:rsidRPr="005E674E">
        <w:rPr>
          <w:bCs/>
          <w:sz w:val="24"/>
          <w:szCs w:val="24"/>
        </w:rPr>
        <w:t>2</w:t>
      </w:r>
      <w:r w:rsidR="001E70E3" w:rsidRPr="005E674E">
        <w:rPr>
          <w:bCs/>
          <w:sz w:val="24"/>
          <w:szCs w:val="24"/>
        </w:rPr>
        <w:t xml:space="preserve"> (</w:t>
      </w:r>
      <w:r w:rsidR="004F0479" w:rsidRPr="005E674E">
        <w:rPr>
          <w:bCs/>
          <w:sz w:val="24"/>
          <w:szCs w:val="24"/>
        </w:rPr>
        <w:t>8</w:t>
      </w:r>
      <w:r w:rsidR="00256C89" w:rsidRPr="005E674E">
        <w:rPr>
          <w:bCs/>
          <w:sz w:val="24"/>
          <w:szCs w:val="24"/>
        </w:rPr>
        <w:t xml:space="preserve">73 </w:t>
      </w:r>
      <w:r w:rsidR="001E70E3" w:rsidRPr="005E674E">
        <w:rPr>
          <w:bCs/>
          <w:sz w:val="24"/>
          <w:szCs w:val="24"/>
        </w:rPr>
        <w:t xml:space="preserve">человек) </w:t>
      </w:r>
      <w:r w:rsidRPr="005E674E">
        <w:rPr>
          <w:bCs/>
          <w:sz w:val="24"/>
          <w:szCs w:val="24"/>
        </w:rPr>
        <w:t xml:space="preserve">и составила </w:t>
      </w:r>
      <w:r w:rsidR="005E674E" w:rsidRPr="005E674E">
        <w:rPr>
          <w:bCs/>
          <w:sz w:val="24"/>
          <w:szCs w:val="24"/>
        </w:rPr>
        <w:t>934</w:t>
      </w:r>
      <w:r w:rsidRPr="005E674E">
        <w:rPr>
          <w:bCs/>
          <w:sz w:val="24"/>
          <w:szCs w:val="24"/>
        </w:rPr>
        <w:t xml:space="preserve"> человек</w:t>
      </w:r>
      <w:r w:rsidR="00CE1E67" w:rsidRPr="005E674E">
        <w:rPr>
          <w:bCs/>
          <w:sz w:val="24"/>
          <w:szCs w:val="24"/>
        </w:rPr>
        <w:t>а</w:t>
      </w:r>
      <w:r w:rsidRPr="005E674E">
        <w:rPr>
          <w:bCs/>
          <w:sz w:val="24"/>
          <w:szCs w:val="24"/>
        </w:rPr>
        <w:t xml:space="preserve"> в том числе: </w:t>
      </w:r>
    </w:p>
    <w:p w:rsidR="004202BA" w:rsidRPr="005E674E" w:rsidRDefault="004202BA" w:rsidP="001E71D1">
      <w:pPr>
        <w:ind w:firstLine="567"/>
        <w:jc w:val="both"/>
        <w:rPr>
          <w:bCs/>
          <w:sz w:val="24"/>
          <w:szCs w:val="24"/>
        </w:rPr>
      </w:pPr>
      <w:r w:rsidRPr="005E674E">
        <w:rPr>
          <w:bCs/>
          <w:sz w:val="24"/>
          <w:szCs w:val="24"/>
        </w:rPr>
        <w:t>-</w:t>
      </w:r>
      <w:r w:rsidR="00E322A1" w:rsidRPr="005E674E">
        <w:rPr>
          <w:bCs/>
          <w:sz w:val="24"/>
          <w:szCs w:val="24"/>
        </w:rPr>
        <w:t xml:space="preserve"> </w:t>
      </w:r>
      <w:r w:rsidRPr="005E674E">
        <w:rPr>
          <w:bCs/>
          <w:sz w:val="24"/>
          <w:szCs w:val="24"/>
        </w:rPr>
        <w:t xml:space="preserve">по программам подготовки квалифицированных  рабочих, служащих - </w:t>
      </w:r>
      <w:r w:rsidR="005E674E" w:rsidRPr="005E674E">
        <w:rPr>
          <w:bCs/>
          <w:sz w:val="24"/>
          <w:szCs w:val="24"/>
        </w:rPr>
        <w:t>245</w:t>
      </w:r>
      <w:r w:rsidRPr="005E674E">
        <w:rPr>
          <w:bCs/>
          <w:sz w:val="24"/>
          <w:szCs w:val="24"/>
        </w:rPr>
        <w:t xml:space="preserve"> </w:t>
      </w:r>
      <w:r w:rsidR="009F6480" w:rsidRPr="005E674E">
        <w:rPr>
          <w:bCs/>
          <w:sz w:val="24"/>
          <w:szCs w:val="24"/>
        </w:rPr>
        <w:t>человек</w:t>
      </w:r>
      <w:r w:rsidRPr="005E674E">
        <w:rPr>
          <w:bCs/>
          <w:sz w:val="24"/>
          <w:szCs w:val="24"/>
        </w:rPr>
        <w:t>;</w:t>
      </w:r>
    </w:p>
    <w:p w:rsidR="004202BA" w:rsidRPr="005E674E" w:rsidRDefault="004202BA" w:rsidP="001E71D1">
      <w:pPr>
        <w:ind w:firstLine="567"/>
        <w:jc w:val="both"/>
        <w:rPr>
          <w:bCs/>
          <w:sz w:val="24"/>
          <w:szCs w:val="24"/>
        </w:rPr>
      </w:pPr>
      <w:r w:rsidRPr="005E674E">
        <w:rPr>
          <w:bCs/>
          <w:sz w:val="24"/>
          <w:szCs w:val="24"/>
        </w:rPr>
        <w:t xml:space="preserve">- по программам  подготовки  специалистов среднего звена - </w:t>
      </w:r>
      <w:r w:rsidR="005E674E" w:rsidRPr="005E674E">
        <w:rPr>
          <w:bCs/>
          <w:sz w:val="24"/>
          <w:szCs w:val="24"/>
        </w:rPr>
        <w:t>689</w:t>
      </w:r>
      <w:r w:rsidRPr="005E674E">
        <w:rPr>
          <w:bCs/>
          <w:sz w:val="24"/>
          <w:szCs w:val="24"/>
        </w:rPr>
        <w:t xml:space="preserve"> человек. </w:t>
      </w:r>
    </w:p>
    <w:p w:rsidR="004202BA" w:rsidRPr="00522A2C" w:rsidRDefault="00E322A1" w:rsidP="001E71D1">
      <w:pPr>
        <w:ind w:firstLine="567"/>
        <w:jc w:val="both"/>
        <w:rPr>
          <w:bCs/>
          <w:sz w:val="24"/>
          <w:szCs w:val="24"/>
        </w:rPr>
      </w:pPr>
      <w:r w:rsidRPr="00522A2C">
        <w:rPr>
          <w:bCs/>
          <w:sz w:val="24"/>
          <w:szCs w:val="24"/>
        </w:rPr>
        <w:t xml:space="preserve">Урайский политехнический колледж готовит </w:t>
      </w:r>
      <w:r w:rsidR="004202BA" w:rsidRPr="00522A2C">
        <w:rPr>
          <w:bCs/>
          <w:sz w:val="24"/>
          <w:szCs w:val="24"/>
        </w:rPr>
        <w:t xml:space="preserve">студентов по </w:t>
      </w:r>
      <w:r w:rsidR="00522A2C" w:rsidRPr="00522A2C">
        <w:rPr>
          <w:bCs/>
          <w:sz w:val="24"/>
          <w:szCs w:val="24"/>
        </w:rPr>
        <w:t>10</w:t>
      </w:r>
      <w:r w:rsidR="004202BA" w:rsidRPr="00522A2C">
        <w:rPr>
          <w:bCs/>
          <w:sz w:val="24"/>
          <w:szCs w:val="24"/>
        </w:rPr>
        <w:t xml:space="preserve">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85B" w:rsidRPr="00522A2C" w:rsidRDefault="0056385B" w:rsidP="001E71D1">
      <w:pPr>
        <w:ind w:firstLine="567"/>
        <w:jc w:val="both"/>
        <w:rPr>
          <w:bCs/>
          <w:sz w:val="24"/>
          <w:szCs w:val="24"/>
        </w:rPr>
      </w:pPr>
      <w:r w:rsidRPr="00522A2C">
        <w:rPr>
          <w:bCs/>
          <w:sz w:val="24"/>
          <w:szCs w:val="24"/>
        </w:rPr>
        <w:t>Количество выпускников 202</w:t>
      </w:r>
      <w:r w:rsidR="00522A2C" w:rsidRPr="00522A2C">
        <w:rPr>
          <w:bCs/>
          <w:sz w:val="24"/>
          <w:szCs w:val="24"/>
        </w:rPr>
        <w:t>2</w:t>
      </w:r>
      <w:r w:rsidRPr="00522A2C">
        <w:rPr>
          <w:bCs/>
          <w:sz w:val="24"/>
          <w:szCs w:val="24"/>
        </w:rPr>
        <w:t xml:space="preserve"> года увеличилось на</w:t>
      </w:r>
      <w:r w:rsidR="00522A2C" w:rsidRPr="00522A2C">
        <w:rPr>
          <w:bCs/>
          <w:sz w:val="24"/>
          <w:szCs w:val="24"/>
        </w:rPr>
        <w:t xml:space="preserve"> 3,6% относительно 2021 года (19</w:t>
      </w:r>
      <w:r w:rsidRPr="00522A2C">
        <w:rPr>
          <w:bCs/>
          <w:sz w:val="24"/>
          <w:szCs w:val="24"/>
        </w:rPr>
        <w:t>7 чел</w:t>
      </w:r>
      <w:r w:rsidR="00665766" w:rsidRPr="00522A2C">
        <w:rPr>
          <w:bCs/>
          <w:sz w:val="24"/>
          <w:szCs w:val="24"/>
        </w:rPr>
        <w:t>овек</w:t>
      </w:r>
      <w:r w:rsidR="00522A2C" w:rsidRPr="00522A2C">
        <w:rPr>
          <w:bCs/>
          <w:sz w:val="24"/>
          <w:szCs w:val="24"/>
        </w:rPr>
        <w:t>) и составило 204</w:t>
      </w:r>
      <w:r w:rsidRPr="00522A2C">
        <w:rPr>
          <w:bCs/>
          <w:sz w:val="24"/>
          <w:szCs w:val="24"/>
        </w:rPr>
        <w:t xml:space="preserve"> человек</w:t>
      </w:r>
      <w:r w:rsidR="00522A2C">
        <w:rPr>
          <w:bCs/>
          <w:sz w:val="24"/>
          <w:szCs w:val="24"/>
        </w:rPr>
        <w:t>а</w:t>
      </w:r>
      <w:r w:rsidRPr="00522A2C">
        <w:rPr>
          <w:bCs/>
          <w:sz w:val="24"/>
          <w:szCs w:val="24"/>
        </w:rPr>
        <w:t>.</w:t>
      </w:r>
    </w:p>
    <w:p w:rsidR="00137C5E" w:rsidRDefault="00137C5E" w:rsidP="00D76C90">
      <w:pPr>
        <w:ind w:firstLine="567"/>
        <w:rPr>
          <w:b/>
          <w:bCs/>
          <w:sz w:val="24"/>
          <w:szCs w:val="24"/>
        </w:rPr>
      </w:pPr>
    </w:p>
    <w:p w:rsidR="00B351FA" w:rsidRDefault="00B351FA" w:rsidP="00D76C90">
      <w:pPr>
        <w:ind w:firstLine="567"/>
        <w:rPr>
          <w:b/>
          <w:bCs/>
          <w:sz w:val="24"/>
          <w:szCs w:val="24"/>
        </w:rPr>
      </w:pPr>
    </w:p>
    <w:p w:rsidR="00B351FA" w:rsidRPr="008E288C" w:rsidRDefault="00B351FA" w:rsidP="00D76C90">
      <w:pPr>
        <w:ind w:firstLine="567"/>
        <w:rPr>
          <w:b/>
          <w:bCs/>
          <w:sz w:val="24"/>
          <w:szCs w:val="24"/>
        </w:rPr>
      </w:pPr>
    </w:p>
    <w:p w:rsidR="00D76C90" w:rsidRPr="008E288C" w:rsidRDefault="00D76C90" w:rsidP="00D76C90">
      <w:pPr>
        <w:ind w:firstLine="567"/>
        <w:rPr>
          <w:b/>
          <w:bCs/>
          <w:sz w:val="24"/>
          <w:szCs w:val="24"/>
        </w:rPr>
      </w:pPr>
      <w:r w:rsidRPr="008E288C">
        <w:rPr>
          <w:b/>
          <w:bCs/>
          <w:sz w:val="24"/>
          <w:szCs w:val="24"/>
        </w:rPr>
        <w:lastRenderedPageBreak/>
        <w:t>4.2. Культура</w:t>
      </w:r>
    </w:p>
    <w:p w:rsidR="00D76C90" w:rsidRPr="00A540B6" w:rsidRDefault="00D76C90" w:rsidP="00D76C90">
      <w:pPr>
        <w:shd w:val="clear" w:color="auto" w:fill="FFFFFF"/>
        <w:tabs>
          <w:tab w:val="left" w:pos="0"/>
        </w:tabs>
        <w:ind w:firstLine="567"/>
        <w:jc w:val="both"/>
        <w:rPr>
          <w:sz w:val="24"/>
          <w:szCs w:val="24"/>
          <w:highlight w:val="yellow"/>
        </w:rPr>
      </w:pPr>
      <w:r w:rsidRPr="008E288C">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8E288C">
        <w:rPr>
          <w:sz w:val="24"/>
          <w:szCs w:val="24"/>
        </w:rPr>
        <w:t>культурно-досугового</w:t>
      </w:r>
      <w:proofErr w:type="spellEnd"/>
      <w:r w:rsidRPr="008E288C">
        <w:rPr>
          <w:sz w:val="24"/>
          <w:szCs w:val="24"/>
        </w:rPr>
        <w:t xml:space="preserve"> типа, парк культуры и отдыха.</w:t>
      </w:r>
      <w:r w:rsidRPr="00A540B6">
        <w:rPr>
          <w:sz w:val="24"/>
          <w:szCs w:val="24"/>
          <w:highlight w:val="yellow"/>
        </w:rPr>
        <w:t xml:space="preserve"> </w:t>
      </w:r>
    </w:p>
    <w:p w:rsidR="005623C1" w:rsidRPr="00A540B6" w:rsidRDefault="001F18D3" w:rsidP="00EA633E">
      <w:pPr>
        <w:widowControl w:val="0"/>
        <w:autoSpaceDE w:val="0"/>
        <w:autoSpaceDN w:val="0"/>
        <w:adjustRightInd w:val="0"/>
        <w:ind w:firstLine="567"/>
        <w:jc w:val="both"/>
        <w:rPr>
          <w:sz w:val="24"/>
          <w:szCs w:val="24"/>
          <w:highlight w:val="yellow"/>
        </w:rPr>
      </w:pPr>
      <w:proofErr w:type="gramStart"/>
      <w:r w:rsidRPr="003503BA">
        <w:rPr>
          <w:sz w:val="24"/>
          <w:szCs w:val="24"/>
        </w:rPr>
        <w:t xml:space="preserve">В </w:t>
      </w:r>
      <w:r w:rsidR="003625D7" w:rsidRPr="003503BA">
        <w:rPr>
          <w:sz w:val="24"/>
          <w:szCs w:val="24"/>
        </w:rPr>
        <w:t xml:space="preserve">отчетном периоде </w:t>
      </w:r>
      <w:r w:rsidR="00D76C90" w:rsidRPr="003503BA">
        <w:rPr>
          <w:sz w:val="24"/>
          <w:szCs w:val="24"/>
        </w:rPr>
        <w:t>у</w:t>
      </w:r>
      <w:r w:rsidR="00D76C90" w:rsidRPr="003503BA">
        <w:rPr>
          <w:bCs/>
          <w:sz w:val="24"/>
          <w:szCs w:val="24"/>
        </w:rPr>
        <w:t xml:space="preserve">чреждениями </w:t>
      </w:r>
      <w:proofErr w:type="spellStart"/>
      <w:r w:rsidR="00D76C90" w:rsidRPr="003503BA">
        <w:rPr>
          <w:bCs/>
          <w:sz w:val="24"/>
          <w:szCs w:val="24"/>
        </w:rPr>
        <w:t>культурно-досугового</w:t>
      </w:r>
      <w:proofErr w:type="spellEnd"/>
      <w:r w:rsidR="00D76C90" w:rsidRPr="003503BA">
        <w:rPr>
          <w:bCs/>
          <w:sz w:val="24"/>
          <w:szCs w:val="24"/>
        </w:rPr>
        <w:t xml:space="preserve"> типа</w:t>
      </w:r>
      <w:r w:rsidR="00D76C90" w:rsidRPr="003503BA">
        <w:rPr>
          <w:sz w:val="24"/>
          <w:szCs w:val="24"/>
        </w:rPr>
        <w:t xml:space="preserve"> (киноконцертный цирковой комплекс «Юность </w:t>
      </w:r>
      <w:proofErr w:type="spellStart"/>
      <w:r w:rsidR="00D76C90" w:rsidRPr="003503BA">
        <w:rPr>
          <w:sz w:val="24"/>
          <w:szCs w:val="24"/>
        </w:rPr>
        <w:t>Шаима</w:t>
      </w:r>
      <w:proofErr w:type="spellEnd"/>
      <w:r w:rsidR="00D76C90" w:rsidRPr="003503BA">
        <w:rPr>
          <w:sz w:val="24"/>
          <w:szCs w:val="24"/>
        </w:rPr>
        <w:t xml:space="preserve">» и </w:t>
      </w:r>
      <w:proofErr w:type="spellStart"/>
      <w:r w:rsidR="00D76C90" w:rsidRPr="003503BA">
        <w:rPr>
          <w:sz w:val="24"/>
          <w:szCs w:val="24"/>
        </w:rPr>
        <w:t>культурно-досуговый</w:t>
      </w:r>
      <w:proofErr w:type="spellEnd"/>
      <w:r w:rsidR="00D76C90" w:rsidRPr="003503BA">
        <w:rPr>
          <w:sz w:val="24"/>
          <w:szCs w:val="24"/>
        </w:rPr>
        <w:t xml:space="preserve"> центр «Нефтяник») проведено </w:t>
      </w:r>
      <w:r w:rsidR="003503BA" w:rsidRPr="003503BA">
        <w:rPr>
          <w:sz w:val="24"/>
          <w:szCs w:val="24"/>
        </w:rPr>
        <w:t>553</w:t>
      </w:r>
      <w:r w:rsidR="00D76C90" w:rsidRPr="003503BA">
        <w:rPr>
          <w:sz w:val="24"/>
          <w:szCs w:val="24"/>
        </w:rPr>
        <w:t xml:space="preserve"> мероприяти</w:t>
      </w:r>
      <w:r w:rsidR="003503BA" w:rsidRPr="003503BA">
        <w:rPr>
          <w:sz w:val="24"/>
          <w:szCs w:val="24"/>
        </w:rPr>
        <w:t>я</w:t>
      </w:r>
      <w:r w:rsidR="00D76C90" w:rsidRPr="003503BA">
        <w:rPr>
          <w:sz w:val="24"/>
          <w:szCs w:val="24"/>
        </w:rPr>
        <w:t xml:space="preserve">, </w:t>
      </w:r>
      <w:r w:rsidR="003503BA" w:rsidRPr="003503BA">
        <w:rPr>
          <w:sz w:val="24"/>
          <w:szCs w:val="24"/>
        </w:rPr>
        <w:t xml:space="preserve">что меньше </w:t>
      </w:r>
      <w:r w:rsidR="00D76C90" w:rsidRPr="003503BA">
        <w:rPr>
          <w:sz w:val="24"/>
          <w:szCs w:val="24"/>
        </w:rPr>
        <w:t xml:space="preserve">по сравнению с </w:t>
      </w:r>
      <w:r w:rsidR="003503BA" w:rsidRPr="003503BA">
        <w:rPr>
          <w:sz w:val="24"/>
          <w:szCs w:val="24"/>
        </w:rPr>
        <w:t>прошлым</w:t>
      </w:r>
      <w:r w:rsidR="00CE3E1E" w:rsidRPr="003503BA">
        <w:rPr>
          <w:sz w:val="24"/>
          <w:szCs w:val="24"/>
        </w:rPr>
        <w:t xml:space="preserve"> год</w:t>
      </w:r>
      <w:r w:rsidR="003503BA" w:rsidRPr="003503BA">
        <w:rPr>
          <w:sz w:val="24"/>
          <w:szCs w:val="24"/>
        </w:rPr>
        <w:t>ом</w:t>
      </w:r>
      <w:r w:rsidR="00D76C90" w:rsidRPr="003503BA">
        <w:rPr>
          <w:sz w:val="24"/>
          <w:szCs w:val="24"/>
        </w:rPr>
        <w:t xml:space="preserve"> </w:t>
      </w:r>
      <w:r w:rsidR="003503BA" w:rsidRPr="003503BA">
        <w:rPr>
          <w:sz w:val="24"/>
          <w:szCs w:val="24"/>
        </w:rPr>
        <w:t>на 17</w:t>
      </w:r>
      <w:r w:rsidR="001F6090" w:rsidRPr="003503BA">
        <w:rPr>
          <w:sz w:val="24"/>
          <w:szCs w:val="24"/>
        </w:rPr>
        <w:t>%</w:t>
      </w:r>
      <w:r w:rsidR="005C47F0" w:rsidRPr="003503BA">
        <w:rPr>
          <w:sz w:val="24"/>
          <w:szCs w:val="24"/>
        </w:rPr>
        <w:t>.</w:t>
      </w:r>
      <w:r w:rsidR="005E7A52" w:rsidRPr="003503BA">
        <w:rPr>
          <w:sz w:val="24"/>
          <w:szCs w:val="24"/>
        </w:rPr>
        <w:t xml:space="preserve"> </w:t>
      </w:r>
      <w:r w:rsidR="003503BA">
        <w:rPr>
          <w:sz w:val="24"/>
          <w:szCs w:val="24"/>
        </w:rPr>
        <w:t xml:space="preserve">Отрицательная </w:t>
      </w:r>
      <w:r w:rsidR="003503BA" w:rsidRPr="00896681">
        <w:rPr>
          <w:sz w:val="24"/>
          <w:szCs w:val="24"/>
        </w:rPr>
        <w:t xml:space="preserve">динамика, </w:t>
      </w:r>
      <w:r w:rsidR="003503BA">
        <w:rPr>
          <w:sz w:val="24"/>
          <w:szCs w:val="24"/>
        </w:rPr>
        <w:t>связана с работой учреждений</w:t>
      </w:r>
      <w:r w:rsidR="003503BA" w:rsidRPr="00896681">
        <w:rPr>
          <w:sz w:val="24"/>
          <w:szCs w:val="24"/>
        </w:rPr>
        <w:t xml:space="preserve"> </w:t>
      </w:r>
      <w:proofErr w:type="spellStart"/>
      <w:r w:rsidR="003503BA" w:rsidRPr="00896681">
        <w:rPr>
          <w:sz w:val="24"/>
          <w:szCs w:val="24"/>
        </w:rPr>
        <w:t>кул</w:t>
      </w:r>
      <w:r w:rsidR="003503BA">
        <w:rPr>
          <w:sz w:val="24"/>
          <w:szCs w:val="24"/>
        </w:rPr>
        <w:t>ьтурно-досугового</w:t>
      </w:r>
      <w:proofErr w:type="spellEnd"/>
      <w:r w:rsidR="003503BA">
        <w:rPr>
          <w:sz w:val="24"/>
          <w:szCs w:val="24"/>
        </w:rPr>
        <w:t xml:space="preserve"> типа в очном формате, тогда как в 2021 году дополнительно применялся дистанционный формат с охватом большего количества зрителей.</w:t>
      </w:r>
      <w:proofErr w:type="gramEnd"/>
    </w:p>
    <w:p w:rsidR="00D76C90" w:rsidRPr="003503BA" w:rsidRDefault="00D76C90" w:rsidP="00EA633E">
      <w:pPr>
        <w:widowControl w:val="0"/>
        <w:autoSpaceDE w:val="0"/>
        <w:autoSpaceDN w:val="0"/>
        <w:adjustRightInd w:val="0"/>
        <w:ind w:firstLine="567"/>
        <w:jc w:val="both"/>
        <w:rPr>
          <w:sz w:val="24"/>
          <w:szCs w:val="24"/>
        </w:rPr>
      </w:pPr>
      <w:r w:rsidRPr="003503BA">
        <w:rPr>
          <w:sz w:val="24"/>
          <w:szCs w:val="24"/>
        </w:rPr>
        <w:t>Количество клубных формирований на 01.</w:t>
      </w:r>
      <w:r w:rsidR="001F6090" w:rsidRPr="003503BA">
        <w:rPr>
          <w:sz w:val="24"/>
          <w:szCs w:val="24"/>
        </w:rPr>
        <w:t>01</w:t>
      </w:r>
      <w:r w:rsidRPr="003503BA">
        <w:rPr>
          <w:sz w:val="24"/>
          <w:szCs w:val="24"/>
        </w:rPr>
        <w:t>.202</w:t>
      </w:r>
      <w:r w:rsidR="003503BA" w:rsidRPr="003503BA">
        <w:rPr>
          <w:sz w:val="24"/>
          <w:szCs w:val="24"/>
        </w:rPr>
        <w:t>3</w:t>
      </w:r>
      <w:r w:rsidRPr="003503BA">
        <w:rPr>
          <w:sz w:val="24"/>
          <w:szCs w:val="24"/>
        </w:rPr>
        <w:t xml:space="preserve"> </w:t>
      </w:r>
      <w:r w:rsidR="003503BA" w:rsidRPr="003503BA">
        <w:rPr>
          <w:sz w:val="24"/>
          <w:szCs w:val="24"/>
        </w:rPr>
        <w:t>снизилось</w:t>
      </w:r>
      <w:r w:rsidRPr="003503BA">
        <w:rPr>
          <w:sz w:val="24"/>
          <w:szCs w:val="24"/>
        </w:rPr>
        <w:t xml:space="preserve"> </w:t>
      </w:r>
      <w:r w:rsidR="00856725" w:rsidRPr="003503BA">
        <w:rPr>
          <w:sz w:val="24"/>
          <w:szCs w:val="24"/>
        </w:rPr>
        <w:t xml:space="preserve">на </w:t>
      </w:r>
      <w:r w:rsidR="005B3313">
        <w:rPr>
          <w:sz w:val="24"/>
          <w:szCs w:val="24"/>
        </w:rPr>
        <w:t>3,6</w:t>
      </w:r>
      <w:r w:rsidR="00856725" w:rsidRPr="003503BA">
        <w:rPr>
          <w:sz w:val="24"/>
          <w:szCs w:val="24"/>
        </w:rPr>
        <w:t xml:space="preserve">% </w:t>
      </w:r>
      <w:r w:rsidR="003503BA" w:rsidRPr="003503BA">
        <w:rPr>
          <w:sz w:val="24"/>
          <w:szCs w:val="24"/>
        </w:rPr>
        <w:t>к</w:t>
      </w:r>
      <w:r w:rsidRPr="003503BA">
        <w:rPr>
          <w:sz w:val="24"/>
          <w:szCs w:val="24"/>
        </w:rPr>
        <w:t xml:space="preserve"> </w:t>
      </w:r>
      <w:r w:rsidR="003503BA" w:rsidRPr="003503BA">
        <w:rPr>
          <w:sz w:val="24"/>
          <w:szCs w:val="24"/>
        </w:rPr>
        <w:t>прошлому году</w:t>
      </w:r>
      <w:r w:rsidR="005C47F0" w:rsidRPr="003503BA">
        <w:rPr>
          <w:sz w:val="24"/>
          <w:szCs w:val="24"/>
        </w:rPr>
        <w:t xml:space="preserve"> </w:t>
      </w:r>
      <w:r w:rsidR="003503BA" w:rsidRPr="003503BA">
        <w:rPr>
          <w:sz w:val="24"/>
          <w:szCs w:val="24"/>
        </w:rPr>
        <w:t>(28</w:t>
      </w:r>
      <w:r w:rsidR="00856725" w:rsidRPr="003503BA">
        <w:rPr>
          <w:sz w:val="24"/>
          <w:szCs w:val="24"/>
        </w:rPr>
        <w:t xml:space="preserve"> ед</w:t>
      </w:r>
      <w:r w:rsidR="00665766" w:rsidRPr="003503BA">
        <w:rPr>
          <w:sz w:val="24"/>
          <w:szCs w:val="24"/>
        </w:rPr>
        <w:t>иниц</w:t>
      </w:r>
      <w:r w:rsidR="00856725" w:rsidRPr="003503BA">
        <w:rPr>
          <w:sz w:val="24"/>
          <w:szCs w:val="24"/>
        </w:rPr>
        <w:t>)</w:t>
      </w:r>
      <w:r w:rsidRPr="003503BA">
        <w:rPr>
          <w:sz w:val="24"/>
          <w:szCs w:val="24"/>
        </w:rPr>
        <w:t xml:space="preserve"> и составило 2</w:t>
      </w:r>
      <w:r w:rsidR="003503BA" w:rsidRPr="003503BA">
        <w:rPr>
          <w:sz w:val="24"/>
          <w:szCs w:val="24"/>
        </w:rPr>
        <w:t>7</w:t>
      </w:r>
      <w:r w:rsidRPr="003503BA">
        <w:rPr>
          <w:sz w:val="24"/>
          <w:szCs w:val="24"/>
        </w:rPr>
        <w:t xml:space="preserve"> единиц. Количество участников </w:t>
      </w:r>
      <w:r w:rsidR="00DD1D71" w:rsidRPr="003503BA">
        <w:rPr>
          <w:sz w:val="24"/>
          <w:szCs w:val="24"/>
        </w:rPr>
        <w:t>увеличилось</w:t>
      </w:r>
      <w:r w:rsidRPr="003503BA">
        <w:rPr>
          <w:sz w:val="24"/>
          <w:szCs w:val="24"/>
        </w:rPr>
        <w:t xml:space="preserve"> на </w:t>
      </w:r>
      <w:r w:rsidR="003503BA" w:rsidRPr="003503BA">
        <w:rPr>
          <w:sz w:val="24"/>
          <w:szCs w:val="24"/>
        </w:rPr>
        <w:t>6</w:t>
      </w:r>
      <w:r w:rsidR="005B3313">
        <w:rPr>
          <w:sz w:val="24"/>
          <w:szCs w:val="24"/>
        </w:rPr>
        <w:t>,0</w:t>
      </w:r>
      <w:r w:rsidRPr="003503BA">
        <w:rPr>
          <w:sz w:val="24"/>
          <w:szCs w:val="24"/>
        </w:rPr>
        <w:t xml:space="preserve">% и составило </w:t>
      </w:r>
      <w:r w:rsidR="003503BA" w:rsidRPr="003503BA">
        <w:rPr>
          <w:sz w:val="24"/>
          <w:szCs w:val="24"/>
        </w:rPr>
        <w:t>749</w:t>
      </w:r>
      <w:r w:rsidRPr="003503BA">
        <w:rPr>
          <w:sz w:val="24"/>
          <w:szCs w:val="24"/>
        </w:rPr>
        <w:t xml:space="preserve"> человек (на 01.</w:t>
      </w:r>
      <w:r w:rsidR="00943F56" w:rsidRPr="003503BA">
        <w:rPr>
          <w:sz w:val="24"/>
          <w:szCs w:val="24"/>
        </w:rPr>
        <w:t>01</w:t>
      </w:r>
      <w:r w:rsidRPr="003503BA">
        <w:rPr>
          <w:sz w:val="24"/>
          <w:szCs w:val="24"/>
        </w:rPr>
        <w:t>.202</w:t>
      </w:r>
      <w:r w:rsidR="003503BA" w:rsidRPr="003503BA">
        <w:rPr>
          <w:sz w:val="24"/>
          <w:szCs w:val="24"/>
        </w:rPr>
        <w:t>2</w:t>
      </w:r>
      <w:r w:rsidRPr="003503BA">
        <w:rPr>
          <w:sz w:val="24"/>
          <w:szCs w:val="24"/>
        </w:rPr>
        <w:t xml:space="preserve"> </w:t>
      </w:r>
      <w:r w:rsidR="00665766" w:rsidRPr="003503BA">
        <w:rPr>
          <w:sz w:val="24"/>
          <w:szCs w:val="24"/>
        </w:rPr>
        <w:t>–</w:t>
      </w:r>
      <w:r w:rsidRPr="003503BA">
        <w:rPr>
          <w:sz w:val="24"/>
          <w:szCs w:val="24"/>
        </w:rPr>
        <w:t xml:space="preserve"> </w:t>
      </w:r>
      <w:r w:rsidR="003503BA" w:rsidRPr="003503BA">
        <w:rPr>
          <w:sz w:val="24"/>
          <w:szCs w:val="24"/>
        </w:rPr>
        <w:t>706</w:t>
      </w:r>
      <w:r w:rsidR="00665766" w:rsidRPr="003503BA">
        <w:rPr>
          <w:sz w:val="24"/>
          <w:szCs w:val="24"/>
        </w:rPr>
        <w:t xml:space="preserve"> человека</w:t>
      </w:r>
      <w:r w:rsidRPr="003503BA">
        <w:rPr>
          <w:sz w:val="24"/>
          <w:szCs w:val="24"/>
        </w:rPr>
        <w:t>).</w:t>
      </w:r>
    </w:p>
    <w:p w:rsidR="00D76C90" w:rsidRPr="003503BA" w:rsidRDefault="00D76C90" w:rsidP="00D76C90">
      <w:pPr>
        <w:tabs>
          <w:tab w:val="left" w:pos="8080"/>
        </w:tabs>
        <w:jc w:val="center"/>
        <w:rPr>
          <w:b/>
          <w:sz w:val="24"/>
          <w:szCs w:val="24"/>
        </w:rPr>
      </w:pPr>
    </w:p>
    <w:p w:rsidR="00D76C90" w:rsidRPr="003503BA" w:rsidRDefault="00D76C90" w:rsidP="00D76C90">
      <w:pPr>
        <w:tabs>
          <w:tab w:val="left" w:pos="8080"/>
        </w:tabs>
        <w:jc w:val="center"/>
        <w:rPr>
          <w:sz w:val="22"/>
          <w:szCs w:val="22"/>
        </w:rPr>
      </w:pPr>
      <w:r w:rsidRPr="003503BA">
        <w:rPr>
          <w:b/>
          <w:sz w:val="24"/>
          <w:szCs w:val="24"/>
        </w:rPr>
        <w:t>Основные показатели деятельности  централизованной библиотечной системы</w:t>
      </w:r>
      <w:r w:rsidRPr="003503BA">
        <w:rPr>
          <w:sz w:val="22"/>
          <w:szCs w:val="22"/>
        </w:rPr>
        <w:t xml:space="preserve">  </w:t>
      </w:r>
    </w:p>
    <w:p w:rsidR="00D76C90" w:rsidRPr="003503BA" w:rsidRDefault="00D76C90" w:rsidP="00D76C90">
      <w:pPr>
        <w:tabs>
          <w:tab w:val="left" w:pos="8080"/>
        </w:tabs>
        <w:jc w:val="center"/>
        <w:rPr>
          <w:sz w:val="22"/>
          <w:szCs w:val="22"/>
        </w:rPr>
      </w:pPr>
      <w:r w:rsidRPr="003503BA">
        <w:rPr>
          <w:sz w:val="22"/>
          <w:szCs w:val="22"/>
        </w:rPr>
        <w:t xml:space="preserve">                                                                                                                                                таблица 7                                                                                                                                                            </w:t>
      </w:r>
    </w:p>
    <w:tbl>
      <w:tblPr>
        <w:tblStyle w:val="ad"/>
        <w:tblW w:w="0" w:type="auto"/>
        <w:jc w:val="center"/>
        <w:tblLook w:val="04A0"/>
      </w:tblPr>
      <w:tblGrid>
        <w:gridCol w:w="5070"/>
        <w:gridCol w:w="1392"/>
        <w:gridCol w:w="1573"/>
        <w:gridCol w:w="1509"/>
      </w:tblGrid>
      <w:tr w:rsidR="00D76C90" w:rsidRPr="00A540B6" w:rsidTr="00A25928">
        <w:trPr>
          <w:jc w:val="center"/>
        </w:trPr>
        <w:tc>
          <w:tcPr>
            <w:tcW w:w="5070" w:type="dxa"/>
            <w:vAlign w:val="center"/>
          </w:tcPr>
          <w:p w:rsidR="00D76C90" w:rsidRPr="003503BA" w:rsidRDefault="00D76C90" w:rsidP="00A25928">
            <w:pPr>
              <w:pStyle w:val="af2"/>
              <w:ind w:left="0"/>
              <w:jc w:val="center"/>
              <w:rPr>
                <w:sz w:val="24"/>
                <w:szCs w:val="24"/>
              </w:rPr>
            </w:pPr>
            <w:r w:rsidRPr="003503BA">
              <w:rPr>
                <w:sz w:val="24"/>
                <w:szCs w:val="24"/>
              </w:rPr>
              <w:t>Показатели</w:t>
            </w:r>
          </w:p>
        </w:tc>
        <w:tc>
          <w:tcPr>
            <w:tcW w:w="1392" w:type="dxa"/>
            <w:vAlign w:val="center"/>
          </w:tcPr>
          <w:p w:rsidR="00D76C90" w:rsidRPr="003503BA" w:rsidRDefault="00477181" w:rsidP="00943F56">
            <w:pPr>
              <w:jc w:val="center"/>
              <w:rPr>
                <w:sz w:val="24"/>
                <w:szCs w:val="24"/>
              </w:rPr>
            </w:pPr>
            <w:r w:rsidRPr="003503BA">
              <w:rPr>
                <w:sz w:val="24"/>
                <w:szCs w:val="24"/>
              </w:rPr>
              <w:t>01.</w:t>
            </w:r>
            <w:r w:rsidR="00943F56" w:rsidRPr="003503BA">
              <w:rPr>
                <w:sz w:val="24"/>
                <w:szCs w:val="24"/>
              </w:rPr>
              <w:t>01</w:t>
            </w:r>
            <w:r w:rsidRPr="003503BA">
              <w:rPr>
                <w:sz w:val="24"/>
                <w:szCs w:val="24"/>
              </w:rPr>
              <w:t>.</w:t>
            </w:r>
            <w:r w:rsidR="00D76C90" w:rsidRPr="003503BA">
              <w:rPr>
                <w:sz w:val="24"/>
                <w:szCs w:val="24"/>
              </w:rPr>
              <w:t>20</w:t>
            </w:r>
            <w:r w:rsidR="00F3102F" w:rsidRPr="003503BA">
              <w:rPr>
                <w:sz w:val="24"/>
                <w:szCs w:val="24"/>
              </w:rPr>
              <w:t>2</w:t>
            </w:r>
            <w:r w:rsidR="003503BA" w:rsidRPr="003503BA">
              <w:rPr>
                <w:sz w:val="24"/>
                <w:szCs w:val="24"/>
              </w:rPr>
              <w:t>2</w:t>
            </w:r>
          </w:p>
        </w:tc>
        <w:tc>
          <w:tcPr>
            <w:tcW w:w="1573" w:type="dxa"/>
            <w:vAlign w:val="center"/>
          </w:tcPr>
          <w:p w:rsidR="00D76C90" w:rsidRPr="003503BA" w:rsidRDefault="00477181" w:rsidP="00943F56">
            <w:pPr>
              <w:jc w:val="center"/>
              <w:rPr>
                <w:sz w:val="24"/>
                <w:szCs w:val="24"/>
              </w:rPr>
            </w:pPr>
            <w:r w:rsidRPr="003503BA">
              <w:rPr>
                <w:sz w:val="24"/>
                <w:szCs w:val="24"/>
              </w:rPr>
              <w:t>01.</w:t>
            </w:r>
            <w:r w:rsidR="00943F56" w:rsidRPr="003503BA">
              <w:rPr>
                <w:sz w:val="24"/>
                <w:szCs w:val="24"/>
              </w:rPr>
              <w:t>01</w:t>
            </w:r>
            <w:r w:rsidRPr="003503BA">
              <w:rPr>
                <w:sz w:val="24"/>
                <w:szCs w:val="24"/>
              </w:rPr>
              <w:t>.</w:t>
            </w:r>
            <w:r w:rsidR="00D76C90" w:rsidRPr="003503BA">
              <w:rPr>
                <w:sz w:val="24"/>
                <w:szCs w:val="24"/>
              </w:rPr>
              <w:t>202</w:t>
            </w:r>
            <w:r w:rsidR="003503BA" w:rsidRPr="003503BA">
              <w:rPr>
                <w:sz w:val="24"/>
                <w:szCs w:val="24"/>
              </w:rPr>
              <w:t>3</w:t>
            </w:r>
            <w:r w:rsidR="00D76C90" w:rsidRPr="003503BA">
              <w:rPr>
                <w:sz w:val="24"/>
                <w:szCs w:val="24"/>
              </w:rPr>
              <w:t xml:space="preserve"> </w:t>
            </w:r>
          </w:p>
        </w:tc>
        <w:tc>
          <w:tcPr>
            <w:tcW w:w="1509" w:type="dxa"/>
          </w:tcPr>
          <w:p w:rsidR="00D76C90" w:rsidRPr="003503BA" w:rsidRDefault="00D76C90" w:rsidP="00A25928">
            <w:pPr>
              <w:pStyle w:val="af2"/>
              <w:ind w:left="0"/>
              <w:jc w:val="center"/>
              <w:rPr>
                <w:sz w:val="24"/>
                <w:szCs w:val="24"/>
              </w:rPr>
            </w:pPr>
            <w:r w:rsidRPr="003503BA">
              <w:rPr>
                <w:sz w:val="24"/>
                <w:szCs w:val="24"/>
              </w:rPr>
              <w:t>Отклонение,</w:t>
            </w:r>
          </w:p>
          <w:p w:rsidR="00D76C90" w:rsidRPr="003503BA" w:rsidRDefault="00D76C90" w:rsidP="00A25928">
            <w:pPr>
              <w:pStyle w:val="af2"/>
              <w:ind w:left="0"/>
              <w:jc w:val="center"/>
              <w:rPr>
                <w:sz w:val="24"/>
                <w:szCs w:val="24"/>
              </w:rPr>
            </w:pPr>
            <w:r w:rsidRPr="003503BA">
              <w:rPr>
                <w:sz w:val="24"/>
                <w:szCs w:val="24"/>
              </w:rPr>
              <w:t>%</w:t>
            </w:r>
          </w:p>
        </w:tc>
      </w:tr>
      <w:tr w:rsidR="00D76C90" w:rsidRPr="00A540B6" w:rsidTr="00A25928">
        <w:trPr>
          <w:jc w:val="center"/>
        </w:trPr>
        <w:tc>
          <w:tcPr>
            <w:tcW w:w="5070" w:type="dxa"/>
          </w:tcPr>
          <w:p w:rsidR="00D76C90" w:rsidRPr="003503BA" w:rsidRDefault="00D76C90" w:rsidP="00A25928">
            <w:pPr>
              <w:pStyle w:val="af2"/>
              <w:ind w:left="0"/>
              <w:jc w:val="both"/>
              <w:rPr>
                <w:sz w:val="24"/>
                <w:szCs w:val="24"/>
              </w:rPr>
            </w:pPr>
            <w:r w:rsidRPr="003503BA">
              <w:rPr>
                <w:sz w:val="24"/>
                <w:szCs w:val="24"/>
              </w:rPr>
              <w:t>Книжный фонд (экз.)</w:t>
            </w:r>
          </w:p>
        </w:tc>
        <w:tc>
          <w:tcPr>
            <w:tcW w:w="1392" w:type="dxa"/>
          </w:tcPr>
          <w:p w:rsidR="00D76C90" w:rsidRPr="003E36EB" w:rsidRDefault="00943F56" w:rsidP="00DD1D71">
            <w:pPr>
              <w:pStyle w:val="af2"/>
              <w:ind w:left="0"/>
              <w:jc w:val="center"/>
              <w:rPr>
                <w:sz w:val="24"/>
                <w:szCs w:val="24"/>
              </w:rPr>
            </w:pPr>
            <w:r w:rsidRPr="003E36EB">
              <w:rPr>
                <w:sz w:val="24"/>
                <w:szCs w:val="24"/>
              </w:rPr>
              <w:t>10</w:t>
            </w:r>
            <w:r w:rsidR="00B218F7" w:rsidRPr="003E36EB">
              <w:rPr>
                <w:sz w:val="24"/>
                <w:szCs w:val="24"/>
              </w:rPr>
              <w:t>6357</w:t>
            </w:r>
          </w:p>
        </w:tc>
        <w:tc>
          <w:tcPr>
            <w:tcW w:w="1573" w:type="dxa"/>
          </w:tcPr>
          <w:p w:rsidR="00D76C90" w:rsidRPr="003E36EB" w:rsidRDefault="00F3102F" w:rsidP="00943F56">
            <w:pPr>
              <w:pStyle w:val="af2"/>
              <w:ind w:left="0"/>
              <w:jc w:val="center"/>
              <w:rPr>
                <w:sz w:val="24"/>
                <w:szCs w:val="24"/>
              </w:rPr>
            </w:pPr>
            <w:r w:rsidRPr="003E36EB">
              <w:rPr>
                <w:sz w:val="24"/>
                <w:szCs w:val="24"/>
              </w:rPr>
              <w:t>10</w:t>
            </w:r>
            <w:r w:rsidR="00987AAB" w:rsidRPr="003E36EB">
              <w:rPr>
                <w:sz w:val="24"/>
                <w:szCs w:val="24"/>
              </w:rPr>
              <w:t>6</w:t>
            </w:r>
            <w:r w:rsidR="00B218F7" w:rsidRPr="003E36EB">
              <w:rPr>
                <w:sz w:val="24"/>
                <w:szCs w:val="24"/>
              </w:rPr>
              <w:t>720</w:t>
            </w:r>
          </w:p>
        </w:tc>
        <w:tc>
          <w:tcPr>
            <w:tcW w:w="1509" w:type="dxa"/>
          </w:tcPr>
          <w:p w:rsidR="00D76C90" w:rsidRPr="003E36EB" w:rsidRDefault="00D76C90" w:rsidP="00943F56">
            <w:pPr>
              <w:pStyle w:val="af2"/>
              <w:ind w:left="0"/>
              <w:jc w:val="center"/>
              <w:rPr>
                <w:sz w:val="24"/>
                <w:szCs w:val="24"/>
              </w:rPr>
            </w:pPr>
            <w:r w:rsidRPr="003E36EB">
              <w:rPr>
                <w:sz w:val="24"/>
                <w:szCs w:val="24"/>
              </w:rPr>
              <w:t>10</w:t>
            </w:r>
            <w:r w:rsidR="00943F56" w:rsidRPr="003E36EB">
              <w:rPr>
                <w:sz w:val="24"/>
                <w:szCs w:val="24"/>
              </w:rPr>
              <w:t>0</w:t>
            </w:r>
            <w:r w:rsidR="00987AAB" w:rsidRPr="003E36EB">
              <w:rPr>
                <w:sz w:val="24"/>
                <w:szCs w:val="24"/>
              </w:rPr>
              <w:t>,</w:t>
            </w:r>
            <w:r w:rsidR="005B3313">
              <w:rPr>
                <w:sz w:val="24"/>
                <w:szCs w:val="24"/>
              </w:rPr>
              <w:t>3</w:t>
            </w:r>
          </w:p>
        </w:tc>
      </w:tr>
      <w:tr w:rsidR="004D323A" w:rsidRPr="00A540B6" w:rsidTr="00A25928">
        <w:trPr>
          <w:jc w:val="center"/>
        </w:trPr>
        <w:tc>
          <w:tcPr>
            <w:tcW w:w="5070" w:type="dxa"/>
          </w:tcPr>
          <w:p w:rsidR="004D323A" w:rsidRPr="003503BA" w:rsidRDefault="004D323A" w:rsidP="00A25928">
            <w:pPr>
              <w:pStyle w:val="af2"/>
              <w:ind w:left="0"/>
              <w:jc w:val="both"/>
              <w:rPr>
                <w:sz w:val="24"/>
                <w:szCs w:val="24"/>
              </w:rPr>
            </w:pPr>
            <w:r w:rsidRPr="003503BA">
              <w:rPr>
                <w:sz w:val="24"/>
                <w:szCs w:val="24"/>
              </w:rPr>
              <w:t>Число читателей библиотек (чел.)</w:t>
            </w:r>
          </w:p>
        </w:tc>
        <w:tc>
          <w:tcPr>
            <w:tcW w:w="1392" w:type="dxa"/>
          </w:tcPr>
          <w:p w:rsidR="004D323A" w:rsidRDefault="004D323A">
            <w:pPr>
              <w:jc w:val="center"/>
              <w:rPr>
                <w:rFonts w:eastAsiaTheme="minorHAnsi"/>
                <w:sz w:val="24"/>
                <w:szCs w:val="24"/>
              </w:rPr>
            </w:pPr>
            <w:r>
              <w:rPr>
                <w:sz w:val="24"/>
                <w:szCs w:val="24"/>
              </w:rPr>
              <w:t>4749</w:t>
            </w:r>
          </w:p>
        </w:tc>
        <w:tc>
          <w:tcPr>
            <w:tcW w:w="1573" w:type="dxa"/>
          </w:tcPr>
          <w:p w:rsidR="004D323A" w:rsidRDefault="004D323A">
            <w:pPr>
              <w:jc w:val="center"/>
              <w:rPr>
                <w:rFonts w:eastAsiaTheme="minorHAnsi"/>
                <w:sz w:val="24"/>
                <w:szCs w:val="24"/>
              </w:rPr>
            </w:pPr>
            <w:r>
              <w:rPr>
                <w:sz w:val="24"/>
                <w:szCs w:val="24"/>
              </w:rPr>
              <w:t>7934</w:t>
            </w:r>
          </w:p>
        </w:tc>
        <w:tc>
          <w:tcPr>
            <w:tcW w:w="1509" w:type="dxa"/>
          </w:tcPr>
          <w:p w:rsidR="004D323A" w:rsidRDefault="004D323A">
            <w:pPr>
              <w:jc w:val="center"/>
              <w:rPr>
                <w:rFonts w:eastAsiaTheme="minorHAnsi"/>
                <w:sz w:val="24"/>
                <w:szCs w:val="24"/>
              </w:rPr>
            </w:pPr>
            <w:r>
              <w:rPr>
                <w:sz w:val="24"/>
                <w:szCs w:val="24"/>
              </w:rPr>
              <w:t>167,1</w:t>
            </w:r>
          </w:p>
        </w:tc>
      </w:tr>
      <w:tr w:rsidR="004D323A" w:rsidRPr="00A540B6" w:rsidTr="00A25928">
        <w:trPr>
          <w:jc w:val="center"/>
        </w:trPr>
        <w:tc>
          <w:tcPr>
            <w:tcW w:w="5070" w:type="dxa"/>
          </w:tcPr>
          <w:p w:rsidR="004D323A" w:rsidRPr="003503BA" w:rsidRDefault="004D323A" w:rsidP="00A25928">
            <w:pPr>
              <w:pStyle w:val="af2"/>
              <w:ind w:left="0"/>
              <w:jc w:val="both"/>
              <w:rPr>
                <w:sz w:val="24"/>
                <w:szCs w:val="24"/>
              </w:rPr>
            </w:pPr>
            <w:r w:rsidRPr="003503BA">
              <w:rPr>
                <w:sz w:val="24"/>
                <w:szCs w:val="24"/>
              </w:rPr>
              <w:t xml:space="preserve">Количество посещений </w:t>
            </w:r>
          </w:p>
        </w:tc>
        <w:tc>
          <w:tcPr>
            <w:tcW w:w="1392" w:type="dxa"/>
          </w:tcPr>
          <w:p w:rsidR="004D323A" w:rsidRDefault="004D323A">
            <w:pPr>
              <w:jc w:val="center"/>
              <w:rPr>
                <w:rFonts w:eastAsiaTheme="minorHAnsi"/>
                <w:sz w:val="24"/>
                <w:szCs w:val="24"/>
              </w:rPr>
            </w:pPr>
            <w:r>
              <w:rPr>
                <w:sz w:val="24"/>
                <w:szCs w:val="24"/>
              </w:rPr>
              <w:t>50770</w:t>
            </w:r>
          </w:p>
        </w:tc>
        <w:tc>
          <w:tcPr>
            <w:tcW w:w="1573" w:type="dxa"/>
          </w:tcPr>
          <w:p w:rsidR="004D323A" w:rsidRDefault="004D323A">
            <w:pPr>
              <w:jc w:val="center"/>
              <w:rPr>
                <w:rFonts w:eastAsiaTheme="minorHAnsi"/>
                <w:sz w:val="24"/>
                <w:szCs w:val="24"/>
              </w:rPr>
            </w:pPr>
            <w:r>
              <w:rPr>
                <w:sz w:val="24"/>
                <w:szCs w:val="24"/>
              </w:rPr>
              <w:t>86812</w:t>
            </w:r>
          </w:p>
        </w:tc>
        <w:tc>
          <w:tcPr>
            <w:tcW w:w="1509" w:type="dxa"/>
          </w:tcPr>
          <w:p w:rsidR="004D323A" w:rsidRDefault="005B3313">
            <w:pPr>
              <w:jc w:val="center"/>
              <w:rPr>
                <w:rFonts w:eastAsiaTheme="minorHAnsi"/>
                <w:sz w:val="24"/>
                <w:szCs w:val="24"/>
              </w:rPr>
            </w:pPr>
            <w:r>
              <w:rPr>
                <w:sz w:val="24"/>
                <w:szCs w:val="24"/>
              </w:rPr>
              <w:t>171,0</w:t>
            </w:r>
          </w:p>
        </w:tc>
      </w:tr>
      <w:tr w:rsidR="004D323A" w:rsidRPr="00A540B6" w:rsidTr="00A25928">
        <w:trPr>
          <w:jc w:val="center"/>
        </w:trPr>
        <w:tc>
          <w:tcPr>
            <w:tcW w:w="5070" w:type="dxa"/>
          </w:tcPr>
          <w:p w:rsidR="004D323A" w:rsidRPr="003503BA" w:rsidRDefault="004D323A" w:rsidP="00A25928">
            <w:pPr>
              <w:pStyle w:val="af2"/>
              <w:ind w:left="0"/>
              <w:jc w:val="both"/>
              <w:rPr>
                <w:sz w:val="24"/>
                <w:szCs w:val="24"/>
              </w:rPr>
            </w:pPr>
            <w:r w:rsidRPr="003503BA">
              <w:rPr>
                <w:sz w:val="24"/>
                <w:szCs w:val="24"/>
              </w:rPr>
              <w:t>Книговыдача (шт.)</w:t>
            </w:r>
          </w:p>
        </w:tc>
        <w:tc>
          <w:tcPr>
            <w:tcW w:w="1392" w:type="dxa"/>
          </w:tcPr>
          <w:p w:rsidR="004D323A" w:rsidRDefault="004D323A">
            <w:pPr>
              <w:jc w:val="center"/>
              <w:rPr>
                <w:rFonts w:eastAsiaTheme="minorHAnsi"/>
                <w:sz w:val="24"/>
                <w:szCs w:val="24"/>
              </w:rPr>
            </w:pPr>
            <w:r>
              <w:rPr>
                <w:sz w:val="24"/>
                <w:szCs w:val="24"/>
              </w:rPr>
              <w:t>86338</w:t>
            </w:r>
          </w:p>
        </w:tc>
        <w:tc>
          <w:tcPr>
            <w:tcW w:w="1573" w:type="dxa"/>
          </w:tcPr>
          <w:p w:rsidR="004D323A" w:rsidRDefault="004D323A">
            <w:pPr>
              <w:jc w:val="center"/>
              <w:rPr>
                <w:rFonts w:eastAsiaTheme="minorHAnsi"/>
                <w:sz w:val="24"/>
                <w:szCs w:val="24"/>
              </w:rPr>
            </w:pPr>
            <w:r>
              <w:rPr>
                <w:sz w:val="24"/>
                <w:szCs w:val="24"/>
              </w:rPr>
              <w:t>177205</w:t>
            </w:r>
          </w:p>
        </w:tc>
        <w:tc>
          <w:tcPr>
            <w:tcW w:w="1509" w:type="dxa"/>
          </w:tcPr>
          <w:p w:rsidR="004D323A" w:rsidRDefault="004D323A">
            <w:pPr>
              <w:jc w:val="center"/>
              <w:rPr>
                <w:rFonts w:eastAsiaTheme="minorHAnsi"/>
                <w:sz w:val="24"/>
                <w:szCs w:val="24"/>
              </w:rPr>
            </w:pPr>
            <w:r>
              <w:rPr>
                <w:sz w:val="24"/>
                <w:szCs w:val="24"/>
              </w:rPr>
              <w:t>205,2</w:t>
            </w:r>
          </w:p>
        </w:tc>
      </w:tr>
    </w:tbl>
    <w:p w:rsidR="005A7FCC" w:rsidRPr="00A540B6" w:rsidRDefault="005A7FCC" w:rsidP="005A7FCC">
      <w:pPr>
        <w:pStyle w:val="14"/>
        <w:ind w:firstLine="567"/>
        <w:jc w:val="both"/>
        <w:rPr>
          <w:rFonts w:ascii="Times New Roman" w:hAnsi="Times New Roman"/>
          <w:sz w:val="24"/>
          <w:szCs w:val="24"/>
          <w:highlight w:val="yellow"/>
        </w:rPr>
      </w:pPr>
    </w:p>
    <w:p w:rsidR="00D76C90" w:rsidRPr="003E36EB" w:rsidRDefault="00D76C90" w:rsidP="004D323A">
      <w:pPr>
        <w:pStyle w:val="14"/>
        <w:ind w:firstLine="708"/>
        <w:jc w:val="both"/>
        <w:rPr>
          <w:rFonts w:ascii="Times New Roman" w:hAnsi="Times New Roman"/>
          <w:sz w:val="24"/>
          <w:szCs w:val="24"/>
        </w:rPr>
      </w:pPr>
      <w:r w:rsidRPr="003E36EB">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3" w:history="1">
        <w:r w:rsidRPr="003E36EB">
          <w:rPr>
            <w:rStyle w:val="afa"/>
            <w:rFonts w:ascii="Times New Roman" w:hAnsi="Times New Roman"/>
            <w:sz w:val="24"/>
            <w:szCs w:val="24"/>
          </w:rPr>
          <w:t>http://uraylib.ru</w:t>
        </w:r>
      </w:hyperlink>
      <w:r w:rsidRPr="003E36EB">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w:t>
      </w:r>
      <w:r w:rsidR="003E36EB" w:rsidRPr="003E36EB">
        <w:rPr>
          <w:rFonts w:ascii="Times New Roman" w:hAnsi="Times New Roman"/>
          <w:sz w:val="24"/>
          <w:szCs w:val="24"/>
        </w:rPr>
        <w:t xml:space="preserve"> в 2022 году</w:t>
      </w:r>
      <w:r w:rsidRPr="003E36EB">
        <w:rPr>
          <w:rFonts w:ascii="Times New Roman" w:hAnsi="Times New Roman"/>
          <w:sz w:val="24"/>
          <w:szCs w:val="24"/>
        </w:rPr>
        <w:t xml:space="preserve"> составило </w:t>
      </w:r>
      <w:r w:rsidR="003E36EB" w:rsidRPr="003E36EB">
        <w:rPr>
          <w:rFonts w:ascii="Times New Roman" w:hAnsi="Times New Roman"/>
          <w:sz w:val="24"/>
          <w:szCs w:val="24"/>
        </w:rPr>
        <w:t>681</w:t>
      </w:r>
      <w:r w:rsidR="00740F2A" w:rsidRPr="003E36EB">
        <w:rPr>
          <w:rFonts w:ascii="Times New Roman" w:hAnsi="Times New Roman"/>
          <w:sz w:val="24"/>
          <w:szCs w:val="24"/>
        </w:rPr>
        <w:t xml:space="preserve"> </w:t>
      </w:r>
      <w:r w:rsidRPr="003E36EB">
        <w:rPr>
          <w:rFonts w:ascii="Times New Roman" w:hAnsi="Times New Roman"/>
          <w:sz w:val="24"/>
          <w:szCs w:val="24"/>
        </w:rPr>
        <w:t>раз (</w:t>
      </w:r>
      <w:r w:rsidR="00BF6911" w:rsidRPr="003E36EB">
        <w:rPr>
          <w:rFonts w:ascii="Times New Roman" w:hAnsi="Times New Roman"/>
          <w:sz w:val="24"/>
          <w:szCs w:val="24"/>
        </w:rPr>
        <w:t xml:space="preserve">за </w:t>
      </w:r>
      <w:r w:rsidRPr="003E36EB">
        <w:rPr>
          <w:rFonts w:ascii="Times New Roman" w:hAnsi="Times New Roman"/>
          <w:sz w:val="24"/>
          <w:szCs w:val="24"/>
        </w:rPr>
        <w:t>20</w:t>
      </w:r>
      <w:r w:rsidR="003E36EB" w:rsidRPr="003E36EB">
        <w:rPr>
          <w:rFonts w:ascii="Times New Roman" w:hAnsi="Times New Roman"/>
          <w:sz w:val="24"/>
          <w:szCs w:val="24"/>
        </w:rPr>
        <w:t>21</w:t>
      </w:r>
      <w:r w:rsidRPr="003E36EB">
        <w:rPr>
          <w:rFonts w:ascii="Times New Roman" w:hAnsi="Times New Roman"/>
          <w:sz w:val="24"/>
          <w:szCs w:val="24"/>
        </w:rPr>
        <w:t xml:space="preserve"> </w:t>
      </w:r>
      <w:r w:rsidR="00943F56" w:rsidRPr="003E36EB">
        <w:rPr>
          <w:rFonts w:ascii="Times New Roman" w:hAnsi="Times New Roman"/>
          <w:sz w:val="24"/>
          <w:szCs w:val="24"/>
        </w:rPr>
        <w:t xml:space="preserve">год </w:t>
      </w:r>
      <w:r w:rsidRPr="003E36EB">
        <w:rPr>
          <w:rFonts w:ascii="Times New Roman" w:hAnsi="Times New Roman"/>
          <w:sz w:val="24"/>
          <w:szCs w:val="24"/>
        </w:rPr>
        <w:t xml:space="preserve">– </w:t>
      </w:r>
      <w:r w:rsidR="003E36EB" w:rsidRPr="003E36EB">
        <w:rPr>
          <w:rFonts w:ascii="Times New Roman" w:hAnsi="Times New Roman"/>
          <w:sz w:val="24"/>
          <w:szCs w:val="24"/>
        </w:rPr>
        <w:t>398</w:t>
      </w:r>
      <w:r w:rsidR="00943F56" w:rsidRPr="003E36EB">
        <w:rPr>
          <w:rFonts w:ascii="Times New Roman" w:hAnsi="Times New Roman"/>
          <w:sz w:val="24"/>
          <w:szCs w:val="24"/>
        </w:rPr>
        <w:t xml:space="preserve"> </w:t>
      </w:r>
      <w:r w:rsidRPr="003E36EB">
        <w:rPr>
          <w:rFonts w:ascii="Times New Roman" w:hAnsi="Times New Roman"/>
          <w:sz w:val="24"/>
          <w:szCs w:val="24"/>
        </w:rPr>
        <w:t xml:space="preserve">раз). </w:t>
      </w:r>
    </w:p>
    <w:p w:rsidR="004D323A" w:rsidRDefault="00BF6911" w:rsidP="004D323A">
      <w:pPr>
        <w:ind w:firstLine="708"/>
        <w:jc w:val="both"/>
        <w:rPr>
          <w:sz w:val="24"/>
          <w:szCs w:val="24"/>
        </w:rPr>
      </w:pPr>
      <w:r w:rsidRPr="00445E14">
        <w:rPr>
          <w:sz w:val="24"/>
          <w:szCs w:val="24"/>
        </w:rPr>
        <w:t xml:space="preserve">За </w:t>
      </w:r>
      <w:r w:rsidR="00D76C90" w:rsidRPr="00445E14">
        <w:rPr>
          <w:sz w:val="24"/>
          <w:szCs w:val="24"/>
        </w:rPr>
        <w:t>202</w:t>
      </w:r>
      <w:r w:rsidR="00155942" w:rsidRPr="00445E14">
        <w:rPr>
          <w:sz w:val="24"/>
          <w:szCs w:val="24"/>
        </w:rPr>
        <w:t>2</w:t>
      </w:r>
      <w:r w:rsidR="00D76C90" w:rsidRPr="00445E14">
        <w:rPr>
          <w:sz w:val="24"/>
          <w:szCs w:val="24"/>
        </w:rPr>
        <w:t xml:space="preserve"> </w:t>
      </w:r>
      <w:r w:rsidR="00443444" w:rsidRPr="00445E14">
        <w:rPr>
          <w:sz w:val="24"/>
          <w:szCs w:val="24"/>
        </w:rPr>
        <w:t xml:space="preserve">год </w:t>
      </w:r>
      <w:r w:rsidR="00D76C90" w:rsidRPr="00445E14">
        <w:rPr>
          <w:sz w:val="24"/>
          <w:szCs w:val="24"/>
        </w:rPr>
        <w:t xml:space="preserve">основной фонд  музея составил </w:t>
      </w:r>
      <w:r w:rsidR="00A17297" w:rsidRPr="00445E14">
        <w:rPr>
          <w:sz w:val="24"/>
          <w:szCs w:val="24"/>
        </w:rPr>
        <w:t>27</w:t>
      </w:r>
      <w:r w:rsidR="00155942" w:rsidRPr="00445E14">
        <w:rPr>
          <w:sz w:val="24"/>
          <w:szCs w:val="24"/>
        </w:rPr>
        <w:t>5</w:t>
      </w:r>
      <w:r w:rsidR="00443444" w:rsidRPr="00445E14">
        <w:rPr>
          <w:sz w:val="24"/>
          <w:szCs w:val="24"/>
        </w:rPr>
        <w:t>83</w:t>
      </w:r>
      <w:r w:rsidR="00D76C90" w:rsidRPr="00445E14">
        <w:rPr>
          <w:sz w:val="24"/>
          <w:szCs w:val="24"/>
        </w:rPr>
        <w:t xml:space="preserve"> экспонат</w:t>
      </w:r>
      <w:r w:rsidR="00443444" w:rsidRPr="00445E14">
        <w:rPr>
          <w:sz w:val="24"/>
          <w:szCs w:val="24"/>
        </w:rPr>
        <w:t>а</w:t>
      </w:r>
      <w:r w:rsidR="00D76C90" w:rsidRPr="00445E14">
        <w:rPr>
          <w:sz w:val="24"/>
          <w:szCs w:val="24"/>
        </w:rPr>
        <w:t xml:space="preserve"> (20</w:t>
      </w:r>
      <w:r w:rsidR="00A17297" w:rsidRPr="00445E14">
        <w:rPr>
          <w:sz w:val="24"/>
          <w:szCs w:val="24"/>
        </w:rPr>
        <w:t>2</w:t>
      </w:r>
      <w:r w:rsidR="00155942" w:rsidRPr="00445E14">
        <w:rPr>
          <w:sz w:val="24"/>
          <w:szCs w:val="24"/>
        </w:rPr>
        <w:t>1</w:t>
      </w:r>
      <w:r w:rsidR="00D76C90" w:rsidRPr="00445E14">
        <w:rPr>
          <w:sz w:val="24"/>
          <w:szCs w:val="24"/>
        </w:rPr>
        <w:t xml:space="preserve"> </w:t>
      </w:r>
      <w:r w:rsidR="00443444" w:rsidRPr="00445E14">
        <w:rPr>
          <w:sz w:val="24"/>
          <w:szCs w:val="24"/>
        </w:rPr>
        <w:t xml:space="preserve">год </w:t>
      </w:r>
      <w:r w:rsidR="00D76C90" w:rsidRPr="00445E14">
        <w:rPr>
          <w:sz w:val="24"/>
          <w:szCs w:val="24"/>
        </w:rPr>
        <w:t>– 27</w:t>
      </w:r>
      <w:r w:rsidR="00155942" w:rsidRPr="00445E14">
        <w:rPr>
          <w:sz w:val="24"/>
          <w:szCs w:val="24"/>
        </w:rPr>
        <w:t>4</w:t>
      </w:r>
      <w:r w:rsidR="00443444" w:rsidRPr="00445E14">
        <w:rPr>
          <w:sz w:val="24"/>
          <w:szCs w:val="24"/>
        </w:rPr>
        <w:t>83</w:t>
      </w:r>
      <w:r w:rsidR="00D76C90" w:rsidRPr="00445E14">
        <w:rPr>
          <w:sz w:val="24"/>
          <w:szCs w:val="24"/>
        </w:rPr>
        <w:t xml:space="preserve"> экспонат</w:t>
      </w:r>
      <w:r w:rsidR="00443444" w:rsidRPr="00445E14">
        <w:rPr>
          <w:sz w:val="24"/>
          <w:szCs w:val="24"/>
        </w:rPr>
        <w:t>а</w:t>
      </w:r>
      <w:r w:rsidR="00D76C90" w:rsidRPr="00445E14">
        <w:rPr>
          <w:sz w:val="24"/>
          <w:szCs w:val="24"/>
        </w:rPr>
        <w:t xml:space="preserve">). </w:t>
      </w:r>
      <w:r w:rsidR="00155942" w:rsidRPr="00445E14">
        <w:rPr>
          <w:sz w:val="24"/>
          <w:szCs w:val="24"/>
        </w:rPr>
        <w:t>В течение 2022 года действовали 62 выставки, из них 43 в стационарных условиях.</w:t>
      </w:r>
      <w:r w:rsidR="004D323A" w:rsidRPr="004D323A">
        <w:rPr>
          <w:sz w:val="24"/>
          <w:szCs w:val="24"/>
        </w:rPr>
        <w:t xml:space="preserve"> </w:t>
      </w:r>
      <w:r w:rsidR="004D323A">
        <w:rPr>
          <w:sz w:val="24"/>
          <w:szCs w:val="24"/>
        </w:rPr>
        <w:t>Посещаемость музея в отчетном периоде увеличилась на 35,4% относительно 2021 года и составила 24 403 человека, из них 13</w:t>
      </w:r>
      <w:r w:rsidR="005B3313">
        <w:rPr>
          <w:sz w:val="24"/>
          <w:szCs w:val="24"/>
        </w:rPr>
        <w:t xml:space="preserve"> </w:t>
      </w:r>
      <w:r w:rsidR="004D323A">
        <w:rPr>
          <w:sz w:val="24"/>
          <w:szCs w:val="24"/>
        </w:rPr>
        <w:t xml:space="preserve">676 детей (за 2021 год </w:t>
      </w:r>
      <w:r w:rsidR="005B3313">
        <w:rPr>
          <w:sz w:val="24"/>
          <w:szCs w:val="24"/>
        </w:rPr>
        <w:t>–</w:t>
      </w:r>
      <w:r w:rsidR="004D323A">
        <w:rPr>
          <w:sz w:val="24"/>
          <w:szCs w:val="24"/>
        </w:rPr>
        <w:t xml:space="preserve"> 18</w:t>
      </w:r>
      <w:r w:rsidR="005B3313">
        <w:rPr>
          <w:sz w:val="24"/>
          <w:szCs w:val="24"/>
        </w:rPr>
        <w:t xml:space="preserve"> </w:t>
      </w:r>
      <w:r w:rsidR="004D323A">
        <w:rPr>
          <w:sz w:val="24"/>
          <w:szCs w:val="24"/>
        </w:rPr>
        <w:t>024 человека, из них 8980 детей).</w:t>
      </w:r>
    </w:p>
    <w:p w:rsidR="00445E14" w:rsidRPr="00445E14" w:rsidRDefault="00445E14" w:rsidP="004D323A">
      <w:pPr>
        <w:tabs>
          <w:tab w:val="left" w:pos="600"/>
        </w:tabs>
        <w:ind w:firstLine="708"/>
        <w:jc w:val="both"/>
        <w:rPr>
          <w:sz w:val="24"/>
          <w:szCs w:val="24"/>
        </w:rPr>
      </w:pPr>
      <w:r w:rsidRPr="00445E14">
        <w:rPr>
          <w:sz w:val="24"/>
          <w:szCs w:val="24"/>
        </w:rPr>
        <w:t xml:space="preserve">Количество оцифрованных музейных предметов, представленных в сети Интернет, на различных сайтах/порталах – 17293 единицы. В Государственный каталог Музейного фонда Российской Федерации внесены сведения о 17293 музейных предметах (63% от общего фонда музея). В Региональный каталог внесены сведения о 13974 единицах хранения (51% от общего фонда музея). </w:t>
      </w:r>
    </w:p>
    <w:p w:rsidR="00155942" w:rsidRPr="00873EAE" w:rsidRDefault="00155942" w:rsidP="00155942">
      <w:pPr>
        <w:shd w:val="clear" w:color="auto" w:fill="FFFFFF"/>
        <w:ind w:firstLine="709"/>
        <w:jc w:val="both"/>
        <w:rPr>
          <w:sz w:val="24"/>
          <w:szCs w:val="24"/>
        </w:rPr>
      </w:pPr>
      <w:proofErr w:type="gramStart"/>
      <w:r w:rsidRPr="00445E14">
        <w:rPr>
          <w:sz w:val="24"/>
          <w:szCs w:val="24"/>
        </w:rPr>
        <w:t>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w:t>
      </w:r>
      <w:r w:rsidRPr="00873EAE">
        <w:rPr>
          <w:sz w:val="24"/>
          <w:szCs w:val="24"/>
        </w:rPr>
        <w:t xml:space="preserve">  города Урай постановлением администрации города Урай от  27.09.2021 №2351 утверждена и успешно реализуется муниципальная п</w:t>
      </w:r>
      <w:r>
        <w:rPr>
          <w:sz w:val="24"/>
          <w:szCs w:val="24"/>
        </w:rPr>
        <w:t xml:space="preserve">рограмма «Культура города Урай», </w:t>
      </w:r>
      <w:r w:rsidRPr="00873EAE">
        <w:rPr>
          <w:sz w:val="24"/>
          <w:szCs w:val="24"/>
        </w:rPr>
        <w:t xml:space="preserve">программа социальной поддержки молодёжи </w:t>
      </w:r>
      <w:r w:rsidRPr="00873EAE">
        <w:rPr>
          <w:b/>
          <w:sz w:val="24"/>
          <w:szCs w:val="24"/>
        </w:rPr>
        <w:t>«</w:t>
      </w:r>
      <w:r>
        <w:rPr>
          <w:sz w:val="24"/>
          <w:szCs w:val="24"/>
        </w:rPr>
        <w:t>Пушкинская карта» (о</w:t>
      </w:r>
      <w:r w:rsidRPr="00873EAE">
        <w:rPr>
          <w:sz w:val="24"/>
          <w:szCs w:val="24"/>
        </w:rPr>
        <w:t xml:space="preserve">бщее количество событийных мероприятий в рамках программы </w:t>
      </w:r>
      <w:r w:rsidRPr="00873EAE">
        <w:rPr>
          <w:b/>
          <w:sz w:val="24"/>
          <w:szCs w:val="24"/>
        </w:rPr>
        <w:t>«</w:t>
      </w:r>
      <w:r w:rsidRPr="00873EAE">
        <w:rPr>
          <w:sz w:val="24"/>
          <w:szCs w:val="24"/>
        </w:rPr>
        <w:t>Пушкинская</w:t>
      </w:r>
      <w:proofErr w:type="gramEnd"/>
      <w:r w:rsidRPr="00873EAE">
        <w:rPr>
          <w:sz w:val="24"/>
          <w:szCs w:val="24"/>
        </w:rPr>
        <w:t xml:space="preserve"> карта» – 48, количество реализованных билетов для молодёжи от 14 до 22 лет – 643 ед</w:t>
      </w:r>
      <w:r>
        <w:rPr>
          <w:sz w:val="24"/>
          <w:szCs w:val="24"/>
        </w:rPr>
        <w:t>иниц).</w:t>
      </w:r>
    </w:p>
    <w:p w:rsidR="00445E14" w:rsidRPr="00445E14" w:rsidRDefault="00445E14" w:rsidP="005E5C58">
      <w:pPr>
        <w:shd w:val="clear" w:color="auto" w:fill="FFFFFF"/>
        <w:ind w:firstLine="709"/>
        <w:jc w:val="both"/>
        <w:rPr>
          <w:sz w:val="24"/>
          <w:szCs w:val="24"/>
        </w:rPr>
      </w:pPr>
      <w:r w:rsidRPr="00445E14">
        <w:rPr>
          <w:sz w:val="24"/>
          <w:szCs w:val="24"/>
        </w:rPr>
        <w:t>В 2022 году Музей истории города Урай стал:</w:t>
      </w:r>
    </w:p>
    <w:p w:rsidR="00445E14" w:rsidRPr="00445E14" w:rsidRDefault="00445E14" w:rsidP="005E5C58">
      <w:pPr>
        <w:shd w:val="clear" w:color="auto" w:fill="FFFFFF"/>
        <w:ind w:firstLine="709"/>
        <w:jc w:val="both"/>
        <w:rPr>
          <w:sz w:val="24"/>
          <w:szCs w:val="24"/>
        </w:rPr>
      </w:pPr>
      <w:r w:rsidRPr="00445E14">
        <w:rPr>
          <w:sz w:val="24"/>
          <w:szCs w:val="24"/>
        </w:rPr>
        <w:t>- победителем конкурсного отбора в Национальный проект «Культура» 2022 года по созданию мультимедиа-гидов с применением технологии дополненной реальности;</w:t>
      </w:r>
    </w:p>
    <w:p w:rsidR="00155942" w:rsidRPr="00445E14" w:rsidRDefault="00445E14" w:rsidP="00744851">
      <w:pPr>
        <w:ind w:firstLine="709"/>
        <w:jc w:val="both"/>
        <w:rPr>
          <w:sz w:val="24"/>
          <w:szCs w:val="24"/>
        </w:rPr>
      </w:pPr>
      <w:r w:rsidRPr="00445E14">
        <w:rPr>
          <w:sz w:val="24"/>
          <w:szCs w:val="24"/>
          <w:shd w:val="clear" w:color="auto" w:fill="FFFFFF"/>
        </w:rPr>
        <w:t>-</w:t>
      </w:r>
      <w:r w:rsidR="00155942" w:rsidRPr="00445E14">
        <w:rPr>
          <w:sz w:val="24"/>
          <w:szCs w:val="24"/>
          <w:shd w:val="clear" w:color="auto" w:fill="FFFFFF"/>
        </w:rPr>
        <w:t xml:space="preserve"> победителем в Конкурсе социальных и культурных проектов ПАО «ЛУКОЙЛ». Проект «</w:t>
      </w:r>
      <w:proofErr w:type="spellStart"/>
      <w:r w:rsidR="00155942" w:rsidRPr="00445E14">
        <w:rPr>
          <w:sz w:val="24"/>
          <w:szCs w:val="24"/>
          <w:shd w:val="clear" w:color="auto" w:fill="FFFFFF"/>
        </w:rPr>
        <w:t>Арт-галерея</w:t>
      </w:r>
      <w:proofErr w:type="spellEnd"/>
      <w:r w:rsidR="00155942" w:rsidRPr="00445E14">
        <w:rPr>
          <w:sz w:val="24"/>
          <w:szCs w:val="24"/>
          <w:shd w:val="clear" w:color="auto" w:fill="FFFFFF"/>
        </w:rPr>
        <w:t xml:space="preserve"> «Цифровое искусство и ремесла народов </w:t>
      </w:r>
      <w:proofErr w:type="spellStart"/>
      <w:r w:rsidR="00155942" w:rsidRPr="00445E14">
        <w:rPr>
          <w:sz w:val="24"/>
          <w:szCs w:val="24"/>
          <w:shd w:val="clear" w:color="auto" w:fill="FFFFFF"/>
        </w:rPr>
        <w:t>Конды</w:t>
      </w:r>
      <w:proofErr w:type="spellEnd"/>
      <w:r w:rsidR="00155942" w:rsidRPr="00445E14">
        <w:rPr>
          <w:sz w:val="24"/>
          <w:szCs w:val="24"/>
          <w:shd w:val="clear" w:color="auto" w:fill="FFFFFF"/>
        </w:rPr>
        <w:t xml:space="preserve">» направлен на сохранение культурного наследия коренных малочисленных народов </w:t>
      </w:r>
      <w:proofErr w:type="spellStart"/>
      <w:r w:rsidR="00155942" w:rsidRPr="00445E14">
        <w:rPr>
          <w:sz w:val="24"/>
          <w:szCs w:val="24"/>
          <w:shd w:val="clear" w:color="auto" w:fill="FFFFFF"/>
        </w:rPr>
        <w:t>Кондинского</w:t>
      </w:r>
      <w:proofErr w:type="spellEnd"/>
      <w:r w:rsidR="00155942" w:rsidRPr="00445E14">
        <w:rPr>
          <w:sz w:val="24"/>
          <w:szCs w:val="24"/>
          <w:shd w:val="clear" w:color="auto" w:fill="FFFFFF"/>
        </w:rPr>
        <w:t xml:space="preserve"> района </w:t>
      </w:r>
      <w:r w:rsidR="00155942" w:rsidRPr="00445E14">
        <w:rPr>
          <w:sz w:val="24"/>
          <w:szCs w:val="24"/>
          <w:shd w:val="clear" w:color="auto" w:fill="FFFFFF"/>
        </w:rPr>
        <w:lastRenderedPageBreak/>
        <w:t xml:space="preserve">Ханты-Мансийского автономного округа – </w:t>
      </w:r>
      <w:proofErr w:type="spellStart"/>
      <w:r w:rsidR="00155942" w:rsidRPr="00445E14">
        <w:rPr>
          <w:sz w:val="24"/>
          <w:szCs w:val="24"/>
          <w:shd w:val="clear" w:color="auto" w:fill="FFFFFF"/>
        </w:rPr>
        <w:t>Югры</w:t>
      </w:r>
      <w:proofErr w:type="spellEnd"/>
      <w:r w:rsidR="00155942" w:rsidRPr="00445E14">
        <w:rPr>
          <w:sz w:val="24"/>
          <w:szCs w:val="24"/>
          <w:shd w:val="clear" w:color="auto" w:fill="FFFFFF"/>
        </w:rPr>
        <w:t xml:space="preserve"> через оцифровку предметов традиционной культуры коренных малочисленных народов </w:t>
      </w:r>
      <w:proofErr w:type="spellStart"/>
      <w:r w:rsidR="00155942" w:rsidRPr="00445E14">
        <w:rPr>
          <w:sz w:val="24"/>
          <w:szCs w:val="24"/>
          <w:shd w:val="clear" w:color="auto" w:fill="FFFFFF"/>
        </w:rPr>
        <w:t>Конды</w:t>
      </w:r>
      <w:proofErr w:type="spellEnd"/>
      <w:r w:rsidR="00155942" w:rsidRPr="00445E14">
        <w:rPr>
          <w:sz w:val="24"/>
          <w:szCs w:val="24"/>
          <w:shd w:val="clear" w:color="auto" w:fill="FFFFFF"/>
        </w:rPr>
        <w:t xml:space="preserve"> – ханты и манси.</w:t>
      </w:r>
    </w:p>
    <w:p w:rsidR="00445E14" w:rsidRPr="00445E14" w:rsidRDefault="00445E14" w:rsidP="00445E14">
      <w:pPr>
        <w:ind w:firstLine="709"/>
        <w:jc w:val="both"/>
        <w:rPr>
          <w:sz w:val="24"/>
          <w:szCs w:val="24"/>
        </w:rPr>
      </w:pPr>
      <w:r w:rsidRPr="00445E14">
        <w:rPr>
          <w:sz w:val="24"/>
          <w:szCs w:val="24"/>
        </w:rPr>
        <w:t xml:space="preserve">В 2022 году были заключены соглашения о взаимодействии и сотрудничестве МАУ «Культура» и общеобразовательных учреждений города и </w:t>
      </w:r>
      <w:proofErr w:type="spellStart"/>
      <w:r w:rsidRPr="00445E14">
        <w:rPr>
          <w:sz w:val="24"/>
          <w:szCs w:val="24"/>
        </w:rPr>
        <w:t>Урайским</w:t>
      </w:r>
      <w:proofErr w:type="spellEnd"/>
      <w:r w:rsidRPr="00445E14">
        <w:rPr>
          <w:sz w:val="24"/>
          <w:szCs w:val="24"/>
        </w:rPr>
        <w:t xml:space="preserve"> политехническим колледжем. Всего 8 соглашений. Предметом соглашений является взаимодействие и сотрудничество Музея истории города Урай и образовательных учреждений города. Целью совместной деятельности является организация экскурсий, регулярное проведение экскурсий, включая экскурсии по историко-культурной, научно-образовательной и патриотической теме, проведение мероприятий, посвященных памятным и юбилейным датам отечественным истории.  </w:t>
      </w:r>
    </w:p>
    <w:p w:rsidR="00913A54" w:rsidRPr="00445E14" w:rsidRDefault="00913A54" w:rsidP="00913A54">
      <w:pPr>
        <w:pStyle w:val="Default"/>
        <w:jc w:val="both"/>
        <w:rPr>
          <w:highlight w:val="yellow"/>
        </w:rPr>
      </w:pPr>
    </w:p>
    <w:p w:rsidR="00563A07" w:rsidRDefault="00563A07" w:rsidP="00020416">
      <w:pPr>
        <w:ind w:firstLine="567"/>
        <w:jc w:val="both"/>
        <w:rPr>
          <w:b/>
          <w:bCs/>
          <w:sz w:val="24"/>
          <w:szCs w:val="24"/>
        </w:rPr>
      </w:pPr>
      <w:r w:rsidRPr="009A0F05">
        <w:rPr>
          <w:b/>
          <w:bCs/>
          <w:sz w:val="24"/>
          <w:szCs w:val="24"/>
        </w:rPr>
        <w:t>4.3. Здравоохранение</w:t>
      </w:r>
    </w:p>
    <w:p w:rsidR="009A0F05" w:rsidRPr="00AA2A60" w:rsidRDefault="009A0F05" w:rsidP="009A0F05">
      <w:pPr>
        <w:ind w:firstLine="567"/>
        <w:jc w:val="both"/>
        <w:rPr>
          <w:sz w:val="24"/>
          <w:szCs w:val="24"/>
        </w:rPr>
      </w:pPr>
      <w:r w:rsidRPr="00AA2A60">
        <w:rPr>
          <w:b/>
          <w:bCs/>
          <w:sz w:val="24"/>
          <w:szCs w:val="24"/>
        </w:rPr>
        <w:t>Систему здравоохранения</w:t>
      </w:r>
      <w:r w:rsidRPr="00AA2A60">
        <w:rPr>
          <w:sz w:val="24"/>
          <w:szCs w:val="24"/>
        </w:rPr>
        <w:t xml:space="preserve"> на территории города Урай представляют бюджетное учреждение ХМАО-Югры «</w:t>
      </w:r>
      <w:proofErr w:type="spellStart"/>
      <w:r w:rsidRPr="00AA2A60">
        <w:rPr>
          <w:sz w:val="24"/>
          <w:szCs w:val="24"/>
        </w:rPr>
        <w:t>Урайская</w:t>
      </w:r>
      <w:proofErr w:type="spellEnd"/>
      <w:r w:rsidRPr="00AA2A60">
        <w:rPr>
          <w:sz w:val="24"/>
          <w:szCs w:val="24"/>
        </w:rPr>
        <w:t xml:space="preserve"> городская клиническая больница», автономное учреждение ХМАО-Югры «</w:t>
      </w:r>
      <w:proofErr w:type="spellStart"/>
      <w:r w:rsidRPr="00AA2A60">
        <w:rPr>
          <w:sz w:val="24"/>
          <w:szCs w:val="24"/>
        </w:rPr>
        <w:t>Урайская</w:t>
      </w:r>
      <w:proofErr w:type="spellEnd"/>
      <w:r w:rsidRPr="00AA2A60">
        <w:rPr>
          <w:sz w:val="24"/>
          <w:szCs w:val="24"/>
        </w:rPr>
        <w:t xml:space="preserve"> городская стоматологическая поликлиника» и бюджетное учреждение ХМАО-Югры «</w:t>
      </w:r>
      <w:proofErr w:type="spellStart"/>
      <w:r w:rsidRPr="00AA2A60">
        <w:rPr>
          <w:sz w:val="24"/>
          <w:szCs w:val="24"/>
        </w:rPr>
        <w:t>Урайская</w:t>
      </w:r>
      <w:proofErr w:type="spellEnd"/>
      <w:r w:rsidRPr="00AA2A60">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A0F05" w:rsidRPr="00FB1649" w:rsidRDefault="009A0F05" w:rsidP="009A0F05">
      <w:pPr>
        <w:ind w:firstLine="567"/>
        <w:jc w:val="both"/>
        <w:rPr>
          <w:sz w:val="24"/>
        </w:rPr>
      </w:pPr>
      <w:r w:rsidRPr="00AA2A60">
        <w:rPr>
          <w:sz w:val="24"/>
        </w:rPr>
        <w:t xml:space="preserve">На территории города находится  также казенное учреждение Ханты-Мансийского </w:t>
      </w:r>
      <w:proofErr w:type="spellStart"/>
      <w:r w:rsidRPr="00AA2A60">
        <w:rPr>
          <w:sz w:val="24"/>
        </w:rPr>
        <w:t>округа-Югры</w:t>
      </w:r>
      <w:proofErr w:type="spellEnd"/>
      <w:r w:rsidRPr="00AA2A60">
        <w:rPr>
          <w:sz w:val="24"/>
        </w:rPr>
        <w:t xml:space="preserve"> «</w:t>
      </w:r>
      <w:proofErr w:type="spellStart"/>
      <w:r w:rsidRPr="00AA2A60">
        <w:rPr>
          <w:sz w:val="24"/>
        </w:rPr>
        <w:t>Урайский</w:t>
      </w:r>
      <w:proofErr w:type="spellEnd"/>
      <w:r w:rsidRPr="00AA2A60">
        <w:rPr>
          <w:sz w:val="24"/>
        </w:rPr>
        <w:t xml:space="preserve"> специализированный Дом ребенка» с численностью  врачей и среднего  медицинского персонала на 01.01.2023  – 29 человека (врачи – 4 человек, средний медицинский персонал – 25 человек) и коечным фондом в 48 коек</w:t>
      </w:r>
      <w:r w:rsidRPr="00FB1649">
        <w:rPr>
          <w:sz w:val="24"/>
        </w:rPr>
        <w:t>, в том числе койки круглосуточного пребывания – 36, койки дневного стационара - 12.</w:t>
      </w:r>
    </w:p>
    <w:p w:rsidR="009A0F05" w:rsidRPr="00FB1649" w:rsidRDefault="009A0F05" w:rsidP="009A0F05">
      <w:pPr>
        <w:ind w:firstLine="567"/>
        <w:jc w:val="both"/>
        <w:rPr>
          <w:sz w:val="24"/>
        </w:rPr>
      </w:pPr>
    </w:p>
    <w:p w:rsidR="009A0F05" w:rsidRPr="00AA2A60" w:rsidRDefault="009A0F05" w:rsidP="009A0F05">
      <w:pPr>
        <w:ind w:firstLine="709"/>
        <w:jc w:val="center"/>
        <w:rPr>
          <w:sz w:val="24"/>
          <w:szCs w:val="24"/>
        </w:rPr>
      </w:pPr>
      <w:r w:rsidRPr="00AA2A60">
        <w:rPr>
          <w:b/>
          <w:sz w:val="24"/>
          <w:szCs w:val="24"/>
        </w:rPr>
        <w:t>Основные показатели в сфере здравоохранения</w:t>
      </w:r>
    </w:p>
    <w:p w:rsidR="009A0F05" w:rsidRPr="00AA2A60" w:rsidRDefault="009A0F05" w:rsidP="009A0F05">
      <w:pPr>
        <w:pStyle w:val="af2"/>
        <w:ind w:left="0" w:firstLine="709"/>
        <w:jc w:val="right"/>
        <w:rPr>
          <w:sz w:val="24"/>
          <w:szCs w:val="24"/>
        </w:rPr>
      </w:pPr>
      <w:r w:rsidRPr="00AA2A60">
        <w:rPr>
          <w:sz w:val="24"/>
          <w:szCs w:val="24"/>
        </w:rPr>
        <w:t>таблица 8</w:t>
      </w:r>
    </w:p>
    <w:tbl>
      <w:tblPr>
        <w:tblStyle w:val="ad"/>
        <w:tblW w:w="9645" w:type="dxa"/>
        <w:jc w:val="center"/>
        <w:tblInd w:w="126" w:type="dxa"/>
        <w:tblLayout w:type="fixed"/>
        <w:tblLook w:val="04A0"/>
      </w:tblPr>
      <w:tblGrid>
        <w:gridCol w:w="3670"/>
        <w:gridCol w:w="1515"/>
        <w:gridCol w:w="1417"/>
        <w:gridCol w:w="1418"/>
        <w:gridCol w:w="1625"/>
      </w:tblGrid>
      <w:tr w:rsidR="009A0F05" w:rsidRPr="00AA2A60" w:rsidTr="00322DB0">
        <w:trPr>
          <w:jc w:val="center"/>
        </w:trPr>
        <w:tc>
          <w:tcPr>
            <w:tcW w:w="3670" w:type="dxa"/>
          </w:tcPr>
          <w:p w:rsidR="009A0F05" w:rsidRPr="00AA2A60" w:rsidRDefault="009A0F05" w:rsidP="00322DB0">
            <w:pPr>
              <w:pStyle w:val="af2"/>
              <w:ind w:left="0"/>
              <w:jc w:val="center"/>
              <w:rPr>
                <w:sz w:val="24"/>
                <w:szCs w:val="24"/>
              </w:rPr>
            </w:pPr>
            <w:r w:rsidRPr="00AA2A60">
              <w:rPr>
                <w:sz w:val="24"/>
                <w:szCs w:val="24"/>
              </w:rPr>
              <w:t>Показатели</w:t>
            </w:r>
          </w:p>
        </w:tc>
        <w:tc>
          <w:tcPr>
            <w:tcW w:w="1515" w:type="dxa"/>
          </w:tcPr>
          <w:p w:rsidR="009A0F05" w:rsidRPr="00AA2A60" w:rsidRDefault="009A0F05" w:rsidP="00322DB0">
            <w:pPr>
              <w:pStyle w:val="af2"/>
              <w:ind w:left="0"/>
              <w:jc w:val="center"/>
              <w:rPr>
                <w:sz w:val="24"/>
                <w:szCs w:val="24"/>
              </w:rPr>
            </w:pPr>
            <w:proofErr w:type="spellStart"/>
            <w:r w:rsidRPr="00AA2A60">
              <w:rPr>
                <w:sz w:val="24"/>
                <w:szCs w:val="24"/>
              </w:rPr>
              <w:t>Ед</w:t>
            </w:r>
            <w:proofErr w:type="gramStart"/>
            <w:r w:rsidRPr="00AA2A60">
              <w:rPr>
                <w:sz w:val="24"/>
                <w:szCs w:val="24"/>
              </w:rPr>
              <w:t>.и</w:t>
            </w:r>
            <w:proofErr w:type="gramEnd"/>
            <w:r w:rsidRPr="00AA2A60">
              <w:rPr>
                <w:sz w:val="24"/>
                <w:szCs w:val="24"/>
              </w:rPr>
              <w:t>зм</w:t>
            </w:r>
            <w:proofErr w:type="spellEnd"/>
            <w:r w:rsidRPr="00AA2A60">
              <w:rPr>
                <w:sz w:val="24"/>
                <w:szCs w:val="24"/>
              </w:rPr>
              <w:t>.</w:t>
            </w:r>
          </w:p>
        </w:tc>
        <w:tc>
          <w:tcPr>
            <w:tcW w:w="1417" w:type="dxa"/>
            <w:vAlign w:val="center"/>
          </w:tcPr>
          <w:p w:rsidR="009A0F05" w:rsidRPr="00AA2A60" w:rsidRDefault="007651AC" w:rsidP="007651AC">
            <w:pPr>
              <w:jc w:val="center"/>
              <w:rPr>
                <w:sz w:val="24"/>
                <w:szCs w:val="24"/>
                <w:lang w:val="en-US"/>
              </w:rPr>
            </w:pPr>
            <w:r>
              <w:rPr>
                <w:sz w:val="24"/>
                <w:szCs w:val="24"/>
                <w:lang w:val="en-US"/>
              </w:rPr>
              <w:t>01</w:t>
            </w:r>
            <w:r>
              <w:rPr>
                <w:sz w:val="24"/>
                <w:szCs w:val="24"/>
              </w:rPr>
              <w:t>.01.</w:t>
            </w:r>
            <w:r w:rsidR="009A0F05" w:rsidRPr="00AA2A60">
              <w:rPr>
                <w:sz w:val="24"/>
                <w:szCs w:val="24"/>
              </w:rPr>
              <w:t>202</w:t>
            </w:r>
            <w:r>
              <w:rPr>
                <w:sz w:val="24"/>
                <w:szCs w:val="24"/>
              </w:rPr>
              <w:t>2</w:t>
            </w:r>
          </w:p>
        </w:tc>
        <w:tc>
          <w:tcPr>
            <w:tcW w:w="1418" w:type="dxa"/>
            <w:vAlign w:val="center"/>
          </w:tcPr>
          <w:p w:rsidR="009A0F05" w:rsidRPr="00AA2A60" w:rsidRDefault="007651AC" w:rsidP="007651AC">
            <w:pPr>
              <w:jc w:val="center"/>
              <w:rPr>
                <w:sz w:val="24"/>
                <w:szCs w:val="24"/>
              </w:rPr>
            </w:pPr>
            <w:r>
              <w:rPr>
                <w:sz w:val="24"/>
                <w:szCs w:val="24"/>
              </w:rPr>
              <w:t>01.01.</w:t>
            </w:r>
            <w:r w:rsidR="009A0F05" w:rsidRPr="00AA2A60">
              <w:rPr>
                <w:sz w:val="24"/>
                <w:szCs w:val="24"/>
              </w:rPr>
              <w:t>202</w:t>
            </w:r>
            <w:r>
              <w:rPr>
                <w:sz w:val="24"/>
                <w:szCs w:val="24"/>
              </w:rPr>
              <w:t>3</w:t>
            </w:r>
            <w:r w:rsidR="009A0F05" w:rsidRPr="00AA2A60">
              <w:rPr>
                <w:sz w:val="24"/>
                <w:szCs w:val="24"/>
              </w:rPr>
              <w:t xml:space="preserve"> </w:t>
            </w:r>
          </w:p>
        </w:tc>
        <w:tc>
          <w:tcPr>
            <w:tcW w:w="1625" w:type="dxa"/>
          </w:tcPr>
          <w:p w:rsidR="009A0F05" w:rsidRPr="00AA2A60" w:rsidRDefault="009A0F05" w:rsidP="00322DB0">
            <w:pPr>
              <w:pStyle w:val="af2"/>
              <w:ind w:left="0"/>
              <w:jc w:val="center"/>
              <w:rPr>
                <w:sz w:val="24"/>
                <w:szCs w:val="24"/>
              </w:rPr>
            </w:pPr>
            <w:proofErr w:type="spellStart"/>
            <w:r w:rsidRPr="00AA2A60">
              <w:rPr>
                <w:sz w:val="24"/>
                <w:szCs w:val="24"/>
              </w:rPr>
              <w:t>Отклонение,%</w:t>
            </w:r>
            <w:proofErr w:type="spellEnd"/>
          </w:p>
        </w:tc>
      </w:tr>
      <w:tr w:rsidR="009A0F05" w:rsidRPr="00AA2A60" w:rsidTr="00322DB0">
        <w:trPr>
          <w:jc w:val="center"/>
        </w:trPr>
        <w:tc>
          <w:tcPr>
            <w:tcW w:w="3670" w:type="dxa"/>
            <w:shd w:val="clear" w:color="auto" w:fill="auto"/>
          </w:tcPr>
          <w:p w:rsidR="009A0F05" w:rsidRPr="00AA2A60" w:rsidRDefault="009A0F05" w:rsidP="00B351FA">
            <w:pPr>
              <w:ind w:left="24"/>
              <w:jc w:val="both"/>
              <w:rPr>
                <w:sz w:val="24"/>
                <w:szCs w:val="24"/>
              </w:rPr>
            </w:pPr>
            <w:r w:rsidRPr="00AA2A60">
              <w:rPr>
                <w:sz w:val="24"/>
                <w:szCs w:val="24"/>
              </w:rPr>
              <w:t>1.Численность работников здравоохранения – всего, из них:</w:t>
            </w:r>
          </w:p>
        </w:tc>
        <w:tc>
          <w:tcPr>
            <w:tcW w:w="1515" w:type="dxa"/>
            <w:shd w:val="clear" w:color="auto" w:fill="auto"/>
          </w:tcPr>
          <w:p w:rsidR="009A0F05" w:rsidRPr="00AA2A60" w:rsidRDefault="009A0F05" w:rsidP="00322DB0">
            <w:pPr>
              <w:pStyle w:val="af2"/>
              <w:ind w:left="0"/>
              <w:jc w:val="center"/>
              <w:rPr>
                <w:sz w:val="24"/>
                <w:szCs w:val="24"/>
              </w:rPr>
            </w:pPr>
            <w:r w:rsidRPr="00AA2A60">
              <w:rPr>
                <w:sz w:val="24"/>
                <w:szCs w:val="24"/>
              </w:rPr>
              <w:t>Человек</w:t>
            </w:r>
          </w:p>
        </w:tc>
        <w:tc>
          <w:tcPr>
            <w:tcW w:w="1417" w:type="dxa"/>
            <w:shd w:val="clear" w:color="auto" w:fill="auto"/>
          </w:tcPr>
          <w:p w:rsidR="009A0F05" w:rsidRPr="00AA2A60" w:rsidRDefault="009A0F05" w:rsidP="00322DB0">
            <w:pPr>
              <w:pStyle w:val="af2"/>
              <w:ind w:left="0"/>
              <w:jc w:val="center"/>
              <w:rPr>
                <w:sz w:val="24"/>
                <w:szCs w:val="24"/>
              </w:rPr>
            </w:pPr>
            <w:r w:rsidRPr="00AA2A60">
              <w:rPr>
                <w:sz w:val="24"/>
                <w:szCs w:val="24"/>
                <w:lang w:val="en-US"/>
              </w:rPr>
              <w:t>1163</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1136</w:t>
            </w:r>
          </w:p>
        </w:tc>
        <w:tc>
          <w:tcPr>
            <w:tcW w:w="1625" w:type="dxa"/>
          </w:tcPr>
          <w:p w:rsidR="009A0F05" w:rsidRPr="00AA2A60" w:rsidRDefault="009A0F05" w:rsidP="00322DB0">
            <w:pPr>
              <w:pStyle w:val="af2"/>
              <w:ind w:left="0"/>
              <w:jc w:val="center"/>
              <w:rPr>
                <w:sz w:val="24"/>
                <w:szCs w:val="24"/>
              </w:rPr>
            </w:pPr>
            <w:r>
              <w:rPr>
                <w:sz w:val="24"/>
                <w:szCs w:val="24"/>
              </w:rPr>
              <w:t>97,</w:t>
            </w:r>
            <w:r w:rsidR="005B3313">
              <w:rPr>
                <w:sz w:val="24"/>
                <w:szCs w:val="24"/>
              </w:rPr>
              <w:t>7</w:t>
            </w:r>
          </w:p>
        </w:tc>
      </w:tr>
      <w:tr w:rsidR="009A0F05" w:rsidRPr="00AA2A60" w:rsidTr="00322DB0">
        <w:trPr>
          <w:jc w:val="center"/>
        </w:trPr>
        <w:tc>
          <w:tcPr>
            <w:tcW w:w="3670" w:type="dxa"/>
            <w:shd w:val="clear" w:color="auto" w:fill="auto"/>
          </w:tcPr>
          <w:p w:rsidR="009A0F05" w:rsidRPr="00AA2A60" w:rsidRDefault="009A0F05" w:rsidP="00322DB0">
            <w:pPr>
              <w:ind w:left="24"/>
              <w:rPr>
                <w:sz w:val="24"/>
                <w:szCs w:val="24"/>
              </w:rPr>
            </w:pPr>
            <w:r w:rsidRPr="00AA2A60">
              <w:rPr>
                <w:sz w:val="24"/>
                <w:szCs w:val="24"/>
              </w:rPr>
              <w:t>- врачей</w:t>
            </w:r>
          </w:p>
        </w:tc>
        <w:tc>
          <w:tcPr>
            <w:tcW w:w="1515" w:type="dxa"/>
            <w:shd w:val="clear" w:color="auto" w:fill="auto"/>
          </w:tcPr>
          <w:p w:rsidR="009A0F05" w:rsidRPr="00AA2A60" w:rsidRDefault="009A0F05" w:rsidP="00322DB0">
            <w:pPr>
              <w:pStyle w:val="af2"/>
              <w:ind w:left="0"/>
              <w:jc w:val="center"/>
              <w:rPr>
                <w:sz w:val="24"/>
                <w:szCs w:val="24"/>
              </w:rPr>
            </w:pPr>
            <w:r w:rsidRPr="00AA2A60">
              <w:rPr>
                <w:sz w:val="24"/>
                <w:szCs w:val="24"/>
              </w:rPr>
              <w:t>Человек</w:t>
            </w:r>
          </w:p>
        </w:tc>
        <w:tc>
          <w:tcPr>
            <w:tcW w:w="1417" w:type="dxa"/>
            <w:shd w:val="clear" w:color="auto" w:fill="auto"/>
          </w:tcPr>
          <w:p w:rsidR="009A0F05" w:rsidRPr="00AA2A60" w:rsidRDefault="009A0F05" w:rsidP="00322DB0">
            <w:pPr>
              <w:pStyle w:val="af2"/>
              <w:ind w:left="0"/>
              <w:jc w:val="center"/>
              <w:rPr>
                <w:sz w:val="24"/>
                <w:szCs w:val="24"/>
                <w:lang w:val="en-US"/>
              </w:rPr>
            </w:pPr>
            <w:r w:rsidRPr="00AA2A60">
              <w:rPr>
                <w:sz w:val="24"/>
                <w:szCs w:val="24"/>
                <w:lang w:val="en-US"/>
              </w:rPr>
              <w:t>173</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164</w:t>
            </w:r>
          </w:p>
        </w:tc>
        <w:tc>
          <w:tcPr>
            <w:tcW w:w="1625" w:type="dxa"/>
          </w:tcPr>
          <w:p w:rsidR="009A0F05" w:rsidRPr="00AA2A60" w:rsidRDefault="009A0F05" w:rsidP="00322DB0">
            <w:pPr>
              <w:pStyle w:val="af2"/>
              <w:ind w:left="0"/>
              <w:jc w:val="center"/>
              <w:rPr>
                <w:sz w:val="24"/>
                <w:szCs w:val="24"/>
              </w:rPr>
            </w:pPr>
            <w:r>
              <w:rPr>
                <w:sz w:val="24"/>
                <w:szCs w:val="24"/>
              </w:rPr>
              <w:t>94,8</w:t>
            </w:r>
          </w:p>
        </w:tc>
      </w:tr>
      <w:tr w:rsidR="009A0F05" w:rsidRPr="00AA2A60" w:rsidTr="00322DB0">
        <w:trPr>
          <w:jc w:val="center"/>
        </w:trPr>
        <w:tc>
          <w:tcPr>
            <w:tcW w:w="3670" w:type="dxa"/>
            <w:shd w:val="clear" w:color="auto" w:fill="auto"/>
          </w:tcPr>
          <w:p w:rsidR="009A0F05" w:rsidRPr="00AA2A60" w:rsidRDefault="009A0F05" w:rsidP="00322DB0">
            <w:pPr>
              <w:ind w:left="24"/>
              <w:jc w:val="both"/>
              <w:rPr>
                <w:sz w:val="24"/>
                <w:szCs w:val="24"/>
              </w:rPr>
            </w:pPr>
            <w:r w:rsidRPr="00AA2A60">
              <w:rPr>
                <w:sz w:val="24"/>
                <w:szCs w:val="24"/>
              </w:rPr>
              <w:t>- из них: врачей общей практики  (семейной медицины)</w:t>
            </w:r>
          </w:p>
        </w:tc>
        <w:tc>
          <w:tcPr>
            <w:tcW w:w="1515" w:type="dxa"/>
            <w:shd w:val="clear" w:color="auto" w:fill="auto"/>
          </w:tcPr>
          <w:p w:rsidR="009A0F05" w:rsidRPr="00AA2A60" w:rsidRDefault="009A0F05" w:rsidP="00322DB0">
            <w:pPr>
              <w:pStyle w:val="af2"/>
              <w:ind w:left="0"/>
              <w:jc w:val="center"/>
              <w:rPr>
                <w:sz w:val="24"/>
                <w:szCs w:val="24"/>
              </w:rPr>
            </w:pPr>
            <w:r w:rsidRPr="00AA2A60">
              <w:rPr>
                <w:sz w:val="24"/>
                <w:szCs w:val="24"/>
              </w:rPr>
              <w:t>Человек</w:t>
            </w:r>
          </w:p>
        </w:tc>
        <w:tc>
          <w:tcPr>
            <w:tcW w:w="1417" w:type="dxa"/>
            <w:shd w:val="clear" w:color="auto" w:fill="auto"/>
          </w:tcPr>
          <w:p w:rsidR="009A0F05" w:rsidRPr="00AA2A60" w:rsidRDefault="009A0F05" w:rsidP="00322DB0">
            <w:pPr>
              <w:pStyle w:val="af2"/>
              <w:ind w:left="0"/>
              <w:jc w:val="center"/>
              <w:rPr>
                <w:sz w:val="24"/>
                <w:szCs w:val="24"/>
              </w:rPr>
            </w:pPr>
            <w:r w:rsidRPr="00AA2A60">
              <w:rPr>
                <w:sz w:val="24"/>
                <w:szCs w:val="24"/>
              </w:rPr>
              <w:t>2</w:t>
            </w:r>
          </w:p>
        </w:tc>
        <w:tc>
          <w:tcPr>
            <w:tcW w:w="1418" w:type="dxa"/>
          </w:tcPr>
          <w:p w:rsidR="009A0F05" w:rsidRPr="00AA2A60" w:rsidRDefault="009A0F05" w:rsidP="00322DB0">
            <w:pPr>
              <w:pStyle w:val="af2"/>
              <w:ind w:left="0"/>
              <w:jc w:val="center"/>
              <w:rPr>
                <w:sz w:val="24"/>
                <w:szCs w:val="24"/>
              </w:rPr>
            </w:pPr>
            <w:r w:rsidRPr="00AA2A60">
              <w:rPr>
                <w:sz w:val="24"/>
                <w:szCs w:val="24"/>
              </w:rPr>
              <w:t>2</w:t>
            </w:r>
          </w:p>
        </w:tc>
        <w:tc>
          <w:tcPr>
            <w:tcW w:w="1625" w:type="dxa"/>
          </w:tcPr>
          <w:p w:rsidR="009A0F05" w:rsidRPr="00AA2A60" w:rsidRDefault="009A0F05" w:rsidP="00322DB0">
            <w:pPr>
              <w:pStyle w:val="af2"/>
              <w:ind w:left="0"/>
              <w:jc w:val="center"/>
              <w:rPr>
                <w:sz w:val="24"/>
                <w:szCs w:val="24"/>
              </w:rPr>
            </w:pPr>
            <w:r w:rsidRPr="00AA2A60">
              <w:rPr>
                <w:sz w:val="24"/>
                <w:szCs w:val="24"/>
              </w:rPr>
              <w:t>100,0</w:t>
            </w:r>
          </w:p>
        </w:tc>
      </w:tr>
      <w:tr w:rsidR="009A0F05" w:rsidRPr="00AA2A60" w:rsidTr="00322DB0">
        <w:trPr>
          <w:jc w:val="center"/>
        </w:trPr>
        <w:tc>
          <w:tcPr>
            <w:tcW w:w="3670" w:type="dxa"/>
            <w:shd w:val="clear" w:color="auto" w:fill="auto"/>
          </w:tcPr>
          <w:p w:rsidR="009A0F05" w:rsidRPr="00AA2A60" w:rsidRDefault="009A0F05" w:rsidP="00322DB0">
            <w:pPr>
              <w:ind w:left="24"/>
              <w:rPr>
                <w:sz w:val="24"/>
                <w:szCs w:val="24"/>
              </w:rPr>
            </w:pPr>
            <w:r w:rsidRPr="00AA2A60">
              <w:rPr>
                <w:sz w:val="24"/>
                <w:szCs w:val="24"/>
              </w:rPr>
              <w:t>- среднего медицинского персонала</w:t>
            </w:r>
          </w:p>
        </w:tc>
        <w:tc>
          <w:tcPr>
            <w:tcW w:w="1515" w:type="dxa"/>
            <w:shd w:val="clear" w:color="auto" w:fill="auto"/>
          </w:tcPr>
          <w:p w:rsidR="009A0F05" w:rsidRPr="00AA2A60" w:rsidRDefault="009A0F05" w:rsidP="00322DB0">
            <w:pPr>
              <w:pStyle w:val="af2"/>
              <w:ind w:left="0"/>
              <w:jc w:val="center"/>
              <w:rPr>
                <w:sz w:val="24"/>
                <w:szCs w:val="24"/>
              </w:rPr>
            </w:pPr>
            <w:r w:rsidRPr="00AA2A60">
              <w:rPr>
                <w:sz w:val="24"/>
                <w:szCs w:val="24"/>
              </w:rPr>
              <w:t>Человек</w:t>
            </w:r>
          </w:p>
        </w:tc>
        <w:tc>
          <w:tcPr>
            <w:tcW w:w="1417" w:type="dxa"/>
            <w:shd w:val="clear" w:color="auto" w:fill="auto"/>
          </w:tcPr>
          <w:p w:rsidR="009A0F05" w:rsidRPr="00AA2A60" w:rsidRDefault="009A0F05" w:rsidP="00322DB0">
            <w:pPr>
              <w:pStyle w:val="af2"/>
              <w:ind w:left="0"/>
              <w:jc w:val="center"/>
              <w:rPr>
                <w:sz w:val="24"/>
                <w:szCs w:val="24"/>
                <w:lang w:val="en-US"/>
              </w:rPr>
            </w:pPr>
            <w:r w:rsidRPr="00AA2A60">
              <w:rPr>
                <w:sz w:val="24"/>
                <w:szCs w:val="24"/>
                <w:lang w:val="en-US"/>
              </w:rPr>
              <w:t>463</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451</w:t>
            </w:r>
          </w:p>
        </w:tc>
        <w:tc>
          <w:tcPr>
            <w:tcW w:w="1625" w:type="dxa"/>
          </w:tcPr>
          <w:p w:rsidR="009A0F05" w:rsidRPr="00AA2A60" w:rsidRDefault="009A0F05" w:rsidP="00322DB0">
            <w:pPr>
              <w:pStyle w:val="af2"/>
              <w:ind w:left="0"/>
              <w:jc w:val="center"/>
              <w:rPr>
                <w:sz w:val="24"/>
                <w:szCs w:val="24"/>
              </w:rPr>
            </w:pPr>
            <w:r>
              <w:rPr>
                <w:sz w:val="24"/>
                <w:szCs w:val="24"/>
              </w:rPr>
              <w:t>97,4</w:t>
            </w:r>
          </w:p>
        </w:tc>
      </w:tr>
      <w:tr w:rsidR="00B351FA" w:rsidRPr="00AA2A60" w:rsidTr="00D658F1">
        <w:trPr>
          <w:jc w:val="center"/>
        </w:trPr>
        <w:tc>
          <w:tcPr>
            <w:tcW w:w="9645" w:type="dxa"/>
            <w:gridSpan w:val="5"/>
            <w:shd w:val="clear" w:color="auto" w:fill="auto"/>
          </w:tcPr>
          <w:p w:rsidR="00B351FA" w:rsidRPr="00AA2A60" w:rsidRDefault="00B351FA" w:rsidP="00B351FA">
            <w:pPr>
              <w:pStyle w:val="af2"/>
              <w:ind w:left="0"/>
              <w:rPr>
                <w:sz w:val="24"/>
                <w:szCs w:val="24"/>
              </w:rPr>
            </w:pPr>
            <w:r w:rsidRPr="00AA2A60">
              <w:rPr>
                <w:sz w:val="24"/>
                <w:szCs w:val="24"/>
              </w:rPr>
              <w:t>2.Объем  медицинской помощи, предоставляемой муниципальными учреждениями здравоохранения:</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стационарная медицинская помощь</w:t>
            </w:r>
          </w:p>
        </w:tc>
        <w:tc>
          <w:tcPr>
            <w:tcW w:w="1515" w:type="dxa"/>
          </w:tcPr>
          <w:p w:rsidR="009A0F05" w:rsidRPr="00AA2A60" w:rsidRDefault="009A0F05" w:rsidP="00322DB0">
            <w:pPr>
              <w:jc w:val="center"/>
              <w:rPr>
                <w:sz w:val="24"/>
                <w:szCs w:val="24"/>
              </w:rPr>
            </w:pPr>
            <w:r w:rsidRPr="00AA2A60">
              <w:rPr>
                <w:sz w:val="24"/>
                <w:szCs w:val="24"/>
              </w:rPr>
              <w:t>койко-день</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55 532</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48 517</w:t>
            </w:r>
          </w:p>
        </w:tc>
        <w:tc>
          <w:tcPr>
            <w:tcW w:w="1625" w:type="dxa"/>
          </w:tcPr>
          <w:p w:rsidR="009A0F05" w:rsidRPr="00AA2A60" w:rsidRDefault="009A0F05" w:rsidP="00322DB0">
            <w:pPr>
              <w:pStyle w:val="af2"/>
              <w:ind w:left="0"/>
              <w:jc w:val="center"/>
              <w:rPr>
                <w:sz w:val="24"/>
                <w:szCs w:val="24"/>
              </w:rPr>
            </w:pPr>
            <w:r>
              <w:rPr>
                <w:sz w:val="24"/>
                <w:szCs w:val="24"/>
              </w:rPr>
              <w:t>87,4</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амбулаторная помощь</w:t>
            </w:r>
          </w:p>
        </w:tc>
        <w:tc>
          <w:tcPr>
            <w:tcW w:w="1515" w:type="dxa"/>
          </w:tcPr>
          <w:p w:rsidR="009A0F05" w:rsidRPr="00AA2A60" w:rsidRDefault="009A0F05" w:rsidP="00322DB0">
            <w:pPr>
              <w:jc w:val="center"/>
              <w:rPr>
                <w:sz w:val="24"/>
                <w:szCs w:val="24"/>
              </w:rPr>
            </w:pPr>
            <w:r w:rsidRPr="00AA2A60">
              <w:rPr>
                <w:sz w:val="24"/>
                <w:szCs w:val="24"/>
              </w:rPr>
              <w:t>посещений</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418 210</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440 535</w:t>
            </w:r>
          </w:p>
        </w:tc>
        <w:tc>
          <w:tcPr>
            <w:tcW w:w="1625" w:type="dxa"/>
          </w:tcPr>
          <w:p w:rsidR="009A0F05" w:rsidRPr="00AA2A60" w:rsidRDefault="009A0F05" w:rsidP="00322DB0">
            <w:pPr>
              <w:pStyle w:val="af2"/>
              <w:ind w:left="0"/>
              <w:jc w:val="center"/>
              <w:rPr>
                <w:sz w:val="24"/>
                <w:szCs w:val="24"/>
              </w:rPr>
            </w:pPr>
            <w:r>
              <w:rPr>
                <w:sz w:val="24"/>
                <w:szCs w:val="24"/>
              </w:rPr>
              <w:t>105,3</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дневные стационары всех видов</w:t>
            </w:r>
          </w:p>
        </w:tc>
        <w:tc>
          <w:tcPr>
            <w:tcW w:w="1515" w:type="dxa"/>
          </w:tcPr>
          <w:p w:rsidR="009A0F05" w:rsidRPr="00AA2A60" w:rsidRDefault="009A0F05" w:rsidP="00322DB0">
            <w:pPr>
              <w:jc w:val="center"/>
              <w:rPr>
                <w:sz w:val="24"/>
                <w:szCs w:val="24"/>
              </w:rPr>
            </w:pPr>
            <w:proofErr w:type="spellStart"/>
            <w:r w:rsidRPr="00AA2A60">
              <w:rPr>
                <w:sz w:val="24"/>
                <w:szCs w:val="24"/>
              </w:rPr>
              <w:t>пациенто-день</w:t>
            </w:r>
            <w:proofErr w:type="spellEnd"/>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15 060</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15 416</w:t>
            </w:r>
          </w:p>
        </w:tc>
        <w:tc>
          <w:tcPr>
            <w:tcW w:w="1625" w:type="dxa"/>
          </w:tcPr>
          <w:p w:rsidR="009A0F05" w:rsidRPr="00AA2A60" w:rsidRDefault="009A0F05" w:rsidP="00322DB0">
            <w:pPr>
              <w:pStyle w:val="af2"/>
              <w:ind w:left="0"/>
              <w:jc w:val="center"/>
              <w:rPr>
                <w:sz w:val="24"/>
                <w:szCs w:val="24"/>
              </w:rPr>
            </w:pPr>
            <w:r>
              <w:rPr>
                <w:sz w:val="24"/>
                <w:szCs w:val="24"/>
              </w:rPr>
              <w:t>102,4</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скорая медицинская помощь</w:t>
            </w:r>
          </w:p>
        </w:tc>
        <w:tc>
          <w:tcPr>
            <w:tcW w:w="1515" w:type="dxa"/>
          </w:tcPr>
          <w:p w:rsidR="009A0F05" w:rsidRPr="00AA2A60" w:rsidRDefault="009A0F05" w:rsidP="00322DB0">
            <w:pPr>
              <w:jc w:val="center"/>
              <w:rPr>
                <w:sz w:val="24"/>
                <w:szCs w:val="24"/>
              </w:rPr>
            </w:pPr>
            <w:r w:rsidRPr="00AA2A60">
              <w:rPr>
                <w:sz w:val="24"/>
                <w:szCs w:val="24"/>
              </w:rPr>
              <w:t>вызов</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15 572</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15 004</w:t>
            </w:r>
          </w:p>
        </w:tc>
        <w:tc>
          <w:tcPr>
            <w:tcW w:w="1625" w:type="dxa"/>
          </w:tcPr>
          <w:p w:rsidR="009A0F05" w:rsidRPr="00AA2A60" w:rsidRDefault="009A0F05" w:rsidP="00322DB0">
            <w:pPr>
              <w:pStyle w:val="af2"/>
              <w:ind w:left="0"/>
              <w:jc w:val="center"/>
              <w:rPr>
                <w:sz w:val="24"/>
                <w:szCs w:val="24"/>
              </w:rPr>
            </w:pPr>
            <w:r>
              <w:rPr>
                <w:sz w:val="24"/>
                <w:szCs w:val="24"/>
              </w:rPr>
              <w:t>96,4</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3.Коечный фонд всего:</w:t>
            </w:r>
          </w:p>
        </w:tc>
        <w:tc>
          <w:tcPr>
            <w:tcW w:w="1515" w:type="dxa"/>
          </w:tcPr>
          <w:p w:rsidR="009A0F05" w:rsidRPr="00AA2A60" w:rsidRDefault="009A0F05" w:rsidP="00322DB0">
            <w:pPr>
              <w:jc w:val="center"/>
              <w:rPr>
                <w:sz w:val="24"/>
                <w:szCs w:val="24"/>
              </w:rPr>
            </w:pPr>
            <w:r w:rsidRPr="00AA2A60">
              <w:rPr>
                <w:sz w:val="24"/>
                <w:szCs w:val="24"/>
              </w:rPr>
              <w:t>коек</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316</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316</w:t>
            </w:r>
          </w:p>
        </w:tc>
        <w:tc>
          <w:tcPr>
            <w:tcW w:w="1625" w:type="dxa"/>
          </w:tcPr>
          <w:p w:rsidR="009A0F05" w:rsidRPr="00AA2A60" w:rsidRDefault="009A0F05" w:rsidP="00322DB0">
            <w:pPr>
              <w:pStyle w:val="af2"/>
              <w:ind w:left="0"/>
              <w:jc w:val="center"/>
              <w:rPr>
                <w:sz w:val="24"/>
                <w:szCs w:val="24"/>
              </w:rPr>
            </w:pPr>
            <w:r w:rsidRPr="00AA2A60">
              <w:rPr>
                <w:sz w:val="24"/>
                <w:szCs w:val="24"/>
              </w:rPr>
              <w:t>100,0</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койки круглосуточного пребывания</w:t>
            </w:r>
          </w:p>
        </w:tc>
        <w:tc>
          <w:tcPr>
            <w:tcW w:w="1515" w:type="dxa"/>
          </w:tcPr>
          <w:p w:rsidR="009A0F05" w:rsidRPr="00AA2A60" w:rsidRDefault="009A0F05" w:rsidP="00322DB0">
            <w:pPr>
              <w:jc w:val="center"/>
              <w:rPr>
                <w:sz w:val="24"/>
                <w:szCs w:val="24"/>
              </w:rPr>
            </w:pPr>
            <w:r w:rsidRPr="00AA2A60">
              <w:rPr>
                <w:sz w:val="24"/>
                <w:szCs w:val="24"/>
              </w:rPr>
              <w:t>ед.</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241</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236</w:t>
            </w:r>
          </w:p>
        </w:tc>
        <w:tc>
          <w:tcPr>
            <w:tcW w:w="1625" w:type="dxa"/>
          </w:tcPr>
          <w:p w:rsidR="009A0F05" w:rsidRPr="00AA2A60" w:rsidRDefault="009A0F05" w:rsidP="00322DB0">
            <w:pPr>
              <w:pStyle w:val="af2"/>
              <w:ind w:left="0"/>
              <w:jc w:val="center"/>
              <w:rPr>
                <w:sz w:val="24"/>
                <w:szCs w:val="24"/>
              </w:rPr>
            </w:pPr>
            <w:r>
              <w:rPr>
                <w:sz w:val="24"/>
                <w:szCs w:val="24"/>
              </w:rPr>
              <w:t>97,9</w:t>
            </w:r>
          </w:p>
        </w:tc>
      </w:tr>
      <w:tr w:rsidR="009A0F05" w:rsidRPr="00AA2A60" w:rsidTr="00322DB0">
        <w:trPr>
          <w:jc w:val="center"/>
        </w:trPr>
        <w:tc>
          <w:tcPr>
            <w:tcW w:w="3670" w:type="dxa"/>
          </w:tcPr>
          <w:p w:rsidR="009A0F05" w:rsidRPr="00AA2A60" w:rsidRDefault="009A0F05" w:rsidP="00322DB0">
            <w:pPr>
              <w:ind w:left="24"/>
              <w:rPr>
                <w:sz w:val="24"/>
                <w:szCs w:val="24"/>
              </w:rPr>
            </w:pPr>
            <w:r w:rsidRPr="00AA2A60">
              <w:rPr>
                <w:sz w:val="24"/>
                <w:szCs w:val="24"/>
              </w:rPr>
              <w:t>- койки дневного пребывания</w:t>
            </w:r>
          </w:p>
        </w:tc>
        <w:tc>
          <w:tcPr>
            <w:tcW w:w="1515" w:type="dxa"/>
          </w:tcPr>
          <w:p w:rsidR="009A0F05" w:rsidRPr="00AA2A60" w:rsidRDefault="009A0F05" w:rsidP="00322DB0">
            <w:pPr>
              <w:jc w:val="center"/>
              <w:rPr>
                <w:sz w:val="24"/>
                <w:szCs w:val="24"/>
              </w:rPr>
            </w:pPr>
            <w:r w:rsidRPr="00AA2A60">
              <w:rPr>
                <w:sz w:val="24"/>
                <w:szCs w:val="24"/>
              </w:rPr>
              <w:t>ед.</w:t>
            </w:r>
          </w:p>
        </w:tc>
        <w:tc>
          <w:tcPr>
            <w:tcW w:w="1417" w:type="dxa"/>
          </w:tcPr>
          <w:p w:rsidR="009A0F05" w:rsidRPr="00AA2A60" w:rsidRDefault="009A0F05" w:rsidP="00322DB0">
            <w:pPr>
              <w:pStyle w:val="af2"/>
              <w:ind w:left="0"/>
              <w:jc w:val="center"/>
              <w:rPr>
                <w:sz w:val="24"/>
                <w:szCs w:val="24"/>
                <w:lang w:val="en-US"/>
              </w:rPr>
            </w:pPr>
            <w:r w:rsidRPr="00AA2A60">
              <w:rPr>
                <w:sz w:val="24"/>
                <w:szCs w:val="24"/>
                <w:lang w:val="en-US"/>
              </w:rPr>
              <w:t>75</w:t>
            </w:r>
          </w:p>
        </w:tc>
        <w:tc>
          <w:tcPr>
            <w:tcW w:w="1418" w:type="dxa"/>
          </w:tcPr>
          <w:p w:rsidR="009A0F05" w:rsidRPr="00AA2A60" w:rsidRDefault="009A0F05" w:rsidP="00322DB0">
            <w:pPr>
              <w:pStyle w:val="af2"/>
              <w:ind w:left="0"/>
              <w:jc w:val="center"/>
              <w:rPr>
                <w:sz w:val="24"/>
                <w:szCs w:val="24"/>
                <w:lang w:val="en-US"/>
              </w:rPr>
            </w:pPr>
            <w:r w:rsidRPr="00AA2A60">
              <w:rPr>
                <w:sz w:val="24"/>
                <w:szCs w:val="24"/>
                <w:lang w:val="en-US"/>
              </w:rPr>
              <w:t>80</w:t>
            </w:r>
          </w:p>
        </w:tc>
        <w:tc>
          <w:tcPr>
            <w:tcW w:w="1625" w:type="dxa"/>
          </w:tcPr>
          <w:p w:rsidR="009A0F05" w:rsidRPr="00AA2A60" w:rsidRDefault="009A0F05" w:rsidP="00322DB0">
            <w:pPr>
              <w:pStyle w:val="af2"/>
              <w:ind w:left="0"/>
              <w:jc w:val="center"/>
              <w:rPr>
                <w:sz w:val="24"/>
                <w:szCs w:val="24"/>
              </w:rPr>
            </w:pPr>
            <w:r>
              <w:rPr>
                <w:sz w:val="24"/>
                <w:szCs w:val="24"/>
              </w:rPr>
              <w:t>106,7</w:t>
            </w:r>
          </w:p>
        </w:tc>
      </w:tr>
      <w:tr w:rsidR="009A0F05" w:rsidRPr="00AA2A60" w:rsidTr="00322DB0">
        <w:trPr>
          <w:jc w:val="center"/>
        </w:trPr>
        <w:tc>
          <w:tcPr>
            <w:tcW w:w="3670" w:type="dxa"/>
          </w:tcPr>
          <w:p w:rsidR="009A0F05" w:rsidRPr="00AA2A60" w:rsidRDefault="009A0F05" w:rsidP="00322DB0">
            <w:pPr>
              <w:jc w:val="both"/>
              <w:rPr>
                <w:sz w:val="24"/>
                <w:szCs w:val="24"/>
              </w:rPr>
            </w:pPr>
            <w:r w:rsidRPr="00AA2A60">
              <w:rPr>
                <w:sz w:val="24"/>
                <w:szCs w:val="24"/>
              </w:rPr>
              <w:t xml:space="preserve">4.Доля выездов бригад скорой медицинской помощи со временем </w:t>
            </w:r>
            <w:proofErr w:type="spellStart"/>
            <w:r w:rsidRPr="00AA2A60">
              <w:rPr>
                <w:sz w:val="24"/>
                <w:szCs w:val="24"/>
              </w:rPr>
              <w:t>доезда</w:t>
            </w:r>
            <w:proofErr w:type="spellEnd"/>
            <w:r w:rsidRPr="00AA2A60">
              <w:rPr>
                <w:sz w:val="24"/>
                <w:szCs w:val="24"/>
              </w:rPr>
              <w:t xml:space="preserve"> до больного менее 20 мин.</w:t>
            </w:r>
          </w:p>
        </w:tc>
        <w:tc>
          <w:tcPr>
            <w:tcW w:w="1515" w:type="dxa"/>
          </w:tcPr>
          <w:p w:rsidR="009A0F05" w:rsidRPr="00AA2A60" w:rsidRDefault="009A0F05" w:rsidP="00322DB0">
            <w:pPr>
              <w:jc w:val="center"/>
              <w:rPr>
                <w:sz w:val="24"/>
                <w:szCs w:val="24"/>
              </w:rPr>
            </w:pPr>
            <w:r w:rsidRPr="00AA2A60">
              <w:rPr>
                <w:sz w:val="24"/>
                <w:szCs w:val="24"/>
              </w:rPr>
              <w:t>%</w:t>
            </w:r>
          </w:p>
        </w:tc>
        <w:tc>
          <w:tcPr>
            <w:tcW w:w="1417" w:type="dxa"/>
          </w:tcPr>
          <w:p w:rsidR="009A0F05" w:rsidRPr="00AA2A60" w:rsidRDefault="009A0F05" w:rsidP="00322DB0">
            <w:pPr>
              <w:autoSpaceDE w:val="0"/>
              <w:autoSpaceDN w:val="0"/>
              <w:adjustRightInd w:val="0"/>
              <w:spacing w:after="120"/>
              <w:jc w:val="center"/>
              <w:outlineLvl w:val="0"/>
              <w:rPr>
                <w:rFonts w:eastAsia="Calibri"/>
                <w:sz w:val="24"/>
                <w:szCs w:val="24"/>
                <w:lang w:eastAsia="en-US"/>
              </w:rPr>
            </w:pPr>
            <w:r w:rsidRPr="00AA2A60">
              <w:rPr>
                <w:rFonts w:eastAsia="Calibri"/>
                <w:sz w:val="24"/>
                <w:szCs w:val="24"/>
                <w:lang w:val="en-US" w:eastAsia="en-US"/>
              </w:rPr>
              <w:t>87</w:t>
            </w:r>
            <w:r w:rsidRPr="00AA2A60">
              <w:rPr>
                <w:rFonts w:eastAsia="Calibri"/>
                <w:sz w:val="24"/>
                <w:szCs w:val="24"/>
                <w:lang w:eastAsia="en-US"/>
              </w:rPr>
              <w:t>,3</w:t>
            </w:r>
          </w:p>
        </w:tc>
        <w:tc>
          <w:tcPr>
            <w:tcW w:w="1418" w:type="dxa"/>
          </w:tcPr>
          <w:p w:rsidR="009A0F05" w:rsidRPr="00AA2A60" w:rsidRDefault="009A0F05" w:rsidP="00322DB0">
            <w:pPr>
              <w:autoSpaceDE w:val="0"/>
              <w:autoSpaceDN w:val="0"/>
              <w:adjustRightInd w:val="0"/>
              <w:spacing w:after="120"/>
              <w:jc w:val="center"/>
              <w:outlineLvl w:val="0"/>
              <w:rPr>
                <w:rFonts w:eastAsia="Calibri"/>
                <w:sz w:val="24"/>
                <w:szCs w:val="24"/>
                <w:lang w:eastAsia="en-US"/>
              </w:rPr>
            </w:pPr>
            <w:r w:rsidRPr="00AA2A60">
              <w:rPr>
                <w:rFonts w:eastAsia="Calibri"/>
                <w:sz w:val="24"/>
                <w:szCs w:val="24"/>
                <w:lang w:eastAsia="en-US"/>
              </w:rPr>
              <w:t>90</w:t>
            </w:r>
          </w:p>
        </w:tc>
        <w:tc>
          <w:tcPr>
            <w:tcW w:w="1625" w:type="dxa"/>
          </w:tcPr>
          <w:p w:rsidR="009A0F05" w:rsidRPr="00AA2A60" w:rsidRDefault="009A0F05" w:rsidP="00322DB0">
            <w:pPr>
              <w:autoSpaceDE w:val="0"/>
              <w:autoSpaceDN w:val="0"/>
              <w:adjustRightInd w:val="0"/>
              <w:spacing w:after="120"/>
              <w:jc w:val="center"/>
              <w:outlineLvl w:val="0"/>
              <w:rPr>
                <w:rFonts w:eastAsia="Calibri"/>
                <w:sz w:val="24"/>
                <w:szCs w:val="24"/>
                <w:lang w:eastAsia="en-US"/>
              </w:rPr>
            </w:pPr>
            <w:proofErr w:type="spellStart"/>
            <w:r w:rsidRPr="00AA2A60">
              <w:rPr>
                <w:rFonts w:eastAsia="Calibri"/>
                <w:sz w:val="24"/>
                <w:szCs w:val="24"/>
                <w:lang w:eastAsia="en-US"/>
              </w:rPr>
              <w:t>х</w:t>
            </w:r>
            <w:proofErr w:type="spellEnd"/>
          </w:p>
        </w:tc>
      </w:tr>
    </w:tbl>
    <w:p w:rsidR="009A0F05" w:rsidRPr="00AA2A60" w:rsidRDefault="009A0F05" w:rsidP="009A0F05">
      <w:pPr>
        <w:ind w:firstLine="709"/>
        <w:jc w:val="both"/>
        <w:rPr>
          <w:sz w:val="22"/>
          <w:szCs w:val="22"/>
        </w:rPr>
      </w:pPr>
    </w:p>
    <w:p w:rsidR="009A0F05" w:rsidRPr="00AA2A60" w:rsidRDefault="009A0F05" w:rsidP="009A0F05">
      <w:pPr>
        <w:ind w:firstLine="567"/>
        <w:jc w:val="both"/>
        <w:rPr>
          <w:sz w:val="24"/>
          <w:szCs w:val="24"/>
        </w:rPr>
      </w:pPr>
      <w:r w:rsidRPr="00AA2A60">
        <w:rPr>
          <w:sz w:val="24"/>
          <w:szCs w:val="24"/>
        </w:rPr>
        <w:lastRenderedPageBreak/>
        <w:t>Объем коечного фонда круглосуточного пребывания на 01.01.2023 уменьшился на 2,07%  относительно 2020 года и составил 236 койки.</w:t>
      </w:r>
    </w:p>
    <w:p w:rsidR="009A0F05" w:rsidRPr="00C922E8" w:rsidRDefault="009A0F05" w:rsidP="009A0F05">
      <w:pPr>
        <w:ind w:firstLine="567"/>
        <w:jc w:val="both"/>
        <w:rPr>
          <w:sz w:val="24"/>
          <w:szCs w:val="24"/>
        </w:rPr>
      </w:pPr>
      <w:r w:rsidRPr="00C922E8">
        <w:rPr>
          <w:sz w:val="24"/>
          <w:szCs w:val="24"/>
        </w:rPr>
        <w:t>В отчетном периоде деятельность БУ «</w:t>
      </w:r>
      <w:proofErr w:type="spellStart"/>
      <w:r w:rsidRPr="00C922E8">
        <w:rPr>
          <w:sz w:val="24"/>
          <w:szCs w:val="24"/>
        </w:rPr>
        <w:t>Урайской</w:t>
      </w:r>
      <w:proofErr w:type="spellEnd"/>
      <w:r w:rsidRPr="00C922E8">
        <w:rPr>
          <w:sz w:val="24"/>
          <w:szCs w:val="24"/>
        </w:rPr>
        <w:t xml:space="preserve"> городской клинической больницы» (далее – Учреждение) организовывалась в условиях сохранения неблагоприятной эпидемиологической обстановки по новой </w:t>
      </w:r>
      <w:proofErr w:type="spellStart"/>
      <w:r w:rsidRPr="00C922E8">
        <w:rPr>
          <w:sz w:val="24"/>
          <w:szCs w:val="24"/>
        </w:rPr>
        <w:t>короновирусной</w:t>
      </w:r>
      <w:proofErr w:type="spellEnd"/>
      <w:r w:rsidRPr="00C922E8">
        <w:rPr>
          <w:sz w:val="24"/>
          <w:szCs w:val="24"/>
        </w:rPr>
        <w:t xml:space="preserve"> инфекции, что сказалось на объемных показателях Учреждения. </w:t>
      </w:r>
    </w:p>
    <w:p w:rsidR="009A0F05" w:rsidRPr="00C922E8" w:rsidRDefault="009A0F05" w:rsidP="009A0F05">
      <w:pPr>
        <w:ind w:firstLine="709"/>
        <w:jc w:val="both"/>
        <w:rPr>
          <w:b/>
          <w:sz w:val="24"/>
          <w:szCs w:val="24"/>
        </w:rPr>
      </w:pPr>
    </w:p>
    <w:p w:rsidR="009A0F05" w:rsidRPr="00401A36" w:rsidRDefault="009A0F05" w:rsidP="009A0F05">
      <w:pPr>
        <w:jc w:val="center"/>
        <w:rPr>
          <w:sz w:val="22"/>
          <w:szCs w:val="22"/>
        </w:rPr>
      </w:pPr>
      <w:r w:rsidRPr="00401A36">
        <w:rPr>
          <w:b/>
          <w:sz w:val="24"/>
          <w:szCs w:val="24"/>
        </w:rPr>
        <w:t>Динамика показателей заболеваемости и смертности населения</w:t>
      </w:r>
    </w:p>
    <w:p w:rsidR="009A0F05" w:rsidRPr="00401A36" w:rsidRDefault="009A0F05" w:rsidP="009A0F05">
      <w:pPr>
        <w:ind w:firstLine="709"/>
        <w:jc w:val="right"/>
        <w:rPr>
          <w:sz w:val="24"/>
          <w:szCs w:val="24"/>
        </w:rPr>
      </w:pPr>
      <w:r w:rsidRPr="00401A36">
        <w:rPr>
          <w:sz w:val="24"/>
          <w:szCs w:val="24"/>
        </w:rPr>
        <w:t>таблица 9</w:t>
      </w:r>
    </w:p>
    <w:tbl>
      <w:tblPr>
        <w:tblStyle w:val="ad"/>
        <w:tblW w:w="9618" w:type="dxa"/>
        <w:jc w:val="center"/>
        <w:tblLook w:val="04A0"/>
      </w:tblPr>
      <w:tblGrid>
        <w:gridCol w:w="2958"/>
        <w:gridCol w:w="2224"/>
        <w:gridCol w:w="1296"/>
        <w:gridCol w:w="1490"/>
        <w:gridCol w:w="1650"/>
      </w:tblGrid>
      <w:tr w:rsidR="009A0F05" w:rsidRPr="00401A36" w:rsidTr="00322DB0">
        <w:trPr>
          <w:trHeight w:val="533"/>
          <w:jc w:val="center"/>
        </w:trPr>
        <w:tc>
          <w:tcPr>
            <w:tcW w:w="3037" w:type="dxa"/>
          </w:tcPr>
          <w:p w:rsidR="009A0F05" w:rsidRPr="00401A36" w:rsidRDefault="009A0F05" w:rsidP="00322DB0">
            <w:pPr>
              <w:autoSpaceDE w:val="0"/>
              <w:autoSpaceDN w:val="0"/>
              <w:adjustRightInd w:val="0"/>
              <w:jc w:val="center"/>
              <w:outlineLvl w:val="0"/>
              <w:rPr>
                <w:sz w:val="24"/>
                <w:szCs w:val="24"/>
              </w:rPr>
            </w:pPr>
            <w:r w:rsidRPr="00401A36">
              <w:rPr>
                <w:sz w:val="24"/>
                <w:szCs w:val="24"/>
              </w:rPr>
              <w:t>Наименование показателя</w:t>
            </w:r>
          </w:p>
        </w:tc>
        <w:tc>
          <w:tcPr>
            <w:tcW w:w="2235" w:type="dxa"/>
          </w:tcPr>
          <w:p w:rsidR="009A0F05" w:rsidRPr="00401A36" w:rsidRDefault="009A0F05" w:rsidP="00322DB0">
            <w:pPr>
              <w:autoSpaceDE w:val="0"/>
              <w:autoSpaceDN w:val="0"/>
              <w:adjustRightInd w:val="0"/>
              <w:jc w:val="center"/>
              <w:outlineLvl w:val="0"/>
              <w:rPr>
                <w:sz w:val="24"/>
                <w:szCs w:val="24"/>
              </w:rPr>
            </w:pPr>
            <w:r w:rsidRPr="00401A36">
              <w:rPr>
                <w:sz w:val="24"/>
                <w:szCs w:val="24"/>
              </w:rPr>
              <w:t xml:space="preserve">Ед. </w:t>
            </w:r>
            <w:proofErr w:type="spellStart"/>
            <w:r w:rsidRPr="00401A36">
              <w:rPr>
                <w:sz w:val="24"/>
                <w:szCs w:val="24"/>
              </w:rPr>
              <w:t>изм</w:t>
            </w:r>
            <w:proofErr w:type="spellEnd"/>
            <w:r w:rsidRPr="00401A36">
              <w:rPr>
                <w:sz w:val="24"/>
                <w:szCs w:val="24"/>
              </w:rPr>
              <w:t>.</w:t>
            </w:r>
          </w:p>
        </w:tc>
        <w:tc>
          <w:tcPr>
            <w:tcW w:w="1168" w:type="dxa"/>
          </w:tcPr>
          <w:p w:rsidR="009A0F05" w:rsidRPr="00401A36" w:rsidRDefault="005B3313" w:rsidP="00322DB0">
            <w:pPr>
              <w:jc w:val="center"/>
              <w:rPr>
                <w:sz w:val="24"/>
                <w:szCs w:val="24"/>
              </w:rPr>
            </w:pPr>
            <w:r>
              <w:rPr>
                <w:sz w:val="24"/>
                <w:szCs w:val="24"/>
              </w:rPr>
              <w:t>01.01.</w:t>
            </w:r>
            <w:r w:rsidR="009A0F05" w:rsidRPr="00401A36">
              <w:rPr>
                <w:sz w:val="24"/>
                <w:szCs w:val="24"/>
              </w:rPr>
              <w:t>2022</w:t>
            </w:r>
          </w:p>
        </w:tc>
        <w:tc>
          <w:tcPr>
            <w:tcW w:w="1512" w:type="dxa"/>
          </w:tcPr>
          <w:p w:rsidR="009A0F05" w:rsidRPr="00401A36" w:rsidRDefault="005B3313" w:rsidP="00322DB0">
            <w:pPr>
              <w:jc w:val="center"/>
              <w:rPr>
                <w:sz w:val="24"/>
                <w:szCs w:val="24"/>
              </w:rPr>
            </w:pPr>
            <w:r>
              <w:rPr>
                <w:sz w:val="24"/>
                <w:szCs w:val="24"/>
              </w:rPr>
              <w:t>01.01.</w:t>
            </w:r>
            <w:r w:rsidR="009A0F05" w:rsidRPr="00401A36">
              <w:rPr>
                <w:sz w:val="24"/>
                <w:szCs w:val="24"/>
              </w:rPr>
              <w:t xml:space="preserve">2023 </w:t>
            </w:r>
          </w:p>
        </w:tc>
        <w:tc>
          <w:tcPr>
            <w:tcW w:w="1666" w:type="dxa"/>
          </w:tcPr>
          <w:p w:rsidR="009A0F05" w:rsidRPr="00401A36" w:rsidRDefault="009A0F05" w:rsidP="00322DB0">
            <w:pPr>
              <w:pStyle w:val="af2"/>
              <w:ind w:left="0"/>
              <w:jc w:val="center"/>
              <w:rPr>
                <w:sz w:val="24"/>
                <w:szCs w:val="24"/>
              </w:rPr>
            </w:pPr>
            <w:r w:rsidRPr="00401A36">
              <w:rPr>
                <w:sz w:val="24"/>
                <w:szCs w:val="24"/>
              </w:rPr>
              <w:t>Отклонение,</w:t>
            </w:r>
          </w:p>
          <w:p w:rsidR="009A0F05" w:rsidRPr="00401A36" w:rsidRDefault="009A0F05" w:rsidP="00322DB0">
            <w:pPr>
              <w:pStyle w:val="af2"/>
              <w:ind w:left="0"/>
              <w:jc w:val="center"/>
              <w:rPr>
                <w:sz w:val="24"/>
                <w:szCs w:val="24"/>
              </w:rPr>
            </w:pPr>
            <w:r w:rsidRPr="00401A36">
              <w:rPr>
                <w:sz w:val="24"/>
                <w:szCs w:val="24"/>
              </w:rPr>
              <w:t>%</w:t>
            </w:r>
          </w:p>
        </w:tc>
      </w:tr>
      <w:tr w:rsidR="009A0F05" w:rsidRPr="00401A36" w:rsidTr="00322DB0">
        <w:trPr>
          <w:jc w:val="center"/>
        </w:trPr>
        <w:tc>
          <w:tcPr>
            <w:tcW w:w="3037" w:type="dxa"/>
          </w:tcPr>
          <w:p w:rsidR="009A0F05" w:rsidRPr="00401A36" w:rsidRDefault="009A0F05" w:rsidP="00322DB0">
            <w:pPr>
              <w:autoSpaceDE w:val="0"/>
              <w:autoSpaceDN w:val="0"/>
              <w:adjustRightInd w:val="0"/>
              <w:outlineLvl w:val="0"/>
              <w:rPr>
                <w:sz w:val="24"/>
                <w:szCs w:val="24"/>
              </w:rPr>
            </w:pPr>
            <w:r w:rsidRPr="00401A36">
              <w:rPr>
                <w:sz w:val="24"/>
                <w:szCs w:val="24"/>
              </w:rPr>
              <w:t>Средняя продолжительность жизни</w:t>
            </w:r>
          </w:p>
        </w:tc>
        <w:tc>
          <w:tcPr>
            <w:tcW w:w="2235" w:type="dxa"/>
          </w:tcPr>
          <w:p w:rsidR="009A0F05" w:rsidRPr="00401A36" w:rsidRDefault="009A0F05" w:rsidP="00322DB0">
            <w:pPr>
              <w:autoSpaceDE w:val="0"/>
              <w:autoSpaceDN w:val="0"/>
              <w:adjustRightInd w:val="0"/>
              <w:jc w:val="center"/>
              <w:outlineLvl w:val="0"/>
              <w:rPr>
                <w:sz w:val="24"/>
                <w:szCs w:val="24"/>
              </w:rPr>
            </w:pPr>
            <w:r w:rsidRPr="00401A36">
              <w:rPr>
                <w:sz w:val="24"/>
                <w:szCs w:val="24"/>
              </w:rPr>
              <w:t>лет</w:t>
            </w:r>
          </w:p>
        </w:tc>
        <w:tc>
          <w:tcPr>
            <w:tcW w:w="1168" w:type="dxa"/>
          </w:tcPr>
          <w:p w:rsidR="009A0F05" w:rsidRPr="00401A36" w:rsidRDefault="009A0F05" w:rsidP="00322DB0">
            <w:pPr>
              <w:jc w:val="center"/>
              <w:rPr>
                <w:sz w:val="24"/>
                <w:szCs w:val="24"/>
              </w:rPr>
            </w:pPr>
            <w:r w:rsidRPr="00401A36">
              <w:rPr>
                <w:sz w:val="24"/>
                <w:szCs w:val="24"/>
              </w:rPr>
              <w:t>66,3</w:t>
            </w:r>
          </w:p>
        </w:tc>
        <w:tc>
          <w:tcPr>
            <w:tcW w:w="1512" w:type="dxa"/>
          </w:tcPr>
          <w:p w:rsidR="009A0F05" w:rsidRPr="00401A36" w:rsidRDefault="009A0F05" w:rsidP="00322DB0">
            <w:pPr>
              <w:jc w:val="center"/>
              <w:rPr>
                <w:sz w:val="24"/>
                <w:szCs w:val="24"/>
              </w:rPr>
            </w:pPr>
            <w:r w:rsidRPr="00401A36">
              <w:rPr>
                <w:sz w:val="24"/>
                <w:szCs w:val="24"/>
              </w:rPr>
              <w:t>66,1</w:t>
            </w:r>
          </w:p>
        </w:tc>
        <w:tc>
          <w:tcPr>
            <w:tcW w:w="1666" w:type="dxa"/>
          </w:tcPr>
          <w:p w:rsidR="009A0F05" w:rsidRPr="00401A36" w:rsidRDefault="009A0F05" w:rsidP="00322DB0">
            <w:pPr>
              <w:pStyle w:val="af2"/>
              <w:ind w:left="0"/>
              <w:jc w:val="center"/>
              <w:rPr>
                <w:sz w:val="24"/>
                <w:szCs w:val="24"/>
              </w:rPr>
            </w:pPr>
            <w:r w:rsidRPr="00401A36">
              <w:rPr>
                <w:sz w:val="24"/>
                <w:szCs w:val="24"/>
              </w:rPr>
              <w:t>99,7</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от всех причин</w:t>
            </w:r>
          </w:p>
        </w:tc>
        <w:tc>
          <w:tcPr>
            <w:tcW w:w="2235" w:type="dxa"/>
          </w:tcPr>
          <w:p w:rsidR="009A0F05" w:rsidRPr="00401A36" w:rsidRDefault="009A0F05" w:rsidP="00322DB0">
            <w:pPr>
              <w:jc w:val="both"/>
              <w:rPr>
                <w:sz w:val="24"/>
                <w:szCs w:val="24"/>
              </w:rPr>
            </w:pPr>
            <w:r w:rsidRPr="00401A36">
              <w:rPr>
                <w:sz w:val="24"/>
                <w:szCs w:val="24"/>
              </w:rPr>
              <w:t>на 1000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11,9</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9,2</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77,3</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Материнская смертность</w:t>
            </w:r>
          </w:p>
        </w:tc>
        <w:tc>
          <w:tcPr>
            <w:tcW w:w="2235" w:type="dxa"/>
          </w:tcPr>
          <w:p w:rsidR="009A0F05" w:rsidRPr="00401A36" w:rsidRDefault="009A0F05" w:rsidP="00322DB0">
            <w:pPr>
              <w:jc w:val="both"/>
              <w:rPr>
                <w:sz w:val="24"/>
                <w:szCs w:val="24"/>
              </w:rPr>
            </w:pPr>
            <w:r w:rsidRPr="00401A36">
              <w:rPr>
                <w:sz w:val="24"/>
                <w:szCs w:val="24"/>
              </w:rPr>
              <w:t>случаев на 100 тыс. родившихся живыми</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 xml:space="preserve">нет </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нет</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w:t>
            </w:r>
          </w:p>
        </w:tc>
      </w:tr>
      <w:tr w:rsidR="009A0F05" w:rsidRPr="00401A36" w:rsidTr="00322DB0">
        <w:trPr>
          <w:jc w:val="center"/>
        </w:trPr>
        <w:tc>
          <w:tcPr>
            <w:tcW w:w="3037" w:type="dxa"/>
            <w:shd w:val="clear" w:color="auto" w:fill="auto"/>
          </w:tcPr>
          <w:p w:rsidR="009A0F05" w:rsidRPr="00401A36" w:rsidRDefault="009A0F05" w:rsidP="00322DB0">
            <w:pPr>
              <w:rPr>
                <w:sz w:val="24"/>
                <w:szCs w:val="24"/>
              </w:rPr>
            </w:pPr>
            <w:r w:rsidRPr="00401A36">
              <w:rPr>
                <w:sz w:val="24"/>
                <w:szCs w:val="24"/>
              </w:rPr>
              <w:t>Младенческая смертность</w:t>
            </w:r>
          </w:p>
        </w:tc>
        <w:tc>
          <w:tcPr>
            <w:tcW w:w="2235" w:type="dxa"/>
            <w:shd w:val="clear" w:color="auto" w:fill="auto"/>
          </w:tcPr>
          <w:p w:rsidR="009A0F05" w:rsidRPr="00401A36" w:rsidRDefault="009A0F05" w:rsidP="00322DB0">
            <w:pPr>
              <w:jc w:val="both"/>
              <w:rPr>
                <w:sz w:val="24"/>
                <w:szCs w:val="24"/>
              </w:rPr>
            </w:pPr>
            <w:r w:rsidRPr="00401A36">
              <w:rPr>
                <w:sz w:val="24"/>
                <w:szCs w:val="24"/>
              </w:rPr>
              <w:t>случаев на 100 тыс. родившихся живыми</w:t>
            </w:r>
          </w:p>
        </w:tc>
        <w:tc>
          <w:tcPr>
            <w:tcW w:w="1168" w:type="dxa"/>
            <w:shd w:val="clear" w:color="auto" w:fill="auto"/>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5,2</w:t>
            </w:r>
          </w:p>
        </w:tc>
        <w:tc>
          <w:tcPr>
            <w:tcW w:w="1512" w:type="dxa"/>
            <w:shd w:val="clear" w:color="auto" w:fill="auto"/>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нет</w:t>
            </w:r>
          </w:p>
        </w:tc>
        <w:tc>
          <w:tcPr>
            <w:tcW w:w="1666" w:type="dxa"/>
            <w:shd w:val="clear" w:color="auto" w:fill="auto"/>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детей в возрасте от 0 - 17 лет</w:t>
            </w:r>
          </w:p>
        </w:tc>
        <w:tc>
          <w:tcPr>
            <w:tcW w:w="2235" w:type="dxa"/>
          </w:tcPr>
          <w:p w:rsidR="009A0F05" w:rsidRPr="00401A36" w:rsidRDefault="009A0F05" w:rsidP="00322DB0">
            <w:pPr>
              <w:jc w:val="both"/>
              <w:rPr>
                <w:sz w:val="24"/>
                <w:szCs w:val="24"/>
              </w:rPr>
            </w:pPr>
            <w:r w:rsidRPr="00401A36">
              <w:rPr>
                <w:sz w:val="24"/>
                <w:szCs w:val="24"/>
              </w:rPr>
              <w:t>случаев на 10 тыс. населения соответствующего возраста</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5,2</w:t>
            </w:r>
          </w:p>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(5 сл.)</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3,2</w:t>
            </w:r>
          </w:p>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(3 сл.)</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61,5</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от болезней системы кровообращения</w:t>
            </w:r>
          </w:p>
        </w:tc>
        <w:tc>
          <w:tcPr>
            <w:tcW w:w="2235" w:type="dxa"/>
          </w:tcPr>
          <w:p w:rsidR="009A0F05" w:rsidRPr="00401A36" w:rsidRDefault="009A0F05" w:rsidP="00322DB0">
            <w:pPr>
              <w:jc w:val="both"/>
              <w:rPr>
                <w:sz w:val="24"/>
                <w:szCs w:val="24"/>
              </w:rPr>
            </w:pPr>
            <w:r w:rsidRPr="00401A36">
              <w:rPr>
                <w:sz w:val="24"/>
                <w:szCs w:val="24"/>
              </w:rPr>
              <w:t>на 100 тыс.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333,4</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291,5</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87,4</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от дорожно-транспортных происшествий</w:t>
            </w:r>
          </w:p>
        </w:tc>
        <w:tc>
          <w:tcPr>
            <w:tcW w:w="2235" w:type="dxa"/>
          </w:tcPr>
          <w:p w:rsidR="009A0F05" w:rsidRPr="00401A36" w:rsidRDefault="009A0F05" w:rsidP="00322DB0">
            <w:pPr>
              <w:jc w:val="both"/>
              <w:rPr>
                <w:sz w:val="24"/>
                <w:szCs w:val="24"/>
              </w:rPr>
            </w:pPr>
            <w:r w:rsidRPr="00401A36">
              <w:rPr>
                <w:sz w:val="24"/>
                <w:szCs w:val="24"/>
              </w:rPr>
              <w:t>на 100 тыс.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0,0</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7,4</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от новообразований (в том числе  злокачественных)</w:t>
            </w:r>
          </w:p>
        </w:tc>
        <w:tc>
          <w:tcPr>
            <w:tcW w:w="2235" w:type="dxa"/>
          </w:tcPr>
          <w:p w:rsidR="009A0F05" w:rsidRPr="00401A36" w:rsidRDefault="009A0F05" w:rsidP="00322DB0">
            <w:pPr>
              <w:jc w:val="both"/>
              <w:rPr>
                <w:sz w:val="24"/>
                <w:szCs w:val="24"/>
              </w:rPr>
            </w:pPr>
            <w:r w:rsidRPr="00401A36">
              <w:rPr>
                <w:sz w:val="24"/>
                <w:szCs w:val="24"/>
              </w:rPr>
              <w:t>на 100 тыс.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143,2</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200,1</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139,7</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Смертность от туберкулеза</w:t>
            </w:r>
          </w:p>
        </w:tc>
        <w:tc>
          <w:tcPr>
            <w:tcW w:w="2235" w:type="dxa"/>
          </w:tcPr>
          <w:p w:rsidR="009A0F05" w:rsidRPr="00401A36" w:rsidRDefault="009A0F05" w:rsidP="00322DB0">
            <w:pPr>
              <w:jc w:val="both"/>
              <w:rPr>
                <w:sz w:val="24"/>
                <w:szCs w:val="24"/>
              </w:rPr>
            </w:pPr>
            <w:r w:rsidRPr="00401A36">
              <w:rPr>
                <w:sz w:val="24"/>
                <w:szCs w:val="24"/>
              </w:rPr>
              <w:t>на 100 тыс.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2,5</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нет</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w:t>
            </w:r>
          </w:p>
        </w:tc>
      </w:tr>
      <w:tr w:rsidR="009A0F05" w:rsidRPr="00401A36" w:rsidTr="00322DB0">
        <w:trPr>
          <w:jc w:val="center"/>
        </w:trPr>
        <w:tc>
          <w:tcPr>
            <w:tcW w:w="3037" w:type="dxa"/>
          </w:tcPr>
          <w:p w:rsidR="009A0F05" w:rsidRPr="00401A36" w:rsidRDefault="009A0F05" w:rsidP="00322DB0">
            <w:pPr>
              <w:rPr>
                <w:sz w:val="24"/>
                <w:szCs w:val="24"/>
              </w:rPr>
            </w:pPr>
            <w:r w:rsidRPr="00401A36">
              <w:rPr>
                <w:sz w:val="24"/>
                <w:szCs w:val="24"/>
              </w:rPr>
              <w:t>Заболеваемость туберкулезом</w:t>
            </w:r>
          </w:p>
        </w:tc>
        <w:tc>
          <w:tcPr>
            <w:tcW w:w="2235" w:type="dxa"/>
          </w:tcPr>
          <w:p w:rsidR="009A0F05" w:rsidRPr="00401A36" w:rsidRDefault="009A0F05" w:rsidP="00322DB0">
            <w:pPr>
              <w:jc w:val="both"/>
              <w:rPr>
                <w:sz w:val="24"/>
                <w:szCs w:val="24"/>
              </w:rPr>
            </w:pPr>
            <w:r w:rsidRPr="00401A36">
              <w:rPr>
                <w:sz w:val="24"/>
                <w:szCs w:val="24"/>
              </w:rPr>
              <w:t>на 100 тыс. населения</w:t>
            </w:r>
          </w:p>
        </w:tc>
        <w:tc>
          <w:tcPr>
            <w:tcW w:w="1168" w:type="dxa"/>
          </w:tcPr>
          <w:p w:rsidR="009A0F05" w:rsidRPr="00401A36" w:rsidRDefault="009A0F05" w:rsidP="00322DB0">
            <w:pPr>
              <w:autoSpaceDE w:val="0"/>
              <w:autoSpaceDN w:val="0"/>
              <w:adjustRightInd w:val="0"/>
              <w:spacing w:after="120"/>
              <w:jc w:val="center"/>
              <w:outlineLvl w:val="0"/>
              <w:rPr>
                <w:sz w:val="24"/>
                <w:szCs w:val="24"/>
                <w:lang w:eastAsia="en-US"/>
              </w:rPr>
            </w:pPr>
            <w:r w:rsidRPr="00401A36">
              <w:rPr>
                <w:sz w:val="24"/>
                <w:szCs w:val="24"/>
                <w:lang w:eastAsia="en-US"/>
              </w:rPr>
              <w:t>71,6</w:t>
            </w:r>
          </w:p>
        </w:tc>
        <w:tc>
          <w:tcPr>
            <w:tcW w:w="1512"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46,9</w:t>
            </w:r>
          </w:p>
        </w:tc>
        <w:tc>
          <w:tcPr>
            <w:tcW w:w="1666" w:type="dxa"/>
          </w:tcPr>
          <w:p w:rsidR="009A0F05" w:rsidRPr="00401A36" w:rsidRDefault="009A0F05" w:rsidP="00322DB0">
            <w:pPr>
              <w:autoSpaceDE w:val="0"/>
              <w:autoSpaceDN w:val="0"/>
              <w:adjustRightInd w:val="0"/>
              <w:spacing w:after="120"/>
              <w:jc w:val="center"/>
              <w:outlineLvl w:val="0"/>
              <w:rPr>
                <w:rFonts w:eastAsia="Calibri"/>
                <w:sz w:val="24"/>
                <w:szCs w:val="24"/>
                <w:lang w:eastAsia="en-US"/>
              </w:rPr>
            </w:pPr>
            <w:r w:rsidRPr="00401A36">
              <w:rPr>
                <w:rFonts w:eastAsia="Calibri"/>
                <w:sz w:val="24"/>
                <w:szCs w:val="24"/>
                <w:lang w:eastAsia="en-US"/>
              </w:rPr>
              <w:t>65,5</w:t>
            </w:r>
          </w:p>
        </w:tc>
      </w:tr>
    </w:tbl>
    <w:p w:rsidR="009A0F05" w:rsidRPr="00B02B5C" w:rsidRDefault="009A0F05" w:rsidP="009A0F05">
      <w:pPr>
        <w:ind w:firstLine="709"/>
        <w:jc w:val="both"/>
        <w:rPr>
          <w:sz w:val="24"/>
          <w:szCs w:val="24"/>
          <w:highlight w:val="yellow"/>
        </w:rPr>
      </w:pPr>
    </w:p>
    <w:p w:rsidR="009A0F05" w:rsidRPr="00876DF5" w:rsidRDefault="009A0F05" w:rsidP="009A0F05">
      <w:pPr>
        <w:ind w:firstLine="567"/>
        <w:jc w:val="both"/>
        <w:rPr>
          <w:sz w:val="24"/>
          <w:szCs w:val="24"/>
        </w:rPr>
      </w:pPr>
      <w:proofErr w:type="gramStart"/>
      <w:r w:rsidRPr="00C922E8">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муниципальная программа «Развитие физической культуры, спорта и туризма в городе Урай и укрепление здоровья граждан города Урай» на 2019 -2030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roofErr w:type="gramEnd"/>
    </w:p>
    <w:p w:rsidR="00B351FA" w:rsidRDefault="00B351FA" w:rsidP="00EC2067">
      <w:pPr>
        <w:ind w:firstLine="567"/>
        <w:rPr>
          <w:b/>
          <w:bCs/>
          <w:sz w:val="24"/>
          <w:szCs w:val="24"/>
        </w:rPr>
      </w:pPr>
    </w:p>
    <w:p w:rsidR="00EC2067" w:rsidRPr="00FB1649" w:rsidRDefault="00EC2067" w:rsidP="00EC2067">
      <w:pPr>
        <w:ind w:firstLine="567"/>
        <w:rPr>
          <w:b/>
          <w:sz w:val="24"/>
          <w:szCs w:val="24"/>
        </w:rPr>
      </w:pPr>
      <w:r w:rsidRPr="00FB1649">
        <w:rPr>
          <w:b/>
          <w:bCs/>
          <w:sz w:val="24"/>
          <w:szCs w:val="24"/>
        </w:rPr>
        <w:t>4.4.</w:t>
      </w:r>
      <w:r w:rsidRPr="00FB1649">
        <w:rPr>
          <w:b/>
          <w:sz w:val="24"/>
          <w:szCs w:val="24"/>
        </w:rPr>
        <w:t xml:space="preserve"> Туризм</w:t>
      </w:r>
    </w:p>
    <w:p w:rsidR="00EC2067" w:rsidRPr="00FB1649" w:rsidRDefault="00EC2067" w:rsidP="00EC2067">
      <w:pPr>
        <w:ind w:firstLine="567"/>
        <w:jc w:val="both"/>
        <w:rPr>
          <w:sz w:val="24"/>
        </w:rPr>
      </w:pPr>
      <w:r w:rsidRPr="00FB1649">
        <w:rPr>
          <w:sz w:val="24"/>
        </w:rPr>
        <w:t>Сфера туризма в город</w:t>
      </w:r>
      <w:r w:rsidR="0033292F" w:rsidRPr="00FB1649">
        <w:rPr>
          <w:sz w:val="24"/>
        </w:rPr>
        <w:t>е</w:t>
      </w:r>
      <w:r w:rsidRPr="00FB1649">
        <w:rPr>
          <w:sz w:val="24"/>
        </w:rPr>
        <w:t xml:space="preserve"> Урай принадлежит к сфере услуг, которая находится на стадии развития, но является одной из привлекательных отраслей экономики. </w:t>
      </w:r>
    </w:p>
    <w:p w:rsidR="00E84777" w:rsidRPr="00FB1649" w:rsidRDefault="00EC2067" w:rsidP="00EC2067">
      <w:pPr>
        <w:ind w:firstLine="567"/>
        <w:jc w:val="both"/>
        <w:rPr>
          <w:sz w:val="24"/>
          <w:szCs w:val="24"/>
        </w:rPr>
      </w:pPr>
      <w:r w:rsidRPr="00FB1649">
        <w:rPr>
          <w:sz w:val="24"/>
          <w:szCs w:val="24"/>
        </w:rPr>
        <w:t xml:space="preserve">В целях повышения туристической привлекательности город Урай участвует в реализации на территории Ханты-Мансийского автономного округа - Югры успешной практики «Региональная акция «Отдыхай дома. Путешествуй по </w:t>
      </w:r>
      <w:proofErr w:type="spellStart"/>
      <w:r w:rsidRPr="00FB1649">
        <w:rPr>
          <w:sz w:val="24"/>
          <w:szCs w:val="24"/>
        </w:rPr>
        <w:t>Югре</w:t>
      </w:r>
      <w:proofErr w:type="spellEnd"/>
      <w:r w:rsidRPr="00FB1649">
        <w:rPr>
          <w:sz w:val="24"/>
          <w:szCs w:val="24"/>
        </w:rPr>
        <w:t xml:space="preserve">!», </w:t>
      </w:r>
      <w:proofErr w:type="gramStart"/>
      <w:r w:rsidRPr="00FB1649">
        <w:rPr>
          <w:sz w:val="24"/>
          <w:szCs w:val="24"/>
        </w:rPr>
        <w:t>направленной</w:t>
      </w:r>
      <w:proofErr w:type="gramEnd"/>
      <w:r w:rsidRPr="00FB1649">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w:t>
      </w:r>
    </w:p>
    <w:p w:rsidR="00890FCF" w:rsidRPr="00FB1649" w:rsidRDefault="00E84777" w:rsidP="00E84777">
      <w:pPr>
        <w:pStyle w:val="af2"/>
        <w:tabs>
          <w:tab w:val="left" w:pos="-111"/>
        </w:tabs>
        <w:ind w:left="0" w:firstLine="567"/>
        <w:jc w:val="both"/>
        <w:rPr>
          <w:sz w:val="24"/>
          <w:szCs w:val="24"/>
        </w:rPr>
      </w:pPr>
      <w:r w:rsidRPr="00FB1649">
        <w:rPr>
          <w:sz w:val="24"/>
          <w:szCs w:val="24"/>
        </w:rPr>
        <w:lastRenderedPageBreak/>
        <w:t xml:space="preserve">Постановлением администрации города Урай </w:t>
      </w:r>
      <w:r w:rsidRPr="00FB1649">
        <w:rPr>
          <w:bCs/>
          <w:sz w:val="24"/>
          <w:szCs w:val="24"/>
        </w:rPr>
        <w:t xml:space="preserve">от 25.09.2018 №2470 принята и реализуется  муниципальная программа </w:t>
      </w:r>
      <w:r w:rsidRPr="00FB1649">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r w:rsidR="00890FCF" w:rsidRPr="00FB1649">
        <w:rPr>
          <w:sz w:val="24"/>
          <w:szCs w:val="24"/>
        </w:rPr>
        <w:t>.</w:t>
      </w:r>
    </w:p>
    <w:p w:rsidR="00EC2067" w:rsidRPr="00C83102" w:rsidRDefault="00C83102" w:rsidP="00E84777">
      <w:pPr>
        <w:pStyle w:val="af2"/>
        <w:tabs>
          <w:tab w:val="left" w:pos="-111"/>
        </w:tabs>
        <w:ind w:left="0" w:firstLine="567"/>
        <w:jc w:val="both"/>
        <w:rPr>
          <w:sz w:val="24"/>
          <w:szCs w:val="24"/>
        </w:rPr>
      </w:pPr>
      <w:r w:rsidRPr="00C83102">
        <w:rPr>
          <w:sz w:val="24"/>
          <w:szCs w:val="24"/>
        </w:rPr>
        <w:t xml:space="preserve">В </w:t>
      </w:r>
      <w:r w:rsidR="00890FCF" w:rsidRPr="00C83102">
        <w:rPr>
          <w:sz w:val="24"/>
          <w:szCs w:val="24"/>
        </w:rPr>
        <w:t>рамках мероприятия</w:t>
      </w:r>
      <w:r w:rsidR="00E84777" w:rsidRPr="00C83102">
        <w:rPr>
          <w:sz w:val="24"/>
          <w:szCs w:val="24"/>
        </w:rPr>
        <w:t xml:space="preserve"> «Разработка туристических маршрутов</w:t>
      </w:r>
      <w:r w:rsidR="00890FCF" w:rsidRPr="00C83102">
        <w:rPr>
          <w:sz w:val="24"/>
          <w:szCs w:val="24"/>
        </w:rPr>
        <w:t xml:space="preserve">» </w:t>
      </w:r>
      <w:r w:rsidR="00BB1D55" w:rsidRPr="00C83102">
        <w:rPr>
          <w:sz w:val="24"/>
          <w:szCs w:val="24"/>
        </w:rPr>
        <w:t>разработано 8 маршрутов</w:t>
      </w:r>
      <w:r w:rsidR="0012469B" w:rsidRPr="00C83102">
        <w:rPr>
          <w:sz w:val="24"/>
          <w:szCs w:val="24"/>
        </w:rPr>
        <w:t>:</w:t>
      </w:r>
      <w:r w:rsidR="00EC2067" w:rsidRPr="00C83102">
        <w:rPr>
          <w:sz w:val="24"/>
          <w:szCs w:val="24"/>
        </w:rPr>
        <w:t xml:space="preserve">  </w:t>
      </w:r>
      <w:r w:rsidRPr="00C83102">
        <w:rPr>
          <w:sz w:val="24"/>
          <w:szCs w:val="24"/>
        </w:rPr>
        <w:t>«Урай спортивный», «</w:t>
      </w:r>
      <w:proofErr w:type="spellStart"/>
      <w:r w:rsidRPr="00C83102">
        <w:rPr>
          <w:sz w:val="24"/>
          <w:szCs w:val="24"/>
        </w:rPr>
        <w:t>КосмоКвест</w:t>
      </w:r>
      <w:proofErr w:type="spellEnd"/>
      <w:r w:rsidRPr="00C83102">
        <w:rPr>
          <w:sz w:val="24"/>
          <w:szCs w:val="24"/>
        </w:rPr>
        <w:t xml:space="preserve">», «Комсомольцы – молодые строители города», «Первые на </w:t>
      </w:r>
      <w:proofErr w:type="spellStart"/>
      <w:r w:rsidRPr="00C83102">
        <w:rPr>
          <w:sz w:val="24"/>
          <w:szCs w:val="24"/>
        </w:rPr>
        <w:t>Конде</w:t>
      </w:r>
      <w:proofErr w:type="spellEnd"/>
      <w:r w:rsidRPr="00C83102">
        <w:rPr>
          <w:sz w:val="24"/>
          <w:szCs w:val="24"/>
        </w:rPr>
        <w:t>», «Нескучный парк», обзорная экскурсия по городу, Экскурсия на исторический комплекс первого нефтепромысла «Сухой Бор», пешеходная экскурсия «Урай спортивный»</w:t>
      </w:r>
      <w:r w:rsidR="0012469B" w:rsidRPr="00C83102">
        <w:rPr>
          <w:sz w:val="24"/>
          <w:szCs w:val="24"/>
        </w:rPr>
        <w:t xml:space="preserve"> </w:t>
      </w:r>
      <w:r w:rsidR="00E84777" w:rsidRPr="00C83102">
        <w:rPr>
          <w:sz w:val="24"/>
          <w:szCs w:val="24"/>
        </w:rPr>
        <w:t>З</w:t>
      </w:r>
      <w:r w:rsidRPr="00C83102">
        <w:rPr>
          <w:sz w:val="24"/>
          <w:szCs w:val="24"/>
        </w:rPr>
        <w:t>а 2022</w:t>
      </w:r>
      <w:r w:rsidR="0012469B" w:rsidRPr="00C83102">
        <w:rPr>
          <w:sz w:val="24"/>
          <w:szCs w:val="24"/>
        </w:rPr>
        <w:t xml:space="preserve"> год туристические марш</w:t>
      </w:r>
      <w:r w:rsidRPr="00C83102">
        <w:rPr>
          <w:sz w:val="24"/>
          <w:szCs w:val="24"/>
        </w:rPr>
        <w:t>руты посетили  213 человек (2021</w:t>
      </w:r>
      <w:r w:rsidR="0012469B" w:rsidRPr="00C83102">
        <w:rPr>
          <w:sz w:val="24"/>
          <w:szCs w:val="24"/>
        </w:rPr>
        <w:t xml:space="preserve"> год – </w:t>
      </w:r>
      <w:r w:rsidRPr="00C83102">
        <w:rPr>
          <w:sz w:val="24"/>
          <w:szCs w:val="24"/>
        </w:rPr>
        <w:t>155</w:t>
      </w:r>
      <w:r w:rsidR="0012469B" w:rsidRPr="00C83102">
        <w:rPr>
          <w:sz w:val="24"/>
          <w:szCs w:val="24"/>
        </w:rPr>
        <w:t xml:space="preserve"> человек).</w:t>
      </w:r>
    </w:p>
    <w:p w:rsidR="00EC2067" w:rsidRPr="00C83102" w:rsidRDefault="0033292F" w:rsidP="00EC2067">
      <w:pPr>
        <w:autoSpaceDE w:val="0"/>
        <w:autoSpaceDN w:val="0"/>
        <w:adjustRightInd w:val="0"/>
        <w:ind w:firstLine="567"/>
        <w:jc w:val="both"/>
        <w:outlineLvl w:val="1"/>
        <w:rPr>
          <w:bCs/>
          <w:sz w:val="24"/>
          <w:szCs w:val="24"/>
        </w:rPr>
      </w:pPr>
      <w:r w:rsidRPr="00C83102">
        <w:rPr>
          <w:bCs/>
          <w:sz w:val="24"/>
          <w:szCs w:val="24"/>
        </w:rPr>
        <w:t>Р</w:t>
      </w:r>
      <w:r w:rsidR="00EC2067" w:rsidRPr="00C83102">
        <w:rPr>
          <w:bCs/>
          <w:sz w:val="24"/>
          <w:szCs w:val="24"/>
        </w:rPr>
        <w:t xml:space="preserve">азвитие туризма проходит по таким  направлениям как: этнографический туризм, культурно-познавательный (экскурсионный) туризм, деловой туризм. </w:t>
      </w:r>
    </w:p>
    <w:p w:rsidR="00EC2067" w:rsidRPr="00E10AE7" w:rsidRDefault="00EC2067" w:rsidP="00665766">
      <w:pPr>
        <w:ind w:firstLine="567"/>
        <w:jc w:val="both"/>
        <w:rPr>
          <w:bCs/>
          <w:sz w:val="24"/>
          <w:szCs w:val="24"/>
        </w:rPr>
      </w:pPr>
      <w:r w:rsidRPr="00E10AE7">
        <w:rPr>
          <w:b/>
          <w:bCs/>
          <w:sz w:val="24"/>
          <w:szCs w:val="24"/>
        </w:rPr>
        <w:t xml:space="preserve">Культурно-познавательный туризм </w:t>
      </w:r>
      <w:r w:rsidRPr="00E10AE7">
        <w:rPr>
          <w:bCs/>
          <w:sz w:val="24"/>
          <w:szCs w:val="24"/>
        </w:rPr>
        <w:t>реализуется на базе</w:t>
      </w:r>
      <w:r w:rsidRPr="00E10AE7">
        <w:rPr>
          <w:b/>
          <w:bCs/>
          <w:sz w:val="24"/>
          <w:szCs w:val="24"/>
        </w:rPr>
        <w:t xml:space="preserve"> </w:t>
      </w:r>
      <w:r w:rsidRPr="00E10AE7">
        <w:rPr>
          <w:bCs/>
          <w:sz w:val="24"/>
          <w:szCs w:val="24"/>
        </w:rPr>
        <w:t xml:space="preserve"> Культурно-исторического центра, в музее истории города Урай. </w:t>
      </w:r>
      <w:r w:rsidR="00041C57" w:rsidRPr="00E10AE7">
        <w:rPr>
          <w:bCs/>
          <w:sz w:val="24"/>
          <w:szCs w:val="24"/>
        </w:rPr>
        <w:t xml:space="preserve">В рамках </w:t>
      </w:r>
      <w:r w:rsidR="00665766" w:rsidRPr="00E10AE7">
        <w:rPr>
          <w:bCs/>
          <w:sz w:val="24"/>
          <w:szCs w:val="24"/>
        </w:rPr>
        <w:t xml:space="preserve">культурно-познавательного туризма </w:t>
      </w:r>
      <w:r w:rsidR="00041C57" w:rsidRPr="00E10AE7">
        <w:rPr>
          <w:spacing w:val="-5"/>
          <w:sz w:val="23"/>
          <w:szCs w:val="23"/>
        </w:rPr>
        <w:t xml:space="preserve"> </w:t>
      </w:r>
      <w:r w:rsidR="00665766" w:rsidRPr="00E10AE7">
        <w:rPr>
          <w:spacing w:val="-5"/>
          <w:sz w:val="23"/>
          <w:szCs w:val="23"/>
        </w:rPr>
        <w:t>состоялась о</w:t>
      </w:r>
      <w:r w:rsidR="00041C57" w:rsidRPr="00E10AE7">
        <w:rPr>
          <w:sz w:val="23"/>
          <w:szCs w:val="23"/>
        </w:rPr>
        <w:t xml:space="preserve">бзорная автобусная экскурсия по городу </w:t>
      </w:r>
      <w:r w:rsidR="00041C57" w:rsidRPr="00E10AE7">
        <w:rPr>
          <w:bCs/>
          <w:sz w:val="23"/>
          <w:szCs w:val="23"/>
        </w:rPr>
        <w:t>«Урай – история и современность».</w:t>
      </w:r>
      <w:r w:rsidR="00665766" w:rsidRPr="00E10AE7">
        <w:rPr>
          <w:bCs/>
          <w:sz w:val="23"/>
          <w:szCs w:val="23"/>
        </w:rPr>
        <w:t xml:space="preserve"> </w:t>
      </w:r>
      <w:r w:rsidR="00665766" w:rsidRPr="00E10AE7">
        <w:rPr>
          <w:bCs/>
          <w:sz w:val="24"/>
          <w:szCs w:val="24"/>
        </w:rPr>
        <w:t xml:space="preserve">Проведено </w:t>
      </w:r>
      <w:r w:rsidR="00E10AE7" w:rsidRPr="00E10AE7">
        <w:rPr>
          <w:bCs/>
          <w:sz w:val="24"/>
          <w:szCs w:val="24"/>
        </w:rPr>
        <w:t>61 выставка</w:t>
      </w:r>
      <w:r w:rsidR="00665766" w:rsidRPr="00E10AE7">
        <w:rPr>
          <w:bCs/>
          <w:sz w:val="24"/>
          <w:szCs w:val="24"/>
        </w:rPr>
        <w:t xml:space="preserve">, число посещений составило </w:t>
      </w:r>
      <w:r w:rsidR="00E10AE7" w:rsidRPr="00E10AE7">
        <w:rPr>
          <w:bCs/>
          <w:sz w:val="24"/>
          <w:szCs w:val="24"/>
        </w:rPr>
        <w:t>24403</w:t>
      </w:r>
      <w:r w:rsidR="00665766" w:rsidRPr="00E10AE7">
        <w:rPr>
          <w:bCs/>
          <w:sz w:val="24"/>
          <w:szCs w:val="24"/>
        </w:rPr>
        <w:t xml:space="preserve"> человек</w:t>
      </w:r>
      <w:r w:rsidR="005B3313">
        <w:rPr>
          <w:bCs/>
          <w:sz w:val="24"/>
          <w:szCs w:val="24"/>
        </w:rPr>
        <w:t>а</w:t>
      </w:r>
      <w:r w:rsidR="00665766" w:rsidRPr="00E10AE7">
        <w:rPr>
          <w:bCs/>
          <w:sz w:val="24"/>
          <w:szCs w:val="24"/>
        </w:rPr>
        <w:t xml:space="preserve">, в том числе </w:t>
      </w:r>
      <w:r w:rsidR="00E10AE7" w:rsidRPr="00E10AE7">
        <w:rPr>
          <w:bCs/>
          <w:sz w:val="24"/>
          <w:szCs w:val="24"/>
        </w:rPr>
        <w:t>13676</w:t>
      </w:r>
      <w:r w:rsidR="00665766" w:rsidRPr="00E10AE7">
        <w:rPr>
          <w:bCs/>
          <w:sz w:val="24"/>
          <w:szCs w:val="24"/>
        </w:rPr>
        <w:t xml:space="preserve"> детей.</w:t>
      </w:r>
    </w:p>
    <w:p w:rsidR="00BC70F8" w:rsidRPr="00E10AE7" w:rsidRDefault="00EC2067" w:rsidP="00EC2067">
      <w:pPr>
        <w:ind w:firstLine="567"/>
        <w:jc w:val="both"/>
        <w:outlineLvl w:val="1"/>
        <w:rPr>
          <w:sz w:val="24"/>
          <w:szCs w:val="24"/>
        </w:rPr>
      </w:pPr>
      <w:r w:rsidRPr="00E10AE7">
        <w:rPr>
          <w:b/>
          <w:bCs/>
          <w:sz w:val="24"/>
          <w:szCs w:val="24"/>
        </w:rPr>
        <w:t>Этнографический туризм</w:t>
      </w:r>
      <w:r w:rsidRPr="00E10AE7">
        <w:rPr>
          <w:bCs/>
          <w:sz w:val="24"/>
          <w:szCs w:val="24"/>
        </w:rPr>
        <w:t xml:space="preserve"> представлен деятельностью Общины коренных малочисленных народов Севера «</w:t>
      </w:r>
      <w:proofErr w:type="spellStart"/>
      <w:r w:rsidRPr="00E10AE7">
        <w:rPr>
          <w:bCs/>
          <w:sz w:val="24"/>
          <w:szCs w:val="24"/>
        </w:rPr>
        <w:t>Элы</w:t>
      </w:r>
      <w:proofErr w:type="spellEnd"/>
      <w:r w:rsidRPr="00E10AE7">
        <w:rPr>
          <w:bCs/>
          <w:sz w:val="24"/>
          <w:szCs w:val="24"/>
        </w:rPr>
        <w:t xml:space="preserve"> </w:t>
      </w:r>
      <w:proofErr w:type="spellStart"/>
      <w:r w:rsidRPr="00E10AE7">
        <w:rPr>
          <w:bCs/>
          <w:sz w:val="24"/>
          <w:szCs w:val="24"/>
        </w:rPr>
        <w:t>Хотал</w:t>
      </w:r>
      <w:proofErr w:type="spellEnd"/>
      <w:r w:rsidRPr="00E10AE7">
        <w:rPr>
          <w:bCs/>
          <w:sz w:val="24"/>
          <w:szCs w:val="24"/>
        </w:rPr>
        <w:t>» в этнографическом центре «</w:t>
      </w:r>
      <w:proofErr w:type="spellStart"/>
      <w:r w:rsidRPr="00E10AE7">
        <w:rPr>
          <w:bCs/>
          <w:sz w:val="24"/>
          <w:szCs w:val="24"/>
        </w:rPr>
        <w:t>Силава</w:t>
      </w:r>
      <w:proofErr w:type="spellEnd"/>
      <w:r w:rsidRPr="00E10AE7">
        <w:rPr>
          <w:bCs/>
          <w:sz w:val="24"/>
          <w:szCs w:val="24"/>
        </w:rPr>
        <w:t xml:space="preserve">». </w:t>
      </w:r>
      <w:r w:rsidR="00FE4EEE" w:rsidRPr="00E10AE7">
        <w:rPr>
          <w:bCs/>
          <w:sz w:val="24"/>
          <w:szCs w:val="24"/>
        </w:rPr>
        <w:t>В</w:t>
      </w:r>
      <w:r w:rsidR="00AE320C" w:rsidRPr="00E10AE7">
        <w:rPr>
          <w:sz w:val="24"/>
          <w:szCs w:val="24"/>
        </w:rPr>
        <w:t xml:space="preserve"> 202</w:t>
      </w:r>
      <w:r w:rsidR="00E10AE7" w:rsidRPr="00E10AE7">
        <w:rPr>
          <w:sz w:val="24"/>
          <w:szCs w:val="24"/>
        </w:rPr>
        <w:t>2</w:t>
      </w:r>
      <w:r w:rsidR="00FE4EEE" w:rsidRPr="00E10AE7">
        <w:rPr>
          <w:sz w:val="24"/>
          <w:szCs w:val="24"/>
        </w:rPr>
        <w:t xml:space="preserve"> году</w:t>
      </w:r>
      <w:r w:rsidR="009D09B1" w:rsidRPr="00E10AE7">
        <w:rPr>
          <w:sz w:val="24"/>
          <w:szCs w:val="24"/>
        </w:rPr>
        <w:t xml:space="preserve"> в </w:t>
      </w:r>
      <w:proofErr w:type="spellStart"/>
      <w:r w:rsidR="00AE320C" w:rsidRPr="00E10AE7">
        <w:rPr>
          <w:sz w:val="24"/>
          <w:szCs w:val="24"/>
        </w:rPr>
        <w:t>Этноцентре</w:t>
      </w:r>
      <w:proofErr w:type="spellEnd"/>
      <w:r w:rsidR="00AE320C" w:rsidRPr="00E10AE7">
        <w:rPr>
          <w:sz w:val="24"/>
          <w:szCs w:val="24"/>
        </w:rPr>
        <w:t xml:space="preserve"> отдохнули </w:t>
      </w:r>
      <w:r w:rsidR="00E10AE7" w:rsidRPr="00E10AE7">
        <w:rPr>
          <w:sz w:val="24"/>
          <w:szCs w:val="24"/>
        </w:rPr>
        <w:t>1593</w:t>
      </w:r>
      <w:r w:rsidR="00AE320C" w:rsidRPr="00E10AE7">
        <w:rPr>
          <w:sz w:val="24"/>
          <w:szCs w:val="24"/>
        </w:rPr>
        <w:t xml:space="preserve"> человек</w:t>
      </w:r>
      <w:r w:rsidR="00FE4EEE" w:rsidRPr="00E10AE7">
        <w:rPr>
          <w:sz w:val="24"/>
          <w:szCs w:val="24"/>
        </w:rPr>
        <w:t>а</w:t>
      </w:r>
      <w:r w:rsidR="00AE320C" w:rsidRPr="00E10AE7">
        <w:rPr>
          <w:sz w:val="24"/>
          <w:szCs w:val="24"/>
        </w:rPr>
        <w:t xml:space="preserve">, из них </w:t>
      </w:r>
      <w:r w:rsidR="00E10AE7" w:rsidRPr="00E10AE7">
        <w:rPr>
          <w:sz w:val="24"/>
          <w:szCs w:val="24"/>
        </w:rPr>
        <w:t>482</w:t>
      </w:r>
      <w:r w:rsidR="00AE320C" w:rsidRPr="00E10AE7">
        <w:rPr>
          <w:sz w:val="24"/>
          <w:szCs w:val="24"/>
        </w:rPr>
        <w:t xml:space="preserve"> </w:t>
      </w:r>
      <w:r w:rsidR="00FE4EEE" w:rsidRPr="00E10AE7">
        <w:rPr>
          <w:sz w:val="24"/>
          <w:szCs w:val="24"/>
        </w:rPr>
        <w:t>ребенка</w:t>
      </w:r>
      <w:r w:rsidR="00AE320C" w:rsidRPr="00E10AE7">
        <w:rPr>
          <w:sz w:val="24"/>
          <w:szCs w:val="24"/>
        </w:rPr>
        <w:t xml:space="preserve">. </w:t>
      </w:r>
    </w:p>
    <w:p w:rsidR="00E84777" w:rsidRPr="00E10AE7" w:rsidRDefault="00EC2067" w:rsidP="00E84777">
      <w:pPr>
        <w:ind w:firstLine="567"/>
        <w:jc w:val="both"/>
        <w:outlineLvl w:val="1"/>
        <w:rPr>
          <w:bCs/>
          <w:sz w:val="24"/>
          <w:szCs w:val="24"/>
        </w:rPr>
      </w:pPr>
      <w:r w:rsidRPr="00E10AE7">
        <w:rPr>
          <w:b/>
          <w:bCs/>
          <w:sz w:val="24"/>
          <w:szCs w:val="24"/>
        </w:rPr>
        <w:t>Деловой туризм</w:t>
      </w:r>
      <w:r w:rsidRPr="00E10AE7">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EC2067" w:rsidRPr="00E10AE7" w:rsidRDefault="00EC2067" w:rsidP="00E84777">
      <w:pPr>
        <w:ind w:firstLine="567"/>
        <w:jc w:val="both"/>
        <w:outlineLvl w:val="1"/>
        <w:rPr>
          <w:sz w:val="24"/>
          <w:szCs w:val="24"/>
        </w:rPr>
      </w:pPr>
      <w:r w:rsidRPr="00E10AE7">
        <w:rPr>
          <w:sz w:val="24"/>
          <w:szCs w:val="24"/>
        </w:rPr>
        <w:t>В городе насчитывается 4 различных средств</w:t>
      </w:r>
      <w:r w:rsidR="007F7857" w:rsidRPr="00E10AE7">
        <w:rPr>
          <w:sz w:val="24"/>
          <w:szCs w:val="24"/>
        </w:rPr>
        <w:t>а</w:t>
      </w:r>
      <w:r w:rsidRPr="00E10AE7">
        <w:rPr>
          <w:sz w:val="24"/>
          <w:szCs w:val="24"/>
        </w:rPr>
        <w:t xml:space="preserve"> размещения гостей с общим номерным фондом  87 единиц/126 койко-мест</w:t>
      </w:r>
      <w:r w:rsidR="0033292F" w:rsidRPr="00E10AE7">
        <w:rPr>
          <w:sz w:val="24"/>
          <w:szCs w:val="24"/>
        </w:rPr>
        <w:t xml:space="preserve"> и</w:t>
      </w:r>
      <w:r w:rsidRPr="00E10AE7">
        <w:rPr>
          <w:b/>
          <w:sz w:val="24"/>
          <w:szCs w:val="24"/>
        </w:rPr>
        <w:t xml:space="preserve">  </w:t>
      </w:r>
      <w:r w:rsidRPr="00E10AE7">
        <w:rPr>
          <w:rStyle w:val="af4"/>
          <w:b w:val="0"/>
          <w:sz w:val="24"/>
          <w:szCs w:val="24"/>
        </w:rPr>
        <w:t>27 объектов  об</w:t>
      </w:r>
      <w:r w:rsidRPr="00E10AE7">
        <w:rPr>
          <w:sz w:val="24"/>
          <w:szCs w:val="24"/>
        </w:rPr>
        <w:t>щественного питания на 1080 мест.</w:t>
      </w:r>
      <w:r w:rsidR="00665766" w:rsidRPr="00E10AE7">
        <w:rPr>
          <w:sz w:val="24"/>
          <w:szCs w:val="24"/>
        </w:rPr>
        <w:t xml:space="preserve"> Численность размещенных в гостиницах з</w:t>
      </w:r>
      <w:r w:rsidR="00E10AE7" w:rsidRPr="00E10AE7">
        <w:rPr>
          <w:sz w:val="24"/>
          <w:szCs w:val="24"/>
        </w:rPr>
        <w:t>а 2022</w:t>
      </w:r>
      <w:r w:rsidR="00665766" w:rsidRPr="00E10AE7">
        <w:rPr>
          <w:sz w:val="24"/>
          <w:szCs w:val="24"/>
        </w:rPr>
        <w:t xml:space="preserve"> год составило 4</w:t>
      </w:r>
      <w:r w:rsidR="00E10AE7" w:rsidRPr="00E10AE7">
        <w:rPr>
          <w:sz w:val="24"/>
          <w:szCs w:val="24"/>
        </w:rPr>
        <w:t>980</w:t>
      </w:r>
      <w:r w:rsidR="00665766" w:rsidRPr="00E10AE7">
        <w:rPr>
          <w:sz w:val="24"/>
          <w:szCs w:val="24"/>
        </w:rPr>
        <w:t xml:space="preserve"> человек.</w:t>
      </w:r>
      <w:r w:rsidRPr="00E10AE7">
        <w:rPr>
          <w:sz w:val="24"/>
          <w:szCs w:val="24"/>
        </w:rPr>
        <w:t xml:space="preserve">  </w:t>
      </w:r>
    </w:p>
    <w:p w:rsidR="00A23FBC" w:rsidRPr="00D56EFB" w:rsidRDefault="00A23FBC" w:rsidP="00A23FBC">
      <w:pPr>
        <w:ind w:firstLine="567"/>
        <w:jc w:val="both"/>
        <w:rPr>
          <w:rFonts w:ascii="Calibri" w:hAnsi="Calibri"/>
          <w:sz w:val="24"/>
          <w:szCs w:val="24"/>
        </w:rPr>
      </w:pPr>
      <w:r w:rsidRPr="00D56EFB">
        <w:rPr>
          <w:sz w:val="24"/>
          <w:szCs w:val="24"/>
        </w:rPr>
        <w:t xml:space="preserve">На официальном сайте органов местного самоуправления города Урай  </w:t>
      </w:r>
      <w:hyperlink r:id="rId14" w:history="1">
        <w:r w:rsidRPr="00D56EFB">
          <w:rPr>
            <w:rStyle w:val="afa"/>
          </w:rPr>
          <w:t>http://uray.ru/tag/turizm/</w:t>
        </w:r>
      </w:hyperlink>
      <w:r w:rsidRPr="00D56EFB">
        <w:t xml:space="preserve"> </w:t>
      </w:r>
      <w:r w:rsidRPr="00D56EFB">
        <w:rPr>
          <w:sz w:val="24"/>
          <w:szCs w:val="24"/>
        </w:rPr>
        <w:t>размещен план событийных и тур</w:t>
      </w:r>
      <w:r w:rsidR="00D56EFB" w:rsidRPr="00D56EFB">
        <w:rPr>
          <w:sz w:val="24"/>
          <w:szCs w:val="24"/>
        </w:rPr>
        <w:t>истских мероприятий на 2022</w:t>
      </w:r>
      <w:r w:rsidRPr="00D56EFB">
        <w:rPr>
          <w:sz w:val="24"/>
          <w:szCs w:val="24"/>
        </w:rPr>
        <w:t xml:space="preserve"> год.</w:t>
      </w:r>
    </w:p>
    <w:p w:rsidR="00954D3C" w:rsidRPr="00A540B6" w:rsidRDefault="00954D3C" w:rsidP="009A2932">
      <w:pPr>
        <w:pStyle w:val="af2"/>
        <w:ind w:left="0"/>
        <w:jc w:val="center"/>
        <w:rPr>
          <w:b/>
          <w:bCs/>
          <w:kern w:val="32"/>
          <w:sz w:val="32"/>
          <w:szCs w:val="32"/>
          <w:highlight w:val="yellow"/>
        </w:rPr>
      </w:pPr>
    </w:p>
    <w:p w:rsidR="0069635E" w:rsidRPr="00A540B6" w:rsidRDefault="0069635E" w:rsidP="00954D3C">
      <w:pPr>
        <w:pStyle w:val="af2"/>
        <w:ind w:left="0"/>
        <w:jc w:val="center"/>
        <w:rPr>
          <w:b/>
          <w:bCs/>
          <w:kern w:val="32"/>
          <w:sz w:val="32"/>
          <w:szCs w:val="32"/>
          <w:highlight w:val="yellow"/>
        </w:rPr>
      </w:pPr>
    </w:p>
    <w:p w:rsidR="0069635E" w:rsidRDefault="0069635E" w:rsidP="00954D3C">
      <w:pPr>
        <w:pStyle w:val="af2"/>
        <w:ind w:left="0"/>
        <w:jc w:val="center"/>
        <w:rPr>
          <w:b/>
          <w:bCs/>
          <w:kern w:val="32"/>
          <w:sz w:val="32"/>
          <w:szCs w:val="32"/>
          <w:highlight w:val="yellow"/>
        </w:rPr>
      </w:pPr>
    </w:p>
    <w:p w:rsidR="005F459C" w:rsidRDefault="005F459C" w:rsidP="00954D3C">
      <w:pPr>
        <w:pStyle w:val="af2"/>
        <w:ind w:left="0"/>
        <w:jc w:val="center"/>
        <w:rPr>
          <w:b/>
          <w:bCs/>
          <w:kern w:val="32"/>
          <w:sz w:val="32"/>
          <w:szCs w:val="32"/>
          <w:highlight w:val="yellow"/>
        </w:rPr>
      </w:pPr>
    </w:p>
    <w:p w:rsidR="005F459C" w:rsidRDefault="005F459C" w:rsidP="00954D3C">
      <w:pPr>
        <w:pStyle w:val="af2"/>
        <w:ind w:left="0"/>
        <w:jc w:val="center"/>
        <w:rPr>
          <w:b/>
          <w:bCs/>
          <w:kern w:val="32"/>
          <w:sz w:val="32"/>
          <w:szCs w:val="32"/>
          <w:highlight w:val="yellow"/>
        </w:rPr>
      </w:pPr>
    </w:p>
    <w:p w:rsidR="005F459C" w:rsidRPr="00A540B6" w:rsidRDefault="005F459C" w:rsidP="00954D3C">
      <w:pPr>
        <w:pStyle w:val="af2"/>
        <w:ind w:left="0"/>
        <w:jc w:val="center"/>
        <w:rPr>
          <w:b/>
          <w:bCs/>
          <w:kern w:val="32"/>
          <w:sz w:val="32"/>
          <w:szCs w:val="32"/>
          <w:highlight w:val="yellow"/>
        </w:rPr>
      </w:pPr>
    </w:p>
    <w:p w:rsidR="0069635E" w:rsidRPr="00A540B6" w:rsidRDefault="0069635E" w:rsidP="00954D3C">
      <w:pPr>
        <w:pStyle w:val="af2"/>
        <w:ind w:left="0"/>
        <w:jc w:val="center"/>
        <w:rPr>
          <w:b/>
          <w:bCs/>
          <w:kern w:val="32"/>
          <w:sz w:val="32"/>
          <w:szCs w:val="32"/>
          <w:highlight w:val="yellow"/>
        </w:rPr>
      </w:pPr>
    </w:p>
    <w:p w:rsidR="0069635E" w:rsidRPr="00A540B6" w:rsidRDefault="0069635E" w:rsidP="00954D3C">
      <w:pPr>
        <w:pStyle w:val="af2"/>
        <w:ind w:left="0"/>
        <w:jc w:val="center"/>
        <w:rPr>
          <w:b/>
          <w:bCs/>
          <w:kern w:val="32"/>
          <w:sz w:val="32"/>
          <w:szCs w:val="32"/>
          <w:highlight w:val="yellow"/>
        </w:rPr>
      </w:pPr>
    </w:p>
    <w:p w:rsidR="0069635E" w:rsidRPr="00A540B6" w:rsidRDefault="0069635E" w:rsidP="00954D3C">
      <w:pPr>
        <w:pStyle w:val="af2"/>
        <w:ind w:left="0"/>
        <w:jc w:val="center"/>
        <w:rPr>
          <w:b/>
          <w:bCs/>
          <w:kern w:val="32"/>
          <w:sz w:val="32"/>
          <w:szCs w:val="32"/>
          <w:highlight w:val="yellow"/>
        </w:rPr>
      </w:pPr>
    </w:p>
    <w:p w:rsidR="0069635E" w:rsidRDefault="0069635E" w:rsidP="00954D3C">
      <w:pPr>
        <w:pStyle w:val="af2"/>
        <w:ind w:left="0"/>
        <w:jc w:val="center"/>
        <w:rPr>
          <w:b/>
          <w:bCs/>
          <w:kern w:val="32"/>
          <w:sz w:val="32"/>
          <w:szCs w:val="32"/>
          <w:highlight w:val="yellow"/>
        </w:rPr>
      </w:pPr>
    </w:p>
    <w:p w:rsidR="00445E14" w:rsidRDefault="00445E14" w:rsidP="00954D3C">
      <w:pPr>
        <w:pStyle w:val="af2"/>
        <w:ind w:left="0"/>
        <w:jc w:val="center"/>
        <w:rPr>
          <w:b/>
          <w:bCs/>
          <w:kern w:val="32"/>
          <w:sz w:val="32"/>
          <w:szCs w:val="32"/>
          <w:highlight w:val="yellow"/>
        </w:rPr>
      </w:pPr>
    </w:p>
    <w:p w:rsidR="00445E14" w:rsidRDefault="00445E14" w:rsidP="00954D3C">
      <w:pPr>
        <w:pStyle w:val="af2"/>
        <w:ind w:left="0"/>
        <w:jc w:val="center"/>
        <w:rPr>
          <w:b/>
          <w:bCs/>
          <w:kern w:val="32"/>
          <w:sz w:val="32"/>
          <w:szCs w:val="32"/>
          <w:highlight w:val="yellow"/>
        </w:rPr>
      </w:pPr>
    </w:p>
    <w:p w:rsidR="00B351FA" w:rsidRDefault="00B351FA" w:rsidP="00954D3C">
      <w:pPr>
        <w:pStyle w:val="af2"/>
        <w:ind w:left="0"/>
        <w:jc w:val="center"/>
        <w:rPr>
          <w:b/>
          <w:bCs/>
          <w:kern w:val="32"/>
          <w:sz w:val="32"/>
          <w:szCs w:val="32"/>
          <w:highlight w:val="yellow"/>
        </w:rPr>
      </w:pPr>
    </w:p>
    <w:p w:rsidR="00B351FA" w:rsidRDefault="00B351FA" w:rsidP="00954D3C">
      <w:pPr>
        <w:pStyle w:val="af2"/>
        <w:ind w:left="0"/>
        <w:jc w:val="center"/>
        <w:rPr>
          <w:b/>
          <w:bCs/>
          <w:kern w:val="32"/>
          <w:sz w:val="32"/>
          <w:szCs w:val="32"/>
          <w:highlight w:val="yellow"/>
        </w:rPr>
      </w:pPr>
    </w:p>
    <w:p w:rsidR="00B351FA" w:rsidRDefault="00B351FA" w:rsidP="00954D3C">
      <w:pPr>
        <w:pStyle w:val="af2"/>
        <w:ind w:left="0"/>
        <w:jc w:val="center"/>
        <w:rPr>
          <w:b/>
          <w:bCs/>
          <w:kern w:val="32"/>
          <w:sz w:val="32"/>
          <w:szCs w:val="32"/>
          <w:highlight w:val="yellow"/>
        </w:rPr>
      </w:pPr>
    </w:p>
    <w:p w:rsidR="009942B2" w:rsidRDefault="009942B2" w:rsidP="00954D3C">
      <w:pPr>
        <w:pStyle w:val="af2"/>
        <w:ind w:left="0"/>
        <w:jc w:val="center"/>
        <w:rPr>
          <w:b/>
          <w:bCs/>
          <w:kern w:val="32"/>
          <w:sz w:val="32"/>
          <w:szCs w:val="32"/>
          <w:highlight w:val="yellow"/>
        </w:rPr>
      </w:pPr>
    </w:p>
    <w:p w:rsidR="009942B2" w:rsidRPr="00A540B6" w:rsidRDefault="009942B2" w:rsidP="00954D3C">
      <w:pPr>
        <w:pStyle w:val="af2"/>
        <w:ind w:left="0"/>
        <w:jc w:val="center"/>
        <w:rPr>
          <w:b/>
          <w:bCs/>
          <w:kern w:val="32"/>
          <w:sz w:val="32"/>
          <w:szCs w:val="32"/>
          <w:highlight w:val="yellow"/>
        </w:rPr>
      </w:pPr>
    </w:p>
    <w:p w:rsidR="0069635E" w:rsidRPr="00A540B6" w:rsidRDefault="0069635E" w:rsidP="00954D3C">
      <w:pPr>
        <w:pStyle w:val="af2"/>
        <w:ind w:left="0"/>
        <w:jc w:val="center"/>
        <w:rPr>
          <w:b/>
          <w:bCs/>
          <w:kern w:val="32"/>
          <w:sz w:val="32"/>
          <w:szCs w:val="32"/>
          <w:highlight w:val="yellow"/>
        </w:rPr>
      </w:pPr>
    </w:p>
    <w:p w:rsidR="00954D3C" w:rsidRPr="00FB1649" w:rsidRDefault="00954D3C" w:rsidP="00954D3C">
      <w:pPr>
        <w:pStyle w:val="af2"/>
        <w:ind w:left="0"/>
        <w:jc w:val="center"/>
        <w:rPr>
          <w:b/>
          <w:bCs/>
          <w:kern w:val="32"/>
          <w:sz w:val="32"/>
          <w:szCs w:val="32"/>
        </w:rPr>
      </w:pPr>
      <w:r w:rsidRPr="00FB1649">
        <w:rPr>
          <w:b/>
          <w:bCs/>
          <w:kern w:val="32"/>
          <w:sz w:val="32"/>
          <w:szCs w:val="32"/>
          <w:lang w:val="en-US"/>
        </w:rPr>
        <w:lastRenderedPageBreak/>
        <w:t>II</w:t>
      </w:r>
      <w:r w:rsidRPr="00FB1649">
        <w:rPr>
          <w:b/>
          <w:bCs/>
          <w:kern w:val="32"/>
          <w:sz w:val="32"/>
          <w:szCs w:val="32"/>
        </w:rPr>
        <w:t>. Экономическая политика</w:t>
      </w:r>
    </w:p>
    <w:p w:rsidR="00954D3C" w:rsidRPr="00A540B6" w:rsidRDefault="00954D3C" w:rsidP="00954D3C">
      <w:pPr>
        <w:pStyle w:val="a5"/>
        <w:jc w:val="left"/>
        <w:rPr>
          <w:sz w:val="28"/>
          <w:szCs w:val="28"/>
          <w:highlight w:val="yellow"/>
        </w:rPr>
      </w:pPr>
    </w:p>
    <w:p w:rsidR="00B13057" w:rsidRPr="00B13057" w:rsidRDefault="00B13057" w:rsidP="00B13057">
      <w:pPr>
        <w:pStyle w:val="a5"/>
        <w:ind w:firstLine="709"/>
        <w:jc w:val="left"/>
        <w:rPr>
          <w:szCs w:val="24"/>
        </w:rPr>
      </w:pPr>
      <w:r w:rsidRPr="00B13057">
        <w:rPr>
          <w:szCs w:val="24"/>
        </w:rPr>
        <w:t>1. Промышленное производство</w:t>
      </w:r>
    </w:p>
    <w:p w:rsidR="00B13057" w:rsidRPr="00B13057" w:rsidRDefault="00B13057" w:rsidP="00B13057">
      <w:pPr>
        <w:pStyle w:val="21"/>
        <w:spacing w:after="0" w:line="240" w:lineRule="auto"/>
        <w:ind w:left="0" w:firstLine="709"/>
        <w:jc w:val="both"/>
        <w:rPr>
          <w:sz w:val="24"/>
          <w:szCs w:val="24"/>
        </w:rPr>
      </w:pPr>
      <w:r w:rsidRPr="00B13057">
        <w:rPr>
          <w:sz w:val="24"/>
          <w:szCs w:val="24"/>
        </w:rPr>
        <w:t xml:space="preserve">По оценочным данным в 2022 году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9110,85 млн. рублей (110,08% к 2021 году). </w:t>
      </w:r>
    </w:p>
    <w:p w:rsidR="00B13057" w:rsidRPr="00B13057" w:rsidRDefault="00B13057" w:rsidP="00B13057">
      <w:pPr>
        <w:ind w:firstLine="709"/>
        <w:jc w:val="center"/>
        <w:rPr>
          <w:b/>
          <w:sz w:val="24"/>
          <w:szCs w:val="24"/>
        </w:rPr>
      </w:pPr>
    </w:p>
    <w:p w:rsidR="00B13057" w:rsidRPr="00B13057" w:rsidRDefault="00B13057" w:rsidP="00B13057">
      <w:pPr>
        <w:ind w:firstLine="709"/>
        <w:jc w:val="center"/>
        <w:rPr>
          <w:b/>
          <w:sz w:val="24"/>
          <w:szCs w:val="24"/>
        </w:rPr>
      </w:pPr>
      <w:r w:rsidRPr="00B13057">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B13057" w:rsidRPr="00B13057" w:rsidRDefault="00B13057" w:rsidP="00B13057">
      <w:pPr>
        <w:jc w:val="right"/>
        <w:rPr>
          <w:sz w:val="24"/>
          <w:szCs w:val="24"/>
          <w:lang w:val="en-US"/>
        </w:rPr>
      </w:pPr>
      <w:r w:rsidRPr="00B13057">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B13057" w:rsidRPr="00B13057" w:rsidTr="00322DB0">
        <w:trPr>
          <w:trHeight w:val="650"/>
          <w:jc w:val="center"/>
        </w:trPr>
        <w:tc>
          <w:tcPr>
            <w:tcW w:w="534" w:type="dxa"/>
          </w:tcPr>
          <w:p w:rsidR="00B13057" w:rsidRPr="00B13057" w:rsidRDefault="00B13057" w:rsidP="00322DB0">
            <w:pPr>
              <w:jc w:val="center"/>
              <w:rPr>
                <w:sz w:val="24"/>
                <w:szCs w:val="24"/>
              </w:rPr>
            </w:pPr>
            <w:r w:rsidRPr="00B13057">
              <w:rPr>
                <w:sz w:val="24"/>
                <w:szCs w:val="24"/>
              </w:rPr>
              <w:t>№</w:t>
            </w:r>
          </w:p>
        </w:tc>
        <w:tc>
          <w:tcPr>
            <w:tcW w:w="2976" w:type="dxa"/>
          </w:tcPr>
          <w:p w:rsidR="00B13057" w:rsidRPr="00B13057" w:rsidRDefault="00B13057" w:rsidP="00322DB0">
            <w:pPr>
              <w:jc w:val="center"/>
              <w:rPr>
                <w:sz w:val="24"/>
                <w:szCs w:val="24"/>
              </w:rPr>
            </w:pPr>
            <w:r w:rsidRPr="00B13057">
              <w:rPr>
                <w:sz w:val="24"/>
                <w:szCs w:val="24"/>
              </w:rPr>
              <w:t>Показатель</w:t>
            </w:r>
          </w:p>
        </w:tc>
        <w:tc>
          <w:tcPr>
            <w:tcW w:w="1276" w:type="dxa"/>
          </w:tcPr>
          <w:p w:rsidR="00B13057" w:rsidRPr="00B13057" w:rsidRDefault="00B13057" w:rsidP="00322DB0">
            <w:pPr>
              <w:jc w:val="center"/>
              <w:rPr>
                <w:sz w:val="24"/>
                <w:szCs w:val="24"/>
              </w:rPr>
            </w:pPr>
            <w:r w:rsidRPr="00B13057">
              <w:rPr>
                <w:sz w:val="24"/>
                <w:szCs w:val="24"/>
              </w:rPr>
              <w:t>Ед.</w:t>
            </w:r>
          </w:p>
          <w:p w:rsidR="00B13057" w:rsidRPr="00B13057" w:rsidRDefault="00B13057" w:rsidP="00322DB0">
            <w:pPr>
              <w:jc w:val="center"/>
              <w:rPr>
                <w:sz w:val="24"/>
                <w:szCs w:val="24"/>
              </w:rPr>
            </w:pPr>
            <w:proofErr w:type="spellStart"/>
            <w:r w:rsidRPr="00B13057">
              <w:rPr>
                <w:sz w:val="24"/>
                <w:szCs w:val="24"/>
              </w:rPr>
              <w:t>изм</w:t>
            </w:r>
            <w:proofErr w:type="spellEnd"/>
            <w:r w:rsidRPr="00B13057">
              <w:rPr>
                <w:sz w:val="24"/>
                <w:szCs w:val="24"/>
              </w:rPr>
              <w:t>.</w:t>
            </w:r>
          </w:p>
        </w:tc>
        <w:tc>
          <w:tcPr>
            <w:tcW w:w="1559" w:type="dxa"/>
          </w:tcPr>
          <w:p w:rsidR="00B13057" w:rsidRPr="00B13057" w:rsidRDefault="00B13057" w:rsidP="00322DB0">
            <w:pPr>
              <w:pStyle w:val="a5"/>
              <w:spacing w:line="276" w:lineRule="auto"/>
              <w:rPr>
                <w:b w:val="0"/>
                <w:szCs w:val="24"/>
                <w:lang w:val="en-US" w:eastAsia="en-US"/>
              </w:rPr>
            </w:pPr>
            <w:r w:rsidRPr="00B13057">
              <w:rPr>
                <w:b w:val="0"/>
                <w:szCs w:val="24"/>
                <w:lang w:eastAsia="en-US"/>
              </w:rPr>
              <w:t>202</w:t>
            </w:r>
            <w:r w:rsidRPr="00B13057">
              <w:rPr>
                <w:b w:val="0"/>
                <w:szCs w:val="24"/>
                <w:lang w:val="en-US" w:eastAsia="en-US"/>
              </w:rPr>
              <w:t>1</w:t>
            </w:r>
          </w:p>
          <w:p w:rsidR="00B13057" w:rsidRPr="00B13057" w:rsidRDefault="00B13057" w:rsidP="00322DB0">
            <w:pPr>
              <w:pStyle w:val="a5"/>
              <w:spacing w:line="276" w:lineRule="auto"/>
              <w:rPr>
                <w:b w:val="0"/>
                <w:szCs w:val="24"/>
                <w:lang w:eastAsia="en-US"/>
              </w:rPr>
            </w:pPr>
          </w:p>
        </w:tc>
        <w:tc>
          <w:tcPr>
            <w:tcW w:w="1559" w:type="dxa"/>
          </w:tcPr>
          <w:p w:rsidR="00B13057" w:rsidRPr="00B13057" w:rsidRDefault="00B13057" w:rsidP="00322DB0">
            <w:pPr>
              <w:pStyle w:val="a5"/>
              <w:spacing w:line="276" w:lineRule="auto"/>
              <w:rPr>
                <w:b w:val="0"/>
                <w:szCs w:val="24"/>
                <w:lang w:val="en-US" w:eastAsia="en-US"/>
              </w:rPr>
            </w:pPr>
            <w:r w:rsidRPr="00B13057">
              <w:rPr>
                <w:b w:val="0"/>
                <w:szCs w:val="24"/>
                <w:lang w:eastAsia="en-US"/>
              </w:rPr>
              <w:t>202</w:t>
            </w:r>
            <w:r w:rsidRPr="00B13057">
              <w:rPr>
                <w:b w:val="0"/>
                <w:szCs w:val="24"/>
                <w:lang w:val="en-US" w:eastAsia="en-US"/>
              </w:rPr>
              <w:t>2</w:t>
            </w:r>
          </w:p>
          <w:p w:rsidR="00B13057" w:rsidRPr="00B13057" w:rsidRDefault="00B13057" w:rsidP="00322DB0">
            <w:pPr>
              <w:pStyle w:val="a5"/>
              <w:spacing w:line="276" w:lineRule="auto"/>
              <w:rPr>
                <w:b w:val="0"/>
                <w:szCs w:val="24"/>
                <w:lang w:val="en-US" w:eastAsia="en-US"/>
              </w:rPr>
            </w:pPr>
            <w:r w:rsidRPr="00B13057">
              <w:rPr>
                <w:b w:val="0"/>
                <w:szCs w:val="24"/>
                <w:lang w:val="en-US" w:eastAsia="en-US"/>
              </w:rPr>
              <w:t>(</w:t>
            </w:r>
            <w:proofErr w:type="gramStart"/>
            <w:r w:rsidRPr="00B13057">
              <w:rPr>
                <w:b w:val="0"/>
                <w:szCs w:val="24"/>
                <w:lang w:eastAsia="en-US"/>
              </w:rPr>
              <w:t>оценка</w:t>
            </w:r>
            <w:proofErr w:type="gramEnd"/>
            <w:r w:rsidRPr="00B13057">
              <w:rPr>
                <w:b w:val="0"/>
                <w:szCs w:val="24"/>
                <w:lang w:val="en-US" w:eastAsia="en-US"/>
              </w:rPr>
              <w:t>)</w:t>
            </w:r>
          </w:p>
        </w:tc>
        <w:tc>
          <w:tcPr>
            <w:tcW w:w="1559" w:type="dxa"/>
          </w:tcPr>
          <w:p w:rsidR="00B13057" w:rsidRPr="00B13057" w:rsidRDefault="00B13057" w:rsidP="00322DB0">
            <w:pPr>
              <w:pStyle w:val="af2"/>
              <w:ind w:left="0"/>
              <w:jc w:val="center"/>
              <w:rPr>
                <w:sz w:val="24"/>
                <w:szCs w:val="24"/>
              </w:rPr>
            </w:pPr>
            <w:r w:rsidRPr="00B13057">
              <w:rPr>
                <w:sz w:val="24"/>
                <w:szCs w:val="24"/>
              </w:rPr>
              <w:t>Отклонение,</w:t>
            </w:r>
          </w:p>
          <w:p w:rsidR="00B13057" w:rsidRPr="00B13057" w:rsidRDefault="00B13057" w:rsidP="00322DB0">
            <w:pPr>
              <w:pStyle w:val="af2"/>
              <w:ind w:left="0"/>
              <w:jc w:val="center"/>
              <w:rPr>
                <w:sz w:val="24"/>
                <w:szCs w:val="24"/>
              </w:rPr>
            </w:pPr>
            <w:r w:rsidRPr="00B13057">
              <w:rPr>
                <w:sz w:val="24"/>
                <w:szCs w:val="24"/>
              </w:rPr>
              <w:t>%</w:t>
            </w:r>
          </w:p>
        </w:tc>
      </w:tr>
      <w:tr w:rsidR="00B13057" w:rsidRPr="00B13057" w:rsidTr="00322DB0">
        <w:trPr>
          <w:jc w:val="center"/>
        </w:trPr>
        <w:tc>
          <w:tcPr>
            <w:tcW w:w="534" w:type="dxa"/>
            <w:vAlign w:val="center"/>
          </w:tcPr>
          <w:p w:rsidR="00B13057" w:rsidRPr="00B13057" w:rsidRDefault="00B13057" w:rsidP="00322DB0">
            <w:pPr>
              <w:jc w:val="center"/>
              <w:rPr>
                <w:sz w:val="24"/>
                <w:szCs w:val="24"/>
              </w:rPr>
            </w:pPr>
            <w:r w:rsidRPr="00B13057">
              <w:rPr>
                <w:sz w:val="24"/>
                <w:szCs w:val="24"/>
              </w:rPr>
              <w:t>1.1</w:t>
            </w:r>
          </w:p>
        </w:tc>
        <w:tc>
          <w:tcPr>
            <w:tcW w:w="2976" w:type="dxa"/>
            <w:vAlign w:val="center"/>
          </w:tcPr>
          <w:p w:rsidR="00B13057" w:rsidRPr="00B13057" w:rsidRDefault="00B13057" w:rsidP="00322DB0">
            <w:pPr>
              <w:rPr>
                <w:sz w:val="24"/>
                <w:szCs w:val="24"/>
              </w:rPr>
            </w:pPr>
            <w:r w:rsidRPr="00B13057">
              <w:rPr>
                <w:sz w:val="24"/>
                <w:szCs w:val="24"/>
              </w:rPr>
              <w:t>Промышленное производство (</w:t>
            </w:r>
            <w:proofErr w:type="gramStart"/>
            <w:r w:rsidRPr="00B13057">
              <w:rPr>
                <w:sz w:val="24"/>
                <w:szCs w:val="24"/>
              </w:rPr>
              <w:t>В</w:t>
            </w:r>
            <w:proofErr w:type="gramEnd"/>
            <w:r w:rsidRPr="00B13057">
              <w:rPr>
                <w:sz w:val="24"/>
                <w:szCs w:val="24"/>
              </w:rPr>
              <w:t>+С+D+Е)</w:t>
            </w:r>
          </w:p>
        </w:tc>
        <w:tc>
          <w:tcPr>
            <w:tcW w:w="1276" w:type="dxa"/>
            <w:vAlign w:val="center"/>
          </w:tcPr>
          <w:p w:rsidR="00B13057" w:rsidRPr="00B13057" w:rsidRDefault="00B13057" w:rsidP="00322DB0">
            <w:pPr>
              <w:jc w:val="center"/>
              <w:rPr>
                <w:sz w:val="24"/>
                <w:szCs w:val="24"/>
              </w:rPr>
            </w:pPr>
            <w:r w:rsidRPr="00B13057">
              <w:rPr>
                <w:sz w:val="24"/>
                <w:szCs w:val="24"/>
              </w:rPr>
              <w:t>млн. руб.</w:t>
            </w:r>
          </w:p>
        </w:tc>
        <w:tc>
          <w:tcPr>
            <w:tcW w:w="1559" w:type="dxa"/>
            <w:vAlign w:val="center"/>
          </w:tcPr>
          <w:p w:rsidR="00B13057" w:rsidRPr="00B13057" w:rsidRDefault="00B13057" w:rsidP="00322DB0">
            <w:pPr>
              <w:jc w:val="center"/>
              <w:rPr>
                <w:bCs/>
                <w:sz w:val="24"/>
                <w:szCs w:val="24"/>
              </w:rPr>
            </w:pPr>
            <w:r w:rsidRPr="00B13057">
              <w:rPr>
                <w:bCs/>
                <w:sz w:val="24"/>
                <w:szCs w:val="24"/>
              </w:rPr>
              <w:t>8276,94</w:t>
            </w:r>
          </w:p>
        </w:tc>
        <w:tc>
          <w:tcPr>
            <w:tcW w:w="1559" w:type="dxa"/>
            <w:vAlign w:val="center"/>
          </w:tcPr>
          <w:p w:rsidR="00B13057" w:rsidRPr="00B13057" w:rsidRDefault="00B13057" w:rsidP="00322DB0">
            <w:pPr>
              <w:jc w:val="center"/>
              <w:rPr>
                <w:bCs/>
                <w:color w:val="000000"/>
                <w:sz w:val="24"/>
                <w:szCs w:val="24"/>
                <w:lang w:val="en-US"/>
              </w:rPr>
            </w:pPr>
          </w:p>
          <w:p w:rsidR="00B13057" w:rsidRPr="00B13057" w:rsidRDefault="00B13057" w:rsidP="00322DB0">
            <w:pPr>
              <w:jc w:val="center"/>
              <w:rPr>
                <w:bCs/>
                <w:color w:val="000000"/>
                <w:sz w:val="24"/>
                <w:szCs w:val="24"/>
                <w:lang w:val="en-US"/>
              </w:rPr>
            </w:pPr>
            <w:r w:rsidRPr="00B13057">
              <w:rPr>
                <w:bCs/>
                <w:color w:val="000000"/>
                <w:sz w:val="24"/>
                <w:szCs w:val="24"/>
              </w:rPr>
              <w:t>9110,85</w:t>
            </w:r>
          </w:p>
          <w:p w:rsidR="00B13057" w:rsidRPr="00B13057" w:rsidRDefault="00B13057" w:rsidP="00322DB0">
            <w:pPr>
              <w:jc w:val="center"/>
              <w:rPr>
                <w:sz w:val="24"/>
                <w:szCs w:val="24"/>
                <w:lang w:val="en-US"/>
              </w:rPr>
            </w:pPr>
          </w:p>
        </w:tc>
        <w:tc>
          <w:tcPr>
            <w:tcW w:w="1559" w:type="dxa"/>
            <w:vAlign w:val="center"/>
          </w:tcPr>
          <w:p w:rsidR="00B13057" w:rsidRPr="00B13057" w:rsidRDefault="00B13057" w:rsidP="00322DB0">
            <w:pPr>
              <w:jc w:val="center"/>
              <w:rPr>
                <w:color w:val="000000"/>
                <w:sz w:val="24"/>
                <w:szCs w:val="24"/>
                <w:lang w:val="en-US"/>
              </w:rPr>
            </w:pPr>
          </w:p>
          <w:p w:rsidR="00B13057" w:rsidRPr="00B13057" w:rsidRDefault="00B13057" w:rsidP="00322DB0">
            <w:pPr>
              <w:jc w:val="center"/>
              <w:rPr>
                <w:color w:val="000000"/>
                <w:sz w:val="24"/>
                <w:szCs w:val="24"/>
                <w:lang w:val="en-US"/>
              </w:rPr>
            </w:pPr>
            <w:r w:rsidRPr="00B13057">
              <w:rPr>
                <w:color w:val="000000"/>
                <w:sz w:val="24"/>
                <w:szCs w:val="24"/>
              </w:rPr>
              <w:t>110,08</w:t>
            </w:r>
          </w:p>
          <w:p w:rsidR="00B13057" w:rsidRPr="00B13057" w:rsidRDefault="00B13057" w:rsidP="00322DB0">
            <w:pPr>
              <w:jc w:val="center"/>
              <w:rPr>
                <w:sz w:val="24"/>
                <w:szCs w:val="24"/>
              </w:rPr>
            </w:pPr>
          </w:p>
        </w:tc>
      </w:tr>
      <w:tr w:rsidR="00B13057" w:rsidRPr="00B13057" w:rsidTr="00322DB0">
        <w:trPr>
          <w:jc w:val="center"/>
        </w:trPr>
        <w:tc>
          <w:tcPr>
            <w:tcW w:w="534" w:type="dxa"/>
            <w:vAlign w:val="center"/>
          </w:tcPr>
          <w:p w:rsidR="00B13057" w:rsidRPr="00B13057" w:rsidRDefault="00B13057" w:rsidP="00322DB0">
            <w:pPr>
              <w:jc w:val="center"/>
              <w:rPr>
                <w:sz w:val="24"/>
                <w:szCs w:val="24"/>
              </w:rPr>
            </w:pPr>
            <w:r w:rsidRPr="00B13057">
              <w:rPr>
                <w:sz w:val="24"/>
                <w:szCs w:val="24"/>
              </w:rPr>
              <w:t>1.2</w:t>
            </w:r>
          </w:p>
        </w:tc>
        <w:tc>
          <w:tcPr>
            <w:tcW w:w="2976" w:type="dxa"/>
            <w:vAlign w:val="center"/>
          </w:tcPr>
          <w:p w:rsidR="00B13057" w:rsidRPr="00B13057" w:rsidRDefault="00B13057" w:rsidP="00322DB0">
            <w:pPr>
              <w:rPr>
                <w:sz w:val="24"/>
                <w:szCs w:val="24"/>
              </w:rPr>
            </w:pPr>
            <w:r w:rsidRPr="00B13057">
              <w:rPr>
                <w:sz w:val="24"/>
                <w:szCs w:val="24"/>
              </w:rPr>
              <w:t>Добыча полезных ископаемых (В)</w:t>
            </w:r>
          </w:p>
        </w:tc>
        <w:tc>
          <w:tcPr>
            <w:tcW w:w="1276" w:type="dxa"/>
            <w:vAlign w:val="center"/>
          </w:tcPr>
          <w:p w:rsidR="00B13057" w:rsidRPr="00B13057" w:rsidRDefault="00B13057" w:rsidP="00322DB0">
            <w:pPr>
              <w:jc w:val="center"/>
              <w:rPr>
                <w:sz w:val="24"/>
                <w:szCs w:val="24"/>
              </w:rPr>
            </w:pPr>
            <w:r w:rsidRPr="00B13057">
              <w:rPr>
                <w:sz w:val="24"/>
                <w:szCs w:val="24"/>
              </w:rPr>
              <w:t>млн. руб.</w:t>
            </w:r>
          </w:p>
        </w:tc>
        <w:tc>
          <w:tcPr>
            <w:tcW w:w="1559" w:type="dxa"/>
            <w:vAlign w:val="center"/>
          </w:tcPr>
          <w:p w:rsidR="00B13057" w:rsidRPr="00B13057" w:rsidRDefault="00B13057" w:rsidP="00322DB0">
            <w:pPr>
              <w:jc w:val="center"/>
              <w:rPr>
                <w:bCs/>
                <w:sz w:val="24"/>
                <w:szCs w:val="24"/>
              </w:rPr>
            </w:pPr>
            <w:r w:rsidRPr="00B13057">
              <w:rPr>
                <w:bCs/>
                <w:sz w:val="24"/>
                <w:szCs w:val="24"/>
              </w:rPr>
              <w:t>3626,65</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bCs/>
                <w:color w:val="000000"/>
                <w:sz w:val="24"/>
                <w:szCs w:val="24"/>
                <w:lang w:val="en-US"/>
              </w:rPr>
            </w:pPr>
            <w:r w:rsidRPr="00B13057">
              <w:rPr>
                <w:bCs/>
                <w:color w:val="000000"/>
                <w:sz w:val="24"/>
                <w:szCs w:val="24"/>
              </w:rPr>
              <w:t>4039,59</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color w:val="000000"/>
                <w:sz w:val="24"/>
                <w:szCs w:val="24"/>
                <w:lang w:val="en-US"/>
              </w:rPr>
            </w:pPr>
            <w:r w:rsidRPr="00B13057">
              <w:rPr>
                <w:color w:val="000000"/>
                <w:sz w:val="24"/>
                <w:szCs w:val="24"/>
              </w:rPr>
              <w:t>111,39</w:t>
            </w:r>
          </w:p>
          <w:p w:rsidR="00B13057" w:rsidRPr="00B13057" w:rsidRDefault="00B13057" w:rsidP="00322DB0">
            <w:pPr>
              <w:jc w:val="center"/>
              <w:rPr>
                <w:sz w:val="24"/>
                <w:szCs w:val="24"/>
              </w:rPr>
            </w:pPr>
          </w:p>
        </w:tc>
      </w:tr>
      <w:tr w:rsidR="00B13057" w:rsidRPr="00B13057" w:rsidTr="00322DB0">
        <w:trPr>
          <w:jc w:val="center"/>
        </w:trPr>
        <w:tc>
          <w:tcPr>
            <w:tcW w:w="534" w:type="dxa"/>
            <w:vAlign w:val="center"/>
          </w:tcPr>
          <w:p w:rsidR="00B13057" w:rsidRPr="00B13057" w:rsidRDefault="00B13057" w:rsidP="00322DB0">
            <w:pPr>
              <w:jc w:val="center"/>
              <w:rPr>
                <w:sz w:val="24"/>
                <w:szCs w:val="24"/>
              </w:rPr>
            </w:pPr>
            <w:r w:rsidRPr="00B13057">
              <w:rPr>
                <w:sz w:val="24"/>
                <w:szCs w:val="24"/>
              </w:rPr>
              <w:t>1.3</w:t>
            </w:r>
          </w:p>
        </w:tc>
        <w:tc>
          <w:tcPr>
            <w:tcW w:w="2976" w:type="dxa"/>
            <w:vAlign w:val="center"/>
          </w:tcPr>
          <w:p w:rsidR="00B13057" w:rsidRPr="00B13057" w:rsidRDefault="00B13057" w:rsidP="00322DB0">
            <w:pPr>
              <w:rPr>
                <w:sz w:val="24"/>
                <w:szCs w:val="24"/>
              </w:rPr>
            </w:pPr>
            <w:r w:rsidRPr="00B13057">
              <w:rPr>
                <w:sz w:val="24"/>
                <w:szCs w:val="24"/>
              </w:rPr>
              <w:t>Обрабатывающие производства (С)</w:t>
            </w:r>
          </w:p>
        </w:tc>
        <w:tc>
          <w:tcPr>
            <w:tcW w:w="1276" w:type="dxa"/>
            <w:vAlign w:val="center"/>
          </w:tcPr>
          <w:p w:rsidR="00B13057" w:rsidRPr="00B13057" w:rsidRDefault="00B13057" w:rsidP="00322DB0">
            <w:pPr>
              <w:jc w:val="center"/>
              <w:rPr>
                <w:sz w:val="24"/>
                <w:szCs w:val="24"/>
              </w:rPr>
            </w:pPr>
            <w:r w:rsidRPr="00B13057">
              <w:rPr>
                <w:sz w:val="24"/>
                <w:szCs w:val="24"/>
              </w:rPr>
              <w:t>млн. руб.</w:t>
            </w:r>
          </w:p>
        </w:tc>
        <w:tc>
          <w:tcPr>
            <w:tcW w:w="1559" w:type="dxa"/>
            <w:vAlign w:val="center"/>
          </w:tcPr>
          <w:p w:rsidR="00B13057" w:rsidRPr="00B13057" w:rsidRDefault="00B13057" w:rsidP="00322DB0">
            <w:pPr>
              <w:jc w:val="center"/>
              <w:rPr>
                <w:bCs/>
                <w:sz w:val="24"/>
                <w:szCs w:val="24"/>
              </w:rPr>
            </w:pPr>
            <w:r w:rsidRPr="00B13057">
              <w:rPr>
                <w:bCs/>
                <w:sz w:val="24"/>
                <w:szCs w:val="24"/>
              </w:rPr>
              <w:t>2572,68</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bCs/>
                <w:color w:val="000000"/>
                <w:sz w:val="24"/>
                <w:szCs w:val="24"/>
                <w:lang w:val="en-US"/>
              </w:rPr>
            </w:pPr>
            <w:r w:rsidRPr="00B13057">
              <w:rPr>
                <w:bCs/>
                <w:color w:val="000000"/>
                <w:sz w:val="24"/>
                <w:szCs w:val="24"/>
              </w:rPr>
              <w:t>2860,28</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color w:val="000000"/>
                <w:sz w:val="24"/>
                <w:szCs w:val="24"/>
                <w:lang w:val="en-US"/>
              </w:rPr>
            </w:pPr>
            <w:r w:rsidRPr="00B13057">
              <w:rPr>
                <w:color w:val="000000"/>
                <w:sz w:val="24"/>
                <w:szCs w:val="24"/>
              </w:rPr>
              <w:t>111,18</w:t>
            </w:r>
          </w:p>
          <w:p w:rsidR="00B13057" w:rsidRPr="00B13057" w:rsidRDefault="00B13057" w:rsidP="00322DB0">
            <w:pPr>
              <w:jc w:val="center"/>
              <w:rPr>
                <w:sz w:val="24"/>
                <w:szCs w:val="24"/>
              </w:rPr>
            </w:pPr>
          </w:p>
        </w:tc>
      </w:tr>
      <w:tr w:rsidR="00B13057" w:rsidRPr="00B13057" w:rsidTr="00322DB0">
        <w:trPr>
          <w:jc w:val="center"/>
        </w:trPr>
        <w:tc>
          <w:tcPr>
            <w:tcW w:w="534" w:type="dxa"/>
            <w:vAlign w:val="center"/>
          </w:tcPr>
          <w:p w:rsidR="00B13057" w:rsidRPr="00B13057" w:rsidRDefault="00B13057" w:rsidP="00322DB0">
            <w:pPr>
              <w:jc w:val="center"/>
              <w:rPr>
                <w:sz w:val="24"/>
                <w:szCs w:val="24"/>
              </w:rPr>
            </w:pPr>
            <w:r w:rsidRPr="00B13057">
              <w:rPr>
                <w:sz w:val="24"/>
                <w:szCs w:val="24"/>
              </w:rPr>
              <w:t>1.4</w:t>
            </w:r>
          </w:p>
        </w:tc>
        <w:tc>
          <w:tcPr>
            <w:tcW w:w="2976" w:type="dxa"/>
            <w:vAlign w:val="center"/>
          </w:tcPr>
          <w:p w:rsidR="00B13057" w:rsidRPr="00B13057" w:rsidRDefault="00B13057" w:rsidP="00322DB0">
            <w:pPr>
              <w:rPr>
                <w:sz w:val="24"/>
                <w:szCs w:val="24"/>
              </w:rPr>
            </w:pPr>
            <w:r w:rsidRPr="00B13057">
              <w:rPr>
                <w:sz w:val="24"/>
                <w:szCs w:val="24"/>
              </w:rPr>
              <w:t>Обеспечение электрической энергией, газом, паром; кондиционирование воздуха (D)</w:t>
            </w:r>
          </w:p>
        </w:tc>
        <w:tc>
          <w:tcPr>
            <w:tcW w:w="1276" w:type="dxa"/>
            <w:vAlign w:val="center"/>
          </w:tcPr>
          <w:p w:rsidR="00B13057" w:rsidRPr="00B13057" w:rsidRDefault="00B13057" w:rsidP="00322DB0">
            <w:pPr>
              <w:jc w:val="center"/>
              <w:rPr>
                <w:sz w:val="24"/>
                <w:szCs w:val="24"/>
              </w:rPr>
            </w:pPr>
            <w:r w:rsidRPr="00B13057">
              <w:rPr>
                <w:sz w:val="24"/>
                <w:szCs w:val="24"/>
              </w:rPr>
              <w:t>млн. руб.</w:t>
            </w:r>
          </w:p>
        </w:tc>
        <w:tc>
          <w:tcPr>
            <w:tcW w:w="1559" w:type="dxa"/>
            <w:vAlign w:val="center"/>
          </w:tcPr>
          <w:p w:rsidR="00B13057" w:rsidRPr="00B13057" w:rsidRDefault="00B13057" w:rsidP="00322DB0">
            <w:pPr>
              <w:jc w:val="center"/>
              <w:rPr>
                <w:bCs/>
                <w:sz w:val="24"/>
                <w:szCs w:val="24"/>
              </w:rPr>
            </w:pPr>
            <w:r w:rsidRPr="00B13057">
              <w:rPr>
                <w:bCs/>
                <w:sz w:val="24"/>
                <w:szCs w:val="24"/>
              </w:rPr>
              <w:t>1869,50</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bCs/>
                <w:color w:val="000000"/>
                <w:sz w:val="24"/>
                <w:szCs w:val="24"/>
                <w:lang w:val="en-US"/>
              </w:rPr>
            </w:pPr>
            <w:r w:rsidRPr="00B13057">
              <w:rPr>
                <w:bCs/>
                <w:color w:val="000000"/>
                <w:sz w:val="24"/>
                <w:szCs w:val="24"/>
              </w:rPr>
              <w:t>1982,87</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color w:val="000000"/>
                <w:sz w:val="24"/>
                <w:szCs w:val="24"/>
                <w:lang w:val="en-US"/>
              </w:rPr>
            </w:pPr>
            <w:r w:rsidRPr="00B13057">
              <w:rPr>
                <w:color w:val="000000"/>
                <w:sz w:val="24"/>
                <w:szCs w:val="24"/>
              </w:rPr>
              <w:t>106,06</w:t>
            </w:r>
          </w:p>
          <w:p w:rsidR="00B13057" w:rsidRPr="00B13057" w:rsidRDefault="00B13057" w:rsidP="00322DB0">
            <w:pPr>
              <w:jc w:val="center"/>
              <w:rPr>
                <w:sz w:val="24"/>
                <w:szCs w:val="24"/>
              </w:rPr>
            </w:pPr>
          </w:p>
        </w:tc>
      </w:tr>
      <w:tr w:rsidR="00B13057" w:rsidRPr="00B13057" w:rsidTr="00322DB0">
        <w:trPr>
          <w:jc w:val="center"/>
        </w:trPr>
        <w:tc>
          <w:tcPr>
            <w:tcW w:w="534" w:type="dxa"/>
            <w:vAlign w:val="center"/>
          </w:tcPr>
          <w:p w:rsidR="00B13057" w:rsidRPr="00B13057" w:rsidRDefault="00B13057" w:rsidP="00322DB0">
            <w:pPr>
              <w:jc w:val="center"/>
              <w:rPr>
                <w:sz w:val="24"/>
                <w:szCs w:val="24"/>
              </w:rPr>
            </w:pPr>
            <w:r w:rsidRPr="00B13057">
              <w:rPr>
                <w:sz w:val="24"/>
                <w:szCs w:val="24"/>
              </w:rPr>
              <w:t>1.5</w:t>
            </w:r>
          </w:p>
        </w:tc>
        <w:tc>
          <w:tcPr>
            <w:tcW w:w="2976" w:type="dxa"/>
            <w:vAlign w:val="center"/>
          </w:tcPr>
          <w:p w:rsidR="00B13057" w:rsidRPr="00B13057" w:rsidRDefault="00B13057" w:rsidP="00322DB0">
            <w:pPr>
              <w:rPr>
                <w:sz w:val="24"/>
                <w:szCs w:val="24"/>
              </w:rPr>
            </w:pPr>
            <w:r w:rsidRPr="00B13057">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B13057" w:rsidRPr="00B13057" w:rsidRDefault="00B13057" w:rsidP="00322DB0">
            <w:pPr>
              <w:jc w:val="center"/>
              <w:rPr>
                <w:sz w:val="24"/>
                <w:szCs w:val="24"/>
              </w:rPr>
            </w:pPr>
            <w:r w:rsidRPr="00B13057">
              <w:rPr>
                <w:sz w:val="24"/>
                <w:szCs w:val="24"/>
              </w:rPr>
              <w:t>млн. руб.</w:t>
            </w:r>
          </w:p>
        </w:tc>
        <w:tc>
          <w:tcPr>
            <w:tcW w:w="1559" w:type="dxa"/>
            <w:vAlign w:val="center"/>
          </w:tcPr>
          <w:p w:rsidR="00B13057" w:rsidRPr="00B13057" w:rsidRDefault="00B13057" w:rsidP="00322DB0">
            <w:pPr>
              <w:jc w:val="center"/>
              <w:rPr>
                <w:bCs/>
                <w:sz w:val="24"/>
                <w:szCs w:val="24"/>
              </w:rPr>
            </w:pPr>
            <w:r w:rsidRPr="00B13057">
              <w:rPr>
                <w:bCs/>
                <w:sz w:val="24"/>
                <w:szCs w:val="24"/>
              </w:rPr>
              <w:t>208,11</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bCs/>
                <w:sz w:val="24"/>
                <w:szCs w:val="24"/>
                <w:lang w:val="en-US"/>
              </w:rPr>
            </w:pPr>
            <w:r w:rsidRPr="00B13057">
              <w:rPr>
                <w:bCs/>
                <w:sz w:val="24"/>
                <w:szCs w:val="24"/>
              </w:rPr>
              <w:t>228,11</w:t>
            </w:r>
          </w:p>
          <w:p w:rsidR="00B13057" w:rsidRPr="00B13057" w:rsidRDefault="00B13057" w:rsidP="00322DB0">
            <w:pPr>
              <w:jc w:val="center"/>
              <w:rPr>
                <w:sz w:val="24"/>
                <w:szCs w:val="24"/>
              </w:rPr>
            </w:pPr>
          </w:p>
        </w:tc>
        <w:tc>
          <w:tcPr>
            <w:tcW w:w="1559" w:type="dxa"/>
            <w:vAlign w:val="center"/>
          </w:tcPr>
          <w:p w:rsidR="00B13057" w:rsidRPr="00B13057" w:rsidRDefault="00B13057" w:rsidP="00322DB0">
            <w:pPr>
              <w:jc w:val="center"/>
              <w:rPr>
                <w:color w:val="000000"/>
                <w:sz w:val="24"/>
                <w:szCs w:val="24"/>
                <w:lang w:val="en-US"/>
              </w:rPr>
            </w:pPr>
            <w:r w:rsidRPr="00B13057">
              <w:rPr>
                <w:color w:val="000000"/>
                <w:sz w:val="24"/>
                <w:szCs w:val="24"/>
              </w:rPr>
              <w:t>109,61</w:t>
            </w:r>
          </w:p>
          <w:p w:rsidR="00B13057" w:rsidRPr="00B13057" w:rsidRDefault="00B13057" w:rsidP="00322DB0">
            <w:pPr>
              <w:jc w:val="center"/>
              <w:rPr>
                <w:sz w:val="24"/>
                <w:szCs w:val="24"/>
              </w:rPr>
            </w:pPr>
          </w:p>
        </w:tc>
      </w:tr>
    </w:tbl>
    <w:p w:rsidR="00B13057" w:rsidRPr="00B13057" w:rsidRDefault="00B13057" w:rsidP="00B13057">
      <w:pPr>
        <w:jc w:val="right"/>
        <w:rPr>
          <w:sz w:val="22"/>
          <w:szCs w:val="22"/>
        </w:rPr>
      </w:pPr>
    </w:p>
    <w:p w:rsidR="00B13057" w:rsidRPr="00B13057" w:rsidRDefault="00B13057" w:rsidP="00B13057">
      <w:pPr>
        <w:ind w:firstLine="567"/>
        <w:jc w:val="both"/>
        <w:rPr>
          <w:bCs/>
          <w:sz w:val="24"/>
          <w:szCs w:val="24"/>
        </w:rPr>
      </w:pPr>
      <w:r w:rsidRPr="00B13057">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B13057">
        <w:rPr>
          <w:bCs/>
          <w:sz w:val="24"/>
          <w:szCs w:val="24"/>
        </w:rPr>
        <w:t xml:space="preserve">«Добыча полезных ископаемых» по оценке в 2022 году </w:t>
      </w:r>
      <w:r w:rsidRPr="00B13057">
        <w:rPr>
          <w:sz w:val="24"/>
          <w:szCs w:val="24"/>
        </w:rPr>
        <w:t>составил 4039,59 млн. рублей (111,39% в фактических ценах к 2021 году). И</w:t>
      </w:r>
      <w:r w:rsidRPr="00B13057">
        <w:rPr>
          <w:bCs/>
          <w:sz w:val="24"/>
          <w:szCs w:val="24"/>
        </w:rPr>
        <w:t xml:space="preserve">ндекс производства к аналогичному периоду прошлого  года – 100,44%. </w:t>
      </w:r>
    </w:p>
    <w:p w:rsidR="00B13057" w:rsidRPr="00B13057" w:rsidRDefault="00B13057" w:rsidP="00B13057">
      <w:pPr>
        <w:ind w:firstLine="567"/>
        <w:jc w:val="both"/>
        <w:rPr>
          <w:sz w:val="24"/>
          <w:szCs w:val="24"/>
        </w:rPr>
      </w:pPr>
      <w:r w:rsidRPr="00B1305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B13057">
        <w:rPr>
          <w:bCs/>
          <w:sz w:val="24"/>
          <w:szCs w:val="24"/>
        </w:rPr>
        <w:t xml:space="preserve">«Обрабатывающие производства» по оценке в 2022 году составил 2860,28 </w:t>
      </w:r>
      <w:r w:rsidRPr="00B13057">
        <w:rPr>
          <w:sz w:val="24"/>
          <w:szCs w:val="24"/>
        </w:rPr>
        <w:t xml:space="preserve">млн. рублей (111,18% в фактических ценах к 2021 году). Индекс производства к уровню предыдущего года – 100,25%. </w:t>
      </w:r>
    </w:p>
    <w:p w:rsidR="00B13057" w:rsidRPr="00B13057" w:rsidRDefault="00B13057" w:rsidP="00B13057">
      <w:pPr>
        <w:ind w:firstLine="567"/>
        <w:jc w:val="both"/>
        <w:rPr>
          <w:sz w:val="24"/>
          <w:szCs w:val="24"/>
        </w:rPr>
      </w:pPr>
      <w:r w:rsidRPr="00B13057">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в 2022 году  составил 1982,87  млн. рублей (106,06%  к 2021 году).  Индекс производства к уровню предыдущего года – 95,64%. </w:t>
      </w:r>
    </w:p>
    <w:p w:rsidR="00B13057" w:rsidRPr="00876DF5" w:rsidRDefault="00B13057" w:rsidP="00B13057">
      <w:pPr>
        <w:ind w:firstLine="567"/>
        <w:jc w:val="both"/>
        <w:rPr>
          <w:sz w:val="24"/>
          <w:szCs w:val="24"/>
        </w:rPr>
      </w:pPr>
      <w:r w:rsidRPr="00B13057">
        <w:rPr>
          <w:sz w:val="24"/>
          <w:szCs w:val="24"/>
        </w:rPr>
        <w:t>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2022 году составил 228,11 млн. рублей  (109,61% к 2021 году). Индекс производства к аналогичному периоду прошлого года – 98,84%.</w:t>
      </w:r>
    </w:p>
    <w:p w:rsidR="00B13057" w:rsidRPr="00876DF5" w:rsidRDefault="00B13057" w:rsidP="00B13057">
      <w:pPr>
        <w:pStyle w:val="a5"/>
        <w:ind w:firstLine="709"/>
        <w:jc w:val="left"/>
        <w:rPr>
          <w:szCs w:val="24"/>
        </w:rPr>
      </w:pPr>
    </w:p>
    <w:p w:rsidR="00B13057" w:rsidRDefault="00B13057" w:rsidP="00B13057">
      <w:pPr>
        <w:pStyle w:val="a5"/>
        <w:ind w:firstLine="709"/>
        <w:jc w:val="left"/>
        <w:rPr>
          <w:szCs w:val="24"/>
        </w:rPr>
      </w:pPr>
    </w:p>
    <w:p w:rsidR="00B351FA" w:rsidRPr="00876DF5" w:rsidRDefault="00B351FA" w:rsidP="00B13057">
      <w:pPr>
        <w:pStyle w:val="a5"/>
        <w:ind w:firstLine="709"/>
        <w:jc w:val="left"/>
        <w:rPr>
          <w:szCs w:val="24"/>
        </w:rPr>
      </w:pPr>
    </w:p>
    <w:p w:rsidR="001C534C" w:rsidRPr="00E86634" w:rsidRDefault="001C534C" w:rsidP="001C534C">
      <w:pPr>
        <w:pStyle w:val="a5"/>
        <w:ind w:firstLine="709"/>
        <w:jc w:val="left"/>
        <w:rPr>
          <w:szCs w:val="24"/>
        </w:rPr>
      </w:pPr>
      <w:r w:rsidRPr="00E86634">
        <w:rPr>
          <w:szCs w:val="24"/>
        </w:rPr>
        <w:lastRenderedPageBreak/>
        <w:t>2. Агропромышленный комплекс</w:t>
      </w:r>
    </w:p>
    <w:p w:rsidR="001C534C" w:rsidRPr="00E86634" w:rsidRDefault="001C534C" w:rsidP="001C534C">
      <w:pPr>
        <w:ind w:firstLine="709"/>
        <w:jc w:val="both"/>
        <w:rPr>
          <w:sz w:val="24"/>
          <w:szCs w:val="24"/>
        </w:rPr>
      </w:pPr>
      <w:r w:rsidRPr="00E86634">
        <w:rPr>
          <w:sz w:val="24"/>
          <w:szCs w:val="24"/>
        </w:rPr>
        <w:t>Производство сельскохозяйственной продукции в городе Урай осуществляется сельскохозяйственным предприятием АО «Агроника», крестьянскими (фермерскими) хозяйствами, личными  подсобными  хозяйствами.</w:t>
      </w:r>
    </w:p>
    <w:p w:rsidR="001C534C" w:rsidRPr="00E86634" w:rsidRDefault="001C534C" w:rsidP="001C534C">
      <w:pPr>
        <w:ind w:firstLine="709"/>
        <w:jc w:val="both"/>
        <w:rPr>
          <w:sz w:val="24"/>
          <w:szCs w:val="24"/>
        </w:rPr>
      </w:pPr>
      <w:r w:rsidRPr="00E86634">
        <w:rPr>
          <w:sz w:val="24"/>
          <w:szCs w:val="24"/>
        </w:rPr>
        <w:t xml:space="preserve">В 2022 году в рамках реализации национального (федерального) проекта «Система поддержки фермеров и развития сельской кооперации» создано 1 малое предприятие (ИП </w:t>
      </w:r>
      <w:proofErr w:type="spellStart"/>
      <w:r w:rsidRPr="00E86634">
        <w:rPr>
          <w:sz w:val="24"/>
          <w:szCs w:val="24"/>
        </w:rPr>
        <w:t>Питухина</w:t>
      </w:r>
      <w:proofErr w:type="spellEnd"/>
      <w:r w:rsidRPr="00E86634">
        <w:rPr>
          <w:sz w:val="24"/>
          <w:szCs w:val="24"/>
        </w:rPr>
        <w:t xml:space="preserve"> Е.Н.).</w:t>
      </w:r>
    </w:p>
    <w:p w:rsidR="001C534C" w:rsidRPr="00E86634" w:rsidRDefault="001C534C" w:rsidP="001C534C">
      <w:pPr>
        <w:ind w:firstLine="709"/>
        <w:jc w:val="both"/>
        <w:rPr>
          <w:bCs/>
          <w:sz w:val="24"/>
          <w:szCs w:val="24"/>
        </w:rPr>
      </w:pPr>
      <w:r w:rsidRPr="00E86634">
        <w:rPr>
          <w:sz w:val="24"/>
          <w:szCs w:val="24"/>
        </w:rPr>
        <w:t xml:space="preserve"> За 2022 год р</w:t>
      </w:r>
      <w:r w:rsidRPr="00E86634">
        <w:rPr>
          <w:bCs/>
          <w:sz w:val="24"/>
          <w:szCs w:val="24"/>
        </w:rPr>
        <w:t>еализация продукции собственного производств</w:t>
      </w:r>
      <w:r w:rsidR="00F316EA">
        <w:rPr>
          <w:bCs/>
          <w:sz w:val="24"/>
          <w:szCs w:val="24"/>
        </w:rPr>
        <w:t xml:space="preserve">а  АО «Агроника» составила  135,7 млн. рублей (рост </w:t>
      </w:r>
      <w:r w:rsidR="005B3313">
        <w:rPr>
          <w:bCs/>
          <w:sz w:val="24"/>
          <w:szCs w:val="24"/>
        </w:rPr>
        <w:t>на</w:t>
      </w:r>
      <w:r w:rsidR="00F316EA">
        <w:rPr>
          <w:bCs/>
          <w:sz w:val="24"/>
          <w:szCs w:val="24"/>
        </w:rPr>
        <w:t xml:space="preserve"> 11,</w:t>
      </w:r>
      <w:r w:rsidRPr="00E86634">
        <w:rPr>
          <w:bCs/>
          <w:sz w:val="24"/>
          <w:szCs w:val="24"/>
        </w:rPr>
        <w:t>4% аналогичному периоду 2021 года), что объясняется увеличением цен на молочную продукцию в среднем на 18</w:t>
      </w:r>
      <w:r w:rsidR="005B3313">
        <w:rPr>
          <w:bCs/>
          <w:sz w:val="24"/>
          <w:szCs w:val="24"/>
        </w:rPr>
        <w:t>,0</w:t>
      </w:r>
      <w:r w:rsidRPr="00E86634">
        <w:rPr>
          <w:bCs/>
          <w:sz w:val="24"/>
          <w:szCs w:val="24"/>
        </w:rPr>
        <w:t>% и закупом сырья у сторонних с/</w:t>
      </w:r>
      <w:proofErr w:type="spellStart"/>
      <w:r w:rsidRPr="00E86634">
        <w:rPr>
          <w:bCs/>
          <w:sz w:val="24"/>
          <w:szCs w:val="24"/>
        </w:rPr>
        <w:t>х</w:t>
      </w:r>
      <w:proofErr w:type="spellEnd"/>
      <w:r w:rsidRPr="00E86634">
        <w:rPr>
          <w:bCs/>
          <w:sz w:val="24"/>
          <w:szCs w:val="24"/>
        </w:rPr>
        <w:t xml:space="preserve"> товаропроизводителей в целях исполнения контрактов по поставке молочной продукции в социальную сферу. </w:t>
      </w:r>
    </w:p>
    <w:p w:rsidR="001C534C" w:rsidRDefault="001C534C" w:rsidP="001C534C">
      <w:pPr>
        <w:ind w:firstLine="709"/>
        <w:jc w:val="both"/>
        <w:rPr>
          <w:sz w:val="24"/>
          <w:szCs w:val="24"/>
        </w:rPr>
      </w:pPr>
      <w:r w:rsidRPr="00E86634">
        <w:rPr>
          <w:sz w:val="24"/>
          <w:szCs w:val="24"/>
        </w:rPr>
        <w:t>По состоянию на 01.01.2023 в животноводческом комплексе содержится 702</w:t>
      </w:r>
      <w:r w:rsidRPr="00E86634">
        <w:rPr>
          <w:color w:val="FF0000"/>
          <w:sz w:val="24"/>
          <w:szCs w:val="24"/>
        </w:rPr>
        <w:t xml:space="preserve"> </w:t>
      </w:r>
      <w:r w:rsidR="005B3313">
        <w:rPr>
          <w:sz w:val="24"/>
          <w:szCs w:val="24"/>
        </w:rPr>
        <w:t>головы</w:t>
      </w:r>
      <w:r w:rsidRPr="00E86634">
        <w:rPr>
          <w:sz w:val="24"/>
          <w:szCs w:val="24"/>
        </w:rPr>
        <w:t xml:space="preserve">  крупного рогатого скота, что ниже уровня значения показателя </w:t>
      </w:r>
      <w:r w:rsidR="005B3313">
        <w:rPr>
          <w:sz w:val="24"/>
          <w:szCs w:val="24"/>
        </w:rPr>
        <w:t>на</w:t>
      </w:r>
      <w:r w:rsidRPr="00E86634">
        <w:rPr>
          <w:sz w:val="24"/>
          <w:szCs w:val="24"/>
        </w:rPr>
        <w:t xml:space="preserve"> 01.01.2022 на 102 головы и составляет 87,3% года на 0,1%. В структуре основного стада крупного рогатого скота находится 272 коровы, что ниже уровня прошлого года на 92 головы. </w:t>
      </w:r>
    </w:p>
    <w:p w:rsidR="005B3313" w:rsidRPr="001A1004" w:rsidRDefault="005B3313" w:rsidP="001C534C">
      <w:pPr>
        <w:ind w:firstLine="709"/>
        <w:jc w:val="both"/>
        <w:rPr>
          <w:sz w:val="24"/>
          <w:szCs w:val="24"/>
          <w:highlight w:val="yellow"/>
        </w:rPr>
      </w:pPr>
    </w:p>
    <w:p w:rsidR="001C534C" w:rsidRPr="00EC187D" w:rsidRDefault="001C534C" w:rsidP="001C534C">
      <w:pPr>
        <w:jc w:val="center"/>
        <w:rPr>
          <w:rFonts w:eastAsia="Calibri"/>
          <w:b/>
          <w:sz w:val="24"/>
          <w:szCs w:val="24"/>
        </w:rPr>
      </w:pPr>
      <w:r w:rsidRPr="00EC187D">
        <w:rPr>
          <w:rFonts w:eastAsia="Calibri"/>
          <w:b/>
          <w:sz w:val="24"/>
          <w:szCs w:val="24"/>
        </w:rPr>
        <w:t>Производство основных видов сельскохозяйственной продукции в АО «Агроника»</w:t>
      </w:r>
    </w:p>
    <w:p w:rsidR="001C534C" w:rsidRPr="00EC187D" w:rsidRDefault="001C534C" w:rsidP="001C534C">
      <w:pPr>
        <w:jc w:val="right"/>
        <w:rPr>
          <w:rFonts w:eastAsia="Calibri"/>
          <w:sz w:val="24"/>
          <w:szCs w:val="24"/>
        </w:rPr>
      </w:pPr>
      <w:r w:rsidRPr="00EC187D">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1C534C" w:rsidRPr="001A1004" w:rsidTr="00BD677D">
        <w:trPr>
          <w:trHeight w:val="882"/>
          <w:tblHeader/>
        </w:trPr>
        <w:tc>
          <w:tcPr>
            <w:tcW w:w="4111" w:type="dxa"/>
            <w:vAlign w:val="center"/>
          </w:tcPr>
          <w:p w:rsidR="001C534C" w:rsidRPr="006E48E5" w:rsidRDefault="001C534C" w:rsidP="00BD677D">
            <w:pPr>
              <w:jc w:val="center"/>
              <w:rPr>
                <w:bCs/>
                <w:sz w:val="24"/>
                <w:szCs w:val="24"/>
              </w:rPr>
            </w:pPr>
          </w:p>
          <w:p w:rsidR="001C534C" w:rsidRPr="006E48E5" w:rsidRDefault="001C534C" w:rsidP="00BD677D">
            <w:pPr>
              <w:jc w:val="center"/>
              <w:rPr>
                <w:bCs/>
                <w:sz w:val="24"/>
                <w:szCs w:val="24"/>
              </w:rPr>
            </w:pPr>
            <w:r w:rsidRPr="006E48E5">
              <w:rPr>
                <w:bCs/>
                <w:sz w:val="24"/>
                <w:szCs w:val="24"/>
              </w:rPr>
              <w:t>Показатель</w:t>
            </w:r>
          </w:p>
          <w:p w:rsidR="001C534C" w:rsidRPr="006E48E5" w:rsidRDefault="001C534C" w:rsidP="00BD677D">
            <w:pPr>
              <w:jc w:val="center"/>
              <w:rPr>
                <w:bCs/>
                <w:sz w:val="24"/>
                <w:szCs w:val="24"/>
              </w:rPr>
            </w:pPr>
          </w:p>
        </w:tc>
        <w:tc>
          <w:tcPr>
            <w:tcW w:w="738" w:type="dxa"/>
            <w:vAlign w:val="center"/>
          </w:tcPr>
          <w:p w:rsidR="001C534C" w:rsidRPr="006E48E5" w:rsidRDefault="001C534C" w:rsidP="00BD677D">
            <w:pPr>
              <w:jc w:val="center"/>
              <w:rPr>
                <w:bCs/>
                <w:sz w:val="24"/>
                <w:szCs w:val="24"/>
              </w:rPr>
            </w:pPr>
          </w:p>
          <w:p w:rsidR="001C534C" w:rsidRPr="006E48E5" w:rsidRDefault="001C534C" w:rsidP="00BD677D">
            <w:pPr>
              <w:jc w:val="center"/>
              <w:rPr>
                <w:bCs/>
                <w:sz w:val="24"/>
                <w:szCs w:val="24"/>
              </w:rPr>
            </w:pPr>
            <w:r w:rsidRPr="006E48E5">
              <w:rPr>
                <w:bCs/>
                <w:sz w:val="24"/>
                <w:szCs w:val="24"/>
              </w:rPr>
              <w:t xml:space="preserve">ед. </w:t>
            </w:r>
            <w:proofErr w:type="spellStart"/>
            <w:r w:rsidRPr="006E48E5">
              <w:rPr>
                <w:bCs/>
                <w:sz w:val="24"/>
                <w:szCs w:val="24"/>
              </w:rPr>
              <w:t>изм</w:t>
            </w:r>
            <w:proofErr w:type="spellEnd"/>
            <w:r w:rsidRPr="006E48E5">
              <w:rPr>
                <w:bCs/>
                <w:sz w:val="24"/>
                <w:szCs w:val="24"/>
              </w:rPr>
              <w:t>.</w:t>
            </w:r>
          </w:p>
        </w:tc>
        <w:tc>
          <w:tcPr>
            <w:tcW w:w="1388" w:type="dxa"/>
          </w:tcPr>
          <w:p w:rsidR="001C534C" w:rsidRPr="006E48E5" w:rsidRDefault="001C534C" w:rsidP="00BD677D">
            <w:pPr>
              <w:pStyle w:val="a5"/>
              <w:spacing w:line="276" w:lineRule="auto"/>
              <w:rPr>
                <w:b w:val="0"/>
                <w:szCs w:val="24"/>
                <w:lang w:eastAsia="en-US"/>
              </w:rPr>
            </w:pPr>
            <w:r w:rsidRPr="006E48E5">
              <w:rPr>
                <w:b w:val="0"/>
                <w:szCs w:val="24"/>
                <w:lang w:eastAsia="en-US"/>
              </w:rPr>
              <w:t>2021</w:t>
            </w:r>
          </w:p>
          <w:p w:rsidR="001C534C" w:rsidRPr="006E48E5" w:rsidRDefault="001C534C" w:rsidP="00BD677D">
            <w:pPr>
              <w:pStyle w:val="a5"/>
              <w:spacing w:line="276" w:lineRule="auto"/>
              <w:rPr>
                <w:b w:val="0"/>
                <w:szCs w:val="24"/>
                <w:lang w:eastAsia="en-US"/>
              </w:rPr>
            </w:pPr>
          </w:p>
        </w:tc>
        <w:tc>
          <w:tcPr>
            <w:tcW w:w="1418" w:type="dxa"/>
          </w:tcPr>
          <w:p w:rsidR="001C534C" w:rsidRPr="006E48E5" w:rsidRDefault="001C534C" w:rsidP="00BD677D">
            <w:pPr>
              <w:pStyle w:val="a5"/>
              <w:spacing w:line="276" w:lineRule="auto"/>
              <w:rPr>
                <w:b w:val="0"/>
                <w:szCs w:val="24"/>
                <w:lang w:eastAsia="en-US"/>
              </w:rPr>
            </w:pPr>
            <w:r w:rsidRPr="006E48E5">
              <w:rPr>
                <w:b w:val="0"/>
                <w:szCs w:val="24"/>
                <w:lang w:eastAsia="en-US"/>
              </w:rPr>
              <w:t>2022</w:t>
            </w:r>
          </w:p>
          <w:p w:rsidR="001C534C" w:rsidRPr="006E48E5" w:rsidRDefault="001C534C" w:rsidP="00BD677D">
            <w:pPr>
              <w:pStyle w:val="a5"/>
              <w:spacing w:line="276" w:lineRule="auto"/>
              <w:rPr>
                <w:b w:val="0"/>
                <w:szCs w:val="24"/>
                <w:lang w:val="en-US" w:eastAsia="en-US"/>
              </w:rPr>
            </w:pPr>
          </w:p>
        </w:tc>
        <w:tc>
          <w:tcPr>
            <w:tcW w:w="1843" w:type="dxa"/>
            <w:vAlign w:val="center"/>
          </w:tcPr>
          <w:p w:rsidR="001C534C" w:rsidRPr="006E48E5" w:rsidRDefault="001C534C" w:rsidP="00BD677D">
            <w:pPr>
              <w:jc w:val="center"/>
              <w:rPr>
                <w:sz w:val="24"/>
                <w:szCs w:val="24"/>
              </w:rPr>
            </w:pPr>
            <w:r w:rsidRPr="006E48E5">
              <w:rPr>
                <w:sz w:val="24"/>
                <w:szCs w:val="24"/>
              </w:rPr>
              <w:t>Темп изменения</w:t>
            </w:r>
          </w:p>
          <w:p w:rsidR="001C534C" w:rsidRPr="006E48E5" w:rsidRDefault="001C534C" w:rsidP="00BD677D">
            <w:pPr>
              <w:jc w:val="center"/>
              <w:rPr>
                <w:bCs/>
                <w:sz w:val="24"/>
                <w:szCs w:val="24"/>
              </w:rPr>
            </w:pPr>
            <w:r w:rsidRPr="006E48E5">
              <w:rPr>
                <w:sz w:val="24"/>
                <w:szCs w:val="24"/>
              </w:rPr>
              <w:t>( %)</w:t>
            </w:r>
          </w:p>
        </w:tc>
      </w:tr>
      <w:tr w:rsidR="001C534C" w:rsidRPr="001A1004" w:rsidTr="00BD677D">
        <w:tc>
          <w:tcPr>
            <w:tcW w:w="4111" w:type="dxa"/>
          </w:tcPr>
          <w:p w:rsidR="001C534C" w:rsidRPr="006E48E5" w:rsidRDefault="001C534C" w:rsidP="00BD677D">
            <w:pPr>
              <w:rPr>
                <w:sz w:val="24"/>
                <w:szCs w:val="24"/>
              </w:rPr>
            </w:pPr>
            <w:r w:rsidRPr="006E48E5">
              <w:rPr>
                <w:sz w:val="24"/>
                <w:szCs w:val="24"/>
              </w:rPr>
              <w:t xml:space="preserve">Производство (реализация) скота </w:t>
            </w:r>
          </w:p>
          <w:p w:rsidR="001C534C" w:rsidRPr="006E48E5" w:rsidRDefault="001C534C" w:rsidP="00BD677D">
            <w:pPr>
              <w:rPr>
                <w:sz w:val="24"/>
                <w:szCs w:val="24"/>
              </w:rPr>
            </w:pPr>
            <w:r w:rsidRPr="006E48E5">
              <w:rPr>
                <w:sz w:val="24"/>
                <w:szCs w:val="24"/>
              </w:rPr>
              <w:t>(в ж</w:t>
            </w:r>
            <w:proofErr w:type="gramStart"/>
            <w:r w:rsidRPr="006E48E5">
              <w:rPr>
                <w:sz w:val="24"/>
                <w:szCs w:val="24"/>
              </w:rPr>
              <w:t>.в</w:t>
            </w:r>
            <w:proofErr w:type="gramEnd"/>
            <w:r w:rsidRPr="006E48E5">
              <w:rPr>
                <w:sz w:val="24"/>
                <w:szCs w:val="24"/>
              </w:rPr>
              <w:t>есе)</w:t>
            </w:r>
          </w:p>
        </w:tc>
        <w:tc>
          <w:tcPr>
            <w:tcW w:w="738" w:type="dxa"/>
          </w:tcPr>
          <w:p w:rsidR="001C534C" w:rsidRPr="006E48E5" w:rsidRDefault="001C534C" w:rsidP="00BD677D">
            <w:pPr>
              <w:jc w:val="center"/>
              <w:rPr>
                <w:sz w:val="24"/>
                <w:szCs w:val="24"/>
              </w:rPr>
            </w:pPr>
            <w:r w:rsidRPr="006E48E5">
              <w:rPr>
                <w:sz w:val="24"/>
                <w:szCs w:val="24"/>
              </w:rPr>
              <w:t>тонн</w:t>
            </w:r>
          </w:p>
        </w:tc>
        <w:tc>
          <w:tcPr>
            <w:tcW w:w="1388" w:type="dxa"/>
          </w:tcPr>
          <w:p w:rsidR="001C534C" w:rsidRPr="006E48E5" w:rsidRDefault="001C534C" w:rsidP="00BD677D">
            <w:pPr>
              <w:jc w:val="center"/>
              <w:rPr>
                <w:sz w:val="24"/>
                <w:szCs w:val="24"/>
              </w:rPr>
            </w:pPr>
            <w:r w:rsidRPr="006E48E5">
              <w:rPr>
                <w:sz w:val="24"/>
                <w:szCs w:val="24"/>
              </w:rPr>
              <w:t>56,3</w:t>
            </w:r>
          </w:p>
        </w:tc>
        <w:tc>
          <w:tcPr>
            <w:tcW w:w="1418" w:type="dxa"/>
            <w:shd w:val="clear" w:color="auto" w:fill="auto"/>
          </w:tcPr>
          <w:p w:rsidR="001C534C" w:rsidRPr="006E48E5" w:rsidRDefault="001C534C" w:rsidP="00BD677D">
            <w:pPr>
              <w:jc w:val="center"/>
              <w:rPr>
                <w:sz w:val="24"/>
                <w:szCs w:val="24"/>
              </w:rPr>
            </w:pPr>
            <w:r w:rsidRPr="006E48E5">
              <w:rPr>
                <w:sz w:val="24"/>
                <w:szCs w:val="24"/>
              </w:rPr>
              <w:t>0,6</w:t>
            </w:r>
          </w:p>
        </w:tc>
        <w:tc>
          <w:tcPr>
            <w:tcW w:w="1843" w:type="dxa"/>
          </w:tcPr>
          <w:p w:rsidR="001C534C" w:rsidRPr="006E48E5" w:rsidRDefault="001C534C" w:rsidP="00BD677D">
            <w:pPr>
              <w:jc w:val="center"/>
              <w:rPr>
                <w:sz w:val="24"/>
                <w:szCs w:val="24"/>
              </w:rPr>
            </w:pPr>
            <w:r w:rsidRPr="006E48E5">
              <w:rPr>
                <w:sz w:val="24"/>
                <w:szCs w:val="24"/>
              </w:rPr>
              <w:t>1,1</w:t>
            </w:r>
          </w:p>
        </w:tc>
      </w:tr>
      <w:tr w:rsidR="001C534C" w:rsidRPr="001A1004" w:rsidTr="00BD677D">
        <w:tc>
          <w:tcPr>
            <w:tcW w:w="4111" w:type="dxa"/>
          </w:tcPr>
          <w:p w:rsidR="001C534C" w:rsidRPr="00EC187D" w:rsidRDefault="001C534C" w:rsidP="00BD677D">
            <w:pPr>
              <w:rPr>
                <w:sz w:val="24"/>
                <w:szCs w:val="24"/>
              </w:rPr>
            </w:pPr>
            <w:r w:rsidRPr="00EC187D">
              <w:rPr>
                <w:sz w:val="24"/>
                <w:szCs w:val="24"/>
              </w:rPr>
              <w:t>Скот и птица (мясо в ж</w:t>
            </w:r>
            <w:proofErr w:type="gramStart"/>
            <w:r w:rsidRPr="00EC187D">
              <w:rPr>
                <w:sz w:val="24"/>
                <w:szCs w:val="24"/>
              </w:rPr>
              <w:t>.в</w:t>
            </w:r>
            <w:proofErr w:type="gramEnd"/>
            <w:r w:rsidRPr="00EC187D">
              <w:rPr>
                <w:sz w:val="24"/>
                <w:szCs w:val="24"/>
              </w:rPr>
              <w:t>есе)</w:t>
            </w:r>
          </w:p>
        </w:tc>
        <w:tc>
          <w:tcPr>
            <w:tcW w:w="738" w:type="dxa"/>
          </w:tcPr>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r w:rsidRPr="00EC187D">
              <w:rPr>
                <w:sz w:val="24"/>
                <w:szCs w:val="24"/>
              </w:rPr>
              <w:t>75,0</w:t>
            </w:r>
          </w:p>
        </w:tc>
        <w:tc>
          <w:tcPr>
            <w:tcW w:w="1418" w:type="dxa"/>
            <w:shd w:val="clear" w:color="auto" w:fill="auto"/>
          </w:tcPr>
          <w:p w:rsidR="001C534C" w:rsidRPr="00EC187D" w:rsidRDefault="001C534C" w:rsidP="00BD677D">
            <w:pPr>
              <w:jc w:val="center"/>
              <w:rPr>
                <w:sz w:val="24"/>
                <w:szCs w:val="24"/>
                <w:lang w:val="en-US"/>
              </w:rPr>
            </w:pPr>
            <w:r w:rsidRPr="00EC187D">
              <w:rPr>
                <w:sz w:val="24"/>
                <w:szCs w:val="24"/>
              </w:rPr>
              <w:t>164,2</w:t>
            </w:r>
          </w:p>
        </w:tc>
        <w:tc>
          <w:tcPr>
            <w:tcW w:w="1843" w:type="dxa"/>
          </w:tcPr>
          <w:p w:rsidR="001C534C" w:rsidRPr="00EC187D" w:rsidRDefault="001C534C" w:rsidP="00BD677D">
            <w:pPr>
              <w:jc w:val="center"/>
              <w:rPr>
                <w:sz w:val="24"/>
                <w:szCs w:val="24"/>
              </w:rPr>
            </w:pPr>
            <w:r w:rsidRPr="00EC187D">
              <w:rPr>
                <w:sz w:val="24"/>
                <w:szCs w:val="24"/>
              </w:rPr>
              <w:t>В 2,2 раза</w:t>
            </w:r>
          </w:p>
        </w:tc>
      </w:tr>
      <w:tr w:rsidR="001C534C" w:rsidRPr="001A1004" w:rsidTr="00BD677D">
        <w:tc>
          <w:tcPr>
            <w:tcW w:w="4111" w:type="dxa"/>
          </w:tcPr>
          <w:p w:rsidR="001C534C" w:rsidRPr="00EC187D" w:rsidRDefault="001C534C" w:rsidP="00BD677D">
            <w:pPr>
              <w:rPr>
                <w:sz w:val="24"/>
                <w:szCs w:val="24"/>
              </w:rPr>
            </w:pPr>
            <w:r w:rsidRPr="00EC187D">
              <w:rPr>
                <w:sz w:val="24"/>
                <w:szCs w:val="24"/>
              </w:rPr>
              <w:t xml:space="preserve">Скот и птица (в </w:t>
            </w:r>
            <w:proofErr w:type="spellStart"/>
            <w:r w:rsidRPr="00EC187D">
              <w:rPr>
                <w:sz w:val="24"/>
                <w:szCs w:val="24"/>
              </w:rPr>
              <w:t>уб</w:t>
            </w:r>
            <w:proofErr w:type="gramStart"/>
            <w:r w:rsidRPr="00EC187D">
              <w:rPr>
                <w:sz w:val="24"/>
                <w:szCs w:val="24"/>
              </w:rPr>
              <w:t>.в</w:t>
            </w:r>
            <w:proofErr w:type="gramEnd"/>
            <w:r w:rsidRPr="00EC187D">
              <w:rPr>
                <w:sz w:val="24"/>
                <w:szCs w:val="24"/>
              </w:rPr>
              <w:t>есе</w:t>
            </w:r>
            <w:proofErr w:type="spellEnd"/>
            <w:r w:rsidRPr="00EC187D">
              <w:rPr>
                <w:sz w:val="24"/>
                <w:szCs w:val="24"/>
              </w:rPr>
              <w:t>)</w:t>
            </w:r>
          </w:p>
        </w:tc>
        <w:tc>
          <w:tcPr>
            <w:tcW w:w="738" w:type="dxa"/>
          </w:tcPr>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r w:rsidRPr="00EC187D">
              <w:rPr>
                <w:sz w:val="24"/>
                <w:szCs w:val="24"/>
              </w:rPr>
              <w:t>39,2</w:t>
            </w:r>
          </w:p>
        </w:tc>
        <w:tc>
          <w:tcPr>
            <w:tcW w:w="1418" w:type="dxa"/>
            <w:shd w:val="clear" w:color="auto" w:fill="auto"/>
          </w:tcPr>
          <w:p w:rsidR="001C534C" w:rsidRPr="00EC187D" w:rsidRDefault="001C534C" w:rsidP="00BD677D">
            <w:pPr>
              <w:jc w:val="center"/>
              <w:rPr>
                <w:sz w:val="24"/>
                <w:szCs w:val="24"/>
              </w:rPr>
            </w:pPr>
            <w:r w:rsidRPr="00EC187D">
              <w:rPr>
                <w:sz w:val="24"/>
                <w:szCs w:val="24"/>
              </w:rPr>
              <w:t>26,0</w:t>
            </w:r>
          </w:p>
        </w:tc>
        <w:tc>
          <w:tcPr>
            <w:tcW w:w="1843" w:type="dxa"/>
          </w:tcPr>
          <w:p w:rsidR="001C534C" w:rsidRPr="00EC187D" w:rsidRDefault="001C534C" w:rsidP="00BD677D">
            <w:pPr>
              <w:jc w:val="center"/>
              <w:rPr>
                <w:sz w:val="24"/>
                <w:szCs w:val="24"/>
              </w:rPr>
            </w:pPr>
            <w:r w:rsidRPr="00EC187D">
              <w:rPr>
                <w:sz w:val="24"/>
                <w:szCs w:val="24"/>
              </w:rPr>
              <w:t>66,3</w:t>
            </w:r>
          </w:p>
        </w:tc>
      </w:tr>
      <w:tr w:rsidR="001C534C" w:rsidRPr="001A1004" w:rsidTr="00BD677D">
        <w:tc>
          <w:tcPr>
            <w:tcW w:w="4111" w:type="dxa"/>
          </w:tcPr>
          <w:p w:rsidR="001C534C" w:rsidRPr="00EC187D" w:rsidRDefault="001C534C" w:rsidP="00BD677D">
            <w:pPr>
              <w:rPr>
                <w:sz w:val="24"/>
                <w:szCs w:val="24"/>
              </w:rPr>
            </w:pPr>
            <w:r w:rsidRPr="00EC187D">
              <w:rPr>
                <w:sz w:val="24"/>
                <w:szCs w:val="24"/>
              </w:rPr>
              <w:t>Валовой надой молока</w:t>
            </w:r>
          </w:p>
        </w:tc>
        <w:tc>
          <w:tcPr>
            <w:tcW w:w="738" w:type="dxa"/>
          </w:tcPr>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r w:rsidRPr="00EC187D">
              <w:rPr>
                <w:sz w:val="24"/>
                <w:szCs w:val="24"/>
              </w:rPr>
              <w:t>2 476,0</w:t>
            </w:r>
          </w:p>
        </w:tc>
        <w:tc>
          <w:tcPr>
            <w:tcW w:w="1418" w:type="dxa"/>
            <w:shd w:val="clear" w:color="auto" w:fill="auto"/>
          </w:tcPr>
          <w:p w:rsidR="001C534C" w:rsidRPr="00EC187D" w:rsidRDefault="001C534C" w:rsidP="00BD677D">
            <w:pPr>
              <w:jc w:val="center"/>
              <w:rPr>
                <w:sz w:val="24"/>
                <w:szCs w:val="24"/>
              </w:rPr>
            </w:pPr>
            <w:r w:rsidRPr="00EC187D">
              <w:rPr>
                <w:sz w:val="24"/>
                <w:szCs w:val="24"/>
              </w:rPr>
              <w:t xml:space="preserve">1 814,0 </w:t>
            </w:r>
          </w:p>
        </w:tc>
        <w:tc>
          <w:tcPr>
            <w:tcW w:w="1843" w:type="dxa"/>
          </w:tcPr>
          <w:p w:rsidR="001C534C" w:rsidRPr="00EC187D" w:rsidRDefault="001C534C" w:rsidP="00BD677D">
            <w:pPr>
              <w:jc w:val="center"/>
              <w:rPr>
                <w:sz w:val="24"/>
                <w:szCs w:val="24"/>
              </w:rPr>
            </w:pPr>
            <w:r w:rsidRPr="00EC187D">
              <w:rPr>
                <w:sz w:val="24"/>
                <w:szCs w:val="24"/>
              </w:rPr>
              <w:t>73,3</w:t>
            </w:r>
          </w:p>
        </w:tc>
      </w:tr>
      <w:tr w:rsidR="001C534C" w:rsidRPr="001A1004" w:rsidTr="00BD677D">
        <w:tc>
          <w:tcPr>
            <w:tcW w:w="4111" w:type="dxa"/>
          </w:tcPr>
          <w:p w:rsidR="001C534C" w:rsidRPr="00EC187D" w:rsidRDefault="001C534C" w:rsidP="00BD677D">
            <w:pPr>
              <w:rPr>
                <w:sz w:val="24"/>
                <w:szCs w:val="24"/>
              </w:rPr>
            </w:pPr>
            <w:r w:rsidRPr="00EC187D">
              <w:rPr>
                <w:sz w:val="24"/>
                <w:szCs w:val="24"/>
              </w:rPr>
              <w:t xml:space="preserve">Цельномолочная продукция </w:t>
            </w:r>
          </w:p>
          <w:p w:rsidR="001C534C" w:rsidRPr="00EC187D" w:rsidRDefault="001C534C" w:rsidP="00BD677D">
            <w:pPr>
              <w:rPr>
                <w:sz w:val="24"/>
                <w:szCs w:val="24"/>
              </w:rPr>
            </w:pPr>
            <w:r w:rsidRPr="00EC187D">
              <w:rPr>
                <w:sz w:val="24"/>
                <w:szCs w:val="24"/>
              </w:rPr>
              <w:t>(в пересчете на молоко)</w:t>
            </w:r>
          </w:p>
        </w:tc>
        <w:tc>
          <w:tcPr>
            <w:tcW w:w="738"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3 016,5</w:t>
            </w:r>
          </w:p>
        </w:tc>
        <w:tc>
          <w:tcPr>
            <w:tcW w:w="1418" w:type="dxa"/>
            <w:shd w:val="clear" w:color="auto" w:fill="auto"/>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2 324,0</w:t>
            </w:r>
          </w:p>
        </w:tc>
        <w:tc>
          <w:tcPr>
            <w:tcW w:w="1843"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77,0</w:t>
            </w:r>
          </w:p>
        </w:tc>
      </w:tr>
      <w:tr w:rsidR="001C534C" w:rsidRPr="001A1004" w:rsidTr="00BD677D">
        <w:tc>
          <w:tcPr>
            <w:tcW w:w="4111" w:type="dxa"/>
          </w:tcPr>
          <w:p w:rsidR="001C534C" w:rsidRPr="00EC187D" w:rsidRDefault="001C534C" w:rsidP="00BD677D">
            <w:pPr>
              <w:rPr>
                <w:sz w:val="24"/>
                <w:szCs w:val="24"/>
              </w:rPr>
            </w:pPr>
            <w:r w:rsidRPr="00EC187D">
              <w:rPr>
                <w:sz w:val="24"/>
                <w:szCs w:val="24"/>
              </w:rPr>
              <w:t>Масло животное</w:t>
            </w:r>
          </w:p>
        </w:tc>
        <w:tc>
          <w:tcPr>
            <w:tcW w:w="738" w:type="dxa"/>
          </w:tcPr>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r w:rsidRPr="00EC187D">
              <w:rPr>
                <w:sz w:val="24"/>
                <w:szCs w:val="24"/>
              </w:rPr>
              <w:t>53,6</w:t>
            </w:r>
          </w:p>
        </w:tc>
        <w:tc>
          <w:tcPr>
            <w:tcW w:w="1418" w:type="dxa"/>
            <w:shd w:val="clear" w:color="auto" w:fill="auto"/>
          </w:tcPr>
          <w:p w:rsidR="001C534C" w:rsidRPr="00EC187D" w:rsidRDefault="001C534C" w:rsidP="00BD677D">
            <w:pPr>
              <w:jc w:val="center"/>
              <w:rPr>
                <w:sz w:val="24"/>
                <w:szCs w:val="24"/>
              </w:rPr>
            </w:pPr>
            <w:r w:rsidRPr="00EC187D">
              <w:rPr>
                <w:sz w:val="24"/>
                <w:szCs w:val="24"/>
              </w:rPr>
              <w:t>28,2</w:t>
            </w:r>
          </w:p>
        </w:tc>
        <w:tc>
          <w:tcPr>
            <w:tcW w:w="1843" w:type="dxa"/>
          </w:tcPr>
          <w:p w:rsidR="001C534C" w:rsidRPr="00EC187D" w:rsidRDefault="001C534C" w:rsidP="00BD677D">
            <w:pPr>
              <w:jc w:val="center"/>
              <w:rPr>
                <w:sz w:val="24"/>
                <w:szCs w:val="24"/>
              </w:rPr>
            </w:pPr>
            <w:r w:rsidRPr="00EC187D">
              <w:rPr>
                <w:sz w:val="24"/>
                <w:szCs w:val="24"/>
              </w:rPr>
              <w:t>52,6</w:t>
            </w:r>
          </w:p>
        </w:tc>
      </w:tr>
      <w:tr w:rsidR="001C534C" w:rsidRPr="001A1004" w:rsidTr="00BD677D">
        <w:tc>
          <w:tcPr>
            <w:tcW w:w="4111" w:type="dxa"/>
          </w:tcPr>
          <w:p w:rsidR="001C534C" w:rsidRPr="00EC187D" w:rsidRDefault="001C534C" w:rsidP="00BD677D">
            <w:pPr>
              <w:rPr>
                <w:sz w:val="24"/>
                <w:szCs w:val="24"/>
              </w:rPr>
            </w:pPr>
            <w:proofErr w:type="gramStart"/>
            <w:r w:rsidRPr="00EC187D">
              <w:rPr>
                <w:sz w:val="24"/>
                <w:szCs w:val="24"/>
              </w:rPr>
              <w:t>Остатки готовой продукции (цельномолочная продукция (в базисной жирности)</w:t>
            </w:r>
            <w:proofErr w:type="gramEnd"/>
          </w:p>
        </w:tc>
        <w:tc>
          <w:tcPr>
            <w:tcW w:w="738"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тонн</w:t>
            </w:r>
          </w:p>
        </w:tc>
        <w:tc>
          <w:tcPr>
            <w:tcW w:w="1388"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50,0</w:t>
            </w:r>
          </w:p>
        </w:tc>
        <w:tc>
          <w:tcPr>
            <w:tcW w:w="1418" w:type="dxa"/>
            <w:shd w:val="clear" w:color="auto" w:fill="auto"/>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22,0</w:t>
            </w:r>
          </w:p>
        </w:tc>
        <w:tc>
          <w:tcPr>
            <w:tcW w:w="1843" w:type="dxa"/>
          </w:tcPr>
          <w:p w:rsidR="001C534C" w:rsidRPr="00EC187D" w:rsidRDefault="001C534C" w:rsidP="00BD677D">
            <w:pPr>
              <w:jc w:val="center"/>
              <w:rPr>
                <w:sz w:val="24"/>
                <w:szCs w:val="24"/>
              </w:rPr>
            </w:pPr>
          </w:p>
          <w:p w:rsidR="001C534C" w:rsidRPr="00EC187D" w:rsidRDefault="001C534C" w:rsidP="00BD677D">
            <w:pPr>
              <w:jc w:val="center"/>
              <w:rPr>
                <w:sz w:val="24"/>
                <w:szCs w:val="24"/>
              </w:rPr>
            </w:pPr>
            <w:r w:rsidRPr="00EC187D">
              <w:rPr>
                <w:sz w:val="24"/>
                <w:szCs w:val="24"/>
              </w:rPr>
              <w:t>44,0</w:t>
            </w:r>
          </w:p>
        </w:tc>
      </w:tr>
    </w:tbl>
    <w:p w:rsidR="001C534C" w:rsidRPr="001A1004" w:rsidRDefault="001C534C" w:rsidP="001C534C">
      <w:pPr>
        <w:jc w:val="both"/>
        <w:rPr>
          <w:sz w:val="24"/>
          <w:szCs w:val="24"/>
          <w:highlight w:val="yellow"/>
        </w:rPr>
      </w:pPr>
    </w:p>
    <w:p w:rsidR="001C534C" w:rsidRPr="00EC187D" w:rsidRDefault="001C534C" w:rsidP="001C534C">
      <w:pPr>
        <w:ind w:firstLine="709"/>
        <w:jc w:val="both"/>
        <w:rPr>
          <w:bCs/>
          <w:sz w:val="24"/>
          <w:szCs w:val="24"/>
        </w:rPr>
      </w:pPr>
      <w:r w:rsidRPr="00EC187D">
        <w:rPr>
          <w:bCs/>
          <w:sz w:val="24"/>
          <w:szCs w:val="24"/>
        </w:rPr>
        <w:t>За анализируемый период показатели по валовому надою молока к уровню прошлого года ниже на 26,7% или на 662 тонн</w:t>
      </w:r>
      <w:r w:rsidR="00542606">
        <w:rPr>
          <w:bCs/>
          <w:sz w:val="24"/>
          <w:szCs w:val="24"/>
        </w:rPr>
        <w:t>ы</w:t>
      </w:r>
      <w:r w:rsidRPr="00EC187D">
        <w:rPr>
          <w:bCs/>
          <w:sz w:val="24"/>
          <w:szCs w:val="24"/>
        </w:rPr>
        <w:t>. Производство (реализация) масла животного ниже уровня аналогичного периода прошлого года на 25,4 тонны и составляет 52,6%, что объясняется увеличением реализации продукции молоком и цельномолочной продукцией  (заключены дополнительные контракты на поставку молока и цел</w:t>
      </w:r>
      <w:r w:rsidR="005B3313">
        <w:rPr>
          <w:bCs/>
          <w:sz w:val="24"/>
          <w:szCs w:val="24"/>
        </w:rPr>
        <w:t xml:space="preserve">ьномолочной продукции с </w:t>
      </w:r>
      <w:r w:rsidR="00542606">
        <w:rPr>
          <w:bCs/>
          <w:sz w:val="24"/>
          <w:szCs w:val="24"/>
        </w:rPr>
        <w:t xml:space="preserve">учреждениями </w:t>
      </w:r>
      <w:r w:rsidR="005B3313">
        <w:rPr>
          <w:bCs/>
          <w:sz w:val="24"/>
          <w:szCs w:val="24"/>
        </w:rPr>
        <w:t>социальной сфер</w:t>
      </w:r>
      <w:r w:rsidR="00542606">
        <w:rPr>
          <w:bCs/>
          <w:sz w:val="24"/>
          <w:szCs w:val="24"/>
        </w:rPr>
        <w:t>ы</w:t>
      </w:r>
      <w:r w:rsidRPr="00EC187D">
        <w:rPr>
          <w:bCs/>
          <w:sz w:val="24"/>
          <w:szCs w:val="24"/>
        </w:rPr>
        <w:t xml:space="preserve">). </w:t>
      </w:r>
    </w:p>
    <w:p w:rsidR="001C534C" w:rsidRPr="00EC187D" w:rsidRDefault="001C534C" w:rsidP="001C534C">
      <w:pPr>
        <w:ind w:firstLine="709"/>
        <w:jc w:val="both"/>
        <w:rPr>
          <w:bCs/>
          <w:sz w:val="24"/>
          <w:szCs w:val="24"/>
        </w:rPr>
      </w:pPr>
      <w:r w:rsidRPr="00EC187D">
        <w:rPr>
          <w:bCs/>
          <w:sz w:val="24"/>
          <w:szCs w:val="24"/>
        </w:rPr>
        <w:t>Производство (реализация) цельномолочной продукции ниже уровня аналогичного периода прошлого года на 692,5 тонн и составляет 77,0%, что объясняется снижением валового производства молока.</w:t>
      </w:r>
    </w:p>
    <w:p w:rsidR="001C534C" w:rsidRPr="00A154C5" w:rsidRDefault="001C534C" w:rsidP="001C534C">
      <w:pPr>
        <w:ind w:firstLine="709"/>
        <w:jc w:val="both"/>
        <w:rPr>
          <w:sz w:val="24"/>
          <w:szCs w:val="24"/>
        </w:rPr>
      </w:pPr>
      <w:r w:rsidRPr="00A154C5">
        <w:rPr>
          <w:bCs/>
          <w:sz w:val="24"/>
          <w:szCs w:val="24"/>
        </w:rPr>
        <w:t xml:space="preserve">Производство мяса в живом весе выше уровня аналогичного периода предшествующего года на 89,2 тонны или в 2,2 раза, производство (реализация) скота в </w:t>
      </w:r>
      <w:r w:rsidRPr="00742399">
        <w:rPr>
          <w:bCs/>
          <w:sz w:val="24"/>
          <w:szCs w:val="24"/>
        </w:rPr>
        <w:t xml:space="preserve">убойном весе ниже на </w:t>
      </w:r>
      <w:r w:rsidR="00742399" w:rsidRPr="00742399">
        <w:rPr>
          <w:bCs/>
          <w:sz w:val="24"/>
          <w:szCs w:val="24"/>
        </w:rPr>
        <w:t>13,2</w:t>
      </w:r>
      <w:r w:rsidRPr="00742399">
        <w:rPr>
          <w:bCs/>
          <w:sz w:val="24"/>
          <w:szCs w:val="24"/>
        </w:rPr>
        <w:t xml:space="preserve"> тонн</w:t>
      </w:r>
      <w:r w:rsidR="00742399" w:rsidRPr="00742399">
        <w:rPr>
          <w:bCs/>
          <w:sz w:val="24"/>
          <w:szCs w:val="24"/>
        </w:rPr>
        <w:t>ы</w:t>
      </w:r>
      <w:r w:rsidR="00742399">
        <w:rPr>
          <w:bCs/>
          <w:sz w:val="24"/>
          <w:szCs w:val="24"/>
        </w:rPr>
        <w:t xml:space="preserve"> или 33,7%.</w:t>
      </w:r>
    </w:p>
    <w:p w:rsidR="001C534C" w:rsidRDefault="001C534C" w:rsidP="001C534C">
      <w:pPr>
        <w:ind w:firstLine="709"/>
        <w:jc w:val="both"/>
        <w:rPr>
          <w:sz w:val="24"/>
          <w:szCs w:val="24"/>
        </w:rPr>
      </w:pPr>
      <w:r w:rsidRPr="00A154C5">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A154C5">
        <w:rPr>
          <w:sz w:val="24"/>
          <w:szCs w:val="24"/>
        </w:rPr>
        <w:t>Югорск</w:t>
      </w:r>
      <w:proofErr w:type="spellEnd"/>
      <w:r w:rsidRPr="00A154C5">
        <w:rPr>
          <w:sz w:val="24"/>
          <w:szCs w:val="24"/>
        </w:rPr>
        <w:t xml:space="preserve">, </w:t>
      </w:r>
      <w:proofErr w:type="spellStart"/>
      <w:r w:rsidRPr="00A154C5">
        <w:rPr>
          <w:sz w:val="24"/>
          <w:szCs w:val="24"/>
        </w:rPr>
        <w:t>Нягань</w:t>
      </w:r>
      <w:proofErr w:type="spellEnd"/>
      <w:r w:rsidRPr="00A154C5">
        <w:rPr>
          <w:sz w:val="24"/>
          <w:szCs w:val="24"/>
        </w:rPr>
        <w:t>, Советский.</w:t>
      </w:r>
    </w:p>
    <w:p w:rsidR="001C534C" w:rsidRPr="00A154C5" w:rsidRDefault="001C534C" w:rsidP="001C534C">
      <w:pPr>
        <w:ind w:firstLine="709"/>
        <w:jc w:val="both"/>
        <w:rPr>
          <w:sz w:val="24"/>
          <w:szCs w:val="24"/>
        </w:rPr>
      </w:pPr>
      <w:r>
        <w:rPr>
          <w:sz w:val="24"/>
          <w:szCs w:val="24"/>
        </w:rPr>
        <w:t>В 2022 году АО «Агроника» приняла участие в ХХ</w:t>
      </w:r>
      <w:proofErr w:type="gramStart"/>
      <w:r>
        <w:rPr>
          <w:sz w:val="24"/>
          <w:szCs w:val="24"/>
          <w:lang w:val="en-US"/>
        </w:rPr>
        <w:t>V</w:t>
      </w:r>
      <w:proofErr w:type="gramEnd"/>
      <w:r w:rsidRPr="00A154C5">
        <w:rPr>
          <w:sz w:val="24"/>
          <w:szCs w:val="24"/>
        </w:rPr>
        <w:t xml:space="preserve"> </w:t>
      </w:r>
      <w:r>
        <w:rPr>
          <w:sz w:val="24"/>
          <w:szCs w:val="24"/>
        </w:rPr>
        <w:t xml:space="preserve">выставке-ярмарке «Товары земли Югорской». По итогам окружного конкурса «Лучший товар </w:t>
      </w:r>
      <w:proofErr w:type="spellStart"/>
      <w:r>
        <w:rPr>
          <w:sz w:val="24"/>
          <w:szCs w:val="24"/>
        </w:rPr>
        <w:t>Югры</w:t>
      </w:r>
      <w:proofErr w:type="spellEnd"/>
      <w:r>
        <w:rPr>
          <w:sz w:val="24"/>
          <w:szCs w:val="24"/>
        </w:rPr>
        <w:t xml:space="preserve"> – 2022» признано победителем в номинации «Производство молочных продуктов» - вид продукции «Масло сливочное «Традиционное» </w:t>
      </w:r>
      <w:proofErr w:type="gramStart"/>
      <w:r>
        <w:rPr>
          <w:sz w:val="24"/>
          <w:szCs w:val="24"/>
        </w:rPr>
        <w:t>м</w:t>
      </w:r>
      <w:proofErr w:type="gramEnd"/>
      <w:r>
        <w:rPr>
          <w:sz w:val="24"/>
          <w:szCs w:val="24"/>
        </w:rPr>
        <w:t>.д.ж. 82,5%.</w:t>
      </w:r>
    </w:p>
    <w:p w:rsidR="001C534C" w:rsidRPr="009B411E" w:rsidRDefault="001C534C" w:rsidP="00542606">
      <w:pPr>
        <w:ind w:firstLine="709"/>
        <w:jc w:val="both"/>
        <w:rPr>
          <w:sz w:val="24"/>
          <w:szCs w:val="24"/>
        </w:rPr>
      </w:pPr>
      <w:r w:rsidRPr="006E48E5">
        <w:rPr>
          <w:sz w:val="24"/>
          <w:szCs w:val="24"/>
        </w:rPr>
        <w:lastRenderedPageBreak/>
        <w:t xml:space="preserve">На территории города Урай осуществляют свою деятельность 4 </w:t>
      </w:r>
      <w:proofErr w:type="gramStart"/>
      <w:r w:rsidRPr="006E48E5">
        <w:rPr>
          <w:sz w:val="24"/>
          <w:szCs w:val="24"/>
        </w:rPr>
        <w:t>крестьянских</w:t>
      </w:r>
      <w:proofErr w:type="gramEnd"/>
      <w:r w:rsidRPr="006E48E5">
        <w:rPr>
          <w:sz w:val="24"/>
          <w:szCs w:val="24"/>
        </w:rPr>
        <w:t xml:space="preserve"> (фермерских) хозяйства (КФХ).</w:t>
      </w:r>
      <w:r w:rsidRPr="009B411E">
        <w:rPr>
          <w:sz w:val="24"/>
          <w:szCs w:val="24"/>
        </w:rPr>
        <w:t xml:space="preserve"> За 2022 года отмечается рост производства продукции мясо кролика (в живом весе) в 2,6 раза (01.01.2023 - 0,9 тонн; 01.01.2022 – 0,35</w:t>
      </w:r>
      <w:r w:rsidR="005B3313">
        <w:rPr>
          <w:sz w:val="24"/>
          <w:szCs w:val="24"/>
        </w:rPr>
        <w:t xml:space="preserve"> </w:t>
      </w:r>
      <w:r w:rsidRPr="009B411E">
        <w:rPr>
          <w:sz w:val="24"/>
          <w:szCs w:val="24"/>
        </w:rPr>
        <w:t xml:space="preserve">тонны), снижение производства молока на </w:t>
      </w:r>
      <w:r w:rsidR="00542606">
        <w:rPr>
          <w:sz w:val="24"/>
          <w:szCs w:val="24"/>
        </w:rPr>
        <w:t>56,8%</w:t>
      </w:r>
      <w:r w:rsidRPr="009B411E">
        <w:rPr>
          <w:sz w:val="24"/>
          <w:szCs w:val="24"/>
        </w:rPr>
        <w:t xml:space="preserve"> (01.01.2023 – 7,3 тонны; 01.01.2022 – 16,9 тонн). Отмечен рост поголовья кроликов на 51,6% (01.01.2023 – 235 голова; 01.01.2022 – 155 голов).</w:t>
      </w:r>
    </w:p>
    <w:p w:rsidR="001C534C" w:rsidRPr="009B411E" w:rsidRDefault="001C534C" w:rsidP="00542606">
      <w:pPr>
        <w:ind w:firstLine="709"/>
        <w:jc w:val="both"/>
        <w:rPr>
          <w:sz w:val="24"/>
          <w:szCs w:val="24"/>
        </w:rPr>
      </w:pPr>
      <w:r w:rsidRPr="009B411E">
        <w:rPr>
          <w:bCs/>
          <w:sz w:val="24"/>
          <w:szCs w:val="24"/>
        </w:rPr>
        <w:t xml:space="preserve">Деятельность личного подсобного хозяйства (ЛПХ) осуществляют </w:t>
      </w:r>
      <w:proofErr w:type="spellStart"/>
      <w:r w:rsidRPr="009B411E">
        <w:rPr>
          <w:bCs/>
          <w:sz w:val="24"/>
          <w:szCs w:val="24"/>
        </w:rPr>
        <w:t>Меликян</w:t>
      </w:r>
      <w:proofErr w:type="spellEnd"/>
      <w:r w:rsidRPr="009B411E">
        <w:rPr>
          <w:bCs/>
          <w:sz w:val="24"/>
          <w:szCs w:val="24"/>
        </w:rPr>
        <w:t xml:space="preserve"> А.К.,</w:t>
      </w:r>
      <w:r w:rsidRPr="009B411E">
        <w:rPr>
          <w:sz w:val="24"/>
          <w:szCs w:val="24"/>
        </w:rPr>
        <w:t xml:space="preserve"> </w:t>
      </w:r>
      <w:proofErr w:type="spellStart"/>
      <w:r w:rsidRPr="009B411E">
        <w:rPr>
          <w:sz w:val="24"/>
          <w:szCs w:val="24"/>
        </w:rPr>
        <w:t>Мамуров</w:t>
      </w:r>
      <w:proofErr w:type="spellEnd"/>
      <w:r w:rsidRPr="009B411E">
        <w:rPr>
          <w:sz w:val="24"/>
          <w:szCs w:val="24"/>
        </w:rPr>
        <w:t xml:space="preserve"> Г.Т. </w:t>
      </w:r>
      <w:r w:rsidRPr="009B411E">
        <w:rPr>
          <w:bCs/>
          <w:sz w:val="24"/>
          <w:szCs w:val="24"/>
        </w:rPr>
        <w:t xml:space="preserve"> В</w:t>
      </w:r>
      <w:r w:rsidRPr="009B411E">
        <w:rPr>
          <w:sz w:val="24"/>
          <w:szCs w:val="24"/>
        </w:rPr>
        <w:t xml:space="preserve"> соответствии с данными </w:t>
      </w:r>
      <w:proofErr w:type="spellStart"/>
      <w:r w:rsidRPr="009B411E">
        <w:rPr>
          <w:sz w:val="24"/>
          <w:szCs w:val="24"/>
        </w:rPr>
        <w:t>похозяйственной</w:t>
      </w:r>
      <w:proofErr w:type="spellEnd"/>
      <w:r w:rsidRPr="009B411E">
        <w:rPr>
          <w:sz w:val="24"/>
          <w:szCs w:val="24"/>
        </w:rPr>
        <w:t xml:space="preserve"> книги у граждан, ведущих личное подсобное хозяйство, содержится крупный рогатый скот (КРС) – 14 голов, в том числе коровы –6 голов.</w:t>
      </w:r>
    </w:p>
    <w:p w:rsidR="001C534C" w:rsidRPr="00980CDD" w:rsidRDefault="001C534C" w:rsidP="001C534C">
      <w:pPr>
        <w:ind w:firstLine="709"/>
        <w:jc w:val="both"/>
        <w:rPr>
          <w:sz w:val="24"/>
          <w:szCs w:val="24"/>
        </w:rPr>
      </w:pPr>
      <w:r w:rsidRPr="00980CDD">
        <w:rPr>
          <w:sz w:val="24"/>
          <w:szCs w:val="24"/>
        </w:rPr>
        <w:t xml:space="preserve">В целях создания условий для развития сельскохозяйственных товаропроизводителей действует подпрограмма </w:t>
      </w:r>
      <w:r w:rsidRPr="00980CDD">
        <w:rPr>
          <w:sz w:val="24"/>
          <w:szCs w:val="24"/>
          <w:lang w:val="en-US"/>
        </w:rPr>
        <w:t>III</w:t>
      </w:r>
      <w:r w:rsidRPr="00980CDD">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 в рамках которой в 2022 году выплачены субсидии в сумме 40 739,6 тыс</w:t>
      </w:r>
      <w:proofErr w:type="gramStart"/>
      <w:r w:rsidRPr="00980CDD">
        <w:rPr>
          <w:sz w:val="24"/>
          <w:szCs w:val="24"/>
        </w:rPr>
        <w:t>.р</w:t>
      </w:r>
      <w:proofErr w:type="gramEnd"/>
      <w:r w:rsidRPr="00980CDD">
        <w:rPr>
          <w:sz w:val="24"/>
          <w:szCs w:val="24"/>
        </w:rPr>
        <w:t>уб., в том числе на развитие животноводства, переработки и реализации продукции 3 сельскохозяйственным товаропроизводителям в сумме 34 331,6 тыс</w:t>
      </w:r>
      <w:proofErr w:type="gramStart"/>
      <w:r w:rsidRPr="00980CDD">
        <w:rPr>
          <w:sz w:val="24"/>
          <w:szCs w:val="24"/>
        </w:rPr>
        <w:t>.р</w:t>
      </w:r>
      <w:proofErr w:type="gramEnd"/>
      <w:r w:rsidRPr="00980CDD">
        <w:rPr>
          <w:sz w:val="24"/>
          <w:szCs w:val="24"/>
        </w:rPr>
        <w:t xml:space="preserve">уб., на развитие малых форм хозяйствования АО «Агроника» в целях возмещения части затрат, связанных с приобретением сельскохозяйственной техники, в размере 6 368,0 тыс.руб., в целях возмещения части затрат на приобретение упаковочных материалов для молока и молокопродуктов - 40,0 тыс.руб. </w:t>
      </w:r>
    </w:p>
    <w:p w:rsidR="001C534C" w:rsidRPr="00980CDD" w:rsidRDefault="001C534C" w:rsidP="001C534C">
      <w:pPr>
        <w:ind w:left="567"/>
        <w:jc w:val="both"/>
        <w:rPr>
          <w:sz w:val="24"/>
          <w:szCs w:val="24"/>
        </w:rPr>
      </w:pPr>
    </w:p>
    <w:p w:rsidR="001C534C" w:rsidRPr="008B112B" w:rsidRDefault="001C534C" w:rsidP="001C534C">
      <w:pPr>
        <w:pStyle w:val="a5"/>
        <w:ind w:firstLine="709"/>
        <w:jc w:val="left"/>
        <w:rPr>
          <w:szCs w:val="24"/>
        </w:rPr>
      </w:pPr>
      <w:r w:rsidRPr="008B112B">
        <w:rPr>
          <w:szCs w:val="24"/>
        </w:rPr>
        <w:t>3. Предпринимательская деятельность</w:t>
      </w:r>
    </w:p>
    <w:p w:rsidR="001C534C" w:rsidRPr="00B11861" w:rsidRDefault="001C534C" w:rsidP="001C534C">
      <w:pPr>
        <w:ind w:firstLine="709"/>
        <w:jc w:val="both"/>
        <w:rPr>
          <w:rFonts w:eastAsia="Calibri"/>
          <w:sz w:val="24"/>
          <w:szCs w:val="24"/>
        </w:rPr>
      </w:pPr>
      <w:r w:rsidRPr="008B112B">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01.01.2023 зарегистрировано 1 236 субъектов </w:t>
      </w:r>
      <w:r w:rsidRPr="008B112B">
        <w:rPr>
          <w:sz w:val="24"/>
          <w:szCs w:val="24"/>
        </w:rPr>
        <w:t>малого и среднего предпринимательства</w:t>
      </w:r>
      <w:r w:rsidRPr="008B112B">
        <w:rPr>
          <w:szCs w:val="24"/>
        </w:rPr>
        <w:t xml:space="preserve"> (</w:t>
      </w:r>
      <w:r w:rsidRPr="008B112B">
        <w:rPr>
          <w:sz w:val="24"/>
          <w:szCs w:val="24"/>
        </w:rPr>
        <w:t xml:space="preserve">далее </w:t>
      </w:r>
      <w:r w:rsidRPr="008B112B">
        <w:rPr>
          <w:rFonts w:eastAsia="Calibri"/>
          <w:sz w:val="24"/>
          <w:szCs w:val="24"/>
        </w:rPr>
        <w:t xml:space="preserve">МСП), </w:t>
      </w:r>
      <w:r>
        <w:rPr>
          <w:rFonts w:eastAsia="Calibri"/>
          <w:sz w:val="24"/>
          <w:szCs w:val="24"/>
        </w:rPr>
        <w:t>показатель снизился на 3,</w:t>
      </w:r>
      <w:r w:rsidRPr="000070CD">
        <w:rPr>
          <w:rFonts w:eastAsia="Calibri"/>
          <w:sz w:val="24"/>
          <w:szCs w:val="24"/>
        </w:rPr>
        <w:t>7</w:t>
      </w:r>
      <w:r>
        <w:rPr>
          <w:rFonts w:eastAsia="Calibri"/>
          <w:sz w:val="24"/>
          <w:szCs w:val="24"/>
        </w:rPr>
        <w:t>% по сравнению с 01.01.2022</w:t>
      </w:r>
      <w:r w:rsidRPr="008B112B">
        <w:rPr>
          <w:rFonts w:eastAsia="Calibri"/>
          <w:sz w:val="24"/>
          <w:szCs w:val="24"/>
        </w:rPr>
        <w:t xml:space="preserve"> (</w:t>
      </w:r>
      <w:r w:rsidRPr="000070CD">
        <w:rPr>
          <w:rFonts w:eastAsia="Calibri"/>
          <w:sz w:val="24"/>
          <w:szCs w:val="24"/>
        </w:rPr>
        <w:t>1282</w:t>
      </w:r>
      <w:r w:rsidR="005B3313">
        <w:rPr>
          <w:rFonts w:eastAsia="Calibri"/>
          <w:sz w:val="24"/>
          <w:szCs w:val="24"/>
        </w:rPr>
        <w:t xml:space="preserve"> </w:t>
      </w:r>
      <w:r w:rsidRPr="000070CD">
        <w:rPr>
          <w:rFonts w:eastAsia="Calibri"/>
          <w:sz w:val="24"/>
          <w:szCs w:val="24"/>
        </w:rPr>
        <w:t>МСП).</w:t>
      </w:r>
      <w:r w:rsidRPr="008B112B">
        <w:rPr>
          <w:rFonts w:eastAsia="Calibri"/>
          <w:sz w:val="24"/>
          <w:szCs w:val="24"/>
        </w:rPr>
        <w:t xml:space="preserve"> </w:t>
      </w:r>
      <w:r w:rsidRPr="00C250A1">
        <w:rPr>
          <w:rFonts w:eastAsia="Calibri"/>
          <w:sz w:val="24"/>
          <w:szCs w:val="24"/>
        </w:rPr>
        <w:t>По состоянию на 01.01.2023 в городе Урай вновь зарегистрирован</w:t>
      </w:r>
      <w:r w:rsidR="00542606">
        <w:rPr>
          <w:rFonts w:eastAsia="Calibri"/>
          <w:sz w:val="24"/>
          <w:szCs w:val="24"/>
        </w:rPr>
        <w:t>о</w:t>
      </w:r>
      <w:r w:rsidRPr="00C250A1">
        <w:rPr>
          <w:rFonts w:eastAsia="Calibri"/>
          <w:sz w:val="24"/>
          <w:szCs w:val="24"/>
        </w:rPr>
        <w:t xml:space="preserve"> 178 субъект</w:t>
      </w:r>
      <w:r w:rsidR="00542606">
        <w:rPr>
          <w:rFonts w:eastAsia="Calibri"/>
          <w:sz w:val="24"/>
          <w:szCs w:val="24"/>
        </w:rPr>
        <w:t>ов</w:t>
      </w:r>
      <w:r w:rsidRPr="00C250A1">
        <w:rPr>
          <w:rFonts w:eastAsia="Calibri"/>
          <w:sz w:val="24"/>
          <w:szCs w:val="24"/>
        </w:rPr>
        <w:t xml:space="preserve"> малого и среднего  предпринимательства</w:t>
      </w:r>
      <w:r>
        <w:rPr>
          <w:rFonts w:eastAsia="Calibri"/>
          <w:sz w:val="24"/>
          <w:szCs w:val="24"/>
        </w:rPr>
        <w:t xml:space="preserve">. </w:t>
      </w:r>
      <w:r w:rsidRPr="00B11861">
        <w:rPr>
          <w:sz w:val="24"/>
          <w:szCs w:val="24"/>
        </w:rPr>
        <w:t>Сокращение субъектов МСП объясняется частичным переходом из действующих субъектов МСП в «</w:t>
      </w:r>
      <w:proofErr w:type="spellStart"/>
      <w:r w:rsidRPr="00B11861">
        <w:rPr>
          <w:sz w:val="24"/>
          <w:szCs w:val="24"/>
        </w:rPr>
        <w:t>самозанятые</w:t>
      </w:r>
      <w:proofErr w:type="spellEnd"/>
      <w:r w:rsidRPr="00B11861">
        <w:rPr>
          <w:sz w:val="24"/>
          <w:szCs w:val="24"/>
        </w:rPr>
        <w:t>» (</w:t>
      </w:r>
      <w:r w:rsidR="00F316EA">
        <w:rPr>
          <w:sz w:val="24"/>
          <w:szCs w:val="24"/>
        </w:rPr>
        <w:t xml:space="preserve">за 2022 год </w:t>
      </w:r>
      <w:r w:rsidRPr="00B11861">
        <w:rPr>
          <w:sz w:val="24"/>
          <w:szCs w:val="24"/>
        </w:rPr>
        <w:t xml:space="preserve">количество </w:t>
      </w:r>
      <w:r w:rsidR="00F316EA">
        <w:rPr>
          <w:sz w:val="24"/>
          <w:szCs w:val="24"/>
        </w:rPr>
        <w:t xml:space="preserve">составило </w:t>
      </w:r>
      <w:r w:rsidRPr="00B11861">
        <w:rPr>
          <w:sz w:val="24"/>
          <w:szCs w:val="24"/>
        </w:rPr>
        <w:t>1815</w:t>
      </w:r>
      <w:r w:rsidR="00F316EA">
        <w:rPr>
          <w:sz w:val="24"/>
          <w:szCs w:val="24"/>
        </w:rPr>
        <w:t xml:space="preserve"> самозанятых</w:t>
      </w:r>
      <w:r w:rsidRPr="00B11861">
        <w:rPr>
          <w:sz w:val="24"/>
          <w:szCs w:val="24"/>
        </w:rPr>
        <w:t>), кроме того сокращение объясняется особенностью (условиями) программного обеспечения ведения Единого реестра (субъекты МСП, своевременно не сдавшие отчёты, исключаются из реестра субъектов предпринимательства, при этом продолжают осуществлять деятельность).</w:t>
      </w:r>
    </w:p>
    <w:p w:rsidR="001C534C" w:rsidRPr="00B11861" w:rsidRDefault="001C534C" w:rsidP="001C534C">
      <w:pPr>
        <w:ind w:firstLine="709"/>
        <w:jc w:val="both"/>
        <w:rPr>
          <w:sz w:val="24"/>
          <w:szCs w:val="24"/>
        </w:rPr>
      </w:pPr>
      <w:r w:rsidRPr="00B11861">
        <w:rPr>
          <w:sz w:val="24"/>
          <w:szCs w:val="24"/>
        </w:rPr>
        <w:t xml:space="preserve">В рамках реализации Национального проекта </w:t>
      </w:r>
      <w:r w:rsidRPr="00B11861">
        <w:rPr>
          <w:rFonts w:eastAsiaTheme="minorEastAsia"/>
          <w:sz w:val="24"/>
          <w:szCs w:val="24"/>
        </w:rPr>
        <w:t xml:space="preserve">«Малое и среднее предпринимательство и поддержка индивидуальной предпринимательской инициативы» через мероприятия муниципальной программы «Развитие малого и среднего предпринимательства, потребительского рынка и сельскохозяйственных </w:t>
      </w:r>
      <w:r w:rsidRPr="006E1B8B">
        <w:rPr>
          <w:rFonts w:eastAsiaTheme="minorEastAsia"/>
          <w:sz w:val="24"/>
          <w:szCs w:val="24"/>
        </w:rPr>
        <w:t xml:space="preserve">товаропроизводителей города Урай» (далее – </w:t>
      </w:r>
      <w:r w:rsidRPr="006E1B8B">
        <w:rPr>
          <w:sz w:val="24"/>
          <w:szCs w:val="24"/>
        </w:rPr>
        <w:t>муниципальная</w:t>
      </w:r>
      <w:r w:rsidRPr="006E1B8B">
        <w:rPr>
          <w:rFonts w:eastAsiaTheme="minorEastAsia"/>
          <w:sz w:val="24"/>
          <w:szCs w:val="24"/>
        </w:rPr>
        <w:t xml:space="preserve"> программа) </w:t>
      </w:r>
      <w:r w:rsidR="006E1B8B" w:rsidRPr="006E1B8B">
        <w:rPr>
          <w:rFonts w:eastAsiaTheme="minorEastAsia"/>
          <w:sz w:val="24"/>
          <w:szCs w:val="24"/>
        </w:rPr>
        <w:t xml:space="preserve">в </w:t>
      </w:r>
      <w:r w:rsidR="006E1B8B" w:rsidRPr="006E1B8B">
        <w:rPr>
          <w:sz w:val="24"/>
          <w:szCs w:val="24"/>
        </w:rPr>
        <w:t>2022  году</w:t>
      </w:r>
      <w:r w:rsidRPr="006E1B8B">
        <w:rPr>
          <w:sz w:val="24"/>
          <w:szCs w:val="24"/>
        </w:rPr>
        <w:t xml:space="preserve"> оказаны следующие виды поддержки:</w:t>
      </w:r>
    </w:p>
    <w:p w:rsidR="001C534C" w:rsidRPr="00B11861" w:rsidRDefault="001C534C" w:rsidP="001C534C">
      <w:pPr>
        <w:ind w:firstLine="709"/>
        <w:jc w:val="both"/>
        <w:rPr>
          <w:sz w:val="24"/>
          <w:szCs w:val="24"/>
        </w:rPr>
      </w:pPr>
      <w:r w:rsidRPr="00B11861">
        <w:rPr>
          <w:sz w:val="24"/>
          <w:szCs w:val="24"/>
        </w:rPr>
        <w:t xml:space="preserve">- Финансовая поддержка. 25 субъектам малого и среднего предпринимательства оказана поддержка на общую сумму </w:t>
      </w:r>
      <w:r w:rsidRPr="00B11861">
        <w:rPr>
          <w:rFonts w:eastAsiaTheme="minorEastAsia"/>
          <w:sz w:val="24"/>
          <w:szCs w:val="24"/>
        </w:rPr>
        <w:t>3 692,6 тыс. рублей</w:t>
      </w:r>
      <w:r w:rsidRPr="00B11861">
        <w:rPr>
          <w:sz w:val="24"/>
          <w:szCs w:val="24"/>
        </w:rPr>
        <w:t xml:space="preserve"> на возмещение части затрат на</w:t>
      </w:r>
      <w:r w:rsidRPr="00B11861">
        <w:rPr>
          <w:rFonts w:eastAsiaTheme="minorEastAsia"/>
          <w:sz w:val="24"/>
          <w:szCs w:val="24"/>
        </w:rPr>
        <w:t xml:space="preserve"> </w:t>
      </w:r>
      <w:r w:rsidRPr="00B11861">
        <w:rPr>
          <w:sz w:val="24"/>
          <w:szCs w:val="24"/>
        </w:rPr>
        <w:t xml:space="preserve">приобретение оборудования, аренду нежилых (не муниципальных) помещений, оплату коммунальных услуг нежилых помещений. </w:t>
      </w:r>
    </w:p>
    <w:p w:rsidR="001C534C" w:rsidRPr="00B11861" w:rsidRDefault="001C534C" w:rsidP="001C534C">
      <w:pPr>
        <w:ind w:firstLine="709"/>
        <w:jc w:val="both"/>
        <w:rPr>
          <w:sz w:val="24"/>
          <w:szCs w:val="24"/>
        </w:rPr>
      </w:pPr>
      <w:r w:rsidRPr="00B11861">
        <w:rPr>
          <w:sz w:val="24"/>
          <w:szCs w:val="24"/>
        </w:rPr>
        <w:t xml:space="preserve">- </w:t>
      </w:r>
      <w:r w:rsidRPr="00B11861">
        <w:rPr>
          <w:bCs/>
          <w:sz w:val="24"/>
          <w:szCs w:val="24"/>
        </w:rPr>
        <w:t>Имущественная поддержка</w:t>
      </w:r>
      <w:r w:rsidRPr="00B11861">
        <w:rPr>
          <w:sz w:val="24"/>
          <w:szCs w:val="24"/>
        </w:rPr>
        <w:t>.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01.01.2023 - 43 единицы. </w:t>
      </w:r>
    </w:p>
    <w:p w:rsidR="001C534C" w:rsidRPr="00B11861" w:rsidRDefault="001C534C" w:rsidP="001C534C">
      <w:pPr>
        <w:ind w:firstLine="709"/>
        <w:jc w:val="both"/>
        <w:rPr>
          <w:sz w:val="24"/>
          <w:szCs w:val="24"/>
        </w:rPr>
      </w:pPr>
      <w:r w:rsidRPr="00B11861">
        <w:rPr>
          <w:sz w:val="24"/>
          <w:szCs w:val="24"/>
        </w:rPr>
        <w:t xml:space="preserve">За период с 01.01.2022 по 01.01.2023 муниципальная преференция путем передачи в аренду муниципального имущества без проведения торгов была предоставлена 10 субъектам МСП, осуществляющим деятельность в социально - значимых направлениях. </w:t>
      </w:r>
    </w:p>
    <w:p w:rsidR="001C534C" w:rsidRPr="00B11861" w:rsidRDefault="001C534C" w:rsidP="001C534C">
      <w:pPr>
        <w:pStyle w:val="a3"/>
        <w:ind w:firstLine="709"/>
        <w:rPr>
          <w:rFonts w:eastAsia="Calibri"/>
          <w:szCs w:val="24"/>
        </w:rPr>
      </w:pPr>
      <w:r w:rsidRPr="00B11861">
        <w:rPr>
          <w:rFonts w:eastAsia="Calibri"/>
          <w:szCs w:val="24"/>
        </w:rPr>
        <w:t>- Информационно-консультационная поддержка. За 2022 год было оказано информационно - консультационной поддержки 1278 субъектам МСП.</w:t>
      </w:r>
    </w:p>
    <w:p w:rsidR="002B10D7" w:rsidRDefault="002B10D7" w:rsidP="0093629A">
      <w:pPr>
        <w:pStyle w:val="a5"/>
        <w:ind w:firstLine="567"/>
        <w:jc w:val="left"/>
        <w:rPr>
          <w:szCs w:val="24"/>
        </w:rPr>
      </w:pPr>
    </w:p>
    <w:p w:rsidR="0093629A" w:rsidRPr="002B10D7" w:rsidRDefault="0093629A" w:rsidP="0093629A">
      <w:pPr>
        <w:pStyle w:val="a5"/>
        <w:ind w:firstLine="567"/>
        <w:jc w:val="left"/>
        <w:rPr>
          <w:szCs w:val="24"/>
        </w:rPr>
      </w:pPr>
      <w:r w:rsidRPr="002B10D7">
        <w:rPr>
          <w:szCs w:val="24"/>
        </w:rPr>
        <w:t>4. Формирование благоприятного инвестиционного климата</w:t>
      </w:r>
    </w:p>
    <w:p w:rsidR="00EE7BCF" w:rsidRDefault="00EE7BCF" w:rsidP="00EE7BCF">
      <w:pPr>
        <w:ind w:firstLine="709"/>
        <w:jc w:val="both"/>
        <w:rPr>
          <w:sz w:val="24"/>
          <w:szCs w:val="24"/>
        </w:rPr>
      </w:pPr>
      <w:r w:rsidRPr="005F34F3">
        <w:rPr>
          <w:sz w:val="24"/>
          <w:szCs w:val="24"/>
        </w:rPr>
        <w:lastRenderedPageBreak/>
        <w:t>Объем инвестиций</w:t>
      </w:r>
      <w:r w:rsidRPr="00074B7D">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w:t>
      </w:r>
      <w:r>
        <w:rPr>
          <w:sz w:val="24"/>
          <w:szCs w:val="24"/>
        </w:rPr>
        <w:t>01</w:t>
      </w:r>
      <w:r w:rsidRPr="00074B7D">
        <w:rPr>
          <w:sz w:val="24"/>
          <w:szCs w:val="24"/>
        </w:rPr>
        <w:t>.202</w:t>
      </w:r>
      <w:r>
        <w:rPr>
          <w:sz w:val="24"/>
          <w:szCs w:val="24"/>
        </w:rPr>
        <w:t>3</w:t>
      </w:r>
      <w:r w:rsidRPr="00074B7D">
        <w:rPr>
          <w:sz w:val="24"/>
          <w:szCs w:val="24"/>
        </w:rPr>
        <w:t xml:space="preserve"> оценивается в </w:t>
      </w:r>
      <w:r>
        <w:rPr>
          <w:sz w:val="24"/>
          <w:szCs w:val="24"/>
        </w:rPr>
        <w:t>3671,9</w:t>
      </w:r>
      <w:r w:rsidRPr="00074B7D">
        <w:rPr>
          <w:sz w:val="24"/>
          <w:szCs w:val="24"/>
        </w:rPr>
        <w:t xml:space="preserve"> млн</w:t>
      </w:r>
      <w:proofErr w:type="gramStart"/>
      <w:r w:rsidRPr="00074B7D">
        <w:rPr>
          <w:sz w:val="24"/>
          <w:szCs w:val="24"/>
        </w:rPr>
        <w:t>.р</w:t>
      </w:r>
      <w:proofErr w:type="gramEnd"/>
      <w:r w:rsidRPr="00074B7D">
        <w:rPr>
          <w:sz w:val="24"/>
          <w:szCs w:val="24"/>
        </w:rPr>
        <w:t xml:space="preserve">ублей, к </w:t>
      </w:r>
      <w:r>
        <w:rPr>
          <w:sz w:val="24"/>
          <w:szCs w:val="24"/>
        </w:rPr>
        <w:t>фактическому объему</w:t>
      </w:r>
      <w:r w:rsidRPr="00074B7D">
        <w:rPr>
          <w:sz w:val="24"/>
          <w:szCs w:val="24"/>
        </w:rPr>
        <w:t xml:space="preserve"> 202</w:t>
      </w:r>
      <w:r>
        <w:rPr>
          <w:sz w:val="24"/>
          <w:szCs w:val="24"/>
        </w:rPr>
        <w:t>1</w:t>
      </w:r>
      <w:r w:rsidRPr="00074B7D">
        <w:rPr>
          <w:sz w:val="24"/>
          <w:szCs w:val="24"/>
        </w:rPr>
        <w:t xml:space="preserve"> года показатель </w:t>
      </w:r>
      <w:r>
        <w:rPr>
          <w:sz w:val="24"/>
          <w:szCs w:val="24"/>
        </w:rPr>
        <w:t>увеличится на 18</w:t>
      </w:r>
      <w:r w:rsidRPr="00074B7D">
        <w:rPr>
          <w:sz w:val="24"/>
          <w:szCs w:val="24"/>
        </w:rPr>
        <w:t>,</w:t>
      </w:r>
      <w:r>
        <w:rPr>
          <w:sz w:val="24"/>
          <w:szCs w:val="24"/>
        </w:rPr>
        <w:t>2</w:t>
      </w:r>
      <w:r w:rsidRPr="00074B7D">
        <w:rPr>
          <w:sz w:val="24"/>
          <w:szCs w:val="24"/>
        </w:rPr>
        <w:t xml:space="preserve">%. </w:t>
      </w:r>
    </w:p>
    <w:p w:rsidR="00EE7BCF" w:rsidRDefault="00EE7BCF" w:rsidP="00EE7BCF">
      <w:pPr>
        <w:ind w:firstLine="709"/>
        <w:jc w:val="both"/>
        <w:rPr>
          <w:sz w:val="24"/>
          <w:szCs w:val="24"/>
        </w:rPr>
      </w:pPr>
      <w:r w:rsidRPr="00B46A59">
        <w:rPr>
          <w:sz w:val="24"/>
          <w:szCs w:val="24"/>
        </w:rPr>
        <w:t>В структуре инвестиций весомую долю (более 60%) составляют инвестиции в таких видах эко</w:t>
      </w:r>
      <w:r w:rsidR="004E0B7A">
        <w:rPr>
          <w:sz w:val="24"/>
          <w:szCs w:val="24"/>
        </w:rPr>
        <w:t>номической деятельности, как добы</w:t>
      </w:r>
      <w:r w:rsidRPr="00B46A59">
        <w:rPr>
          <w:sz w:val="24"/>
          <w:szCs w:val="24"/>
        </w:rPr>
        <w:t xml:space="preserve">ча полезных ископаемых, транспортировка и хранение. Рост объема инвестиций в основной капитал организаций будет </w:t>
      </w:r>
      <w:r w:rsidR="00542606">
        <w:rPr>
          <w:sz w:val="24"/>
          <w:szCs w:val="24"/>
        </w:rPr>
        <w:t>о</w:t>
      </w:r>
      <w:r w:rsidRPr="00B46A59">
        <w:rPr>
          <w:sz w:val="24"/>
          <w:szCs w:val="24"/>
        </w:rPr>
        <w:t>беспечен за счет градообразующих предприятий ТПП «</w:t>
      </w:r>
      <w:proofErr w:type="spellStart"/>
      <w:r w:rsidRPr="00B46A59">
        <w:rPr>
          <w:sz w:val="24"/>
          <w:szCs w:val="24"/>
        </w:rPr>
        <w:t>Урайнефтегаз</w:t>
      </w:r>
      <w:proofErr w:type="spellEnd"/>
      <w:r w:rsidRPr="00B46A59">
        <w:rPr>
          <w:sz w:val="24"/>
          <w:szCs w:val="24"/>
        </w:rPr>
        <w:t xml:space="preserve">» ПАО «ЛУКОЙЛ» и Филиала </w:t>
      </w:r>
      <w:proofErr w:type="spellStart"/>
      <w:r w:rsidRPr="00B46A59">
        <w:rPr>
          <w:sz w:val="24"/>
          <w:szCs w:val="24"/>
        </w:rPr>
        <w:t>Урайское</w:t>
      </w:r>
      <w:proofErr w:type="spellEnd"/>
      <w:r w:rsidRPr="00B46A59">
        <w:rPr>
          <w:sz w:val="24"/>
          <w:szCs w:val="24"/>
        </w:rPr>
        <w:t xml:space="preserve"> УМН АО «</w:t>
      </w:r>
      <w:proofErr w:type="spellStart"/>
      <w:r w:rsidRPr="00B46A59">
        <w:rPr>
          <w:sz w:val="24"/>
          <w:szCs w:val="24"/>
        </w:rPr>
        <w:t>Транснефть-Сибирь</w:t>
      </w:r>
      <w:proofErr w:type="spellEnd"/>
      <w:r w:rsidRPr="00B46A59">
        <w:rPr>
          <w:sz w:val="24"/>
          <w:szCs w:val="24"/>
        </w:rPr>
        <w:t xml:space="preserve">». </w:t>
      </w:r>
    </w:p>
    <w:p w:rsidR="00EE7BCF" w:rsidRPr="006B50D2" w:rsidRDefault="00EE7BCF" w:rsidP="00EE7BCF">
      <w:pPr>
        <w:ind w:firstLine="567"/>
        <w:jc w:val="both"/>
        <w:rPr>
          <w:bCs/>
          <w:sz w:val="24"/>
          <w:szCs w:val="24"/>
        </w:rPr>
      </w:pPr>
      <w:r w:rsidRPr="00442C58">
        <w:rPr>
          <w:sz w:val="24"/>
          <w:szCs w:val="24"/>
        </w:rPr>
        <w:t>На территории города Урай в течение 2022 года субъектами малого и среднего предпринимательства реализовано 5</w:t>
      </w:r>
      <w:r>
        <w:rPr>
          <w:sz w:val="24"/>
          <w:szCs w:val="24"/>
        </w:rPr>
        <w:t>5</w:t>
      </w:r>
      <w:r w:rsidRPr="00442C58">
        <w:rPr>
          <w:sz w:val="24"/>
          <w:szCs w:val="24"/>
        </w:rPr>
        <w:t xml:space="preserve"> проект</w:t>
      </w:r>
      <w:r>
        <w:rPr>
          <w:sz w:val="24"/>
          <w:szCs w:val="24"/>
        </w:rPr>
        <w:t>ов</w:t>
      </w:r>
      <w:r w:rsidRPr="00442C58">
        <w:rPr>
          <w:sz w:val="24"/>
          <w:szCs w:val="24"/>
        </w:rPr>
        <w:t xml:space="preserve">, инвестиционная емкость которых составила более </w:t>
      </w:r>
      <w:r>
        <w:rPr>
          <w:sz w:val="24"/>
          <w:szCs w:val="24"/>
        </w:rPr>
        <w:t>867</w:t>
      </w:r>
      <w:r w:rsidRPr="00442C58">
        <w:rPr>
          <w:sz w:val="24"/>
          <w:szCs w:val="24"/>
        </w:rPr>
        <w:t>,0 млн</w:t>
      </w:r>
      <w:proofErr w:type="gramStart"/>
      <w:r w:rsidRPr="00442C58">
        <w:rPr>
          <w:sz w:val="24"/>
          <w:szCs w:val="24"/>
        </w:rPr>
        <w:t>.р</w:t>
      </w:r>
      <w:proofErr w:type="gramEnd"/>
      <w:r w:rsidRPr="00442C58">
        <w:rPr>
          <w:sz w:val="24"/>
          <w:szCs w:val="24"/>
        </w:rPr>
        <w:t xml:space="preserve">ублей. </w:t>
      </w:r>
      <w:r>
        <w:rPr>
          <w:sz w:val="24"/>
          <w:szCs w:val="24"/>
        </w:rPr>
        <w:t>Значительная доля (77,8%)  инвестиций  в общем объеме приходится на сферу</w:t>
      </w:r>
      <w:r w:rsidRPr="001116C4">
        <w:rPr>
          <w:sz w:val="24"/>
          <w:szCs w:val="24"/>
        </w:rPr>
        <w:t xml:space="preserve"> </w:t>
      </w:r>
      <w:r w:rsidRPr="00732CB8">
        <w:rPr>
          <w:sz w:val="24"/>
          <w:szCs w:val="24"/>
        </w:rPr>
        <w:t>многоквартирного жилищного строительства</w:t>
      </w:r>
      <w:r>
        <w:rPr>
          <w:sz w:val="24"/>
          <w:szCs w:val="24"/>
        </w:rPr>
        <w:t>. Значительными темпами в городе развивается сектор розничной торговли и общественного питания, с начала года открылись 15 объектов быстрого питания и семейного отдыха, 19 торговых площадок, включая сетевые объекты (</w:t>
      </w:r>
      <w:r w:rsidRPr="006B50D2">
        <w:rPr>
          <w:bCs/>
          <w:sz w:val="24"/>
          <w:szCs w:val="24"/>
        </w:rPr>
        <w:t>магазин строительных и отделочных материалов «СОМ»</w:t>
      </w:r>
      <w:r>
        <w:rPr>
          <w:bCs/>
          <w:sz w:val="24"/>
          <w:szCs w:val="24"/>
        </w:rPr>
        <w:t xml:space="preserve">, </w:t>
      </w:r>
      <w:r w:rsidRPr="006B50D2">
        <w:rPr>
          <w:bCs/>
          <w:sz w:val="24"/>
          <w:szCs w:val="24"/>
        </w:rPr>
        <w:t>сеть магазинов «У дома»</w:t>
      </w:r>
      <w:r>
        <w:rPr>
          <w:bCs/>
          <w:sz w:val="24"/>
          <w:szCs w:val="24"/>
        </w:rPr>
        <w:t xml:space="preserve">). </w:t>
      </w:r>
      <w:r>
        <w:rPr>
          <w:sz w:val="24"/>
          <w:szCs w:val="24"/>
        </w:rPr>
        <w:t>Всего в</w:t>
      </w:r>
      <w:r w:rsidRPr="00442C58">
        <w:rPr>
          <w:sz w:val="24"/>
          <w:szCs w:val="24"/>
        </w:rPr>
        <w:t xml:space="preserve"> рамках реализации проектов создано </w:t>
      </w:r>
      <w:r>
        <w:rPr>
          <w:sz w:val="24"/>
          <w:szCs w:val="24"/>
        </w:rPr>
        <w:t xml:space="preserve">143 </w:t>
      </w:r>
      <w:r w:rsidRPr="00442C58">
        <w:rPr>
          <w:sz w:val="24"/>
          <w:szCs w:val="24"/>
        </w:rPr>
        <w:t>рабоч</w:t>
      </w:r>
      <w:r>
        <w:rPr>
          <w:sz w:val="24"/>
          <w:szCs w:val="24"/>
        </w:rPr>
        <w:t>их</w:t>
      </w:r>
      <w:r w:rsidRPr="00442C58">
        <w:rPr>
          <w:sz w:val="24"/>
          <w:szCs w:val="24"/>
        </w:rPr>
        <w:t xml:space="preserve"> мест</w:t>
      </w:r>
      <w:r>
        <w:rPr>
          <w:sz w:val="24"/>
          <w:szCs w:val="24"/>
        </w:rPr>
        <w:t>а.</w:t>
      </w:r>
    </w:p>
    <w:p w:rsidR="00EE7BCF" w:rsidRPr="00442C58" w:rsidRDefault="00EE7BCF" w:rsidP="00EE7BCF">
      <w:pPr>
        <w:ind w:firstLine="567"/>
        <w:jc w:val="both"/>
        <w:rPr>
          <w:bCs/>
          <w:sz w:val="24"/>
          <w:szCs w:val="24"/>
        </w:rPr>
      </w:pPr>
      <w:r w:rsidRPr="00442C58">
        <w:rPr>
          <w:sz w:val="24"/>
          <w:szCs w:val="24"/>
        </w:rPr>
        <w:t xml:space="preserve">Успешно осваивается  субъектами малого и среднего предпринимательства инновационное инвестирование в форме приобретения франшизы. </w:t>
      </w:r>
      <w:r w:rsidRPr="00442C58">
        <w:rPr>
          <w:bCs/>
          <w:sz w:val="24"/>
          <w:szCs w:val="24"/>
        </w:rPr>
        <w:t>Примером реализации таких проектов стало открытие пиццерии «</w:t>
      </w:r>
      <w:proofErr w:type="spellStart"/>
      <w:r w:rsidRPr="00442C58">
        <w:rPr>
          <w:bCs/>
          <w:sz w:val="24"/>
          <w:szCs w:val="24"/>
        </w:rPr>
        <w:t>Додо</w:t>
      </w:r>
      <w:proofErr w:type="spellEnd"/>
      <w:r w:rsidRPr="00442C58">
        <w:rPr>
          <w:bCs/>
          <w:sz w:val="24"/>
          <w:szCs w:val="24"/>
        </w:rPr>
        <w:t>», аптеки «Планета Здоровья», пекарни «Дом хлеба», кофейни «</w:t>
      </w:r>
      <w:proofErr w:type="spellStart"/>
      <w:r w:rsidRPr="00442C58">
        <w:rPr>
          <w:bCs/>
          <w:sz w:val="24"/>
          <w:szCs w:val="24"/>
        </w:rPr>
        <w:t>Coffee</w:t>
      </w:r>
      <w:proofErr w:type="spellEnd"/>
      <w:r w:rsidRPr="00442C58">
        <w:rPr>
          <w:bCs/>
          <w:sz w:val="24"/>
          <w:szCs w:val="24"/>
        </w:rPr>
        <w:t xml:space="preserve"> MOOSE», магазина товаров для офиса, учебы и творчества «</w:t>
      </w:r>
      <w:proofErr w:type="spellStart"/>
      <w:r w:rsidRPr="00442C58">
        <w:rPr>
          <w:bCs/>
          <w:sz w:val="24"/>
          <w:szCs w:val="24"/>
        </w:rPr>
        <w:t>КанцПарк</w:t>
      </w:r>
      <w:proofErr w:type="spellEnd"/>
      <w:r w:rsidRPr="00442C58">
        <w:rPr>
          <w:bCs/>
          <w:sz w:val="24"/>
          <w:szCs w:val="24"/>
        </w:rPr>
        <w:t xml:space="preserve">» и сети доставки суши и роллов. </w:t>
      </w:r>
    </w:p>
    <w:p w:rsidR="00EE7BCF" w:rsidRDefault="00EE7BCF" w:rsidP="00EE7BCF">
      <w:pPr>
        <w:ind w:firstLine="708"/>
        <w:jc w:val="both"/>
        <w:rPr>
          <w:sz w:val="24"/>
          <w:szCs w:val="24"/>
        </w:rPr>
      </w:pPr>
      <w:r w:rsidRPr="00D1607A">
        <w:rPr>
          <w:sz w:val="24"/>
          <w:szCs w:val="24"/>
        </w:rPr>
        <w:t xml:space="preserve">В рамках реализации </w:t>
      </w:r>
      <w:r>
        <w:rPr>
          <w:sz w:val="24"/>
          <w:szCs w:val="24"/>
        </w:rPr>
        <w:t>инвестиционного</w:t>
      </w:r>
      <w:r w:rsidRPr="00D1607A">
        <w:rPr>
          <w:sz w:val="24"/>
          <w:szCs w:val="24"/>
        </w:rPr>
        <w:t xml:space="preserve"> проекта в сфере </w:t>
      </w:r>
      <w:r w:rsidRPr="00732CB8">
        <w:rPr>
          <w:sz w:val="24"/>
          <w:szCs w:val="24"/>
        </w:rPr>
        <w:t>многоквартирного жилищного строительства</w:t>
      </w:r>
      <w:r>
        <w:rPr>
          <w:sz w:val="24"/>
          <w:szCs w:val="24"/>
        </w:rPr>
        <w:t xml:space="preserve"> в 2022 году </w:t>
      </w:r>
      <w:r w:rsidRPr="00D1607A">
        <w:rPr>
          <w:sz w:val="24"/>
          <w:szCs w:val="24"/>
        </w:rPr>
        <w:t>введено в эксплуатацию 20,1 тыс.кв.м.</w:t>
      </w:r>
      <w:r>
        <w:rPr>
          <w:sz w:val="24"/>
          <w:szCs w:val="24"/>
        </w:rPr>
        <w:t>,</w:t>
      </w:r>
      <w:r w:rsidRPr="00D1607A">
        <w:rPr>
          <w:sz w:val="24"/>
          <w:szCs w:val="24"/>
        </w:rPr>
        <w:t xml:space="preserve"> снесено 18 многоквартирных домов площадью 8,8</w:t>
      </w:r>
      <w:r>
        <w:rPr>
          <w:sz w:val="24"/>
          <w:szCs w:val="24"/>
        </w:rPr>
        <w:t xml:space="preserve"> тыс.кв.м., что позволило  улучшить жилищные условия 204 </w:t>
      </w:r>
      <w:proofErr w:type="spellStart"/>
      <w:r>
        <w:rPr>
          <w:sz w:val="24"/>
          <w:szCs w:val="24"/>
        </w:rPr>
        <w:t>урайским</w:t>
      </w:r>
      <w:proofErr w:type="spellEnd"/>
      <w:r>
        <w:rPr>
          <w:sz w:val="24"/>
          <w:szCs w:val="24"/>
        </w:rPr>
        <w:t xml:space="preserve"> семьям. Объем частных инвестиций </w:t>
      </w:r>
      <w:r w:rsidRPr="00720BBF">
        <w:rPr>
          <w:sz w:val="24"/>
          <w:szCs w:val="24"/>
        </w:rPr>
        <w:t>ООО «Строительная компания НОЙ»</w:t>
      </w:r>
      <w:r>
        <w:rPr>
          <w:sz w:val="24"/>
          <w:szCs w:val="24"/>
        </w:rPr>
        <w:t xml:space="preserve"> составил  675,2 млн</w:t>
      </w:r>
      <w:proofErr w:type="gramStart"/>
      <w:r>
        <w:rPr>
          <w:sz w:val="24"/>
          <w:szCs w:val="24"/>
        </w:rPr>
        <w:t>.р</w:t>
      </w:r>
      <w:proofErr w:type="gramEnd"/>
      <w:r>
        <w:rPr>
          <w:sz w:val="24"/>
          <w:szCs w:val="24"/>
        </w:rPr>
        <w:t>ублей.</w:t>
      </w:r>
    </w:p>
    <w:p w:rsidR="00EE7BCF" w:rsidRPr="00D1607A" w:rsidRDefault="00EE7BCF" w:rsidP="00EE7BCF">
      <w:pPr>
        <w:pStyle w:val="ab"/>
        <w:shd w:val="clear" w:color="auto" w:fill="FFFFFF"/>
        <w:spacing w:before="0" w:beforeAutospacing="0" w:after="0" w:afterAutospacing="0"/>
        <w:ind w:firstLine="567"/>
        <w:jc w:val="both"/>
      </w:pPr>
      <w:r>
        <w:rPr>
          <w:color w:val="222222"/>
        </w:rPr>
        <w:t xml:space="preserve">По итогам работы за </w:t>
      </w:r>
      <w:r w:rsidRPr="00E06FEF">
        <w:rPr>
          <w:color w:val="222222"/>
        </w:rPr>
        <w:t>20</w:t>
      </w:r>
      <w:r>
        <w:rPr>
          <w:color w:val="222222"/>
        </w:rPr>
        <w:t>22</w:t>
      </w:r>
      <w:r w:rsidRPr="00E06FEF">
        <w:rPr>
          <w:color w:val="222222"/>
        </w:rPr>
        <w:t xml:space="preserve"> год </w:t>
      </w:r>
      <w:r>
        <w:rPr>
          <w:color w:val="222222"/>
        </w:rPr>
        <w:t>у</w:t>
      </w:r>
      <w:r w:rsidRPr="00E06FEF">
        <w:rPr>
          <w:color w:val="222222"/>
        </w:rPr>
        <w:t>спешно реализ</w:t>
      </w:r>
      <w:r>
        <w:rPr>
          <w:color w:val="222222"/>
        </w:rPr>
        <w:t>ованы</w:t>
      </w:r>
      <w:r w:rsidRPr="00E06FEF">
        <w:rPr>
          <w:color w:val="222222"/>
        </w:rPr>
        <w:t xml:space="preserve"> проекты</w:t>
      </w:r>
      <w:r>
        <w:rPr>
          <w:color w:val="222222"/>
        </w:rPr>
        <w:t xml:space="preserve"> по благоустройству городских территорий, в том числе  в форме </w:t>
      </w:r>
      <w:r w:rsidRPr="00E06FEF">
        <w:rPr>
          <w:color w:val="222222"/>
        </w:rPr>
        <w:t xml:space="preserve">инициативного </w:t>
      </w:r>
      <w:proofErr w:type="spellStart"/>
      <w:r w:rsidRPr="00E06FEF">
        <w:rPr>
          <w:color w:val="222222"/>
        </w:rPr>
        <w:t>бюджетирования</w:t>
      </w:r>
      <w:proofErr w:type="spellEnd"/>
      <w:r>
        <w:rPr>
          <w:color w:val="222222"/>
        </w:rPr>
        <w:t xml:space="preserve">, с привлечением денежных средств частных компаний - </w:t>
      </w:r>
      <w:r w:rsidRPr="00984E16">
        <w:t>ПАО «НК «ЛУКОЙЛ»</w:t>
      </w:r>
      <w:r>
        <w:rPr>
          <w:sz w:val="27"/>
          <w:szCs w:val="27"/>
        </w:rPr>
        <w:t xml:space="preserve"> </w:t>
      </w:r>
      <w:r>
        <w:rPr>
          <w:color w:val="222222"/>
        </w:rPr>
        <w:t>и инициативных граждан общим объемом финансирования в сумме 209,3 млн</w:t>
      </w:r>
      <w:proofErr w:type="gramStart"/>
      <w:r>
        <w:rPr>
          <w:color w:val="222222"/>
        </w:rPr>
        <w:t>.р</w:t>
      </w:r>
      <w:proofErr w:type="gramEnd"/>
      <w:r>
        <w:rPr>
          <w:color w:val="222222"/>
        </w:rPr>
        <w:t xml:space="preserve">ублей. </w:t>
      </w:r>
    </w:p>
    <w:p w:rsidR="00EE7BCF" w:rsidRPr="00407A0F" w:rsidRDefault="00EE7BCF" w:rsidP="00EE7BCF">
      <w:pPr>
        <w:pStyle w:val="ab"/>
        <w:shd w:val="clear" w:color="auto" w:fill="FFFFFF"/>
        <w:spacing w:before="0" w:beforeAutospacing="0" w:after="0" w:afterAutospacing="0"/>
        <w:ind w:firstLine="567"/>
        <w:jc w:val="both"/>
      </w:pPr>
      <w:r w:rsidRPr="00EC369B">
        <w:rPr>
          <w:bCs/>
        </w:rPr>
        <w:t xml:space="preserve">В стадии реализации находятся </w:t>
      </w:r>
      <w:r>
        <w:rPr>
          <w:bCs/>
        </w:rPr>
        <w:t xml:space="preserve">более 10 проектов прогнозируемой </w:t>
      </w:r>
      <w:r w:rsidRPr="00EC369B">
        <w:rPr>
          <w:bCs/>
        </w:rPr>
        <w:t xml:space="preserve">инвестиционной </w:t>
      </w:r>
      <w:r w:rsidRPr="00EC369B">
        <w:t xml:space="preserve">емкостью </w:t>
      </w:r>
      <w:r>
        <w:t>свыше</w:t>
      </w:r>
      <w:r w:rsidRPr="00EC369B">
        <w:t xml:space="preserve"> </w:t>
      </w:r>
      <w:r>
        <w:t>900,0</w:t>
      </w:r>
      <w:r w:rsidRPr="00EC369B">
        <w:t xml:space="preserve"> млн. рублей в </w:t>
      </w:r>
      <w:r w:rsidRPr="006D2B4F">
        <w:t>сферах многоквартирного</w:t>
      </w:r>
      <w:r w:rsidRPr="00EC369B">
        <w:t xml:space="preserve"> жилищного строительства, технического обслуживания и ремонта автотранспортных средств (объект придорожного </w:t>
      </w:r>
      <w:r w:rsidRPr="00407A0F">
        <w:t xml:space="preserve">сервиса), розничной торговли и общественного питания, агропромышленного комплекса, в рамках которых планируется создание более 50 рабочих мест. </w:t>
      </w:r>
    </w:p>
    <w:p w:rsidR="00EE7BCF" w:rsidRPr="006D2B4F" w:rsidRDefault="00EE7BCF" w:rsidP="00EE7BCF">
      <w:pPr>
        <w:ind w:firstLine="567"/>
        <w:jc w:val="both"/>
        <w:rPr>
          <w:sz w:val="24"/>
          <w:szCs w:val="24"/>
        </w:rPr>
      </w:pPr>
      <w:r w:rsidRPr="00407A0F">
        <w:rPr>
          <w:sz w:val="24"/>
          <w:szCs w:val="24"/>
        </w:rPr>
        <w:t xml:space="preserve">Проведена работа по созданию технологичной коммуникации в современной среде </w:t>
      </w:r>
      <w:proofErr w:type="spellStart"/>
      <w:proofErr w:type="gramStart"/>
      <w:r w:rsidRPr="00407A0F">
        <w:rPr>
          <w:sz w:val="24"/>
          <w:szCs w:val="24"/>
        </w:rPr>
        <w:t>интернет-технологий</w:t>
      </w:r>
      <w:proofErr w:type="spellEnd"/>
      <w:proofErr w:type="gramEnd"/>
      <w:r w:rsidRPr="00407A0F">
        <w:rPr>
          <w:sz w:val="24"/>
          <w:szCs w:val="24"/>
        </w:rPr>
        <w:t xml:space="preserve"> – </w:t>
      </w:r>
      <w:hyperlink r:id="rId15" w:history="1">
        <w:r w:rsidRPr="00407A0F">
          <w:rPr>
            <w:rStyle w:val="afa"/>
            <w:sz w:val="24"/>
            <w:szCs w:val="24"/>
          </w:rPr>
          <w:t>инвестиционный портал Урая</w:t>
        </w:r>
      </w:hyperlink>
      <w:r w:rsidRPr="00407A0F">
        <w:rPr>
          <w:sz w:val="24"/>
          <w:szCs w:val="24"/>
        </w:rPr>
        <w:t xml:space="preserve">.  Данный ресурс разработан с целью повышения уровня информированности инвесторов и </w:t>
      </w:r>
      <w:proofErr w:type="spellStart"/>
      <w:r w:rsidRPr="00407A0F">
        <w:rPr>
          <w:sz w:val="24"/>
          <w:szCs w:val="24"/>
        </w:rPr>
        <w:t>бизнес-сообщества</w:t>
      </w:r>
      <w:proofErr w:type="spellEnd"/>
      <w:r w:rsidRPr="00407A0F">
        <w:rPr>
          <w:sz w:val="24"/>
          <w:szCs w:val="24"/>
        </w:rPr>
        <w:t xml:space="preserve"> об</w:t>
      </w:r>
      <w:r w:rsidRPr="006D2B4F">
        <w:rPr>
          <w:sz w:val="24"/>
          <w:szCs w:val="24"/>
        </w:rPr>
        <w:t xml:space="preserve"> инвестиционном потенциале, возможностях и проектах города. </w:t>
      </w:r>
      <w:proofErr w:type="spellStart"/>
      <w:r w:rsidRPr="006D2B4F">
        <w:rPr>
          <w:sz w:val="24"/>
          <w:szCs w:val="24"/>
        </w:rPr>
        <w:t>ИнвестПортал</w:t>
      </w:r>
      <w:proofErr w:type="spellEnd"/>
      <w:r w:rsidRPr="006D2B4F">
        <w:rPr>
          <w:sz w:val="24"/>
          <w:szCs w:val="24"/>
        </w:rPr>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имущественной поддержке и льготах.  </w:t>
      </w:r>
    </w:p>
    <w:p w:rsidR="00EE7BCF" w:rsidRPr="006D2B4F" w:rsidRDefault="00EE7BCF" w:rsidP="00EE7BCF">
      <w:pPr>
        <w:ind w:firstLine="567"/>
        <w:jc w:val="both"/>
        <w:rPr>
          <w:sz w:val="24"/>
          <w:szCs w:val="24"/>
        </w:rPr>
      </w:pPr>
      <w:r w:rsidRPr="006D2B4F">
        <w:rPr>
          <w:sz w:val="24"/>
          <w:szCs w:val="24"/>
        </w:rPr>
        <w:t>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EE7BCF" w:rsidRPr="006D2B4F" w:rsidRDefault="00EE7BCF" w:rsidP="00EE7BCF">
      <w:pPr>
        <w:pStyle w:val="ab"/>
        <w:shd w:val="clear" w:color="auto" w:fill="FFFFFF"/>
        <w:spacing w:before="0" w:beforeAutospacing="0" w:after="0" w:afterAutospacing="0"/>
        <w:ind w:right="-1" w:firstLine="709"/>
        <w:jc w:val="both"/>
      </w:pPr>
    </w:p>
    <w:p w:rsidR="002261E1" w:rsidRDefault="002261E1" w:rsidP="00445E14">
      <w:pPr>
        <w:pStyle w:val="ab"/>
        <w:shd w:val="clear" w:color="auto" w:fill="FFFFFF"/>
        <w:spacing w:before="0" w:beforeAutospacing="0" w:after="0" w:afterAutospacing="0"/>
        <w:ind w:right="-1" w:firstLine="567"/>
        <w:jc w:val="both"/>
        <w:rPr>
          <w:highlight w:val="yellow"/>
        </w:rPr>
      </w:pPr>
    </w:p>
    <w:p w:rsidR="003C1542" w:rsidRDefault="0093629A" w:rsidP="003C1542">
      <w:pPr>
        <w:pStyle w:val="ab"/>
        <w:shd w:val="clear" w:color="auto" w:fill="FFFFFF"/>
        <w:spacing w:before="0" w:beforeAutospacing="0" w:after="0" w:afterAutospacing="0"/>
        <w:ind w:right="-1" w:firstLine="567"/>
        <w:jc w:val="both"/>
        <w:rPr>
          <w:b/>
        </w:rPr>
      </w:pPr>
      <w:r w:rsidRPr="003C1542">
        <w:rPr>
          <w:b/>
        </w:rPr>
        <w:t>5. Строительство и улучшение жилищных условий</w:t>
      </w:r>
    </w:p>
    <w:p w:rsidR="003C1542" w:rsidRPr="003C1542" w:rsidRDefault="003C1542" w:rsidP="003C1542">
      <w:pPr>
        <w:pStyle w:val="ab"/>
        <w:shd w:val="clear" w:color="auto" w:fill="FFFFFF"/>
        <w:spacing w:before="0" w:beforeAutospacing="0" w:after="0" w:afterAutospacing="0"/>
        <w:ind w:right="-1" w:firstLine="567"/>
        <w:jc w:val="both"/>
        <w:rPr>
          <w:b/>
        </w:rPr>
      </w:pPr>
      <w:r w:rsidRPr="009D4270">
        <w:t>Объем работ, выполненных по виду деятельности «</w:t>
      </w:r>
      <w:r w:rsidR="00542606">
        <w:t>С</w:t>
      </w:r>
      <w:r w:rsidRPr="009D4270">
        <w:t>трои</w:t>
      </w:r>
      <w:r>
        <w:t xml:space="preserve">тельство» </w:t>
      </w:r>
      <w:r>
        <w:br/>
        <w:t>по состоянию на 01.</w:t>
      </w:r>
      <w:r w:rsidRPr="003C1542">
        <w:t>01</w:t>
      </w:r>
      <w:r>
        <w:t>.202</w:t>
      </w:r>
      <w:r w:rsidRPr="003C1542">
        <w:t>3</w:t>
      </w:r>
      <w:r>
        <w:t xml:space="preserve"> оценивается в </w:t>
      </w:r>
      <w:r w:rsidRPr="003C1542">
        <w:t>865</w:t>
      </w:r>
      <w:r>
        <w:t>,</w:t>
      </w:r>
      <w:r w:rsidRPr="003C1542">
        <w:t>7</w:t>
      </w:r>
      <w:r w:rsidRPr="009D4270">
        <w:t xml:space="preserve"> млн</w:t>
      </w:r>
      <w:proofErr w:type="gramStart"/>
      <w:r w:rsidRPr="009D4270">
        <w:t>.</w:t>
      </w:r>
      <w:r>
        <w:t>р</w:t>
      </w:r>
      <w:proofErr w:type="gramEnd"/>
      <w:r>
        <w:t xml:space="preserve">ублей (увеличение в действующих ценах </w:t>
      </w:r>
      <w:r w:rsidR="00542606">
        <w:t>к 2021 году</w:t>
      </w:r>
      <w:r>
        <w:t xml:space="preserve"> состави</w:t>
      </w:r>
      <w:r w:rsidR="00542606">
        <w:t>ло</w:t>
      </w:r>
      <w:r>
        <w:t xml:space="preserve"> 1</w:t>
      </w:r>
      <w:r w:rsidRPr="003C1542">
        <w:t>17</w:t>
      </w:r>
      <w:r>
        <w:t>,5</w:t>
      </w:r>
      <w:r w:rsidRPr="009D4270">
        <w:t xml:space="preserve">%).  </w:t>
      </w:r>
    </w:p>
    <w:p w:rsidR="003C1542" w:rsidRPr="004E30C1" w:rsidRDefault="003C1542" w:rsidP="003C1542">
      <w:pPr>
        <w:ind w:firstLine="567"/>
        <w:jc w:val="both"/>
        <w:rPr>
          <w:sz w:val="24"/>
          <w:szCs w:val="24"/>
        </w:rPr>
      </w:pPr>
      <w:r w:rsidRPr="004E30C1">
        <w:rPr>
          <w:color w:val="000000" w:themeColor="text1"/>
          <w:sz w:val="24"/>
          <w:szCs w:val="24"/>
        </w:rPr>
        <w:lastRenderedPageBreak/>
        <w:t xml:space="preserve">В рамках </w:t>
      </w:r>
      <w:r w:rsidRPr="004E30C1">
        <w:rPr>
          <w:sz w:val="24"/>
          <w:szCs w:val="24"/>
        </w:rPr>
        <w:t>реализации национального проекта «Жилье и городская среда» на 01.01.2023 года введено в эксплуатацию 20,100 тыс</w:t>
      </w:r>
      <w:proofErr w:type="gramStart"/>
      <w:r w:rsidRPr="004E30C1">
        <w:rPr>
          <w:sz w:val="24"/>
          <w:szCs w:val="24"/>
        </w:rPr>
        <w:t>.м</w:t>
      </w:r>
      <w:proofErr w:type="gramEnd"/>
      <w:r w:rsidRPr="004E30C1">
        <w:rPr>
          <w:sz w:val="24"/>
          <w:szCs w:val="24"/>
        </w:rPr>
        <w:t>² жилья, в том числе: 9,197 тыс.м</w:t>
      </w:r>
      <w:r w:rsidRPr="004E30C1">
        <w:rPr>
          <w:sz w:val="24"/>
          <w:szCs w:val="24"/>
          <w:vertAlign w:val="superscript"/>
        </w:rPr>
        <w:t xml:space="preserve">2 </w:t>
      </w:r>
      <w:r w:rsidRPr="004E30C1">
        <w:rPr>
          <w:sz w:val="24"/>
          <w:szCs w:val="24"/>
        </w:rPr>
        <w:t>индивидуального жилья и</w:t>
      </w:r>
      <w:r w:rsidRPr="004E30C1">
        <w:rPr>
          <w:sz w:val="24"/>
          <w:szCs w:val="24"/>
          <w:vertAlign w:val="superscript"/>
        </w:rPr>
        <w:t xml:space="preserve"> </w:t>
      </w:r>
      <w:r w:rsidRPr="004E30C1">
        <w:rPr>
          <w:sz w:val="24"/>
          <w:szCs w:val="24"/>
        </w:rPr>
        <w:t>жилых</w:t>
      </w:r>
      <w:r w:rsidRPr="004E30C1">
        <w:rPr>
          <w:color w:val="FF0000"/>
          <w:sz w:val="24"/>
          <w:szCs w:val="24"/>
        </w:rPr>
        <w:t xml:space="preserve"> </w:t>
      </w:r>
      <w:r w:rsidRPr="004E30C1">
        <w:rPr>
          <w:sz w:val="24"/>
          <w:szCs w:val="24"/>
        </w:rPr>
        <w:t xml:space="preserve">(садовых) домов на территории СОНТ. </w:t>
      </w:r>
    </w:p>
    <w:p w:rsidR="003C1542" w:rsidRDefault="003C1542" w:rsidP="003C1542">
      <w:pPr>
        <w:pStyle w:val="ae"/>
        <w:ind w:firstLine="567"/>
        <w:jc w:val="both"/>
        <w:rPr>
          <w:rFonts w:ascii="Times New Roman" w:hAnsi="Times New Roman"/>
          <w:sz w:val="24"/>
          <w:szCs w:val="24"/>
        </w:rPr>
      </w:pPr>
      <w:r w:rsidRPr="004E30C1">
        <w:rPr>
          <w:rFonts w:ascii="Times New Roman" w:hAnsi="Times New Roman"/>
          <w:sz w:val="24"/>
          <w:szCs w:val="24"/>
        </w:rPr>
        <w:t xml:space="preserve">В настоящее время на территории города реализуются следующие проекты многоквартирного жилищного строительства: </w:t>
      </w:r>
    </w:p>
    <w:p w:rsidR="003C1542" w:rsidRDefault="003C1542" w:rsidP="003C1542">
      <w:pPr>
        <w:pStyle w:val="ae"/>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- 5</w:t>
      </w:r>
      <w:r w:rsidRPr="00E33F2E">
        <w:rPr>
          <w:rFonts w:ascii="Times New Roman" w:hAnsi="Times New Roman"/>
          <w:color w:val="000000" w:themeColor="text1"/>
          <w:sz w:val="24"/>
          <w:szCs w:val="24"/>
        </w:rPr>
        <w:t>-</w:t>
      </w:r>
      <w:r>
        <w:rPr>
          <w:rFonts w:ascii="Times New Roman" w:hAnsi="Times New Roman"/>
          <w:color w:val="000000" w:themeColor="text1"/>
          <w:sz w:val="24"/>
          <w:szCs w:val="24"/>
        </w:rPr>
        <w:t>ти</w:t>
      </w:r>
      <w:r w:rsidRPr="00E33F2E">
        <w:rPr>
          <w:rFonts w:ascii="Times New Roman" w:hAnsi="Times New Roman"/>
          <w:color w:val="000000" w:themeColor="text1"/>
          <w:sz w:val="24"/>
          <w:szCs w:val="24"/>
        </w:rPr>
        <w:t xml:space="preserve"> этажн</w:t>
      </w:r>
      <w:r>
        <w:rPr>
          <w:rFonts w:ascii="Times New Roman" w:hAnsi="Times New Roman"/>
          <w:color w:val="000000" w:themeColor="text1"/>
          <w:sz w:val="24"/>
          <w:szCs w:val="24"/>
        </w:rPr>
        <w:t>ый дом</w:t>
      </w:r>
      <w:r w:rsidRPr="00E33F2E">
        <w:rPr>
          <w:rFonts w:ascii="Times New Roman" w:hAnsi="Times New Roman"/>
          <w:color w:val="000000" w:themeColor="text1"/>
          <w:sz w:val="24"/>
          <w:szCs w:val="24"/>
        </w:rPr>
        <w:t xml:space="preserve"> </w:t>
      </w:r>
      <w:r>
        <w:rPr>
          <w:rFonts w:ascii="Times New Roman" w:hAnsi="Times New Roman"/>
          <w:color w:val="000000" w:themeColor="text1"/>
          <w:sz w:val="24"/>
          <w:szCs w:val="24"/>
        </w:rPr>
        <w:t>по ул</w:t>
      </w:r>
      <w:proofErr w:type="gramStart"/>
      <w:r>
        <w:rPr>
          <w:rFonts w:ascii="Times New Roman" w:hAnsi="Times New Roman"/>
          <w:color w:val="000000" w:themeColor="text1"/>
          <w:sz w:val="24"/>
          <w:szCs w:val="24"/>
        </w:rPr>
        <w:t>.Т</w:t>
      </w:r>
      <w:proofErr w:type="gramEnd"/>
      <w:r>
        <w:rPr>
          <w:rFonts w:ascii="Times New Roman" w:hAnsi="Times New Roman"/>
          <w:color w:val="000000" w:themeColor="text1"/>
          <w:sz w:val="24"/>
          <w:szCs w:val="24"/>
        </w:rPr>
        <w:t>олстого</w:t>
      </w:r>
      <w:r w:rsidRPr="00E33F2E">
        <w:rPr>
          <w:rFonts w:ascii="Times New Roman" w:hAnsi="Times New Roman"/>
          <w:color w:val="000000" w:themeColor="text1"/>
          <w:sz w:val="24"/>
          <w:szCs w:val="24"/>
        </w:rPr>
        <w:t>. Застройщик – ООО «СК «НОЙ».</w:t>
      </w:r>
      <w:r w:rsidR="00542606">
        <w:rPr>
          <w:rFonts w:ascii="Times New Roman" w:hAnsi="Times New Roman"/>
          <w:color w:val="000000" w:themeColor="text1"/>
          <w:sz w:val="24"/>
          <w:szCs w:val="24"/>
        </w:rPr>
        <w:t xml:space="preserve"> </w:t>
      </w:r>
      <w:r>
        <w:rPr>
          <w:rFonts w:ascii="Times New Roman" w:hAnsi="Times New Roman"/>
          <w:color w:val="000000" w:themeColor="text1"/>
          <w:sz w:val="24"/>
          <w:szCs w:val="24"/>
        </w:rPr>
        <w:t>Готовность объекта составляет 60%. Плановая дата вода 30.04.2023г.;</w:t>
      </w:r>
    </w:p>
    <w:p w:rsidR="003C1542" w:rsidRPr="00081CA8" w:rsidRDefault="003C1542" w:rsidP="003C1542">
      <w:pPr>
        <w:pStyle w:val="ae"/>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7</w:t>
      </w:r>
      <w:r w:rsidRPr="00E33F2E">
        <w:rPr>
          <w:rFonts w:ascii="Times New Roman" w:hAnsi="Times New Roman"/>
          <w:color w:val="000000" w:themeColor="text1"/>
          <w:sz w:val="24"/>
          <w:szCs w:val="24"/>
        </w:rPr>
        <w:t>-ми этажн</w:t>
      </w:r>
      <w:r>
        <w:rPr>
          <w:rFonts w:ascii="Times New Roman" w:hAnsi="Times New Roman"/>
          <w:color w:val="000000" w:themeColor="text1"/>
          <w:sz w:val="24"/>
          <w:szCs w:val="24"/>
        </w:rPr>
        <w:t>ый</w:t>
      </w:r>
      <w:r w:rsidRPr="00E33F2E">
        <w:rPr>
          <w:rFonts w:ascii="Times New Roman" w:hAnsi="Times New Roman"/>
          <w:color w:val="000000" w:themeColor="text1"/>
          <w:sz w:val="24"/>
          <w:szCs w:val="24"/>
        </w:rPr>
        <w:t xml:space="preserve"> дом в мкр.1Д, участок №5. Застройщик – ООО «СК «НОЙ».</w:t>
      </w:r>
      <w:r w:rsidR="00542606">
        <w:rPr>
          <w:rFonts w:ascii="Times New Roman" w:hAnsi="Times New Roman"/>
          <w:color w:val="000000" w:themeColor="text1"/>
          <w:sz w:val="24"/>
          <w:szCs w:val="24"/>
        </w:rPr>
        <w:t xml:space="preserve"> </w:t>
      </w:r>
      <w:r>
        <w:rPr>
          <w:rFonts w:ascii="Times New Roman" w:hAnsi="Times New Roman"/>
          <w:color w:val="000000" w:themeColor="text1"/>
          <w:sz w:val="24"/>
          <w:szCs w:val="24"/>
        </w:rPr>
        <w:t>Готовность объекта составляет 10%. Плановая дата ввода 30.11.2023г.</w:t>
      </w:r>
    </w:p>
    <w:p w:rsidR="003C1542" w:rsidRPr="00081CA8" w:rsidRDefault="003C1542" w:rsidP="003C1542">
      <w:pPr>
        <w:pStyle w:val="ae"/>
        <w:ind w:firstLine="567"/>
        <w:jc w:val="both"/>
        <w:rPr>
          <w:rFonts w:ascii="Times New Roman" w:hAnsi="Times New Roman"/>
          <w:color w:val="000000" w:themeColor="text1"/>
          <w:sz w:val="24"/>
          <w:szCs w:val="24"/>
        </w:rPr>
      </w:pPr>
      <w:r w:rsidRPr="00081CA8">
        <w:rPr>
          <w:rFonts w:ascii="Times New Roman" w:hAnsi="Times New Roman"/>
          <w:sz w:val="24"/>
          <w:szCs w:val="24"/>
        </w:rPr>
        <w:t>Органами местного самоуправления города Урай на постоянной основе предпринимаются возможные меры по стимулированию застройщиков к вводу индивидуального жилья. На протяжении отчетного периода велась работа с застройщиками индивидуальных жилых домов на предмет своевременной сдачи объектов в эксплуатацию: ведется мониторинг готовности, проводятся беседы с застройщиками, в кратчайшие сроки оформляются постановления о присвоении адресов объектам ИЖС.</w:t>
      </w:r>
    </w:p>
    <w:p w:rsidR="003C1542" w:rsidRPr="003113F1" w:rsidRDefault="003C1542" w:rsidP="003C1542">
      <w:pPr>
        <w:pStyle w:val="ae"/>
        <w:ind w:firstLine="567"/>
        <w:jc w:val="both"/>
        <w:rPr>
          <w:rFonts w:ascii="Times New Roman" w:hAnsi="Times New Roman"/>
          <w:sz w:val="24"/>
          <w:szCs w:val="24"/>
        </w:rPr>
      </w:pPr>
      <w:proofErr w:type="gramStart"/>
      <w:r w:rsidRPr="003113F1">
        <w:rPr>
          <w:rFonts w:ascii="Times New Roman" w:hAnsi="Times New Roman"/>
          <w:sz w:val="24"/>
          <w:szCs w:val="24"/>
        </w:rPr>
        <w:t>В 2022 году завершено расселение 17 многоквартирных жилых домов общей площадью 8,6 тыс.кв.м. Осуществлен снос 18 многоквартирных домов площадью 8,8 тыс.кв.м. В рамках жилищных программ свои жилищные условия улучшили 204 семьи по следующим категориям: 8 - очередники, 118 -  переселенные из аварийного жилья, 34 - дети-сироты, 20 - молодые семьи, 5 - многодетные семьи (альтернативная замена  земельного участка), 19 - отдельные категории</w:t>
      </w:r>
      <w:proofErr w:type="gramEnd"/>
      <w:r w:rsidRPr="003113F1">
        <w:rPr>
          <w:rFonts w:ascii="Times New Roman" w:hAnsi="Times New Roman"/>
          <w:sz w:val="24"/>
          <w:szCs w:val="24"/>
        </w:rPr>
        <w:t xml:space="preserve"> граждан. Общая численность населения, состоящего на учете в качестве нуждающегося в жилых помещениях по состоянию на 01.01.2023, составляет 415 семей. </w:t>
      </w:r>
    </w:p>
    <w:p w:rsidR="003C1542" w:rsidRPr="00423882" w:rsidRDefault="003C1542" w:rsidP="00423882">
      <w:pPr>
        <w:ind w:firstLine="567"/>
        <w:jc w:val="both"/>
        <w:rPr>
          <w:bCs/>
          <w:color w:val="000000" w:themeColor="text1"/>
          <w:sz w:val="24"/>
          <w:szCs w:val="24"/>
        </w:rPr>
      </w:pPr>
      <w:r w:rsidRPr="005F4DFD">
        <w:rPr>
          <w:sz w:val="24"/>
          <w:szCs w:val="24"/>
        </w:rPr>
        <w:t xml:space="preserve">Одним из самых масштабных объектов города Урай </w:t>
      </w:r>
      <w:r w:rsidR="00542606">
        <w:rPr>
          <w:sz w:val="24"/>
          <w:szCs w:val="24"/>
        </w:rPr>
        <w:t xml:space="preserve">в 2022 году </w:t>
      </w:r>
      <w:r w:rsidR="00542606" w:rsidRPr="005F4DFD">
        <w:rPr>
          <w:sz w:val="24"/>
          <w:szCs w:val="24"/>
        </w:rPr>
        <w:t>стало строительство нового корпуса ста</w:t>
      </w:r>
      <w:r w:rsidR="00542606">
        <w:rPr>
          <w:sz w:val="24"/>
          <w:szCs w:val="24"/>
        </w:rPr>
        <w:t xml:space="preserve">ционара на 120 коек с прачечной </w:t>
      </w:r>
      <w:r w:rsidRPr="005F4DFD">
        <w:rPr>
          <w:sz w:val="24"/>
          <w:szCs w:val="24"/>
        </w:rPr>
        <w:t xml:space="preserve">при поддержке Правительства Ханты-Мансийского автономного </w:t>
      </w:r>
      <w:proofErr w:type="spellStart"/>
      <w:r w:rsidRPr="005F4DFD">
        <w:rPr>
          <w:sz w:val="24"/>
          <w:szCs w:val="24"/>
        </w:rPr>
        <w:t>округа-Югры</w:t>
      </w:r>
      <w:proofErr w:type="spellEnd"/>
      <w:r w:rsidR="00542606">
        <w:rPr>
          <w:sz w:val="24"/>
          <w:szCs w:val="24"/>
        </w:rPr>
        <w:t>.</w:t>
      </w:r>
      <w:r w:rsidRPr="005F4DFD">
        <w:rPr>
          <w:sz w:val="24"/>
          <w:szCs w:val="24"/>
        </w:rPr>
        <w:t xml:space="preserve"> </w:t>
      </w:r>
      <w:r w:rsidRPr="005F4DFD">
        <w:rPr>
          <w:sz w:val="24"/>
          <w:szCs w:val="24"/>
          <w:shd w:val="clear" w:color="auto" w:fill="FFFFFF"/>
        </w:rPr>
        <w:t>В здании стационара общей площадью 12,4 тыс.</w:t>
      </w:r>
      <w:r w:rsidRPr="005F4DFD">
        <w:rPr>
          <w:sz w:val="24"/>
          <w:szCs w:val="24"/>
        </w:rPr>
        <w:t xml:space="preserve"> м²</w:t>
      </w:r>
      <w:r w:rsidRPr="005F4DFD">
        <w:rPr>
          <w:sz w:val="24"/>
          <w:szCs w:val="24"/>
          <w:shd w:val="clear" w:color="auto" w:fill="FFFFFF"/>
        </w:rPr>
        <w:t xml:space="preserve"> расположатся лаборатории, отделения функциональной диагностики, восстановительного лечения, хирургическое и терапевтическое, а также станция переливания крови.</w:t>
      </w:r>
      <w:r w:rsidR="00F07937" w:rsidRPr="003113F1">
        <w:rPr>
          <w:sz w:val="24"/>
          <w:szCs w:val="24"/>
        </w:rPr>
        <w:t xml:space="preserve"> В 2022 году выполнены</w:t>
      </w:r>
      <w:r w:rsidR="00F07937" w:rsidRPr="003113F1">
        <w:rPr>
          <w:bCs/>
          <w:color w:val="000000" w:themeColor="text1"/>
          <w:sz w:val="24"/>
          <w:szCs w:val="24"/>
        </w:rPr>
        <w:t xml:space="preserve"> работы по устройству монолитных участков и этажных перекрытий, полностью выполнены монтажные работы: установка оконных блоков, систем вентиляции, магистральных сетей отопления. Готовность объекта по комиссионной оценке </w:t>
      </w:r>
      <w:r w:rsidR="003113F1">
        <w:rPr>
          <w:bCs/>
          <w:color w:val="000000" w:themeColor="text1"/>
          <w:sz w:val="24"/>
          <w:szCs w:val="24"/>
        </w:rPr>
        <w:t>составляет</w:t>
      </w:r>
      <w:r w:rsidR="00F07937" w:rsidRPr="003113F1">
        <w:rPr>
          <w:bCs/>
          <w:color w:val="000000" w:themeColor="text1"/>
          <w:sz w:val="24"/>
          <w:szCs w:val="24"/>
        </w:rPr>
        <w:t xml:space="preserve"> 65%.</w:t>
      </w:r>
    </w:p>
    <w:p w:rsidR="00AD07FE" w:rsidRDefault="003C1542" w:rsidP="003C1542">
      <w:pPr>
        <w:ind w:firstLine="567"/>
        <w:jc w:val="both"/>
        <w:rPr>
          <w:sz w:val="24"/>
          <w:szCs w:val="24"/>
        </w:rPr>
      </w:pPr>
      <w:r w:rsidRPr="005F4DFD">
        <w:rPr>
          <w:sz w:val="24"/>
          <w:szCs w:val="24"/>
        </w:rPr>
        <w:t xml:space="preserve">В рамках государственной программы Российской Федерации «Развитие образования» </w:t>
      </w:r>
      <w:r w:rsidR="003113F1" w:rsidRPr="003113F1">
        <w:rPr>
          <w:sz w:val="24"/>
          <w:szCs w:val="24"/>
        </w:rPr>
        <w:t xml:space="preserve">заключен муниципальный контракт с подрядчиком – ООО «Строительная компания «Ной» </w:t>
      </w:r>
      <w:r w:rsidR="003113F1" w:rsidRPr="00AD07FE">
        <w:rPr>
          <w:sz w:val="24"/>
          <w:szCs w:val="24"/>
        </w:rPr>
        <w:t>на выполнение проектно-изыскательских и строительно-монтажных работ по объекту «Средняя школа в мкр.1А (Общеобразовательная организация с унив</w:t>
      </w:r>
      <w:r w:rsidR="00087128" w:rsidRPr="00AD07FE">
        <w:rPr>
          <w:sz w:val="24"/>
          <w:szCs w:val="24"/>
        </w:rPr>
        <w:t xml:space="preserve">ерсальной </w:t>
      </w:r>
      <w:proofErr w:type="spellStart"/>
      <w:r w:rsidR="00087128" w:rsidRPr="00AD07FE">
        <w:rPr>
          <w:sz w:val="24"/>
          <w:szCs w:val="24"/>
        </w:rPr>
        <w:t>безбарьерной</w:t>
      </w:r>
      <w:proofErr w:type="spellEnd"/>
      <w:r w:rsidR="00087128" w:rsidRPr="00AD07FE">
        <w:rPr>
          <w:sz w:val="24"/>
          <w:szCs w:val="24"/>
        </w:rPr>
        <w:t xml:space="preserve"> средой)»</w:t>
      </w:r>
      <w:r w:rsidR="00AD07FE">
        <w:rPr>
          <w:sz w:val="24"/>
          <w:szCs w:val="24"/>
        </w:rPr>
        <w:t>.</w:t>
      </w:r>
      <w:r w:rsidR="00087128">
        <w:rPr>
          <w:sz w:val="24"/>
          <w:szCs w:val="24"/>
        </w:rPr>
        <w:t xml:space="preserve"> </w:t>
      </w:r>
      <w:r w:rsidR="00AD07FE">
        <w:rPr>
          <w:sz w:val="24"/>
          <w:szCs w:val="24"/>
        </w:rPr>
        <w:t>В 2023 году планируется начало строительных работ</w:t>
      </w:r>
      <w:r w:rsidR="008D026C">
        <w:rPr>
          <w:sz w:val="24"/>
          <w:szCs w:val="24"/>
        </w:rPr>
        <w:t xml:space="preserve">. </w:t>
      </w:r>
    </w:p>
    <w:p w:rsidR="003C1542" w:rsidRPr="003113F1" w:rsidRDefault="003C1542" w:rsidP="003C1542">
      <w:pPr>
        <w:ind w:firstLine="567"/>
        <w:jc w:val="both"/>
        <w:rPr>
          <w:sz w:val="24"/>
          <w:szCs w:val="24"/>
          <w:shd w:val="clear" w:color="auto" w:fill="FFFFFF"/>
        </w:rPr>
      </w:pPr>
      <w:r w:rsidRPr="003113F1">
        <w:rPr>
          <w:sz w:val="24"/>
          <w:szCs w:val="24"/>
        </w:rPr>
        <w:t xml:space="preserve">В течение 2022 года велось активное благоустройство </w:t>
      </w:r>
      <w:r w:rsidRPr="003113F1">
        <w:rPr>
          <w:sz w:val="24"/>
          <w:szCs w:val="24"/>
          <w:shd w:val="clear" w:color="auto" w:fill="FFFFFF"/>
        </w:rPr>
        <w:t xml:space="preserve">общественно значимых территорий города. Так, совместными усилиями городских властей и нефтяного ведомства </w:t>
      </w:r>
      <w:r w:rsidRPr="003113F1">
        <w:rPr>
          <w:sz w:val="24"/>
          <w:szCs w:val="24"/>
        </w:rPr>
        <w:t xml:space="preserve">ООО «ЛУКОЙЛ – Западная Сибирь» </w:t>
      </w:r>
      <w:r w:rsidRPr="003113F1">
        <w:rPr>
          <w:sz w:val="24"/>
          <w:szCs w:val="24"/>
          <w:shd w:val="clear" w:color="auto" w:fill="FFFFFF"/>
        </w:rPr>
        <w:t>реализованы социально-значимые проекты по благоустройству территорий:</w:t>
      </w:r>
    </w:p>
    <w:p w:rsidR="003C1542" w:rsidRPr="003113F1" w:rsidRDefault="003C1542" w:rsidP="003C1542">
      <w:pPr>
        <w:ind w:firstLine="567"/>
        <w:jc w:val="both"/>
        <w:rPr>
          <w:sz w:val="24"/>
          <w:szCs w:val="24"/>
        </w:rPr>
      </w:pPr>
      <w:r w:rsidRPr="003113F1">
        <w:rPr>
          <w:sz w:val="24"/>
          <w:szCs w:val="24"/>
          <w:shd w:val="clear" w:color="auto" w:fill="FFFFFF"/>
        </w:rPr>
        <w:t>- исторический комплекс «Сухой Бор»</w:t>
      </w:r>
      <w:r w:rsidRPr="003113F1">
        <w:rPr>
          <w:sz w:val="24"/>
          <w:szCs w:val="24"/>
        </w:rPr>
        <w:t xml:space="preserve"> (на территории комплекса установлена транспортная техника, представляющая историческую ценность, размещены информационные тумбы, содержащие сведения в хронологическом порядке о становлении нефтедобывающей отрасли в регионе);</w:t>
      </w:r>
    </w:p>
    <w:p w:rsidR="003C1542" w:rsidRPr="003113F1" w:rsidRDefault="003C1542" w:rsidP="003C1542">
      <w:pPr>
        <w:ind w:firstLine="567"/>
        <w:jc w:val="both"/>
        <w:rPr>
          <w:sz w:val="24"/>
          <w:szCs w:val="24"/>
          <w:shd w:val="clear" w:color="auto" w:fill="FFFFFF"/>
        </w:rPr>
      </w:pPr>
      <w:r w:rsidRPr="003113F1">
        <w:rPr>
          <w:sz w:val="24"/>
          <w:szCs w:val="24"/>
        </w:rPr>
        <w:t xml:space="preserve">- </w:t>
      </w:r>
      <w:r w:rsidRPr="003113F1">
        <w:rPr>
          <w:sz w:val="24"/>
          <w:szCs w:val="24"/>
          <w:shd w:val="clear" w:color="auto" w:fill="FFFFFF"/>
        </w:rPr>
        <w:t>дворовых территорий микрорайонов «2» и «Западный»;</w:t>
      </w:r>
    </w:p>
    <w:p w:rsidR="003C1542" w:rsidRPr="003113F1" w:rsidRDefault="003C1542" w:rsidP="003C1542">
      <w:pPr>
        <w:ind w:firstLine="567"/>
        <w:jc w:val="both"/>
        <w:rPr>
          <w:sz w:val="24"/>
          <w:szCs w:val="24"/>
          <w:shd w:val="clear" w:color="auto" w:fill="FFFFFF"/>
        </w:rPr>
      </w:pPr>
      <w:proofErr w:type="gramStart"/>
      <w:r w:rsidRPr="003113F1">
        <w:rPr>
          <w:sz w:val="24"/>
          <w:szCs w:val="24"/>
          <w:shd w:val="clear" w:color="auto" w:fill="FFFFFF"/>
        </w:rPr>
        <w:t>- реконструированы площадь Первооткрывателей и «Сквер Романтиков»</w:t>
      </w:r>
      <w:r w:rsidR="00C12B11" w:rsidRPr="003113F1">
        <w:rPr>
          <w:sz w:val="24"/>
          <w:szCs w:val="24"/>
        </w:rPr>
        <w:t xml:space="preserve"> (</w:t>
      </w:r>
      <w:r w:rsidRPr="003113F1">
        <w:rPr>
          <w:sz w:val="24"/>
          <w:szCs w:val="24"/>
        </w:rPr>
        <w:t>заменена тротуарного покрытия</w:t>
      </w:r>
      <w:r w:rsidR="00C12B11" w:rsidRPr="003113F1">
        <w:rPr>
          <w:sz w:val="24"/>
          <w:szCs w:val="24"/>
        </w:rPr>
        <w:t>, установка</w:t>
      </w:r>
      <w:r w:rsidRPr="003113F1">
        <w:rPr>
          <w:sz w:val="24"/>
          <w:szCs w:val="24"/>
        </w:rPr>
        <w:t xml:space="preserve"> </w:t>
      </w:r>
      <w:proofErr w:type="spellStart"/>
      <w:r w:rsidRPr="003113F1">
        <w:rPr>
          <w:sz w:val="24"/>
          <w:szCs w:val="24"/>
        </w:rPr>
        <w:t>перголы</w:t>
      </w:r>
      <w:proofErr w:type="spellEnd"/>
      <w:r w:rsidRPr="003113F1">
        <w:rPr>
          <w:sz w:val="24"/>
          <w:szCs w:val="24"/>
        </w:rPr>
        <w:t xml:space="preserve"> с качелями</w:t>
      </w:r>
      <w:r w:rsidR="00C12B11" w:rsidRPr="003113F1">
        <w:rPr>
          <w:sz w:val="24"/>
          <w:szCs w:val="24"/>
        </w:rPr>
        <w:t>)</w:t>
      </w:r>
      <w:r w:rsidRPr="003113F1">
        <w:rPr>
          <w:sz w:val="24"/>
          <w:szCs w:val="24"/>
          <w:shd w:val="clear" w:color="auto" w:fill="FFFFFF"/>
        </w:rPr>
        <w:t>.</w:t>
      </w:r>
      <w:proofErr w:type="gramEnd"/>
    </w:p>
    <w:p w:rsidR="003C1542" w:rsidRPr="003113F1" w:rsidRDefault="003C1542" w:rsidP="003C1542">
      <w:pPr>
        <w:ind w:firstLine="567"/>
        <w:jc w:val="both"/>
        <w:rPr>
          <w:color w:val="000000" w:themeColor="text1"/>
          <w:sz w:val="24"/>
          <w:szCs w:val="24"/>
        </w:rPr>
      </w:pPr>
      <w:r w:rsidRPr="003113F1">
        <w:rPr>
          <w:sz w:val="24"/>
          <w:szCs w:val="24"/>
        </w:rPr>
        <w:t xml:space="preserve">В рамках реализации проекта «Формирование комфортной городской среды» по итогам рейтингового голосования по выбору общественной территории определена </w:t>
      </w:r>
      <w:proofErr w:type="gramStart"/>
      <w:r w:rsidRPr="003113F1">
        <w:rPr>
          <w:sz w:val="24"/>
          <w:szCs w:val="24"/>
        </w:rPr>
        <w:t>территория, подлежащая благоустройству в 2023 году и утвержден</w:t>
      </w:r>
      <w:proofErr w:type="gramEnd"/>
      <w:r w:rsidRPr="003113F1">
        <w:rPr>
          <w:sz w:val="24"/>
          <w:szCs w:val="24"/>
        </w:rPr>
        <w:t xml:space="preserve"> дизайн проект благоустройства территории в районе ДС «Звезды </w:t>
      </w:r>
      <w:proofErr w:type="spellStart"/>
      <w:r w:rsidRPr="003113F1">
        <w:rPr>
          <w:color w:val="000000" w:themeColor="text1"/>
          <w:sz w:val="24"/>
          <w:szCs w:val="24"/>
        </w:rPr>
        <w:t>Югры</w:t>
      </w:r>
      <w:proofErr w:type="spellEnd"/>
      <w:r w:rsidRPr="003113F1">
        <w:rPr>
          <w:color w:val="000000" w:themeColor="text1"/>
          <w:sz w:val="24"/>
          <w:szCs w:val="24"/>
        </w:rPr>
        <w:t>».</w:t>
      </w:r>
    </w:p>
    <w:p w:rsidR="003C1542" w:rsidRPr="003113F1" w:rsidRDefault="003C1542" w:rsidP="003C1542">
      <w:pPr>
        <w:ind w:firstLine="567"/>
        <w:jc w:val="both"/>
        <w:rPr>
          <w:sz w:val="24"/>
          <w:szCs w:val="24"/>
        </w:rPr>
      </w:pPr>
      <w:r w:rsidRPr="003113F1">
        <w:rPr>
          <w:sz w:val="24"/>
          <w:szCs w:val="24"/>
        </w:rPr>
        <w:lastRenderedPageBreak/>
        <w:t xml:space="preserve">В рамках </w:t>
      </w:r>
      <w:proofErr w:type="spellStart"/>
      <w:r w:rsidRPr="003113F1">
        <w:rPr>
          <w:sz w:val="24"/>
          <w:szCs w:val="24"/>
        </w:rPr>
        <w:t>благоустроительных</w:t>
      </w:r>
      <w:proofErr w:type="spellEnd"/>
      <w:r w:rsidRPr="003113F1">
        <w:rPr>
          <w:sz w:val="24"/>
          <w:szCs w:val="24"/>
        </w:rPr>
        <w:t xml:space="preserve"> работ рекреационной зоны в районе ДС  «Звезды </w:t>
      </w:r>
      <w:proofErr w:type="spellStart"/>
      <w:r w:rsidRPr="003113F1">
        <w:rPr>
          <w:sz w:val="24"/>
          <w:szCs w:val="24"/>
        </w:rPr>
        <w:t>Югры</w:t>
      </w:r>
      <w:proofErr w:type="spellEnd"/>
      <w:r w:rsidRPr="003113F1">
        <w:rPr>
          <w:sz w:val="24"/>
          <w:szCs w:val="24"/>
        </w:rPr>
        <w:t>», проведены работы по обустройству тротуаров, велодорожек, устройству освещения и видеонаблюдения, установлены скамьи и урны.</w:t>
      </w:r>
    </w:p>
    <w:p w:rsidR="003C1542" w:rsidRPr="003113F1" w:rsidRDefault="003C1542" w:rsidP="003C1542">
      <w:pPr>
        <w:ind w:firstLine="567"/>
        <w:jc w:val="both"/>
        <w:rPr>
          <w:sz w:val="24"/>
          <w:szCs w:val="24"/>
        </w:rPr>
      </w:pPr>
      <w:r w:rsidRPr="003113F1">
        <w:rPr>
          <w:sz w:val="24"/>
          <w:szCs w:val="24"/>
        </w:rPr>
        <w:t xml:space="preserve">Реализованы,  с участием жителей города Урай, 6 </w:t>
      </w:r>
      <w:proofErr w:type="spellStart"/>
      <w:r w:rsidRPr="003113F1">
        <w:rPr>
          <w:sz w:val="24"/>
          <w:szCs w:val="24"/>
        </w:rPr>
        <w:t>урайских</w:t>
      </w:r>
      <w:proofErr w:type="spellEnd"/>
      <w:r w:rsidRPr="003113F1">
        <w:rPr>
          <w:sz w:val="24"/>
          <w:szCs w:val="24"/>
        </w:rPr>
        <w:t xml:space="preserve"> проектов инициативного </w:t>
      </w:r>
      <w:proofErr w:type="spellStart"/>
      <w:r w:rsidRPr="003113F1">
        <w:rPr>
          <w:sz w:val="24"/>
          <w:szCs w:val="24"/>
        </w:rPr>
        <w:t>бюджетирования</w:t>
      </w:r>
      <w:proofErr w:type="spellEnd"/>
      <w:r w:rsidR="00E02821">
        <w:rPr>
          <w:sz w:val="24"/>
          <w:szCs w:val="24"/>
        </w:rPr>
        <w:t>,</w:t>
      </w:r>
      <w:r w:rsidRPr="003113F1">
        <w:rPr>
          <w:sz w:val="24"/>
          <w:szCs w:val="24"/>
        </w:rPr>
        <w:t xml:space="preserve"> ставшие победителями регионального конкурса инициативных проектов, по итогам реализации которых:</w:t>
      </w:r>
    </w:p>
    <w:p w:rsidR="003C1542" w:rsidRPr="003113F1" w:rsidRDefault="003C1542" w:rsidP="003C1542">
      <w:pPr>
        <w:ind w:firstLine="567"/>
        <w:jc w:val="both"/>
        <w:rPr>
          <w:sz w:val="24"/>
          <w:szCs w:val="24"/>
        </w:rPr>
      </w:pPr>
      <w:r w:rsidRPr="003113F1">
        <w:rPr>
          <w:sz w:val="24"/>
          <w:szCs w:val="24"/>
          <w:shd w:val="clear" w:color="auto" w:fill="FFFFFF"/>
        </w:rPr>
        <w:t>-</w:t>
      </w:r>
      <w:r w:rsidRPr="003113F1">
        <w:rPr>
          <w:sz w:val="24"/>
          <w:szCs w:val="24"/>
        </w:rPr>
        <w:t xml:space="preserve"> обустроена спортивно-дрессировочная площадка для животных в районе ДС «Звезды </w:t>
      </w:r>
      <w:proofErr w:type="spellStart"/>
      <w:r w:rsidRPr="003113F1">
        <w:rPr>
          <w:sz w:val="24"/>
          <w:szCs w:val="24"/>
        </w:rPr>
        <w:t>Югры</w:t>
      </w:r>
      <w:proofErr w:type="spellEnd"/>
      <w:r w:rsidRPr="003113F1">
        <w:rPr>
          <w:sz w:val="24"/>
          <w:szCs w:val="24"/>
        </w:rPr>
        <w:t>»;</w:t>
      </w:r>
    </w:p>
    <w:p w:rsidR="003C1542" w:rsidRPr="003113F1" w:rsidRDefault="003C1542" w:rsidP="003C1542">
      <w:pPr>
        <w:pStyle w:val="ab"/>
        <w:spacing w:before="0" w:beforeAutospacing="0" w:after="0" w:afterAutospacing="0"/>
        <w:ind w:firstLine="567"/>
        <w:jc w:val="both"/>
      </w:pPr>
      <w:r w:rsidRPr="003113F1">
        <w:t>- организован интерактивный передвижной музей-мастерская «</w:t>
      </w:r>
      <w:proofErr w:type="spellStart"/>
      <w:r w:rsidRPr="003113F1">
        <w:t>Социокультурные</w:t>
      </w:r>
      <w:proofErr w:type="spellEnd"/>
      <w:r w:rsidRPr="003113F1">
        <w:t xml:space="preserve"> истоки»;</w:t>
      </w:r>
    </w:p>
    <w:p w:rsidR="003C1542" w:rsidRPr="003113F1" w:rsidRDefault="003C1542" w:rsidP="003C1542">
      <w:pPr>
        <w:pStyle w:val="ab"/>
        <w:spacing w:before="0" w:beforeAutospacing="0" w:after="0" w:afterAutospacing="0"/>
        <w:ind w:firstLine="567"/>
        <w:jc w:val="both"/>
      </w:pPr>
      <w:r w:rsidRPr="003113F1">
        <w:t>- обустроен тротуар вдоль средней образовательной школы №2;</w:t>
      </w:r>
    </w:p>
    <w:p w:rsidR="003C1542" w:rsidRPr="003113F1" w:rsidRDefault="003C1542" w:rsidP="003C1542">
      <w:pPr>
        <w:pStyle w:val="ab"/>
        <w:spacing w:before="0" w:beforeAutospacing="0" w:after="0" w:afterAutospacing="0"/>
        <w:ind w:firstLine="567"/>
        <w:jc w:val="both"/>
      </w:pPr>
      <w:r w:rsidRPr="003113F1">
        <w:t xml:space="preserve">- создано </w:t>
      </w:r>
      <w:proofErr w:type="spellStart"/>
      <w:r w:rsidRPr="003113F1">
        <w:t>киберспортивное</w:t>
      </w:r>
      <w:proofErr w:type="spellEnd"/>
      <w:r w:rsidRPr="003113F1">
        <w:t xml:space="preserve"> движение «</w:t>
      </w:r>
      <w:proofErr w:type="spellStart"/>
      <w:r w:rsidRPr="003113F1">
        <w:t>Cyberia</w:t>
      </w:r>
      <w:proofErr w:type="spellEnd"/>
      <w:r w:rsidRPr="003113F1">
        <w:t>».</w:t>
      </w:r>
    </w:p>
    <w:p w:rsidR="003C1542" w:rsidRPr="003113F1" w:rsidRDefault="003C1542" w:rsidP="003C1542">
      <w:pPr>
        <w:pStyle w:val="ab"/>
        <w:spacing w:before="0" w:beforeAutospacing="0" w:after="0" w:afterAutospacing="0"/>
        <w:ind w:firstLine="567"/>
        <w:jc w:val="both"/>
      </w:pPr>
      <w:r w:rsidRPr="003113F1">
        <w:t xml:space="preserve">- выполнены работы по ограждению детской спортивной площадки в микрорайоне </w:t>
      </w:r>
      <w:proofErr w:type="gramStart"/>
      <w:r w:rsidRPr="003113F1">
        <w:t>Солнечный</w:t>
      </w:r>
      <w:proofErr w:type="gramEnd"/>
      <w:r w:rsidRPr="003113F1">
        <w:t xml:space="preserve">; </w:t>
      </w:r>
    </w:p>
    <w:p w:rsidR="003C1542" w:rsidRPr="003113F1" w:rsidRDefault="003C1542" w:rsidP="003C1542">
      <w:pPr>
        <w:pStyle w:val="ab"/>
        <w:spacing w:before="0" w:beforeAutospacing="0" w:after="0" w:afterAutospacing="0"/>
        <w:ind w:firstLine="567"/>
        <w:jc w:val="both"/>
        <w:rPr>
          <w:color w:val="FF0000"/>
        </w:rPr>
      </w:pPr>
      <w:r w:rsidRPr="003113F1">
        <w:t>- созданы пешеходные тротуары на городских территориях по улицам жилой застройки.</w:t>
      </w:r>
    </w:p>
    <w:p w:rsidR="003C1542" w:rsidRPr="003113F1" w:rsidRDefault="003C1542" w:rsidP="003C1542">
      <w:pPr>
        <w:pStyle w:val="ab"/>
        <w:spacing w:before="0" w:beforeAutospacing="0" w:after="0" w:afterAutospacing="0"/>
        <w:ind w:firstLine="567"/>
        <w:jc w:val="both"/>
        <w:rPr>
          <w:shd w:val="clear" w:color="auto" w:fill="FFFFFF"/>
        </w:rPr>
      </w:pPr>
      <w:r w:rsidRPr="003113F1">
        <w:rPr>
          <w:shd w:val="clear" w:color="auto" w:fill="FFFFFF"/>
        </w:rPr>
        <w:t xml:space="preserve">В 2022 году проведен капитальный ремонт школы №6. Финансирование капитального ремонта школы проводилось </w:t>
      </w:r>
      <w:r w:rsidRPr="003113F1">
        <w:t xml:space="preserve">с привлечением средств федерального, окружного и местного бюджетов в рамках регионального проекта «Модернизация школьной системы образования Ханты-Мансийского автономного округа – </w:t>
      </w:r>
      <w:proofErr w:type="spellStart"/>
      <w:r w:rsidRPr="003113F1">
        <w:t>Югры</w:t>
      </w:r>
      <w:proofErr w:type="spellEnd"/>
      <w:r w:rsidRPr="003113F1">
        <w:t>»</w:t>
      </w:r>
      <w:r w:rsidRPr="003113F1">
        <w:rPr>
          <w:shd w:val="clear" w:color="auto" w:fill="FFFFFF"/>
        </w:rPr>
        <w:t xml:space="preserve">. </w:t>
      </w:r>
    </w:p>
    <w:p w:rsidR="003C1542" w:rsidRPr="00680B89" w:rsidRDefault="003C1542" w:rsidP="003C1542">
      <w:pPr>
        <w:pStyle w:val="ab"/>
        <w:spacing w:before="0" w:beforeAutospacing="0" w:after="0" w:afterAutospacing="0"/>
        <w:ind w:firstLine="567"/>
        <w:jc w:val="both"/>
      </w:pPr>
      <w:r w:rsidRPr="00680B89">
        <w:rPr>
          <w:shd w:val="clear" w:color="auto" w:fill="FFFFFF"/>
        </w:rPr>
        <w:t xml:space="preserve">В школе появились новые пространства, новые помещения для уроков технологии, создан специализированный класс «ЛУКОЙЛ» для </w:t>
      </w:r>
      <w:proofErr w:type="spellStart"/>
      <w:r w:rsidRPr="00680B89">
        <w:rPr>
          <w:shd w:val="clear" w:color="auto" w:fill="FFFFFF"/>
        </w:rPr>
        <w:t>профориентационных</w:t>
      </w:r>
      <w:proofErr w:type="spellEnd"/>
      <w:r w:rsidRPr="00680B89">
        <w:rPr>
          <w:shd w:val="clear" w:color="auto" w:fill="FFFFFF"/>
        </w:rPr>
        <w:t xml:space="preserve"> занятий. Проведенные работы позволили организовать образовательный процесс в одну смену.</w:t>
      </w:r>
    </w:p>
    <w:p w:rsidR="0093629A" w:rsidRPr="00A540B6" w:rsidRDefault="0093629A" w:rsidP="0093629A">
      <w:pPr>
        <w:rPr>
          <w:highlight w:val="yellow"/>
        </w:rPr>
      </w:pPr>
    </w:p>
    <w:p w:rsidR="001C534C" w:rsidRPr="001A1004" w:rsidRDefault="001C534C" w:rsidP="001C534C">
      <w:pPr>
        <w:pStyle w:val="af2"/>
        <w:ind w:left="0" w:firstLine="709"/>
        <w:rPr>
          <w:b/>
          <w:sz w:val="24"/>
          <w:szCs w:val="24"/>
        </w:rPr>
      </w:pPr>
      <w:r w:rsidRPr="001A1004">
        <w:rPr>
          <w:b/>
          <w:sz w:val="24"/>
          <w:szCs w:val="24"/>
        </w:rPr>
        <w:t>6. Потребительский рынок</w:t>
      </w:r>
    </w:p>
    <w:p w:rsidR="001C534C" w:rsidRPr="001A1004" w:rsidRDefault="001C534C" w:rsidP="001C534C">
      <w:pPr>
        <w:widowControl w:val="0"/>
        <w:tabs>
          <w:tab w:val="left" w:pos="709"/>
        </w:tabs>
        <w:autoSpaceDE w:val="0"/>
        <w:autoSpaceDN w:val="0"/>
        <w:adjustRightInd w:val="0"/>
        <w:ind w:firstLine="709"/>
        <w:jc w:val="both"/>
        <w:rPr>
          <w:sz w:val="24"/>
          <w:szCs w:val="24"/>
        </w:rPr>
      </w:pPr>
      <w:r w:rsidRPr="001A1004">
        <w:rPr>
          <w:sz w:val="24"/>
          <w:szCs w:val="24"/>
        </w:rPr>
        <w:t xml:space="preserve">На потребительском рынке города Урай по состоянию на 01.01.2023 функционирует 435 объектов (на 01.01.2022 – 420 объектов, рост </w:t>
      </w:r>
      <w:r w:rsidR="00F316EA">
        <w:rPr>
          <w:sz w:val="24"/>
          <w:szCs w:val="24"/>
        </w:rPr>
        <w:t>на 3,</w:t>
      </w:r>
      <w:r w:rsidR="00742399">
        <w:rPr>
          <w:sz w:val="24"/>
          <w:szCs w:val="24"/>
        </w:rPr>
        <w:t>6</w:t>
      </w:r>
      <w:r w:rsidRPr="001A1004">
        <w:rPr>
          <w:sz w:val="24"/>
          <w:szCs w:val="24"/>
        </w:rPr>
        <w:t>%). 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F316EA" w:rsidRDefault="00F316EA" w:rsidP="001C534C">
      <w:pPr>
        <w:pStyle w:val="a7"/>
        <w:spacing w:after="0"/>
        <w:jc w:val="center"/>
        <w:rPr>
          <w:b/>
          <w:sz w:val="24"/>
          <w:szCs w:val="24"/>
        </w:rPr>
      </w:pPr>
    </w:p>
    <w:p w:rsidR="001C534C" w:rsidRPr="001A1004" w:rsidRDefault="001C534C" w:rsidP="001C534C">
      <w:pPr>
        <w:pStyle w:val="a7"/>
        <w:spacing w:after="0"/>
        <w:jc w:val="center"/>
        <w:rPr>
          <w:b/>
          <w:sz w:val="24"/>
          <w:szCs w:val="24"/>
        </w:rPr>
      </w:pPr>
      <w:r w:rsidRPr="001A1004">
        <w:rPr>
          <w:b/>
          <w:sz w:val="24"/>
          <w:szCs w:val="24"/>
        </w:rPr>
        <w:t>Структура потребительского рынка</w:t>
      </w:r>
    </w:p>
    <w:p w:rsidR="001C534C" w:rsidRPr="001A1004" w:rsidRDefault="001C534C" w:rsidP="001C534C">
      <w:pPr>
        <w:pStyle w:val="a7"/>
        <w:spacing w:after="0"/>
        <w:ind w:firstLine="709"/>
        <w:jc w:val="right"/>
        <w:rPr>
          <w:sz w:val="24"/>
          <w:szCs w:val="24"/>
        </w:rPr>
      </w:pPr>
      <w:r w:rsidRPr="001A1004">
        <w:rPr>
          <w:sz w:val="24"/>
          <w:szCs w:val="24"/>
        </w:rPr>
        <w:t>таблица 3</w:t>
      </w:r>
    </w:p>
    <w:tbl>
      <w:tblPr>
        <w:tblStyle w:val="ad"/>
        <w:tblW w:w="9498" w:type="dxa"/>
        <w:tblInd w:w="108" w:type="dxa"/>
        <w:tblLayout w:type="fixed"/>
        <w:tblLook w:val="04A0"/>
      </w:tblPr>
      <w:tblGrid>
        <w:gridCol w:w="3969"/>
        <w:gridCol w:w="851"/>
        <w:gridCol w:w="1417"/>
        <w:gridCol w:w="1560"/>
        <w:gridCol w:w="1701"/>
      </w:tblGrid>
      <w:tr w:rsidR="001C534C" w:rsidRPr="001A1004" w:rsidTr="00BD677D">
        <w:tc>
          <w:tcPr>
            <w:tcW w:w="3969" w:type="dxa"/>
            <w:tcBorders>
              <w:top w:val="single" w:sz="4" w:space="0" w:color="auto"/>
              <w:left w:val="single" w:sz="4" w:space="0" w:color="auto"/>
              <w:bottom w:val="single" w:sz="4" w:space="0" w:color="auto"/>
              <w:right w:val="single" w:sz="4" w:space="0" w:color="auto"/>
            </w:tcBorders>
            <w:vAlign w:val="center"/>
            <w:hideMark/>
          </w:tcPr>
          <w:p w:rsidR="001C534C" w:rsidRPr="001A1004" w:rsidRDefault="001C534C" w:rsidP="00BD677D">
            <w:pPr>
              <w:pStyle w:val="a7"/>
              <w:spacing w:after="0"/>
              <w:jc w:val="center"/>
              <w:rPr>
                <w:sz w:val="24"/>
                <w:szCs w:val="24"/>
                <w:lang w:eastAsia="en-US"/>
              </w:rPr>
            </w:pPr>
            <w:r w:rsidRPr="001A1004">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 xml:space="preserve">Ед. </w:t>
            </w:r>
            <w:proofErr w:type="spellStart"/>
            <w:r w:rsidRPr="001A1004">
              <w:rPr>
                <w:sz w:val="24"/>
                <w:szCs w:val="24"/>
                <w:lang w:eastAsia="en-US"/>
              </w:rPr>
              <w:t>изм</w:t>
            </w:r>
            <w:proofErr w:type="spellEnd"/>
            <w:r w:rsidRPr="001A1004">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534C" w:rsidRPr="001A1004" w:rsidRDefault="001C534C" w:rsidP="00BD677D">
            <w:pPr>
              <w:pStyle w:val="a7"/>
              <w:spacing w:after="0"/>
              <w:jc w:val="center"/>
              <w:rPr>
                <w:sz w:val="24"/>
                <w:szCs w:val="24"/>
                <w:lang w:val="en-US" w:eastAsia="en-US"/>
              </w:rPr>
            </w:pPr>
            <w:r w:rsidRPr="001A1004">
              <w:rPr>
                <w:sz w:val="24"/>
                <w:szCs w:val="24"/>
                <w:lang w:eastAsia="en-US"/>
              </w:rPr>
              <w:t>202</w:t>
            </w:r>
            <w:r w:rsidRPr="001A1004">
              <w:rPr>
                <w:sz w:val="24"/>
                <w:szCs w:val="24"/>
                <w:lang w:val="en-US"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C534C" w:rsidRPr="001A1004" w:rsidRDefault="001C534C" w:rsidP="00BD677D">
            <w:pPr>
              <w:pStyle w:val="a7"/>
              <w:spacing w:after="0"/>
              <w:jc w:val="center"/>
              <w:rPr>
                <w:sz w:val="24"/>
                <w:szCs w:val="24"/>
                <w:lang w:val="en-US" w:eastAsia="en-US"/>
              </w:rPr>
            </w:pPr>
            <w:r w:rsidRPr="001A1004">
              <w:rPr>
                <w:sz w:val="24"/>
                <w:szCs w:val="24"/>
                <w:lang w:eastAsia="en-US"/>
              </w:rPr>
              <w:t>202</w:t>
            </w:r>
            <w:r w:rsidRPr="001A1004">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tcPr>
          <w:p w:rsidR="001C534C" w:rsidRPr="001A1004" w:rsidRDefault="001C534C" w:rsidP="00BD677D">
            <w:pPr>
              <w:jc w:val="center"/>
              <w:rPr>
                <w:sz w:val="24"/>
                <w:szCs w:val="24"/>
              </w:rPr>
            </w:pPr>
            <w:r w:rsidRPr="001A1004">
              <w:rPr>
                <w:sz w:val="24"/>
                <w:szCs w:val="24"/>
              </w:rPr>
              <w:t>Отклонение</w:t>
            </w:r>
          </w:p>
          <w:p w:rsidR="001C534C" w:rsidRPr="001A1004" w:rsidRDefault="001C534C" w:rsidP="00BD677D">
            <w:pPr>
              <w:pStyle w:val="a7"/>
              <w:spacing w:after="0"/>
              <w:jc w:val="center"/>
              <w:rPr>
                <w:sz w:val="24"/>
                <w:szCs w:val="24"/>
                <w:lang w:eastAsia="en-US"/>
              </w:rPr>
            </w:pPr>
            <w:r w:rsidRPr="001A1004">
              <w:rPr>
                <w:sz w:val="24"/>
                <w:szCs w:val="24"/>
              </w:rPr>
              <w:t>(%)</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b/>
                <w:sz w:val="24"/>
                <w:szCs w:val="24"/>
                <w:lang w:eastAsia="en-US"/>
              </w:rPr>
            </w:pPr>
            <w:r w:rsidRPr="001A1004">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val="en-US" w:eastAsia="en-US"/>
              </w:rPr>
            </w:pPr>
            <w:r w:rsidRPr="001A1004">
              <w:rPr>
                <w:b/>
                <w:sz w:val="24"/>
                <w:szCs w:val="24"/>
                <w:lang w:val="en-US" w:eastAsia="en-US"/>
              </w:rPr>
              <w:t>420</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val="en-US" w:eastAsia="en-US"/>
              </w:rPr>
            </w:pPr>
            <w:r w:rsidRPr="001A1004">
              <w:rPr>
                <w:b/>
                <w:sz w:val="24"/>
                <w:szCs w:val="24"/>
                <w:lang w:val="en-US" w:eastAsia="en-US"/>
              </w:rPr>
              <w:t>435</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1C534C" w:rsidP="00CD446B">
            <w:pPr>
              <w:pStyle w:val="a7"/>
              <w:spacing w:after="0"/>
              <w:jc w:val="center"/>
              <w:rPr>
                <w:b/>
                <w:sz w:val="24"/>
                <w:szCs w:val="24"/>
                <w:lang w:val="en-US" w:eastAsia="en-US"/>
              </w:rPr>
            </w:pPr>
            <w:r w:rsidRPr="00CD446B">
              <w:rPr>
                <w:b/>
                <w:sz w:val="24"/>
                <w:szCs w:val="24"/>
                <w:lang w:val="en-US" w:eastAsia="en-US"/>
              </w:rPr>
              <w:t>103</w:t>
            </w:r>
            <w:r w:rsidR="00CD446B" w:rsidRPr="00CD446B">
              <w:rPr>
                <w:b/>
                <w:sz w:val="24"/>
                <w:szCs w:val="24"/>
                <w:lang w:eastAsia="en-US"/>
              </w:rPr>
              <w:t>,</w:t>
            </w:r>
            <w:r w:rsidRPr="00CD446B">
              <w:rPr>
                <w:b/>
                <w:sz w:val="24"/>
                <w:szCs w:val="24"/>
                <w:lang w:val="en-US" w:eastAsia="en-US"/>
              </w:rPr>
              <w:t>6</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b/>
                <w:sz w:val="24"/>
                <w:szCs w:val="24"/>
                <w:lang w:eastAsia="en-US"/>
              </w:rPr>
            </w:pPr>
            <w:r w:rsidRPr="001A1004">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eastAsia="en-US"/>
              </w:rPr>
            </w:pPr>
            <w:r w:rsidRPr="001A1004">
              <w:rPr>
                <w:b/>
                <w:sz w:val="24"/>
                <w:szCs w:val="24"/>
                <w:lang w:eastAsia="en-US"/>
              </w:rPr>
              <w:t>2</w:t>
            </w:r>
            <w:r w:rsidRPr="001A1004">
              <w:rPr>
                <w:b/>
                <w:sz w:val="24"/>
                <w:szCs w:val="24"/>
                <w:lang w:val="en-US" w:eastAsia="en-US"/>
              </w:rPr>
              <w:t>5</w:t>
            </w:r>
            <w:r w:rsidRPr="001A1004">
              <w:rPr>
                <w:b/>
                <w:sz w:val="24"/>
                <w:szCs w:val="24"/>
                <w:lang w:eastAsia="en-US"/>
              </w:rPr>
              <w:t>9</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b/>
                <w:sz w:val="24"/>
                <w:szCs w:val="24"/>
                <w:lang w:val="en-US" w:eastAsia="en-US"/>
              </w:rPr>
            </w:pPr>
            <w:r w:rsidRPr="001A1004">
              <w:rPr>
                <w:b/>
                <w:sz w:val="24"/>
                <w:szCs w:val="24"/>
                <w:lang w:eastAsia="en-US"/>
              </w:rPr>
              <w:t>26</w:t>
            </w:r>
            <w:r w:rsidRPr="001A1004">
              <w:rPr>
                <w:b/>
                <w:sz w:val="24"/>
                <w:szCs w:val="24"/>
                <w:lang w:val="en-US" w:eastAsia="en-US"/>
              </w:rPr>
              <w:t>2</w:t>
            </w:r>
          </w:p>
        </w:tc>
        <w:tc>
          <w:tcPr>
            <w:tcW w:w="1701" w:type="dxa"/>
            <w:tcBorders>
              <w:top w:val="single" w:sz="4" w:space="0" w:color="auto"/>
              <w:left w:val="single" w:sz="4" w:space="0" w:color="auto"/>
              <w:bottom w:val="single" w:sz="4" w:space="0" w:color="auto"/>
              <w:right w:val="single" w:sz="4" w:space="0" w:color="auto"/>
            </w:tcBorders>
          </w:tcPr>
          <w:p w:rsidR="001C534C" w:rsidRPr="00E02821" w:rsidRDefault="00CD446B" w:rsidP="00BD677D">
            <w:pPr>
              <w:pStyle w:val="a7"/>
              <w:spacing w:after="0"/>
              <w:jc w:val="center"/>
              <w:rPr>
                <w:b/>
                <w:sz w:val="24"/>
                <w:szCs w:val="24"/>
                <w:lang w:eastAsia="en-US"/>
              </w:rPr>
            </w:pPr>
            <w:r w:rsidRPr="00CD446B">
              <w:rPr>
                <w:b/>
                <w:sz w:val="24"/>
                <w:szCs w:val="24"/>
                <w:lang w:val="en-US" w:eastAsia="en-US"/>
              </w:rPr>
              <w:t>101</w:t>
            </w:r>
            <w:r w:rsidRPr="00CD446B">
              <w:rPr>
                <w:b/>
                <w:sz w:val="24"/>
                <w:szCs w:val="24"/>
                <w:lang w:eastAsia="en-US"/>
              </w:rPr>
              <w:t>,</w:t>
            </w:r>
            <w:r w:rsidR="00E02821">
              <w:rPr>
                <w:b/>
                <w:sz w:val="24"/>
                <w:szCs w:val="24"/>
                <w:lang w:eastAsia="en-US"/>
              </w:rPr>
              <w:t>2</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sz w:val="24"/>
                <w:szCs w:val="24"/>
                <w:lang w:eastAsia="en-US"/>
              </w:rPr>
            </w:pPr>
            <w:r w:rsidRPr="001A1004">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val="en-US" w:eastAsia="en-US"/>
              </w:rPr>
            </w:pPr>
            <w:r w:rsidRPr="001A1004">
              <w:rPr>
                <w:sz w:val="24"/>
                <w:szCs w:val="24"/>
                <w:lang w:val="en-US" w:eastAsia="en-US"/>
              </w:rPr>
              <w:t>163</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val="en-US" w:eastAsia="en-US"/>
              </w:rPr>
            </w:pPr>
            <w:r w:rsidRPr="001A1004">
              <w:rPr>
                <w:sz w:val="24"/>
                <w:szCs w:val="24"/>
                <w:lang w:val="en-US" w:eastAsia="en-US"/>
              </w:rPr>
              <w:t>168</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CD446B" w:rsidP="00BD677D">
            <w:pPr>
              <w:pStyle w:val="a7"/>
              <w:spacing w:after="0"/>
              <w:jc w:val="center"/>
              <w:rPr>
                <w:sz w:val="24"/>
                <w:szCs w:val="24"/>
                <w:lang w:val="en-US" w:eastAsia="en-US"/>
              </w:rPr>
            </w:pPr>
            <w:r w:rsidRPr="00CD446B">
              <w:rPr>
                <w:sz w:val="24"/>
                <w:szCs w:val="24"/>
                <w:lang w:val="en-US" w:eastAsia="en-US"/>
              </w:rPr>
              <w:t>103</w:t>
            </w:r>
            <w:r w:rsidRPr="00CD446B">
              <w:rPr>
                <w:sz w:val="24"/>
                <w:szCs w:val="24"/>
                <w:lang w:eastAsia="en-US"/>
              </w:rPr>
              <w:t>,</w:t>
            </w:r>
            <w:r w:rsidR="001C534C" w:rsidRPr="00CD446B">
              <w:rPr>
                <w:sz w:val="24"/>
                <w:szCs w:val="24"/>
                <w:lang w:val="en-US" w:eastAsia="en-US"/>
              </w:rPr>
              <w:t>1</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sz w:val="24"/>
                <w:szCs w:val="24"/>
                <w:lang w:eastAsia="en-US"/>
              </w:rPr>
            </w:pPr>
            <w:r w:rsidRPr="001A1004">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1C534C" w:rsidP="00BD677D">
            <w:pPr>
              <w:pStyle w:val="a7"/>
              <w:spacing w:after="0"/>
              <w:jc w:val="center"/>
              <w:rPr>
                <w:sz w:val="24"/>
                <w:szCs w:val="24"/>
                <w:lang w:eastAsia="en-US"/>
              </w:rPr>
            </w:pPr>
            <w:r w:rsidRPr="00CD446B">
              <w:rPr>
                <w:sz w:val="24"/>
                <w:szCs w:val="24"/>
                <w:lang w:eastAsia="en-US"/>
              </w:rPr>
              <w:t>100</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sz w:val="24"/>
                <w:szCs w:val="24"/>
                <w:lang w:eastAsia="en-US"/>
              </w:rPr>
            </w:pPr>
            <w:r w:rsidRPr="001A1004">
              <w:rPr>
                <w:sz w:val="24"/>
                <w:szCs w:val="24"/>
                <w:lang w:eastAsia="en-US"/>
              </w:rPr>
              <w:t>Аптеки</w:t>
            </w:r>
            <w:proofErr w:type="gramStart"/>
            <w:r w:rsidRPr="001A1004">
              <w:rPr>
                <w:sz w:val="24"/>
                <w:szCs w:val="24"/>
                <w:lang w:eastAsia="en-US"/>
              </w:rPr>
              <w:t>.</w:t>
            </w:r>
            <w:proofErr w:type="gramEnd"/>
            <w:r w:rsidRPr="001A1004">
              <w:rPr>
                <w:sz w:val="24"/>
                <w:szCs w:val="24"/>
                <w:lang w:eastAsia="en-US"/>
              </w:rPr>
              <w:t xml:space="preserve"> </w:t>
            </w:r>
            <w:proofErr w:type="gramStart"/>
            <w:r w:rsidRPr="001A1004">
              <w:rPr>
                <w:sz w:val="24"/>
                <w:szCs w:val="24"/>
                <w:lang w:eastAsia="en-US"/>
              </w:rPr>
              <w:t>а</w:t>
            </w:r>
            <w:proofErr w:type="gramEnd"/>
            <w:r w:rsidRPr="001A1004">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val="en-US" w:eastAsia="en-US"/>
              </w:rPr>
            </w:pPr>
            <w:r w:rsidRPr="001A1004">
              <w:rPr>
                <w:sz w:val="24"/>
                <w:szCs w:val="24"/>
                <w:lang w:eastAsia="en-US"/>
              </w:rPr>
              <w:t>2</w:t>
            </w:r>
            <w:r w:rsidRPr="001A1004">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25</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1C534C" w:rsidP="00BD677D">
            <w:pPr>
              <w:pStyle w:val="a7"/>
              <w:spacing w:after="0"/>
              <w:jc w:val="center"/>
              <w:rPr>
                <w:sz w:val="24"/>
                <w:szCs w:val="24"/>
                <w:lang w:eastAsia="en-US"/>
              </w:rPr>
            </w:pPr>
            <w:r w:rsidRPr="00CD446B">
              <w:rPr>
                <w:sz w:val="24"/>
                <w:szCs w:val="24"/>
                <w:lang w:eastAsia="en-US"/>
              </w:rPr>
              <w:t>100</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sz w:val="24"/>
                <w:szCs w:val="24"/>
                <w:lang w:eastAsia="en-US"/>
              </w:rPr>
            </w:pPr>
            <w:r w:rsidRPr="001A1004">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jc w:val="center"/>
              <w:rPr>
                <w:color w:val="000000"/>
                <w:sz w:val="24"/>
                <w:szCs w:val="24"/>
                <w:lang w:val="en-US" w:eastAsia="en-US"/>
              </w:rPr>
            </w:pPr>
            <w:r w:rsidRPr="001A1004">
              <w:rPr>
                <w:color w:val="000000"/>
                <w:sz w:val="24"/>
                <w:szCs w:val="24"/>
                <w:lang w:val="en-US" w:eastAsia="en-US"/>
              </w:rPr>
              <w:t>59</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jc w:val="center"/>
              <w:rPr>
                <w:color w:val="000000"/>
                <w:sz w:val="24"/>
                <w:szCs w:val="24"/>
                <w:lang w:eastAsia="en-US"/>
              </w:rPr>
            </w:pPr>
            <w:r w:rsidRPr="001A1004">
              <w:rPr>
                <w:color w:val="000000"/>
                <w:sz w:val="24"/>
                <w:szCs w:val="24"/>
                <w:lang w:eastAsia="en-US"/>
              </w:rPr>
              <w:t>57</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CD446B" w:rsidP="00BD677D">
            <w:pPr>
              <w:jc w:val="center"/>
              <w:rPr>
                <w:color w:val="000000"/>
                <w:sz w:val="24"/>
                <w:szCs w:val="24"/>
                <w:lang w:val="en-US" w:eastAsia="en-US"/>
              </w:rPr>
            </w:pPr>
            <w:r w:rsidRPr="00CD446B">
              <w:rPr>
                <w:color w:val="000000"/>
                <w:sz w:val="24"/>
                <w:szCs w:val="24"/>
                <w:lang w:val="en-US" w:eastAsia="en-US"/>
              </w:rPr>
              <w:t>96</w:t>
            </w:r>
            <w:r w:rsidRPr="00CD446B">
              <w:rPr>
                <w:color w:val="000000"/>
                <w:sz w:val="24"/>
                <w:szCs w:val="24"/>
                <w:lang w:eastAsia="en-US"/>
              </w:rPr>
              <w:t>,</w:t>
            </w:r>
            <w:r w:rsidR="001C534C" w:rsidRPr="00CD446B">
              <w:rPr>
                <w:color w:val="000000"/>
                <w:sz w:val="24"/>
                <w:szCs w:val="24"/>
                <w:lang w:val="en-US" w:eastAsia="en-US"/>
              </w:rPr>
              <w:t>6</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b/>
                <w:sz w:val="24"/>
                <w:szCs w:val="24"/>
                <w:lang w:eastAsia="en-US"/>
              </w:rPr>
            </w:pPr>
            <w:r w:rsidRPr="001A1004">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val="en-US" w:eastAsia="en-US"/>
              </w:rPr>
            </w:pPr>
            <w:r w:rsidRPr="001A1004">
              <w:rPr>
                <w:sz w:val="24"/>
                <w:szCs w:val="24"/>
                <w:lang w:eastAsia="en-US"/>
              </w:rPr>
              <w:t>6</w:t>
            </w:r>
            <w:proofErr w:type="spellStart"/>
            <w:r w:rsidRPr="001A1004">
              <w:rPr>
                <w:sz w:val="24"/>
                <w:szCs w:val="24"/>
                <w:lang w:val="en-US" w:eastAsia="en-US"/>
              </w:rPr>
              <w:t>6</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val="en-US" w:eastAsia="en-US"/>
              </w:rPr>
            </w:pPr>
            <w:r w:rsidRPr="001A1004">
              <w:rPr>
                <w:sz w:val="24"/>
                <w:szCs w:val="24"/>
                <w:lang w:eastAsia="en-US"/>
              </w:rPr>
              <w:t>7</w:t>
            </w:r>
            <w:r w:rsidRPr="001A1004">
              <w:rPr>
                <w:sz w:val="24"/>
                <w:szCs w:val="24"/>
                <w:lang w:val="en-US" w:eastAsia="en-US"/>
              </w:rPr>
              <w:t>3</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CD446B" w:rsidP="00BD677D">
            <w:pPr>
              <w:pStyle w:val="a7"/>
              <w:spacing w:after="0"/>
              <w:jc w:val="center"/>
              <w:rPr>
                <w:sz w:val="24"/>
                <w:szCs w:val="24"/>
                <w:lang w:val="en-US" w:eastAsia="en-US"/>
              </w:rPr>
            </w:pPr>
            <w:r w:rsidRPr="00CD446B">
              <w:rPr>
                <w:sz w:val="24"/>
                <w:szCs w:val="24"/>
                <w:lang w:val="en-US" w:eastAsia="en-US"/>
              </w:rPr>
              <w:t>110</w:t>
            </w:r>
            <w:r w:rsidRPr="00CD446B">
              <w:rPr>
                <w:sz w:val="24"/>
                <w:szCs w:val="24"/>
                <w:lang w:eastAsia="en-US"/>
              </w:rPr>
              <w:t>,</w:t>
            </w:r>
            <w:r w:rsidR="001C534C" w:rsidRPr="00CD446B">
              <w:rPr>
                <w:sz w:val="24"/>
                <w:szCs w:val="24"/>
                <w:lang w:val="en-US" w:eastAsia="en-US"/>
              </w:rPr>
              <w:t>6</w:t>
            </w:r>
          </w:p>
        </w:tc>
      </w:tr>
      <w:tr w:rsidR="001C534C" w:rsidRPr="001A1004" w:rsidTr="00BD677D">
        <w:tc>
          <w:tcPr>
            <w:tcW w:w="3969"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both"/>
              <w:rPr>
                <w:b/>
                <w:sz w:val="24"/>
                <w:szCs w:val="24"/>
                <w:lang w:eastAsia="en-US"/>
              </w:rPr>
            </w:pPr>
            <w:r w:rsidRPr="001A1004">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pStyle w:val="a7"/>
              <w:spacing w:after="0"/>
              <w:jc w:val="center"/>
              <w:rPr>
                <w:sz w:val="24"/>
                <w:szCs w:val="24"/>
                <w:lang w:eastAsia="en-US"/>
              </w:rPr>
            </w:pPr>
            <w:r w:rsidRPr="001A1004">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jc w:val="center"/>
              <w:rPr>
                <w:color w:val="000000"/>
                <w:sz w:val="24"/>
                <w:szCs w:val="24"/>
                <w:lang w:val="en-US" w:eastAsia="en-US"/>
              </w:rPr>
            </w:pPr>
            <w:r w:rsidRPr="001A1004">
              <w:rPr>
                <w:color w:val="000000"/>
                <w:sz w:val="24"/>
                <w:szCs w:val="24"/>
                <w:lang w:eastAsia="en-US"/>
              </w:rPr>
              <w:t>9</w:t>
            </w:r>
            <w:r w:rsidRPr="001A1004">
              <w:rPr>
                <w:color w:val="000000"/>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1C534C" w:rsidRPr="001A1004" w:rsidRDefault="001C534C" w:rsidP="00BD677D">
            <w:pPr>
              <w:jc w:val="center"/>
              <w:rPr>
                <w:color w:val="000000"/>
                <w:sz w:val="24"/>
                <w:szCs w:val="24"/>
                <w:lang w:val="en-US" w:eastAsia="en-US"/>
              </w:rPr>
            </w:pPr>
            <w:r w:rsidRPr="001A1004">
              <w:rPr>
                <w:color w:val="000000"/>
                <w:sz w:val="24"/>
                <w:szCs w:val="24"/>
                <w:lang w:val="en-US" w:eastAsia="en-US"/>
              </w:rPr>
              <w:t>100</w:t>
            </w:r>
          </w:p>
        </w:tc>
        <w:tc>
          <w:tcPr>
            <w:tcW w:w="1701" w:type="dxa"/>
            <w:tcBorders>
              <w:top w:val="single" w:sz="4" w:space="0" w:color="auto"/>
              <w:left w:val="single" w:sz="4" w:space="0" w:color="auto"/>
              <w:bottom w:val="single" w:sz="4" w:space="0" w:color="auto"/>
              <w:right w:val="single" w:sz="4" w:space="0" w:color="auto"/>
            </w:tcBorders>
          </w:tcPr>
          <w:p w:rsidR="001C534C" w:rsidRPr="00CD446B" w:rsidRDefault="00CD446B" w:rsidP="00BD677D">
            <w:pPr>
              <w:jc w:val="center"/>
              <w:rPr>
                <w:color w:val="000000"/>
                <w:sz w:val="24"/>
                <w:szCs w:val="24"/>
                <w:lang w:eastAsia="en-US"/>
              </w:rPr>
            </w:pPr>
            <w:r w:rsidRPr="00CD446B">
              <w:rPr>
                <w:color w:val="000000"/>
                <w:sz w:val="24"/>
                <w:szCs w:val="24"/>
                <w:lang w:val="en-US" w:eastAsia="en-US"/>
              </w:rPr>
              <w:t>105</w:t>
            </w:r>
            <w:r w:rsidRPr="00CD446B">
              <w:rPr>
                <w:color w:val="000000"/>
                <w:sz w:val="24"/>
                <w:szCs w:val="24"/>
                <w:lang w:eastAsia="en-US"/>
              </w:rPr>
              <w:t>,3</w:t>
            </w:r>
          </w:p>
        </w:tc>
      </w:tr>
    </w:tbl>
    <w:p w:rsidR="001C534C" w:rsidRPr="001A1004" w:rsidRDefault="001C534C" w:rsidP="001C534C">
      <w:pPr>
        <w:widowControl w:val="0"/>
        <w:tabs>
          <w:tab w:val="left" w:pos="709"/>
        </w:tabs>
        <w:autoSpaceDE w:val="0"/>
        <w:autoSpaceDN w:val="0"/>
        <w:adjustRightInd w:val="0"/>
        <w:ind w:firstLine="567"/>
        <w:jc w:val="both"/>
        <w:rPr>
          <w:sz w:val="24"/>
          <w:szCs w:val="24"/>
          <w:highlight w:val="yellow"/>
        </w:rPr>
      </w:pPr>
    </w:p>
    <w:p w:rsidR="001C534C" w:rsidRPr="005F4417" w:rsidRDefault="001C534C" w:rsidP="001C534C">
      <w:pPr>
        <w:pStyle w:val="a7"/>
        <w:spacing w:after="0"/>
        <w:ind w:firstLine="709"/>
        <w:jc w:val="both"/>
        <w:rPr>
          <w:sz w:val="24"/>
          <w:szCs w:val="24"/>
        </w:rPr>
      </w:pPr>
      <w:r w:rsidRPr="005F4417">
        <w:rPr>
          <w:sz w:val="24"/>
          <w:szCs w:val="24"/>
        </w:rPr>
        <w:t>По состоянию на 01.01.2023 обеспеченность населения торговыми площадями составила 789,6 кв. метров на 1000 жителей. Обеспеченность населения торговыми площадями выше</w:t>
      </w:r>
      <w:r w:rsidRPr="005F4417">
        <w:rPr>
          <w:iCs/>
          <w:sz w:val="24"/>
          <w:szCs w:val="24"/>
        </w:rPr>
        <w:t xml:space="preserve"> установленного норматива на 54,8% (н</w:t>
      </w:r>
      <w:r w:rsidRPr="005F4417">
        <w:rPr>
          <w:sz w:val="24"/>
          <w:szCs w:val="24"/>
        </w:rPr>
        <w:t>орматив 510,0 кв.м. на 1000 жителей).</w:t>
      </w:r>
    </w:p>
    <w:p w:rsidR="001C534C" w:rsidRPr="00131DF0" w:rsidRDefault="001C534C" w:rsidP="001C534C">
      <w:pPr>
        <w:tabs>
          <w:tab w:val="left" w:pos="0"/>
        </w:tabs>
        <w:ind w:firstLine="709"/>
        <w:jc w:val="both"/>
        <w:rPr>
          <w:sz w:val="24"/>
          <w:szCs w:val="24"/>
        </w:rPr>
      </w:pPr>
      <w:r w:rsidRPr="00131DF0">
        <w:rPr>
          <w:sz w:val="24"/>
          <w:szCs w:val="24"/>
        </w:rPr>
        <w:t xml:space="preserve">За отчетный период в городе Урай открылись 2 </w:t>
      </w:r>
      <w:proofErr w:type="gramStart"/>
      <w:r w:rsidRPr="00131DF0">
        <w:rPr>
          <w:sz w:val="24"/>
          <w:szCs w:val="24"/>
        </w:rPr>
        <w:t>новых</w:t>
      </w:r>
      <w:proofErr w:type="gramEnd"/>
      <w:r w:rsidRPr="00131DF0">
        <w:rPr>
          <w:sz w:val="24"/>
          <w:szCs w:val="24"/>
        </w:rPr>
        <w:t xml:space="preserve"> объекта федеральной сети:  ООО «</w:t>
      </w:r>
      <w:proofErr w:type="spellStart"/>
      <w:r w:rsidRPr="00131DF0">
        <w:rPr>
          <w:sz w:val="24"/>
          <w:szCs w:val="24"/>
        </w:rPr>
        <w:t>Спортмастер</w:t>
      </w:r>
      <w:proofErr w:type="spellEnd"/>
      <w:r w:rsidRPr="00131DF0">
        <w:rPr>
          <w:sz w:val="24"/>
          <w:szCs w:val="24"/>
        </w:rPr>
        <w:t xml:space="preserve">» и «Бристоль». </w:t>
      </w:r>
    </w:p>
    <w:p w:rsidR="001C534C" w:rsidRPr="00131DF0" w:rsidRDefault="001C534C" w:rsidP="001C534C">
      <w:pPr>
        <w:tabs>
          <w:tab w:val="left" w:pos="567"/>
        </w:tabs>
        <w:jc w:val="both"/>
        <w:rPr>
          <w:sz w:val="24"/>
          <w:szCs w:val="24"/>
        </w:rPr>
      </w:pPr>
    </w:p>
    <w:p w:rsidR="001C534C" w:rsidRPr="00131DF0" w:rsidRDefault="001C534C" w:rsidP="001C534C">
      <w:pPr>
        <w:pStyle w:val="a7"/>
        <w:spacing w:after="0"/>
        <w:jc w:val="center"/>
        <w:rPr>
          <w:b/>
          <w:sz w:val="24"/>
          <w:szCs w:val="24"/>
        </w:rPr>
      </w:pPr>
      <w:r w:rsidRPr="00131DF0">
        <w:rPr>
          <w:sz w:val="24"/>
          <w:szCs w:val="24"/>
        </w:rPr>
        <w:lastRenderedPageBreak/>
        <w:t xml:space="preserve"> </w:t>
      </w:r>
      <w:r w:rsidRPr="00131DF0">
        <w:rPr>
          <w:b/>
          <w:sz w:val="24"/>
          <w:szCs w:val="24"/>
        </w:rPr>
        <w:t>Количество магазинов, принадлежащих сетевым структурам различного уровня</w:t>
      </w:r>
    </w:p>
    <w:p w:rsidR="001C534C" w:rsidRPr="00131DF0" w:rsidRDefault="001C534C" w:rsidP="001C534C">
      <w:pPr>
        <w:pStyle w:val="a7"/>
        <w:spacing w:after="0"/>
        <w:jc w:val="right"/>
        <w:rPr>
          <w:sz w:val="24"/>
          <w:szCs w:val="24"/>
        </w:rPr>
      </w:pPr>
      <w:r w:rsidRPr="00131DF0">
        <w:rPr>
          <w:sz w:val="24"/>
          <w:szCs w:val="24"/>
        </w:rPr>
        <w:t>таблица 4</w:t>
      </w:r>
    </w:p>
    <w:tbl>
      <w:tblPr>
        <w:tblStyle w:val="ad"/>
        <w:tblW w:w="9498" w:type="dxa"/>
        <w:tblInd w:w="108" w:type="dxa"/>
        <w:tblLayout w:type="fixed"/>
        <w:tblLook w:val="04A0"/>
      </w:tblPr>
      <w:tblGrid>
        <w:gridCol w:w="4536"/>
        <w:gridCol w:w="1701"/>
        <w:gridCol w:w="1701"/>
        <w:gridCol w:w="1560"/>
      </w:tblGrid>
      <w:tr w:rsidR="001C534C" w:rsidRPr="00131DF0" w:rsidTr="00BD677D">
        <w:trPr>
          <w:trHeight w:val="255"/>
        </w:trPr>
        <w:tc>
          <w:tcPr>
            <w:tcW w:w="4536"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jc w:val="center"/>
              <w:rPr>
                <w:rFonts w:asciiTheme="minorHAnsi" w:eastAsiaTheme="minorHAnsi" w:hAnsiTheme="minorHAnsi"/>
                <w:lang w:eastAsia="en-US"/>
              </w:rPr>
            </w:pPr>
            <w:r w:rsidRPr="00131DF0">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pStyle w:val="a7"/>
              <w:spacing w:after="0"/>
              <w:jc w:val="center"/>
              <w:rPr>
                <w:color w:val="000000"/>
                <w:sz w:val="24"/>
                <w:szCs w:val="24"/>
                <w:lang w:eastAsia="en-US"/>
              </w:rPr>
            </w:pPr>
            <w:r w:rsidRPr="00131DF0">
              <w:rPr>
                <w:color w:val="000000"/>
                <w:sz w:val="24"/>
                <w:szCs w:val="24"/>
                <w:lang w:eastAsia="en-US"/>
              </w:rPr>
              <w:t>01.01.2022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pStyle w:val="a7"/>
              <w:spacing w:after="0"/>
              <w:jc w:val="center"/>
              <w:rPr>
                <w:color w:val="000000"/>
                <w:sz w:val="24"/>
                <w:szCs w:val="24"/>
                <w:lang w:eastAsia="en-US"/>
              </w:rPr>
            </w:pPr>
            <w:r w:rsidRPr="00131DF0">
              <w:rPr>
                <w:color w:val="000000"/>
                <w:sz w:val="24"/>
                <w:szCs w:val="24"/>
                <w:lang w:eastAsia="en-US"/>
              </w:rPr>
              <w:t>01.01.2023</w:t>
            </w:r>
          </w:p>
        </w:tc>
        <w:tc>
          <w:tcPr>
            <w:tcW w:w="1560" w:type="dxa"/>
            <w:tcBorders>
              <w:top w:val="single" w:sz="4" w:space="0" w:color="auto"/>
              <w:left w:val="single" w:sz="4" w:space="0" w:color="auto"/>
              <w:bottom w:val="single" w:sz="4" w:space="0" w:color="auto"/>
              <w:right w:val="single" w:sz="4" w:space="0" w:color="auto"/>
            </w:tcBorders>
          </w:tcPr>
          <w:p w:rsidR="001C534C" w:rsidRPr="00131DF0" w:rsidRDefault="001C534C" w:rsidP="00BD677D">
            <w:pPr>
              <w:jc w:val="center"/>
              <w:rPr>
                <w:sz w:val="24"/>
                <w:szCs w:val="24"/>
              </w:rPr>
            </w:pPr>
            <w:r w:rsidRPr="00131DF0">
              <w:rPr>
                <w:sz w:val="24"/>
                <w:szCs w:val="24"/>
              </w:rPr>
              <w:t>Отклонение</w:t>
            </w:r>
          </w:p>
          <w:p w:rsidR="001C534C" w:rsidRPr="00131DF0" w:rsidRDefault="001C534C" w:rsidP="00BD677D">
            <w:pPr>
              <w:pStyle w:val="a7"/>
              <w:spacing w:after="0"/>
              <w:jc w:val="center"/>
              <w:rPr>
                <w:color w:val="000000"/>
                <w:sz w:val="24"/>
                <w:szCs w:val="24"/>
                <w:lang w:eastAsia="en-US"/>
              </w:rPr>
            </w:pPr>
            <w:r w:rsidRPr="00131DF0">
              <w:rPr>
                <w:sz w:val="24"/>
                <w:szCs w:val="24"/>
              </w:rPr>
              <w:t>(%)</w:t>
            </w:r>
          </w:p>
        </w:tc>
      </w:tr>
      <w:tr w:rsidR="001C534C" w:rsidRPr="00131DF0" w:rsidTr="00BD677D">
        <w:tc>
          <w:tcPr>
            <w:tcW w:w="4536"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both"/>
              <w:rPr>
                <w:b/>
                <w:sz w:val="24"/>
                <w:szCs w:val="24"/>
                <w:lang w:eastAsia="en-US"/>
              </w:rPr>
            </w:pPr>
            <w:r w:rsidRPr="00131DF0">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pStyle w:val="a7"/>
              <w:spacing w:after="0"/>
              <w:jc w:val="center"/>
              <w:rPr>
                <w:b/>
                <w:sz w:val="24"/>
                <w:szCs w:val="24"/>
                <w:lang w:eastAsia="en-US"/>
              </w:rPr>
            </w:pPr>
            <w:r w:rsidRPr="00131DF0">
              <w:rPr>
                <w:b/>
                <w:sz w:val="24"/>
                <w:szCs w:val="24"/>
                <w:lang w:eastAsia="en-US"/>
              </w:rPr>
              <w:t>89</w:t>
            </w:r>
          </w:p>
        </w:tc>
        <w:tc>
          <w:tcPr>
            <w:tcW w:w="1701"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pStyle w:val="a7"/>
              <w:spacing w:after="0"/>
              <w:jc w:val="center"/>
              <w:rPr>
                <w:b/>
                <w:sz w:val="24"/>
                <w:szCs w:val="24"/>
                <w:lang w:eastAsia="en-US"/>
              </w:rPr>
            </w:pPr>
            <w:r w:rsidRPr="00131DF0">
              <w:rPr>
                <w:b/>
                <w:sz w:val="24"/>
                <w:szCs w:val="24"/>
                <w:lang w:eastAsia="en-US"/>
              </w:rPr>
              <w:t>90</w:t>
            </w:r>
          </w:p>
        </w:tc>
        <w:tc>
          <w:tcPr>
            <w:tcW w:w="1560" w:type="dxa"/>
            <w:tcBorders>
              <w:top w:val="single" w:sz="4" w:space="0" w:color="auto"/>
              <w:left w:val="single" w:sz="4" w:space="0" w:color="auto"/>
              <w:bottom w:val="single" w:sz="4" w:space="0" w:color="auto"/>
              <w:right w:val="single" w:sz="4" w:space="0" w:color="auto"/>
            </w:tcBorders>
          </w:tcPr>
          <w:p w:rsidR="001C534C" w:rsidRPr="00131DF0" w:rsidRDefault="001C534C" w:rsidP="00BD677D">
            <w:pPr>
              <w:pStyle w:val="a7"/>
              <w:spacing w:after="0"/>
              <w:jc w:val="center"/>
              <w:rPr>
                <w:b/>
                <w:sz w:val="24"/>
                <w:szCs w:val="24"/>
                <w:lang w:eastAsia="en-US"/>
              </w:rPr>
            </w:pPr>
            <w:r w:rsidRPr="00131DF0">
              <w:rPr>
                <w:b/>
                <w:sz w:val="24"/>
                <w:szCs w:val="24"/>
                <w:lang w:eastAsia="en-US"/>
              </w:rPr>
              <w:t>101,1</w:t>
            </w:r>
          </w:p>
        </w:tc>
      </w:tr>
      <w:tr w:rsidR="001C534C" w:rsidRPr="00131DF0" w:rsidTr="00BD677D">
        <w:tc>
          <w:tcPr>
            <w:tcW w:w="4536"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both"/>
              <w:rPr>
                <w:sz w:val="24"/>
                <w:szCs w:val="24"/>
                <w:lang w:eastAsia="en-US"/>
              </w:rPr>
            </w:pPr>
            <w:r w:rsidRPr="00131DF0">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pStyle w:val="a7"/>
              <w:spacing w:after="0"/>
              <w:jc w:val="center"/>
              <w:rPr>
                <w:sz w:val="24"/>
                <w:szCs w:val="24"/>
                <w:lang w:eastAsia="en-US"/>
              </w:rPr>
            </w:pPr>
            <w:r w:rsidRPr="00131DF0">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pStyle w:val="a7"/>
              <w:spacing w:after="0"/>
              <w:jc w:val="center"/>
              <w:rPr>
                <w:sz w:val="24"/>
                <w:szCs w:val="24"/>
                <w:lang w:eastAsia="en-US"/>
              </w:rPr>
            </w:pPr>
            <w:r w:rsidRPr="00131DF0">
              <w:rPr>
                <w:sz w:val="24"/>
                <w:szCs w:val="24"/>
                <w:lang w:eastAsia="en-US"/>
              </w:rPr>
              <w:t>28</w:t>
            </w:r>
          </w:p>
        </w:tc>
        <w:tc>
          <w:tcPr>
            <w:tcW w:w="1560" w:type="dxa"/>
            <w:tcBorders>
              <w:top w:val="single" w:sz="4" w:space="0" w:color="auto"/>
              <w:left w:val="single" w:sz="4" w:space="0" w:color="auto"/>
              <w:bottom w:val="single" w:sz="4" w:space="0" w:color="auto"/>
              <w:right w:val="single" w:sz="4" w:space="0" w:color="auto"/>
            </w:tcBorders>
          </w:tcPr>
          <w:p w:rsidR="001C534C" w:rsidRPr="00131DF0" w:rsidRDefault="001C534C" w:rsidP="00BD677D">
            <w:pPr>
              <w:pStyle w:val="a7"/>
              <w:spacing w:after="0"/>
              <w:jc w:val="center"/>
              <w:rPr>
                <w:sz w:val="24"/>
                <w:szCs w:val="24"/>
                <w:lang w:eastAsia="en-US"/>
              </w:rPr>
            </w:pPr>
            <w:r w:rsidRPr="00131DF0">
              <w:rPr>
                <w:sz w:val="24"/>
                <w:szCs w:val="24"/>
                <w:lang w:eastAsia="en-US"/>
              </w:rPr>
              <w:t>107,7</w:t>
            </w:r>
          </w:p>
        </w:tc>
      </w:tr>
      <w:tr w:rsidR="001C534C" w:rsidRPr="00131DF0" w:rsidTr="00BD677D">
        <w:tc>
          <w:tcPr>
            <w:tcW w:w="4536"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both"/>
              <w:rPr>
                <w:sz w:val="24"/>
                <w:szCs w:val="24"/>
                <w:lang w:eastAsia="en-US"/>
              </w:rPr>
            </w:pPr>
            <w:r w:rsidRPr="00131DF0">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center"/>
              <w:rPr>
                <w:sz w:val="24"/>
                <w:szCs w:val="24"/>
                <w:lang w:eastAsia="en-US"/>
              </w:rPr>
            </w:pPr>
            <w:r w:rsidRPr="00131DF0">
              <w:rPr>
                <w:sz w:val="24"/>
                <w:szCs w:val="24"/>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center"/>
              <w:rPr>
                <w:sz w:val="24"/>
                <w:szCs w:val="24"/>
                <w:lang w:eastAsia="en-US"/>
              </w:rPr>
            </w:pPr>
            <w:r w:rsidRPr="00131DF0">
              <w:rPr>
                <w:sz w:val="24"/>
                <w:szCs w:val="24"/>
                <w:lang w:eastAsia="en-US"/>
              </w:rPr>
              <w:t>34</w:t>
            </w:r>
          </w:p>
        </w:tc>
        <w:tc>
          <w:tcPr>
            <w:tcW w:w="1560" w:type="dxa"/>
            <w:tcBorders>
              <w:top w:val="single" w:sz="4" w:space="0" w:color="auto"/>
              <w:left w:val="single" w:sz="4" w:space="0" w:color="auto"/>
              <w:bottom w:val="single" w:sz="4" w:space="0" w:color="auto"/>
              <w:right w:val="single" w:sz="4" w:space="0" w:color="auto"/>
            </w:tcBorders>
          </w:tcPr>
          <w:p w:rsidR="001C534C" w:rsidRPr="00131DF0" w:rsidRDefault="001C534C" w:rsidP="00BD677D">
            <w:pPr>
              <w:jc w:val="center"/>
              <w:rPr>
                <w:sz w:val="24"/>
                <w:szCs w:val="24"/>
                <w:lang w:eastAsia="en-US"/>
              </w:rPr>
            </w:pPr>
            <w:r w:rsidRPr="00131DF0">
              <w:rPr>
                <w:sz w:val="24"/>
                <w:szCs w:val="24"/>
                <w:lang w:val="en-US" w:eastAsia="en-US"/>
              </w:rPr>
              <w:t>10</w:t>
            </w:r>
            <w:r w:rsidRPr="00131DF0">
              <w:rPr>
                <w:sz w:val="24"/>
                <w:szCs w:val="24"/>
                <w:lang w:eastAsia="en-US"/>
              </w:rPr>
              <w:t>3,0</w:t>
            </w:r>
          </w:p>
        </w:tc>
      </w:tr>
      <w:tr w:rsidR="001C534C" w:rsidRPr="001A1004" w:rsidTr="00BD677D">
        <w:tc>
          <w:tcPr>
            <w:tcW w:w="4536"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both"/>
              <w:rPr>
                <w:sz w:val="24"/>
                <w:szCs w:val="24"/>
                <w:lang w:eastAsia="en-US"/>
              </w:rPr>
            </w:pPr>
            <w:r w:rsidRPr="00131DF0">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4C" w:rsidRPr="00131DF0" w:rsidRDefault="001C534C" w:rsidP="00BD677D">
            <w:pPr>
              <w:jc w:val="center"/>
              <w:rPr>
                <w:sz w:val="24"/>
                <w:szCs w:val="24"/>
                <w:lang w:eastAsia="en-US"/>
              </w:rPr>
            </w:pPr>
            <w:r w:rsidRPr="00131DF0">
              <w:rPr>
                <w:sz w:val="24"/>
                <w:szCs w:val="24"/>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1C534C" w:rsidRPr="00131DF0" w:rsidRDefault="001C534C" w:rsidP="00BD677D">
            <w:pPr>
              <w:jc w:val="center"/>
              <w:rPr>
                <w:sz w:val="24"/>
                <w:szCs w:val="24"/>
                <w:lang w:eastAsia="en-US"/>
              </w:rPr>
            </w:pPr>
            <w:r w:rsidRPr="00131DF0">
              <w:rPr>
                <w:sz w:val="24"/>
                <w:szCs w:val="24"/>
                <w:lang w:eastAsia="en-US"/>
              </w:rPr>
              <w:t>28</w:t>
            </w:r>
          </w:p>
        </w:tc>
        <w:tc>
          <w:tcPr>
            <w:tcW w:w="1560" w:type="dxa"/>
            <w:tcBorders>
              <w:top w:val="single" w:sz="4" w:space="0" w:color="auto"/>
              <w:left w:val="single" w:sz="4" w:space="0" w:color="auto"/>
              <w:bottom w:val="single" w:sz="4" w:space="0" w:color="auto"/>
              <w:right w:val="single" w:sz="4" w:space="0" w:color="auto"/>
            </w:tcBorders>
          </w:tcPr>
          <w:p w:rsidR="001C534C" w:rsidRPr="00131DF0" w:rsidRDefault="001C534C" w:rsidP="00BD677D">
            <w:pPr>
              <w:jc w:val="center"/>
              <w:rPr>
                <w:sz w:val="24"/>
                <w:szCs w:val="24"/>
                <w:lang w:eastAsia="en-US"/>
              </w:rPr>
            </w:pPr>
            <w:r w:rsidRPr="00131DF0">
              <w:rPr>
                <w:sz w:val="24"/>
                <w:szCs w:val="24"/>
                <w:lang w:eastAsia="en-US"/>
              </w:rPr>
              <w:t>93,3</w:t>
            </w:r>
          </w:p>
        </w:tc>
      </w:tr>
    </w:tbl>
    <w:p w:rsidR="001C534C" w:rsidRPr="001A1004" w:rsidRDefault="001C534C" w:rsidP="001C534C">
      <w:pPr>
        <w:ind w:firstLine="567"/>
        <w:jc w:val="both"/>
        <w:rPr>
          <w:sz w:val="24"/>
          <w:szCs w:val="24"/>
          <w:highlight w:val="yellow"/>
        </w:rPr>
      </w:pPr>
    </w:p>
    <w:p w:rsidR="001C534C" w:rsidRPr="00131DF0" w:rsidRDefault="001C534C" w:rsidP="001C534C">
      <w:pPr>
        <w:ind w:firstLine="709"/>
        <w:jc w:val="both"/>
        <w:rPr>
          <w:sz w:val="24"/>
          <w:szCs w:val="24"/>
        </w:rPr>
      </w:pPr>
      <w:r w:rsidRPr="00131DF0">
        <w:rPr>
          <w:sz w:val="24"/>
          <w:szCs w:val="24"/>
        </w:rPr>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7 ярмарок выходного дня</w:t>
      </w:r>
      <w:r w:rsidR="00E02821">
        <w:rPr>
          <w:sz w:val="24"/>
          <w:szCs w:val="24"/>
        </w:rPr>
        <w:t>.</w:t>
      </w:r>
      <w:r w:rsidRPr="00131DF0">
        <w:rPr>
          <w:sz w:val="24"/>
          <w:szCs w:val="24"/>
        </w:rPr>
        <w:t xml:space="preserve"> </w:t>
      </w:r>
      <w:r w:rsidR="00E02821">
        <w:rPr>
          <w:sz w:val="24"/>
          <w:szCs w:val="24"/>
        </w:rPr>
        <w:t>У</w:t>
      </w:r>
      <w:r w:rsidRPr="00131DF0">
        <w:rPr>
          <w:sz w:val="24"/>
          <w:szCs w:val="24"/>
        </w:rPr>
        <w:t>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1C534C" w:rsidRPr="00131DF0" w:rsidRDefault="001C534C" w:rsidP="001C534C">
      <w:pPr>
        <w:ind w:firstLine="709"/>
        <w:jc w:val="both"/>
        <w:rPr>
          <w:sz w:val="24"/>
          <w:szCs w:val="24"/>
        </w:rPr>
      </w:pPr>
      <w:r w:rsidRPr="00131DF0">
        <w:rPr>
          <w:sz w:val="24"/>
          <w:szCs w:val="24"/>
        </w:rPr>
        <w:t xml:space="preserve">В целях обеспечения жителей города Урай качественной и экологически чистой сельскохозяйственной </w:t>
      </w:r>
      <w:r w:rsidR="008A0DB8">
        <w:rPr>
          <w:sz w:val="24"/>
          <w:szCs w:val="24"/>
        </w:rPr>
        <w:t>продукцией определены 4 открытые торговые площадки</w:t>
      </w:r>
      <w:r w:rsidRPr="00131DF0">
        <w:rPr>
          <w:sz w:val="24"/>
          <w:szCs w:val="24"/>
        </w:rPr>
        <w:t xml:space="preserve"> для организации торговли </w:t>
      </w:r>
      <w:r w:rsidRPr="00131DF0">
        <w:rPr>
          <w:iCs/>
          <w:sz w:val="24"/>
          <w:szCs w:val="24"/>
        </w:rPr>
        <w:t>сельскохозяйственной продукцией, рассадой, саженцами - для граждан, ведущих личные подсобные хозяйства и дикоросами</w:t>
      </w:r>
      <w:r w:rsidRPr="00131DF0">
        <w:rPr>
          <w:sz w:val="24"/>
          <w:szCs w:val="24"/>
        </w:rPr>
        <w:t>.</w:t>
      </w:r>
    </w:p>
    <w:p w:rsidR="001C534C" w:rsidRPr="00131DF0" w:rsidRDefault="001C534C" w:rsidP="001C534C">
      <w:pPr>
        <w:ind w:firstLine="709"/>
        <w:jc w:val="both"/>
        <w:rPr>
          <w:b/>
          <w:bCs/>
          <w:color w:val="00005C"/>
          <w:sz w:val="24"/>
          <w:szCs w:val="24"/>
        </w:rPr>
      </w:pPr>
      <w:r w:rsidRPr="00131DF0">
        <w:rPr>
          <w:sz w:val="24"/>
          <w:szCs w:val="24"/>
        </w:rPr>
        <w:t>По состоянию на 01.01.2023 на потребительском рынке города Урай осуществляют деятельность 73 объект</w:t>
      </w:r>
      <w:r w:rsidR="00E629E8">
        <w:rPr>
          <w:sz w:val="24"/>
          <w:szCs w:val="24"/>
        </w:rPr>
        <w:t>а</w:t>
      </w:r>
      <w:r w:rsidRPr="00131DF0">
        <w:rPr>
          <w:sz w:val="24"/>
          <w:szCs w:val="24"/>
        </w:rPr>
        <w:t xml:space="preserve"> общественного питания на 2774 посадочных мест</w:t>
      </w:r>
      <w:r w:rsidR="00E629E8">
        <w:rPr>
          <w:sz w:val="24"/>
          <w:szCs w:val="24"/>
        </w:rPr>
        <w:t>а</w:t>
      </w:r>
      <w:r w:rsidRPr="00131DF0">
        <w:rPr>
          <w:sz w:val="24"/>
          <w:szCs w:val="24"/>
        </w:rPr>
        <w:t>, в т.ч. 57 объектов общедоступной сети на 1223 посадочных мест</w:t>
      </w:r>
      <w:r w:rsidR="00E629E8">
        <w:rPr>
          <w:sz w:val="24"/>
          <w:szCs w:val="24"/>
        </w:rPr>
        <w:t>а</w:t>
      </w:r>
      <w:r w:rsidRPr="00131DF0">
        <w:rPr>
          <w:sz w:val="24"/>
          <w:szCs w:val="24"/>
        </w:rPr>
        <w:t xml:space="preserve">; 16 объектов </w:t>
      </w:r>
      <w:r w:rsidR="00E629E8">
        <w:rPr>
          <w:sz w:val="24"/>
          <w:szCs w:val="24"/>
        </w:rPr>
        <w:t>закрытой сети на 1551 посадочное</w:t>
      </w:r>
      <w:r w:rsidRPr="00131DF0">
        <w:rPr>
          <w:sz w:val="24"/>
          <w:szCs w:val="24"/>
        </w:rPr>
        <w:t xml:space="preserve"> мест</w:t>
      </w:r>
      <w:r w:rsidR="00E629E8">
        <w:rPr>
          <w:sz w:val="24"/>
          <w:szCs w:val="24"/>
        </w:rPr>
        <w:t>о</w:t>
      </w:r>
      <w:r w:rsidRPr="00131DF0">
        <w:rPr>
          <w:sz w:val="24"/>
          <w:szCs w:val="24"/>
        </w:rPr>
        <w:t xml:space="preserve">. </w:t>
      </w:r>
    </w:p>
    <w:p w:rsidR="001C534C" w:rsidRPr="00131DF0" w:rsidRDefault="001C534C" w:rsidP="001C534C">
      <w:pPr>
        <w:pStyle w:val="a7"/>
        <w:spacing w:after="0"/>
        <w:ind w:firstLine="709"/>
        <w:jc w:val="both"/>
        <w:rPr>
          <w:sz w:val="24"/>
          <w:szCs w:val="24"/>
        </w:rPr>
      </w:pPr>
      <w:r w:rsidRPr="00131DF0">
        <w:rPr>
          <w:sz w:val="24"/>
          <w:szCs w:val="24"/>
        </w:rPr>
        <w:t xml:space="preserve">Количество объектов общественного питания за отчетный период по отношению к </w:t>
      </w:r>
      <w:r w:rsidR="00E629E8">
        <w:rPr>
          <w:sz w:val="24"/>
          <w:szCs w:val="24"/>
        </w:rPr>
        <w:t>прошлому году</w:t>
      </w:r>
      <w:r w:rsidRPr="00131DF0">
        <w:rPr>
          <w:sz w:val="24"/>
          <w:szCs w:val="24"/>
        </w:rPr>
        <w:t xml:space="preserve"> увеличилось на 7 объектов (10,6%).     </w:t>
      </w:r>
    </w:p>
    <w:p w:rsidR="001C534C" w:rsidRDefault="001C534C" w:rsidP="001C534C">
      <w:pPr>
        <w:ind w:firstLine="709"/>
        <w:jc w:val="both"/>
        <w:rPr>
          <w:sz w:val="24"/>
          <w:szCs w:val="24"/>
        </w:rPr>
      </w:pPr>
      <w:r w:rsidRPr="00131DF0">
        <w:rPr>
          <w:sz w:val="24"/>
          <w:szCs w:val="24"/>
        </w:rPr>
        <w:t>По состоянию на 01.01.2023 бытовое обслуживание</w:t>
      </w:r>
      <w:r w:rsidRPr="00131DF0">
        <w:rPr>
          <w:b/>
          <w:i/>
          <w:sz w:val="24"/>
          <w:szCs w:val="24"/>
        </w:rPr>
        <w:t xml:space="preserve"> </w:t>
      </w:r>
      <w:r w:rsidRPr="00131DF0">
        <w:rPr>
          <w:sz w:val="24"/>
          <w:szCs w:val="24"/>
        </w:rPr>
        <w:t>населения в городе осуществляют</w:t>
      </w:r>
      <w:r w:rsidRPr="00131DF0">
        <w:rPr>
          <w:b/>
          <w:bCs/>
          <w:i/>
          <w:iCs/>
          <w:sz w:val="24"/>
          <w:szCs w:val="24"/>
        </w:rPr>
        <w:t xml:space="preserve"> </w:t>
      </w:r>
      <w:r w:rsidRPr="00131DF0">
        <w:rPr>
          <w:sz w:val="24"/>
          <w:szCs w:val="24"/>
        </w:rPr>
        <w:t>100 предприятий.</w:t>
      </w:r>
      <w:r w:rsidRPr="00C26463">
        <w:rPr>
          <w:sz w:val="24"/>
          <w:szCs w:val="24"/>
        </w:rPr>
        <w:t xml:space="preserve"> </w:t>
      </w:r>
    </w:p>
    <w:p w:rsidR="001C534C" w:rsidRDefault="001C534C" w:rsidP="001C534C">
      <w:pPr>
        <w:ind w:firstLine="567"/>
        <w:jc w:val="both"/>
        <w:rPr>
          <w:sz w:val="24"/>
          <w:szCs w:val="24"/>
        </w:rPr>
      </w:pPr>
    </w:p>
    <w:p w:rsidR="00DA30BC" w:rsidRPr="00D4057B" w:rsidRDefault="00DA30BC" w:rsidP="00F316EA">
      <w:pPr>
        <w:ind w:firstLine="709"/>
        <w:rPr>
          <w:b/>
          <w:sz w:val="24"/>
          <w:szCs w:val="24"/>
        </w:rPr>
      </w:pPr>
      <w:r w:rsidRPr="00D4057B">
        <w:rPr>
          <w:b/>
          <w:sz w:val="24"/>
          <w:szCs w:val="24"/>
        </w:rPr>
        <w:t>7. Жилищно-коммунальный комплекс</w:t>
      </w:r>
    </w:p>
    <w:p w:rsidR="00DA30BC" w:rsidRPr="00C365FA" w:rsidRDefault="00DA30BC" w:rsidP="00DA30BC">
      <w:pPr>
        <w:ind w:firstLine="709"/>
        <w:jc w:val="both"/>
        <w:rPr>
          <w:color w:val="000000" w:themeColor="text1"/>
          <w:sz w:val="24"/>
          <w:szCs w:val="24"/>
        </w:rPr>
      </w:pPr>
      <w:r w:rsidRPr="00C365FA">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DA30BC" w:rsidRPr="00C365FA" w:rsidRDefault="00DA30BC" w:rsidP="00DA30BC">
      <w:pPr>
        <w:autoSpaceDE w:val="0"/>
        <w:autoSpaceDN w:val="0"/>
        <w:adjustRightInd w:val="0"/>
        <w:ind w:firstLine="709"/>
        <w:contextualSpacing/>
        <w:jc w:val="both"/>
        <w:rPr>
          <w:color w:val="000000" w:themeColor="text1"/>
          <w:sz w:val="24"/>
          <w:szCs w:val="24"/>
        </w:rPr>
      </w:pPr>
      <w:r w:rsidRPr="00C365FA">
        <w:rPr>
          <w:color w:val="000000" w:themeColor="text1"/>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«Шаимгаз», АО «</w:t>
      </w:r>
      <w:proofErr w:type="spellStart"/>
      <w:r w:rsidRPr="00C365FA">
        <w:rPr>
          <w:color w:val="000000" w:themeColor="text1"/>
          <w:sz w:val="24"/>
          <w:szCs w:val="24"/>
        </w:rPr>
        <w:t>ЮТЭК-Энергия</w:t>
      </w:r>
      <w:proofErr w:type="spellEnd"/>
      <w:r w:rsidRPr="00C365FA">
        <w:rPr>
          <w:color w:val="000000" w:themeColor="text1"/>
          <w:sz w:val="24"/>
          <w:szCs w:val="24"/>
        </w:rPr>
        <w:t>», АО «</w:t>
      </w:r>
      <w:proofErr w:type="spellStart"/>
      <w:r w:rsidRPr="00C365FA">
        <w:rPr>
          <w:color w:val="000000" w:themeColor="text1"/>
          <w:sz w:val="24"/>
          <w:szCs w:val="24"/>
        </w:rPr>
        <w:t>ГазпромЭнергоСбыт</w:t>
      </w:r>
      <w:proofErr w:type="spellEnd"/>
      <w:r w:rsidRPr="00C365FA">
        <w:rPr>
          <w:color w:val="000000" w:themeColor="text1"/>
          <w:sz w:val="24"/>
          <w:szCs w:val="24"/>
        </w:rPr>
        <w:t>», ООО Ритуальных услуг, ООО «</w:t>
      </w:r>
      <w:proofErr w:type="spellStart"/>
      <w:r w:rsidRPr="00C365FA">
        <w:rPr>
          <w:color w:val="000000" w:themeColor="text1"/>
          <w:sz w:val="24"/>
          <w:szCs w:val="24"/>
        </w:rPr>
        <w:t>ЭкоТех</w:t>
      </w:r>
      <w:proofErr w:type="spellEnd"/>
      <w:r w:rsidRPr="00C365FA">
        <w:rPr>
          <w:color w:val="000000" w:themeColor="text1"/>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DA30BC" w:rsidRPr="00C365FA" w:rsidRDefault="00DA30BC" w:rsidP="00DA30BC">
      <w:pPr>
        <w:autoSpaceDE w:val="0"/>
        <w:autoSpaceDN w:val="0"/>
        <w:adjustRightInd w:val="0"/>
        <w:ind w:firstLine="709"/>
        <w:contextualSpacing/>
        <w:jc w:val="both"/>
        <w:rPr>
          <w:sz w:val="24"/>
          <w:szCs w:val="24"/>
        </w:rPr>
      </w:pPr>
    </w:p>
    <w:p w:rsidR="00DA30BC" w:rsidRPr="007710B6" w:rsidRDefault="00DA30BC" w:rsidP="00DA30BC">
      <w:pPr>
        <w:jc w:val="center"/>
        <w:rPr>
          <w:b/>
          <w:sz w:val="24"/>
          <w:szCs w:val="24"/>
        </w:rPr>
      </w:pPr>
      <w:r w:rsidRPr="007710B6">
        <w:rPr>
          <w:b/>
          <w:sz w:val="24"/>
          <w:szCs w:val="24"/>
        </w:rPr>
        <w:t>Динамика основных показателей в сфере</w:t>
      </w:r>
      <w:r w:rsidRPr="007710B6">
        <w:rPr>
          <w:sz w:val="24"/>
          <w:szCs w:val="24"/>
        </w:rPr>
        <w:t xml:space="preserve"> </w:t>
      </w:r>
      <w:r w:rsidRPr="007710B6">
        <w:rPr>
          <w:b/>
          <w:sz w:val="24"/>
          <w:szCs w:val="24"/>
        </w:rPr>
        <w:t>жилищно-коммунального хозяйства</w:t>
      </w:r>
    </w:p>
    <w:p w:rsidR="00DA30BC" w:rsidRPr="007710B6" w:rsidRDefault="00DA30BC" w:rsidP="00DA30BC">
      <w:pPr>
        <w:jc w:val="right"/>
        <w:rPr>
          <w:sz w:val="24"/>
          <w:szCs w:val="24"/>
        </w:rPr>
      </w:pPr>
      <w:r w:rsidRPr="007710B6">
        <w:rPr>
          <w:sz w:val="24"/>
          <w:szCs w:val="24"/>
        </w:rPr>
        <w:t>таблица 5</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DA30BC" w:rsidRPr="007710B6" w:rsidTr="00322DB0">
        <w:trPr>
          <w:tblHeader/>
          <w:jc w:val="center"/>
        </w:trPr>
        <w:tc>
          <w:tcPr>
            <w:tcW w:w="567" w:type="dxa"/>
          </w:tcPr>
          <w:p w:rsidR="00DA30BC" w:rsidRPr="007710B6" w:rsidRDefault="00DA30BC" w:rsidP="00322DB0">
            <w:pPr>
              <w:jc w:val="center"/>
              <w:rPr>
                <w:sz w:val="24"/>
                <w:szCs w:val="24"/>
              </w:rPr>
            </w:pPr>
            <w:r w:rsidRPr="007710B6">
              <w:rPr>
                <w:sz w:val="24"/>
                <w:szCs w:val="24"/>
              </w:rPr>
              <w:t xml:space="preserve">№ </w:t>
            </w:r>
            <w:proofErr w:type="spellStart"/>
            <w:proofErr w:type="gramStart"/>
            <w:r w:rsidRPr="007710B6">
              <w:rPr>
                <w:sz w:val="24"/>
                <w:szCs w:val="24"/>
              </w:rPr>
              <w:t>п</w:t>
            </w:r>
            <w:proofErr w:type="spellEnd"/>
            <w:proofErr w:type="gramEnd"/>
            <w:r w:rsidRPr="007710B6">
              <w:rPr>
                <w:sz w:val="24"/>
                <w:szCs w:val="24"/>
              </w:rPr>
              <w:t>/</w:t>
            </w:r>
            <w:proofErr w:type="spellStart"/>
            <w:r w:rsidRPr="007710B6">
              <w:rPr>
                <w:sz w:val="24"/>
                <w:szCs w:val="24"/>
              </w:rPr>
              <w:t>п</w:t>
            </w:r>
            <w:proofErr w:type="spellEnd"/>
          </w:p>
        </w:tc>
        <w:tc>
          <w:tcPr>
            <w:tcW w:w="3643" w:type="dxa"/>
          </w:tcPr>
          <w:p w:rsidR="00DA30BC" w:rsidRPr="007710B6" w:rsidRDefault="00DA30BC" w:rsidP="00322DB0">
            <w:pPr>
              <w:ind w:right="-197"/>
              <w:jc w:val="center"/>
              <w:rPr>
                <w:sz w:val="24"/>
                <w:szCs w:val="24"/>
              </w:rPr>
            </w:pPr>
            <w:r w:rsidRPr="007710B6">
              <w:rPr>
                <w:sz w:val="24"/>
                <w:szCs w:val="24"/>
              </w:rPr>
              <w:t>Наименование показателя</w:t>
            </w:r>
          </w:p>
        </w:tc>
        <w:tc>
          <w:tcPr>
            <w:tcW w:w="850" w:type="dxa"/>
          </w:tcPr>
          <w:p w:rsidR="00DA30BC" w:rsidRPr="007710B6" w:rsidRDefault="00DA30BC" w:rsidP="00322DB0">
            <w:pPr>
              <w:jc w:val="center"/>
              <w:rPr>
                <w:sz w:val="24"/>
                <w:szCs w:val="24"/>
              </w:rPr>
            </w:pPr>
            <w:r w:rsidRPr="007710B6">
              <w:rPr>
                <w:sz w:val="24"/>
                <w:szCs w:val="24"/>
              </w:rPr>
              <w:t>Ед.</w:t>
            </w:r>
          </w:p>
          <w:p w:rsidR="00DA30BC" w:rsidRPr="007710B6" w:rsidRDefault="00DA30BC" w:rsidP="00322DB0">
            <w:pPr>
              <w:jc w:val="center"/>
              <w:rPr>
                <w:sz w:val="24"/>
                <w:szCs w:val="24"/>
              </w:rPr>
            </w:pPr>
            <w:proofErr w:type="spellStart"/>
            <w:r w:rsidRPr="007710B6">
              <w:rPr>
                <w:sz w:val="24"/>
                <w:szCs w:val="24"/>
              </w:rPr>
              <w:t>изм</w:t>
            </w:r>
            <w:proofErr w:type="spellEnd"/>
            <w:r w:rsidRPr="007710B6">
              <w:rPr>
                <w:sz w:val="24"/>
                <w:szCs w:val="24"/>
              </w:rPr>
              <w:t>.</w:t>
            </w:r>
          </w:p>
        </w:tc>
        <w:tc>
          <w:tcPr>
            <w:tcW w:w="1418" w:type="dxa"/>
            <w:vAlign w:val="center"/>
          </w:tcPr>
          <w:p w:rsidR="00DA30BC" w:rsidRPr="007710B6" w:rsidRDefault="00DA30BC" w:rsidP="00322DB0">
            <w:pPr>
              <w:jc w:val="center"/>
              <w:rPr>
                <w:sz w:val="22"/>
                <w:szCs w:val="22"/>
                <w:lang w:val="en-US"/>
              </w:rPr>
            </w:pPr>
            <w:r w:rsidRPr="007710B6">
              <w:rPr>
                <w:sz w:val="22"/>
                <w:szCs w:val="22"/>
              </w:rPr>
              <w:t>202</w:t>
            </w:r>
            <w:r w:rsidRPr="007710B6">
              <w:rPr>
                <w:sz w:val="22"/>
                <w:szCs w:val="22"/>
                <w:lang w:val="en-US"/>
              </w:rPr>
              <w:t>1</w:t>
            </w:r>
          </w:p>
        </w:tc>
        <w:tc>
          <w:tcPr>
            <w:tcW w:w="1417" w:type="dxa"/>
            <w:vAlign w:val="center"/>
          </w:tcPr>
          <w:p w:rsidR="00DA30BC" w:rsidRPr="007710B6" w:rsidRDefault="00DA30BC" w:rsidP="00322DB0">
            <w:pPr>
              <w:jc w:val="center"/>
              <w:rPr>
                <w:sz w:val="22"/>
                <w:szCs w:val="22"/>
                <w:lang w:val="en-US"/>
              </w:rPr>
            </w:pPr>
            <w:r w:rsidRPr="007710B6">
              <w:rPr>
                <w:sz w:val="22"/>
                <w:szCs w:val="22"/>
              </w:rPr>
              <w:t>20</w:t>
            </w:r>
            <w:r w:rsidRPr="007710B6">
              <w:rPr>
                <w:sz w:val="22"/>
                <w:szCs w:val="22"/>
                <w:lang w:val="en-US"/>
              </w:rPr>
              <w:t>22</w:t>
            </w:r>
          </w:p>
        </w:tc>
        <w:tc>
          <w:tcPr>
            <w:tcW w:w="1515" w:type="dxa"/>
          </w:tcPr>
          <w:p w:rsidR="00DA30BC" w:rsidRPr="007710B6" w:rsidRDefault="00DA30BC" w:rsidP="00322DB0">
            <w:pPr>
              <w:jc w:val="center"/>
              <w:rPr>
                <w:sz w:val="22"/>
                <w:szCs w:val="22"/>
              </w:rPr>
            </w:pPr>
            <w:r w:rsidRPr="007710B6">
              <w:rPr>
                <w:sz w:val="22"/>
                <w:szCs w:val="22"/>
              </w:rPr>
              <w:t xml:space="preserve">Отклонение, </w:t>
            </w:r>
          </w:p>
          <w:p w:rsidR="00DA30BC" w:rsidRPr="007710B6" w:rsidRDefault="00DA30BC" w:rsidP="00322DB0">
            <w:pPr>
              <w:jc w:val="center"/>
              <w:rPr>
                <w:sz w:val="22"/>
                <w:szCs w:val="22"/>
              </w:rPr>
            </w:pPr>
            <w:r w:rsidRPr="007710B6">
              <w:rPr>
                <w:sz w:val="22"/>
                <w:szCs w:val="22"/>
              </w:rPr>
              <w:t xml:space="preserve"> %</w:t>
            </w:r>
          </w:p>
        </w:tc>
      </w:tr>
      <w:tr w:rsidR="00DA30BC" w:rsidRPr="007710B6" w:rsidTr="00322DB0">
        <w:trPr>
          <w:jc w:val="center"/>
        </w:trPr>
        <w:tc>
          <w:tcPr>
            <w:tcW w:w="567" w:type="dxa"/>
          </w:tcPr>
          <w:p w:rsidR="00DA30BC" w:rsidRPr="007710B6" w:rsidRDefault="00DA30BC" w:rsidP="00322DB0">
            <w:pPr>
              <w:jc w:val="center"/>
              <w:rPr>
                <w:sz w:val="24"/>
                <w:szCs w:val="24"/>
              </w:rPr>
            </w:pPr>
            <w:r w:rsidRPr="007710B6">
              <w:rPr>
                <w:sz w:val="24"/>
                <w:szCs w:val="24"/>
              </w:rPr>
              <w:t>1</w:t>
            </w:r>
          </w:p>
        </w:tc>
        <w:tc>
          <w:tcPr>
            <w:tcW w:w="3643" w:type="dxa"/>
          </w:tcPr>
          <w:p w:rsidR="00DA30BC" w:rsidRPr="007710B6" w:rsidRDefault="00DA30BC" w:rsidP="00322DB0">
            <w:pPr>
              <w:jc w:val="both"/>
              <w:rPr>
                <w:sz w:val="24"/>
                <w:szCs w:val="24"/>
              </w:rPr>
            </w:pPr>
            <w:r w:rsidRPr="007710B6">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DA30BC" w:rsidRPr="007710B6" w:rsidRDefault="00DA30BC" w:rsidP="00322DB0">
            <w:pPr>
              <w:jc w:val="center"/>
              <w:rPr>
                <w:sz w:val="24"/>
                <w:szCs w:val="24"/>
              </w:rPr>
            </w:pPr>
            <w:r w:rsidRPr="007710B6">
              <w:rPr>
                <w:sz w:val="24"/>
                <w:szCs w:val="24"/>
              </w:rPr>
              <w:t>тыс. кв.м.</w:t>
            </w:r>
          </w:p>
        </w:tc>
        <w:tc>
          <w:tcPr>
            <w:tcW w:w="1418" w:type="dxa"/>
            <w:vAlign w:val="center"/>
          </w:tcPr>
          <w:p w:rsidR="00DA30BC" w:rsidRPr="008561BA" w:rsidRDefault="00DA30BC" w:rsidP="00322DB0">
            <w:pPr>
              <w:jc w:val="center"/>
              <w:rPr>
                <w:color w:val="000000"/>
                <w:sz w:val="24"/>
                <w:szCs w:val="24"/>
              </w:rPr>
            </w:pPr>
            <w:r>
              <w:rPr>
                <w:color w:val="000000"/>
                <w:sz w:val="24"/>
                <w:szCs w:val="24"/>
              </w:rPr>
              <w:t>767,370</w:t>
            </w:r>
          </w:p>
        </w:tc>
        <w:tc>
          <w:tcPr>
            <w:tcW w:w="1417" w:type="dxa"/>
            <w:vAlign w:val="center"/>
          </w:tcPr>
          <w:p w:rsidR="00DA30BC" w:rsidRPr="007710B6" w:rsidRDefault="00DA30BC" w:rsidP="00322DB0">
            <w:pPr>
              <w:jc w:val="center"/>
              <w:rPr>
                <w:color w:val="000000"/>
                <w:sz w:val="24"/>
                <w:szCs w:val="24"/>
                <w:lang w:val="en-US"/>
              </w:rPr>
            </w:pPr>
            <w:r w:rsidRPr="007710B6">
              <w:rPr>
                <w:color w:val="000000"/>
                <w:sz w:val="24"/>
                <w:szCs w:val="24"/>
                <w:lang w:val="en-US"/>
              </w:rPr>
              <w:t>76</w:t>
            </w:r>
            <w:r>
              <w:rPr>
                <w:color w:val="000000"/>
                <w:sz w:val="24"/>
                <w:szCs w:val="24"/>
              </w:rPr>
              <w:t>8</w:t>
            </w:r>
            <w:r w:rsidRPr="007710B6">
              <w:rPr>
                <w:color w:val="000000"/>
                <w:sz w:val="24"/>
                <w:szCs w:val="24"/>
              </w:rPr>
              <w:t>,</w:t>
            </w:r>
            <w:r>
              <w:rPr>
                <w:color w:val="000000"/>
                <w:sz w:val="24"/>
                <w:szCs w:val="24"/>
              </w:rPr>
              <w:t>958</w:t>
            </w:r>
          </w:p>
        </w:tc>
        <w:tc>
          <w:tcPr>
            <w:tcW w:w="1515" w:type="dxa"/>
            <w:vAlign w:val="center"/>
          </w:tcPr>
          <w:p w:rsidR="00DA30BC" w:rsidRPr="007710B6" w:rsidRDefault="00DA30BC" w:rsidP="00322DB0">
            <w:pPr>
              <w:jc w:val="center"/>
              <w:rPr>
                <w:color w:val="000000"/>
                <w:sz w:val="24"/>
                <w:szCs w:val="24"/>
              </w:rPr>
            </w:pPr>
            <w:r>
              <w:rPr>
                <w:color w:val="000000"/>
                <w:sz w:val="24"/>
                <w:szCs w:val="24"/>
              </w:rPr>
              <w:t>100,21</w:t>
            </w:r>
          </w:p>
        </w:tc>
      </w:tr>
      <w:tr w:rsidR="00DA30BC" w:rsidRPr="007710B6" w:rsidTr="00322DB0">
        <w:trPr>
          <w:jc w:val="center"/>
        </w:trPr>
        <w:tc>
          <w:tcPr>
            <w:tcW w:w="567" w:type="dxa"/>
          </w:tcPr>
          <w:p w:rsidR="00DA30BC" w:rsidRPr="007710B6" w:rsidRDefault="00DA30BC" w:rsidP="00322DB0">
            <w:pPr>
              <w:jc w:val="center"/>
              <w:rPr>
                <w:sz w:val="24"/>
                <w:szCs w:val="24"/>
              </w:rPr>
            </w:pPr>
            <w:r w:rsidRPr="007710B6">
              <w:rPr>
                <w:sz w:val="24"/>
                <w:szCs w:val="24"/>
              </w:rPr>
              <w:t>2</w:t>
            </w:r>
          </w:p>
        </w:tc>
        <w:tc>
          <w:tcPr>
            <w:tcW w:w="3643" w:type="dxa"/>
          </w:tcPr>
          <w:p w:rsidR="00DA30BC" w:rsidRPr="007710B6" w:rsidRDefault="00DA30BC" w:rsidP="00322DB0">
            <w:pPr>
              <w:jc w:val="both"/>
              <w:rPr>
                <w:sz w:val="24"/>
                <w:szCs w:val="24"/>
              </w:rPr>
            </w:pPr>
            <w:r w:rsidRPr="007710B6">
              <w:rPr>
                <w:sz w:val="24"/>
                <w:szCs w:val="24"/>
              </w:rPr>
              <w:t xml:space="preserve">Количество многоквартирных домов, управление которых осуществляется собственниками в формах, предусмотренных </w:t>
            </w:r>
            <w:r w:rsidRPr="007710B6">
              <w:rPr>
                <w:sz w:val="24"/>
                <w:szCs w:val="24"/>
              </w:rPr>
              <w:lastRenderedPageBreak/>
              <w:t>Жилищным кодексом РФ</w:t>
            </w:r>
          </w:p>
        </w:tc>
        <w:tc>
          <w:tcPr>
            <w:tcW w:w="850" w:type="dxa"/>
            <w:vAlign w:val="center"/>
          </w:tcPr>
          <w:p w:rsidR="00DA30BC" w:rsidRPr="007710B6" w:rsidRDefault="00DA30BC" w:rsidP="00322DB0">
            <w:pPr>
              <w:jc w:val="center"/>
              <w:rPr>
                <w:sz w:val="24"/>
                <w:szCs w:val="24"/>
              </w:rPr>
            </w:pPr>
            <w:r w:rsidRPr="007710B6">
              <w:rPr>
                <w:sz w:val="24"/>
                <w:szCs w:val="24"/>
              </w:rPr>
              <w:lastRenderedPageBreak/>
              <w:t>ед.</w:t>
            </w:r>
          </w:p>
        </w:tc>
        <w:tc>
          <w:tcPr>
            <w:tcW w:w="1418" w:type="dxa"/>
            <w:vAlign w:val="center"/>
          </w:tcPr>
          <w:p w:rsidR="00DA30BC" w:rsidRPr="007710B6" w:rsidRDefault="00DA30BC" w:rsidP="00322DB0">
            <w:pPr>
              <w:jc w:val="center"/>
              <w:rPr>
                <w:color w:val="000000"/>
                <w:sz w:val="24"/>
                <w:szCs w:val="24"/>
              </w:rPr>
            </w:pPr>
            <w:r w:rsidRPr="007710B6">
              <w:rPr>
                <w:color w:val="000000"/>
                <w:sz w:val="24"/>
                <w:szCs w:val="24"/>
              </w:rPr>
              <w:t>409</w:t>
            </w:r>
          </w:p>
        </w:tc>
        <w:tc>
          <w:tcPr>
            <w:tcW w:w="1417" w:type="dxa"/>
            <w:vAlign w:val="center"/>
          </w:tcPr>
          <w:p w:rsidR="00DA30BC" w:rsidRPr="007710B6" w:rsidRDefault="00DA30BC" w:rsidP="00322DB0">
            <w:pPr>
              <w:jc w:val="center"/>
              <w:rPr>
                <w:color w:val="000000"/>
                <w:sz w:val="24"/>
                <w:szCs w:val="24"/>
                <w:lang w:val="en-US"/>
              </w:rPr>
            </w:pPr>
            <w:r w:rsidRPr="0087364D">
              <w:rPr>
                <w:color w:val="000000"/>
                <w:sz w:val="24"/>
                <w:szCs w:val="24"/>
                <w:lang w:val="en-US"/>
              </w:rPr>
              <w:t>396</w:t>
            </w:r>
          </w:p>
        </w:tc>
        <w:tc>
          <w:tcPr>
            <w:tcW w:w="1515" w:type="dxa"/>
            <w:vAlign w:val="center"/>
          </w:tcPr>
          <w:p w:rsidR="00DA30BC" w:rsidRPr="007710B6" w:rsidRDefault="00DA30BC" w:rsidP="00322DB0">
            <w:pPr>
              <w:jc w:val="center"/>
              <w:rPr>
                <w:color w:val="000000"/>
                <w:sz w:val="24"/>
                <w:szCs w:val="24"/>
              </w:rPr>
            </w:pPr>
            <w:r>
              <w:rPr>
                <w:color w:val="000000"/>
                <w:sz w:val="24"/>
                <w:szCs w:val="24"/>
              </w:rPr>
              <w:t>96,82</w:t>
            </w:r>
          </w:p>
        </w:tc>
      </w:tr>
      <w:tr w:rsidR="00DA30BC" w:rsidRPr="007710B6" w:rsidTr="00322DB0">
        <w:trPr>
          <w:jc w:val="center"/>
        </w:trPr>
        <w:tc>
          <w:tcPr>
            <w:tcW w:w="567" w:type="dxa"/>
            <w:shd w:val="clear" w:color="auto" w:fill="auto"/>
          </w:tcPr>
          <w:p w:rsidR="00DA30BC" w:rsidRPr="007710B6" w:rsidRDefault="00DA30BC" w:rsidP="00322DB0">
            <w:pPr>
              <w:jc w:val="center"/>
              <w:rPr>
                <w:sz w:val="24"/>
                <w:szCs w:val="24"/>
              </w:rPr>
            </w:pPr>
            <w:r w:rsidRPr="007710B6">
              <w:rPr>
                <w:sz w:val="24"/>
                <w:szCs w:val="24"/>
              </w:rPr>
              <w:lastRenderedPageBreak/>
              <w:t>3</w:t>
            </w:r>
          </w:p>
        </w:tc>
        <w:tc>
          <w:tcPr>
            <w:tcW w:w="3643" w:type="dxa"/>
            <w:shd w:val="clear" w:color="auto" w:fill="auto"/>
          </w:tcPr>
          <w:p w:rsidR="00DA30BC" w:rsidRPr="007710B6" w:rsidRDefault="00DA30BC" w:rsidP="00322DB0">
            <w:pPr>
              <w:jc w:val="both"/>
              <w:rPr>
                <w:sz w:val="24"/>
                <w:szCs w:val="24"/>
              </w:rPr>
            </w:pPr>
            <w:r w:rsidRPr="007710B6">
              <w:rPr>
                <w:sz w:val="24"/>
                <w:szCs w:val="24"/>
              </w:rPr>
              <w:t>Количество управляющих компаний</w:t>
            </w:r>
          </w:p>
        </w:tc>
        <w:tc>
          <w:tcPr>
            <w:tcW w:w="850" w:type="dxa"/>
            <w:shd w:val="clear" w:color="auto" w:fill="auto"/>
            <w:vAlign w:val="center"/>
          </w:tcPr>
          <w:p w:rsidR="00DA30BC" w:rsidRPr="007710B6" w:rsidRDefault="00DA30BC" w:rsidP="00322DB0">
            <w:pPr>
              <w:jc w:val="center"/>
              <w:rPr>
                <w:sz w:val="24"/>
                <w:szCs w:val="24"/>
              </w:rPr>
            </w:pPr>
            <w:r w:rsidRPr="007710B6">
              <w:rPr>
                <w:sz w:val="24"/>
                <w:szCs w:val="24"/>
              </w:rPr>
              <w:t>ед.</w:t>
            </w:r>
          </w:p>
        </w:tc>
        <w:tc>
          <w:tcPr>
            <w:tcW w:w="1418" w:type="dxa"/>
            <w:shd w:val="clear" w:color="auto" w:fill="auto"/>
            <w:vAlign w:val="center"/>
          </w:tcPr>
          <w:p w:rsidR="00DA30BC" w:rsidRPr="007710B6" w:rsidRDefault="00DA30BC" w:rsidP="00322DB0">
            <w:pPr>
              <w:jc w:val="center"/>
              <w:rPr>
                <w:color w:val="000000"/>
                <w:sz w:val="24"/>
                <w:szCs w:val="24"/>
              </w:rPr>
            </w:pPr>
            <w:r w:rsidRPr="007710B6">
              <w:rPr>
                <w:color w:val="000000"/>
                <w:sz w:val="24"/>
                <w:szCs w:val="24"/>
              </w:rPr>
              <w:t>12</w:t>
            </w:r>
          </w:p>
        </w:tc>
        <w:tc>
          <w:tcPr>
            <w:tcW w:w="1417" w:type="dxa"/>
            <w:shd w:val="clear" w:color="auto" w:fill="auto"/>
            <w:vAlign w:val="center"/>
          </w:tcPr>
          <w:p w:rsidR="00DA30BC" w:rsidRPr="007710B6" w:rsidRDefault="00DA30BC" w:rsidP="00322DB0">
            <w:pPr>
              <w:jc w:val="center"/>
              <w:rPr>
                <w:color w:val="000000"/>
                <w:sz w:val="24"/>
                <w:szCs w:val="24"/>
              </w:rPr>
            </w:pPr>
            <w:r w:rsidRPr="007710B6">
              <w:rPr>
                <w:color w:val="000000"/>
                <w:sz w:val="24"/>
                <w:szCs w:val="24"/>
              </w:rPr>
              <w:t>12</w:t>
            </w:r>
          </w:p>
        </w:tc>
        <w:tc>
          <w:tcPr>
            <w:tcW w:w="1515" w:type="dxa"/>
            <w:shd w:val="clear" w:color="auto" w:fill="auto"/>
            <w:vAlign w:val="center"/>
          </w:tcPr>
          <w:p w:rsidR="00DA30BC" w:rsidRPr="007710B6" w:rsidRDefault="00DA30BC" w:rsidP="00322DB0">
            <w:pPr>
              <w:jc w:val="center"/>
              <w:rPr>
                <w:color w:val="000000"/>
                <w:sz w:val="24"/>
                <w:szCs w:val="24"/>
              </w:rPr>
            </w:pPr>
            <w:r>
              <w:rPr>
                <w:color w:val="000000"/>
                <w:sz w:val="24"/>
                <w:szCs w:val="24"/>
              </w:rPr>
              <w:t>100,0</w:t>
            </w:r>
          </w:p>
        </w:tc>
      </w:tr>
      <w:tr w:rsidR="00DA30BC" w:rsidRPr="007710B6" w:rsidTr="00322DB0">
        <w:trPr>
          <w:jc w:val="center"/>
        </w:trPr>
        <w:tc>
          <w:tcPr>
            <w:tcW w:w="567" w:type="dxa"/>
            <w:shd w:val="clear" w:color="auto" w:fill="auto"/>
          </w:tcPr>
          <w:p w:rsidR="00DA30BC" w:rsidRPr="007710B6" w:rsidRDefault="00DA30BC" w:rsidP="00322DB0">
            <w:pPr>
              <w:jc w:val="center"/>
              <w:rPr>
                <w:sz w:val="24"/>
                <w:szCs w:val="24"/>
              </w:rPr>
            </w:pPr>
            <w:r w:rsidRPr="007710B6">
              <w:rPr>
                <w:sz w:val="24"/>
                <w:szCs w:val="24"/>
              </w:rPr>
              <w:t>4</w:t>
            </w:r>
          </w:p>
        </w:tc>
        <w:tc>
          <w:tcPr>
            <w:tcW w:w="3643" w:type="dxa"/>
            <w:shd w:val="clear" w:color="auto" w:fill="auto"/>
          </w:tcPr>
          <w:p w:rsidR="00DA30BC" w:rsidRPr="007710B6" w:rsidRDefault="00DA30BC" w:rsidP="00322DB0">
            <w:pPr>
              <w:rPr>
                <w:sz w:val="24"/>
                <w:szCs w:val="24"/>
              </w:rPr>
            </w:pPr>
            <w:r w:rsidRPr="007710B6">
              <w:rPr>
                <w:sz w:val="24"/>
                <w:szCs w:val="24"/>
              </w:rPr>
              <w:t>Число ТСЖ</w:t>
            </w:r>
          </w:p>
        </w:tc>
        <w:tc>
          <w:tcPr>
            <w:tcW w:w="850" w:type="dxa"/>
            <w:shd w:val="clear" w:color="auto" w:fill="auto"/>
            <w:vAlign w:val="center"/>
          </w:tcPr>
          <w:p w:rsidR="00DA30BC" w:rsidRPr="007710B6" w:rsidRDefault="00DA30BC" w:rsidP="00322DB0">
            <w:pPr>
              <w:jc w:val="center"/>
              <w:rPr>
                <w:sz w:val="24"/>
                <w:szCs w:val="24"/>
              </w:rPr>
            </w:pPr>
            <w:r w:rsidRPr="007710B6">
              <w:rPr>
                <w:sz w:val="24"/>
                <w:szCs w:val="24"/>
              </w:rPr>
              <w:t>ед.</w:t>
            </w:r>
          </w:p>
        </w:tc>
        <w:tc>
          <w:tcPr>
            <w:tcW w:w="1418" w:type="dxa"/>
            <w:shd w:val="clear" w:color="auto" w:fill="auto"/>
            <w:vAlign w:val="center"/>
          </w:tcPr>
          <w:p w:rsidR="00DA30BC" w:rsidRPr="007710B6" w:rsidRDefault="00DA30BC" w:rsidP="00322DB0">
            <w:pPr>
              <w:jc w:val="center"/>
              <w:rPr>
                <w:color w:val="000000"/>
                <w:sz w:val="24"/>
                <w:szCs w:val="24"/>
              </w:rPr>
            </w:pPr>
            <w:r w:rsidRPr="007710B6">
              <w:rPr>
                <w:color w:val="000000"/>
                <w:sz w:val="24"/>
                <w:szCs w:val="24"/>
              </w:rPr>
              <w:t>5</w:t>
            </w:r>
          </w:p>
        </w:tc>
        <w:tc>
          <w:tcPr>
            <w:tcW w:w="1417" w:type="dxa"/>
            <w:shd w:val="clear" w:color="auto" w:fill="auto"/>
            <w:vAlign w:val="center"/>
          </w:tcPr>
          <w:p w:rsidR="00DA30BC" w:rsidRPr="007710B6" w:rsidRDefault="00DA30BC" w:rsidP="00322DB0">
            <w:pPr>
              <w:jc w:val="center"/>
              <w:rPr>
                <w:color w:val="000000"/>
                <w:sz w:val="24"/>
                <w:szCs w:val="24"/>
              </w:rPr>
            </w:pPr>
            <w:r w:rsidRPr="007710B6">
              <w:rPr>
                <w:color w:val="000000"/>
                <w:sz w:val="24"/>
                <w:szCs w:val="24"/>
              </w:rPr>
              <w:t>5</w:t>
            </w:r>
          </w:p>
        </w:tc>
        <w:tc>
          <w:tcPr>
            <w:tcW w:w="1515" w:type="dxa"/>
            <w:shd w:val="clear" w:color="auto" w:fill="auto"/>
            <w:vAlign w:val="center"/>
          </w:tcPr>
          <w:p w:rsidR="00DA30BC" w:rsidRPr="007710B6" w:rsidRDefault="00DA30BC" w:rsidP="00322DB0">
            <w:pPr>
              <w:jc w:val="center"/>
              <w:rPr>
                <w:color w:val="000000"/>
                <w:sz w:val="24"/>
                <w:szCs w:val="24"/>
              </w:rPr>
            </w:pPr>
            <w:r>
              <w:rPr>
                <w:color w:val="000000"/>
                <w:sz w:val="24"/>
                <w:szCs w:val="24"/>
              </w:rPr>
              <w:t>100,0</w:t>
            </w:r>
          </w:p>
        </w:tc>
      </w:tr>
      <w:tr w:rsidR="00DA30BC" w:rsidRPr="007710B6" w:rsidTr="00322DB0">
        <w:trPr>
          <w:jc w:val="center"/>
        </w:trPr>
        <w:tc>
          <w:tcPr>
            <w:tcW w:w="567" w:type="dxa"/>
          </w:tcPr>
          <w:p w:rsidR="00DA30BC" w:rsidRPr="007710B6" w:rsidRDefault="00DA30BC" w:rsidP="00322DB0">
            <w:pPr>
              <w:jc w:val="center"/>
              <w:rPr>
                <w:sz w:val="24"/>
                <w:szCs w:val="24"/>
              </w:rPr>
            </w:pPr>
            <w:r w:rsidRPr="007710B6">
              <w:rPr>
                <w:sz w:val="24"/>
                <w:szCs w:val="24"/>
              </w:rPr>
              <w:t>5</w:t>
            </w:r>
          </w:p>
        </w:tc>
        <w:tc>
          <w:tcPr>
            <w:tcW w:w="3643" w:type="dxa"/>
          </w:tcPr>
          <w:p w:rsidR="00DA30BC" w:rsidRPr="007710B6" w:rsidRDefault="00DA30BC" w:rsidP="00322DB0">
            <w:pPr>
              <w:rPr>
                <w:sz w:val="24"/>
                <w:szCs w:val="24"/>
              </w:rPr>
            </w:pPr>
            <w:r w:rsidRPr="007710B6">
              <w:rPr>
                <w:sz w:val="24"/>
                <w:szCs w:val="24"/>
              </w:rPr>
              <w:t>Ветхое и аварийное жилье по городу, всего</w:t>
            </w:r>
          </w:p>
        </w:tc>
        <w:tc>
          <w:tcPr>
            <w:tcW w:w="850" w:type="dxa"/>
            <w:vAlign w:val="center"/>
          </w:tcPr>
          <w:p w:rsidR="00DA30BC" w:rsidRPr="007710B6" w:rsidRDefault="00DA30BC" w:rsidP="00322DB0">
            <w:pPr>
              <w:rPr>
                <w:sz w:val="24"/>
                <w:szCs w:val="24"/>
              </w:rPr>
            </w:pPr>
            <w:r w:rsidRPr="007710B6">
              <w:rPr>
                <w:sz w:val="24"/>
                <w:szCs w:val="24"/>
              </w:rPr>
              <w:t>кв.м.</w:t>
            </w:r>
          </w:p>
        </w:tc>
        <w:tc>
          <w:tcPr>
            <w:tcW w:w="1418" w:type="dxa"/>
            <w:vAlign w:val="center"/>
          </w:tcPr>
          <w:p w:rsidR="00DA30BC" w:rsidRPr="007710B6" w:rsidRDefault="00DA30BC" w:rsidP="00322DB0">
            <w:pPr>
              <w:jc w:val="center"/>
              <w:rPr>
                <w:sz w:val="24"/>
                <w:szCs w:val="24"/>
              </w:rPr>
            </w:pPr>
            <w:r w:rsidRPr="007710B6">
              <w:rPr>
                <w:sz w:val="24"/>
                <w:szCs w:val="24"/>
              </w:rPr>
              <w:t>68 161,8</w:t>
            </w:r>
          </w:p>
        </w:tc>
        <w:tc>
          <w:tcPr>
            <w:tcW w:w="1417" w:type="dxa"/>
            <w:vAlign w:val="center"/>
          </w:tcPr>
          <w:p w:rsidR="00DA30BC" w:rsidRPr="007710B6" w:rsidRDefault="00DA30BC" w:rsidP="00322DB0">
            <w:pPr>
              <w:jc w:val="center"/>
              <w:rPr>
                <w:sz w:val="24"/>
                <w:szCs w:val="24"/>
              </w:rPr>
            </w:pPr>
            <w:r>
              <w:rPr>
                <w:sz w:val="24"/>
                <w:szCs w:val="24"/>
                <w:lang w:val="en-US"/>
              </w:rPr>
              <w:t>58</w:t>
            </w:r>
            <w:r w:rsidR="00047E11">
              <w:rPr>
                <w:sz w:val="24"/>
                <w:szCs w:val="24"/>
                <w:lang w:val="en-US"/>
              </w:rPr>
              <w:t xml:space="preserve"> </w:t>
            </w:r>
            <w:r>
              <w:rPr>
                <w:sz w:val="24"/>
                <w:szCs w:val="24"/>
                <w:lang w:val="en-US"/>
              </w:rPr>
              <w:t>664</w:t>
            </w:r>
            <w:r>
              <w:rPr>
                <w:sz w:val="24"/>
                <w:szCs w:val="24"/>
              </w:rPr>
              <w:t>,</w:t>
            </w:r>
            <w:r>
              <w:rPr>
                <w:sz w:val="24"/>
                <w:szCs w:val="24"/>
                <w:lang w:val="en-US"/>
              </w:rPr>
              <w:t>3</w:t>
            </w:r>
          </w:p>
        </w:tc>
        <w:tc>
          <w:tcPr>
            <w:tcW w:w="1515" w:type="dxa"/>
            <w:vAlign w:val="center"/>
          </w:tcPr>
          <w:p w:rsidR="00DA30BC" w:rsidRPr="007710B6" w:rsidRDefault="00DA30BC" w:rsidP="00322DB0">
            <w:pPr>
              <w:jc w:val="center"/>
              <w:rPr>
                <w:sz w:val="24"/>
                <w:szCs w:val="24"/>
              </w:rPr>
            </w:pPr>
            <w:r>
              <w:rPr>
                <w:sz w:val="24"/>
                <w:szCs w:val="24"/>
              </w:rPr>
              <w:t>86,07</w:t>
            </w:r>
          </w:p>
        </w:tc>
      </w:tr>
      <w:tr w:rsidR="00DA30BC" w:rsidRPr="00A540B6" w:rsidTr="00322DB0">
        <w:trPr>
          <w:jc w:val="center"/>
        </w:trPr>
        <w:tc>
          <w:tcPr>
            <w:tcW w:w="567" w:type="dxa"/>
          </w:tcPr>
          <w:p w:rsidR="00DA30BC" w:rsidRPr="007710B6" w:rsidRDefault="00DA30BC" w:rsidP="00322DB0">
            <w:pPr>
              <w:jc w:val="center"/>
              <w:rPr>
                <w:sz w:val="24"/>
                <w:szCs w:val="24"/>
              </w:rPr>
            </w:pPr>
            <w:r w:rsidRPr="007710B6">
              <w:rPr>
                <w:sz w:val="24"/>
                <w:szCs w:val="24"/>
              </w:rPr>
              <w:t>6</w:t>
            </w:r>
          </w:p>
        </w:tc>
        <w:tc>
          <w:tcPr>
            <w:tcW w:w="3643" w:type="dxa"/>
          </w:tcPr>
          <w:p w:rsidR="00DA30BC" w:rsidRPr="007710B6" w:rsidRDefault="00DA30BC" w:rsidP="00322DB0">
            <w:pPr>
              <w:rPr>
                <w:sz w:val="24"/>
                <w:szCs w:val="24"/>
              </w:rPr>
            </w:pPr>
            <w:r w:rsidRPr="007710B6">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DA30BC" w:rsidRPr="007710B6" w:rsidRDefault="00DA30BC" w:rsidP="00322DB0">
            <w:pPr>
              <w:jc w:val="center"/>
              <w:rPr>
                <w:sz w:val="24"/>
                <w:szCs w:val="24"/>
              </w:rPr>
            </w:pPr>
          </w:p>
          <w:p w:rsidR="00DA30BC" w:rsidRPr="007710B6" w:rsidRDefault="00DA30BC" w:rsidP="00322DB0">
            <w:pPr>
              <w:jc w:val="center"/>
              <w:rPr>
                <w:sz w:val="24"/>
                <w:szCs w:val="24"/>
              </w:rPr>
            </w:pPr>
            <w:r w:rsidRPr="007710B6">
              <w:rPr>
                <w:sz w:val="24"/>
                <w:szCs w:val="24"/>
              </w:rPr>
              <w:t>млн.</w:t>
            </w:r>
          </w:p>
          <w:p w:rsidR="00DA30BC" w:rsidRPr="007710B6" w:rsidRDefault="00DA30BC" w:rsidP="00322DB0">
            <w:pPr>
              <w:jc w:val="center"/>
              <w:rPr>
                <w:sz w:val="24"/>
                <w:szCs w:val="24"/>
              </w:rPr>
            </w:pPr>
            <w:r w:rsidRPr="007710B6">
              <w:rPr>
                <w:sz w:val="24"/>
                <w:szCs w:val="24"/>
              </w:rPr>
              <w:t>руб.</w:t>
            </w:r>
          </w:p>
        </w:tc>
        <w:tc>
          <w:tcPr>
            <w:tcW w:w="1418" w:type="dxa"/>
            <w:vAlign w:val="center"/>
          </w:tcPr>
          <w:p w:rsidR="00DA30BC" w:rsidRPr="007710B6" w:rsidRDefault="00DA30BC" w:rsidP="00322DB0">
            <w:pPr>
              <w:jc w:val="center"/>
              <w:rPr>
                <w:sz w:val="24"/>
                <w:szCs w:val="24"/>
              </w:rPr>
            </w:pPr>
            <w:r w:rsidRPr="007710B6">
              <w:rPr>
                <w:sz w:val="24"/>
                <w:szCs w:val="24"/>
              </w:rPr>
              <w:t>209,9       78,5</w:t>
            </w:r>
          </w:p>
        </w:tc>
        <w:tc>
          <w:tcPr>
            <w:tcW w:w="1417" w:type="dxa"/>
            <w:vAlign w:val="center"/>
          </w:tcPr>
          <w:p w:rsidR="00DA30BC" w:rsidRPr="007710B6" w:rsidRDefault="00DA30BC" w:rsidP="00322DB0">
            <w:pPr>
              <w:jc w:val="center"/>
              <w:rPr>
                <w:sz w:val="24"/>
                <w:szCs w:val="24"/>
              </w:rPr>
            </w:pPr>
            <w:r w:rsidRPr="007710B6">
              <w:rPr>
                <w:sz w:val="24"/>
                <w:szCs w:val="24"/>
              </w:rPr>
              <w:t>2</w:t>
            </w:r>
            <w:r>
              <w:rPr>
                <w:sz w:val="24"/>
                <w:szCs w:val="24"/>
              </w:rPr>
              <w:t>40,8</w:t>
            </w:r>
            <w:r w:rsidRPr="007710B6">
              <w:rPr>
                <w:sz w:val="24"/>
                <w:szCs w:val="24"/>
              </w:rPr>
              <w:t xml:space="preserve">       </w:t>
            </w:r>
            <w:r>
              <w:rPr>
                <w:sz w:val="24"/>
                <w:szCs w:val="24"/>
              </w:rPr>
              <w:t>81,5</w:t>
            </w:r>
          </w:p>
        </w:tc>
        <w:tc>
          <w:tcPr>
            <w:tcW w:w="1515" w:type="dxa"/>
            <w:vAlign w:val="center"/>
          </w:tcPr>
          <w:p w:rsidR="00DA30BC" w:rsidRDefault="00DA30BC" w:rsidP="00322DB0">
            <w:pPr>
              <w:jc w:val="center"/>
              <w:rPr>
                <w:sz w:val="24"/>
                <w:szCs w:val="24"/>
              </w:rPr>
            </w:pPr>
            <w:r>
              <w:rPr>
                <w:sz w:val="24"/>
                <w:szCs w:val="24"/>
              </w:rPr>
              <w:t>114,72</w:t>
            </w:r>
          </w:p>
          <w:p w:rsidR="00DA30BC" w:rsidRPr="007710B6" w:rsidRDefault="00DA30BC" w:rsidP="00322DB0">
            <w:pPr>
              <w:jc w:val="center"/>
              <w:rPr>
                <w:sz w:val="24"/>
                <w:szCs w:val="24"/>
              </w:rPr>
            </w:pPr>
            <w:r>
              <w:rPr>
                <w:sz w:val="24"/>
                <w:szCs w:val="24"/>
              </w:rPr>
              <w:t>103,82</w:t>
            </w:r>
          </w:p>
        </w:tc>
      </w:tr>
    </w:tbl>
    <w:p w:rsidR="00DA30BC" w:rsidRPr="00A540B6" w:rsidRDefault="00DA30BC" w:rsidP="00DA30BC">
      <w:pPr>
        <w:tabs>
          <w:tab w:val="left" w:pos="3623"/>
        </w:tabs>
        <w:ind w:firstLine="567"/>
        <w:jc w:val="both"/>
        <w:rPr>
          <w:sz w:val="24"/>
          <w:szCs w:val="24"/>
          <w:highlight w:val="yellow"/>
        </w:rPr>
      </w:pPr>
    </w:p>
    <w:p w:rsidR="00DA30BC" w:rsidRPr="008561BA" w:rsidRDefault="00DA30BC" w:rsidP="00DA30BC">
      <w:pPr>
        <w:tabs>
          <w:tab w:val="left" w:pos="3623"/>
        </w:tabs>
        <w:ind w:firstLine="567"/>
        <w:jc w:val="both"/>
        <w:rPr>
          <w:sz w:val="24"/>
          <w:szCs w:val="24"/>
        </w:rPr>
      </w:pPr>
      <w:r w:rsidRPr="001166B6">
        <w:rPr>
          <w:sz w:val="24"/>
          <w:szCs w:val="24"/>
        </w:rPr>
        <w:t>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и мониторингу задолженности по категориям групп потребителей, проводимому коммунальщиками города, в 2022 году  отмечено сокращение площади ветхого и аварийного жилья в городе на 13,9</w:t>
      </w:r>
      <w:r>
        <w:rPr>
          <w:sz w:val="24"/>
          <w:szCs w:val="24"/>
        </w:rPr>
        <w:t>3</w:t>
      </w:r>
      <w:r w:rsidRPr="001166B6">
        <w:rPr>
          <w:sz w:val="24"/>
          <w:szCs w:val="24"/>
        </w:rPr>
        <w:t xml:space="preserve">%. </w:t>
      </w:r>
    </w:p>
    <w:p w:rsidR="00DA30BC" w:rsidRDefault="00DA30BC" w:rsidP="00DA30BC">
      <w:pPr>
        <w:pStyle w:val="aff"/>
        <w:spacing w:line="0" w:lineRule="atLeast"/>
        <w:rPr>
          <w:sz w:val="24"/>
          <w:szCs w:val="24"/>
        </w:rPr>
      </w:pPr>
      <w:r w:rsidRPr="003128CB">
        <w:rPr>
          <w:b/>
          <w:sz w:val="24"/>
          <w:szCs w:val="24"/>
        </w:rPr>
        <w:t>АО «Урайтеплоэнергия»</w:t>
      </w:r>
      <w:r w:rsidRPr="00A81FD7">
        <w:rPr>
          <w:sz w:val="24"/>
          <w:szCs w:val="24"/>
        </w:rPr>
        <w:t xml:space="preserve">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159,5 км тепловых сетей</w:t>
      </w:r>
      <w:r>
        <w:rPr>
          <w:sz w:val="24"/>
          <w:szCs w:val="24"/>
        </w:rPr>
        <w:t xml:space="preserve"> (в 2021 году – 160,04 км.)</w:t>
      </w:r>
      <w:r w:rsidRPr="00A81FD7">
        <w:rPr>
          <w:sz w:val="24"/>
          <w:szCs w:val="24"/>
        </w:rPr>
        <w:t xml:space="preserve">. В 2022 году полезный отпуск составил 240 484 Гкал, в том числе населению 162 462 Гкал. </w:t>
      </w:r>
    </w:p>
    <w:p w:rsidR="00DA30BC" w:rsidRDefault="00DA30BC" w:rsidP="00DA30BC">
      <w:pPr>
        <w:shd w:val="clear" w:color="auto" w:fill="FFFFFF"/>
        <w:jc w:val="both"/>
        <w:rPr>
          <w:sz w:val="24"/>
          <w:szCs w:val="24"/>
        </w:rPr>
      </w:pPr>
      <w:r>
        <w:t xml:space="preserve">           </w:t>
      </w:r>
      <w:proofErr w:type="gramStart"/>
      <w:r w:rsidRPr="008561BA">
        <w:rPr>
          <w:sz w:val="24"/>
          <w:szCs w:val="24"/>
        </w:rPr>
        <w:t>В рамках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w:t>
      </w:r>
      <w:r>
        <w:rPr>
          <w:sz w:val="24"/>
          <w:szCs w:val="24"/>
        </w:rPr>
        <w:t xml:space="preserve">льные акты Российской Федерации» </w:t>
      </w:r>
      <w:r w:rsidRPr="008561BA">
        <w:rPr>
          <w:sz w:val="24"/>
          <w:szCs w:val="24"/>
        </w:rPr>
        <w:t xml:space="preserve">уровень оснащенности </w:t>
      </w:r>
      <w:proofErr w:type="spellStart"/>
      <w:r w:rsidRPr="008561BA">
        <w:rPr>
          <w:sz w:val="24"/>
          <w:szCs w:val="24"/>
        </w:rPr>
        <w:t>общедомовыми</w:t>
      </w:r>
      <w:proofErr w:type="spellEnd"/>
      <w:r w:rsidRPr="008561BA">
        <w:rPr>
          <w:sz w:val="24"/>
          <w:szCs w:val="24"/>
        </w:rPr>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w:t>
      </w:r>
      <w:r>
        <w:rPr>
          <w:sz w:val="24"/>
          <w:szCs w:val="24"/>
        </w:rPr>
        <w:t>ил</w:t>
      </w:r>
      <w:r w:rsidRPr="008561BA">
        <w:rPr>
          <w:sz w:val="24"/>
          <w:szCs w:val="24"/>
        </w:rPr>
        <w:t xml:space="preserve"> 100%. В целях сокращения объемов потребления энергетических ресурсов муниципальными бюджетными учреждениями проводятся мероприятия по энергосбережению и</w:t>
      </w:r>
      <w:proofErr w:type="gramEnd"/>
      <w:r w:rsidRPr="008561BA">
        <w:rPr>
          <w:sz w:val="24"/>
          <w:szCs w:val="24"/>
        </w:rPr>
        <w:t xml:space="preserve"> мониторингу потребления энергетических ресурсов. По всем зданиям бюджетных учреждений, находящимся в муниципальной собственности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w:t>
      </w:r>
    </w:p>
    <w:p w:rsidR="00DA30BC" w:rsidRPr="007A5049" w:rsidRDefault="00DA30BC" w:rsidP="00DA30BC">
      <w:pPr>
        <w:shd w:val="clear" w:color="auto" w:fill="FFFFFF"/>
        <w:ind w:firstLine="709"/>
        <w:jc w:val="both"/>
        <w:rPr>
          <w:sz w:val="24"/>
          <w:szCs w:val="24"/>
        </w:rPr>
      </w:pPr>
      <w:r>
        <w:rPr>
          <w:sz w:val="24"/>
          <w:szCs w:val="24"/>
        </w:rPr>
        <w:t>С</w:t>
      </w:r>
      <w:r w:rsidRPr="008561BA">
        <w:rPr>
          <w:sz w:val="24"/>
          <w:szCs w:val="24"/>
        </w:rPr>
        <w:t xml:space="preserve"> 2016 года </w:t>
      </w:r>
      <w:r>
        <w:rPr>
          <w:sz w:val="24"/>
          <w:szCs w:val="24"/>
        </w:rPr>
        <w:t>м</w:t>
      </w:r>
      <w:r w:rsidRPr="008561BA">
        <w:rPr>
          <w:sz w:val="24"/>
          <w:szCs w:val="24"/>
        </w:rPr>
        <w:t xml:space="preserve">униципальными бюджетными образовательными организациями проводится работа по заключению </w:t>
      </w:r>
      <w:proofErr w:type="spellStart"/>
      <w:r w:rsidRPr="008561BA">
        <w:rPr>
          <w:sz w:val="24"/>
          <w:szCs w:val="24"/>
        </w:rPr>
        <w:t>энергосервисных</w:t>
      </w:r>
      <w:proofErr w:type="spellEnd"/>
      <w:r w:rsidRPr="008561BA">
        <w:rPr>
          <w:sz w:val="24"/>
          <w:szCs w:val="24"/>
        </w:rPr>
        <w:t xml:space="preserve"> договоров, направленных на сокращение затрат на потребление тепловой энергии</w:t>
      </w:r>
      <w:r>
        <w:rPr>
          <w:sz w:val="24"/>
          <w:szCs w:val="24"/>
        </w:rPr>
        <w:t>.</w:t>
      </w:r>
      <w:r w:rsidRPr="008561BA">
        <w:rPr>
          <w:sz w:val="24"/>
          <w:szCs w:val="24"/>
        </w:rPr>
        <w:t xml:space="preserve"> Всего с начала реализации мероприятий по энергосбережению в город</w:t>
      </w:r>
      <w:r>
        <w:rPr>
          <w:sz w:val="24"/>
          <w:szCs w:val="24"/>
        </w:rPr>
        <w:t xml:space="preserve">е </w:t>
      </w:r>
      <w:r w:rsidRPr="008561BA">
        <w:rPr>
          <w:sz w:val="24"/>
          <w:szCs w:val="24"/>
        </w:rPr>
        <w:t xml:space="preserve">Урай было заключено 14 </w:t>
      </w:r>
      <w:proofErr w:type="spellStart"/>
      <w:r w:rsidRPr="008561BA">
        <w:rPr>
          <w:sz w:val="24"/>
          <w:szCs w:val="24"/>
        </w:rPr>
        <w:t>энегосервисных</w:t>
      </w:r>
      <w:proofErr w:type="spellEnd"/>
      <w:r w:rsidRPr="008561BA">
        <w:rPr>
          <w:sz w:val="24"/>
          <w:szCs w:val="24"/>
        </w:rPr>
        <w:t xml:space="preserve"> контрактов. </w:t>
      </w:r>
      <w:r>
        <w:rPr>
          <w:sz w:val="24"/>
          <w:szCs w:val="24"/>
        </w:rPr>
        <w:t>Н</w:t>
      </w:r>
      <w:r w:rsidRPr="008561BA">
        <w:rPr>
          <w:sz w:val="24"/>
          <w:szCs w:val="24"/>
        </w:rPr>
        <w:t xml:space="preserve">а 12  объектах бюджетной сферы  установлены индивидуальные тепловые пункты (ИТП),   которые автоматически регулируют подачу тепловой энергии, </w:t>
      </w:r>
      <w:proofErr w:type="gramStart"/>
      <w:r w:rsidRPr="008561BA">
        <w:rPr>
          <w:sz w:val="24"/>
          <w:szCs w:val="24"/>
        </w:rPr>
        <w:t>согласно</w:t>
      </w:r>
      <w:proofErr w:type="gramEnd"/>
      <w:r w:rsidRPr="008561BA">
        <w:rPr>
          <w:sz w:val="24"/>
          <w:szCs w:val="24"/>
        </w:rPr>
        <w:t xml:space="preserve"> температурного графика. </w:t>
      </w:r>
      <w:r>
        <w:rPr>
          <w:sz w:val="24"/>
          <w:szCs w:val="24"/>
        </w:rPr>
        <w:t>З</w:t>
      </w:r>
      <w:r w:rsidRPr="008561BA">
        <w:rPr>
          <w:sz w:val="24"/>
          <w:szCs w:val="24"/>
        </w:rPr>
        <w:t xml:space="preserve">аключены </w:t>
      </w:r>
      <w:r>
        <w:rPr>
          <w:sz w:val="24"/>
          <w:szCs w:val="24"/>
        </w:rPr>
        <w:t xml:space="preserve">2 </w:t>
      </w:r>
      <w:proofErr w:type="spellStart"/>
      <w:r w:rsidRPr="008561BA">
        <w:rPr>
          <w:sz w:val="24"/>
          <w:szCs w:val="24"/>
        </w:rPr>
        <w:t>энергосервисны</w:t>
      </w:r>
      <w:r>
        <w:rPr>
          <w:sz w:val="24"/>
          <w:szCs w:val="24"/>
        </w:rPr>
        <w:t>х</w:t>
      </w:r>
      <w:proofErr w:type="spellEnd"/>
      <w:r>
        <w:rPr>
          <w:sz w:val="24"/>
          <w:szCs w:val="24"/>
        </w:rPr>
        <w:t xml:space="preserve"> </w:t>
      </w:r>
      <w:r w:rsidRPr="008561BA">
        <w:rPr>
          <w:sz w:val="24"/>
          <w:szCs w:val="24"/>
        </w:rPr>
        <w:t>договор</w:t>
      </w:r>
      <w:r>
        <w:rPr>
          <w:sz w:val="24"/>
          <w:szCs w:val="24"/>
        </w:rPr>
        <w:t>а</w:t>
      </w:r>
      <w:r w:rsidRPr="008561BA">
        <w:rPr>
          <w:sz w:val="24"/>
          <w:szCs w:val="24"/>
        </w:rPr>
        <w:t xml:space="preserve"> на выполнение работ, направленных на энергосбережение и повышение энергетической эффективности с </w:t>
      </w:r>
      <w:r w:rsidRPr="00912E7E">
        <w:rPr>
          <w:sz w:val="24"/>
          <w:szCs w:val="24"/>
        </w:rPr>
        <w:t xml:space="preserve">использованием электрической энергии. </w:t>
      </w:r>
    </w:p>
    <w:p w:rsidR="007A5049" w:rsidRPr="007A5049" w:rsidRDefault="007A5049" w:rsidP="00DA30BC">
      <w:pPr>
        <w:shd w:val="clear" w:color="auto" w:fill="FFFFFF"/>
        <w:ind w:firstLine="709"/>
        <w:jc w:val="both"/>
        <w:rPr>
          <w:sz w:val="24"/>
          <w:szCs w:val="24"/>
        </w:rPr>
      </w:pPr>
      <w:r>
        <w:rPr>
          <w:sz w:val="24"/>
          <w:szCs w:val="24"/>
        </w:rPr>
        <w:t xml:space="preserve">По состоянию на 31.12.2022  в городе Урай действует 2 </w:t>
      </w:r>
      <w:proofErr w:type="spellStart"/>
      <w:r>
        <w:rPr>
          <w:sz w:val="24"/>
          <w:szCs w:val="24"/>
        </w:rPr>
        <w:t>энергосервисных</w:t>
      </w:r>
      <w:proofErr w:type="spellEnd"/>
      <w:r>
        <w:rPr>
          <w:sz w:val="24"/>
          <w:szCs w:val="24"/>
        </w:rPr>
        <w:t xml:space="preserve"> контракта. </w:t>
      </w:r>
    </w:p>
    <w:p w:rsidR="00DA30BC" w:rsidRPr="00912E7E" w:rsidRDefault="00DA30BC" w:rsidP="00DA30BC">
      <w:pPr>
        <w:shd w:val="clear" w:color="auto" w:fill="FFFFFF"/>
        <w:ind w:firstLine="709"/>
        <w:jc w:val="both"/>
        <w:rPr>
          <w:sz w:val="24"/>
          <w:szCs w:val="24"/>
        </w:rPr>
      </w:pPr>
      <w:r w:rsidRPr="00912E7E">
        <w:rPr>
          <w:sz w:val="24"/>
          <w:szCs w:val="24"/>
        </w:rPr>
        <w:t xml:space="preserve">В 2022 году  по действующим </w:t>
      </w:r>
      <w:proofErr w:type="spellStart"/>
      <w:r w:rsidRPr="00912E7E">
        <w:rPr>
          <w:sz w:val="24"/>
          <w:szCs w:val="24"/>
        </w:rPr>
        <w:t>энергосервисным</w:t>
      </w:r>
      <w:proofErr w:type="spellEnd"/>
      <w:r w:rsidRPr="00912E7E">
        <w:rPr>
          <w:sz w:val="24"/>
          <w:szCs w:val="24"/>
        </w:rPr>
        <w:t xml:space="preserve"> контрактам экономия в натуральном выражении по тепловой энергии составила - 266,77 Гкал. </w:t>
      </w:r>
    </w:p>
    <w:p w:rsidR="00DA30BC" w:rsidRPr="00E73F33" w:rsidRDefault="00DA30BC" w:rsidP="00DA30BC">
      <w:pPr>
        <w:pStyle w:val="aff"/>
        <w:spacing w:line="0" w:lineRule="atLeast"/>
        <w:rPr>
          <w:sz w:val="24"/>
          <w:szCs w:val="24"/>
        </w:rPr>
      </w:pPr>
      <w:r w:rsidRPr="00912E7E">
        <w:rPr>
          <w:sz w:val="24"/>
          <w:szCs w:val="24"/>
        </w:rPr>
        <w:t>В рамках конце</w:t>
      </w:r>
      <w:r w:rsidR="00E629E8">
        <w:rPr>
          <w:sz w:val="24"/>
          <w:szCs w:val="24"/>
        </w:rPr>
        <w:t>ссионного соглашения, заключенного</w:t>
      </w:r>
      <w:r w:rsidRPr="00912E7E">
        <w:rPr>
          <w:sz w:val="24"/>
          <w:szCs w:val="24"/>
        </w:rPr>
        <w:t xml:space="preserve"> между администрацией  города Урай и АО «Урайтеплоэнергия» от 26 декабря 2016 года, были выполнены мероприятия по подготовке объектов жилищно-коммунального хозяйства к работе в осенне-зимний период 2022-2023</w:t>
      </w:r>
      <w:r w:rsidRPr="00E73F33">
        <w:rPr>
          <w:sz w:val="24"/>
          <w:szCs w:val="24"/>
        </w:rPr>
        <w:t xml:space="preserve"> годов. В 2022 году выполнены  следующие мероприятия: </w:t>
      </w:r>
    </w:p>
    <w:p w:rsidR="00DA30BC" w:rsidRPr="00E73F33" w:rsidRDefault="00DA30BC" w:rsidP="00DA30BC">
      <w:pPr>
        <w:pStyle w:val="aff"/>
        <w:spacing w:line="0" w:lineRule="atLeast"/>
        <w:rPr>
          <w:sz w:val="24"/>
          <w:szCs w:val="24"/>
        </w:rPr>
      </w:pPr>
      <w:r w:rsidRPr="00E73F33">
        <w:rPr>
          <w:sz w:val="24"/>
          <w:szCs w:val="24"/>
        </w:rPr>
        <w:t xml:space="preserve">- реконструкция наружных магистральных сетей теплоснабжения от ТК-28 (около </w:t>
      </w:r>
      <w:proofErr w:type="spellStart"/>
      <w:r w:rsidR="00047E11">
        <w:rPr>
          <w:sz w:val="24"/>
          <w:szCs w:val="24"/>
        </w:rPr>
        <w:t>Урайской</w:t>
      </w:r>
      <w:proofErr w:type="spellEnd"/>
      <w:r w:rsidR="00047E11">
        <w:rPr>
          <w:sz w:val="24"/>
          <w:szCs w:val="24"/>
        </w:rPr>
        <w:t xml:space="preserve"> городской </w:t>
      </w:r>
      <w:r w:rsidRPr="00E73F33">
        <w:rPr>
          <w:sz w:val="24"/>
          <w:szCs w:val="24"/>
        </w:rPr>
        <w:t>Стоматолог</w:t>
      </w:r>
      <w:r w:rsidR="004E0B7A">
        <w:rPr>
          <w:sz w:val="24"/>
          <w:szCs w:val="24"/>
        </w:rPr>
        <w:t>ической поликлин</w:t>
      </w:r>
      <w:r w:rsidR="00047E11">
        <w:rPr>
          <w:sz w:val="24"/>
          <w:szCs w:val="24"/>
        </w:rPr>
        <w:t>ики</w:t>
      </w:r>
      <w:r w:rsidRPr="00E73F33">
        <w:rPr>
          <w:sz w:val="24"/>
          <w:szCs w:val="24"/>
        </w:rPr>
        <w:t xml:space="preserve">) до ТК28/2 (около </w:t>
      </w:r>
      <w:r w:rsidR="00047E11">
        <w:rPr>
          <w:sz w:val="24"/>
          <w:szCs w:val="24"/>
        </w:rPr>
        <w:t>мкр</w:t>
      </w:r>
      <w:proofErr w:type="gramStart"/>
      <w:r w:rsidR="00047E11">
        <w:rPr>
          <w:sz w:val="24"/>
          <w:szCs w:val="24"/>
        </w:rPr>
        <w:t>.</w:t>
      </w:r>
      <w:r w:rsidRPr="00E73F33">
        <w:rPr>
          <w:sz w:val="24"/>
          <w:szCs w:val="24"/>
        </w:rPr>
        <w:t>З</w:t>
      </w:r>
      <w:proofErr w:type="gramEnd"/>
      <w:r w:rsidRPr="00E73F33">
        <w:rPr>
          <w:sz w:val="24"/>
          <w:szCs w:val="24"/>
        </w:rPr>
        <w:t>ападный-12),  Ø325 от ТК28/2 (около</w:t>
      </w:r>
      <w:r w:rsidR="00047E11">
        <w:rPr>
          <w:sz w:val="24"/>
          <w:szCs w:val="24"/>
        </w:rPr>
        <w:t xml:space="preserve"> </w:t>
      </w:r>
      <w:proofErr w:type="spellStart"/>
      <w:r w:rsidR="00047E11">
        <w:rPr>
          <w:sz w:val="24"/>
          <w:szCs w:val="24"/>
        </w:rPr>
        <w:t>мкр</w:t>
      </w:r>
      <w:proofErr w:type="spellEnd"/>
      <w:r w:rsidR="00047E11">
        <w:rPr>
          <w:sz w:val="24"/>
          <w:szCs w:val="24"/>
        </w:rPr>
        <w:t>.</w:t>
      </w:r>
      <w:r w:rsidRPr="00E73F33">
        <w:rPr>
          <w:sz w:val="24"/>
          <w:szCs w:val="24"/>
        </w:rPr>
        <w:t xml:space="preserve"> </w:t>
      </w:r>
      <w:proofErr w:type="gramStart"/>
      <w:r w:rsidRPr="00E73F33">
        <w:rPr>
          <w:sz w:val="24"/>
          <w:szCs w:val="24"/>
        </w:rPr>
        <w:t xml:space="preserve">Западный-12) до ТКН-6 (около </w:t>
      </w:r>
      <w:r w:rsidR="00047E11">
        <w:rPr>
          <w:sz w:val="24"/>
          <w:szCs w:val="24"/>
        </w:rPr>
        <w:t>АО «</w:t>
      </w:r>
      <w:r w:rsidRPr="00E73F33">
        <w:rPr>
          <w:sz w:val="24"/>
          <w:szCs w:val="24"/>
        </w:rPr>
        <w:t xml:space="preserve">Центр красоты и </w:t>
      </w:r>
      <w:r w:rsidRPr="00E73F33">
        <w:rPr>
          <w:sz w:val="24"/>
          <w:szCs w:val="24"/>
        </w:rPr>
        <w:lastRenderedPageBreak/>
        <w:t>здоровья</w:t>
      </w:r>
      <w:r w:rsidR="00047E11">
        <w:rPr>
          <w:sz w:val="24"/>
          <w:szCs w:val="24"/>
        </w:rPr>
        <w:t>»</w:t>
      </w:r>
      <w:r w:rsidRPr="00E73F33">
        <w:rPr>
          <w:sz w:val="24"/>
          <w:szCs w:val="24"/>
        </w:rPr>
        <w:t xml:space="preserve">) (I этап) на сумму 7738,17 тысяч рублей  (с учетом НДС); </w:t>
      </w:r>
      <w:proofErr w:type="gramEnd"/>
    </w:p>
    <w:p w:rsidR="00DA30BC" w:rsidRPr="00E73F33" w:rsidRDefault="00DA30BC" w:rsidP="00DA30BC">
      <w:pPr>
        <w:pStyle w:val="aff"/>
        <w:spacing w:line="0" w:lineRule="atLeast"/>
        <w:rPr>
          <w:sz w:val="24"/>
          <w:szCs w:val="24"/>
        </w:rPr>
      </w:pPr>
      <w:r w:rsidRPr="00E73F33">
        <w:rPr>
          <w:sz w:val="24"/>
          <w:szCs w:val="24"/>
        </w:rPr>
        <w:t>- реконструкция магистральной сети теплосети от котельной Нефтяник  до вахты 80 (участок от котельной «Нефтяник» до ТК-10/1) – (</w:t>
      </w:r>
      <w:r w:rsidRPr="00E73F33">
        <w:rPr>
          <w:sz w:val="24"/>
          <w:szCs w:val="24"/>
          <w:lang w:val="en-US"/>
        </w:rPr>
        <w:t>I</w:t>
      </w:r>
      <w:r w:rsidRPr="00E73F33">
        <w:rPr>
          <w:sz w:val="24"/>
          <w:szCs w:val="24"/>
        </w:rPr>
        <w:t xml:space="preserve"> этап); </w:t>
      </w:r>
    </w:p>
    <w:p w:rsidR="00DA30BC" w:rsidRPr="00E73F33" w:rsidRDefault="00DA30BC" w:rsidP="00DA30BC">
      <w:pPr>
        <w:pStyle w:val="aff"/>
        <w:spacing w:line="0" w:lineRule="atLeast"/>
        <w:rPr>
          <w:sz w:val="24"/>
          <w:szCs w:val="24"/>
        </w:rPr>
      </w:pPr>
      <w:r w:rsidRPr="00E73F33">
        <w:rPr>
          <w:sz w:val="24"/>
          <w:szCs w:val="24"/>
        </w:rPr>
        <w:t>- реконструкция котельной МАК-4 (замена 4 котлов).</w:t>
      </w:r>
    </w:p>
    <w:p w:rsidR="00DA30BC" w:rsidRPr="00A81FD7" w:rsidRDefault="00DA30BC" w:rsidP="00DA30BC">
      <w:pPr>
        <w:jc w:val="both"/>
      </w:pPr>
      <w:r w:rsidRPr="00E73F33">
        <w:rPr>
          <w:rFonts w:eastAsia="Calibri"/>
          <w:color w:val="FF0000"/>
        </w:rPr>
        <w:t xml:space="preserve">         </w:t>
      </w:r>
      <w:r w:rsidRPr="00E73F33">
        <w:rPr>
          <w:color w:val="FF0000"/>
        </w:rPr>
        <w:t xml:space="preserve">  </w:t>
      </w:r>
      <w:r w:rsidRPr="00E73F33">
        <w:rPr>
          <w:sz w:val="24"/>
          <w:szCs w:val="24"/>
        </w:rPr>
        <w:t>Акты о выполнении работ по объектам</w:t>
      </w:r>
      <w:r w:rsidRPr="00A81FD7">
        <w:rPr>
          <w:sz w:val="24"/>
          <w:szCs w:val="24"/>
        </w:rPr>
        <w:t xml:space="preserve">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DA30BC" w:rsidRPr="00385622" w:rsidRDefault="00DA30BC" w:rsidP="00DA30BC">
      <w:pPr>
        <w:pStyle w:val="24"/>
        <w:spacing w:after="0" w:line="240" w:lineRule="auto"/>
        <w:ind w:firstLine="567"/>
        <w:jc w:val="both"/>
        <w:rPr>
          <w:sz w:val="24"/>
          <w:szCs w:val="24"/>
        </w:rPr>
      </w:pPr>
      <w:r w:rsidRPr="00A81FD7">
        <w:rPr>
          <w:sz w:val="24"/>
          <w:szCs w:val="24"/>
        </w:rPr>
        <w:t xml:space="preserve">Водоснабжение города осуществляется </w:t>
      </w:r>
      <w:r w:rsidRPr="003128CB">
        <w:rPr>
          <w:b/>
          <w:sz w:val="24"/>
          <w:szCs w:val="24"/>
        </w:rPr>
        <w:t>АО «Водоканал».</w:t>
      </w:r>
      <w:r w:rsidRPr="00A81FD7">
        <w:rPr>
          <w:sz w:val="24"/>
          <w:szCs w:val="24"/>
        </w:rPr>
        <w:t xml:space="preserve">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A81FD7">
        <w:rPr>
          <w:sz w:val="24"/>
          <w:szCs w:val="24"/>
        </w:rPr>
        <w:t>Конда</w:t>
      </w:r>
      <w:proofErr w:type="spellEnd"/>
      <w:r w:rsidRPr="00A81FD7">
        <w:rPr>
          <w:sz w:val="24"/>
          <w:szCs w:val="24"/>
        </w:rPr>
        <w:t>. В 2022 году АО «Водоканал» реализовано воды всем потребителям  1 742,073</w:t>
      </w:r>
      <w:r w:rsidRPr="00A81FD7">
        <w:rPr>
          <w:color w:val="FF0000"/>
          <w:sz w:val="24"/>
          <w:szCs w:val="24"/>
        </w:rPr>
        <w:t xml:space="preserve"> </w:t>
      </w:r>
      <w:r w:rsidRPr="00A81FD7">
        <w:rPr>
          <w:sz w:val="24"/>
          <w:szCs w:val="24"/>
        </w:rPr>
        <w:t>тыс. м3, в т.ч. населению  1 117,846 тыс.м3.</w:t>
      </w:r>
    </w:p>
    <w:p w:rsidR="00DA30BC" w:rsidRDefault="00DA30BC" w:rsidP="00DA30BC">
      <w:pPr>
        <w:pStyle w:val="24"/>
        <w:spacing w:after="0" w:line="240" w:lineRule="auto"/>
        <w:ind w:firstLine="709"/>
        <w:jc w:val="both"/>
        <w:rPr>
          <w:sz w:val="24"/>
          <w:szCs w:val="24"/>
        </w:rPr>
      </w:pPr>
      <w:r>
        <w:rPr>
          <w:sz w:val="24"/>
          <w:szCs w:val="24"/>
        </w:rPr>
        <w:t>В отчетном периоде в рамках реализации муниципальных программ «Развитие жилищно-коммунального комплекса и повышение энергетической эффективности в городе Урай» на 2019-2030 годы и «Обеспечение градостроительной деятельности на территории города Урай» на 2018-2030 годы выполнены следующие работы:</w:t>
      </w:r>
    </w:p>
    <w:p w:rsidR="00DA30BC" w:rsidRPr="00AE2517" w:rsidRDefault="00DA30BC" w:rsidP="00DA30BC">
      <w:pPr>
        <w:pStyle w:val="24"/>
        <w:spacing w:after="0" w:line="240" w:lineRule="auto"/>
        <w:ind w:firstLine="709"/>
        <w:jc w:val="both"/>
        <w:rPr>
          <w:sz w:val="24"/>
          <w:szCs w:val="24"/>
        </w:rPr>
      </w:pPr>
      <w:r w:rsidRPr="00AE2517">
        <w:rPr>
          <w:sz w:val="24"/>
          <w:szCs w:val="24"/>
        </w:rPr>
        <w:t xml:space="preserve">- </w:t>
      </w:r>
      <w:r w:rsidR="00047E11">
        <w:rPr>
          <w:sz w:val="24"/>
          <w:szCs w:val="24"/>
        </w:rPr>
        <w:t>у</w:t>
      </w:r>
      <w:r w:rsidRPr="00AE2517">
        <w:rPr>
          <w:sz w:val="24"/>
          <w:szCs w:val="24"/>
        </w:rPr>
        <w:t xml:space="preserve">стройство водоотвода в </w:t>
      </w:r>
      <w:proofErr w:type="spellStart"/>
      <w:r w:rsidRPr="00AE2517">
        <w:rPr>
          <w:sz w:val="24"/>
          <w:szCs w:val="24"/>
        </w:rPr>
        <w:t>мкр</w:t>
      </w:r>
      <w:proofErr w:type="gramStart"/>
      <w:r w:rsidRPr="00AE2517">
        <w:rPr>
          <w:sz w:val="24"/>
          <w:szCs w:val="24"/>
        </w:rPr>
        <w:t>.Л</w:t>
      </w:r>
      <w:proofErr w:type="gramEnd"/>
      <w:r w:rsidRPr="00AE2517">
        <w:rPr>
          <w:sz w:val="24"/>
          <w:szCs w:val="24"/>
        </w:rPr>
        <w:t>есной</w:t>
      </w:r>
      <w:proofErr w:type="spellEnd"/>
      <w:r w:rsidRPr="00AE2517">
        <w:rPr>
          <w:sz w:val="24"/>
          <w:szCs w:val="24"/>
        </w:rPr>
        <w:t xml:space="preserve">, </w:t>
      </w:r>
      <w:r>
        <w:rPr>
          <w:sz w:val="24"/>
          <w:szCs w:val="24"/>
        </w:rPr>
        <w:t>ж.д.75 на сумму 323,85 тыс.руб.</w:t>
      </w:r>
      <w:r w:rsidR="00047E11">
        <w:rPr>
          <w:sz w:val="24"/>
          <w:szCs w:val="24"/>
        </w:rPr>
        <w:t>;</w:t>
      </w:r>
    </w:p>
    <w:p w:rsidR="00DA30BC" w:rsidRPr="00AE2517" w:rsidRDefault="00DA30BC" w:rsidP="00DA30BC">
      <w:pPr>
        <w:pStyle w:val="24"/>
        <w:spacing w:after="0" w:line="240" w:lineRule="auto"/>
        <w:ind w:firstLine="709"/>
        <w:jc w:val="both"/>
        <w:rPr>
          <w:sz w:val="24"/>
          <w:szCs w:val="24"/>
        </w:rPr>
      </w:pPr>
      <w:r w:rsidRPr="00AE2517">
        <w:rPr>
          <w:sz w:val="24"/>
          <w:szCs w:val="24"/>
        </w:rPr>
        <w:t xml:space="preserve">- </w:t>
      </w:r>
      <w:r w:rsidR="00047E11">
        <w:rPr>
          <w:sz w:val="24"/>
          <w:szCs w:val="24"/>
        </w:rPr>
        <w:t>у</w:t>
      </w:r>
      <w:r w:rsidRPr="00AE2517">
        <w:rPr>
          <w:sz w:val="24"/>
          <w:szCs w:val="24"/>
        </w:rPr>
        <w:t xml:space="preserve">стройство водоотвода  в </w:t>
      </w:r>
      <w:proofErr w:type="spellStart"/>
      <w:r w:rsidRPr="00AE2517">
        <w:rPr>
          <w:sz w:val="24"/>
          <w:szCs w:val="24"/>
        </w:rPr>
        <w:t>мкр</w:t>
      </w:r>
      <w:proofErr w:type="spellEnd"/>
      <w:r w:rsidRPr="00AE2517">
        <w:rPr>
          <w:sz w:val="24"/>
          <w:szCs w:val="24"/>
        </w:rPr>
        <w:t xml:space="preserve">. «Д», </w:t>
      </w:r>
      <w:r>
        <w:rPr>
          <w:sz w:val="24"/>
          <w:szCs w:val="24"/>
        </w:rPr>
        <w:t>ж.д.75 на сумму 235,43 тыс</w:t>
      </w:r>
      <w:proofErr w:type="gramStart"/>
      <w:r>
        <w:rPr>
          <w:sz w:val="24"/>
          <w:szCs w:val="24"/>
        </w:rPr>
        <w:t>.р</w:t>
      </w:r>
      <w:proofErr w:type="gramEnd"/>
      <w:r>
        <w:rPr>
          <w:sz w:val="24"/>
          <w:szCs w:val="24"/>
        </w:rPr>
        <w:t>уб.</w:t>
      </w:r>
      <w:r w:rsidR="00047E11">
        <w:rPr>
          <w:sz w:val="24"/>
          <w:szCs w:val="24"/>
        </w:rPr>
        <w:t>;</w:t>
      </w:r>
    </w:p>
    <w:p w:rsidR="00DA30BC" w:rsidRPr="00AE2517" w:rsidRDefault="00DA30BC" w:rsidP="00DA30BC">
      <w:pPr>
        <w:spacing w:line="0" w:lineRule="atLeast"/>
        <w:ind w:firstLine="709"/>
        <w:jc w:val="both"/>
        <w:rPr>
          <w:sz w:val="24"/>
          <w:szCs w:val="24"/>
        </w:rPr>
      </w:pPr>
      <w:r w:rsidRPr="00AE2517">
        <w:rPr>
          <w:sz w:val="24"/>
          <w:szCs w:val="24"/>
        </w:rPr>
        <w:t xml:space="preserve">- </w:t>
      </w:r>
      <w:r w:rsidR="00047E11">
        <w:rPr>
          <w:sz w:val="24"/>
          <w:szCs w:val="24"/>
        </w:rPr>
        <w:t>в</w:t>
      </w:r>
      <w:r w:rsidRPr="00AE2517">
        <w:rPr>
          <w:sz w:val="24"/>
          <w:szCs w:val="24"/>
        </w:rPr>
        <w:t>ынос существующих инженерных сетей водоснабжения из зоны застройки  в мкр.1 «А»,  ж.д.39  в целях подготовки уч</w:t>
      </w:r>
      <w:r w:rsidR="00047E11">
        <w:rPr>
          <w:sz w:val="24"/>
          <w:szCs w:val="24"/>
        </w:rPr>
        <w:t>астка под застройку новой школы;</w:t>
      </w:r>
    </w:p>
    <w:p w:rsidR="00DA30BC" w:rsidRDefault="00047E11" w:rsidP="00DA30BC">
      <w:pPr>
        <w:pStyle w:val="24"/>
        <w:spacing w:after="0" w:line="240" w:lineRule="auto"/>
        <w:ind w:firstLine="709"/>
        <w:jc w:val="both"/>
        <w:rPr>
          <w:sz w:val="24"/>
          <w:szCs w:val="24"/>
        </w:rPr>
      </w:pPr>
      <w:r>
        <w:rPr>
          <w:sz w:val="24"/>
          <w:szCs w:val="24"/>
        </w:rPr>
        <w:t>- у</w:t>
      </w:r>
      <w:r w:rsidR="00DA30BC" w:rsidRPr="00AE2517">
        <w:rPr>
          <w:sz w:val="24"/>
          <w:szCs w:val="24"/>
        </w:rPr>
        <w:t xml:space="preserve">стройство водоотводной канавы в </w:t>
      </w:r>
      <w:proofErr w:type="spellStart"/>
      <w:r w:rsidR="00DA30BC" w:rsidRPr="00AE2517">
        <w:rPr>
          <w:sz w:val="24"/>
          <w:szCs w:val="24"/>
        </w:rPr>
        <w:t>мкр</w:t>
      </w:r>
      <w:proofErr w:type="gramStart"/>
      <w:r w:rsidR="00DA30BC" w:rsidRPr="00AE2517">
        <w:rPr>
          <w:sz w:val="24"/>
          <w:szCs w:val="24"/>
        </w:rPr>
        <w:t>.Ю</w:t>
      </w:r>
      <w:proofErr w:type="gramEnd"/>
      <w:r w:rsidR="00DA30BC" w:rsidRPr="00AE2517">
        <w:rPr>
          <w:sz w:val="24"/>
          <w:szCs w:val="24"/>
        </w:rPr>
        <w:t>жный</w:t>
      </w:r>
      <w:proofErr w:type="spellEnd"/>
      <w:r w:rsidR="00DA30BC" w:rsidRPr="00AE2517">
        <w:rPr>
          <w:sz w:val="24"/>
          <w:szCs w:val="24"/>
        </w:rPr>
        <w:t xml:space="preserve"> район Орбиты на сумму 1600,0 тыс.руб.</w:t>
      </w:r>
      <w:r>
        <w:rPr>
          <w:sz w:val="24"/>
          <w:szCs w:val="24"/>
        </w:rPr>
        <w:t>;</w:t>
      </w:r>
    </w:p>
    <w:p w:rsidR="00DA30BC" w:rsidRPr="00732F75" w:rsidRDefault="00DA30BC" w:rsidP="00DA30BC">
      <w:pPr>
        <w:pStyle w:val="24"/>
        <w:spacing w:after="0" w:line="240" w:lineRule="auto"/>
        <w:ind w:firstLine="709"/>
        <w:jc w:val="both"/>
        <w:rPr>
          <w:rFonts w:eastAsia="Calibri"/>
          <w:color w:val="FF0000"/>
          <w:sz w:val="24"/>
          <w:szCs w:val="24"/>
        </w:rPr>
      </w:pPr>
      <w:r>
        <w:rPr>
          <w:sz w:val="24"/>
          <w:szCs w:val="24"/>
        </w:rPr>
        <w:t xml:space="preserve">- </w:t>
      </w:r>
      <w:r w:rsidR="00047E11">
        <w:rPr>
          <w:sz w:val="24"/>
          <w:szCs w:val="24"/>
        </w:rPr>
        <w:t>к</w:t>
      </w:r>
      <w:r w:rsidRPr="00732F75">
        <w:rPr>
          <w:sz w:val="24"/>
          <w:szCs w:val="24"/>
        </w:rPr>
        <w:t xml:space="preserve">апитальный ремонт (с заменой) систем водоотведения сетей канализации микрорайона 1 «А» от жилых домов 1-5, 7,9,10,12,14,16-24,37-54,56-67 до канализационного колодца 1Б-118. </w:t>
      </w:r>
    </w:p>
    <w:p w:rsidR="00DA30BC" w:rsidRPr="00161793" w:rsidRDefault="00DA30BC" w:rsidP="00DA30BC">
      <w:pPr>
        <w:ind w:firstLine="709"/>
        <w:jc w:val="both"/>
        <w:rPr>
          <w:sz w:val="24"/>
          <w:szCs w:val="24"/>
        </w:rPr>
      </w:pPr>
      <w:r w:rsidRPr="00161793">
        <w:rPr>
          <w:sz w:val="24"/>
          <w:szCs w:val="24"/>
        </w:rPr>
        <w:t xml:space="preserve">Основной </w:t>
      </w:r>
      <w:r w:rsidRPr="00AE2517">
        <w:rPr>
          <w:sz w:val="24"/>
          <w:szCs w:val="24"/>
        </w:rPr>
        <w:t xml:space="preserve">задачей </w:t>
      </w:r>
      <w:r w:rsidRPr="0087364D">
        <w:rPr>
          <w:b/>
          <w:sz w:val="24"/>
          <w:szCs w:val="24"/>
        </w:rPr>
        <w:t>АО «Шаимгаз»</w:t>
      </w:r>
      <w:r w:rsidRPr="00AE2517">
        <w:rPr>
          <w:sz w:val="24"/>
          <w:szCs w:val="24"/>
        </w:rPr>
        <w:t xml:space="preserve"> является бесперебойное снабжение попутным и сжиженным газом населения, коммунально</w:t>
      </w:r>
      <w:r w:rsidRPr="00161793">
        <w:rPr>
          <w:sz w:val="24"/>
          <w:szCs w:val="24"/>
        </w:rPr>
        <w:t>-бытовых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w:t>
      </w:r>
    </w:p>
    <w:p w:rsidR="00DA30BC" w:rsidRPr="0087364D" w:rsidRDefault="00DA30BC" w:rsidP="00DA30BC">
      <w:pPr>
        <w:ind w:firstLine="567"/>
        <w:jc w:val="both"/>
        <w:rPr>
          <w:sz w:val="24"/>
          <w:szCs w:val="24"/>
        </w:rPr>
      </w:pPr>
      <w:r w:rsidRPr="00D4057B">
        <w:rPr>
          <w:sz w:val="24"/>
          <w:szCs w:val="24"/>
        </w:rPr>
        <w:t xml:space="preserve">В 2022 </w:t>
      </w:r>
      <w:r w:rsidRPr="0087364D">
        <w:rPr>
          <w:sz w:val="24"/>
          <w:szCs w:val="24"/>
        </w:rPr>
        <w:t>АО «Шаимгаз»</w:t>
      </w:r>
      <w:r w:rsidRPr="00D4057B">
        <w:rPr>
          <w:sz w:val="24"/>
          <w:szCs w:val="24"/>
        </w:rPr>
        <w:t xml:space="preserve"> реализовано сжиженного газа 621,301 </w:t>
      </w:r>
      <w:proofErr w:type="spellStart"/>
      <w:r w:rsidRPr="00D4057B">
        <w:rPr>
          <w:sz w:val="24"/>
          <w:szCs w:val="24"/>
        </w:rPr>
        <w:t>тн</w:t>
      </w:r>
      <w:proofErr w:type="spellEnd"/>
      <w:r w:rsidRPr="00D4057B">
        <w:rPr>
          <w:sz w:val="24"/>
          <w:szCs w:val="24"/>
        </w:rPr>
        <w:t xml:space="preserve">., в том числе населению 7,725 </w:t>
      </w:r>
      <w:proofErr w:type="spellStart"/>
      <w:r w:rsidRPr="00D4057B">
        <w:rPr>
          <w:sz w:val="24"/>
          <w:szCs w:val="24"/>
        </w:rPr>
        <w:t>тн</w:t>
      </w:r>
      <w:proofErr w:type="spellEnd"/>
      <w:r w:rsidRPr="00D4057B">
        <w:rPr>
          <w:sz w:val="24"/>
          <w:szCs w:val="24"/>
        </w:rPr>
        <w:t>., реализовано попутного газа (с учетом транспортировки) 39 238,72</w:t>
      </w:r>
      <w:r w:rsidRPr="00D4057B">
        <w:rPr>
          <w:b/>
          <w:sz w:val="24"/>
          <w:szCs w:val="24"/>
        </w:rPr>
        <w:t xml:space="preserve"> </w:t>
      </w:r>
      <w:r w:rsidRPr="00D4057B">
        <w:rPr>
          <w:sz w:val="24"/>
          <w:szCs w:val="24"/>
        </w:rPr>
        <w:t xml:space="preserve"> тыс</w:t>
      </w:r>
      <w:proofErr w:type="gramStart"/>
      <w:r w:rsidRPr="00D4057B">
        <w:rPr>
          <w:sz w:val="24"/>
          <w:szCs w:val="24"/>
        </w:rPr>
        <w:t>.м</w:t>
      </w:r>
      <w:proofErr w:type="gramEnd"/>
      <w:r w:rsidRPr="00D4057B">
        <w:rPr>
          <w:sz w:val="24"/>
          <w:szCs w:val="24"/>
        </w:rPr>
        <w:t>3,  в том числе  населению – 13 383,925 м3.</w:t>
      </w:r>
    </w:p>
    <w:p w:rsidR="00DA30BC" w:rsidRDefault="00DA30BC" w:rsidP="00DA30BC">
      <w:pPr>
        <w:ind w:firstLine="709"/>
        <w:jc w:val="both"/>
        <w:rPr>
          <w:sz w:val="24"/>
          <w:szCs w:val="24"/>
        </w:rPr>
      </w:pPr>
      <w:r>
        <w:rPr>
          <w:sz w:val="24"/>
          <w:szCs w:val="24"/>
        </w:rPr>
        <w:t>В</w:t>
      </w:r>
      <w:r w:rsidRPr="00AE2517">
        <w:rPr>
          <w:sz w:val="24"/>
          <w:szCs w:val="24"/>
        </w:rPr>
        <w:t xml:space="preserve"> рамках реализации муниципальной программы «Обеспечение градостроительной деятельности на территории города Урай» на 2018-2030 годы</w:t>
      </w:r>
      <w:r>
        <w:rPr>
          <w:sz w:val="24"/>
          <w:szCs w:val="24"/>
        </w:rPr>
        <w:t xml:space="preserve"> в отчетном периоде</w:t>
      </w:r>
      <w:r w:rsidRPr="00AE2517">
        <w:rPr>
          <w:sz w:val="24"/>
          <w:szCs w:val="24"/>
        </w:rPr>
        <w:t xml:space="preserve"> выполнены работы по строительству сетей газоснабжения на ул</w:t>
      </w:r>
      <w:proofErr w:type="gramStart"/>
      <w:r w:rsidRPr="00AE2517">
        <w:rPr>
          <w:sz w:val="24"/>
          <w:szCs w:val="24"/>
        </w:rPr>
        <w:t>.С</w:t>
      </w:r>
      <w:proofErr w:type="gramEnd"/>
      <w:r w:rsidRPr="00AE2517">
        <w:rPr>
          <w:sz w:val="24"/>
          <w:szCs w:val="24"/>
        </w:rPr>
        <w:t>покойная, ул.Южная на  сумму 1254,05 тыс.руб.</w:t>
      </w:r>
      <w:r>
        <w:rPr>
          <w:sz w:val="24"/>
          <w:szCs w:val="24"/>
        </w:rPr>
        <w:t xml:space="preserve">, </w:t>
      </w:r>
      <w:r w:rsidRPr="00871257">
        <w:rPr>
          <w:sz w:val="24"/>
          <w:szCs w:val="24"/>
        </w:rPr>
        <w:t>а так же произведена замена внутридомового газового оборудования в МКД  в сумме 25,9 тыс.руб</w:t>
      </w:r>
      <w:r>
        <w:rPr>
          <w:sz w:val="24"/>
          <w:szCs w:val="24"/>
        </w:rPr>
        <w:t>.</w:t>
      </w:r>
    </w:p>
    <w:p w:rsidR="00DA30BC" w:rsidRDefault="00DA30BC" w:rsidP="00DA30BC">
      <w:pPr>
        <w:ind w:firstLine="567"/>
        <w:jc w:val="both"/>
        <w:rPr>
          <w:sz w:val="24"/>
          <w:szCs w:val="24"/>
        </w:rPr>
      </w:pPr>
      <w:r w:rsidRPr="003128CB">
        <w:rPr>
          <w:b/>
          <w:sz w:val="24"/>
          <w:szCs w:val="24"/>
        </w:rPr>
        <w:t>АО «</w:t>
      </w:r>
      <w:proofErr w:type="spellStart"/>
      <w:r w:rsidRPr="003128CB">
        <w:rPr>
          <w:b/>
          <w:sz w:val="24"/>
          <w:szCs w:val="24"/>
        </w:rPr>
        <w:t>ЮТЭК-Энергия</w:t>
      </w:r>
      <w:proofErr w:type="spellEnd"/>
      <w:r w:rsidRPr="003128CB">
        <w:rPr>
          <w:b/>
          <w:sz w:val="24"/>
          <w:szCs w:val="24"/>
        </w:rPr>
        <w:t>»</w:t>
      </w:r>
      <w:r w:rsidRPr="00D4057B">
        <w:rPr>
          <w:sz w:val="24"/>
          <w:szCs w:val="24"/>
        </w:rPr>
        <w:t xml:space="preserve"> осуществляет оказание услуг по передаче электрической энергии потребителям города и частично производственной зоны. </w:t>
      </w:r>
      <w:proofErr w:type="gramStart"/>
      <w:r w:rsidRPr="00D4057B">
        <w:rPr>
          <w:sz w:val="24"/>
          <w:szCs w:val="24"/>
        </w:rPr>
        <w:t>Согласно договора</w:t>
      </w:r>
      <w:proofErr w:type="gramEnd"/>
      <w:r w:rsidRPr="00D4057B">
        <w:rPr>
          <w:sz w:val="24"/>
          <w:szCs w:val="24"/>
        </w:rPr>
        <w:t xml:space="preserve"> купли-продажи от 26.12.2016 №133 оборудование и энергоснабжение города Урай переданы открытому акционерному обществу «Югорская территориальная  энергетическая компания – региональные сети». </w:t>
      </w:r>
    </w:p>
    <w:p w:rsidR="00DA30BC" w:rsidRPr="00871257" w:rsidRDefault="00DA30BC" w:rsidP="00DA30BC">
      <w:pPr>
        <w:ind w:firstLine="709"/>
        <w:jc w:val="both"/>
        <w:rPr>
          <w:sz w:val="24"/>
          <w:szCs w:val="24"/>
        </w:rPr>
      </w:pPr>
      <w:r w:rsidRPr="00871257">
        <w:rPr>
          <w:sz w:val="24"/>
          <w:szCs w:val="24"/>
        </w:rPr>
        <w:t xml:space="preserve">В рамках реализации муниципальной программы «Развитие жилищно-коммунального комплекса и повышение энергетической эффективности в городе Урай» на 2019-2030 годы выполнены работы по организации электроснабжения уличного освещения: </w:t>
      </w:r>
    </w:p>
    <w:p w:rsidR="00DA30BC" w:rsidRPr="00871257" w:rsidRDefault="00DA30BC" w:rsidP="00DA30BC">
      <w:pPr>
        <w:ind w:firstLine="709"/>
        <w:jc w:val="both"/>
        <w:rPr>
          <w:sz w:val="24"/>
          <w:szCs w:val="24"/>
        </w:rPr>
      </w:pPr>
      <w:r w:rsidRPr="00871257">
        <w:rPr>
          <w:sz w:val="24"/>
          <w:szCs w:val="24"/>
        </w:rPr>
        <w:t xml:space="preserve">- </w:t>
      </w:r>
      <w:r w:rsidR="00047E11">
        <w:rPr>
          <w:sz w:val="24"/>
          <w:szCs w:val="24"/>
        </w:rPr>
        <w:t>т</w:t>
      </w:r>
      <w:r w:rsidRPr="00871257">
        <w:rPr>
          <w:sz w:val="24"/>
          <w:szCs w:val="24"/>
        </w:rPr>
        <w:t>ехническое обслуживания сетей уличного освещения города Урай в сумме 4 090,1 тыс</w:t>
      </w:r>
      <w:proofErr w:type="gramStart"/>
      <w:r w:rsidRPr="00871257">
        <w:rPr>
          <w:sz w:val="24"/>
          <w:szCs w:val="24"/>
        </w:rPr>
        <w:t>.р</w:t>
      </w:r>
      <w:proofErr w:type="gramEnd"/>
      <w:r w:rsidRPr="00871257">
        <w:rPr>
          <w:sz w:val="24"/>
          <w:szCs w:val="24"/>
        </w:rPr>
        <w:t>уб.;</w:t>
      </w:r>
    </w:p>
    <w:p w:rsidR="00DA30BC" w:rsidRPr="00871257" w:rsidRDefault="00047E11" w:rsidP="00DA30BC">
      <w:pPr>
        <w:ind w:firstLine="709"/>
        <w:jc w:val="both"/>
        <w:rPr>
          <w:sz w:val="24"/>
          <w:szCs w:val="24"/>
        </w:rPr>
      </w:pPr>
      <w:r>
        <w:rPr>
          <w:sz w:val="24"/>
          <w:szCs w:val="24"/>
        </w:rPr>
        <w:t>- в</w:t>
      </w:r>
      <w:r w:rsidR="00DA30BC" w:rsidRPr="00871257">
        <w:rPr>
          <w:sz w:val="24"/>
          <w:szCs w:val="24"/>
        </w:rPr>
        <w:t xml:space="preserve">ыполнение работ по  установке  светильников </w:t>
      </w:r>
      <w:proofErr w:type="spellStart"/>
      <w:r w:rsidR="00DA30BC" w:rsidRPr="00871257">
        <w:rPr>
          <w:sz w:val="24"/>
          <w:szCs w:val="24"/>
        </w:rPr>
        <w:t>мкр</w:t>
      </w:r>
      <w:proofErr w:type="gramStart"/>
      <w:r w:rsidR="00DA30BC" w:rsidRPr="00871257">
        <w:rPr>
          <w:sz w:val="24"/>
          <w:szCs w:val="24"/>
        </w:rPr>
        <w:t>.Ю</w:t>
      </w:r>
      <w:proofErr w:type="gramEnd"/>
      <w:r w:rsidR="00DA30BC" w:rsidRPr="00871257">
        <w:rPr>
          <w:sz w:val="24"/>
          <w:szCs w:val="24"/>
        </w:rPr>
        <w:t>го-Восточный</w:t>
      </w:r>
      <w:proofErr w:type="spellEnd"/>
      <w:r w:rsidR="00DA30BC" w:rsidRPr="00871257">
        <w:rPr>
          <w:sz w:val="24"/>
          <w:szCs w:val="24"/>
        </w:rPr>
        <w:t xml:space="preserve"> в сумме 247,7 тыс. руб.;</w:t>
      </w:r>
    </w:p>
    <w:p w:rsidR="00DA30BC" w:rsidRPr="00871257" w:rsidRDefault="00047E11" w:rsidP="00DA30BC">
      <w:pPr>
        <w:ind w:firstLine="709"/>
        <w:jc w:val="both"/>
        <w:rPr>
          <w:sz w:val="24"/>
          <w:szCs w:val="24"/>
        </w:rPr>
      </w:pPr>
      <w:r>
        <w:rPr>
          <w:sz w:val="24"/>
          <w:szCs w:val="24"/>
        </w:rPr>
        <w:lastRenderedPageBreak/>
        <w:t>-т</w:t>
      </w:r>
      <w:r w:rsidR="00DA30BC" w:rsidRPr="00871257">
        <w:rPr>
          <w:sz w:val="24"/>
          <w:szCs w:val="24"/>
        </w:rPr>
        <w:t>е</w:t>
      </w:r>
      <w:r w:rsidR="00DA30BC">
        <w:rPr>
          <w:sz w:val="24"/>
          <w:szCs w:val="24"/>
        </w:rPr>
        <w:t>хническое обслуживание объекта «Архитектурная композиция «Пламя»</w:t>
      </w:r>
      <w:r w:rsidR="00DA30BC" w:rsidRPr="00871257">
        <w:rPr>
          <w:sz w:val="24"/>
          <w:szCs w:val="24"/>
        </w:rPr>
        <w:t xml:space="preserve">  в сумме 60,0  тыс. руб.;</w:t>
      </w:r>
    </w:p>
    <w:p w:rsidR="00DA30BC" w:rsidRPr="00871257" w:rsidRDefault="00DA30BC" w:rsidP="00DA30BC">
      <w:pPr>
        <w:ind w:firstLine="709"/>
        <w:jc w:val="both"/>
        <w:rPr>
          <w:sz w:val="24"/>
          <w:szCs w:val="24"/>
        </w:rPr>
      </w:pPr>
      <w:r w:rsidRPr="00871257">
        <w:rPr>
          <w:sz w:val="24"/>
          <w:szCs w:val="24"/>
        </w:rPr>
        <w:t xml:space="preserve">- </w:t>
      </w:r>
      <w:r w:rsidR="00047E11">
        <w:rPr>
          <w:sz w:val="24"/>
          <w:szCs w:val="24"/>
        </w:rPr>
        <w:t>з</w:t>
      </w:r>
      <w:r w:rsidRPr="00871257">
        <w:rPr>
          <w:sz w:val="24"/>
          <w:szCs w:val="24"/>
        </w:rPr>
        <w:t>амена опоры наружного освещения №№16,17 ул.50 лет ВЛКСМ в сумме 52,1 тыс</w:t>
      </w:r>
      <w:proofErr w:type="gramStart"/>
      <w:r w:rsidRPr="00871257">
        <w:rPr>
          <w:sz w:val="24"/>
          <w:szCs w:val="24"/>
        </w:rPr>
        <w:t>.р</w:t>
      </w:r>
      <w:proofErr w:type="gramEnd"/>
      <w:r w:rsidRPr="00871257">
        <w:rPr>
          <w:sz w:val="24"/>
          <w:szCs w:val="24"/>
        </w:rPr>
        <w:t>уб.;</w:t>
      </w:r>
    </w:p>
    <w:p w:rsidR="00DA30BC" w:rsidRPr="00871257" w:rsidRDefault="00047E11" w:rsidP="00DA30BC">
      <w:pPr>
        <w:ind w:firstLine="709"/>
        <w:jc w:val="both"/>
        <w:rPr>
          <w:sz w:val="24"/>
          <w:szCs w:val="24"/>
        </w:rPr>
      </w:pPr>
      <w:r>
        <w:rPr>
          <w:sz w:val="24"/>
          <w:szCs w:val="24"/>
        </w:rPr>
        <w:t>- т</w:t>
      </w:r>
      <w:r w:rsidR="00DA30BC" w:rsidRPr="00871257">
        <w:rPr>
          <w:sz w:val="24"/>
          <w:szCs w:val="24"/>
        </w:rPr>
        <w:t xml:space="preserve">ехническое присоединение </w:t>
      </w:r>
      <w:proofErr w:type="spellStart"/>
      <w:r w:rsidR="00DA30BC" w:rsidRPr="00871257">
        <w:rPr>
          <w:sz w:val="24"/>
          <w:szCs w:val="24"/>
        </w:rPr>
        <w:t>энерго</w:t>
      </w:r>
      <w:r w:rsidR="004E0B7A">
        <w:rPr>
          <w:sz w:val="24"/>
          <w:szCs w:val="24"/>
        </w:rPr>
        <w:t>принимаю</w:t>
      </w:r>
      <w:r w:rsidR="00DA30BC">
        <w:rPr>
          <w:sz w:val="24"/>
          <w:szCs w:val="24"/>
        </w:rPr>
        <w:t>щих</w:t>
      </w:r>
      <w:proofErr w:type="spellEnd"/>
      <w:r w:rsidR="00DA30BC">
        <w:rPr>
          <w:sz w:val="24"/>
          <w:szCs w:val="24"/>
        </w:rPr>
        <w:t xml:space="preserve"> устройств заявителя «</w:t>
      </w:r>
      <w:r w:rsidR="00DA30BC" w:rsidRPr="00871257">
        <w:rPr>
          <w:sz w:val="24"/>
          <w:szCs w:val="24"/>
        </w:rPr>
        <w:t>РРУ</w:t>
      </w:r>
      <w:r w:rsidR="00DA30BC">
        <w:rPr>
          <w:sz w:val="24"/>
          <w:szCs w:val="24"/>
        </w:rPr>
        <w:t>-04кВ» (сцена на Набережной им. А.Петрова</w:t>
      </w:r>
      <w:r w:rsidR="00DA30BC" w:rsidRPr="00871257">
        <w:rPr>
          <w:sz w:val="24"/>
          <w:szCs w:val="24"/>
        </w:rPr>
        <w:t>) в сумме 48,8 тыс. руб.;</w:t>
      </w:r>
    </w:p>
    <w:p w:rsidR="00DA30BC" w:rsidRDefault="00DA30BC" w:rsidP="00DA30BC">
      <w:pPr>
        <w:ind w:firstLine="709"/>
        <w:jc w:val="both"/>
        <w:rPr>
          <w:sz w:val="24"/>
          <w:szCs w:val="24"/>
        </w:rPr>
      </w:pPr>
      <w:r w:rsidRPr="00871257">
        <w:rPr>
          <w:sz w:val="24"/>
          <w:szCs w:val="24"/>
        </w:rPr>
        <w:t xml:space="preserve">- </w:t>
      </w:r>
      <w:r w:rsidR="00047E11">
        <w:rPr>
          <w:sz w:val="24"/>
          <w:szCs w:val="24"/>
        </w:rPr>
        <w:t>т</w:t>
      </w:r>
      <w:r w:rsidRPr="00871257">
        <w:rPr>
          <w:sz w:val="24"/>
          <w:szCs w:val="24"/>
        </w:rPr>
        <w:t>ехничес</w:t>
      </w:r>
      <w:r w:rsidR="004E0B7A">
        <w:rPr>
          <w:sz w:val="24"/>
          <w:szCs w:val="24"/>
        </w:rPr>
        <w:t>к</w:t>
      </w:r>
      <w:r w:rsidRPr="00871257">
        <w:rPr>
          <w:sz w:val="24"/>
          <w:szCs w:val="24"/>
        </w:rPr>
        <w:t xml:space="preserve">ое присоединение </w:t>
      </w:r>
      <w:proofErr w:type="spellStart"/>
      <w:r w:rsidRPr="00871257">
        <w:rPr>
          <w:sz w:val="24"/>
          <w:szCs w:val="24"/>
        </w:rPr>
        <w:t>энергопр</w:t>
      </w:r>
      <w:r>
        <w:rPr>
          <w:sz w:val="24"/>
          <w:szCs w:val="24"/>
        </w:rPr>
        <w:t>иним</w:t>
      </w:r>
      <w:r w:rsidR="004E0B7A">
        <w:rPr>
          <w:sz w:val="24"/>
          <w:szCs w:val="24"/>
        </w:rPr>
        <w:t>а</w:t>
      </w:r>
      <w:r>
        <w:rPr>
          <w:sz w:val="24"/>
          <w:szCs w:val="24"/>
        </w:rPr>
        <w:t>ющего</w:t>
      </w:r>
      <w:proofErr w:type="spellEnd"/>
      <w:r>
        <w:rPr>
          <w:sz w:val="24"/>
          <w:szCs w:val="24"/>
        </w:rPr>
        <w:t xml:space="preserve"> устройства заявителя «</w:t>
      </w:r>
      <w:r w:rsidRPr="00871257">
        <w:rPr>
          <w:sz w:val="24"/>
          <w:szCs w:val="24"/>
        </w:rPr>
        <w:t>Светофорное хозяй</w:t>
      </w:r>
      <w:r>
        <w:rPr>
          <w:sz w:val="24"/>
          <w:szCs w:val="24"/>
        </w:rPr>
        <w:t>ство в районе МБОУ СОШ №12»</w:t>
      </w:r>
      <w:r w:rsidRPr="00871257">
        <w:rPr>
          <w:sz w:val="24"/>
          <w:szCs w:val="24"/>
        </w:rPr>
        <w:t xml:space="preserve"> в сумме 7,1 тыс</w:t>
      </w:r>
      <w:proofErr w:type="gramStart"/>
      <w:r w:rsidRPr="00871257">
        <w:rPr>
          <w:sz w:val="24"/>
          <w:szCs w:val="24"/>
        </w:rPr>
        <w:t>.р</w:t>
      </w:r>
      <w:proofErr w:type="gramEnd"/>
      <w:r w:rsidRPr="00871257">
        <w:rPr>
          <w:sz w:val="24"/>
          <w:szCs w:val="24"/>
        </w:rPr>
        <w:t>уб. и др.</w:t>
      </w:r>
    </w:p>
    <w:p w:rsidR="00DA30BC" w:rsidRPr="00912E7E" w:rsidRDefault="00DA30BC" w:rsidP="00DA30BC">
      <w:pPr>
        <w:shd w:val="clear" w:color="auto" w:fill="FFFFFF"/>
        <w:ind w:firstLine="709"/>
        <w:jc w:val="both"/>
        <w:rPr>
          <w:sz w:val="24"/>
          <w:szCs w:val="24"/>
        </w:rPr>
      </w:pPr>
      <w:r w:rsidRPr="00912E7E">
        <w:rPr>
          <w:sz w:val="24"/>
          <w:szCs w:val="24"/>
        </w:rPr>
        <w:t xml:space="preserve">В 2022 году  по действующим </w:t>
      </w:r>
      <w:proofErr w:type="spellStart"/>
      <w:r w:rsidRPr="00912E7E">
        <w:rPr>
          <w:sz w:val="24"/>
          <w:szCs w:val="24"/>
        </w:rPr>
        <w:t>энергосервисным</w:t>
      </w:r>
      <w:proofErr w:type="spellEnd"/>
      <w:r w:rsidRPr="00912E7E">
        <w:rPr>
          <w:sz w:val="24"/>
          <w:szCs w:val="24"/>
        </w:rPr>
        <w:t xml:space="preserve"> контрактам экономия в натуральном выражении по электрической энергии составила - 1 569 </w:t>
      </w:r>
      <w:r w:rsidRPr="00912E7E">
        <w:rPr>
          <w:rStyle w:val="im"/>
          <w:sz w:val="24"/>
          <w:szCs w:val="24"/>
        </w:rPr>
        <w:t>кВт*</w:t>
      </w:r>
      <w:proofErr w:type="gramStart"/>
      <w:r w:rsidRPr="00912E7E">
        <w:rPr>
          <w:rStyle w:val="im"/>
          <w:sz w:val="24"/>
          <w:szCs w:val="24"/>
        </w:rPr>
        <w:t>ч</w:t>
      </w:r>
      <w:proofErr w:type="gramEnd"/>
      <w:r w:rsidRPr="00912E7E">
        <w:rPr>
          <w:rStyle w:val="im"/>
          <w:sz w:val="24"/>
          <w:szCs w:val="24"/>
        </w:rPr>
        <w:t>.</w:t>
      </w:r>
    </w:p>
    <w:p w:rsidR="00DA30BC" w:rsidRPr="00732F75" w:rsidRDefault="00DA30BC" w:rsidP="00DA30BC">
      <w:pPr>
        <w:autoSpaceDE w:val="0"/>
        <w:autoSpaceDN w:val="0"/>
        <w:adjustRightInd w:val="0"/>
        <w:ind w:firstLine="540"/>
        <w:contextualSpacing/>
        <w:jc w:val="both"/>
        <w:rPr>
          <w:bCs/>
          <w:sz w:val="24"/>
          <w:szCs w:val="24"/>
        </w:rPr>
      </w:pPr>
      <w:r w:rsidRPr="00732F75">
        <w:rPr>
          <w:sz w:val="24"/>
          <w:szCs w:val="24"/>
        </w:rPr>
        <w:t xml:space="preserve">   </w:t>
      </w:r>
      <w:r w:rsidRPr="00732F75">
        <w:rPr>
          <w:bCs/>
          <w:sz w:val="24"/>
          <w:szCs w:val="24"/>
        </w:rPr>
        <w:t>В рамках реализации Федерального закона от 06.10.2003 №131-ФЗ «Об общих принципах организации местного самоуправления в Р</w:t>
      </w:r>
      <w:r>
        <w:rPr>
          <w:bCs/>
          <w:sz w:val="24"/>
          <w:szCs w:val="24"/>
        </w:rPr>
        <w:t xml:space="preserve">оссийской </w:t>
      </w:r>
      <w:r w:rsidRPr="00732F75">
        <w:rPr>
          <w:bCs/>
          <w:sz w:val="24"/>
          <w:szCs w:val="24"/>
        </w:rPr>
        <w:t>Ф</w:t>
      </w:r>
      <w:r w:rsidR="004E0B7A">
        <w:rPr>
          <w:bCs/>
          <w:sz w:val="24"/>
          <w:szCs w:val="24"/>
        </w:rPr>
        <w:t>еде</w:t>
      </w:r>
      <w:r>
        <w:rPr>
          <w:bCs/>
          <w:sz w:val="24"/>
          <w:szCs w:val="24"/>
        </w:rPr>
        <w:t>рации»</w:t>
      </w:r>
      <w:r w:rsidRPr="00732F75">
        <w:rPr>
          <w:bCs/>
          <w:sz w:val="24"/>
          <w:szCs w:val="24"/>
        </w:rPr>
        <w:t>, в городе Урай к реализации в 2022 году, запланированы и реализованы инициативные проекты, ответственным исполнителем которых  является МКУ «УЖКХ»:</w:t>
      </w:r>
    </w:p>
    <w:p w:rsidR="00DA30BC" w:rsidRPr="00732F75" w:rsidRDefault="00DA30BC" w:rsidP="00DA30BC">
      <w:pPr>
        <w:autoSpaceDE w:val="0"/>
        <w:autoSpaceDN w:val="0"/>
        <w:adjustRightInd w:val="0"/>
        <w:ind w:firstLine="540"/>
        <w:contextualSpacing/>
        <w:jc w:val="both"/>
        <w:rPr>
          <w:bCs/>
          <w:sz w:val="24"/>
          <w:szCs w:val="24"/>
        </w:rPr>
      </w:pPr>
      <w:r w:rsidRPr="00732F75">
        <w:rPr>
          <w:bCs/>
          <w:sz w:val="24"/>
          <w:szCs w:val="24"/>
        </w:rPr>
        <w:t>- «Цветочная палитра» - проект направлен на озеленение и цветочное оформление общественных территорий в летний период</w:t>
      </w:r>
      <w:r>
        <w:rPr>
          <w:bCs/>
          <w:sz w:val="24"/>
          <w:szCs w:val="24"/>
        </w:rPr>
        <w:t>.</w:t>
      </w:r>
      <w:r w:rsidRPr="00732F75">
        <w:rPr>
          <w:bCs/>
          <w:sz w:val="24"/>
          <w:szCs w:val="24"/>
        </w:rPr>
        <w:t xml:space="preserve"> Силами участников проекта на безвозмездной основе выполнены работы по озеленению и цветочному оформлению закрепленных за ними территорий, их содержанию и обеспечению сохранности;</w:t>
      </w:r>
    </w:p>
    <w:p w:rsidR="00DA30BC" w:rsidRPr="00732F75" w:rsidRDefault="00DA30BC" w:rsidP="00DA30BC">
      <w:pPr>
        <w:autoSpaceDE w:val="0"/>
        <w:autoSpaceDN w:val="0"/>
        <w:adjustRightInd w:val="0"/>
        <w:ind w:firstLine="540"/>
        <w:contextualSpacing/>
        <w:jc w:val="both"/>
        <w:rPr>
          <w:sz w:val="24"/>
          <w:szCs w:val="24"/>
        </w:rPr>
      </w:pPr>
      <w:r w:rsidRPr="00732F75">
        <w:rPr>
          <w:bCs/>
          <w:sz w:val="24"/>
          <w:szCs w:val="24"/>
        </w:rPr>
        <w:t xml:space="preserve">- </w:t>
      </w:r>
      <w:r>
        <w:rPr>
          <w:bCs/>
          <w:sz w:val="24"/>
          <w:szCs w:val="24"/>
        </w:rPr>
        <w:t>«</w:t>
      </w:r>
      <w:r w:rsidRPr="00732F75">
        <w:rPr>
          <w:sz w:val="24"/>
          <w:szCs w:val="24"/>
        </w:rPr>
        <w:t xml:space="preserve">Обустройство спортивно-дрессировочной площадки для животных в районе ДС «Звезды </w:t>
      </w:r>
      <w:proofErr w:type="spellStart"/>
      <w:r w:rsidRPr="00732F75">
        <w:rPr>
          <w:sz w:val="24"/>
          <w:szCs w:val="24"/>
        </w:rPr>
        <w:t>Югры</w:t>
      </w:r>
      <w:proofErr w:type="spellEnd"/>
      <w:r w:rsidRPr="00732F75">
        <w:rPr>
          <w:sz w:val="24"/>
          <w:szCs w:val="24"/>
        </w:rPr>
        <w:t>»</w:t>
      </w:r>
      <w:r>
        <w:rPr>
          <w:sz w:val="24"/>
          <w:szCs w:val="24"/>
        </w:rPr>
        <w:t>»</w:t>
      </w:r>
      <w:r w:rsidRPr="00732F75">
        <w:rPr>
          <w:sz w:val="24"/>
          <w:szCs w:val="24"/>
        </w:rPr>
        <w:t xml:space="preserve"> - в рамках проекта произведено обустройство спортивно-дрессировочной площадки для животных;</w:t>
      </w:r>
    </w:p>
    <w:p w:rsidR="00DA30BC" w:rsidRDefault="00DA30BC" w:rsidP="00DA30BC">
      <w:pPr>
        <w:autoSpaceDE w:val="0"/>
        <w:autoSpaceDN w:val="0"/>
        <w:adjustRightInd w:val="0"/>
        <w:ind w:firstLine="540"/>
        <w:contextualSpacing/>
        <w:jc w:val="both"/>
        <w:rPr>
          <w:sz w:val="24"/>
          <w:szCs w:val="24"/>
        </w:rPr>
      </w:pPr>
      <w:r w:rsidRPr="00732F75">
        <w:rPr>
          <w:sz w:val="24"/>
          <w:szCs w:val="24"/>
        </w:rPr>
        <w:t xml:space="preserve">- «Безопасность» - в рамках проекта выполнены работы по ограждению  детской площадки в микрорайоне «Солнечный».  </w:t>
      </w:r>
    </w:p>
    <w:p w:rsidR="00DA30BC" w:rsidRDefault="00DA30BC" w:rsidP="00DA30BC">
      <w:pPr>
        <w:autoSpaceDE w:val="0"/>
        <w:autoSpaceDN w:val="0"/>
        <w:adjustRightInd w:val="0"/>
        <w:ind w:firstLine="540"/>
        <w:contextualSpacing/>
        <w:jc w:val="both"/>
        <w:rPr>
          <w:sz w:val="24"/>
          <w:szCs w:val="24"/>
        </w:rPr>
      </w:pPr>
    </w:p>
    <w:p w:rsidR="00713B0B" w:rsidRPr="00FB1649" w:rsidRDefault="00713B0B" w:rsidP="00713B0B">
      <w:pPr>
        <w:pStyle w:val="af2"/>
        <w:ind w:left="0" w:firstLine="567"/>
        <w:rPr>
          <w:b/>
          <w:sz w:val="24"/>
          <w:szCs w:val="24"/>
        </w:rPr>
      </w:pPr>
      <w:r w:rsidRPr="00FB1649">
        <w:rPr>
          <w:b/>
          <w:sz w:val="24"/>
          <w:szCs w:val="24"/>
        </w:rPr>
        <w:t>8. Транспорт и связь</w:t>
      </w:r>
    </w:p>
    <w:p w:rsidR="00713B0B" w:rsidRPr="00FB1649" w:rsidRDefault="00713B0B" w:rsidP="00713B0B">
      <w:pPr>
        <w:ind w:firstLine="567"/>
        <w:jc w:val="both"/>
        <w:rPr>
          <w:b/>
          <w:sz w:val="24"/>
          <w:szCs w:val="24"/>
        </w:rPr>
      </w:pPr>
      <w:r w:rsidRPr="00FB1649">
        <w:rPr>
          <w:b/>
          <w:sz w:val="24"/>
          <w:szCs w:val="24"/>
        </w:rPr>
        <w:t>8.1. Предоставление транспортных услуг и организация транспортного обслуживания населения</w:t>
      </w:r>
    </w:p>
    <w:p w:rsidR="00713B0B" w:rsidRPr="00AA4E3F" w:rsidRDefault="00713B0B" w:rsidP="00713B0B">
      <w:pPr>
        <w:autoSpaceDE w:val="0"/>
        <w:autoSpaceDN w:val="0"/>
        <w:adjustRightInd w:val="0"/>
        <w:jc w:val="both"/>
        <w:rPr>
          <w:sz w:val="24"/>
          <w:szCs w:val="24"/>
          <w:highlight w:val="yellow"/>
        </w:rPr>
      </w:pPr>
      <w:r w:rsidRPr="00FB1649">
        <w:rPr>
          <w:sz w:val="24"/>
          <w:szCs w:val="24"/>
        </w:rPr>
        <w:t xml:space="preserve">         В городе Урай деятельность по пассажирским перевозкам осуществляют 12  индивидуальных предпринимателей и общество с ограниченной ответственностью «ТРАКТ». Для населения предусмотрено 8 автобусных маршрутов круглогодичного</w:t>
      </w:r>
      <w:r w:rsidRPr="00E635E4">
        <w:rPr>
          <w:sz w:val="24"/>
          <w:szCs w:val="24"/>
        </w:rPr>
        <w:t xml:space="preserve"> действия, перевозчиками на маршрутах по регулируемым тарифам выполнено за 12 месяцев 2022 года 34816 рейсов и перевезено 58019 человек</w:t>
      </w:r>
      <w:r>
        <w:rPr>
          <w:sz w:val="24"/>
          <w:szCs w:val="24"/>
        </w:rPr>
        <w:t>.</w:t>
      </w:r>
      <w:r w:rsidRPr="00E635E4">
        <w:rPr>
          <w:sz w:val="24"/>
          <w:szCs w:val="24"/>
        </w:rPr>
        <w:t xml:space="preserve"> </w:t>
      </w:r>
      <w:r w:rsidRPr="0073482A">
        <w:rPr>
          <w:sz w:val="24"/>
          <w:szCs w:val="24"/>
        </w:rPr>
        <w:t xml:space="preserve">В сравнении с 2021 годом наблюдается увеличение количества рейсов на 9,8% (31703 – за 2021 год), а пассажиров перевезено меньше на </w:t>
      </w:r>
      <w:r w:rsidR="00742399">
        <w:rPr>
          <w:sz w:val="24"/>
          <w:szCs w:val="24"/>
        </w:rPr>
        <w:t>26,6</w:t>
      </w:r>
      <w:r w:rsidRPr="0073482A">
        <w:rPr>
          <w:sz w:val="24"/>
          <w:szCs w:val="24"/>
        </w:rPr>
        <w:t xml:space="preserve">%  (79024 – за 2021 год). </w:t>
      </w:r>
    </w:p>
    <w:p w:rsidR="00713B0B" w:rsidRPr="002E6834" w:rsidRDefault="00713B0B" w:rsidP="00713B0B">
      <w:pPr>
        <w:pStyle w:val="33"/>
        <w:spacing w:after="0"/>
        <w:ind w:firstLine="567"/>
        <w:jc w:val="both"/>
        <w:rPr>
          <w:sz w:val="24"/>
          <w:szCs w:val="24"/>
        </w:rPr>
      </w:pPr>
      <w:proofErr w:type="gramStart"/>
      <w:r w:rsidRPr="002E6834">
        <w:rPr>
          <w:sz w:val="24"/>
          <w:szCs w:val="24"/>
        </w:rPr>
        <w:t>В рамках реализации  муниципальной программы «Развитие транспортной системы города Урай» на организацию транспортного обслуживания населения на городских автобусных маршрутах и в целях возмещения части затрат перевозчику (ООО «</w:t>
      </w:r>
      <w:proofErr w:type="spellStart"/>
      <w:r w:rsidRPr="002E6834">
        <w:rPr>
          <w:sz w:val="24"/>
          <w:szCs w:val="24"/>
        </w:rPr>
        <w:t>Урайречфлот</w:t>
      </w:r>
      <w:proofErr w:type="spellEnd"/>
      <w:r w:rsidRPr="002E6834">
        <w:rPr>
          <w:sz w:val="24"/>
          <w:szCs w:val="24"/>
        </w:rPr>
        <w:t xml:space="preserve">») при переправлении через грузовую и пассажирскую переправы организованные через реку </w:t>
      </w:r>
      <w:proofErr w:type="spellStart"/>
      <w:r w:rsidRPr="002E6834">
        <w:rPr>
          <w:sz w:val="24"/>
          <w:szCs w:val="24"/>
        </w:rPr>
        <w:t>Конда</w:t>
      </w:r>
      <w:proofErr w:type="spellEnd"/>
      <w:r w:rsidRPr="002E6834">
        <w:rPr>
          <w:sz w:val="24"/>
          <w:szCs w:val="24"/>
        </w:rPr>
        <w:t xml:space="preserve"> в 2022 году направлено финансирование в объеме 8000,0 тысяч рублей. </w:t>
      </w:r>
      <w:proofErr w:type="gramEnd"/>
    </w:p>
    <w:p w:rsidR="00713B0B" w:rsidRPr="002E6834" w:rsidRDefault="00713B0B" w:rsidP="00713B0B">
      <w:pPr>
        <w:widowControl w:val="0"/>
        <w:ind w:firstLine="567"/>
        <w:jc w:val="both"/>
        <w:rPr>
          <w:sz w:val="24"/>
          <w:szCs w:val="24"/>
        </w:rPr>
      </w:pPr>
      <w:r w:rsidRPr="002E6834">
        <w:rPr>
          <w:sz w:val="24"/>
          <w:szCs w:val="24"/>
        </w:rPr>
        <w:t>В городе Урай осуществляет деятельность АО «Аэропорт Урай», который находится в черте города Урай и обслуживает движение самолетов по направлениям: «Тюмень – Урай», «Ханты-Мансийск – Урай – Екатеринбург – Урай – Ханты-Мансийск».</w:t>
      </w:r>
    </w:p>
    <w:p w:rsidR="00713B0B" w:rsidRPr="002E6834" w:rsidRDefault="00713B0B" w:rsidP="00713B0B">
      <w:pPr>
        <w:ind w:firstLine="567"/>
        <w:jc w:val="both"/>
        <w:rPr>
          <w:sz w:val="24"/>
          <w:szCs w:val="24"/>
        </w:rPr>
      </w:pPr>
      <w:r w:rsidRPr="002E6834">
        <w:rPr>
          <w:sz w:val="24"/>
          <w:szCs w:val="24"/>
        </w:rPr>
        <w:t>С целью повышения мобильности населения, для удобства пассажиров, осуществления служебных поездок, организации отдыха необходимо организовывать дополнительные авиарейсы в различных направлениях, в том числе в летний период в южных направлениях  (Уфа, Краснодар, Симферополь, Анапа).</w:t>
      </w:r>
    </w:p>
    <w:p w:rsidR="00713B0B" w:rsidRPr="00AA4E3F" w:rsidRDefault="00713B0B" w:rsidP="00713B0B">
      <w:pPr>
        <w:ind w:left="28" w:firstLine="680"/>
        <w:jc w:val="both"/>
        <w:rPr>
          <w:highlight w:val="yellow"/>
        </w:rPr>
      </w:pPr>
    </w:p>
    <w:p w:rsidR="00F864F9" w:rsidRPr="00087128" w:rsidRDefault="00F864F9" w:rsidP="00713B0B">
      <w:pPr>
        <w:ind w:firstLine="567"/>
        <w:rPr>
          <w:b/>
          <w:sz w:val="24"/>
          <w:szCs w:val="24"/>
        </w:rPr>
      </w:pPr>
    </w:p>
    <w:p w:rsidR="00713B0B" w:rsidRPr="002E6834" w:rsidRDefault="00713B0B" w:rsidP="00713B0B">
      <w:pPr>
        <w:ind w:firstLine="567"/>
        <w:rPr>
          <w:b/>
          <w:sz w:val="24"/>
          <w:szCs w:val="24"/>
        </w:rPr>
      </w:pPr>
      <w:r w:rsidRPr="002E6834">
        <w:rPr>
          <w:b/>
          <w:sz w:val="24"/>
          <w:szCs w:val="24"/>
        </w:rPr>
        <w:t>8.2. Улично-дорожная сеть города Урай</w:t>
      </w:r>
    </w:p>
    <w:p w:rsidR="00713B0B" w:rsidRPr="002E6834" w:rsidRDefault="00713B0B" w:rsidP="00713B0B">
      <w:pPr>
        <w:ind w:firstLine="567"/>
        <w:jc w:val="both"/>
        <w:rPr>
          <w:sz w:val="24"/>
          <w:szCs w:val="24"/>
        </w:rPr>
      </w:pPr>
      <w:r w:rsidRPr="002E6834">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18.12.2020 №3193 с </w:t>
      </w:r>
      <w:proofErr w:type="spellStart"/>
      <w:r w:rsidRPr="002E6834">
        <w:rPr>
          <w:sz w:val="24"/>
          <w:szCs w:val="24"/>
        </w:rPr>
        <w:t>изм</w:t>
      </w:r>
      <w:proofErr w:type="spellEnd"/>
      <w:r w:rsidRPr="002E6834">
        <w:rPr>
          <w:sz w:val="24"/>
          <w:szCs w:val="24"/>
        </w:rPr>
        <w:t xml:space="preserve">. от 26.03.2021 </w:t>
      </w:r>
      <w:r w:rsidRPr="002E6834">
        <w:rPr>
          <w:sz w:val="24"/>
          <w:szCs w:val="24"/>
        </w:rPr>
        <w:lastRenderedPageBreak/>
        <w:t xml:space="preserve">№795, от 03.12.2021 №2977) в городе Урай протяженность автомобильных дорог общего пользования и внутриквартальных </w:t>
      </w:r>
      <w:r w:rsidR="00742399">
        <w:rPr>
          <w:sz w:val="24"/>
          <w:szCs w:val="24"/>
        </w:rPr>
        <w:t>проездов составляет 162,040 км.</w:t>
      </w:r>
      <w:r w:rsidRPr="002E6834">
        <w:rPr>
          <w:sz w:val="24"/>
          <w:szCs w:val="24"/>
        </w:rPr>
        <w:t xml:space="preserve"> </w:t>
      </w:r>
    </w:p>
    <w:p w:rsidR="00713B0B" w:rsidRPr="00AA4E3F" w:rsidRDefault="00713B0B" w:rsidP="00713B0B">
      <w:pPr>
        <w:jc w:val="center"/>
        <w:rPr>
          <w:b/>
          <w:sz w:val="24"/>
          <w:szCs w:val="24"/>
          <w:highlight w:val="yellow"/>
        </w:rPr>
      </w:pPr>
    </w:p>
    <w:p w:rsidR="00713B0B" w:rsidRPr="002E6834" w:rsidRDefault="00713B0B" w:rsidP="00713B0B">
      <w:pPr>
        <w:jc w:val="center"/>
        <w:rPr>
          <w:b/>
          <w:sz w:val="24"/>
          <w:szCs w:val="24"/>
        </w:rPr>
      </w:pPr>
      <w:r w:rsidRPr="002E6834">
        <w:rPr>
          <w:b/>
          <w:sz w:val="24"/>
          <w:szCs w:val="24"/>
        </w:rPr>
        <w:t>Основные показатели развития улично-дорожной сети</w:t>
      </w:r>
    </w:p>
    <w:p w:rsidR="00713B0B" w:rsidRPr="002E6834" w:rsidRDefault="00713B0B" w:rsidP="00713B0B">
      <w:pPr>
        <w:ind w:firstLine="709"/>
        <w:rPr>
          <w:sz w:val="24"/>
          <w:szCs w:val="24"/>
        </w:rPr>
      </w:pPr>
      <w:r w:rsidRPr="002E6834">
        <w:rPr>
          <w:sz w:val="24"/>
          <w:szCs w:val="24"/>
        </w:rPr>
        <w:t xml:space="preserve">                                                                                                                               таблица 6</w:t>
      </w:r>
    </w:p>
    <w:tbl>
      <w:tblPr>
        <w:tblStyle w:val="ad"/>
        <w:tblW w:w="9498" w:type="dxa"/>
        <w:tblInd w:w="108" w:type="dxa"/>
        <w:tblLayout w:type="fixed"/>
        <w:tblLook w:val="04A0"/>
      </w:tblPr>
      <w:tblGrid>
        <w:gridCol w:w="5670"/>
        <w:gridCol w:w="851"/>
        <w:gridCol w:w="1559"/>
        <w:gridCol w:w="1418"/>
      </w:tblGrid>
      <w:tr w:rsidR="00713B0B" w:rsidRPr="002E6834" w:rsidTr="00322DB0">
        <w:tc>
          <w:tcPr>
            <w:tcW w:w="5670" w:type="dxa"/>
          </w:tcPr>
          <w:p w:rsidR="00713B0B" w:rsidRPr="002E6834" w:rsidRDefault="00713B0B" w:rsidP="00322DB0">
            <w:pPr>
              <w:jc w:val="center"/>
              <w:rPr>
                <w:sz w:val="24"/>
                <w:szCs w:val="24"/>
              </w:rPr>
            </w:pPr>
            <w:r w:rsidRPr="002E6834">
              <w:rPr>
                <w:sz w:val="24"/>
                <w:szCs w:val="24"/>
              </w:rPr>
              <w:t>Наименование показателя</w:t>
            </w:r>
          </w:p>
        </w:tc>
        <w:tc>
          <w:tcPr>
            <w:tcW w:w="851" w:type="dxa"/>
          </w:tcPr>
          <w:p w:rsidR="00713B0B" w:rsidRPr="002E6834" w:rsidRDefault="00713B0B" w:rsidP="00322DB0">
            <w:pPr>
              <w:jc w:val="center"/>
              <w:rPr>
                <w:sz w:val="24"/>
                <w:szCs w:val="24"/>
              </w:rPr>
            </w:pPr>
            <w:r w:rsidRPr="002E6834">
              <w:rPr>
                <w:sz w:val="24"/>
                <w:szCs w:val="24"/>
              </w:rPr>
              <w:t>Ед.</w:t>
            </w:r>
          </w:p>
          <w:p w:rsidR="00713B0B" w:rsidRPr="002E6834" w:rsidRDefault="00713B0B" w:rsidP="00322DB0">
            <w:pPr>
              <w:jc w:val="center"/>
              <w:rPr>
                <w:sz w:val="24"/>
                <w:szCs w:val="24"/>
              </w:rPr>
            </w:pPr>
            <w:proofErr w:type="spellStart"/>
            <w:r w:rsidRPr="002E6834">
              <w:rPr>
                <w:sz w:val="24"/>
                <w:szCs w:val="24"/>
              </w:rPr>
              <w:t>изм</w:t>
            </w:r>
            <w:proofErr w:type="spellEnd"/>
            <w:r w:rsidRPr="002E6834">
              <w:rPr>
                <w:sz w:val="24"/>
                <w:szCs w:val="24"/>
              </w:rPr>
              <w:t>.</w:t>
            </w:r>
          </w:p>
        </w:tc>
        <w:tc>
          <w:tcPr>
            <w:tcW w:w="1559" w:type="dxa"/>
          </w:tcPr>
          <w:p w:rsidR="00713B0B" w:rsidRPr="002E6834" w:rsidRDefault="00742399" w:rsidP="00322DB0">
            <w:pPr>
              <w:jc w:val="center"/>
              <w:rPr>
                <w:sz w:val="24"/>
                <w:szCs w:val="24"/>
              </w:rPr>
            </w:pPr>
            <w:r>
              <w:rPr>
                <w:sz w:val="24"/>
                <w:szCs w:val="24"/>
              </w:rPr>
              <w:t>01.01.2022</w:t>
            </w:r>
            <w:r w:rsidR="00713B0B" w:rsidRPr="002E6834">
              <w:rPr>
                <w:sz w:val="24"/>
                <w:szCs w:val="24"/>
              </w:rPr>
              <w:t xml:space="preserve"> </w:t>
            </w:r>
          </w:p>
        </w:tc>
        <w:tc>
          <w:tcPr>
            <w:tcW w:w="1418" w:type="dxa"/>
          </w:tcPr>
          <w:p w:rsidR="00713B0B" w:rsidRPr="002E6834" w:rsidRDefault="00742399" w:rsidP="00322DB0">
            <w:pPr>
              <w:jc w:val="center"/>
              <w:rPr>
                <w:sz w:val="24"/>
                <w:szCs w:val="24"/>
              </w:rPr>
            </w:pPr>
            <w:r>
              <w:rPr>
                <w:sz w:val="24"/>
                <w:szCs w:val="24"/>
              </w:rPr>
              <w:t>01.01.2023</w:t>
            </w:r>
            <w:r w:rsidR="00713B0B" w:rsidRPr="002E6834">
              <w:rPr>
                <w:sz w:val="24"/>
                <w:szCs w:val="24"/>
              </w:rPr>
              <w:t xml:space="preserve"> </w:t>
            </w:r>
          </w:p>
        </w:tc>
      </w:tr>
      <w:tr w:rsidR="00713B0B" w:rsidRPr="002E6834" w:rsidTr="00322DB0">
        <w:tc>
          <w:tcPr>
            <w:tcW w:w="5670" w:type="dxa"/>
          </w:tcPr>
          <w:p w:rsidR="00713B0B" w:rsidRPr="002E6834" w:rsidRDefault="00713B0B" w:rsidP="00322DB0">
            <w:pPr>
              <w:rPr>
                <w:sz w:val="24"/>
                <w:szCs w:val="24"/>
              </w:rPr>
            </w:pPr>
            <w:r w:rsidRPr="002E6834">
              <w:rPr>
                <w:sz w:val="24"/>
                <w:szCs w:val="24"/>
              </w:rPr>
              <w:t>Дороги общего пользования и внутриквартальных проездов, из них:</w:t>
            </w:r>
          </w:p>
        </w:tc>
        <w:tc>
          <w:tcPr>
            <w:tcW w:w="851" w:type="dxa"/>
          </w:tcPr>
          <w:p w:rsidR="00713B0B" w:rsidRPr="002E6834" w:rsidRDefault="00713B0B" w:rsidP="00322DB0">
            <w:pPr>
              <w:jc w:val="center"/>
              <w:rPr>
                <w:sz w:val="24"/>
                <w:szCs w:val="24"/>
              </w:rPr>
            </w:pPr>
            <w:proofErr w:type="gramStart"/>
            <w:r w:rsidRPr="002E6834">
              <w:rPr>
                <w:sz w:val="24"/>
                <w:szCs w:val="24"/>
              </w:rPr>
              <w:t>км</w:t>
            </w:r>
            <w:proofErr w:type="gramEnd"/>
            <w:r w:rsidRPr="002E6834">
              <w:rPr>
                <w:sz w:val="24"/>
                <w:szCs w:val="24"/>
              </w:rPr>
              <w:t>.</w:t>
            </w:r>
          </w:p>
        </w:tc>
        <w:tc>
          <w:tcPr>
            <w:tcW w:w="1559" w:type="dxa"/>
            <w:vAlign w:val="center"/>
          </w:tcPr>
          <w:p w:rsidR="00713B0B" w:rsidRPr="00FB1649" w:rsidRDefault="00713B0B" w:rsidP="00322DB0">
            <w:pPr>
              <w:jc w:val="center"/>
              <w:rPr>
                <w:rFonts w:eastAsia="Calibri"/>
                <w:sz w:val="24"/>
                <w:szCs w:val="24"/>
              </w:rPr>
            </w:pPr>
            <w:r w:rsidRPr="00FB1649">
              <w:rPr>
                <w:sz w:val="24"/>
                <w:szCs w:val="24"/>
              </w:rPr>
              <w:t>166,548</w:t>
            </w:r>
          </w:p>
        </w:tc>
        <w:tc>
          <w:tcPr>
            <w:tcW w:w="1418" w:type="dxa"/>
            <w:vAlign w:val="center"/>
          </w:tcPr>
          <w:p w:rsidR="00713B0B" w:rsidRPr="00FB1649" w:rsidRDefault="00713B0B" w:rsidP="00322DB0">
            <w:pPr>
              <w:jc w:val="center"/>
              <w:rPr>
                <w:rFonts w:eastAsia="Calibri"/>
                <w:sz w:val="24"/>
                <w:szCs w:val="24"/>
                <w:lang w:val="en-US"/>
              </w:rPr>
            </w:pPr>
            <w:r w:rsidRPr="00FB1649">
              <w:rPr>
                <w:sz w:val="24"/>
                <w:szCs w:val="24"/>
              </w:rPr>
              <w:t>162,040</w:t>
            </w:r>
          </w:p>
        </w:tc>
      </w:tr>
      <w:tr w:rsidR="00713B0B" w:rsidRPr="002E6834" w:rsidTr="00322DB0">
        <w:trPr>
          <w:trHeight w:val="654"/>
        </w:trPr>
        <w:tc>
          <w:tcPr>
            <w:tcW w:w="5670" w:type="dxa"/>
          </w:tcPr>
          <w:p w:rsidR="00713B0B" w:rsidRPr="002E6834" w:rsidRDefault="00713B0B" w:rsidP="00322DB0">
            <w:pPr>
              <w:rPr>
                <w:sz w:val="24"/>
                <w:szCs w:val="24"/>
              </w:rPr>
            </w:pPr>
            <w:r w:rsidRPr="002E6834">
              <w:rPr>
                <w:sz w:val="24"/>
                <w:szCs w:val="24"/>
              </w:rPr>
              <w:t xml:space="preserve">Муниципальные автодороги </w:t>
            </w:r>
            <w:proofErr w:type="spellStart"/>
            <w:r w:rsidRPr="002E6834">
              <w:rPr>
                <w:sz w:val="24"/>
                <w:szCs w:val="24"/>
              </w:rPr>
              <w:t>улично</w:t>
            </w:r>
            <w:proofErr w:type="spellEnd"/>
            <w:r w:rsidRPr="002E6834">
              <w:rPr>
                <w:sz w:val="24"/>
                <w:szCs w:val="24"/>
              </w:rPr>
              <w:t xml:space="preserve"> - дорожной сети города Урай / с твердым покрытием                      </w:t>
            </w:r>
          </w:p>
        </w:tc>
        <w:tc>
          <w:tcPr>
            <w:tcW w:w="851" w:type="dxa"/>
          </w:tcPr>
          <w:p w:rsidR="00713B0B" w:rsidRPr="002E6834" w:rsidRDefault="00713B0B" w:rsidP="00322DB0">
            <w:pPr>
              <w:jc w:val="center"/>
              <w:rPr>
                <w:sz w:val="24"/>
                <w:szCs w:val="24"/>
              </w:rPr>
            </w:pPr>
            <w:proofErr w:type="gramStart"/>
            <w:r w:rsidRPr="002E6834">
              <w:rPr>
                <w:sz w:val="24"/>
                <w:szCs w:val="24"/>
              </w:rPr>
              <w:t>км</w:t>
            </w:r>
            <w:proofErr w:type="gramEnd"/>
            <w:r w:rsidRPr="002E6834">
              <w:rPr>
                <w:sz w:val="24"/>
                <w:szCs w:val="24"/>
              </w:rPr>
              <w:t>.</w:t>
            </w:r>
          </w:p>
        </w:tc>
        <w:tc>
          <w:tcPr>
            <w:tcW w:w="1559" w:type="dxa"/>
          </w:tcPr>
          <w:p w:rsidR="00713B0B" w:rsidRPr="002E6834" w:rsidRDefault="00713B0B" w:rsidP="00322DB0">
            <w:pPr>
              <w:jc w:val="center"/>
              <w:rPr>
                <w:rFonts w:eastAsia="Calibri"/>
                <w:sz w:val="24"/>
                <w:szCs w:val="24"/>
                <w:lang w:val="en-US"/>
              </w:rPr>
            </w:pPr>
            <w:r w:rsidRPr="002E6834">
              <w:rPr>
                <w:rFonts w:eastAsia="Calibri"/>
                <w:sz w:val="24"/>
                <w:szCs w:val="24"/>
              </w:rPr>
              <w:t>79,697 / 62,308</w:t>
            </w:r>
          </w:p>
        </w:tc>
        <w:tc>
          <w:tcPr>
            <w:tcW w:w="1418" w:type="dxa"/>
          </w:tcPr>
          <w:p w:rsidR="00713B0B" w:rsidRPr="002E6834" w:rsidRDefault="00713B0B" w:rsidP="00322DB0">
            <w:pPr>
              <w:jc w:val="center"/>
              <w:rPr>
                <w:rFonts w:eastAsia="Calibri"/>
                <w:sz w:val="24"/>
                <w:szCs w:val="24"/>
              </w:rPr>
            </w:pPr>
            <w:r w:rsidRPr="002E6834">
              <w:rPr>
                <w:rFonts w:eastAsia="Calibri"/>
                <w:sz w:val="24"/>
                <w:szCs w:val="24"/>
              </w:rPr>
              <w:t>88,152 / 66,5</w:t>
            </w:r>
          </w:p>
        </w:tc>
      </w:tr>
      <w:tr w:rsidR="00713B0B" w:rsidRPr="002E6834" w:rsidTr="00322DB0">
        <w:tc>
          <w:tcPr>
            <w:tcW w:w="5670" w:type="dxa"/>
          </w:tcPr>
          <w:p w:rsidR="00713B0B" w:rsidRPr="00CC4BAF" w:rsidRDefault="00713B0B" w:rsidP="00322DB0">
            <w:pPr>
              <w:rPr>
                <w:sz w:val="24"/>
                <w:szCs w:val="24"/>
              </w:rPr>
            </w:pPr>
            <w:r w:rsidRPr="002E6834">
              <w:rPr>
                <w:sz w:val="24"/>
                <w:szCs w:val="24"/>
              </w:rPr>
              <w:t xml:space="preserve"> Внутриквартальные проезды</w:t>
            </w:r>
            <w:r w:rsidRPr="00CC4BAF">
              <w:rPr>
                <w:sz w:val="24"/>
                <w:szCs w:val="24"/>
              </w:rPr>
              <w:t>/</w:t>
            </w:r>
            <w:r>
              <w:rPr>
                <w:sz w:val="24"/>
                <w:szCs w:val="24"/>
              </w:rPr>
              <w:t xml:space="preserve"> с твердым покрытием</w:t>
            </w:r>
          </w:p>
        </w:tc>
        <w:tc>
          <w:tcPr>
            <w:tcW w:w="851" w:type="dxa"/>
          </w:tcPr>
          <w:p w:rsidR="00713B0B" w:rsidRPr="002E6834" w:rsidRDefault="00713B0B" w:rsidP="00322DB0">
            <w:pPr>
              <w:jc w:val="center"/>
              <w:rPr>
                <w:sz w:val="24"/>
                <w:szCs w:val="24"/>
              </w:rPr>
            </w:pPr>
            <w:proofErr w:type="gramStart"/>
            <w:r w:rsidRPr="002E6834">
              <w:rPr>
                <w:sz w:val="24"/>
                <w:szCs w:val="24"/>
              </w:rPr>
              <w:t>км</w:t>
            </w:r>
            <w:proofErr w:type="gramEnd"/>
            <w:r w:rsidRPr="002E6834">
              <w:rPr>
                <w:sz w:val="24"/>
                <w:szCs w:val="24"/>
              </w:rPr>
              <w:t>.</w:t>
            </w:r>
          </w:p>
        </w:tc>
        <w:tc>
          <w:tcPr>
            <w:tcW w:w="1559" w:type="dxa"/>
            <w:vAlign w:val="center"/>
          </w:tcPr>
          <w:p w:rsidR="00713B0B" w:rsidRPr="002E6834" w:rsidRDefault="00713B0B" w:rsidP="00322DB0">
            <w:pPr>
              <w:jc w:val="center"/>
              <w:rPr>
                <w:rFonts w:eastAsia="Calibri"/>
                <w:sz w:val="24"/>
                <w:szCs w:val="24"/>
              </w:rPr>
            </w:pPr>
            <w:r w:rsidRPr="002E6834">
              <w:rPr>
                <w:rFonts w:eastAsia="Calibri"/>
                <w:sz w:val="24"/>
                <w:szCs w:val="24"/>
              </w:rPr>
              <w:t>33,420</w:t>
            </w:r>
          </w:p>
        </w:tc>
        <w:tc>
          <w:tcPr>
            <w:tcW w:w="1418" w:type="dxa"/>
            <w:vAlign w:val="center"/>
          </w:tcPr>
          <w:p w:rsidR="00713B0B" w:rsidRPr="002E6834" w:rsidRDefault="00713B0B" w:rsidP="00322DB0">
            <w:pPr>
              <w:jc w:val="center"/>
              <w:rPr>
                <w:rFonts w:eastAsia="Calibri"/>
                <w:sz w:val="24"/>
                <w:szCs w:val="24"/>
              </w:rPr>
            </w:pPr>
            <w:r w:rsidRPr="002E6834">
              <w:rPr>
                <w:rFonts w:eastAsia="Calibri"/>
                <w:sz w:val="24"/>
                <w:szCs w:val="24"/>
              </w:rPr>
              <w:t>33,517/</w:t>
            </w:r>
          </w:p>
          <w:p w:rsidR="00713B0B" w:rsidRPr="002E6834" w:rsidRDefault="00713B0B" w:rsidP="00322DB0">
            <w:pPr>
              <w:jc w:val="center"/>
              <w:rPr>
                <w:rFonts w:eastAsia="Calibri"/>
                <w:sz w:val="24"/>
                <w:szCs w:val="24"/>
              </w:rPr>
            </w:pPr>
            <w:r w:rsidRPr="002E6834">
              <w:rPr>
                <w:rFonts w:eastAsia="Calibri"/>
                <w:sz w:val="24"/>
                <w:szCs w:val="24"/>
              </w:rPr>
              <w:t>22</w:t>
            </w:r>
            <w:r w:rsidR="001A7EC5">
              <w:rPr>
                <w:rFonts w:eastAsia="Calibri"/>
                <w:sz w:val="24"/>
                <w:szCs w:val="24"/>
              </w:rPr>
              <w:t>,1</w:t>
            </w:r>
            <w:r w:rsidRPr="002E6834">
              <w:rPr>
                <w:rFonts w:eastAsia="Calibri"/>
                <w:sz w:val="24"/>
                <w:szCs w:val="24"/>
              </w:rPr>
              <w:t>24</w:t>
            </w:r>
          </w:p>
        </w:tc>
      </w:tr>
      <w:tr w:rsidR="00713B0B" w:rsidRPr="002E6834" w:rsidTr="00322DB0">
        <w:tc>
          <w:tcPr>
            <w:tcW w:w="5670" w:type="dxa"/>
          </w:tcPr>
          <w:p w:rsidR="00713B0B" w:rsidRPr="002E6834" w:rsidRDefault="00713B0B" w:rsidP="00322DB0">
            <w:pPr>
              <w:rPr>
                <w:sz w:val="24"/>
                <w:szCs w:val="24"/>
              </w:rPr>
            </w:pPr>
            <w:proofErr w:type="spellStart"/>
            <w:r w:rsidRPr="002E6834">
              <w:rPr>
                <w:sz w:val="24"/>
                <w:szCs w:val="24"/>
              </w:rPr>
              <w:t>Хоз</w:t>
            </w:r>
            <w:proofErr w:type="gramStart"/>
            <w:r w:rsidRPr="002E6834">
              <w:rPr>
                <w:sz w:val="24"/>
                <w:szCs w:val="24"/>
              </w:rPr>
              <w:t>.п</w:t>
            </w:r>
            <w:proofErr w:type="gramEnd"/>
            <w:r w:rsidRPr="002E6834">
              <w:rPr>
                <w:sz w:val="24"/>
                <w:szCs w:val="24"/>
              </w:rPr>
              <w:t>роезды</w:t>
            </w:r>
            <w:proofErr w:type="spellEnd"/>
          </w:p>
        </w:tc>
        <w:tc>
          <w:tcPr>
            <w:tcW w:w="851" w:type="dxa"/>
          </w:tcPr>
          <w:p w:rsidR="00713B0B" w:rsidRPr="002E6834" w:rsidRDefault="00713B0B" w:rsidP="00322DB0">
            <w:pPr>
              <w:jc w:val="center"/>
              <w:rPr>
                <w:sz w:val="24"/>
                <w:szCs w:val="24"/>
              </w:rPr>
            </w:pPr>
            <w:r w:rsidRPr="002E6834">
              <w:rPr>
                <w:sz w:val="24"/>
                <w:szCs w:val="24"/>
              </w:rPr>
              <w:t>км</w:t>
            </w:r>
          </w:p>
        </w:tc>
        <w:tc>
          <w:tcPr>
            <w:tcW w:w="1559" w:type="dxa"/>
            <w:vAlign w:val="center"/>
          </w:tcPr>
          <w:p w:rsidR="00713B0B" w:rsidRPr="002E6834" w:rsidRDefault="00713B0B" w:rsidP="00322DB0">
            <w:pPr>
              <w:jc w:val="center"/>
              <w:rPr>
                <w:rFonts w:eastAsia="Calibri"/>
                <w:sz w:val="24"/>
                <w:szCs w:val="24"/>
              </w:rPr>
            </w:pPr>
          </w:p>
        </w:tc>
        <w:tc>
          <w:tcPr>
            <w:tcW w:w="1418" w:type="dxa"/>
            <w:vAlign w:val="center"/>
          </w:tcPr>
          <w:p w:rsidR="00713B0B" w:rsidRPr="002E6834" w:rsidRDefault="00713B0B" w:rsidP="00322DB0">
            <w:pPr>
              <w:jc w:val="center"/>
              <w:rPr>
                <w:rFonts w:eastAsia="Calibri"/>
                <w:sz w:val="24"/>
                <w:szCs w:val="24"/>
              </w:rPr>
            </w:pPr>
            <w:r w:rsidRPr="002E6834">
              <w:rPr>
                <w:rFonts w:eastAsia="Calibri"/>
                <w:sz w:val="24"/>
                <w:szCs w:val="24"/>
              </w:rPr>
              <w:t>0,941</w:t>
            </w:r>
          </w:p>
        </w:tc>
      </w:tr>
      <w:tr w:rsidR="00713B0B" w:rsidRPr="00AA4E3F" w:rsidTr="00322DB0">
        <w:tc>
          <w:tcPr>
            <w:tcW w:w="5670" w:type="dxa"/>
          </w:tcPr>
          <w:p w:rsidR="00713B0B" w:rsidRPr="002E6834" w:rsidRDefault="00713B0B" w:rsidP="00322DB0">
            <w:pPr>
              <w:rPr>
                <w:sz w:val="24"/>
                <w:szCs w:val="24"/>
              </w:rPr>
            </w:pPr>
            <w:r w:rsidRPr="002E6834">
              <w:rPr>
                <w:sz w:val="24"/>
                <w:szCs w:val="24"/>
              </w:rPr>
              <w:t>Автодороги окружного значения / с твердым покрытием</w:t>
            </w:r>
          </w:p>
        </w:tc>
        <w:tc>
          <w:tcPr>
            <w:tcW w:w="851" w:type="dxa"/>
          </w:tcPr>
          <w:p w:rsidR="00713B0B" w:rsidRPr="002E6834" w:rsidRDefault="00713B0B" w:rsidP="00322DB0">
            <w:pPr>
              <w:jc w:val="center"/>
              <w:rPr>
                <w:sz w:val="24"/>
                <w:szCs w:val="24"/>
              </w:rPr>
            </w:pPr>
            <w:proofErr w:type="gramStart"/>
            <w:r w:rsidRPr="002E6834">
              <w:rPr>
                <w:sz w:val="24"/>
                <w:szCs w:val="24"/>
              </w:rPr>
              <w:t>км</w:t>
            </w:r>
            <w:proofErr w:type="gramEnd"/>
            <w:r w:rsidRPr="002E6834">
              <w:rPr>
                <w:sz w:val="24"/>
                <w:szCs w:val="24"/>
              </w:rPr>
              <w:t>.</w:t>
            </w:r>
          </w:p>
        </w:tc>
        <w:tc>
          <w:tcPr>
            <w:tcW w:w="1559" w:type="dxa"/>
            <w:vAlign w:val="center"/>
          </w:tcPr>
          <w:p w:rsidR="00713B0B" w:rsidRPr="002E6834" w:rsidRDefault="00713B0B" w:rsidP="00322DB0">
            <w:pPr>
              <w:jc w:val="center"/>
              <w:rPr>
                <w:sz w:val="24"/>
                <w:szCs w:val="24"/>
                <w:lang w:val="en-US"/>
              </w:rPr>
            </w:pPr>
            <w:r w:rsidRPr="002E6834">
              <w:rPr>
                <w:sz w:val="24"/>
                <w:szCs w:val="24"/>
                <w:lang w:val="en-US"/>
              </w:rPr>
              <w:t>53</w:t>
            </w:r>
            <w:r w:rsidRPr="002E6834">
              <w:rPr>
                <w:sz w:val="24"/>
                <w:szCs w:val="24"/>
              </w:rPr>
              <w:t>,</w:t>
            </w:r>
            <w:r w:rsidRPr="002E6834">
              <w:rPr>
                <w:sz w:val="24"/>
                <w:szCs w:val="24"/>
                <w:lang w:val="en-US"/>
              </w:rPr>
              <w:t>431</w:t>
            </w:r>
            <w:r w:rsidRPr="002E6834">
              <w:rPr>
                <w:sz w:val="24"/>
                <w:szCs w:val="24"/>
              </w:rPr>
              <w:t>/</w:t>
            </w:r>
          </w:p>
          <w:p w:rsidR="00713B0B" w:rsidRPr="002E6834" w:rsidRDefault="00713B0B" w:rsidP="00322DB0">
            <w:pPr>
              <w:jc w:val="center"/>
              <w:rPr>
                <w:rFonts w:eastAsia="Calibri"/>
                <w:sz w:val="24"/>
                <w:szCs w:val="24"/>
                <w:lang w:val="en-US"/>
              </w:rPr>
            </w:pPr>
            <w:r w:rsidRPr="002E6834">
              <w:rPr>
                <w:rFonts w:eastAsia="Calibri"/>
                <w:sz w:val="24"/>
                <w:szCs w:val="24"/>
              </w:rPr>
              <w:t>3</w:t>
            </w:r>
            <w:r w:rsidRPr="002E6834">
              <w:rPr>
                <w:rFonts w:eastAsia="Calibri"/>
                <w:sz w:val="24"/>
                <w:szCs w:val="24"/>
                <w:lang w:val="en-US"/>
              </w:rPr>
              <w:t>9</w:t>
            </w:r>
            <w:r w:rsidRPr="002E6834">
              <w:rPr>
                <w:rFonts w:eastAsia="Calibri"/>
                <w:sz w:val="24"/>
                <w:szCs w:val="24"/>
              </w:rPr>
              <w:t>,</w:t>
            </w:r>
            <w:r w:rsidRPr="002E6834">
              <w:rPr>
                <w:rFonts w:eastAsia="Calibri"/>
                <w:sz w:val="24"/>
                <w:szCs w:val="24"/>
                <w:lang w:val="en-US"/>
              </w:rPr>
              <w:t>431</w:t>
            </w:r>
          </w:p>
        </w:tc>
        <w:tc>
          <w:tcPr>
            <w:tcW w:w="1418" w:type="dxa"/>
            <w:vAlign w:val="center"/>
          </w:tcPr>
          <w:p w:rsidR="00713B0B" w:rsidRPr="002E6834" w:rsidRDefault="00713B0B" w:rsidP="00322DB0">
            <w:pPr>
              <w:jc w:val="center"/>
              <w:rPr>
                <w:sz w:val="24"/>
                <w:szCs w:val="24"/>
                <w:lang w:val="en-US"/>
              </w:rPr>
            </w:pPr>
            <w:r w:rsidRPr="002E6834">
              <w:rPr>
                <w:sz w:val="24"/>
                <w:szCs w:val="24"/>
              </w:rPr>
              <w:t>39.43</w:t>
            </w:r>
            <w:r w:rsidR="001A7EC5">
              <w:rPr>
                <w:sz w:val="24"/>
                <w:szCs w:val="24"/>
              </w:rPr>
              <w:t>1</w:t>
            </w:r>
            <w:r w:rsidRPr="002E6834">
              <w:rPr>
                <w:sz w:val="24"/>
                <w:szCs w:val="24"/>
              </w:rPr>
              <w:t>/</w:t>
            </w:r>
          </w:p>
          <w:p w:rsidR="00713B0B" w:rsidRPr="002E6834" w:rsidRDefault="00713B0B" w:rsidP="00322DB0">
            <w:pPr>
              <w:jc w:val="center"/>
              <w:rPr>
                <w:rFonts w:eastAsia="Calibri"/>
                <w:sz w:val="24"/>
                <w:szCs w:val="24"/>
                <w:lang w:val="en-US"/>
              </w:rPr>
            </w:pPr>
            <w:r w:rsidRPr="002E6834">
              <w:rPr>
                <w:rFonts w:eastAsia="Calibri"/>
                <w:sz w:val="24"/>
                <w:szCs w:val="24"/>
              </w:rPr>
              <w:t>39,43</w:t>
            </w:r>
            <w:r w:rsidR="001A7EC5">
              <w:rPr>
                <w:rFonts w:eastAsia="Calibri"/>
                <w:sz w:val="24"/>
                <w:szCs w:val="24"/>
              </w:rPr>
              <w:t>1</w:t>
            </w:r>
          </w:p>
        </w:tc>
      </w:tr>
    </w:tbl>
    <w:p w:rsidR="00713B0B" w:rsidRPr="00AA4E3F" w:rsidRDefault="00713B0B" w:rsidP="00713B0B">
      <w:pPr>
        <w:pStyle w:val="Default"/>
        <w:spacing w:line="240" w:lineRule="atLeast"/>
        <w:ind w:firstLine="567"/>
        <w:jc w:val="both"/>
        <w:rPr>
          <w:color w:val="auto"/>
          <w:highlight w:val="yellow"/>
        </w:rPr>
      </w:pPr>
    </w:p>
    <w:p w:rsidR="00713B0B" w:rsidRPr="007E7EE3" w:rsidRDefault="00713B0B" w:rsidP="00713B0B">
      <w:pPr>
        <w:pStyle w:val="Default"/>
        <w:spacing w:line="240" w:lineRule="atLeast"/>
        <w:ind w:firstLine="567"/>
        <w:jc w:val="both"/>
        <w:rPr>
          <w:color w:val="auto"/>
        </w:rPr>
      </w:pPr>
      <w:r w:rsidRPr="007E7EE3">
        <w:t xml:space="preserve">По состоянию на 01.01.2023 общая протяженность </w:t>
      </w:r>
      <w:r w:rsidRPr="007E7EE3">
        <w:rPr>
          <w:b/>
          <w:i/>
          <w:color w:val="auto"/>
        </w:rPr>
        <w:t>муниципальных автодорог улично-дорожной сети города Урай</w:t>
      </w:r>
      <w:r w:rsidRPr="007E7EE3">
        <w:rPr>
          <w:color w:val="auto"/>
        </w:rPr>
        <w:t xml:space="preserve"> составила – </w:t>
      </w:r>
      <w:r w:rsidRPr="007E7EE3">
        <w:rPr>
          <w:b/>
          <w:color w:val="auto"/>
        </w:rPr>
        <w:t>88,152</w:t>
      </w:r>
      <w:r w:rsidRPr="007E7EE3">
        <w:rPr>
          <w:color w:val="auto"/>
        </w:rPr>
        <w:t xml:space="preserve"> км</w:t>
      </w:r>
      <w:proofErr w:type="gramStart"/>
      <w:r w:rsidRPr="007E7EE3">
        <w:rPr>
          <w:color w:val="auto"/>
        </w:rPr>
        <w:t>.</w:t>
      </w:r>
      <w:proofErr w:type="gramEnd"/>
      <w:r w:rsidRPr="007E7EE3">
        <w:rPr>
          <w:color w:val="auto"/>
        </w:rPr>
        <w:t xml:space="preserve"> (</w:t>
      </w:r>
      <w:proofErr w:type="gramStart"/>
      <w:r w:rsidRPr="007E7EE3">
        <w:rPr>
          <w:color w:val="auto"/>
        </w:rPr>
        <w:t>н</w:t>
      </w:r>
      <w:proofErr w:type="gramEnd"/>
      <w:r w:rsidRPr="007E7EE3">
        <w:rPr>
          <w:color w:val="auto"/>
        </w:rPr>
        <w:t xml:space="preserve">а 01.01.2022 - </w:t>
      </w:r>
      <w:r w:rsidRPr="007E7EE3">
        <w:rPr>
          <w:b/>
          <w:color w:val="auto"/>
        </w:rPr>
        <w:t>79,697</w:t>
      </w:r>
      <w:r w:rsidRPr="007E7EE3">
        <w:rPr>
          <w:color w:val="auto"/>
        </w:rPr>
        <w:t xml:space="preserve"> км.). </w:t>
      </w:r>
    </w:p>
    <w:p w:rsidR="00713B0B" w:rsidRPr="007E7EE3" w:rsidRDefault="00713B0B" w:rsidP="00713B0B">
      <w:pPr>
        <w:pStyle w:val="Default"/>
        <w:spacing w:line="240" w:lineRule="atLeast"/>
        <w:ind w:firstLine="567"/>
        <w:jc w:val="both"/>
        <w:rPr>
          <w:color w:val="auto"/>
        </w:rPr>
      </w:pPr>
      <w:r w:rsidRPr="007E7EE3">
        <w:rPr>
          <w:color w:val="auto"/>
        </w:rPr>
        <w:t>Изменение протяженности муниципальных автодорог улично-дорожной сети города Урай, на 01.01.2023</w:t>
      </w:r>
      <w:r w:rsidRPr="007E7EE3">
        <w:rPr>
          <w:color w:val="FF0000"/>
        </w:rPr>
        <w:t xml:space="preserve"> </w:t>
      </w:r>
      <w:r w:rsidRPr="007E7EE3">
        <w:rPr>
          <w:color w:val="auto"/>
        </w:rPr>
        <w:t xml:space="preserve">связано с тем, что: </w:t>
      </w:r>
    </w:p>
    <w:p w:rsidR="00713B0B" w:rsidRPr="00C744E6" w:rsidRDefault="001A7EC5" w:rsidP="00713B0B">
      <w:pPr>
        <w:pStyle w:val="Default"/>
        <w:spacing w:line="240" w:lineRule="atLeast"/>
        <w:ind w:firstLine="567"/>
        <w:jc w:val="both"/>
        <w:rPr>
          <w:color w:val="auto"/>
        </w:rPr>
      </w:pPr>
      <w:r>
        <w:rPr>
          <w:color w:val="auto"/>
        </w:rPr>
        <w:t>1)</w:t>
      </w:r>
      <w:r w:rsidR="00713B0B" w:rsidRPr="007E7EE3">
        <w:rPr>
          <w:color w:val="auto"/>
        </w:rPr>
        <w:t xml:space="preserve"> передан </w:t>
      </w:r>
      <w:proofErr w:type="gramStart"/>
      <w:r w:rsidR="00713B0B" w:rsidRPr="007E7EE3">
        <w:rPr>
          <w:color w:val="auto"/>
        </w:rPr>
        <w:t>в</w:t>
      </w:r>
      <w:proofErr w:type="gramEnd"/>
      <w:r w:rsidR="00713B0B" w:rsidRPr="007E7EE3">
        <w:rPr>
          <w:color w:val="auto"/>
        </w:rPr>
        <w:t xml:space="preserve"> </w:t>
      </w:r>
      <w:proofErr w:type="gramStart"/>
      <w:r w:rsidR="00713B0B" w:rsidRPr="007E7EE3">
        <w:rPr>
          <w:color w:val="auto"/>
        </w:rPr>
        <w:t>из</w:t>
      </w:r>
      <w:proofErr w:type="gramEnd"/>
      <w:r w:rsidR="00713B0B" w:rsidRPr="007E7EE3">
        <w:rPr>
          <w:color w:val="auto"/>
        </w:rPr>
        <w:t xml:space="preserve"> собственности округа</w:t>
      </w:r>
      <w:r w:rsidR="00713B0B" w:rsidRPr="00C744E6">
        <w:rPr>
          <w:color w:val="auto"/>
        </w:rPr>
        <w:t xml:space="preserve"> в собственность МО участок автомобильной дороги Урай – </w:t>
      </w:r>
      <w:r>
        <w:rPr>
          <w:color w:val="auto"/>
        </w:rPr>
        <w:t xml:space="preserve">Половинка от города </w:t>
      </w:r>
      <w:r w:rsidR="00713B0B" w:rsidRPr="00C744E6">
        <w:rPr>
          <w:color w:val="auto"/>
        </w:rPr>
        <w:t xml:space="preserve">Урай до СОНТ </w:t>
      </w:r>
      <w:r>
        <w:rPr>
          <w:color w:val="auto"/>
        </w:rPr>
        <w:t>«</w:t>
      </w:r>
      <w:proofErr w:type="spellStart"/>
      <w:r w:rsidR="00713B0B" w:rsidRPr="00C744E6">
        <w:rPr>
          <w:color w:val="auto"/>
        </w:rPr>
        <w:t>Рябинушка</w:t>
      </w:r>
      <w:proofErr w:type="spellEnd"/>
      <w:r>
        <w:rPr>
          <w:color w:val="auto"/>
        </w:rPr>
        <w:t>»</w:t>
      </w:r>
      <w:r w:rsidR="00713B0B" w:rsidRPr="00C744E6">
        <w:rPr>
          <w:color w:val="auto"/>
        </w:rPr>
        <w:t xml:space="preserve">. С учетом подъезда к СОНТ  </w:t>
      </w:r>
      <w:r>
        <w:rPr>
          <w:color w:val="auto"/>
        </w:rPr>
        <w:t>«</w:t>
      </w:r>
      <w:proofErr w:type="spellStart"/>
      <w:r w:rsidR="00713B0B" w:rsidRPr="00C744E6">
        <w:rPr>
          <w:color w:val="auto"/>
        </w:rPr>
        <w:t>Рябинушка</w:t>
      </w:r>
      <w:proofErr w:type="spellEnd"/>
      <w:r>
        <w:rPr>
          <w:color w:val="auto"/>
        </w:rPr>
        <w:t>»</w:t>
      </w:r>
      <w:r w:rsidR="00713B0B" w:rsidRPr="00C744E6">
        <w:rPr>
          <w:color w:val="auto"/>
        </w:rPr>
        <w:t xml:space="preserve"> протяженность составила 6,905 км;</w:t>
      </w:r>
    </w:p>
    <w:p w:rsidR="00713B0B" w:rsidRPr="00C744E6" w:rsidRDefault="001A7EC5" w:rsidP="00713B0B">
      <w:pPr>
        <w:pStyle w:val="Default"/>
        <w:spacing w:line="240" w:lineRule="atLeast"/>
        <w:ind w:firstLine="567"/>
        <w:jc w:val="both"/>
        <w:rPr>
          <w:color w:val="auto"/>
        </w:rPr>
      </w:pPr>
      <w:proofErr w:type="gramStart"/>
      <w:r>
        <w:rPr>
          <w:color w:val="auto"/>
        </w:rPr>
        <w:t>2)</w:t>
      </w:r>
      <w:r w:rsidR="00713B0B" w:rsidRPr="00C744E6">
        <w:rPr>
          <w:color w:val="auto"/>
        </w:rPr>
        <w:t xml:space="preserve"> включены в перечень дорог 4 дороги по улицам нового микрорайона Южный</w:t>
      </w:r>
      <w:r>
        <w:rPr>
          <w:color w:val="auto"/>
        </w:rPr>
        <w:t>:</w:t>
      </w:r>
      <w:r w:rsidR="00713B0B" w:rsidRPr="00C744E6">
        <w:rPr>
          <w:color w:val="auto"/>
        </w:rPr>
        <w:t xml:space="preserve"> </w:t>
      </w:r>
      <w:proofErr w:type="gramEnd"/>
    </w:p>
    <w:p w:rsidR="00713B0B" w:rsidRPr="00C744E6" w:rsidRDefault="001A7EC5" w:rsidP="00713B0B">
      <w:pPr>
        <w:pStyle w:val="Default"/>
        <w:spacing w:line="240" w:lineRule="atLeast"/>
        <w:ind w:firstLine="567"/>
        <w:jc w:val="both"/>
        <w:rPr>
          <w:color w:val="auto"/>
        </w:rPr>
      </w:pPr>
      <w:r>
        <w:rPr>
          <w:color w:val="auto"/>
        </w:rPr>
        <w:t>-</w:t>
      </w:r>
      <w:r w:rsidR="00713B0B" w:rsidRPr="00C744E6">
        <w:rPr>
          <w:color w:val="auto"/>
        </w:rPr>
        <w:t>Дорога по улице Трудовых резервов - 0,323км:</w:t>
      </w:r>
    </w:p>
    <w:p w:rsidR="00713B0B" w:rsidRPr="00C744E6" w:rsidRDefault="001A7EC5" w:rsidP="00713B0B">
      <w:pPr>
        <w:pStyle w:val="Default"/>
        <w:spacing w:line="240" w:lineRule="atLeast"/>
        <w:ind w:firstLine="567"/>
        <w:jc w:val="both"/>
        <w:rPr>
          <w:color w:val="auto"/>
        </w:rPr>
      </w:pPr>
      <w:r>
        <w:rPr>
          <w:color w:val="auto"/>
        </w:rPr>
        <w:t>-</w:t>
      </w:r>
      <w:r w:rsidR="00713B0B" w:rsidRPr="00C744E6">
        <w:rPr>
          <w:color w:val="auto"/>
        </w:rPr>
        <w:t>Дорога по улице  Геофизиков - 0,321 км:</w:t>
      </w:r>
    </w:p>
    <w:p w:rsidR="00713B0B" w:rsidRPr="00C744E6" w:rsidRDefault="001A7EC5" w:rsidP="00713B0B">
      <w:pPr>
        <w:pStyle w:val="Default"/>
        <w:spacing w:line="240" w:lineRule="atLeast"/>
        <w:ind w:firstLine="567"/>
        <w:jc w:val="both"/>
        <w:rPr>
          <w:color w:val="auto"/>
        </w:rPr>
      </w:pPr>
      <w:r>
        <w:rPr>
          <w:color w:val="auto"/>
        </w:rPr>
        <w:t>-</w:t>
      </w:r>
      <w:r w:rsidR="00713B0B" w:rsidRPr="00C744E6">
        <w:rPr>
          <w:color w:val="auto"/>
        </w:rPr>
        <w:t xml:space="preserve">Дорога по улице </w:t>
      </w:r>
      <w:proofErr w:type="spellStart"/>
      <w:r w:rsidR="00713B0B" w:rsidRPr="00C744E6">
        <w:rPr>
          <w:color w:val="auto"/>
        </w:rPr>
        <w:t>Чернякова</w:t>
      </w:r>
      <w:proofErr w:type="spellEnd"/>
      <w:r w:rsidR="00713B0B" w:rsidRPr="00C744E6">
        <w:rPr>
          <w:color w:val="auto"/>
        </w:rPr>
        <w:t xml:space="preserve"> - 0,499 км:</w:t>
      </w:r>
    </w:p>
    <w:p w:rsidR="00713B0B" w:rsidRPr="00C744E6" w:rsidRDefault="001A7EC5" w:rsidP="00713B0B">
      <w:pPr>
        <w:pStyle w:val="Default"/>
        <w:spacing w:line="240" w:lineRule="atLeast"/>
        <w:ind w:firstLine="567"/>
        <w:jc w:val="both"/>
        <w:rPr>
          <w:color w:val="auto"/>
        </w:rPr>
      </w:pPr>
      <w:r>
        <w:rPr>
          <w:color w:val="auto"/>
        </w:rPr>
        <w:t>-</w:t>
      </w:r>
      <w:r w:rsidR="00713B0B" w:rsidRPr="00C744E6">
        <w:rPr>
          <w:color w:val="auto"/>
        </w:rPr>
        <w:t>Дорога по проезду Лесорубов - 0,174 км:</w:t>
      </w:r>
    </w:p>
    <w:p w:rsidR="00713B0B" w:rsidRPr="00C744E6" w:rsidRDefault="001A7EC5" w:rsidP="00713B0B">
      <w:pPr>
        <w:pStyle w:val="Default"/>
        <w:spacing w:line="240" w:lineRule="atLeast"/>
        <w:ind w:firstLine="567"/>
        <w:jc w:val="both"/>
        <w:rPr>
          <w:color w:val="auto"/>
        </w:rPr>
      </w:pPr>
      <w:r>
        <w:rPr>
          <w:color w:val="auto"/>
        </w:rPr>
        <w:t>-П</w:t>
      </w:r>
      <w:r w:rsidR="00713B0B" w:rsidRPr="00C744E6">
        <w:rPr>
          <w:color w:val="auto"/>
        </w:rPr>
        <w:t>роезд от ул</w:t>
      </w:r>
      <w:proofErr w:type="gramStart"/>
      <w:r w:rsidR="00713B0B" w:rsidRPr="00C744E6">
        <w:rPr>
          <w:color w:val="auto"/>
        </w:rPr>
        <w:t>.Ю</w:t>
      </w:r>
      <w:proofErr w:type="gramEnd"/>
      <w:r w:rsidR="00713B0B" w:rsidRPr="00C744E6">
        <w:rPr>
          <w:color w:val="auto"/>
        </w:rPr>
        <w:t>жная до станции Орбита – 0,623м.</w:t>
      </w:r>
    </w:p>
    <w:p w:rsidR="00713B0B" w:rsidRDefault="00713B0B" w:rsidP="00713B0B">
      <w:pPr>
        <w:pStyle w:val="Default"/>
        <w:spacing w:line="240" w:lineRule="atLeast"/>
        <w:ind w:firstLine="567"/>
        <w:jc w:val="both"/>
        <w:rPr>
          <w:color w:val="auto"/>
        </w:rPr>
      </w:pPr>
      <w:r w:rsidRPr="00A26808">
        <w:t xml:space="preserve">По состоянию на 01.01.2023 протяженность </w:t>
      </w:r>
      <w:r w:rsidRPr="00A26808">
        <w:rPr>
          <w:b/>
          <w:i/>
          <w:color w:val="auto"/>
        </w:rPr>
        <w:t>муниципальных автодорог улично-дорожной сети города Урай с твердым покрытием</w:t>
      </w:r>
      <w:r w:rsidRPr="00A26808">
        <w:rPr>
          <w:color w:val="auto"/>
        </w:rPr>
        <w:t xml:space="preserve"> составила – </w:t>
      </w:r>
      <w:r w:rsidRPr="00A26808">
        <w:rPr>
          <w:b/>
          <w:color w:val="auto"/>
        </w:rPr>
        <w:t>66,5</w:t>
      </w:r>
      <w:r w:rsidRPr="00A26808">
        <w:rPr>
          <w:color w:val="auto"/>
        </w:rPr>
        <w:t xml:space="preserve"> км</w:t>
      </w:r>
      <w:proofErr w:type="gramStart"/>
      <w:r w:rsidRPr="00A26808">
        <w:rPr>
          <w:color w:val="auto"/>
        </w:rPr>
        <w:t>.</w:t>
      </w:r>
      <w:proofErr w:type="gramEnd"/>
      <w:r w:rsidRPr="00A26808">
        <w:rPr>
          <w:color w:val="auto"/>
        </w:rPr>
        <w:t xml:space="preserve"> (</w:t>
      </w:r>
      <w:proofErr w:type="gramStart"/>
      <w:r w:rsidRPr="00A26808">
        <w:rPr>
          <w:color w:val="auto"/>
        </w:rPr>
        <w:t>н</w:t>
      </w:r>
      <w:proofErr w:type="gramEnd"/>
      <w:r w:rsidRPr="00A26808">
        <w:rPr>
          <w:color w:val="auto"/>
        </w:rPr>
        <w:t>а 01.01.2022 - 62,308</w:t>
      </w:r>
      <w:r>
        <w:rPr>
          <w:color w:val="auto"/>
        </w:rPr>
        <w:t xml:space="preserve"> км.) </w:t>
      </w:r>
      <w:r w:rsidRPr="00C744E6">
        <w:rPr>
          <w:color w:val="auto"/>
        </w:rPr>
        <w:t>связано с произведенной отсыпкой щебнем 2,18 км грунтовых дорог</w:t>
      </w:r>
      <w:r w:rsidR="00D658F1">
        <w:rPr>
          <w:color w:val="auto"/>
        </w:rPr>
        <w:t>:</w:t>
      </w:r>
    </w:p>
    <w:p w:rsidR="00D658F1" w:rsidRPr="00C744E6" w:rsidRDefault="00D658F1" w:rsidP="00D658F1">
      <w:pPr>
        <w:pStyle w:val="Default"/>
        <w:spacing w:line="240" w:lineRule="atLeast"/>
        <w:ind w:firstLine="567"/>
        <w:jc w:val="right"/>
        <w:rPr>
          <w:color w:val="auto"/>
        </w:rPr>
      </w:pPr>
      <w:r>
        <w:rPr>
          <w:color w:val="auto"/>
        </w:rPr>
        <w:t>таблица 7</w:t>
      </w:r>
    </w:p>
    <w:tbl>
      <w:tblPr>
        <w:tblW w:w="9636" w:type="dxa"/>
        <w:tblInd w:w="97" w:type="dxa"/>
        <w:tblLook w:val="04A0"/>
      </w:tblPr>
      <w:tblGrid>
        <w:gridCol w:w="8516"/>
        <w:gridCol w:w="1120"/>
      </w:tblGrid>
      <w:tr w:rsidR="00713B0B" w:rsidRPr="00C744E6" w:rsidTr="00322DB0">
        <w:trPr>
          <w:trHeight w:val="603"/>
        </w:trPr>
        <w:tc>
          <w:tcPr>
            <w:tcW w:w="8516" w:type="dxa"/>
            <w:tcBorders>
              <w:top w:val="single" w:sz="4" w:space="0" w:color="auto"/>
              <w:left w:val="single" w:sz="4" w:space="0" w:color="auto"/>
              <w:bottom w:val="single" w:sz="4" w:space="0" w:color="auto"/>
              <w:right w:val="single" w:sz="4" w:space="0" w:color="auto"/>
            </w:tcBorders>
            <w:shd w:val="clear" w:color="auto" w:fill="auto"/>
            <w:hideMark/>
          </w:tcPr>
          <w:p w:rsidR="00713B0B" w:rsidRPr="00C744E6" w:rsidRDefault="00713B0B" w:rsidP="00322DB0">
            <w:pPr>
              <w:rPr>
                <w:sz w:val="22"/>
                <w:szCs w:val="22"/>
              </w:rPr>
            </w:pPr>
            <w:proofErr w:type="gramStart"/>
            <w:r w:rsidRPr="00C744E6">
              <w:rPr>
                <w:sz w:val="22"/>
                <w:szCs w:val="22"/>
              </w:rPr>
              <w:t xml:space="preserve">Дорога по переулку Архивный (Дорога по проезду от улицы Южная вдоль жилого дома №1 и здания №2 </w:t>
            </w:r>
            <w:proofErr w:type="spellStart"/>
            <w:r w:rsidRPr="00C744E6">
              <w:rPr>
                <w:sz w:val="22"/>
                <w:szCs w:val="22"/>
              </w:rPr>
              <w:t>мкр</w:t>
            </w:r>
            <w:proofErr w:type="spellEnd"/>
            <w:r w:rsidRPr="00C744E6">
              <w:rPr>
                <w:sz w:val="22"/>
                <w:szCs w:val="22"/>
              </w:rPr>
              <w:t>.</w:t>
            </w:r>
            <w:proofErr w:type="gramEnd"/>
            <w:r w:rsidRPr="00C744E6">
              <w:rPr>
                <w:sz w:val="22"/>
                <w:szCs w:val="22"/>
              </w:rPr>
              <w:t xml:space="preserve"> </w:t>
            </w:r>
            <w:proofErr w:type="gramStart"/>
            <w:r w:rsidRPr="00C744E6">
              <w:rPr>
                <w:sz w:val="22"/>
                <w:szCs w:val="22"/>
              </w:rPr>
              <w:t>Лесной)</w:t>
            </w:r>
            <w:proofErr w:type="gramEnd"/>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0,33</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hideMark/>
          </w:tcPr>
          <w:p w:rsidR="00713B0B" w:rsidRPr="00C744E6" w:rsidRDefault="00713B0B" w:rsidP="00322DB0">
            <w:pPr>
              <w:rPr>
                <w:sz w:val="22"/>
                <w:szCs w:val="22"/>
              </w:rPr>
            </w:pPr>
            <w:r w:rsidRPr="00C744E6">
              <w:rPr>
                <w:sz w:val="22"/>
                <w:szCs w:val="22"/>
              </w:rPr>
              <w:t>Дорога по улице Буровиков</w:t>
            </w:r>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0,351</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 xml:space="preserve">Дорога по проезду </w:t>
            </w:r>
            <w:proofErr w:type="gramStart"/>
            <w:r w:rsidRPr="00C744E6">
              <w:rPr>
                <w:sz w:val="22"/>
                <w:szCs w:val="22"/>
              </w:rPr>
              <w:t>Средний</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0,245</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Дорога по улице Луговая</w:t>
            </w:r>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0,189</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Дорога по улице Веселая</w:t>
            </w:r>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0,354</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Дорога по улице  Мирная</w:t>
            </w:r>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0,353</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 xml:space="preserve">Дорога по переулку </w:t>
            </w:r>
            <w:proofErr w:type="gramStart"/>
            <w:r w:rsidRPr="00C744E6">
              <w:rPr>
                <w:sz w:val="22"/>
                <w:szCs w:val="22"/>
              </w:rPr>
              <w:t>Лунный</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0,165</w:t>
            </w:r>
          </w:p>
        </w:tc>
      </w:tr>
      <w:tr w:rsidR="00713B0B" w:rsidRPr="00C744E6" w:rsidTr="00322DB0">
        <w:trPr>
          <w:trHeight w:val="326"/>
        </w:trPr>
        <w:tc>
          <w:tcPr>
            <w:tcW w:w="8516" w:type="dxa"/>
            <w:tcBorders>
              <w:top w:val="nil"/>
              <w:left w:val="single" w:sz="4" w:space="0" w:color="auto"/>
              <w:bottom w:val="single" w:sz="4" w:space="0" w:color="auto"/>
              <w:right w:val="single" w:sz="4" w:space="0" w:color="auto"/>
            </w:tcBorders>
            <w:shd w:val="clear" w:color="auto" w:fill="auto"/>
            <w:noWrap/>
            <w:hideMark/>
          </w:tcPr>
          <w:p w:rsidR="00713B0B" w:rsidRPr="00C744E6" w:rsidRDefault="00713B0B" w:rsidP="00322DB0">
            <w:pPr>
              <w:rPr>
                <w:sz w:val="22"/>
                <w:szCs w:val="22"/>
              </w:rPr>
            </w:pPr>
            <w:r w:rsidRPr="00C744E6">
              <w:rPr>
                <w:sz w:val="22"/>
                <w:szCs w:val="22"/>
              </w:rPr>
              <w:t xml:space="preserve">Дорога по переулку </w:t>
            </w:r>
            <w:proofErr w:type="gramStart"/>
            <w:r w:rsidRPr="00C744E6">
              <w:rPr>
                <w:sz w:val="22"/>
                <w:szCs w:val="22"/>
              </w:rPr>
              <w:t>Узорный</w:t>
            </w:r>
            <w:proofErr w:type="gramEnd"/>
          </w:p>
        </w:tc>
        <w:tc>
          <w:tcPr>
            <w:tcW w:w="1120" w:type="dxa"/>
            <w:tcBorders>
              <w:top w:val="nil"/>
              <w:left w:val="nil"/>
              <w:bottom w:val="single" w:sz="4" w:space="0" w:color="auto"/>
              <w:right w:val="single" w:sz="4" w:space="0" w:color="auto"/>
            </w:tcBorders>
            <w:shd w:val="clear" w:color="auto" w:fill="auto"/>
            <w:vAlign w:val="center"/>
            <w:hideMark/>
          </w:tcPr>
          <w:p w:rsidR="00713B0B" w:rsidRPr="00C744E6" w:rsidRDefault="00713B0B" w:rsidP="00322DB0">
            <w:pPr>
              <w:jc w:val="center"/>
              <w:rPr>
                <w:sz w:val="22"/>
                <w:szCs w:val="22"/>
              </w:rPr>
            </w:pPr>
            <w:r w:rsidRPr="00C744E6">
              <w:rPr>
                <w:sz w:val="22"/>
                <w:szCs w:val="22"/>
              </w:rPr>
              <w:t>0,196</w:t>
            </w:r>
          </w:p>
        </w:tc>
      </w:tr>
    </w:tbl>
    <w:p w:rsidR="00D658F1" w:rsidRDefault="00D658F1" w:rsidP="00713B0B">
      <w:pPr>
        <w:pStyle w:val="Default"/>
        <w:tabs>
          <w:tab w:val="left" w:pos="1134"/>
        </w:tabs>
        <w:jc w:val="both"/>
        <w:rPr>
          <w:color w:val="auto"/>
        </w:rPr>
      </w:pPr>
      <w:r>
        <w:rPr>
          <w:color w:val="auto"/>
        </w:rPr>
        <w:t xml:space="preserve">         </w:t>
      </w:r>
    </w:p>
    <w:p w:rsidR="00713B0B" w:rsidRPr="00C744E6" w:rsidRDefault="00D658F1" w:rsidP="00D658F1">
      <w:pPr>
        <w:pStyle w:val="Default"/>
        <w:tabs>
          <w:tab w:val="left" w:pos="1134"/>
        </w:tabs>
        <w:ind w:firstLine="567"/>
        <w:jc w:val="both"/>
        <w:rPr>
          <w:color w:val="auto"/>
        </w:rPr>
      </w:pPr>
      <w:r>
        <w:rPr>
          <w:color w:val="auto"/>
        </w:rPr>
        <w:t>Т</w:t>
      </w:r>
      <w:r w:rsidR="00713B0B" w:rsidRPr="00C744E6">
        <w:rPr>
          <w:color w:val="auto"/>
        </w:rPr>
        <w:t>акже откорректирован вид покрытия на участках грунтовых дорог</w:t>
      </w:r>
      <w:r w:rsidR="001A7EC5">
        <w:rPr>
          <w:color w:val="auto"/>
        </w:rPr>
        <w:t>,</w:t>
      </w:r>
      <w:r w:rsidR="00713B0B" w:rsidRPr="00C744E6">
        <w:rPr>
          <w:color w:val="auto"/>
        </w:rPr>
        <w:t xml:space="preserve"> на которых проведены ремонтные работы с применением  асфальтовой крошкой в рамках контракта на содержание дорог (вне муниципальной программы Развитие транспортной системы) и согласно  уточненным данным технических  паспортов</w:t>
      </w:r>
      <w:r w:rsidR="00713B0B" w:rsidRPr="00C744E6">
        <w:rPr>
          <w:color w:val="auto"/>
          <w:sz w:val="23"/>
          <w:szCs w:val="23"/>
        </w:rPr>
        <w:t>:</w:t>
      </w:r>
    </w:p>
    <w:p w:rsidR="00713B0B" w:rsidRPr="006858BA" w:rsidRDefault="00D658F1" w:rsidP="00713B0B">
      <w:pPr>
        <w:pStyle w:val="Default"/>
        <w:spacing w:line="240" w:lineRule="atLeast"/>
        <w:ind w:firstLine="567"/>
        <w:jc w:val="both"/>
        <w:rPr>
          <w:color w:val="auto"/>
        </w:rPr>
      </w:pPr>
      <w:r>
        <w:rPr>
          <w:color w:val="auto"/>
        </w:rPr>
        <w:t xml:space="preserve">- </w:t>
      </w:r>
      <w:r w:rsidR="00713B0B" w:rsidRPr="006858BA">
        <w:rPr>
          <w:color w:val="auto"/>
        </w:rPr>
        <w:t xml:space="preserve">Изменение </w:t>
      </w:r>
      <w:r w:rsidR="00713B0B" w:rsidRPr="006858BA">
        <w:rPr>
          <w:b/>
          <w:i/>
          <w:color w:val="auto"/>
        </w:rPr>
        <w:t>протяженности автомобильных дорог окружного значения</w:t>
      </w:r>
      <w:r w:rsidR="00713B0B" w:rsidRPr="006858BA">
        <w:rPr>
          <w:color w:val="auto"/>
        </w:rPr>
        <w:t>, расположенных в границах муниципального об</w:t>
      </w:r>
      <w:r w:rsidR="001A7EC5">
        <w:rPr>
          <w:color w:val="auto"/>
        </w:rPr>
        <w:t>разования – уменьшение на 14,0</w:t>
      </w:r>
      <w:r w:rsidR="00713B0B" w:rsidRPr="006858BA">
        <w:rPr>
          <w:color w:val="auto"/>
        </w:rPr>
        <w:t xml:space="preserve"> км связано </w:t>
      </w:r>
      <w:r w:rsidR="00713B0B" w:rsidRPr="006858BA">
        <w:rPr>
          <w:color w:val="auto"/>
        </w:rPr>
        <w:lastRenderedPageBreak/>
        <w:t>с ликвидацией участка старой автомобильной дороги Урай – Половинки в связи с вводом в эксплуатацию новой.</w:t>
      </w:r>
    </w:p>
    <w:p w:rsidR="00713B0B" w:rsidRPr="006858BA" w:rsidRDefault="00713B0B" w:rsidP="00713B0B">
      <w:pPr>
        <w:pStyle w:val="Default"/>
        <w:spacing w:line="240" w:lineRule="atLeast"/>
        <w:ind w:firstLine="567"/>
        <w:jc w:val="both"/>
        <w:rPr>
          <w:color w:val="auto"/>
        </w:rPr>
      </w:pPr>
      <w:r w:rsidRPr="006858BA">
        <w:rPr>
          <w:color w:val="auto"/>
        </w:rPr>
        <w:t xml:space="preserve">Таким образом, по состоянию на 01.01.2023 протяженность автодорог окружного значения составила 39,430 км., в том </w:t>
      </w:r>
      <w:r w:rsidR="001A7EC5">
        <w:rPr>
          <w:color w:val="auto"/>
        </w:rPr>
        <w:t>числе с твердым покрытием 39,431</w:t>
      </w:r>
      <w:r w:rsidRPr="006858BA">
        <w:rPr>
          <w:color w:val="auto"/>
        </w:rPr>
        <w:t xml:space="preserve"> км</w:t>
      </w:r>
      <w:proofErr w:type="gramStart"/>
      <w:r w:rsidRPr="006858BA">
        <w:rPr>
          <w:color w:val="auto"/>
        </w:rPr>
        <w:t>.</w:t>
      </w:r>
      <w:proofErr w:type="gramEnd"/>
      <w:r w:rsidRPr="006858BA">
        <w:rPr>
          <w:color w:val="auto"/>
        </w:rPr>
        <w:t xml:space="preserve"> </w:t>
      </w:r>
      <w:r w:rsidRPr="006858BA">
        <w:t>(</w:t>
      </w:r>
      <w:proofErr w:type="gramStart"/>
      <w:r w:rsidRPr="006858BA">
        <w:rPr>
          <w:color w:val="auto"/>
        </w:rPr>
        <w:t>н</w:t>
      </w:r>
      <w:proofErr w:type="gramEnd"/>
      <w:r w:rsidRPr="006858BA">
        <w:rPr>
          <w:color w:val="auto"/>
        </w:rPr>
        <w:t>а 01.01.2022 - 53,43</w:t>
      </w:r>
      <w:r w:rsidR="00742399">
        <w:rPr>
          <w:color w:val="auto"/>
        </w:rPr>
        <w:t>1 км. и 39,431</w:t>
      </w:r>
      <w:r w:rsidRPr="006858BA">
        <w:rPr>
          <w:color w:val="auto"/>
        </w:rPr>
        <w:t xml:space="preserve"> км</w:t>
      </w:r>
      <w:r w:rsidR="001A7EC5">
        <w:rPr>
          <w:color w:val="auto"/>
        </w:rPr>
        <w:t xml:space="preserve"> соответственно</w:t>
      </w:r>
      <w:r w:rsidRPr="006858BA">
        <w:rPr>
          <w:color w:val="auto"/>
        </w:rPr>
        <w:t>.).</w:t>
      </w:r>
    </w:p>
    <w:p w:rsidR="00713B0B" w:rsidRPr="00876DF5" w:rsidRDefault="00713B0B" w:rsidP="00713B0B">
      <w:pPr>
        <w:pStyle w:val="Default"/>
        <w:spacing w:line="240" w:lineRule="atLeast"/>
        <w:jc w:val="both"/>
        <w:rPr>
          <w:color w:val="FF0000"/>
        </w:rPr>
      </w:pPr>
      <w:r w:rsidRPr="00876DF5">
        <w:rPr>
          <w:color w:val="FF0000"/>
        </w:rPr>
        <w:t xml:space="preserve">          </w:t>
      </w:r>
    </w:p>
    <w:p w:rsidR="00713B0B" w:rsidRPr="00876DF5" w:rsidRDefault="00713B0B" w:rsidP="00713B0B">
      <w:pPr>
        <w:pStyle w:val="31"/>
        <w:spacing w:after="0"/>
        <w:ind w:left="0" w:firstLine="567"/>
        <w:outlineLvl w:val="0"/>
        <w:rPr>
          <w:b/>
          <w:sz w:val="24"/>
          <w:szCs w:val="24"/>
        </w:rPr>
      </w:pPr>
      <w:r w:rsidRPr="00876DF5">
        <w:rPr>
          <w:b/>
          <w:sz w:val="24"/>
          <w:szCs w:val="24"/>
        </w:rPr>
        <w:t>8.3. Телекоммуникации и связь</w:t>
      </w:r>
    </w:p>
    <w:p w:rsidR="00713B0B" w:rsidRPr="00876DF5" w:rsidRDefault="00713B0B" w:rsidP="00713B0B">
      <w:pPr>
        <w:ind w:firstLine="567"/>
        <w:jc w:val="both"/>
        <w:rPr>
          <w:sz w:val="24"/>
          <w:szCs w:val="24"/>
        </w:rPr>
      </w:pPr>
      <w:r w:rsidRPr="00876DF5">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876DF5">
        <w:rPr>
          <w:sz w:val="24"/>
          <w:szCs w:val="24"/>
        </w:rPr>
        <w:t>Ростелеком</w:t>
      </w:r>
      <w:proofErr w:type="spellEnd"/>
      <w:r w:rsidRPr="00876DF5">
        <w:rPr>
          <w:sz w:val="24"/>
          <w:szCs w:val="24"/>
        </w:rPr>
        <w:t xml:space="preserve">», предоставляющим услуги местной и внутризоновой телефонной связи. </w:t>
      </w:r>
    </w:p>
    <w:p w:rsidR="00713B0B" w:rsidRPr="00876DF5" w:rsidRDefault="00713B0B" w:rsidP="00713B0B">
      <w:pPr>
        <w:ind w:firstLine="567"/>
        <w:jc w:val="both"/>
        <w:rPr>
          <w:sz w:val="24"/>
          <w:szCs w:val="24"/>
        </w:rPr>
      </w:pPr>
      <w:r w:rsidRPr="00876DF5">
        <w:rPr>
          <w:sz w:val="24"/>
          <w:szCs w:val="24"/>
        </w:rPr>
        <w:t xml:space="preserve">Сотовая связь в городе представлена компаниями: ПАО «Мобильные </w:t>
      </w:r>
      <w:proofErr w:type="spellStart"/>
      <w:r w:rsidRPr="00876DF5">
        <w:rPr>
          <w:sz w:val="24"/>
          <w:szCs w:val="24"/>
        </w:rPr>
        <w:t>ТелеСистемы</w:t>
      </w:r>
      <w:proofErr w:type="spellEnd"/>
      <w:r w:rsidRPr="00876DF5">
        <w:rPr>
          <w:sz w:val="24"/>
          <w:szCs w:val="24"/>
        </w:rPr>
        <w:t>» (</w:t>
      </w:r>
      <w:hyperlink r:id="rId16" w:tooltip="Мобильные ТелеСистемы" w:history="1">
        <w:r w:rsidRPr="00876DF5">
          <w:rPr>
            <w:rStyle w:val="afa"/>
            <w:sz w:val="24"/>
            <w:szCs w:val="24"/>
          </w:rPr>
          <w:t>МТС</w:t>
        </w:r>
      </w:hyperlink>
      <w:r w:rsidRPr="00876DF5">
        <w:rPr>
          <w:sz w:val="24"/>
          <w:szCs w:val="24"/>
        </w:rPr>
        <w:t>), ПАО «</w:t>
      </w:r>
      <w:proofErr w:type="spellStart"/>
      <w:r w:rsidRPr="00876DF5">
        <w:rPr>
          <w:sz w:val="24"/>
          <w:szCs w:val="24"/>
        </w:rPr>
        <w:t>ВымпелКом</w:t>
      </w:r>
      <w:proofErr w:type="spellEnd"/>
      <w:r w:rsidRPr="00876DF5">
        <w:rPr>
          <w:sz w:val="24"/>
          <w:szCs w:val="24"/>
        </w:rPr>
        <w:t>» («</w:t>
      </w:r>
      <w:proofErr w:type="spellStart"/>
      <w:r w:rsidR="0014015D" w:rsidRPr="00876DF5">
        <w:fldChar w:fldCharType="begin"/>
      </w:r>
      <w:r w:rsidRPr="00876DF5">
        <w:instrText xml:space="preserve"> HYPERLINK "http://ru.wikipedia.org/wiki/%D0%91%D0%B8%D0%BB%D0%B0%D0%B9%D0%BD" \o "Билайн" </w:instrText>
      </w:r>
      <w:r w:rsidR="0014015D" w:rsidRPr="00876DF5">
        <w:fldChar w:fldCharType="separate"/>
      </w:r>
      <w:r w:rsidRPr="00876DF5">
        <w:rPr>
          <w:rStyle w:val="afa"/>
          <w:sz w:val="24"/>
          <w:szCs w:val="24"/>
        </w:rPr>
        <w:t>Билайн</w:t>
      </w:r>
      <w:proofErr w:type="spellEnd"/>
      <w:r w:rsidR="0014015D" w:rsidRPr="00876DF5">
        <w:fldChar w:fldCharType="end"/>
      </w:r>
      <w:r w:rsidRPr="00876DF5">
        <w:rPr>
          <w:sz w:val="24"/>
          <w:szCs w:val="24"/>
        </w:rPr>
        <w:t>»), ПАО «</w:t>
      </w:r>
      <w:proofErr w:type="spellStart"/>
      <w:r w:rsidRPr="00876DF5">
        <w:rPr>
          <w:sz w:val="24"/>
          <w:szCs w:val="24"/>
        </w:rPr>
        <w:t>МегаФон</w:t>
      </w:r>
      <w:proofErr w:type="spellEnd"/>
      <w:r w:rsidRPr="00876DF5">
        <w:rPr>
          <w:sz w:val="24"/>
          <w:szCs w:val="24"/>
        </w:rPr>
        <w:t xml:space="preserve">», ООО «Т2-Мобайл», Мотив (ООО «Екатеринбург-2000»), </w:t>
      </w:r>
      <w:proofErr w:type="spellStart"/>
      <w:proofErr w:type="gramStart"/>
      <w:r w:rsidRPr="00876DF5">
        <w:rPr>
          <w:sz w:val="24"/>
          <w:szCs w:val="24"/>
        </w:rPr>
        <w:t>Y</w:t>
      </w:r>
      <w:proofErr w:type="gramEnd"/>
      <w:r w:rsidRPr="00876DF5">
        <w:rPr>
          <w:sz w:val="24"/>
          <w:szCs w:val="24"/>
        </w:rPr>
        <w:t>ота</w:t>
      </w:r>
      <w:proofErr w:type="spellEnd"/>
      <w:r w:rsidRPr="00876DF5">
        <w:rPr>
          <w:sz w:val="24"/>
          <w:szCs w:val="24"/>
        </w:rPr>
        <w:t xml:space="preserve"> (ООО «СКАРТЕЛ»), ПАО «</w:t>
      </w:r>
      <w:proofErr w:type="spellStart"/>
      <w:r w:rsidRPr="00876DF5">
        <w:rPr>
          <w:sz w:val="24"/>
          <w:szCs w:val="24"/>
        </w:rPr>
        <w:t>Ростелеком</w:t>
      </w:r>
      <w:proofErr w:type="spellEnd"/>
      <w:r>
        <w:rPr>
          <w:sz w:val="24"/>
          <w:szCs w:val="24"/>
        </w:rPr>
        <w:t xml:space="preserve">», </w:t>
      </w:r>
      <w:r w:rsidRPr="00876DF5">
        <w:rPr>
          <w:sz w:val="24"/>
          <w:szCs w:val="24"/>
        </w:rPr>
        <w:t xml:space="preserve"> </w:t>
      </w:r>
      <w:proofErr w:type="spellStart"/>
      <w:r w:rsidRPr="00876DF5">
        <w:rPr>
          <w:sz w:val="24"/>
          <w:szCs w:val="24"/>
        </w:rPr>
        <w:t>СберМобайл</w:t>
      </w:r>
      <w:proofErr w:type="spellEnd"/>
      <w:r w:rsidRPr="00876DF5">
        <w:rPr>
          <w:sz w:val="24"/>
          <w:szCs w:val="24"/>
        </w:rPr>
        <w:t xml:space="preserve"> (ПАО Сбербанк).</w:t>
      </w:r>
    </w:p>
    <w:p w:rsidR="00713B0B" w:rsidRPr="00876DF5" w:rsidRDefault="00713B0B" w:rsidP="00713B0B">
      <w:pPr>
        <w:ind w:firstLine="567"/>
        <w:jc w:val="both"/>
        <w:rPr>
          <w:sz w:val="24"/>
          <w:szCs w:val="24"/>
        </w:rPr>
      </w:pPr>
      <w:r w:rsidRPr="00876DF5">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713B0B" w:rsidRPr="00876DF5" w:rsidRDefault="00713B0B" w:rsidP="00713B0B">
      <w:pPr>
        <w:widowControl w:val="0"/>
        <w:tabs>
          <w:tab w:val="left" w:pos="851"/>
          <w:tab w:val="left" w:pos="993"/>
        </w:tabs>
        <w:autoSpaceDE w:val="0"/>
        <w:autoSpaceDN w:val="0"/>
        <w:adjustRightInd w:val="0"/>
        <w:ind w:firstLine="567"/>
        <w:jc w:val="both"/>
        <w:rPr>
          <w:sz w:val="24"/>
          <w:szCs w:val="24"/>
        </w:rPr>
      </w:pPr>
      <w:r w:rsidRPr="00876DF5">
        <w:rPr>
          <w:sz w:val="24"/>
          <w:szCs w:val="24"/>
        </w:rPr>
        <w:t xml:space="preserve">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713B0B" w:rsidRPr="00A07EA0" w:rsidRDefault="00713B0B" w:rsidP="00713B0B">
      <w:pPr>
        <w:widowControl w:val="0"/>
        <w:tabs>
          <w:tab w:val="left" w:pos="851"/>
          <w:tab w:val="left" w:pos="993"/>
        </w:tabs>
        <w:autoSpaceDE w:val="0"/>
        <w:autoSpaceDN w:val="0"/>
        <w:adjustRightInd w:val="0"/>
        <w:ind w:firstLine="567"/>
        <w:jc w:val="both"/>
        <w:rPr>
          <w:sz w:val="24"/>
          <w:szCs w:val="24"/>
        </w:rPr>
      </w:pPr>
      <w:r w:rsidRPr="009C0563">
        <w:rPr>
          <w:sz w:val="24"/>
          <w:szCs w:val="24"/>
        </w:rPr>
        <w:t>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w:t>
      </w:r>
      <w:r w:rsidR="001A7EC5">
        <w:rPr>
          <w:sz w:val="24"/>
          <w:szCs w:val="24"/>
        </w:rPr>
        <w:t>язи со скоростью передачи данных</w:t>
      </w:r>
      <w:r w:rsidRPr="009C0563">
        <w:rPr>
          <w:sz w:val="24"/>
          <w:szCs w:val="24"/>
        </w:rPr>
        <w:t xml:space="preserve"> до </w:t>
      </w:r>
      <w:r>
        <w:rPr>
          <w:sz w:val="24"/>
          <w:szCs w:val="24"/>
        </w:rPr>
        <w:t>100</w:t>
      </w:r>
      <w:r w:rsidRPr="009C0563">
        <w:rPr>
          <w:sz w:val="24"/>
          <w:szCs w:val="24"/>
        </w:rPr>
        <w:t xml:space="preserve"> </w:t>
      </w:r>
      <w:proofErr w:type="spellStart"/>
      <w:r w:rsidRPr="009C0563">
        <w:rPr>
          <w:sz w:val="24"/>
          <w:szCs w:val="24"/>
        </w:rPr>
        <w:t>мбит</w:t>
      </w:r>
      <w:proofErr w:type="spellEnd"/>
      <w:r w:rsidRPr="009C0563">
        <w:rPr>
          <w:sz w:val="24"/>
          <w:szCs w:val="24"/>
        </w:rPr>
        <w:t>/</w:t>
      </w:r>
      <w:proofErr w:type="gramStart"/>
      <w:r w:rsidRPr="009C0563">
        <w:rPr>
          <w:sz w:val="24"/>
          <w:szCs w:val="24"/>
        </w:rPr>
        <w:t>сек</w:t>
      </w:r>
      <w:proofErr w:type="gramEnd"/>
      <w:r w:rsidRPr="009C0563">
        <w:rPr>
          <w:sz w:val="24"/>
          <w:szCs w:val="24"/>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w:t>
      </w:r>
      <w:r>
        <w:rPr>
          <w:sz w:val="24"/>
          <w:szCs w:val="24"/>
        </w:rPr>
        <w:t xml:space="preserve"> Кроме этого все общеобразовательные учреждения с 2022 года подключены к Единой сети передачи данных (ЕСПД).</w:t>
      </w:r>
    </w:p>
    <w:p w:rsidR="00713B0B" w:rsidRPr="00876DF5" w:rsidRDefault="00713B0B" w:rsidP="00713B0B">
      <w:pPr>
        <w:pStyle w:val="paragraphparagraph3qfe2"/>
        <w:shd w:val="clear" w:color="auto" w:fill="FFFFFF" w:themeFill="background1"/>
        <w:spacing w:before="0" w:beforeAutospacing="0" w:after="0" w:afterAutospacing="0"/>
        <w:ind w:firstLine="567"/>
        <w:jc w:val="both"/>
      </w:pPr>
      <w:r w:rsidRPr="00876DF5">
        <w:t xml:space="preserve">В целях реализации проекта «Система мониторинга датчиков задымления», система которого обеспечивает дистанционный мониторинг и автоматическое  оповещение аварийно-диспетчерских служб и граждан о возникновении пожара функционируют </w:t>
      </w:r>
      <w:r>
        <w:t>95</w:t>
      </w:r>
      <w:r w:rsidRPr="00876DF5">
        <w:t xml:space="preserve"> датчиков задымления для особых категорий граждан, проживающих в муниципальном жилом фонде. </w:t>
      </w:r>
    </w:p>
    <w:p w:rsidR="00713B0B" w:rsidRPr="00876DF5" w:rsidRDefault="00713B0B" w:rsidP="00713B0B">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r w:rsidRPr="00876DF5">
        <w:rPr>
          <w:rStyle w:val="textdesktop-18pt1gdst"/>
          <w:rFonts w:eastAsiaTheme="majorEastAsia"/>
          <w:sz w:val="24"/>
          <w:szCs w:val="24"/>
        </w:rPr>
        <w:t xml:space="preserve">Информация о местах установки </w:t>
      </w:r>
      <w:proofErr w:type="spellStart"/>
      <w:r w:rsidRPr="00876DF5">
        <w:rPr>
          <w:rStyle w:val="textdesktop-18pt1gdst"/>
          <w:rFonts w:eastAsiaTheme="majorEastAsia"/>
          <w:sz w:val="24"/>
          <w:szCs w:val="24"/>
        </w:rPr>
        <w:t>фоторадарных</w:t>
      </w:r>
      <w:proofErr w:type="spellEnd"/>
      <w:r w:rsidRPr="00876DF5">
        <w:rPr>
          <w:rStyle w:val="textdesktop-18pt1gdst"/>
          <w:rFonts w:eastAsiaTheme="majorEastAsia"/>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7" w:history="1">
        <w:r w:rsidRPr="00876DF5">
          <w:rPr>
            <w:rStyle w:val="afa"/>
            <w:sz w:val="24"/>
            <w:szCs w:val="24"/>
          </w:rPr>
          <w:t>http://uray.ru/dorogi-i-transport/</w:t>
        </w:r>
      </w:hyperlink>
      <w:r w:rsidRPr="00876DF5">
        <w:rPr>
          <w:rStyle w:val="textdesktop-18pt1gdst"/>
          <w:rFonts w:eastAsiaTheme="majorEastAsia"/>
          <w:sz w:val="24"/>
          <w:szCs w:val="24"/>
        </w:rPr>
        <w:t>. Информация в графическом виде находится в разделе «Места размещения камер видеонаблюдения городской системы «Безопасный город» по адресу:</w:t>
      </w:r>
    </w:p>
    <w:p w:rsidR="00713B0B" w:rsidRPr="00876DF5" w:rsidRDefault="0014015D" w:rsidP="00713B0B">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hyperlink r:id="rId18" w:history="1">
        <w:r w:rsidR="00713B0B" w:rsidRPr="00876DF5">
          <w:rPr>
            <w:rStyle w:val="afa"/>
            <w:sz w:val="24"/>
            <w:szCs w:val="24"/>
          </w:rPr>
          <w:t>http://uray.ru/informatsiya-dlya-grazhdan/bezopasnostnaseleniya/</w:t>
        </w:r>
      </w:hyperlink>
      <w:r w:rsidR="00713B0B" w:rsidRPr="00876DF5">
        <w:rPr>
          <w:rStyle w:val="textdesktop-18pt1gdst"/>
          <w:rFonts w:eastAsiaTheme="majorEastAsia"/>
          <w:sz w:val="24"/>
          <w:szCs w:val="24"/>
        </w:rPr>
        <w:t xml:space="preserve">. </w:t>
      </w:r>
    </w:p>
    <w:p w:rsidR="00713B0B" w:rsidRPr="00876DF5" w:rsidRDefault="00713B0B" w:rsidP="00713B0B">
      <w:pPr>
        <w:pStyle w:val="paragraphparagraph3qfe2"/>
        <w:shd w:val="clear" w:color="auto" w:fill="FFFFFF" w:themeFill="background1"/>
        <w:spacing w:before="0" w:beforeAutospacing="0" w:after="0" w:afterAutospacing="0"/>
        <w:ind w:firstLine="567"/>
        <w:jc w:val="both"/>
        <w:rPr>
          <w:rStyle w:val="textdesktop-18pt1gdst"/>
          <w:rFonts w:eastAsiaTheme="majorEastAsia"/>
        </w:rPr>
      </w:pPr>
      <w:r w:rsidRPr="00876DF5">
        <w:rPr>
          <w:rStyle w:val="textdesktop-18pt1gdst"/>
          <w:rFonts w:eastAsiaTheme="majorEastAsia"/>
        </w:rPr>
        <w:t xml:space="preserve">В настоящее время в городе установлено  </w:t>
      </w:r>
      <w:r>
        <w:rPr>
          <w:rStyle w:val="textdesktop-18pt1gdst"/>
          <w:rFonts w:eastAsiaTheme="majorEastAsia"/>
        </w:rPr>
        <w:t>200</w:t>
      </w:r>
      <w:r w:rsidRPr="00876DF5">
        <w:rPr>
          <w:rStyle w:val="textdesktop-18pt1gdst"/>
          <w:rFonts w:eastAsiaTheme="majorEastAsia"/>
        </w:rPr>
        <w:t xml:space="preserve"> камер наблюдения за общественным порядком, в том числ</w:t>
      </w:r>
      <w:r>
        <w:rPr>
          <w:rStyle w:val="textdesktop-18pt1gdst"/>
          <w:rFonts w:eastAsiaTheme="majorEastAsia"/>
        </w:rPr>
        <w:t>е 4 кнопки вызова полиции, 14</w:t>
      </w:r>
      <w:r w:rsidRPr="00876DF5">
        <w:rPr>
          <w:rStyle w:val="textdesktop-18pt1gdst"/>
          <w:rFonts w:eastAsiaTheme="majorEastAsia"/>
        </w:rPr>
        <w:t xml:space="preserve"> камер наблюдения за безопасностью на дорогах города из них 7 комплексов фиксации нарушений правил дорожного движения.</w:t>
      </w:r>
    </w:p>
    <w:p w:rsidR="00713B0B" w:rsidRPr="00876DF5" w:rsidRDefault="00713B0B" w:rsidP="00713B0B">
      <w:pPr>
        <w:pStyle w:val="af2"/>
        <w:tabs>
          <w:tab w:val="left" w:pos="851"/>
        </w:tabs>
        <w:ind w:left="0" w:firstLine="567"/>
        <w:jc w:val="both"/>
        <w:rPr>
          <w:rStyle w:val="textdesktop-18pt1gdst"/>
          <w:rFonts w:eastAsiaTheme="majorEastAsia"/>
          <w:sz w:val="24"/>
          <w:szCs w:val="24"/>
        </w:rPr>
      </w:pPr>
      <w:r w:rsidRPr="00876DF5">
        <w:rPr>
          <w:rStyle w:val="textdesktop-18pt1gdst"/>
          <w:rFonts w:eastAsiaTheme="majorEastAsia"/>
          <w:sz w:val="24"/>
          <w:szCs w:val="24"/>
        </w:rPr>
        <w:t xml:space="preserve">Для информирования граждан о местах размещения контейнерных площадок  </w:t>
      </w:r>
      <w:proofErr w:type="gramStart"/>
      <w:r w:rsidRPr="00876DF5">
        <w:rPr>
          <w:rStyle w:val="textdesktop-18pt1gdst"/>
          <w:rFonts w:eastAsiaTheme="majorEastAsia"/>
          <w:sz w:val="24"/>
          <w:szCs w:val="24"/>
        </w:rPr>
        <w:t>создана</w:t>
      </w:r>
      <w:proofErr w:type="gramEnd"/>
      <w:r w:rsidRPr="00876DF5">
        <w:rPr>
          <w:rStyle w:val="textdesktop-18pt1gdst"/>
          <w:rFonts w:eastAsiaTheme="majorEastAsia"/>
          <w:sz w:val="24"/>
          <w:szCs w:val="24"/>
        </w:rPr>
        <w:t xml:space="preserve"> </w:t>
      </w:r>
      <w:proofErr w:type="spellStart"/>
      <w:r w:rsidRPr="00876DF5">
        <w:rPr>
          <w:rStyle w:val="textdesktop-18pt1gdst"/>
          <w:rFonts w:eastAsiaTheme="majorEastAsia"/>
          <w:sz w:val="24"/>
          <w:szCs w:val="24"/>
        </w:rPr>
        <w:t>онлайн-карта</w:t>
      </w:r>
      <w:proofErr w:type="spellEnd"/>
      <w:r w:rsidRPr="00876DF5">
        <w:rPr>
          <w:rStyle w:val="textdesktop-18pt1gdst"/>
          <w:rFonts w:eastAsiaTheme="majorEastAsia"/>
          <w:sz w:val="24"/>
          <w:szCs w:val="24"/>
        </w:rPr>
        <w:t xml:space="preserve">: </w:t>
      </w:r>
    </w:p>
    <w:p w:rsidR="00713B0B" w:rsidRPr="00876DF5" w:rsidRDefault="0014015D" w:rsidP="00713B0B">
      <w:pPr>
        <w:pStyle w:val="af2"/>
        <w:tabs>
          <w:tab w:val="left" w:pos="851"/>
        </w:tabs>
        <w:ind w:left="0" w:firstLine="567"/>
        <w:jc w:val="both"/>
      </w:pPr>
      <w:hyperlink r:id="rId19" w:history="1">
        <w:r w:rsidR="00713B0B" w:rsidRPr="00876DF5">
          <w:rPr>
            <w:rStyle w:val="afa"/>
            <w:sz w:val="24"/>
            <w:szCs w:val="24"/>
          </w:rPr>
          <w:t>https://www.google.com/maps/d/viewer?mid=1n0M9Os9mBKwfgbO2y3E0SlvHd4ufWDo1&amp;ll=60.126848542673976%2C64.78288149092714&amp;z=17</w:t>
        </w:r>
      </w:hyperlink>
      <w:r w:rsidR="00713B0B" w:rsidRPr="00876DF5">
        <w:rPr>
          <w:sz w:val="24"/>
          <w:szCs w:val="24"/>
        </w:rPr>
        <w:t>.</w:t>
      </w:r>
    </w:p>
    <w:p w:rsidR="00713B0B" w:rsidRPr="00876DF5" w:rsidRDefault="00713B0B" w:rsidP="00713B0B">
      <w:pPr>
        <w:ind w:firstLine="567"/>
        <w:jc w:val="both"/>
        <w:rPr>
          <w:sz w:val="24"/>
          <w:szCs w:val="24"/>
        </w:rPr>
      </w:pPr>
      <w:r w:rsidRPr="00876DF5">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713B0B" w:rsidRPr="00876DF5" w:rsidRDefault="00713B0B" w:rsidP="00713B0B">
      <w:pPr>
        <w:widowControl w:val="0"/>
        <w:tabs>
          <w:tab w:val="left" w:pos="851"/>
          <w:tab w:val="left" w:pos="993"/>
        </w:tabs>
        <w:autoSpaceDE w:val="0"/>
        <w:autoSpaceDN w:val="0"/>
        <w:adjustRightInd w:val="0"/>
        <w:ind w:firstLine="567"/>
        <w:jc w:val="both"/>
        <w:rPr>
          <w:b/>
          <w:sz w:val="32"/>
        </w:rPr>
      </w:pPr>
      <w:r w:rsidRPr="00876DF5">
        <w:rPr>
          <w:sz w:val="24"/>
          <w:szCs w:val="24"/>
        </w:rPr>
        <w:t xml:space="preserve">Услуги почтовой связи в городе предоставляют 2 отделения ФГУП «Почта России». </w:t>
      </w:r>
    </w:p>
    <w:p w:rsidR="00E02821" w:rsidRDefault="00E02821" w:rsidP="00413E72">
      <w:pPr>
        <w:jc w:val="center"/>
        <w:rPr>
          <w:b/>
          <w:sz w:val="32"/>
        </w:rPr>
      </w:pPr>
    </w:p>
    <w:p w:rsidR="00E02821" w:rsidRDefault="00E02821" w:rsidP="00413E72">
      <w:pPr>
        <w:jc w:val="center"/>
        <w:rPr>
          <w:b/>
          <w:sz w:val="32"/>
        </w:rPr>
      </w:pPr>
    </w:p>
    <w:p w:rsidR="00E02821" w:rsidRDefault="00E02821" w:rsidP="00413E72">
      <w:pPr>
        <w:jc w:val="center"/>
        <w:rPr>
          <w:b/>
          <w:sz w:val="32"/>
        </w:rPr>
      </w:pPr>
    </w:p>
    <w:p w:rsidR="00413E72" w:rsidRPr="006A29E9" w:rsidRDefault="00413E72" w:rsidP="00413E72">
      <w:pPr>
        <w:jc w:val="center"/>
        <w:rPr>
          <w:b/>
          <w:sz w:val="32"/>
        </w:rPr>
      </w:pPr>
      <w:r w:rsidRPr="006A29E9">
        <w:rPr>
          <w:b/>
          <w:sz w:val="32"/>
          <w:lang w:val="en-US"/>
        </w:rPr>
        <w:lastRenderedPageBreak/>
        <w:t>III</w:t>
      </w:r>
      <w:r w:rsidRPr="006A29E9">
        <w:rPr>
          <w:b/>
          <w:sz w:val="32"/>
        </w:rPr>
        <w:t>. Финансы</w:t>
      </w:r>
    </w:p>
    <w:p w:rsidR="00413E72" w:rsidRPr="006A29E9" w:rsidRDefault="00413E72" w:rsidP="00413E72">
      <w:pPr>
        <w:jc w:val="center"/>
        <w:rPr>
          <w:b/>
          <w:sz w:val="32"/>
        </w:rPr>
      </w:pPr>
    </w:p>
    <w:p w:rsidR="00413E72" w:rsidRPr="006A29E9" w:rsidRDefault="00413E72" w:rsidP="00413E72">
      <w:pPr>
        <w:rPr>
          <w:b/>
          <w:sz w:val="24"/>
          <w:szCs w:val="24"/>
        </w:rPr>
      </w:pPr>
      <w:r w:rsidRPr="006A29E9">
        <w:rPr>
          <w:b/>
          <w:sz w:val="32"/>
        </w:rPr>
        <w:t xml:space="preserve">       </w:t>
      </w:r>
      <w:r w:rsidRPr="006A29E9">
        <w:rPr>
          <w:b/>
          <w:sz w:val="24"/>
          <w:szCs w:val="24"/>
        </w:rPr>
        <w:t>1.Бюджетная политика</w:t>
      </w:r>
    </w:p>
    <w:p w:rsidR="00413E72" w:rsidRPr="006A29E9" w:rsidRDefault="00413E72" w:rsidP="00413E72">
      <w:pPr>
        <w:shd w:val="clear" w:color="auto" w:fill="FFFFFF"/>
        <w:tabs>
          <w:tab w:val="left" w:pos="0"/>
          <w:tab w:val="left" w:pos="709"/>
        </w:tabs>
        <w:ind w:firstLine="567"/>
        <w:jc w:val="both"/>
      </w:pPr>
      <w:r w:rsidRPr="006A29E9">
        <w:rPr>
          <w:sz w:val="24"/>
          <w:szCs w:val="24"/>
        </w:rPr>
        <w:t>Бюджет городского округа город Урай на 2022 год и на плановый период 2023 и 2024 годов</w:t>
      </w:r>
      <w:r w:rsidRPr="006A29E9">
        <w:rPr>
          <w:b/>
          <w:sz w:val="24"/>
          <w:szCs w:val="24"/>
        </w:rPr>
        <w:t xml:space="preserve"> </w:t>
      </w:r>
      <w:r w:rsidRPr="006A29E9">
        <w:rPr>
          <w:sz w:val="24"/>
          <w:szCs w:val="24"/>
        </w:rPr>
        <w:t>сформирован в установленные сроки и утвержден решением Думы города Урай от 03.12.2021 года №29</w:t>
      </w:r>
      <w:r w:rsidRPr="006A29E9">
        <w:t xml:space="preserve">. </w:t>
      </w:r>
    </w:p>
    <w:p w:rsidR="00413E72" w:rsidRDefault="00413E72" w:rsidP="00413E72">
      <w:pPr>
        <w:shd w:val="clear" w:color="auto" w:fill="FFFFFF"/>
        <w:tabs>
          <w:tab w:val="left" w:pos="0"/>
          <w:tab w:val="left" w:pos="709"/>
        </w:tabs>
        <w:jc w:val="center"/>
        <w:rPr>
          <w:b/>
          <w:sz w:val="24"/>
          <w:szCs w:val="24"/>
        </w:rPr>
      </w:pPr>
    </w:p>
    <w:p w:rsidR="00413E72" w:rsidRPr="006E739E" w:rsidRDefault="00413E72" w:rsidP="00413E72">
      <w:pPr>
        <w:shd w:val="clear" w:color="auto" w:fill="FFFFFF"/>
        <w:tabs>
          <w:tab w:val="left" w:pos="0"/>
          <w:tab w:val="left" w:pos="709"/>
        </w:tabs>
        <w:jc w:val="center"/>
        <w:rPr>
          <w:b/>
          <w:sz w:val="24"/>
          <w:szCs w:val="24"/>
        </w:rPr>
      </w:pPr>
      <w:r w:rsidRPr="006E739E">
        <w:rPr>
          <w:b/>
          <w:sz w:val="24"/>
          <w:szCs w:val="24"/>
        </w:rPr>
        <w:t xml:space="preserve">Основные параметры исполнения бюджета города Урай </w:t>
      </w:r>
    </w:p>
    <w:p w:rsidR="00413E72" w:rsidRPr="006E739E" w:rsidRDefault="00413E72" w:rsidP="00413E72">
      <w:pPr>
        <w:pStyle w:val="a3"/>
        <w:jc w:val="right"/>
        <w:rPr>
          <w:szCs w:val="24"/>
        </w:rPr>
      </w:pPr>
      <w:r w:rsidRPr="006E739E">
        <w:rPr>
          <w:szCs w:val="24"/>
        </w:rPr>
        <w:t xml:space="preserve">таблица </w:t>
      </w:r>
      <w:r w:rsidRPr="006E739E">
        <w:rPr>
          <w:szCs w:val="24"/>
          <w:lang w:val="en-US"/>
        </w:rPr>
        <w:t xml:space="preserve"> </w:t>
      </w:r>
      <w:r w:rsidRPr="006E739E">
        <w:rPr>
          <w:szCs w:val="24"/>
        </w:rPr>
        <w:t>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413E72" w:rsidRPr="006E739E" w:rsidTr="006F361F">
        <w:trPr>
          <w:trHeight w:val="478"/>
          <w:jc w:val="center"/>
        </w:trPr>
        <w:tc>
          <w:tcPr>
            <w:tcW w:w="2603" w:type="dxa"/>
          </w:tcPr>
          <w:p w:rsidR="00413E72" w:rsidRPr="006E739E" w:rsidRDefault="00413E72" w:rsidP="006F361F">
            <w:pPr>
              <w:jc w:val="center"/>
              <w:rPr>
                <w:bCs/>
                <w:sz w:val="24"/>
                <w:szCs w:val="24"/>
              </w:rPr>
            </w:pPr>
            <w:r w:rsidRPr="006E739E">
              <w:rPr>
                <w:bCs/>
                <w:color w:val="000000"/>
                <w:sz w:val="24"/>
                <w:szCs w:val="24"/>
              </w:rPr>
              <w:t>Наименование</w:t>
            </w:r>
          </w:p>
        </w:tc>
        <w:tc>
          <w:tcPr>
            <w:tcW w:w="1417" w:type="dxa"/>
          </w:tcPr>
          <w:p w:rsidR="00413E72" w:rsidRPr="006E739E" w:rsidRDefault="00413E72" w:rsidP="006F361F">
            <w:pPr>
              <w:jc w:val="center"/>
              <w:rPr>
                <w:bCs/>
                <w:sz w:val="24"/>
                <w:szCs w:val="24"/>
              </w:rPr>
            </w:pPr>
            <w:r w:rsidRPr="006E739E">
              <w:rPr>
                <w:bCs/>
                <w:sz w:val="24"/>
                <w:szCs w:val="24"/>
              </w:rPr>
              <w:t xml:space="preserve">Ед. </w:t>
            </w:r>
            <w:proofErr w:type="spellStart"/>
            <w:r w:rsidRPr="006E739E">
              <w:rPr>
                <w:bCs/>
                <w:sz w:val="24"/>
                <w:szCs w:val="24"/>
              </w:rPr>
              <w:t>изм</w:t>
            </w:r>
            <w:proofErr w:type="spellEnd"/>
            <w:r w:rsidRPr="006E739E">
              <w:rPr>
                <w:bCs/>
                <w:sz w:val="24"/>
                <w:szCs w:val="24"/>
              </w:rPr>
              <w:t>.</w:t>
            </w:r>
          </w:p>
        </w:tc>
        <w:tc>
          <w:tcPr>
            <w:tcW w:w="1701" w:type="dxa"/>
          </w:tcPr>
          <w:p w:rsidR="00413E72" w:rsidRPr="006E739E" w:rsidRDefault="00413E72" w:rsidP="006F361F">
            <w:pPr>
              <w:jc w:val="center"/>
              <w:rPr>
                <w:sz w:val="24"/>
                <w:szCs w:val="24"/>
              </w:rPr>
            </w:pPr>
            <w:r w:rsidRPr="006E739E">
              <w:rPr>
                <w:sz w:val="24"/>
                <w:szCs w:val="24"/>
              </w:rPr>
              <w:t>План</w:t>
            </w:r>
          </w:p>
          <w:p w:rsidR="00413E72" w:rsidRPr="006E739E" w:rsidRDefault="00413E72" w:rsidP="006F361F">
            <w:pPr>
              <w:jc w:val="center"/>
              <w:rPr>
                <w:sz w:val="24"/>
                <w:szCs w:val="24"/>
              </w:rPr>
            </w:pPr>
            <w:r w:rsidRPr="006E739E">
              <w:rPr>
                <w:sz w:val="24"/>
                <w:szCs w:val="24"/>
              </w:rPr>
              <w:t>202</w:t>
            </w:r>
            <w:r w:rsidRPr="006E739E">
              <w:rPr>
                <w:sz w:val="24"/>
                <w:szCs w:val="24"/>
                <w:lang w:val="en-US"/>
              </w:rPr>
              <w:t>2</w:t>
            </w:r>
          </w:p>
        </w:tc>
        <w:tc>
          <w:tcPr>
            <w:tcW w:w="1985" w:type="dxa"/>
          </w:tcPr>
          <w:p w:rsidR="00413E72" w:rsidRPr="006E739E" w:rsidRDefault="00413E72" w:rsidP="006F361F">
            <w:pPr>
              <w:jc w:val="center"/>
              <w:rPr>
                <w:sz w:val="24"/>
                <w:szCs w:val="24"/>
              </w:rPr>
            </w:pPr>
            <w:r w:rsidRPr="006E739E">
              <w:rPr>
                <w:sz w:val="24"/>
                <w:szCs w:val="24"/>
              </w:rPr>
              <w:t>Исполнение</w:t>
            </w:r>
          </w:p>
          <w:p w:rsidR="00413E72" w:rsidRPr="006E739E" w:rsidRDefault="00413E72" w:rsidP="006F361F">
            <w:pPr>
              <w:jc w:val="center"/>
              <w:rPr>
                <w:sz w:val="24"/>
                <w:szCs w:val="24"/>
              </w:rPr>
            </w:pPr>
            <w:r w:rsidRPr="006E739E">
              <w:rPr>
                <w:sz w:val="24"/>
                <w:szCs w:val="24"/>
              </w:rPr>
              <w:t>за 202</w:t>
            </w:r>
            <w:r w:rsidRPr="006E739E">
              <w:rPr>
                <w:sz w:val="24"/>
                <w:szCs w:val="24"/>
                <w:lang w:val="en-US"/>
              </w:rPr>
              <w:t>2</w:t>
            </w:r>
          </w:p>
        </w:tc>
        <w:tc>
          <w:tcPr>
            <w:tcW w:w="1701" w:type="dxa"/>
          </w:tcPr>
          <w:p w:rsidR="00413E72" w:rsidRPr="006E739E" w:rsidRDefault="00413E72" w:rsidP="006F361F">
            <w:pPr>
              <w:jc w:val="center"/>
              <w:rPr>
                <w:sz w:val="24"/>
                <w:szCs w:val="24"/>
              </w:rPr>
            </w:pPr>
            <w:r w:rsidRPr="006E739E">
              <w:rPr>
                <w:sz w:val="24"/>
                <w:szCs w:val="24"/>
              </w:rPr>
              <w:t>Исполнение, %</w:t>
            </w:r>
          </w:p>
        </w:tc>
      </w:tr>
      <w:tr w:rsidR="00413E72" w:rsidRPr="006E739E" w:rsidTr="006F361F">
        <w:trPr>
          <w:trHeight w:val="391"/>
          <w:jc w:val="center"/>
        </w:trPr>
        <w:tc>
          <w:tcPr>
            <w:tcW w:w="2603" w:type="dxa"/>
            <w:vAlign w:val="center"/>
          </w:tcPr>
          <w:p w:rsidR="00413E72" w:rsidRPr="006E739E" w:rsidRDefault="00413E72" w:rsidP="006F361F">
            <w:pPr>
              <w:rPr>
                <w:bCs/>
                <w:sz w:val="24"/>
                <w:szCs w:val="24"/>
              </w:rPr>
            </w:pPr>
            <w:r w:rsidRPr="006E739E">
              <w:rPr>
                <w:bCs/>
                <w:sz w:val="24"/>
                <w:szCs w:val="24"/>
              </w:rPr>
              <w:t>Доходы</w:t>
            </w:r>
          </w:p>
        </w:tc>
        <w:tc>
          <w:tcPr>
            <w:tcW w:w="1417" w:type="dxa"/>
            <w:vAlign w:val="center"/>
          </w:tcPr>
          <w:p w:rsidR="00413E72" w:rsidRPr="006E739E" w:rsidRDefault="00413E72" w:rsidP="006F361F">
            <w:pPr>
              <w:pStyle w:val="a3"/>
              <w:ind w:firstLine="0"/>
              <w:jc w:val="center"/>
              <w:rPr>
                <w:bCs/>
                <w:szCs w:val="24"/>
              </w:rPr>
            </w:pPr>
            <w:r w:rsidRPr="006E739E">
              <w:rPr>
                <w:szCs w:val="24"/>
              </w:rPr>
              <w:t>тыс</w:t>
            </w:r>
            <w:proofErr w:type="gramStart"/>
            <w:r w:rsidRPr="006E739E">
              <w:rPr>
                <w:szCs w:val="24"/>
              </w:rPr>
              <w:t>.р</w:t>
            </w:r>
            <w:proofErr w:type="gramEnd"/>
            <w:r w:rsidRPr="006E739E">
              <w:rPr>
                <w:szCs w:val="24"/>
              </w:rPr>
              <w:t>уб.</w:t>
            </w:r>
          </w:p>
        </w:tc>
        <w:tc>
          <w:tcPr>
            <w:tcW w:w="1701" w:type="dxa"/>
            <w:vAlign w:val="center"/>
          </w:tcPr>
          <w:p w:rsidR="00413E72" w:rsidRPr="006E739E" w:rsidRDefault="00413E72" w:rsidP="006F361F">
            <w:pPr>
              <w:jc w:val="center"/>
              <w:rPr>
                <w:bCs/>
                <w:sz w:val="24"/>
                <w:szCs w:val="24"/>
              </w:rPr>
            </w:pPr>
            <w:r w:rsidRPr="006E739E">
              <w:rPr>
                <w:bCs/>
                <w:sz w:val="24"/>
                <w:szCs w:val="24"/>
                <w:lang w:val="en-US"/>
              </w:rPr>
              <w:t>4 067 172</w:t>
            </w:r>
            <w:r w:rsidRPr="006E739E">
              <w:rPr>
                <w:bCs/>
                <w:sz w:val="24"/>
                <w:szCs w:val="24"/>
              </w:rPr>
              <w:t>,</w:t>
            </w:r>
            <w:r w:rsidRPr="006E739E">
              <w:rPr>
                <w:bCs/>
                <w:sz w:val="24"/>
                <w:szCs w:val="24"/>
                <w:lang w:val="en-US"/>
              </w:rPr>
              <w:t>5</w:t>
            </w:r>
          </w:p>
        </w:tc>
        <w:tc>
          <w:tcPr>
            <w:tcW w:w="1985" w:type="dxa"/>
            <w:vAlign w:val="center"/>
          </w:tcPr>
          <w:p w:rsidR="00413E72" w:rsidRPr="006E739E" w:rsidRDefault="00413E72" w:rsidP="006F361F">
            <w:pPr>
              <w:jc w:val="center"/>
              <w:rPr>
                <w:color w:val="000000"/>
                <w:sz w:val="24"/>
                <w:szCs w:val="24"/>
              </w:rPr>
            </w:pPr>
            <w:r w:rsidRPr="006E739E">
              <w:rPr>
                <w:color w:val="000000"/>
                <w:sz w:val="24"/>
                <w:szCs w:val="24"/>
              </w:rPr>
              <w:t>4 095 437,4</w:t>
            </w:r>
          </w:p>
        </w:tc>
        <w:tc>
          <w:tcPr>
            <w:tcW w:w="1701" w:type="dxa"/>
            <w:vAlign w:val="center"/>
          </w:tcPr>
          <w:p w:rsidR="00413E72" w:rsidRPr="006E739E" w:rsidRDefault="00413E72" w:rsidP="006F361F">
            <w:pPr>
              <w:jc w:val="center"/>
              <w:rPr>
                <w:bCs/>
                <w:sz w:val="24"/>
                <w:szCs w:val="24"/>
              </w:rPr>
            </w:pPr>
            <w:r w:rsidRPr="006E739E">
              <w:rPr>
                <w:bCs/>
                <w:sz w:val="24"/>
                <w:szCs w:val="24"/>
              </w:rPr>
              <w:t>1</w:t>
            </w:r>
            <w:r>
              <w:rPr>
                <w:bCs/>
                <w:sz w:val="24"/>
                <w:szCs w:val="24"/>
              </w:rPr>
              <w:t>00,7</w:t>
            </w:r>
          </w:p>
        </w:tc>
      </w:tr>
      <w:tr w:rsidR="00413E72" w:rsidRPr="006E739E" w:rsidTr="006F361F">
        <w:trPr>
          <w:trHeight w:val="345"/>
          <w:jc w:val="center"/>
        </w:trPr>
        <w:tc>
          <w:tcPr>
            <w:tcW w:w="2603" w:type="dxa"/>
            <w:vAlign w:val="center"/>
          </w:tcPr>
          <w:p w:rsidR="00413E72" w:rsidRPr="006E739E" w:rsidRDefault="00413E72" w:rsidP="006F361F">
            <w:pPr>
              <w:rPr>
                <w:bCs/>
                <w:sz w:val="24"/>
                <w:szCs w:val="24"/>
              </w:rPr>
            </w:pPr>
            <w:r w:rsidRPr="006E739E">
              <w:rPr>
                <w:bCs/>
                <w:sz w:val="24"/>
                <w:szCs w:val="24"/>
              </w:rPr>
              <w:t>Расходы</w:t>
            </w:r>
          </w:p>
        </w:tc>
        <w:tc>
          <w:tcPr>
            <w:tcW w:w="1417" w:type="dxa"/>
            <w:vAlign w:val="center"/>
          </w:tcPr>
          <w:p w:rsidR="00413E72" w:rsidRPr="006E739E" w:rsidRDefault="00413E72" w:rsidP="006F361F">
            <w:pPr>
              <w:pStyle w:val="a3"/>
              <w:ind w:firstLine="0"/>
              <w:jc w:val="center"/>
              <w:rPr>
                <w:bCs/>
                <w:szCs w:val="24"/>
              </w:rPr>
            </w:pPr>
            <w:r w:rsidRPr="006E739E">
              <w:rPr>
                <w:szCs w:val="24"/>
              </w:rPr>
              <w:t>тыс</w:t>
            </w:r>
            <w:proofErr w:type="gramStart"/>
            <w:r w:rsidRPr="006E739E">
              <w:rPr>
                <w:szCs w:val="24"/>
              </w:rPr>
              <w:t>.р</w:t>
            </w:r>
            <w:proofErr w:type="gramEnd"/>
            <w:r w:rsidRPr="006E739E">
              <w:rPr>
                <w:szCs w:val="24"/>
              </w:rPr>
              <w:t>уб.</w:t>
            </w:r>
          </w:p>
        </w:tc>
        <w:tc>
          <w:tcPr>
            <w:tcW w:w="1701" w:type="dxa"/>
            <w:vAlign w:val="center"/>
          </w:tcPr>
          <w:p w:rsidR="00413E72" w:rsidRPr="006E739E" w:rsidRDefault="00413E72" w:rsidP="006F361F">
            <w:pPr>
              <w:jc w:val="center"/>
              <w:rPr>
                <w:color w:val="000000"/>
                <w:sz w:val="24"/>
                <w:szCs w:val="24"/>
              </w:rPr>
            </w:pPr>
            <w:r w:rsidRPr="006E739E">
              <w:rPr>
                <w:color w:val="000000"/>
                <w:sz w:val="24"/>
                <w:szCs w:val="24"/>
              </w:rPr>
              <w:t>4 138 853,7</w:t>
            </w:r>
          </w:p>
        </w:tc>
        <w:tc>
          <w:tcPr>
            <w:tcW w:w="1985" w:type="dxa"/>
            <w:vAlign w:val="center"/>
          </w:tcPr>
          <w:p w:rsidR="00413E72" w:rsidRPr="006E739E" w:rsidRDefault="00413E72" w:rsidP="006F361F">
            <w:pPr>
              <w:jc w:val="center"/>
              <w:rPr>
                <w:color w:val="000000"/>
                <w:sz w:val="24"/>
                <w:szCs w:val="24"/>
              </w:rPr>
            </w:pPr>
            <w:r w:rsidRPr="006E739E">
              <w:rPr>
                <w:color w:val="000000"/>
                <w:sz w:val="24"/>
                <w:szCs w:val="24"/>
              </w:rPr>
              <w:t>4 049 073,3</w:t>
            </w:r>
          </w:p>
        </w:tc>
        <w:tc>
          <w:tcPr>
            <w:tcW w:w="1701" w:type="dxa"/>
            <w:vAlign w:val="center"/>
          </w:tcPr>
          <w:p w:rsidR="00413E72" w:rsidRPr="006E739E" w:rsidRDefault="00413E72" w:rsidP="006F361F">
            <w:pPr>
              <w:jc w:val="center"/>
              <w:rPr>
                <w:bCs/>
                <w:sz w:val="24"/>
                <w:szCs w:val="24"/>
              </w:rPr>
            </w:pPr>
            <w:r>
              <w:rPr>
                <w:bCs/>
                <w:sz w:val="24"/>
                <w:szCs w:val="24"/>
              </w:rPr>
              <w:t>97,8</w:t>
            </w:r>
          </w:p>
        </w:tc>
      </w:tr>
      <w:tr w:rsidR="00413E72" w:rsidRPr="006E739E" w:rsidTr="006F361F">
        <w:trPr>
          <w:jc w:val="center"/>
        </w:trPr>
        <w:tc>
          <w:tcPr>
            <w:tcW w:w="2603" w:type="dxa"/>
          </w:tcPr>
          <w:p w:rsidR="00413E72" w:rsidRPr="006E739E" w:rsidRDefault="00413E72" w:rsidP="006F361F">
            <w:pPr>
              <w:rPr>
                <w:bCs/>
                <w:sz w:val="24"/>
                <w:szCs w:val="24"/>
              </w:rPr>
            </w:pPr>
            <w:r w:rsidRPr="006E739E">
              <w:rPr>
                <w:bCs/>
                <w:sz w:val="24"/>
                <w:szCs w:val="24"/>
              </w:rPr>
              <w:t xml:space="preserve">Дефицит / </w:t>
            </w:r>
            <w:proofErr w:type="spellStart"/>
            <w:r w:rsidRPr="006E739E">
              <w:rPr>
                <w:bCs/>
                <w:sz w:val="24"/>
                <w:szCs w:val="24"/>
              </w:rPr>
              <w:t>профицит</w:t>
            </w:r>
            <w:proofErr w:type="spellEnd"/>
            <w:r w:rsidRPr="006E739E">
              <w:rPr>
                <w:bCs/>
                <w:sz w:val="24"/>
                <w:szCs w:val="24"/>
              </w:rPr>
              <w:t xml:space="preserve">  </w:t>
            </w:r>
          </w:p>
          <w:p w:rsidR="00413E72" w:rsidRPr="006E739E" w:rsidRDefault="00413E72" w:rsidP="006F361F">
            <w:pPr>
              <w:rPr>
                <w:bCs/>
                <w:sz w:val="24"/>
                <w:szCs w:val="24"/>
              </w:rPr>
            </w:pPr>
            <w:r w:rsidRPr="006E739E">
              <w:rPr>
                <w:bCs/>
                <w:sz w:val="24"/>
                <w:szCs w:val="24"/>
              </w:rPr>
              <w:t xml:space="preserve">«-», «+»  </w:t>
            </w:r>
          </w:p>
        </w:tc>
        <w:tc>
          <w:tcPr>
            <w:tcW w:w="1417" w:type="dxa"/>
            <w:vAlign w:val="center"/>
          </w:tcPr>
          <w:p w:rsidR="00413E72" w:rsidRPr="006E739E" w:rsidRDefault="00413E72" w:rsidP="006F361F">
            <w:pPr>
              <w:pStyle w:val="a3"/>
              <w:ind w:firstLine="0"/>
              <w:jc w:val="center"/>
              <w:rPr>
                <w:bCs/>
                <w:szCs w:val="24"/>
              </w:rPr>
            </w:pPr>
            <w:r w:rsidRPr="006E739E">
              <w:rPr>
                <w:szCs w:val="24"/>
              </w:rPr>
              <w:t>тыс</w:t>
            </w:r>
            <w:proofErr w:type="gramStart"/>
            <w:r w:rsidRPr="006E739E">
              <w:rPr>
                <w:szCs w:val="24"/>
              </w:rPr>
              <w:t>.р</w:t>
            </w:r>
            <w:proofErr w:type="gramEnd"/>
            <w:r w:rsidRPr="006E739E">
              <w:rPr>
                <w:szCs w:val="24"/>
              </w:rPr>
              <w:t>уб.</w:t>
            </w:r>
          </w:p>
        </w:tc>
        <w:tc>
          <w:tcPr>
            <w:tcW w:w="1701" w:type="dxa"/>
            <w:vAlign w:val="center"/>
          </w:tcPr>
          <w:p w:rsidR="00413E72" w:rsidRPr="006E739E" w:rsidRDefault="00413E72" w:rsidP="006F361F">
            <w:pPr>
              <w:jc w:val="center"/>
              <w:rPr>
                <w:color w:val="000000"/>
                <w:sz w:val="24"/>
                <w:szCs w:val="24"/>
              </w:rPr>
            </w:pPr>
            <w:r w:rsidRPr="006E739E">
              <w:rPr>
                <w:color w:val="000000"/>
                <w:sz w:val="24"/>
                <w:szCs w:val="24"/>
              </w:rPr>
              <w:t>- 71 681,2</w:t>
            </w:r>
          </w:p>
        </w:tc>
        <w:tc>
          <w:tcPr>
            <w:tcW w:w="1985" w:type="dxa"/>
            <w:vAlign w:val="center"/>
          </w:tcPr>
          <w:p w:rsidR="00413E72" w:rsidRPr="006E739E" w:rsidRDefault="00413E72" w:rsidP="006F361F">
            <w:pPr>
              <w:jc w:val="center"/>
              <w:rPr>
                <w:color w:val="000000"/>
                <w:sz w:val="24"/>
                <w:szCs w:val="24"/>
              </w:rPr>
            </w:pPr>
            <w:r w:rsidRPr="006E739E">
              <w:rPr>
                <w:color w:val="000000"/>
                <w:sz w:val="24"/>
                <w:szCs w:val="24"/>
              </w:rPr>
              <w:t>+46 364,1</w:t>
            </w:r>
          </w:p>
        </w:tc>
        <w:tc>
          <w:tcPr>
            <w:tcW w:w="1701" w:type="dxa"/>
            <w:vAlign w:val="center"/>
          </w:tcPr>
          <w:p w:rsidR="00413E72" w:rsidRPr="006E739E" w:rsidRDefault="00413E72" w:rsidP="006F361F">
            <w:pPr>
              <w:jc w:val="center"/>
              <w:rPr>
                <w:bCs/>
                <w:sz w:val="24"/>
                <w:szCs w:val="24"/>
              </w:rPr>
            </w:pPr>
            <w:r w:rsidRPr="006E739E">
              <w:rPr>
                <w:bCs/>
                <w:sz w:val="24"/>
                <w:szCs w:val="24"/>
              </w:rPr>
              <w:t>-</w:t>
            </w:r>
          </w:p>
        </w:tc>
      </w:tr>
    </w:tbl>
    <w:p w:rsidR="00413E72" w:rsidRPr="006E739E" w:rsidRDefault="00413E72" w:rsidP="00413E72">
      <w:pPr>
        <w:tabs>
          <w:tab w:val="left" w:pos="709"/>
        </w:tabs>
        <w:ind w:firstLine="567"/>
        <w:jc w:val="both"/>
        <w:rPr>
          <w:color w:val="000000"/>
          <w:sz w:val="24"/>
          <w:szCs w:val="24"/>
        </w:rPr>
      </w:pPr>
    </w:p>
    <w:p w:rsidR="00413E72" w:rsidRPr="00F604B0" w:rsidRDefault="00413E72" w:rsidP="00413E72">
      <w:pPr>
        <w:pStyle w:val="a3"/>
        <w:tabs>
          <w:tab w:val="left" w:pos="709"/>
        </w:tabs>
        <w:autoSpaceDE w:val="0"/>
        <w:autoSpaceDN w:val="0"/>
        <w:adjustRightInd w:val="0"/>
        <w:ind w:firstLine="709"/>
        <w:rPr>
          <w:szCs w:val="24"/>
        </w:rPr>
      </w:pPr>
      <w:proofErr w:type="gramStart"/>
      <w:r w:rsidRPr="00F604B0">
        <w:rPr>
          <w:szCs w:val="24"/>
        </w:rPr>
        <w:t xml:space="preserve">Налоговая политика городского округа города Урай на 2022 год и на плановый период  2023 и 2024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F604B0">
        <w:rPr>
          <w:color w:val="000000"/>
          <w:szCs w:val="24"/>
        </w:rPr>
        <w:t xml:space="preserve">городского округа город Урай </w:t>
      </w:r>
      <w:r w:rsidRPr="00F604B0">
        <w:rPr>
          <w:szCs w:val="24"/>
        </w:rPr>
        <w:t>по изысканию дополнительных резервов доходного потенциала</w:t>
      </w:r>
      <w:proofErr w:type="gramEnd"/>
      <w:r w:rsidRPr="00F604B0">
        <w:rPr>
          <w:szCs w:val="24"/>
        </w:rPr>
        <w:t xml:space="preserve"> бюджета города.</w:t>
      </w:r>
    </w:p>
    <w:p w:rsidR="00413E72" w:rsidRPr="00C926D1" w:rsidRDefault="00413E72" w:rsidP="00413E72">
      <w:pPr>
        <w:tabs>
          <w:tab w:val="left" w:pos="567"/>
        </w:tabs>
        <w:ind w:firstLine="709"/>
        <w:jc w:val="both"/>
        <w:rPr>
          <w:b/>
          <w:sz w:val="24"/>
          <w:szCs w:val="24"/>
        </w:rPr>
      </w:pPr>
      <w:r w:rsidRPr="00C926D1">
        <w:rPr>
          <w:sz w:val="24"/>
          <w:szCs w:val="24"/>
        </w:rPr>
        <w:t>При расчете объема доходов местного бюджета на 2022 год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413E72" w:rsidRPr="00C926D1" w:rsidRDefault="00413E72" w:rsidP="00413E72">
      <w:pPr>
        <w:tabs>
          <w:tab w:val="left" w:pos="567"/>
        </w:tabs>
        <w:ind w:firstLine="709"/>
        <w:jc w:val="both"/>
        <w:rPr>
          <w:sz w:val="24"/>
          <w:szCs w:val="24"/>
        </w:rPr>
      </w:pPr>
      <w:r w:rsidRPr="00C926D1">
        <w:rPr>
          <w:sz w:val="24"/>
          <w:szCs w:val="24"/>
        </w:rPr>
        <w:t xml:space="preserve">При формировании проектировок расходов бюджета города Урай на 2022 год были учтены следующие особенности: </w:t>
      </w:r>
    </w:p>
    <w:p w:rsidR="00413E72" w:rsidRPr="00F72B78" w:rsidRDefault="00413E72" w:rsidP="00413E72">
      <w:pPr>
        <w:tabs>
          <w:tab w:val="left" w:pos="284"/>
          <w:tab w:val="left" w:pos="709"/>
        </w:tabs>
        <w:ind w:firstLine="709"/>
        <w:jc w:val="both"/>
        <w:rPr>
          <w:sz w:val="24"/>
          <w:szCs w:val="24"/>
        </w:rPr>
      </w:pPr>
      <w:r w:rsidRPr="00F72B78">
        <w:rPr>
          <w:sz w:val="24"/>
          <w:szCs w:val="24"/>
        </w:rPr>
        <w:t xml:space="preserve">- индексация с 1 октября 2022 года на 4% фонда оплаты труда работников муниципальных учреждений, не подпадающих под действие указов Президента Российской Федерации от 2012 года; </w:t>
      </w:r>
    </w:p>
    <w:p w:rsidR="00413E72" w:rsidRPr="00F72B78" w:rsidRDefault="00413E72" w:rsidP="00413E72">
      <w:pPr>
        <w:tabs>
          <w:tab w:val="left" w:pos="567"/>
        </w:tabs>
        <w:ind w:firstLine="709"/>
        <w:jc w:val="both"/>
        <w:rPr>
          <w:sz w:val="24"/>
          <w:szCs w:val="24"/>
        </w:rPr>
      </w:pPr>
      <w:r w:rsidRPr="00F72B78">
        <w:rPr>
          <w:sz w:val="24"/>
          <w:szCs w:val="24"/>
        </w:rPr>
        <w:t xml:space="preserve">- участие в реализации региональных проектов, в том числе направленных на достижение результатов реализации федеральных (национальных) проектов; </w:t>
      </w:r>
    </w:p>
    <w:p w:rsidR="00413E72" w:rsidRPr="00F72B78" w:rsidRDefault="00413E72" w:rsidP="00413E72">
      <w:pPr>
        <w:tabs>
          <w:tab w:val="left" w:pos="567"/>
        </w:tabs>
        <w:ind w:firstLine="709"/>
        <w:jc w:val="both"/>
        <w:rPr>
          <w:sz w:val="24"/>
          <w:szCs w:val="24"/>
        </w:rPr>
      </w:pPr>
      <w:r w:rsidRPr="00F72B78">
        <w:rPr>
          <w:sz w:val="24"/>
          <w:szCs w:val="24"/>
        </w:rPr>
        <w:t xml:space="preserve">- изменение минимального размера оплаты труда, устанавливаемого Федеральным законом; </w:t>
      </w:r>
    </w:p>
    <w:p w:rsidR="00413E72" w:rsidRPr="00F72B78" w:rsidRDefault="00413E72" w:rsidP="00413E72">
      <w:pPr>
        <w:tabs>
          <w:tab w:val="left" w:pos="567"/>
        </w:tabs>
        <w:ind w:firstLine="709"/>
        <w:jc w:val="both"/>
        <w:rPr>
          <w:sz w:val="24"/>
          <w:szCs w:val="24"/>
        </w:rPr>
      </w:pPr>
      <w:r w:rsidRPr="00F72B78">
        <w:rPr>
          <w:sz w:val="24"/>
          <w:szCs w:val="24"/>
        </w:rPr>
        <w:t xml:space="preserve">- достижение уровня целевых показателей оплаты труда отдельных категорий работников учреждений культуры и дополнительного образования, установленного Указами Президента РФ от 2012 года, не ниже уровня 2021 года; </w:t>
      </w:r>
    </w:p>
    <w:p w:rsidR="00413E72" w:rsidRPr="00F72B78" w:rsidRDefault="00413E72" w:rsidP="00413E72">
      <w:pPr>
        <w:ind w:firstLine="709"/>
        <w:jc w:val="both"/>
        <w:rPr>
          <w:sz w:val="24"/>
          <w:szCs w:val="24"/>
        </w:rPr>
      </w:pPr>
      <w:r w:rsidRPr="00F72B78">
        <w:rPr>
          <w:sz w:val="24"/>
          <w:szCs w:val="24"/>
        </w:rPr>
        <w:t>- изменение тарифов на коммунальные услуги</w:t>
      </w:r>
      <w:r>
        <w:rPr>
          <w:sz w:val="24"/>
          <w:szCs w:val="24"/>
        </w:rPr>
        <w:t>.</w:t>
      </w:r>
      <w:r w:rsidRPr="00F72B78">
        <w:rPr>
          <w:sz w:val="24"/>
          <w:szCs w:val="24"/>
        </w:rPr>
        <w:t xml:space="preserve"> </w:t>
      </w:r>
    </w:p>
    <w:p w:rsidR="00413E72" w:rsidRPr="00C926D1" w:rsidRDefault="00413E72" w:rsidP="00413E72">
      <w:pPr>
        <w:tabs>
          <w:tab w:val="left" w:pos="0"/>
          <w:tab w:val="left" w:pos="709"/>
        </w:tabs>
        <w:ind w:firstLine="709"/>
        <w:jc w:val="both"/>
        <w:rPr>
          <w:sz w:val="24"/>
          <w:szCs w:val="24"/>
        </w:rPr>
      </w:pPr>
      <w:r w:rsidRPr="00C926D1">
        <w:rPr>
          <w:sz w:val="24"/>
          <w:szCs w:val="24"/>
        </w:rPr>
        <w:t>В течение отчетного периода бюджет муниципального образования исполнялся:</w:t>
      </w:r>
    </w:p>
    <w:p w:rsidR="00413E72" w:rsidRPr="00C926D1" w:rsidRDefault="00413E72" w:rsidP="00413E72">
      <w:pPr>
        <w:tabs>
          <w:tab w:val="left" w:pos="426"/>
        </w:tabs>
        <w:ind w:left="-108" w:firstLine="817"/>
        <w:jc w:val="both"/>
        <w:rPr>
          <w:sz w:val="24"/>
          <w:szCs w:val="24"/>
        </w:rPr>
      </w:pPr>
      <w:r w:rsidRPr="00C926D1">
        <w:rPr>
          <w:sz w:val="24"/>
          <w:szCs w:val="24"/>
        </w:rPr>
        <w:t xml:space="preserve">- </w:t>
      </w:r>
      <w:r>
        <w:rPr>
          <w:sz w:val="24"/>
          <w:szCs w:val="24"/>
        </w:rPr>
        <w:t xml:space="preserve"> </w:t>
      </w:r>
      <w:r w:rsidRPr="00C926D1">
        <w:rPr>
          <w:sz w:val="24"/>
          <w:szCs w:val="24"/>
        </w:rPr>
        <w:t>на основании показателей бюджетной сметы для 6-и казенных учреждений;</w:t>
      </w:r>
    </w:p>
    <w:p w:rsidR="00413E72" w:rsidRPr="00C926D1" w:rsidRDefault="00413E72" w:rsidP="00413E72">
      <w:pPr>
        <w:tabs>
          <w:tab w:val="left" w:pos="660"/>
          <w:tab w:val="left" w:pos="709"/>
        </w:tabs>
        <w:ind w:left="-108" w:firstLine="817"/>
        <w:jc w:val="both"/>
        <w:rPr>
          <w:sz w:val="24"/>
          <w:szCs w:val="24"/>
        </w:rPr>
      </w:pPr>
      <w:r w:rsidRPr="00C926D1">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413E72" w:rsidRPr="00C926D1" w:rsidRDefault="00413E72" w:rsidP="00413E72">
      <w:pPr>
        <w:tabs>
          <w:tab w:val="left" w:pos="660"/>
          <w:tab w:val="left" w:pos="709"/>
        </w:tabs>
        <w:ind w:left="-108" w:firstLine="675"/>
        <w:jc w:val="both"/>
        <w:rPr>
          <w:sz w:val="24"/>
          <w:szCs w:val="24"/>
        </w:rPr>
      </w:pPr>
      <w:r w:rsidRPr="00C926D1">
        <w:rPr>
          <w:sz w:val="24"/>
          <w:szCs w:val="24"/>
        </w:rPr>
        <w:t xml:space="preserve">В отчетном периоде бюджет города исполнен в рамках реализации 16 муниципальных программ. </w:t>
      </w:r>
      <w:r w:rsidRPr="00C926D1">
        <w:rPr>
          <w:color w:val="000000"/>
          <w:sz w:val="24"/>
          <w:szCs w:val="24"/>
        </w:rPr>
        <w:t xml:space="preserve">Незначительную долю расходов бюджета составили </w:t>
      </w:r>
      <w:proofErr w:type="spellStart"/>
      <w:r w:rsidRPr="00C926D1">
        <w:rPr>
          <w:color w:val="000000"/>
          <w:sz w:val="24"/>
          <w:szCs w:val="24"/>
        </w:rPr>
        <w:t>непрограммные</w:t>
      </w:r>
      <w:proofErr w:type="spellEnd"/>
      <w:r w:rsidRPr="00C926D1">
        <w:rPr>
          <w:color w:val="000000"/>
          <w:sz w:val="24"/>
          <w:szCs w:val="24"/>
        </w:rPr>
        <w:t xml:space="preserve"> направления деятельности.</w:t>
      </w:r>
    </w:p>
    <w:p w:rsidR="00413E72" w:rsidRDefault="00413E72" w:rsidP="00413E72">
      <w:pPr>
        <w:autoSpaceDE w:val="0"/>
        <w:autoSpaceDN w:val="0"/>
        <w:adjustRightInd w:val="0"/>
        <w:ind w:firstLine="709"/>
        <w:jc w:val="both"/>
        <w:rPr>
          <w:b/>
          <w:bCs/>
          <w:sz w:val="24"/>
          <w:szCs w:val="24"/>
        </w:rPr>
      </w:pPr>
    </w:p>
    <w:p w:rsidR="00413E72" w:rsidRDefault="00413E72" w:rsidP="00413E72">
      <w:pPr>
        <w:autoSpaceDE w:val="0"/>
        <w:autoSpaceDN w:val="0"/>
        <w:adjustRightInd w:val="0"/>
        <w:ind w:firstLine="709"/>
        <w:jc w:val="both"/>
        <w:rPr>
          <w:b/>
          <w:bCs/>
          <w:sz w:val="24"/>
          <w:szCs w:val="24"/>
        </w:rPr>
      </w:pPr>
    </w:p>
    <w:p w:rsidR="00413E72" w:rsidRDefault="00413E72" w:rsidP="00413E72">
      <w:pPr>
        <w:autoSpaceDE w:val="0"/>
        <w:autoSpaceDN w:val="0"/>
        <w:adjustRightInd w:val="0"/>
        <w:ind w:firstLine="709"/>
        <w:jc w:val="both"/>
        <w:rPr>
          <w:b/>
          <w:bCs/>
          <w:sz w:val="24"/>
          <w:szCs w:val="24"/>
        </w:rPr>
      </w:pPr>
    </w:p>
    <w:p w:rsidR="00413E72" w:rsidRDefault="00413E72" w:rsidP="00413E72">
      <w:pPr>
        <w:autoSpaceDE w:val="0"/>
        <w:autoSpaceDN w:val="0"/>
        <w:adjustRightInd w:val="0"/>
        <w:ind w:firstLine="709"/>
        <w:jc w:val="both"/>
        <w:rPr>
          <w:b/>
          <w:bCs/>
          <w:sz w:val="24"/>
          <w:szCs w:val="24"/>
        </w:rPr>
      </w:pPr>
    </w:p>
    <w:p w:rsidR="00413E72" w:rsidRPr="00C926D1" w:rsidRDefault="00413E72" w:rsidP="00413E72">
      <w:pPr>
        <w:autoSpaceDE w:val="0"/>
        <w:autoSpaceDN w:val="0"/>
        <w:adjustRightInd w:val="0"/>
        <w:ind w:firstLine="709"/>
        <w:jc w:val="both"/>
        <w:rPr>
          <w:b/>
          <w:bCs/>
          <w:sz w:val="24"/>
          <w:szCs w:val="24"/>
        </w:rPr>
      </w:pPr>
      <w:r w:rsidRPr="00C926D1">
        <w:rPr>
          <w:b/>
          <w:bCs/>
          <w:sz w:val="24"/>
          <w:szCs w:val="24"/>
        </w:rPr>
        <w:lastRenderedPageBreak/>
        <w:t xml:space="preserve">Распределение расходов бюджета </w:t>
      </w:r>
      <w:r w:rsidR="007A5049">
        <w:rPr>
          <w:b/>
          <w:bCs/>
          <w:sz w:val="24"/>
          <w:szCs w:val="24"/>
        </w:rPr>
        <w:t xml:space="preserve">городского округа </w:t>
      </w:r>
      <w:r w:rsidRPr="00C926D1">
        <w:rPr>
          <w:b/>
          <w:bCs/>
          <w:sz w:val="24"/>
          <w:szCs w:val="24"/>
        </w:rPr>
        <w:t xml:space="preserve"> город Урай</w:t>
      </w:r>
    </w:p>
    <w:p w:rsidR="00413E72" w:rsidRPr="00C926D1" w:rsidRDefault="00413E72" w:rsidP="00413E72">
      <w:pPr>
        <w:ind w:firstLine="567"/>
        <w:jc w:val="right"/>
        <w:rPr>
          <w:sz w:val="24"/>
          <w:szCs w:val="24"/>
        </w:rPr>
      </w:pPr>
      <w:r w:rsidRPr="00C926D1">
        <w:rPr>
          <w:sz w:val="24"/>
          <w:szCs w:val="24"/>
        </w:rPr>
        <w:t>таблица 2</w:t>
      </w:r>
    </w:p>
    <w:tbl>
      <w:tblPr>
        <w:tblW w:w="9635" w:type="dxa"/>
        <w:jc w:val="center"/>
        <w:tblInd w:w="108" w:type="dxa"/>
        <w:tblLayout w:type="fixed"/>
        <w:tblLook w:val="04A0"/>
      </w:tblPr>
      <w:tblGrid>
        <w:gridCol w:w="3739"/>
        <w:gridCol w:w="1117"/>
        <w:gridCol w:w="1608"/>
        <w:gridCol w:w="1507"/>
        <w:gridCol w:w="1664"/>
      </w:tblGrid>
      <w:tr w:rsidR="00413E72" w:rsidRPr="00A540B6" w:rsidTr="006F361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jc w:val="center"/>
              <w:rPr>
                <w:bCs/>
                <w:color w:val="000000"/>
                <w:sz w:val="24"/>
                <w:szCs w:val="24"/>
              </w:rPr>
            </w:pPr>
            <w:r w:rsidRPr="00C926D1">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sz w:val="24"/>
                <w:szCs w:val="24"/>
              </w:rPr>
            </w:pPr>
            <w:r w:rsidRPr="00C926D1">
              <w:rPr>
                <w:bCs/>
                <w:sz w:val="24"/>
                <w:szCs w:val="24"/>
              </w:rPr>
              <w:t xml:space="preserve">Ед. </w:t>
            </w:r>
            <w:proofErr w:type="spellStart"/>
            <w:r w:rsidRPr="00C926D1">
              <w:rPr>
                <w:bCs/>
                <w:sz w:val="24"/>
                <w:szCs w:val="24"/>
              </w:rPr>
              <w:t>изм</w:t>
            </w:r>
            <w:proofErr w:type="spellEnd"/>
            <w:r w:rsidRPr="00C926D1">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000000" w:fill="FFFFFF"/>
            <w:hideMark/>
          </w:tcPr>
          <w:p w:rsidR="00413E72" w:rsidRPr="00C926D1" w:rsidRDefault="00413E72" w:rsidP="006F361F">
            <w:pPr>
              <w:jc w:val="center"/>
              <w:rPr>
                <w:sz w:val="24"/>
                <w:szCs w:val="24"/>
              </w:rPr>
            </w:pPr>
            <w:r w:rsidRPr="00C926D1">
              <w:rPr>
                <w:sz w:val="24"/>
                <w:szCs w:val="24"/>
              </w:rPr>
              <w:t xml:space="preserve">План </w:t>
            </w:r>
          </w:p>
          <w:p w:rsidR="00413E72" w:rsidRPr="00C926D1" w:rsidRDefault="00413E72" w:rsidP="00367B20">
            <w:pPr>
              <w:jc w:val="center"/>
              <w:rPr>
                <w:sz w:val="24"/>
                <w:szCs w:val="24"/>
              </w:rPr>
            </w:pPr>
            <w:r w:rsidRPr="00C926D1">
              <w:rPr>
                <w:sz w:val="24"/>
                <w:szCs w:val="24"/>
              </w:rPr>
              <w:t>на 202</w:t>
            </w:r>
            <w:r w:rsidR="00367B20">
              <w:rPr>
                <w:sz w:val="24"/>
                <w:szCs w:val="24"/>
                <w:lang w:val="en-US"/>
              </w:rPr>
              <w:t>2</w:t>
            </w:r>
          </w:p>
        </w:tc>
        <w:tc>
          <w:tcPr>
            <w:tcW w:w="1507" w:type="dxa"/>
            <w:tcBorders>
              <w:top w:val="single" w:sz="4" w:space="0" w:color="auto"/>
              <w:left w:val="nil"/>
              <w:bottom w:val="single" w:sz="4" w:space="0" w:color="auto"/>
              <w:right w:val="single" w:sz="4" w:space="0" w:color="auto"/>
            </w:tcBorders>
            <w:shd w:val="clear" w:color="000000" w:fill="FFFFFF"/>
          </w:tcPr>
          <w:p w:rsidR="00413E72" w:rsidRPr="00C926D1" w:rsidRDefault="00413E72" w:rsidP="006F361F">
            <w:pPr>
              <w:jc w:val="center"/>
              <w:rPr>
                <w:sz w:val="24"/>
                <w:szCs w:val="24"/>
              </w:rPr>
            </w:pPr>
            <w:r w:rsidRPr="00C926D1">
              <w:rPr>
                <w:sz w:val="24"/>
                <w:szCs w:val="24"/>
              </w:rPr>
              <w:t>Исполнение</w:t>
            </w:r>
          </w:p>
          <w:p w:rsidR="00413E72" w:rsidRPr="00C926D1" w:rsidRDefault="00413E72" w:rsidP="00367B20">
            <w:pPr>
              <w:jc w:val="center"/>
              <w:rPr>
                <w:sz w:val="24"/>
                <w:szCs w:val="24"/>
              </w:rPr>
            </w:pPr>
            <w:r w:rsidRPr="00C926D1">
              <w:rPr>
                <w:sz w:val="24"/>
                <w:szCs w:val="24"/>
              </w:rPr>
              <w:t>в 202</w:t>
            </w:r>
            <w:r w:rsidR="00367B20">
              <w:rPr>
                <w:sz w:val="24"/>
                <w:szCs w:val="24"/>
                <w:lang w:val="en-US"/>
              </w:rPr>
              <w:t>2</w:t>
            </w:r>
          </w:p>
        </w:tc>
        <w:tc>
          <w:tcPr>
            <w:tcW w:w="1664" w:type="dxa"/>
            <w:tcBorders>
              <w:top w:val="single" w:sz="4" w:space="0" w:color="auto"/>
              <w:left w:val="nil"/>
              <w:bottom w:val="single" w:sz="4" w:space="0" w:color="auto"/>
              <w:right w:val="single" w:sz="4" w:space="0" w:color="auto"/>
            </w:tcBorders>
            <w:shd w:val="clear" w:color="000000" w:fill="FFFFFF"/>
          </w:tcPr>
          <w:p w:rsidR="00413E72" w:rsidRPr="00C926D1" w:rsidRDefault="00413E72" w:rsidP="006F361F">
            <w:pPr>
              <w:jc w:val="center"/>
              <w:rPr>
                <w:sz w:val="24"/>
                <w:szCs w:val="24"/>
              </w:rPr>
            </w:pPr>
            <w:r w:rsidRPr="00C926D1">
              <w:rPr>
                <w:sz w:val="24"/>
                <w:szCs w:val="24"/>
              </w:rPr>
              <w:t>Исполнение, %</w:t>
            </w:r>
          </w:p>
        </w:tc>
      </w:tr>
      <w:tr w:rsidR="00413E72" w:rsidRPr="00A540B6" w:rsidTr="006F361F">
        <w:trPr>
          <w:trHeight w:val="408"/>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rPr>
                <w:bCs/>
                <w:color w:val="000000"/>
                <w:sz w:val="24"/>
                <w:szCs w:val="24"/>
              </w:rPr>
            </w:pPr>
            <w:r w:rsidRPr="00C926D1">
              <w:rPr>
                <w:bCs/>
                <w:color w:val="000000"/>
                <w:sz w:val="24"/>
                <w:szCs w:val="24"/>
              </w:rPr>
              <w:t>Всего расходов бюджета, в т</w:t>
            </w:r>
            <w:proofErr w:type="gramStart"/>
            <w:r w:rsidRPr="00C926D1">
              <w:rPr>
                <w:bCs/>
                <w:color w:val="000000"/>
                <w:sz w:val="24"/>
                <w:szCs w:val="24"/>
              </w:rPr>
              <w:t>.ч</w:t>
            </w:r>
            <w:proofErr w:type="gramEnd"/>
            <w:r w:rsidRPr="00C926D1">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pStyle w:val="a3"/>
              <w:ind w:firstLine="0"/>
              <w:rPr>
                <w:bCs/>
                <w:szCs w:val="24"/>
              </w:rPr>
            </w:pPr>
            <w:r w:rsidRPr="00C926D1">
              <w:rPr>
                <w:szCs w:val="24"/>
              </w:rPr>
              <w:t>тыс</w:t>
            </w:r>
            <w:proofErr w:type="gramStart"/>
            <w:r w:rsidRPr="00C926D1">
              <w:rPr>
                <w:szCs w:val="24"/>
              </w:rPr>
              <w:t>.р</w:t>
            </w:r>
            <w:proofErr w:type="gramEnd"/>
            <w:r w:rsidRPr="00C926D1">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3E72" w:rsidRPr="00C926D1" w:rsidRDefault="00413E72" w:rsidP="006F361F">
            <w:pPr>
              <w:jc w:val="center"/>
              <w:rPr>
                <w:color w:val="000000"/>
                <w:sz w:val="24"/>
                <w:szCs w:val="24"/>
              </w:rPr>
            </w:pPr>
            <w:r w:rsidRPr="00C926D1">
              <w:rPr>
                <w:color w:val="000000"/>
                <w:sz w:val="24"/>
                <w:szCs w:val="24"/>
              </w:rPr>
              <w:t>4 138 853,7</w:t>
            </w:r>
          </w:p>
        </w:tc>
        <w:tc>
          <w:tcPr>
            <w:tcW w:w="1507" w:type="dxa"/>
            <w:tcBorders>
              <w:top w:val="single" w:sz="4" w:space="0" w:color="auto"/>
              <w:left w:val="nil"/>
              <w:bottom w:val="single" w:sz="4" w:space="0" w:color="auto"/>
              <w:right w:val="single" w:sz="4" w:space="0" w:color="auto"/>
            </w:tcBorders>
            <w:shd w:val="clear" w:color="000000" w:fill="FFFFFF"/>
            <w:vAlign w:val="center"/>
          </w:tcPr>
          <w:p w:rsidR="00413E72" w:rsidRPr="00C926D1" w:rsidRDefault="00413E72" w:rsidP="006F361F">
            <w:pPr>
              <w:jc w:val="center"/>
              <w:rPr>
                <w:color w:val="000000"/>
                <w:sz w:val="24"/>
                <w:szCs w:val="24"/>
              </w:rPr>
            </w:pPr>
            <w:r w:rsidRPr="00C926D1">
              <w:rPr>
                <w:color w:val="000000"/>
                <w:sz w:val="24"/>
                <w:szCs w:val="24"/>
              </w:rPr>
              <w:t>4 049 073,3</w:t>
            </w:r>
          </w:p>
        </w:tc>
        <w:tc>
          <w:tcPr>
            <w:tcW w:w="1664" w:type="dxa"/>
            <w:tcBorders>
              <w:top w:val="single" w:sz="4" w:space="0" w:color="auto"/>
              <w:left w:val="nil"/>
              <w:bottom w:val="single" w:sz="4" w:space="0" w:color="auto"/>
              <w:right w:val="single" w:sz="4" w:space="0" w:color="auto"/>
            </w:tcBorders>
            <w:shd w:val="clear" w:color="000000" w:fill="FFFFFF"/>
            <w:vAlign w:val="center"/>
          </w:tcPr>
          <w:p w:rsidR="00413E72" w:rsidRPr="00C926D1" w:rsidRDefault="00413E72" w:rsidP="006F361F">
            <w:pPr>
              <w:jc w:val="center"/>
              <w:rPr>
                <w:bCs/>
                <w:sz w:val="24"/>
                <w:szCs w:val="24"/>
              </w:rPr>
            </w:pPr>
            <w:r w:rsidRPr="00C926D1">
              <w:rPr>
                <w:bCs/>
                <w:sz w:val="24"/>
                <w:szCs w:val="24"/>
              </w:rPr>
              <w:t>97,8</w:t>
            </w:r>
          </w:p>
        </w:tc>
      </w:tr>
      <w:tr w:rsidR="00413E72" w:rsidRPr="00A540B6" w:rsidTr="006F361F">
        <w:trPr>
          <w:trHeight w:val="444"/>
          <w:jc w:val="center"/>
        </w:trPr>
        <w:tc>
          <w:tcPr>
            <w:tcW w:w="3739" w:type="dxa"/>
            <w:tcBorders>
              <w:top w:val="nil"/>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rPr>
                <w:b/>
                <w:color w:val="000000"/>
                <w:sz w:val="24"/>
                <w:szCs w:val="24"/>
              </w:rPr>
            </w:pPr>
            <w:r w:rsidRPr="00C926D1">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pStyle w:val="a3"/>
              <w:ind w:firstLine="0"/>
              <w:rPr>
                <w:bCs/>
                <w:szCs w:val="24"/>
              </w:rPr>
            </w:pPr>
            <w:r w:rsidRPr="00C926D1">
              <w:rPr>
                <w:szCs w:val="24"/>
              </w:rPr>
              <w:t>тыс</w:t>
            </w:r>
            <w:proofErr w:type="gramStart"/>
            <w:r w:rsidRPr="00C926D1">
              <w:rPr>
                <w:szCs w:val="24"/>
              </w:rPr>
              <w:t>.р</w:t>
            </w:r>
            <w:proofErr w:type="gramEnd"/>
            <w:r w:rsidRPr="00C926D1">
              <w:rPr>
                <w:szCs w:val="24"/>
              </w:rPr>
              <w:t>уб.</w:t>
            </w:r>
          </w:p>
        </w:tc>
        <w:tc>
          <w:tcPr>
            <w:tcW w:w="1608" w:type="dxa"/>
            <w:tcBorders>
              <w:top w:val="nil"/>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jc w:val="center"/>
              <w:rPr>
                <w:color w:val="000000"/>
                <w:sz w:val="24"/>
                <w:szCs w:val="24"/>
              </w:rPr>
            </w:pPr>
            <w:r w:rsidRPr="00C926D1">
              <w:rPr>
                <w:color w:val="000000"/>
                <w:sz w:val="24"/>
                <w:szCs w:val="24"/>
              </w:rPr>
              <w:t>4 098 386,1</w:t>
            </w:r>
          </w:p>
        </w:tc>
        <w:tc>
          <w:tcPr>
            <w:tcW w:w="1507" w:type="dxa"/>
            <w:tcBorders>
              <w:top w:val="nil"/>
              <w:left w:val="nil"/>
              <w:bottom w:val="single" w:sz="4" w:space="0" w:color="auto"/>
              <w:right w:val="single" w:sz="4" w:space="0" w:color="auto"/>
            </w:tcBorders>
            <w:vAlign w:val="center"/>
          </w:tcPr>
          <w:p w:rsidR="00413E72" w:rsidRPr="00C926D1" w:rsidRDefault="00413E72" w:rsidP="006F361F">
            <w:pPr>
              <w:jc w:val="center"/>
              <w:rPr>
                <w:color w:val="000000"/>
                <w:sz w:val="24"/>
                <w:szCs w:val="24"/>
              </w:rPr>
            </w:pPr>
            <w:r w:rsidRPr="00C926D1">
              <w:rPr>
                <w:color w:val="000000"/>
                <w:sz w:val="24"/>
                <w:szCs w:val="24"/>
              </w:rPr>
              <w:t>4 019 407,8</w:t>
            </w:r>
          </w:p>
        </w:tc>
        <w:tc>
          <w:tcPr>
            <w:tcW w:w="1664" w:type="dxa"/>
            <w:tcBorders>
              <w:top w:val="nil"/>
              <w:left w:val="nil"/>
              <w:bottom w:val="single" w:sz="4" w:space="0" w:color="auto"/>
              <w:right w:val="single" w:sz="4" w:space="0" w:color="auto"/>
            </w:tcBorders>
            <w:vAlign w:val="center"/>
          </w:tcPr>
          <w:p w:rsidR="00413E72" w:rsidRPr="00C926D1" w:rsidRDefault="00413E72" w:rsidP="006F361F">
            <w:pPr>
              <w:jc w:val="center"/>
              <w:rPr>
                <w:bCs/>
                <w:sz w:val="24"/>
                <w:szCs w:val="24"/>
              </w:rPr>
            </w:pPr>
            <w:r w:rsidRPr="00C926D1">
              <w:rPr>
                <w:bCs/>
                <w:sz w:val="24"/>
                <w:szCs w:val="24"/>
              </w:rPr>
              <w:t>98,1</w:t>
            </w:r>
          </w:p>
        </w:tc>
      </w:tr>
      <w:tr w:rsidR="00413E72" w:rsidRPr="00A540B6" w:rsidTr="006F361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rPr>
                <w:bCs/>
                <w:i/>
                <w:iCs/>
                <w:color w:val="000000"/>
                <w:sz w:val="24"/>
                <w:szCs w:val="24"/>
              </w:rPr>
            </w:pPr>
            <w:r w:rsidRPr="00C926D1">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pStyle w:val="a3"/>
              <w:ind w:firstLine="0"/>
              <w:rPr>
                <w:bCs/>
                <w:szCs w:val="24"/>
              </w:rPr>
            </w:pPr>
            <w:r w:rsidRPr="00C926D1">
              <w:rPr>
                <w:szCs w:val="24"/>
              </w:rPr>
              <w:t>тыс</w:t>
            </w:r>
            <w:proofErr w:type="gramStart"/>
            <w:r w:rsidRPr="00C926D1">
              <w:rPr>
                <w:szCs w:val="24"/>
              </w:rPr>
              <w:t>.р</w:t>
            </w:r>
            <w:proofErr w:type="gramEnd"/>
            <w:r w:rsidRPr="00C926D1">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jc w:val="center"/>
              <w:rPr>
                <w:bCs/>
                <w:i/>
                <w:iCs/>
                <w:color w:val="000000"/>
                <w:sz w:val="24"/>
                <w:szCs w:val="24"/>
              </w:rPr>
            </w:pPr>
            <w:r w:rsidRPr="00C926D1">
              <w:rPr>
                <w:bCs/>
                <w:i/>
                <w:iCs/>
                <w:color w:val="000000"/>
                <w:sz w:val="24"/>
                <w:szCs w:val="24"/>
              </w:rPr>
              <w:t>99,0</w:t>
            </w:r>
          </w:p>
        </w:tc>
        <w:tc>
          <w:tcPr>
            <w:tcW w:w="1507"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i/>
                <w:iCs/>
                <w:color w:val="000000"/>
                <w:sz w:val="24"/>
                <w:szCs w:val="24"/>
              </w:rPr>
            </w:pPr>
            <w:r w:rsidRPr="00C926D1">
              <w:rPr>
                <w:bCs/>
                <w:i/>
                <w:iCs/>
                <w:color w:val="000000"/>
                <w:sz w:val="24"/>
                <w:szCs w:val="24"/>
              </w:rPr>
              <w:t>99,3</w:t>
            </w:r>
          </w:p>
        </w:tc>
        <w:tc>
          <w:tcPr>
            <w:tcW w:w="1664"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i/>
                <w:iCs/>
                <w:color w:val="000000"/>
                <w:sz w:val="24"/>
                <w:szCs w:val="24"/>
              </w:rPr>
            </w:pPr>
            <w:r w:rsidRPr="00C926D1">
              <w:rPr>
                <w:bCs/>
                <w:i/>
                <w:iCs/>
                <w:color w:val="000000"/>
                <w:sz w:val="24"/>
                <w:szCs w:val="24"/>
              </w:rPr>
              <w:t>-</w:t>
            </w:r>
          </w:p>
        </w:tc>
      </w:tr>
      <w:tr w:rsidR="00413E72" w:rsidRPr="00A540B6" w:rsidTr="006F361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rPr>
                <w:b/>
                <w:color w:val="000000"/>
                <w:sz w:val="24"/>
                <w:szCs w:val="24"/>
              </w:rPr>
            </w:pPr>
            <w:r w:rsidRPr="00C926D1">
              <w:rPr>
                <w:b/>
                <w:color w:val="000000"/>
                <w:sz w:val="24"/>
                <w:szCs w:val="24"/>
              </w:rPr>
              <w:t>Расходы по не программным направлениям деятельности</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pStyle w:val="a3"/>
              <w:ind w:firstLine="0"/>
              <w:rPr>
                <w:bCs/>
                <w:szCs w:val="24"/>
              </w:rPr>
            </w:pPr>
            <w:r w:rsidRPr="00C926D1">
              <w:rPr>
                <w:szCs w:val="24"/>
              </w:rPr>
              <w:t>тыс</w:t>
            </w:r>
            <w:proofErr w:type="gramStart"/>
            <w:r w:rsidRPr="00C926D1">
              <w:rPr>
                <w:szCs w:val="24"/>
              </w:rPr>
              <w:t>.р</w:t>
            </w:r>
            <w:proofErr w:type="gramEnd"/>
            <w:r w:rsidRPr="00C926D1">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jc w:val="center"/>
              <w:rPr>
                <w:color w:val="000000"/>
                <w:sz w:val="24"/>
                <w:szCs w:val="24"/>
              </w:rPr>
            </w:pPr>
            <w:r w:rsidRPr="00C926D1">
              <w:rPr>
                <w:color w:val="000000"/>
                <w:sz w:val="24"/>
                <w:szCs w:val="24"/>
              </w:rPr>
              <w:t>40 467,6</w:t>
            </w:r>
          </w:p>
        </w:tc>
        <w:tc>
          <w:tcPr>
            <w:tcW w:w="1507"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color w:val="000000"/>
                <w:sz w:val="24"/>
                <w:szCs w:val="24"/>
              </w:rPr>
            </w:pPr>
            <w:r w:rsidRPr="00C926D1">
              <w:rPr>
                <w:color w:val="000000"/>
                <w:sz w:val="24"/>
                <w:szCs w:val="24"/>
              </w:rPr>
              <w:t>29 665,5</w:t>
            </w:r>
          </w:p>
        </w:tc>
        <w:tc>
          <w:tcPr>
            <w:tcW w:w="1664"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iCs/>
                <w:color w:val="000000"/>
                <w:sz w:val="24"/>
                <w:szCs w:val="24"/>
              </w:rPr>
            </w:pPr>
            <w:r w:rsidRPr="00C926D1">
              <w:rPr>
                <w:bCs/>
                <w:iCs/>
                <w:color w:val="000000"/>
                <w:sz w:val="24"/>
                <w:szCs w:val="24"/>
              </w:rPr>
              <w:t>73,3</w:t>
            </w:r>
          </w:p>
        </w:tc>
      </w:tr>
      <w:tr w:rsidR="00413E72" w:rsidRPr="00A540B6" w:rsidTr="006F361F">
        <w:trPr>
          <w:trHeight w:val="324"/>
          <w:jc w:val="center"/>
        </w:trPr>
        <w:tc>
          <w:tcPr>
            <w:tcW w:w="3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rPr>
                <w:bCs/>
                <w:i/>
                <w:iCs/>
                <w:color w:val="000000"/>
                <w:sz w:val="24"/>
                <w:szCs w:val="24"/>
              </w:rPr>
            </w:pPr>
            <w:r w:rsidRPr="00C926D1">
              <w:rPr>
                <w:bCs/>
                <w:i/>
                <w:iCs/>
                <w:color w:val="000000"/>
                <w:sz w:val="24"/>
                <w:szCs w:val="24"/>
              </w:rPr>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tcPr>
          <w:p w:rsidR="00413E72" w:rsidRPr="00C926D1" w:rsidRDefault="00413E72" w:rsidP="006F361F">
            <w:pPr>
              <w:pStyle w:val="a3"/>
              <w:ind w:firstLine="0"/>
              <w:rPr>
                <w:bCs/>
                <w:szCs w:val="24"/>
              </w:rPr>
            </w:pPr>
            <w:r w:rsidRPr="00C926D1">
              <w:rPr>
                <w:szCs w:val="24"/>
              </w:rPr>
              <w:t>тыс</w:t>
            </w:r>
            <w:proofErr w:type="gramStart"/>
            <w:r w:rsidRPr="00C926D1">
              <w:rPr>
                <w:szCs w:val="24"/>
              </w:rPr>
              <w:t>.р</w:t>
            </w:r>
            <w:proofErr w:type="gramEnd"/>
            <w:r w:rsidRPr="00C926D1">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E72" w:rsidRPr="00C926D1" w:rsidRDefault="00413E72" w:rsidP="006F361F">
            <w:pPr>
              <w:jc w:val="center"/>
              <w:rPr>
                <w:bCs/>
                <w:i/>
                <w:iCs/>
                <w:color w:val="000000"/>
                <w:sz w:val="24"/>
                <w:szCs w:val="24"/>
              </w:rPr>
            </w:pPr>
            <w:r w:rsidRPr="00C926D1">
              <w:rPr>
                <w:bCs/>
                <w:i/>
                <w:iCs/>
                <w:color w:val="000000"/>
                <w:sz w:val="24"/>
                <w:szCs w:val="24"/>
              </w:rPr>
              <w:t>1,0</w:t>
            </w:r>
          </w:p>
        </w:tc>
        <w:tc>
          <w:tcPr>
            <w:tcW w:w="1507"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i/>
                <w:iCs/>
                <w:color w:val="000000"/>
                <w:sz w:val="24"/>
                <w:szCs w:val="24"/>
              </w:rPr>
            </w:pPr>
            <w:r w:rsidRPr="00C926D1">
              <w:rPr>
                <w:bCs/>
                <w:i/>
                <w:iCs/>
                <w:color w:val="000000"/>
                <w:sz w:val="24"/>
                <w:szCs w:val="24"/>
              </w:rPr>
              <w:t>0,7</w:t>
            </w:r>
          </w:p>
        </w:tc>
        <w:tc>
          <w:tcPr>
            <w:tcW w:w="1664" w:type="dxa"/>
            <w:tcBorders>
              <w:top w:val="single" w:sz="4" w:space="0" w:color="auto"/>
              <w:left w:val="nil"/>
              <w:bottom w:val="single" w:sz="4" w:space="0" w:color="auto"/>
              <w:right w:val="single" w:sz="4" w:space="0" w:color="auto"/>
            </w:tcBorders>
            <w:vAlign w:val="center"/>
          </w:tcPr>
          <w:p w:rsidR="00413E72" w:rsidRPr="00C926D1" w:rsidRDefault="00413E72" w:rsidP="006F361F">
            <w:pPr>
              <w:jc w:val="center"/>
              <w:rPr>
                <w:bCs/>
                <w:i/>
                <w:iCs/>
                <w:color w:val="000000"/>
                <w:sz w:val="24"/>
                <w:szCs w:val="24"/>
              </w:rPr>
            </w:pPr>
            <w:r w:rsidRPr="00C926D1">
              <w:rPr>
                <w:bCs/>
                <w:i/>
                <w:iCs/>
                <w:color w:val="000000"/>
                <w:sz w:val="24"/>
                <w:szCs w:val="24"/>
              </w:rPr>
              <w:t>-</w:t>
            </w:r>
          </w:p>
        </w:tc>
      </w:tr>
    </w:tbl>
    <w:p w:rsidR="00413E72" w:rsidRPr="00A540B6" w:rsidRDefault="00413E72" w:rsidP="00413E72">
      <w:pPr>
        <w:tabs>
          <w:tab w:val="left" w:pos="885"/>
        </w:tabs>
        <w:ind w:firstLine="709"/>
        <w:jc w:val="both"/>
        <w:rPr>
          <w:sz w:val="24"/>
          <w:szCs w:val="24"/>
          <w:highlight w:val="yellow"/>
        </w:rPr>
      </w:pPr>
    </w:p>
    <w:p w:rsidR="00413E72" w:rsidRPr="00710907" w:rsidRDefault="00413E72" w:rsidP="00413E72">
      <w:pPr>
        <w:tabs>
          <w:tab w:val="left" w:pos="885"/>
        </w:tabs>
        <w:ind w:firstLine="709"/>
        <w:jc w:val="both"/>
        <w:rPr>
          <w:sz w:val="24"/>
          <w:szCs w:val="24"/>
        </w:rPr>
      </w:pPr>
      <w:r w:rsidRPr="00710907">
        <w:rPr>
          <w:sz w:val="24"/>
          <w:szCs w:val="24"/>
        </w:rPr>
        <w:t xml:space="preserve">Ежемесячно проводится анализ исполнения муниципальных программ, осуществляется </w:t>
      </w:r>
      <w:proofErr w:type="gramStart"/>
      <w:r w:rsidRPr="00710907">
        <w:rPr>
          <w:sz w:val="24"/>
          <w:szCs w:val="24"/>
        </w:rPr>
        <w:t>контроль за</w:t>
      </w:r>
      <w:proofErr w:type="gramEnd"/>
      <w:r w:rsidRPr="00710907">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2022 год. Контроль по исполнению муниципальных программ осуществляется в соответствии с сетевыми графиками. </w:t>
      </w:r>
    </w:p>
    <w:p w:rsidR="00413E72" w:rsidRPr="00710907" w:rsidRDefault="00413E72" w:rsidP="00413E72">
      <w:pPr>
        <w:tabs>
          <w:tab w:val="left" w:pos="885"/>
        </w:tabs>
        <w:ind w:firstLine="709"/>
        <w:jc w:val="both"/>
        <w:rPr>
          <w:sz w:val="24"/>
          <w:szCs w:val="24"/>
        </w:rPr>
      </w:pPr>
      <w:r w:rsidRPr="00710907">
        <w:rPr>
          <w:sz w:val="24"/>
          <w:szCs w:val="24"/>
        </w:rPr>
        <w:t xml:space="preserve"> По исполнению бюджета городского округа в 2022 году в сравнении с исполнением за 2021 год в целом произошло увеличение общего объема расходов бюджета на </w:t>
      </w:r>
      <w:r w:rsidR="00932057" w:rsidRPr="00932057">
        <w:rPr>
          <w:sz w:val="24"/>
          <w:szCs w:val="24"/>
        </w:rPr>
        <w:t>4</w:t>
      </w:r>
      <w:r w:rsidR="00932057">
        <w:rPr>
          <w:sz w:val="24"/>
          <w:szCs w:val="24"/>
        </w:rPr>
        <w:t>,</w:t>
      </w:r>
      <w:r w:rsidR="00932057" w:rsidRPr="00932057">
        <w:rPr>
          <w:sz w:val="24"/>
          <w:szCs w:val="24"/>
        </w:rPr>
        <w:t>34</w:t>
      </w:r>
      <w:r w:rsidRPr="00710907">
        <w:rPr>
          <w:sz w:val="24"/>
          <w:szCs w:val="24"/>
        </w:rPr>
        <w:t>%.</w:t>
      </w:r>
    </w:p>
    <w:p w:rsidR="00413E72" w:rsidRPr="00710907" w:rsidRDefault="00413E72" w:rsidP="00413E72">
      <w:pPr>
        <w:tabs>
          <w:tab w:val="left" w:pos="885"/>
        </w:tabs>
        <w:ind w:firstLine="709"/>
        <w:jc w:val="both"/>
        <w:rPr>
          <w:b/>
          <w:sz w:val="24"/>
          <w:szCs w:val="24"/>
        </w:rPr>
      </w:pPr>
    </w:p>
    <w:p w:rsidR="00413E72" w:rsidRPr="00710907" w:rsidRDefault="00413E72" w:rsidP="00413E72">
      <w:pPr>
        <w:tabs>
          <w:tab w:val="left" w:pos="885"/>
        </w:tabs>
        <w:ind w:firstLine="709"/>
        <w:jc w:val="center"/>
        <w:rPr>
          <w:b/>
          <w:sz w:val="24"/>
          <w:szCs w:val="24"/>
        </w:rPr>
      </w:pPr>
      <w:r w:rsidRPr="00710907">
        <w:rPr>
          <w:b/>
          <w:sz w:val="24"/>
          <w:szCs w:val="24"/>
        </w:rPr>
        <w:t>Исполнение бюджета городского округа город Урай</w:t>
      </w:r>
    </w:p>
    <w:p w:rsidR="00413E72" w:rsidRPr="00710907" w:rsidRDefault="00413E72" w:rsidP="00413E72">
      <w:pPr>
        <w:pStyle w:val="a5"/>
        <w:jc w:val="both"/>
        <w:rPr>
          <w:b w:val="0"/>
          <w:szCs w:val="24"/>
        </w:rPr>
      </w:pPr>
      <w:r w:rsidRPr="00710907">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843"/>
        <w:gridCol w:w="1843"/>
        <w:gridCol w:w="1701"/>
      </w:tblGrid>
      <w:tr w:rsidR="00413E72" w:rsidRPr="00710907" w:rsidTr="006F361F">
        <w:trPr>
          <w:trHeight w:val="782"/>
        </w:trPr>
        <w:tc>
          <w:tcPr>
            <w:tcW w:w="709" w:type="dxa"/>
            <w:noWrap/>
            <w:vAlign w:val="center"/>
          </w:tcPr>
          <w:p w:rsidR="00413E72" w:rsidRPr="00710907" w:rsidRDefault="00413E72" w:rsidP="006F361F">
            <w:pPr>
              <w:jc w:val="center"/>
              <w:rPr>
                <w:sz w:val="24"/>
                <w:szCs w:val="24"/>
              </w:rPr>
            </w:pPr>
            <w:r w:rsidRPr="00710907">
              <w:rPr>
                <w:sz w:val="24"/>
                <w:szCs w:val="24"/>
              </w:rPr>
              <w:t>№</w:t>
            </w:r>
          </w:p>
          <w:p w:rsidR="00413E72" w:rsidRPr="00710907" w:rsidRDefault="00413E72" w:rsidP="006F361F">
            <w:pPr>
              <w:jc w:val="center"/>
              <w:rPr>
                <w:sz w:val="24"/>
                <w:szCs w:val="24"/>
              </w:rPr>
            </w:pPr>
            <w:proofErr w:type="spellStart"/>
            <w:proofErr w:type="gramStart"/>
            <w:r w:rsidRPr="00710907">
              <w:rPr>
                <w:sz w:val="24"/>
                <w:szCs w:val="24"/>
              </w:rPr>
              <w:t>п</w:t>
            </w:r>
            <w:proofErr w:type="spellEnd"/>
            <w:proofErr w:type="gramEnd"/>
            <w:r w:rsidRPr="00710907">
              <w:rPr>
                <w:sz w:val="24"/>
                <w:szCs w:val="24"/>
              </w:rPr>
              <w:t>/</w:t>
            </w:r>
            <w:proofErr w:type="spellStart"/>
            <w:r w:rsidRPr="00710907">
              <w:rPr>
                <w:sz w:val="24"/>
                <w:szCs w:val="24"/>
              </w:rPr>
              <w:t>п</w:t>
            </w:r>
            <w:proofErr w:type="spellEnd"/>
          </w:p>
        </w:tc>
        <w:tc>
          <w:tcPr>
            <w:tcW w:w="3402" w:type="dxa"/>
            <w:vAlign w:val="center"/>
          </w:tcPr>
          <w:p w:rsidR="00413E72" w:rsidRPr="00710907" w:rsidRDefault="00413E72" w:rsidP="006F361F">
            <w:pPr>
              <w:jc w:val="center"/>
              <w:rPr>
                <w:sz w:val="24"/>
                <w:szCs w:val="24"/>
              </w:rPr>
            </w:pPr>
            <w:r w:rsidRPr="00710907">
              <w:rPr>
                <w:sz w:val="24"/>
                <w:szCs w:val="24"/>
              </w:rPr>
              <w:t xml:space="preserve">Наименование </w:t>
            </w:r>
          </w:p>
        </w:tc>
        <w:tc>
          <w:tcPr>
            <w:tcW w:w="1843" w:type="dxa"/>
          </w:tcPr>
          <w:p w:rsidR="00413E72" w:rsidRPr="00710907" w:rsidRDefault="00413E72" w:rsidP="006F361F">
            <w:pPr>
              <w:jc w:val="center"/>
              <w:rPr>
                <w:sz w:val="24"/>
                <w:szCs w:val="24"/>
              </w:rPr>
            </w:pPr>
            <w:r w:rsidRPr="00710907">
              <w:rPr>
                <w:sz w:val="24"/>
                <w:szCs w:val="24"/>
              </w:rPr>
              <w:t>Исполнено</w:t>
            </w:r>
          </w:p>
          <w:p w:rsidR="00413E72" w:rsidRPr="00710907" w:rsidRDefault="00413E72" w:rsidP="006F361F">
            <w:pPr>
              <w:jc w:val="center"/>
              <w:rPr>
                <w:sz w:val="24"/>
                <w:szCs w:val="24"/>
              </w:rPr>
            </w:pPr>
            <w:r w:rsidRPr="00710907">
              <w:rPr>
                <w:sz w:val="24"/>
                <w:szCs w:val="24"/>
              </w:rPr>
              <w:t>за 2021</w:t>
            </w:r>
          </w:p>
        </w:tc>
        <w:tc>
          <w:tcPr>
            <w:tcW w:w="1843" w:type="dxa"/>
          </w:tcPr>
          <w:p w:rsidR="00413E72" w:rsidRPr="00710907" w:rsidRDefault="00413E72" w:rsidP="006F361F">
            <w:pPr>
              <w:jc w:val="center"/>
              <w:rPr>
                <w:sz w:val="24"/>
                <w:szCs w:val="24"/>
              </w:rPr>
            </w:pPr>
            <w:r w:rsidRPr="00710907">
              <w:rPr>
                <w:sz w:val="24"/>
                <w:szCs w:val="24"/>
              </w:rPr>
              <w:t>Исполнено</w:t>
            </w:r>
          </w:p>
          <w:p w:rsidR="00413E72" w:rsidRPr="00710907" w:rsidRDefault="00413E72" w:rsidP="006F361F">
            <w:pPr>
              <w:jc w:val="center"/>
              <w:rPr>
                <w:sz w:val="24"/>
                <w:szCs w:val="24"/>
              </w:rPr>
            </w:pPr>
            <w:r w:rsidRPr="00710907">
              <w:rPr>
                <w:sz w:val="24"/>
                <w:szCs w:val="24"/>
              </w:rPr>
              <w:t>за 2022</w:t>
            </w:r>
          </w:p>
        </w:tc>
        <w:tc>
          <w:tcPr>
            <w:tcW w:w="1701" w:type="dxa"/>
          </w:tcPr>
          <w:p w:rsidR="00413E72" w:rsidRPr="00710907" w:rsidRDefault="00413E72" w:rsidP="006F361F">
            <w:pPr>
              <w:jc w:val="center"/>
              <w:rPr>
                <w:sz w:val="24"/>
                <w:szCs w:val="24"/>
              </w:rPr>
            </w:pPr>
            <w:r w:rsidRPr="00710907">
              <w:rPr>
                <w:sz w:val="24"/>
                <w:szCs w:val="24"/>
              </w:rPr>
              <w:t>Исполнение, %</w:t>
            </w:r>
          </w:p>
        </w:tc>
      </w:tr>
      <w:tr w:rsidR="00413E72" w:rsidRPr="00710907" w:rsidTr="006F361F">
        <w:trPr>
          <w:trHeight w:val="360"/>
        </w:trPr>
        <w:tc>
          <w:tcPr>
            <w:tcW w:w="709" w:type="dxa"/>
          </w:tcPr>
          <w:p w:rsidR="00413E72" w:rsidRPr="00710907" w:rsidRDefault="00413E72" w:rsidP="006F361F">
            <w:pPr>
              <w:rPr>
                <w:b/>
                <w:bCs/>
                <w:iCs/>
                <w:sz w:val="24"/>
                <w:szCs w:val="24"/>
              </w:rPr>
            </w:pPr>
            <w:r w:rsidRPr="00710907">
              <w:rPr>
                <w:b/>
                <w:bCs/>
                <w:iCs/>
                <w:sz w:val="24"/>
                <w:szCs w:val="24"/>
              </w:rPr>
              <w:t>1</w:t>
            </w:r>
          </w:p>
        </w:tc>
        <w:tc>
          <w:tcPr>
            <w:tcW w:w="3402" w:type="dxa"/>
          </w:tcPr>
          <w:p w:rsidR="00413E72" w:rsidRPr="00710907" w:rsidRDefault="00413E72" w:rsidP="006F361F">
            <w:pPr>
              <w:rPr>
                <w:b/>
                <w:bCs/>
                <w:sz w:val="24"/>
                <w:szCs w:val="24"/>
              </w:rPr>
            </w:pPr>
            <w:r w:rsidRPr="00710907">
              <w:rPr>
                <w:b/>
                <w:bCs/>
                <w:sz w:val="24"/>
                <w:szCs w:val="24"/>
              </w:rPr>
              <w:t>Исполнено  всего, тыс. рублей:</w:t>
            </w:r>
          </w:p>
        </w:tc>
        <w:tc>
          <w:tcPr>
            <w:tcW w:w="1843" w:type="dxa"/>
            <w:vAlign w:val="center"/>
          </w:tcPr>
          <w:p w:rsidR="00413E72" w:rsidRPr="00710907" w:rsidRDefault="00413E72" w:rsidP="006F361F">
            <w:pPr>
              <w:jc w:val="center"/>
              <w:rPr>
                <w:color w:val="000000"/>
                <w:sz w:val="24"/>
                <w:szCs w:val="24"/>
              </w:rPr>
            </w:pPr>
            <w:r w:rsidRPr="00710907">
              <w:rPr>
                <w:color w:val="000000"/>
                <w:sz w:val="24"/>
                <w:szCs w:val="24"/>
              </w:rPr>
              <w:t>3 880 865,6</w:t>
            </w:r>
          </w:p>
        </w:tc>
        <w:tc>
          <w:tcPr>
            <w:tcW w:w="1843" w:type="dxa"/>
            <w:vAlign w:val="center"/>
          </w:tcPr>
          <w:p w:rsidR="00413E72" w:rsidRPr="00710907" w:rsidRDefault="00413E72" w:rsidP="006F361F">
            <w:pPr>
              <w:jc w:val="center"/>
              <w:rPr>
                <w:color w:val="000000"/>
                <w:sz w:val="24"/>
                <w:szCs w:val="24"/>
              </w:rPr>
            </w:pPr>
            <w:r w:rsidRPr="00710907">
              <w:rPr>
                <w:color w:val="000000"/>
                <w:sz w:val="24"/>
                <w:szCs w:val="24"/>
              </w:rPr>
              <w:t>4 049 073,3</w:t>
            </w:r>
          </w:p>
        </w:tc>
        <w:tc>
          <w:tcPr>
            <w:tcW w:w="1701" w:type="dxa"/>
            <w:vAlign w:val="center"/>
          </w:tcPr>
          <w:p w:rsidR="00413E72" w:rsidRPr="00710907" w:rsidRDefault="00413E72" w:rsidP="006F361F">
            <w:pPr>
              <w:jc w:val="center"/>
              <w:rPr>
                <w:bCs/>
                <w:sz w:val="24"/>
                <w:szCs w:val="24"/>
              </w:rPr>
            </w:pPr>
            <w:r w:rsidRPr="00710907">
              <w:rPr>
                <w:bCs/>
                <w:sz w:val="24"/>
                <w:szCs w:val="24"/>
              </w:rPr>
              <w:t>104,34</w:t>
            </w:r>
          </w:p>
        </w:tc>
      </w:tr>
      <w:tr w:rsidR="00413E72" w:rsidRPr="00710907" w:rsidTr="006F361F">
        <w:trPr>
          <w:trHeight w:val="269"/>
        </w:trPr>
        <w:tc>
          <w:tcPr>
            <w:tcW w:w="709" w:type="dxa"/>
          </w:tcPr>
          <w:p w:rsidR="00413E72" w:rsidRPr="00710907" w:rsidRDefault="00413E72" w:rsidP="006F361F">
            <w:pPr>
              <w:pStyle w:val="a9"/>
              <w:tabs>
                <w:tab w:val="clear" w:pos="4677"/>
                <w:tab w:val="clear" w:pos="9355"/>
              </w:tabs>
              <w:rPr>
                <w:sz w:val="24"/>
                <w:szCs w:val="24"/>
              </w:rPr>
            </w:pPr>
            <w:r w:rsidRPr="00710907">
              <w:rPr>
                <w:sz w:val="24"/>
                <w:szCs w:val="24"/>
              </w:rPr>
              <w:t>1.1</w:t>
            </w:r>
          </w:p>
        </w:tc>
        <w:tc>
          <w:tcPr>
            <w:tcW w:w="3402" w:type="dxa"/>
          </w:tcPr>
          <w:p w:rsidR="00413E72" w:rsidRPr="00710907" w:rsidRDefault="00413E72" w:rsidP="006F361F">
            <w:pPr>
              <w:rPr>
                <w:sz w:val="24"/>
                <w:szCs w:val="24"/>
              </w:rPr>
            </w:pPr>
            <w:r w:rsidRPr="00710907">
              <w:rPr>
                <w:sz w:val="24"/>
                <w:szCs w:val="24"/>
              </w:rPr>
              <w:t>Муниципальные программы</w:t>
            </w:r>
          </w:p>
        </w:tc>
        <w:tc>
          <w:tcPr>
            <w:tcW w:w="1843" w:type="dxa"/>
            <w:vAlign w:val="center"/>
          </w:tcPr>
          <w:p w:rsidR="00413E72" w:rsidRPr="00710907" w:rsidRDefault="00413E72" w:rsidP="006F361F">
            <w:pPr>
              <w:jc w:val="center"/>
              <w:rPr>
                <w:color w:val="000000"/>
                <w:sz w:val="24"/>
                <w:szCs w:val="24"/>
              </w:rPr>
            </w:pPr>
            <w:r w:rsidRPr="00710907">
              <w:rPr>
                <w:color w:val="000000"/>
                <w:sz w:val="24"/>
                <w:szCs w:val="24"/>
              </w:rPr>
              <w:t>3 842 319,7</w:t>
            </w:r>
          </w:p>
        </w:tc>
        <w:tc>
          <w:tcPr>
            <w:tcW w:w="1843" w:type="dxa"/>
            <w:vAlign w:val="center"/>
          </w:tcPr>
          <w:p w:rsidR="00413E72" w:rsidRPr="00710907" w:rsidRDefault="00413E72" w:rsidP="006F361F">
            <w:pPr>
              <w:jc w:val="center"/>
              <w:rPr>
                <w:color w:val="000000"/>
                <w:sz w:val="24"/>
                <w:szCs w:val="24"/>
              </w:rPr>
            </w:pPr>
            <w:r w:rsidRPr="00710907">
              <w:rPr>
                <w:color w:val="000000"/>
                <w:sz w:val="24"/>
                <w:szCs w:val="24"/>
              </w:rPr>
              <w:t>4 019 407,8</w:t>
            </w:r>
          </w:p>
        </w:tc>
        <w:tc>
          <w:tcPr>
            <w:tcW w:w="1701" w:type="dxa"/>
            <w:vAlign w:val="center"/>
          </w:tcPr>
          <w:p w:rsidR="00413E72" w:rsidRPr="00710907" w:rsidRDefault="00413E72" w:rsidP="006F361F">
            <w:pPr>
              <w:jc w:val="center"/>
              <w:rPr>
                <w:bCs/>
                <w:sz w:val="24"/>
                <w:szCs w:val="24"/>
              </w:rPr>
            </w:pPr>
            <w:r w:rsidRPr="00710907">
              <w:rPr>
                <w:bCs/>
                <w:sz w:val="24"/>
                <w:szCs w:val="24"/>
              </w:rPr>
              <w:t>104,61</w:t>
            </w:r>
          </w:p>
        </w:tc>
      </w:tr>
      <w:tr w:rsidR="00413E72" w:rsidRPr="00A540B6" w:rsidTr="006F361F">
        <w:trPr>
          <w:trHeight w:val="451"/>
        </w:trPr>
        <w:tc>
          <w:tcPr>
            <w:tcW w:w="709" w:type="dxa"/>
          </w:tcPr>
          <w:p w:rsidR="00413E72" w:rsidRPr="00710907" w:rsidRDefault="00413E72" w:rsidP="006F361F">
            <w:pPr>
              <w:pStyle w:val="a9"/>
              <w:tabs>
                <w:tab w:val="clear" w:pos="4677"/>
                <w:tab w:val="clear" w:pos="9355"/>
              </w:tabs>
              <w:rPr>
                <w:sz w:val="24"/>
                <w:szCs w:val="24"/>
              </w:rPr>
            </w:pPr>
            <w:r w:rsidRPr="00710907">
              <w:rPr>
                <w:sz w:val="24"/>
                <w:szCs w:val="24"/>
              </w:rPr>
              <w:t>1.2</w:t>
            </w:r>
          </w:p>
        </w:tc>
        <w:tc>
          <w:tcPr>
            <w:tcW w:w="3402" w:type="dxa"/>
          </w:tcPr>
          <w:p w:rsidR="00413E72" w:rsidRPr="00710907" w:rsidRDefault="00413E72" w:rsidP="006F361F">
            <w:pPr>
              <w:rPr>
                <w:sz w:val="24"/>
                <w:szCs w:val="24"/>
              </w:rPr>
            </w:pPr>
            <w:r w:rsidRPr="00710907">
              <w:rPr>
                <w:sz w:val="24"/>
                <w:szCs w:val="24"/>
              </w:rPr>
              <w:t>Не программные направления деятельности</w:t>
            </w:r>
          </w:p>
        </w:tc>
        <w:tc>
          <w:tcPr>
            <w:tcW w:w="1843" w:type="dxa"/>
            <w:vAlign w:val="center"/>
          </w:tcPr>
          <w:p w:rsidR="00413E72" w:rsidRPr="00710907" w:rsidRDefault="00413E72" w:rsidP="006F361F">
            <w:pPr>
              <w:jc w:val="center"/>
              <w:rPr>
                <w:sz w:val="24"/>
                <w:szCs w:val="24"/>
              </w:rPr>
            </w:pPr>
            <w:r w:rsidRPr="00710907">
              <w:rPr>
                <w:color w:val="000000"/>
                <w:sz w:val="24"/>
                <w:szCs w:val="24"/>
              </w:rPr>
              <w:t>38 545,9</w:t>
            </w:r>
          </w:p>
        </w:tc>
        <w:tc>
          <w:tcPr>
            <w:tcW w:w="1843" w:type="dxa"/>
            <w:vAlign w:val="center"/>
          </w:tcPr>
          <w:p w:rsidR="00413E72" w:rsidRPr="00710907" w:rsidRDefault="00413E72" w:rsidP="006F361F">
            <w:pPr>
              <w:jc w:val="center"/>
              <w:rPr>
                <w:sz w:val="24"/>
                <w:szCs w:val="24"/>
              </w:rPr>
            </w:pPr>
            <w:r w:rsidRPr="00710907">
              <w:rPr>
                <w:color w:val="000000"/>
                <w:sz w:val="24"/>
                <w:szCs w:val="24"/>
              </w:rPr>
              <w:t>29 665,5</w:t>
            </w:r>
          </w:p>
        </w:tc>
        <w:tc>
          <w:tcPr>
            <w:tcW w:w="1701" w:type="dxa"/>
            <w:vAlign w:val="center"/>
          </w:tcPr>
          <w:p w:rsidR="00413E72" w:rsidRPr="00710907" w:rsidRDefault="00413E72" w:rsidP="006F361F">
            <w:pPr>
              <w:jc w:val="center"/>
              <w:rPr>
                <w:sz w:val="24"/>
                <w:szCs w:val="24"/>
              </w:rPr>
            </w:pPr>
            <w:r w:rsidRPr="00710907">
              <w:rPr>
                <w:sz w:val="24"/>
                <w:szCs w:val="24"/>
              </w:rPr>
              <w:t>76,96</w:t>
            </w:r>
          </w:p>
        </w:tc>
      </w:tr>
    </w:tbl>
    <w:p w:rsidR="00413E72" w:rsidRPr="00A540B6" w:rsidRDefault="00413E72" w:rsidP="00413E72">
      <w:pPr>
        <w:rPr>
          <w:highlight w:val="yellow"/>
        </w:rPr>
      </w:pPr>
    </w:p>
    <w:p w:rsidR="00413E72" w:rsidRPr="00EC2FAF" w:rsidRDefault="00413E72" w:rsidP="00F316EA">
      <w:pPr>
        <w:tabs>
          <w:tab w:val="left" w:pos="693"/>
        </w:tabs>
        <w:ind w:firstLine="709"/>
        <w:jc w:val="both"/>
        <w:rPr>
          <w:color w:val="000000"/>
          <w:sz w:val="24"/>
          <w:szCs w:val="24"/>
        </w:rPr>
      </w:pPr>
      <w:r w:rsidRPr="00EC2FAF">
        <w:rPr>
          <w:sz w:val="24"/>
          <w:szCs w:val="24"/>
        </w:rPr>
        <w:t>Программный бюджет сохранил социальную направленность, р</w:t>
      </w:r>
      <w:r w:rsidRPr="00EC2FAF">
        <w:rPr>
          <w:color w:val="000000"/>
          <w:sz w:val="24"/>
          <w:szCs w:val="24"/>
        </w:rPr>
        <w:t xml:space="preserve">асходы на образование, культуру, физическую культуру и спорт, социальную политику составили 2 626,0 млн.рублей, </w:t>
      </w:r>
      <w:r w:rsidRPr="00EC2FAF">
        <w:rPr>
          <w:sz w:val="24"/>
          <w:szCs w:val="24"/>
        </w:rPr>
        <w:t>или 6</w:t>
      </w:r>
      <w:r w:rsidR="00932057">
        <w:rPr>
          <w:sz w:val="24"/>
          <w:szCs w:val="24"/>
        </w:rPr>
        <w:t>4,8</w:t>
      </w:r>
      <w:r w:rsidRPr="00EC2FAF">
        <w:rPr>
          <w:sz w:val="24"/>
          <w:szCs w:val="24"/>
        </w:rPr>
        <w:t>%</w:t>
      </w:r>
      <w:r w:rsidRPr="00EC2FAF">
        <w:rPr>
          <w:color w:val="000000"/>
          <w:sz w:val="24"/>
          <w:szCs w:val="24"/>
        </w:rPr>
        <w:t xml:space="preserve"> в программных расходах бюджета города.</w:t>
      </w:r>
    </w:p>
    <w:p w:rsidR="00413E72" w:rsidRPr="00EC2FAF" w:rsidRDefault="00413E72" w:rsidP="00F316EA">
      <w:pPr>
        <w:ind w:firstLine="700"/>
        <w:contextualSpacing/>
        <w:jc w:val="both"/>
        <w:rPr>
          <w:sz w:val="24"/>
          <w:szCs w:val="24"/>
        </w:rPr>
      </w:pPr>
      <w:r w:rsidRPr="00EC2FAF">
        <w:rPr>
          <w:sz w:val="24"/>
          <w:szCs w:val="24"/>
        </w:rPr>
        <w:t xml:space="preserve">Город Урай принимает участие в реализации </w:t>
      </w:r>
      <w:r w:rsidRPr="00E02821">
        <w:rPr>
          <w:sz w:val="24"/>
          <w:szCs w:val="24"/>
        </w:rPr>
        <w:t>6 национальных проектов</w:t>
      </w:r>
      <w:r w:rsidRPr="00EC2FAF">
        <w:rPr>
          <w:sz w:val="24"/>
          <w:szCs w:val="24"/>
        </w:rPr>
        <w:t>: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w:t>
      </w:r>
    </w:p>
    <w:p w:rsidR="00413E72" w:rsidRPr="00A540B6" w:rsidRDefault="00413E72" w:rsidP="00F316EA">
      <w:pPr>
        <w:tabs>
          <w:tab w:val="left" w:pos="284"/>
          <w:tab w:val="left" w:pos="851"/>
        </w:tabs>
        <w:ind w:firstLine="709"/>
        <w:jc w:val="both"/>
        <w:rPr>
          <w:rStyle w:val="textdesktop-18pt1gdst"/>
          <w:rFonts w:eastAsiaTheme="majorEastAsia"/>
          <w:sz w:val="24"/>
          <w:szCs w:val="24"/>
          <w:highlight w:val="yellow"/>
        </w:rPr>
      </w:pPr>
      <w:r w:rsidRPr="00EC2FAF">
        <w:rPr>
          <w:rStyle w:val="textdesktop-18pt1gdst"/>
          <w:rFonts w:eastAsiaTheme="majorEastAsia"/>
          <w:sz w:val="24"/>
          <w:szCs w:val="24"/>
        </w:rPr>
        <w:t xml:space="preserve">С применением принципов инициативного </w:t>
      </w:r>
      <w:proofErr w:type="spellStart"/>
      <w:r w:rsidRPr="00EC2FAF">
        <w:rPr>
          <w:rStyle w:val="textdesktop-18pt1gdst"/>
          <w:rFonts w:eastAsiaTheme="majorEastAsia"/>
          <w:sz w:val="24"/>
          <w:szCs w:val="24"/>
        </w:rPr>
        <w:t>бюджетирования</w:t>
      </w:r>
      <w:proofErr w:type="spellEnd"/>
      <w:r w:rsidRPr="00EC2FAF">
        <w:rPr>
          <w:rStyle w:val="textdesktop-18pt1gdst"/>
          <w:rFonts w:eastAsiaTheme="majorEastAsia"/>
          <w:sz w:val="24"/>
          <w:szCs w:val="24"/>
        </w:rPr>
        <w:t xml:space="preserve"> на территории города в 2022 году </w:t>
      </w:r>
      <w:r w:rsidRPr="00EC2FAF">
        <w:rPr>
          <w:color w:val="000000"/>
          <w:sz w:val="24"/>
          <w:szCs w:val="24"/>
        </w:rPr>
        <w:t xml:space="preserve">реализовано 6 </w:t>
      </w:r>
      <w:r w:rsidRPr="00EC2FAF">
        <w:rPr>
          <w:rStyle w:val="textdesktop-18pt1gdst"/>
          <w:rFonts w:eastAsiaTheme="majorEastAsia"/>
          <w:sz w:val="24"/>
          <w:szCs w:val="24"/>
        </w:rPr>
        <w:t xml:space="preserve">проектов, отобранных по результатам регионального конкурса,  на реализацию которых направлены средства окружного бюджета с </w:t>
      </w:r>
      <w:proofErr w:type="spellStart"/>
      <w:r w:rsidRPr="00EC2FAF">
        <w:rPr>
          <w:rStyle w:val="textdesktop-18pt1gdst"/>
          <w:rFonts w:eastAsiaTheme="majorEastAsia"/>
          <w:sz w:val="24"/>
          <w:szCs w:val="24"/>
        </w:rPr>
        <w:t>софинансированием</w:t>
      </w:r>
      <w:proofErr w:type="spellEnd"/>
      <w:r w:rsidRPr="00EC2FAF">
        <w:rPr>
          <w:rStyle w:val="textdesktop-18pt1gdst"/>
          <w:rFonts w:eastAsiaTheme="majorEastAsia"/>
          <w:sz w:val="24"/>
          <w:szCs w:val="24"/>
        </w:rPr>
        <w:t xml:space="preserve"> из местного </w:t>
      </w:r>
      <w:r w:rsidRPr="005A626E">
        <w:rPr>
          <w:rStyle w:val="textdesktop-18pt1gdst"/>
          <w:rFonts w:eastAsiaTheme="majorEastAsia"/>
          <w:sz w:val="24"/>
          <w:szCs w:val="24"/>
        </w:rPr>
        <w:t>бюджета (в том числе поступления привлеченных финансовых средств (инициативные платежи)):</w:t>
      </w:r>
    </w:p>
    <w:p w:rsidR="00413E72" w:rsidRPr="00EC2FAF" w:rsidRDefault="00413E72" w:rsidP="00F316EA">
      <w:pPr>
        <w:pStyle w:val="ae"/>
        <w:numPr>
          <w:ilvl w:val="0"/>
          <w:numId w:val="42"/>
        </w:numPr>
        <w:tabs>
          <w:tab w:val="left" w:pos="1134"/>
        </w:tabs>
        <w:ind w:left="0" w:firstLine="709"/>
        <w:jc w:val="both"/>
        <w:rPr>
          <w:rFonts w:ascii="Times New Roman" w:hAnsi="Times New Roman"/>
          <w:sz w:val="24"/>
          <w:szCs w:val="24"/>
        </w:rPr>
      </w:pPr>
      <w:r w:rsidRPr="00EC2FAF">
        <w:rPr>
          <w:rFonts w:ascii="Times New Roman" w:hAnsi="Times New Roman"/>
          <w:sz w:val="24"/>
          <w:szCs w:val="24"/>
        </w:rPr>
        <w:t xml:space="preserve">Обустройство спортивно-дрессировочной площадки для животных в районе ДС «Звезды </w:t>
      </w:r>
      <w:proofErr w:type="spellStart"/>
      <w:r w:rsidRPr="00EC2FAF">
        <w:rPr>
          <w:rFonts w:ascii="Times New Roman" w:hAnsi="Times New Roman"/>
          <w:sz w:val="24"/>
          <w:szCs w:val="24"/>
        </w:rPr>
        <w:t>Югры</w:t>
      </w:r>
      <w:proofErr w:type="spellEnd"/>
      <w:r w:rsidRPr="00EC2FAF">
        <w:rPr>
          <w:rFonts w:ascii="Times New Roman" w:hAnsi="Times New Roman"/>
          <w:sz w:val="24"/>
          <w:szCs w:val="24"/>
        </w:rPr>
        <w:t xml:space="preserve">»; </w:t>
      </w:r>
    </w:p>
    <w:p w:rsidR="00413E72" w:rsidRPr="00EC2FAF" w:rsidRDefault="00413E72" w:rsidP="00F316EA">
      <w:pPr>
        <w:pStyle w:val="ae"/>
        <w:numPr>
          <w:ilvl w:val="0"/>
          <w:numId w:val="42"/>
        </w:numPr>
        <w:tabs>
          <w:tab w:val="left" w:pos="1134"/>
        </w:tabs>
        <w:ind w:left="0" w:firstLine="709"/>
        <w:jc w:val="both"/>
        <w:rPr>
          <w:rFonts w:ascii="Times New Roman" w:hAnsi="Times New Roman"/>
          <w:sz w:val="24"/>
          <w:szCs w:val="24"/>
        </w:rPr>
      </w:pPr>
      <w:r w:rsidRPr="00EC2FAF">
        <w:rPr>
          <w:rFonts w:ascii="Times New Roman" w:hAnsi="Times New Roman"/>
          <w:sz w:val="24"/>
          <w:szCs w:val="24"/>
        </w:rPr>
        <w:t>Интерактивный передвижной музей-мастерская «</w:t>
      </w:r>
      <w:proofErr w:type="spellStart"/>
      <w:r w:rsidRPr="00EC2FAF">
        <w:rPr>
          <w:rFonts w:ascii="Times New Roman" w:hAnsi="Times New Roman"/>
          <w:sz w:val="24"/>
          <w:szCs w:val="24"/>
        </w:rPr>
        <w:t>Социокультурные</w:t>
      </w:r>
      <w:proofErr w:type="spellEnd"/>
      <w:r w:rsidRPr="00EC2FAF">
        <w:rPr>
          <w:rFonts w:ascii="Times New Roman" w:hAnsi="Times New Roman"/>
          <w:sz w:val="24"/>
          <w:szCs w:val="24"/>
        </w:rPr>
        <w:t xml:space="preserve"> истоки»; </w:t>
      </w:r>
    </w:p>
    <w:p w:rsidR="00413E72" w:rsidRPr="00EC2FAF" w:rsidRDefault="00413E72" w:rsidP="00F316EA">
      <w:pPr>
        <w:pStyle w:val="ae"/>
        <w:numPr>
          <w:ilvl w:val="0"/>
          <w:numId w:val="42"/>
        </w:numPr>
        <w:tabs>
          <w:tab w:val="left" w:pos="1168"/>
        </w:tabs>
        <w:ind w:left="0" w:firstLine="708"/>
        <w:jc w:val="both"/>
        <w:rPr>
          <w:rFonts w:ascii="Times New Roman" w:hAnsi="Times New Roman"/>
          <w:sz w:val="24"/>
          <w:szCs w:val="24"/>
        </w:rPr>
      </w:pPr>
      <w:r w:rsidRPr="00EC2FAF">
        <w:rPr>
          <w:rFonts w:ascii="Times New Roman" w:hAnsi="Times New Roman"/>
          <w:sz w:val="24"/>
          <w:szCs w:val="24"/>
        </w:rPr>
        <w:t>«Безопасная дорога» Устройство тротуара возле МБОУ СОШ №2 расположенного в районе индивидуального жилищного строительства;</w:t>
      </w:r>
      <w:r w:rsidRPr="00EC2FAF">
        <w:rPr>
          <w:rFonts w:ascii="Times New Roman" w:hAnsi="Times New Roman"/>
          <w:i/>
          <w:iCs/>
          <w:sz w:val="24"/>
          <w:szCs w:val="24"/>
        </w:rPr>
        <w:t xml:space="preserve"> </w:t>
      </w:r>
    </w:p>
    <w:p w:rsidR="00413E72" w:rsidRPr="00EC2FAF" w:rsidRDefault="00413E72" w:rsidP="00F316EA">
      <w:pPr>
        <w:pStyle w:val="ae"/>
        <w:numPr>
          <w:ilvl w:val="0"/>
          <w:numId w:val="42"/>
        </w:numPr>
        <w:tabs>
          <w:tab w:val="left" w:pos="1134"/>
        </w:tabs>
        <w:ind w:left="0" w:firstLine="708"/>
        <w:jc w:val="both"/>
        <w:rPr>
          <w:rFonts w:ascii="Times New Roman" w:hAnsi="Times New Roman"/>
          <w:sz w:val="24"/>
          <w:szCs w:val="24"/>
        </w:rPr>
      </w:pPr>
      <w:proofErr w:type="spellStart"/>
      <w:r w:rsidRPr="00EC2FAF">
        <w:rPr>
          <w:rFonts w:ascii="Times New Roman" w:hAnsi="Times New Roman"/>
          <w:sz w:val="24"/>
          <w:szCs w:val="24"/>
        </w:rPr>
        <w:lastRenderedPageBreak/>
        <w:t>Киберспортивное</w:t>
      </w:r>
      <w:proofErr w:type="spellEnd"/>
      <w:r w:rsidRPr="00EC2FAF">
        <w:rPr>
          <w:rFonts w:ascii="Times New Roman" w:hAnsi="Times New Roman"/>
          <w:sz w:val="24"/>
          <w:szCs w:val="24"/>
        </w:rPr>
        <w:t xml:space="preserve"> движение “</w:t>
      </w:r>
      <w:proofErr w:type="spellStart"/>
      <w:r w:rsidRPr="00EC2FAF">
        <w:rPr>
          <w:rFonts w:ascii="Times New Roman" w:hAnsi="Times New Roman"/>
          <w:sz w:val="24"/>
          <w:szCs w:val="24"/>
        </w:rPr>
        <w:t>Cyberia</w:t>
      </w:r>
      <w:proofErr w:type="spellEnd"/>
      <w:r w:rsidRPr="00EC2FAF">
        <w:rPr>
          <w:rFonts w:ascii="Times New Roman" w:hAnsi="Times New Roman"/>
          <w:sz w:val="24"/>
          <w:szCs w:val="24"/>
        </w:rPr>
        <w:t>”;</w:t>
      </w:r>
    </w:p>
    <w:p w:rsidR="00413E72" w:rsidRPr="00EC2FAF" w:rsidRDefault="00413E72" w:rsidP="00F316EA">
      <w:pPr>
        <w:pStyle w:val="ae"/>
        <w:ind w:firstLine="708"/>
        <w:jc w:val="both"/>
        <w:rPr>
          <w:rFonts w:ascii="Times New Roman" w:hAnsi="Times New Roman"/>
          <w:sz w:val="24"/>
          <w:szCs w:val="24"/>
        </w:rPr>
      </w:pPr>
      <w:r w:rsidRPr="00EC2FAF">
        <w:rPr>
          <w:rFonts w:ascii="Times New Roman" w:hAnsi="Times New Roman"/>
          <w:sz w:val="24"/>
          <w:szCs w:val="24"/>
        </w:rPr>
        <w:t>5)  «Безопасность»;</w:t>
      </w:r>
    </w:p>
    <w:p w:rsidR="00413E72" w:rsidRPr="00EC2FAF" w:rsidRDefault="00413E72" w:rsidP="00F316EA">
      <w:pPr>
        <w:pStyle w:val="ae"/>
        <w:ind w:firstLine="708"/>
        <w:jc w:val="both"/>
        <w:rPr>
          <w:rFonts w:ascii="Times New Roman" w:hAnsi="Times New Roman"/>
          <w:sz w:val="24"/>
          <w:szCs w:val="24"/>
        </w:rPr>
      </w:pPr>
      <w:r w:rsidRPr="00EC2FAF">
        <w:rPr>
          <w:rFonts w:ascii="Times New Roman" w:hAnsi="Times New Roman"/>
          <w:sz w:val="24"/>
          <w:szCs w:val="24"/>
        </w:rPr>
        <w:t xml:space="preserve">6) «От мечты до реальности один шаг!» Устройство пешеходных тротуаров в городском округе Урай ХМАО – </w:t>
      </w:r>
      <w:proofErr w:type="spellStart"/>
      <w:r w:rsidRPr="00EC2FAF">
        <w:rPr>
          <w:rFonts w:ascii="Times New Roman" w:hAnsi="Times New Roman"/>
          <w:sz w:val="24"/>
          <w:szCs w:val="24"/>
        </w:rPr>
        <w:t>Югры</w:t>
      </w:r>
      <w:proofErr w:type="spellEnd"/>
      <w:r w:rsidRPr="00EC2FAF">
        <w:rPr>
          <w:rFonts w:ascii="Times New Roman" w:hAnsi="Times New Roman"/>
          <w:sz w:val="24"/>
          <w:szCs w:val="24"/>
        </w:rPr>
        <w:t>.</w:t>
      </w:r>
    </w:p>
    <w:p w:rsidR="00413E72" w:rsidRPr="00B843A1" w:rsidRDefault="00413E72" w:rsidP="00F316EA">
      <w:pPr>
        <w:ind w:firstLine="709"/>
        <w:jc w:val="both"/>
        <w:rPr>
          <w:rStyle w:val="textdesktop-18pt1gdst"/>
          <w:sz w:val="24"/>
          <w:szCs w:val="24"/>
        </w:rPr>
      </w:pPr>
      <w:r w:rsidRPr="00B843A1">
        <w:rPr>
          <w:rStyle w:val="textdesktop-18pt1gdst"/>
          <w:sz w:val="24"/>
          <w:szCs w:val="24"/>
        </w:rPr>
        <w:t xml:space="preserve">На реализацию проектов направлены средства окружного бюджета с </w:t>
      </w:r>
      <w:proofErr w:type="spellStart"/>
      <w:r w:rsidRPr="00B843A1">
        <w:rPr>
          <w:rStyle w:val="textdesktop-18pt1gdst"/>
          <w:sz w:val="24"/>
          <w:szCs w:val="24"/>
        </w:rPr>
        <w:t>софинансированием</w:t>
      </w:r>
      <w:proofErr w:type="spellEnd"/>
      <w:r w:rsidRPr="00B843A1">
        <w:rPr>
          <w:rStyle w:val="textdesktop-18pt1gdst"/>
          <w:sz w:val="24"/>
          <w:szCs w:val="24"/>
        </w:rPr>
        <w:t xml:space="preserve"> из местного бюджета (в том числе поступления привлеченных финансовых средств (инициативные платежи)) в общей сумме 8,7 млн</w:t>
      </w:r>
      <w:proofErr w:type="gramStart"/>
      <w:r w:rsidRPr="00B843A1">
        <w:rPr>
          <w:rStyle w:val="textdesktop-18pt1gdst"/>
          <w:sz w:val="24"/>
          <w:szCs w:val="24"/>
        </w:rPr>
        <w:t>.р</w:t>
      </w:r>
      <w:proofErr w:type="gramEnd"/>
      <w:r w:rsidRPr="00B843A1">
        <w:rPr>
          <w:rStyle w:val="textdesktop-18pt1gdst"/>
          <w:sz w:val="24"/>
          <w:szCs w:val="24"/>
        </w:rPr>
        <w:t>ублей.</w:t>
      </w:r>
    </w:p>
    <w:p w:rsidR="00413E72" w:rsidRPr="00B843A1" w:rsidRDefault="00413E72" w:rsidP="00F316EA">
      <w:pPr>
        <w:jc w:val="both"/>
        <w:rPr>
          <w:sz w:val="24"/>
          <w:szCs w:val="24"/>
        </w:rPr>
      </w:pPr>
      <w:r w:rsidRPr="00B843A1">
        <w:rPr>
          <w:rStyle w:val="textdesktop-18pt1gdst"/>
          <w:color w:val="FF0000"/>
          <w:sz w:val="24"/>
          <w:szCs w:val="24"/>
        </w:rPr>
        <w:tab/>
      </w:r>
      <w:r w:rsidRPr="00B843A1">
        <w:rPr>
          <w:sz w:val="24"/>
          <w:szCs w:val="24"/>
        </w:rPr>
        <w:t>В 2022 году на поддержку социально ориентированным некоммерческим организациям, предоставляющим гражданам услуги (работы) в социальной сфере, направлен из бюджета города 1 млн</w:t>
      </w:r>
      <w:proofErr w:type="gramStart"/>
      <w:r w:rsidRPr="00B843A1">
        <w:rPr>
          <w:sz w:val="24"/>
          <w:szCs w:val="24"/>
        </w:rPr>
        <w:t>.р</w:t>
      </w:r>
      <w:proofErr w:type="gramEnd"/>
      <w:r w:rsidRPr="00B843A1">
        <w:rPr>
          <w:sz w:val="24"/>
          <w:szCs w:val="24"/>
        </w:rPr>
        <w:t xml:space="preserve">ублей.    </w:t>
      </w:r>
    </w:p>
    <w:p w:rsidR="00413E72" w:rsidRDefault="00413E72" w:rsidP="00F316EA">
      <w:pPr>
        <w:ind w:firstLine="708"/>
        <w:jc w:val="both"/>
        <w:rPr>
          <w:sz w:val="24"/>
          <w:szCs w:val="24"/>
        </w:rPr>
      </w:pPr>
      <w:r w:rsidRPr="00B843A1">
        <w:rPr>
          <w:sz w:val="24"/>
          <w:szCs w:val="24"/>
        </w:rPr>
        <w:t xml:space="preserve">9 НКО стали победителями в конкурсе на предоставление грантов в форме субсидий из бюджета городского округа Урай Ханты - Мансийского автономного округа - </w:t>
      </w:r>
      <w:proofErr w:type="spellStart"/>
      <w:r w:rsidRPr="00B843A1">
        <w:rPr>
          <w:sz w:val="24"/>
          <w:szCs w:val="24"/>
        </w:rPr>
        <w:t>Югры</w:t>
      </w:r>
      <w:proofErr w:type="spellEnd"/>
      <w:r w:rsidRPr="00B843A1">
        <w:rPr>
          <w:sz w:val="24"/>
          <w:szCs w:val="24"/>
        </w:rPr>
        <w:t xml:space="preserve"> на реализацию социально значимых проектов, общая сумма субсидии на предоставление грантов составила 14,5 млн</w:t>
      </w:r>
      <w:proofErr w:type="gramStart"/>
      <w:r w:rsidRPr="00B843A1">
        <w:rPr>
          <w:sz w:val="24"/>
          <w:szCs w:val="24"/>
        </w:rPr>
        <w:t>.р</w:t>
      </w:r>
      <w:proofErr w:type="gramEnd"/>
      <w:r w:rsidRPr="00B843A1">
        <w:rPr>
          <w:sz w:val="24"/>
          <w:szCs w:val="24"/>
        </w:rPr>
        <w:t xml:space="preserve">ублей.      </w:t>
      </w:r>
    </w:p>
    <w:p w:rsidR="00413E72" w:rsidRPr="00B843A1" w:rsidRDefault="00413E72" w:rsidP="00F316EA">
      <w:pPr>
        <w:pStyle w:val="ae"/>
        <w:ind w:firstLine="709"/>
        <w:jc w:val="both"/>
        <w:rPr>
          <w:rFonts w:ascii="Times New Roman" w:hAnsi="Times New Roman"/>
          <w:sz w:val="24"/>
          <w:szCs w:val="24"/>
          <w:shd w:val="clear" w:color="auto" w:fill="FFFFFF"/>
        </w:rPr>
      </w:pPr>
      <w:r w:rsidRPr="00B843A1">
        <w:rPr>
          <w:rFonts w:ascii="Times New Roman" w:hAnsi="Times New Roman"/>
          <w:sz w:val="24"/>
          <w:szCs w:val="24"/>
          <w:shd w:val="clear" w:color="auto" w:fill="FFFFFF"/>
        </w:rPr>
        <w:t xml:space="preserve">В 2022 году проведен капитальный ремонт школы №6 на уровне современных стандартов. Финансирование капитального ремонта школы проводилось </w:t>
      </w:r>
      <w:r w:rsidRPr="00B843A1">
        <w:rPr>
          <w:rFonts w:ascii="Times New Roman" w:hAnsi="Times New Roman"/>
          <w:sz w:val="24"/>
          <w:szCs w:val="24"/>
        </w:rPr>
        <w:t>с привлечением средств федерального, окружного и местного бюджетов</w:t>
      </w:r>
      <w:r w:rsidRPr="00B843A1">
        <w:rPr>
          <w:rFonts w:ascii="Times New Roman" w:hAnsi="Times New Roman"/>
          <w:bCs/>
          <w:sz w:val="24"/>
          <w:szCs w:val="24"/>
        </w:rPr>
        <w:t xml:space="preserve"> в рамках регионального проекта «Модернизация школьной системы образования Ханты-Мансийского автономного округа – </w:t>
      </w:r>
      <w:proofErr w:type="spellStart"/>
      <w:r w:rsidRPr="00B843A1">
        <w:rPr>
          <w:rFonts w:ascii="Times New Roman" w:hAnsi="Times New Roman"/>
          <w:bCs/>
          <w:sz w:val="24"/>
          <w:szCs w:val="24"/>
        </w:rPr>
        <w:t>Югры</w:t>
      </w:r>
      <w:proofErr w:type="spellEnd"/>
      <w:r w:rsidRPr="00B843A1">
        <w:rPr>
          <w:rFonts w:ascii="Times New Roman" w:hAnsi="Times New Roman"/>
          <w:bCs/>
          <w:sz w:val="24"/>
          <w:szCs w:val="24"/>
        </w:rPr>
        <w:t>»</w:t>
      </w:r>
      <w:r w:rsidRPr="00B843A1">
        <w:rPr>
          <w:rFonts w:ascii="Times New Roman" w:hAnsi="Times New Roman"/>
          <w:sz w:val="24"/>
          <w:szCs w:val="24"/>
          <w:shd w:val="clear" w:color="auto" w:fill="FFFFFF"/>
        </w:rPr>
        <w:t>. Общий объем средств, направленный на ремонт школы – 216,2 млн</w:t>
      </w:r>
      <w:proofErr w:type="gramStart"/>
      <w:r w:rsidRPr="00B843A1">
        <w:rPr>
          <w:rFonts w:ascii="Times New Roman" w:hAnsi="Times New Roman"/>
          <w:sz w:val="24"/>
          <w:szCs w:val="24"/>
          <w:shd w:val="clear" w:color="auto" w:fill="FFFFFF"/>
        </w:rPr>
        <w:t>.р</w:t>
      </w:r>
      <w:proofErr w:type="gramEnd"/>
      <w:r w:rsidRPr="00B843A1">
        <w:rPr>
          <w:rFonts w:ascii="Times New Roman" w:hAnsi="Times New Roman"/>
          <w:sz w:val="24"/>
          <w:szCs w:val="24"/>
          <w:shd w:val="clear" w:color="auto" w:fill="FFFFFF"/>
        </w:rPr>
        <w:t xml:space="preserve">ублей. </w:t>
      </w:r>
    </w:p>
    <w:p w:rsidR="00413E72" w:rsidRPr="00B843A1" w:rsidRDefault="00413E72" w:rsidP="00F316EA">
      <w:pPr>
        <w:tabs>
          <w:tab w:val="left" w:pos="284"/>
          <w:tab w:val="left" w:pos="709"/>
        </w:tabs>
        <w:ind w:firstLine="709"/>
        <w:jc w:val="both"/>
        <w:rPr>
          <w:sz w:val="24"/>
          <w:szCs w:val="24"/>
        </w:rPr>
      </w:pPr>
      <w:r w:rsidRPr="00B843A1">
        <w:rPr>
          <w:sz w:val="24"/>
          <w:szCs w:val="24"/>
        </w:rPr>
        <w:t xml:space="preserve">В целях повышения финансовой грамотности населения, </w:t>
      </w:r>
      <w:r w:rsidRPr="00B843A1">
        <w:rPr>
          <w:color w:val="000000" w:themeColor="text1"/>
          <w:sz w:val="24"/>
          <w:szCs w:val="24"/>
        </w:rPr>
        <w:t>общедоступности для граждан</w:t>
      </w:r>
      <w:r w:rsidRPr="00B843A1">
        <w:rPr>
          <w:color w:val="FF0000"/>
          <w:sz w:val="24"/>
          <w:szCs w:val="24"/>
        </w:rPr>
        <w:t xml:space="preserve"> </w:t>
      </w:r>
      <w:r w:rsidRPr="00B843A1">
        <w:rPr>
          <w:sz w:val="24"/>
          <w:szCs w:val="24"/>
        </w:rPr>
        <w:t xml:space="preserve">информации </w:t>
      </w:r>
      <w:proofErr w:type="gramStart"/>
      <w:r w:rsidRPr="00B843A1">
        <w:rPr>
          <w:sz w:val="24"/>
          <w:szCs w:val="24"/>
        </w:rPr>
        <w:t>о</w:t>
      </w:r>
      <w:proofErr w:type="gramEnd"/>
      <w:r w:rsidRPr="00B843A1">
        <w:rPr>
          <w:sz w:val="24"/>
          <w:szCs w:val="24"/>
        </w:rPr>
        <w:t xml:space="preserve"> всех этапах бюджетного процесса, начиная с формирования бюджета городского округа до его исполнения, в 2022 году продолжена работа по наполняемости портала сайта «Бюджет для граждан»  (</w:t>
      </w:r>
      <w:hyperlink r:id="rId20" w:history="1">
        <w:r w:rsidRPr="00B843A1">
          <w:rPr>
            <w:rStyle w:val="afa"/>
            <w:sz w:val="24"/>
            <w:szCs w:val="24"/>
          </w:rPr>
          <w:t>http://budget.uray.ru/</w:t>
        </w:r>
      </w:hyperlink>
      <w:r w:rsidRPr="00B843A1">
        <w:rPr>
          <w:sz w:val="24"/>
          <w:szCs w:val="24"/>
        </w:rPr>
        <w:t xml:space="preserve">) в доступной форме. </w:t>
      </w:r>
    </w:p>
    <w:p w:rsidR="00413E72" w:rsidRPr="00A540B6" w:rsidRDefault="00413E72" w:rsidP="00413E72">
      <w:pPr>
        <w:ind w:firstLine="708"/>
        <w:jc w:val="both"/>
        <w:rPr>
          <w:sz w:val="24"/>
          <w:szCs w:val="24"/>
          <w:highlight w:val="yellow"/>
        </w:rPr>
      </w:pPr>
    </w:p>
    <w:p w:rsidR="00413E72" w:rsidRPr="00AA261B" w:rsidRDefault="00413E72" w:rsidP="00413E72">
      <w:pPr>
        <w:ind w:firstLine="708"/>
        <w:jc w:val="both"/>
        <w:rPr>
          <w:b/>
          <w:sz w:val="24"/>
          <w:szCs w:val="24"/>
        </w:rPr>
      </w:pPr>
      <w:r w:rsidRPr="00AA261B">
        <w:rPr>
          <w:b/>
          <w:sz w:val="24"/>
          <w:szCs w:val="24"/>
        </w:rPr>
        <w:t>2. Муниципальное имущество</w:t>
      </w:r>
    </w:p>
    <w:p w:rsidR="00413E72" w:rsidRPr="00AA261B" w:rsidRDefault="00413E72" w:rsidP="00413E72">
      <w:pPr>
        <w:ind w:firstLine="708"/>
        <w:jc w:val="both"/>
        <w:rPr>
          <w:sz w:val="24"/>
          <w:szCs w:val="24"/>
        </w:rPr>
      </w:pPr>
      <w:r w:rsidRPr="00AA261B">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413E72" w:rsidRPr="00AA261B" w:rsidRDefault="00413E72" w:rsidP="00413E72">
      <w:pPr>
        <w:ind w:firstLine="709"/>
        <w:jc w:val="both"/>
        <w:rPr>
          <w:sz w:val="24"/>
          <w:szCs w:val="24"/>
        </w:rPr>
      </w:pPr>
      <w:r w:rsidRPr="00AA261B">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413E72" w:rsidRPr="00AA261B" w:rsidRDefault="00413E72" w:rsidP="00413E72">
      <w:pPr>
        <w:ind w:firstLine="709"/>
        <w:jc w:val="both"/>
        <w:rPr>
          <w:sz w:val="24"/>
          <w:szCs w:val="24"/>
        </w:rPr>
      </w:pPr>
      <w:r w:rsidRPr="00AA261B">
        <w:rPr>
          <w:sz w:val="24"/>
          <w:szCs w:val="24"/>
        </w:rPr>
        <w:t>1. Стоимость муниципального имущества за 2022 год состав</w:t>
      </w:r>
      <w:r w:rsidR="00E02821">
        <w:rPr>
          <w:sz w:val="24"/>
          <w:szCs w:val="24"/>
        </w:rPr>
        <w:t>ила</w:t>
      </w:r>
      <w:r w:rsidRPr="00AA261B">
        <w:rPr>
          <w:sz w:val="24"/>
          <w:szCs w:val="24"/>
        </w:rPr>
        <w:t xml:space="preserve"> 169</w:t>
      </w:r>
      <w:r w:rsidRPr="005F1D18">
        <w:rPr>
          <w:sz w:val="24"/>
          <w:szCs w:val="24"/>
        </w:rPr>
        <w:t>48</w:t>
      </w:r>
      <w:r w:rsidRPr="00AA261B">
        <w:rPr>
          <w:sz w:val="24"/>
          <w:szCs w:val="24"/>
        </w:rPr>
        <w:t>,00 млн. рублей, в том числе имущества, предназначенного для решения вопросов местного значения  - 164</w:t>
      </w:r>
      <w:r w:rsidRPr="005F1D18">
        <w:rPr>
          <w:sz w:val="24"/>
          <w:szCs w:val="24"/>
        </w:rPr>
        <w:t>81</w:t>
      </w:r>
      <w:r w:rsidRPr="00AA261B">
        <w:rPr>
          <w:sz w:val="24"/>
          <w:szCs w:val="24"/>
        </w:rPr>
        <w:t>,0 млн. рублей.</w:t>
      </w:r>
    </w:p>
    <w:p w:rsidR="00413E72" w:rsidRPr="00AA261B" w:rsidRDefault="00413E72" w:rsidP="00413E72">
      <w:pPr>
        <w:ind w:firstLine="708"/>
        <w:jc w:val="both"/>
        <w:rPr>
          <w:sz w:val="24"/>
          <w:szCs w:val="24"/>
        </w:rPr>
      </w:pPr>
      <w:r w:rsidRPr="00AA261B">
        <w:rPr>
          <w:sz w:val="24"/>
          <w:szCs w:val="24"/>
        </w:rPr>
        <w:t>В</w:t>
      </w:r>
      <w:r w:rsidRPr="00AA261B">
        <w:t xml:space="preserve"> </w:t>
      </w:r>
      <w:r w:rsidRPr="00AA261B">
        <w:rPr>
          <w:sz w:val="24"/>
          <w:szCs w:val="24"/>
        </w:rPr>
        <w:t xml:space="preserve"> сравнении с 2021 год</w:t>
      </w:r>
      <w:r w:rsidR="007A5049">
        <w:rPr>
          <w:sz w:val="24"/>
          <w:szCs w:val="24"/>
        </w:rPr>
        <w:t>ом</w:t>
      </w:r>
      <w:r w:rsidRPr="00AA261B">
        <w:rPr>
          <w:sz w:val="24"/>
          <w:szCs w:val="24"/>
        </w:rPr>
        <w:t xml:space="preserve">  стоимость муниципального имущества увеличилась на </w:t>
      </w:r>
      <w:r w:rsidRPr="005F1D18">
        <w:rPr>
          <w:sz w:val="24"/>
          <w:szCs w:val="24"/>
        </w:rPr>
        <w:t>618</w:t>
      </w:r>
      <w:r w:rsidRPr="00AA261B">
        <w:rPr>
          <w:sz w:val="24"/>
          <w:szCs w:val="24"/>
        </w:rPr>
        <w:t>,0 млн. рублей или на 3,</w:t>
      </w:r>
      <w:r w:rsidRPr="005F1D18">
        <w:rPr>
          <w:sz w:val="24"/>
          <w:szCs w:val="24"/>
        </w:rPr>
        <w:t>8</w:t>
      </w:r>
      <w:r w:rsidRPr="00AA261B">
        <w:rPr>
          <w:sz w:val="24"/>
          <w:szCs w:val="24"/>
        </w:rPr>
        <w:t>%, в том числе имущества, предназначенного для решения вопросов местного значения - на 6</w:t>
      </w:r>
      <w:r w:rsidRPr="005F1D18">
        <w:rPr>
          <w:sz w:val="24"/>
          <w:szCs w:val="24"/>
        </w:rPr>
        <w:t>48</w:t>
      </w:r>
      <w:r w:rsidRPr="00AA261B">
        <w:rPr>
          <w:sz w:val="24"/>
          <w:szCs w:val="24"/>
        </w:rPr>
        <w:t xml:space="preserve">,0 млн. рублей  или на </w:t>
      </w:r>
      <w:r w:rsidRPr="005F1D18">
        <w:rPr>
          <w:sz w:val="24"/>
          <w:szCs w:val="24"/>
        </w:rPr>
        <w:t>4</w:t>
      </w:r>
      <w:r>
        <w:rPr>
          <w:sz w:val="24"/>
          <w:szCs w:val="24"/>
        </w:rPr>
        <w:t>,</w:t>
      </w:r>
      <w:r w:rsidRPr="005F1D18">
        <w:rPr>
          <w:sz w:val="24"/>
          <w:szCs w:val="24"/>
        </w:rPr>
        <w:t>1</w:t>
      </w:r>
      <w:r w:rsidRPr="00AA261B">
        <w:rPr>
          <w:sz w:val="24"/>
          <w:szCs w:val="24"/>
        </w:rPr>
        <w:t xml:space="preserve">%. </w:t>
      </w:r>
    </w:p>
    <w:p w:rsidR="00413E72" w:rsidRPr="005F1D18" w:rsidRDefault="00413E72" w:rsidP="00413E72">
      <w:pPr>
        <w:ind w:firstLine="708"/>
        <w:jc w:val="both"/>
        <w:rPr>
          <w:sz w:val="24"/>
          <w:szCs w:val="24"/>
        </w:rPr>
      </w:pPr>
      <w:r w:rsidRPr="005F1D18">
        <w:rPr>
          <w:sz w:val="24"/>
          <w:szCs w:val="24"/>
        </w:rPr>
        <w:t>Увеличение стоимости муниципального имущества произошло в связи с вводом в эксплуатацию законченных строительством объектов: детские городки</w:t>
      </w:r>
      <w:r w:rsidR="00E02821">
        <w:rPr>
          <w:sz w:val="24"/>
          <w:szCs w:val="24"/>
        </w:rPr>
        <w:t>,</w:t>
      </w:r>
      <w:r w:rsidRPr="005F1D18">
        <w:rPr>
          <w:sz w:val="24"/>
          <w:szCs w:val="24"/>
        </w:rPr>
        <w:t xml:space="preserve">  набережная имени Александра Петрова;</w:t>
      </w:r>
      <w:r w:rsidRPr="005F1D18">
        <w:rPr>
          <w:color w:val="FF0000"/>
          <w:sz w:val="24"/>
          <w:szCs w:val="24"/>
        </w:rPr>
        <w:t xml:space="preserve"> </w:t>
      </w:r>
      <w:r w:rsidRPr="005F1D18">
        <w:rPr>
          <w:sz w:val="24"/>
          <w:szCs w:val="24"/>
        </w:rPr>
        <w:t>регистрацией права собственности на земельные участки;  приобретением вольеров для содержания животных без владельцев</w:t>
      </w:r>
      <w:r w:rsidR="00E02821">
        <w:rPr>
          <w:sz w:val="24"/>
          <w:szCs w:val="24"/>
        </w:rPr>
        <w:t>,</w:t>
      </w:r>
      <w:r w:rsidRPr="005F1D18">
        <w:rPr>
          <w:color w:val="FF0000"/>
          <w:sz w:val="24"/>
          <w:szCs w:val="24"/>
        </w:rPr>
        <w:t xml:space="preserve"> </w:t>
      </w:r>
      <w:r w:rsidRPr="005F1D18">
        <w:rPr>
          <w:sz w:val="24"/>
          <w:szCs w:val="24"/>
        </w:rPr>
        <w:t xml:space="preserve">модульного контейнера; </w:t>
      </w:r>
      <w:proofErr w:type="gramStart"/>
      <w:r w:rsidRPr="005F1D18">
        <w:rPr>
          <w:sz w:val="24"/>
          <w:szCs w:val="24"/>
        </w:rPr>
        <w:t>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оборудование</w:t>
      </w:r>
      <w:r w:rsidR="00E02821">
        <w:rPr>
          <w:sz w:val="24"/>
          <w:szCs w:val="24"/>
        </w:rPr>
        <w:t>м</w:t>
      </w:r>
      <w:r w:rsidRPr="005F1D18">
        <w:rPr>
          <w:sz w:val="24"/>
          <w:szCs w:val="24"/>
        </w:rPr>
        <w:t xml:space="preserve"> систем видеонаблюдения и охраны, приобретение</w:t>
      </w:r>
      <w:r w:rsidR="00E02821">
        <w:rPr>
          <w:sz w:val="24"/>
          <w:szCs w:val="24"/>
        </w:rPr>
        <w:t>м</w:t>
      </w:r>
      <w:r w:rsidRPr="005F1D18">
        <w:rPr>
          <w:sz w:val="24"/>
          <w:szCs w:val="24"/>
        </w:rPr>
        <w:t xml:space="preserve"> оргтехники и интерактивного оборудования, кухонного оборудования;</w:t>
      </w:r>
      <w:r w:rsidRPr="005F1D18">
        <w:rPr>
          <w:color w:val="FF0000"/>
          <w:sz w:val="24"/>
          <w:szCs w:val="24"/>
        </w:rPr>
        <w:t xml:space="preserve"> </w:t>
      </w:r>
      <w:r w:rsidRPr="005F1D18">
        <w:rPr>
          <w:sz w:val="24"/>
          <w:szCs w:val="24"/>
        </w:rPr>
        <w:t>передачей  от Департамента по управлению государственным имуществом ХМАО-Югры музыкальных инструментов и 3-</w:t>
      </w:r>
      <w:r w:rsidRPr="005F1D18">
        <w:rPr>
          <w:sz w:val="24"/>
          <w:szCs w:val="24"/>
          <w:lang w:val="en-US"/>
        </w:rPr>
        <w:t>D</w:t>
      </w:r>
      <w:r w:rsidRPr="005F1D18">
        <w:rPr>
          <w:sz w:val="24"/>
          <w:szCs w:val="24"/>
        </w:rPr>
        <w:t xml:space="preserve"> принтера; оборудования для видеоконференции; включением имущества в реестр по итогам проверок муниципальных учреждений.</w:t>
      </w:r>
      <w:proofErr w:type="gramEnd"/>
    </w:p>
    <w:p w:rsidR="00413E72" w:rsidRPr="00DF6A00" w:rsidRDefault="00413E72" w:rsidP="00413E72">
      <w:pPr>
        <w:ind w:firstLine="708"/>
        <w:jc w:val="both"/>
        <w:rPr>
          <w:sz w:val="24"/>
          <w:szCs w:val="24"/>
        </w:rPr>
      </w:pPr>
      <w:r w:rsidRPr="00AA261B">
        <w:rPr>
          <w:sz w:val="24"/>
          <w:szCs w:val="24"/>
        </w:rPr>
        <w:t>2. Площадь муниципального жилого фонда по состоянию на 01.01.2023 увеличилась на 1214,0 кв</w:t>
      </w:r>
      <w:proofErr w:type="gramStart"/>
      <w:r w:rsidRPr="00AA261B">
        <w:rPr>
          <w:sz w:val="24"/>
          <w:szCs w:val="24"/>
        </w:rPr>
        <w:t>.м</w:t>
      </w:r>
      <w:proofErr w:type="gramEnd"/>
      <w:r w:rsidRPr="00AA261B">
        <w:rPr>
          <w:sz w:val="24"/>
          <w:szCs w:val="24"/>
        </w:rPr>
        <w:t xml:space="preserve"> или на 1,8</w:t>
      </w:r>
      <w:r w:rsidRPr="00DF6A00">
        <w:rPr>
          <w:sz w:val="24"/>
          <w:szCs w:val="24"/>
        </w:rPr>
        <w:t>% и составила</w:t>
      </w:r>
      <w:r>
        <w:rPr>
          <w:sz w:val="24"/>
          <w:szCs w:val="24"/>
        </w:rPr>
        <w:t xml:space="preserve"> </w:t>
      </w:r>
      <w:r w:rsidRPr="00DF6A00">
        <w:rPr>
          <w:sz w:val="24"/>
          <w:szCs w:val="24"/>
        </w:rPr>
        <w:t>67337 кв. м (на 01.01.2022 – 66123,00 кв. м).  Увеличение площади муниципального жилого фонда</w:t>
      </w:r>
      <w:r>
        <w:rPr>
          <w:sz w:val="24"/>
          <w:szCs w:val="24"/>
        </w:rPr>
        <w:t xml:space="preserve"> </w:t>
      </w:r>
      <w:r w:rsidRPr="00DF6A00">
        <w:rPr>
          <w:sz w:val="24"/>
          <w:szCs w:val="24"/>
        </w:rPr>
        <w:t xml:space="preserve">произошло в связи с приобретением </w:t>
      </w:r>
      <w:r w:rsidRPr="00DF6A00">
        <w:rPr>
          <w:sz w:val="24"/>
          <w:szCs w:val="24"/>
        </w:rPr>
        <w:lastRenderedPageBreak/>
        <w:t xml:space="preserve">по муниципальным контрактам квартир в новых жилых застройках  для граждан, проживающих в непригодных, аварийных и подлежащих сносу жилых домах. </w:t>
      </w:r>
    </w:p>
    <w:p w:rsidR="00413E72" w:rsidRPr="00DF6A00" w:rsidRDefault="00413E72" w:rsidP="00413E72">
      <w:pPr>
        <w:ind w:firstLine="708"/>
        <w:jc w:val="both"/>
        <w:rPr>
          <w:sz w:val="24"/>
          <w:szCs w:val="24"/>
        </w:rPr>
      </w:pPr>
      <w:r w:rsidRPr="00DF6A00">
        <w:rPr>
          <w:sz w:val="24"/>
          <w:szCs w:val="24"/>
        </w:rPr>
        <w:t xml:space="preserve">3. Доходы  от использования муниципального имущества за 2022  год по сравнению с </w:t>
      </w:r>
      <w:r w:rsidR="007A5049">
        <w:rPr>
          <w:sz w:val="24"/>
          <w:szCs w:val="24"/>
        </w:rPr>
        <w:t>2021</w:t>
      </w:r>
      <w:r w:rsidRPr="00DF6A00">
        <w:rPr>
          <w:sz w:val="24"/>
          <w:szCs w:val="24"/>
        </w:rPr>
        <w:t xml:space="preserve"> год</w:t>
      </w:r>
      <w:r w:rsidR="007A5049">
        <w:rPr>
          <w:sz w:val="24"/>
          <w:szCs w:val="24"/>
        </w:rPr>
        <w:t>ом увеличились</w:t>
      </w:r>
      <w:r w:rsidRPr="00DF6A00">
        <w:rPr>
          <w:sz w:val="24"/>
          <w:szCs w:val="24"/>
        </w:rPr>
        <w:t xml:space="preserve"> на 5212,7 тыс. рублей или на 4,9% и составили 112 184,4 тыс. руб. (2021 год – 106 971,7 тыс. руб.). </w:t>
      </w:r>
    </w:p>
    <w:p w:rsidR="00413E72" w:rsidRPr="008A0C41" w:rsidRDefault="00413E72" w:rsidP="00413E72">
      <w:pPr>
        <w:ind w:firstLine="708"/>
        <w:jc w:val="both"/>
        <w:rPr>
          <w:sz w:val="24"/>
          <w:szCs w:val="24"/>
        </w:rPr>
      </w:pPr>
      <w:r w:rsidRPr="00DF6A00">
        <w:rPr>
          <w:sz w:val="24"/>
          <w:szCs w:val="24"/>
        </w:rPr>
        <w:t xml:space="preserve">Доходы от приватизации  муниципального имущества  увеличились на 9 071,7 тыс. руб. относительно </w:t>
      </w:r>
      <w:r w:rsidR="007A5049">
        <w:rPr>
          <w:sz w:val="24"/>
          <w:szCs w:val="24"/>
        </w:rPr>
        <w:t xml:space="preserve">2021 </w:t>
      </w:r>
      <w:r w:rsidRPr="00DF6A00">
        <w:rPr>
          <w:sz w:val="24"/>
          <w:szCs w:val="24"/>
        </w:rPr>
        <w:t xml:space="preserve"> года и составили  10384,1 тыс. руб. (на 01.01.2022–1312,4 тыс. руб.).</w:t>
      </w:r>
      <w:r w:rsidRPr="008A0C41">
        <w:rPr>
          <w:sz w:val="24"/>
          <w:szCs w:val="24"/>
        </w:rPr>
        <w:t xml:space="preserve"> </w:t>
      </w:r>
    </w:p>
    <w:p w:rsidR="00413E72" w:rsidRPr="009B3DF7" w:rsidRDefault="00413E72" w:rsidP="00413E72">
      <w:pPr>
        <w:jc w:val="center"/>
      </w:pPr>
    </w:p>
    <w:p w:rsidR="00A62B0B" w:rsidRPr="009B3DF7" w:rsidRDefault="00A62B0B" w:rsidP="00F773F5">
      <w:pPr>
        <w:jc w:val="center"/>
      </w:pPr>
    </w:p>
    <w:sectPr w:rsidR="00A62B0B" w:rsidRPr="009B3DF7" w:rsidSect="002F70A9">
      <w:footerReference w:type="default" r:id="rId21"/>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69" w:rsidRDefault="00504769" w:rsidP="00256182">
      <w:r>
        <w:separator/>
      </w:r>
    </w:p>
  </w:endnote>
  <w:endnote w:type="continuationSeparator" w:id="0">
    <w:p w:rsidR="00504769" w:rsidRDefault="00504769"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504769" w:rsidRDefault="0014015D">
        <w:pPr>
          <w:pStyle w:val="a9"/>
          <w:jc w:val="right"/>
        </w:pPr>
        <w:fldSimple w:instr=" PAGE   \* MERGEFORMAT ">
          <w:r w:rsidR="00387496">
            <w:rPr>
              <w:noProof/>
            </w:rPr>
            <w:t>33</w:t>
          </w:r>
        </w:fldSimple>
      </w:p>
    </w:sdtContent>
  </w:sdt>
  <w:p w:rsidR="00504769" w:rsidRDefault="005047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69" w:rsidRDefault="00504769" w:rsidP="00256182">
      <w:r>
        <w:separator/>
      </w:r>
    </w:p>
  </w:footnote>
  <w:footnote w:type="continuationSeparator" w:id="0">
    <w:p w:rsidR="00504769" w:rsidRDefault="00504769"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1E3163"/>
    <w:multiLevelType w:val="hybridMultilevel"/>
    <w:tmpl w:val="5AFCE272"/>
    <w:lvl w:ilvl="0" w:tplc="A5DA109A">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4">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3"/>
  </w:num>
  <w:num w:numId="3">
    <w:abstractNumId w:val="30"/>
  </w:num>
  <w:num w:numId="4">
    <w:abstractNumId w:val="0"/>
  </w:num>
  <w:num w:numId="5">
    <w:abstractNumId w:val="16"/>
  </w:num>
  <w:num w:numId="6">
    <w:abstractNumId w:val="39"/>
  </w:num>
  <w:num w:numId="7">
    <w:abstractNumId w:val="35"/>
  </w:num>
  <w:num w:numId="8">
    <w:abstractNumId w:val="22"/>
  </w:num>
  <w:num w:numId="9">
    <w:abstractNumId w:val="25"/>
  </w:num>
  <w:num w:numId="10">
    <w:abstractNumId w:val="10"/>
  </w:num>
  <w:num w:numId="11">
    <w:abstractNumId w:val="4"/>
  </w:num>
  <w:num w:numId="12">
    <w:abstractNumId w:val="29"/>
  </w:num>
  <w:num w:numId="13">
    <w:abstractNumId w:val="27"/>
  </w:num>
  <w:num w:numId="14">
    <w:abstractNumId w:val="1"/>
  </w:num>
  <w:num w:numId="15">
    <w:abstractNumId w:val="37"/>
  </w:num>
  <w:num w:numId="16">
    <w:abstractNumId w:val="19"/>
  </w:num>
  <w:num w:numId="17">
    <w:abstractNumId w:val="28"/>
  </w:num>
  <w:num w:numId="18">
    <w:abstractNumId w:val="2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20"/>
  </w:num>
  <w:num w:numId="23">
    <w:abstractNumId w:val="15"/>
  </w:num>
  <w:num w:numId="24">
    <w:abstractNumId w:val="23"/>
  </w:num>
  <w:num w:numId="25">
    <w:abstractNumId w:val="18"/>
  </w:num>
  <w:num w:numId="26">
    <w:abstractNumId w:val="2"/>
  </w:num>
  <w:num w:numId="27">
    <w:abstractNumId w:val="3"/>
  </w:num>
  <w:num w:numId="28">
    <w:abstractNumId w:val="40"/>
  </w:num>
  <w:num w:numId="29">
    <w:abstractNumId w:val="41"/>
  </w:num>
  <w:num w:numId="30">
    <w:abstractNumId w:val="12"/>
  </w:num>
  <w:num w:numId="31">
    <w:abstractNumId w:val="17"/>
  </w:num>
  <w:num w:numId="32">
    <w:abstractNumId w:val="31"/>
  </w:num>
  <w:num w:numId="33">
    <w:abstractNumId w:val="14"/>
  </w:num>
  <w:num w:numId="34">
    <w:abstractNumId w:val="36"/>
  </w:num>
  <w:num w:numId="35">
    <w:abstractNumId w:val="26"/>
  </w:num>
  <w:num w:numId="36">
    <w:abstractNumId w:val="7"/>
  </w:num>
  <w:num w:numId="37">
    <w:abstractNumId w:val="11"/>
  </w:num>
  <w:num w:numId="38">
    <w:abstractNumId w:val="34"/>
  </w:num>
  <w:num w:numId="39">
    <w:abstractNumId w:val="13"/>
  </w:num>
  <w:num w:numId="40">
    <w:abstractNumId w:val="38"/>
  </w:num>
  <w:num w:numId="41">
    <w:abstractNumId w:val="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E11"/>
    <w:rsid w:val="00047F7A"/>
    <w:rsid w:val="00050655"/>
    <w:rsid w:val="00050A2C"/>
    <w:rsid w:val="00051010"/>
    <w:rsid w:val="000514D0"/>
    <w:rsid w:val="000514EA"/>
    <w:rsid w:val="00051F0F"/>
    <w:rsid w:val="000521A3"/>
    <w:rsid w:val="00052650"/>
    <w:rsid w:val="00052F9A"/>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4BAC"/>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2E8"/>
    <w:rsid w:val="00081718"/>
    <w:rsid w:val="000817B2"/>
    <w:rsid w:val="000822A6"/>
    <w:rsid w:val="00082484"/>
    <w:rsid w:val="00082523"/>
    <w:rsid w:val="00082874"/>
    <w:rsid w:val="00082AA5"/>
    <w:rsid w:val="00082D55"/>
    <w:rsid w:val="00083204"/>
    <w:rsid w:val="00083DC9"/>
    <w:rsid w:val="00083E63"/>
    <w:rsid w:val="000841CA"/>
    <w:rsid w:val="00084463"/>
    <w:rsid w:val="000845E0"/>
    <w:rsid w:val="0008629D"/>
    <w:rsid w:val="0008673D"/>
    <w:rsid w:val="00087128"/>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37"/>
    <w:rsid w:val="000C1A57"/>
    <w:rsid w:val="000C1B4A"/>
    <w:rsid w:val="000C213F"/>
    <w:rsid w:val="000C21CF"/>
    <w:rsid w:val="000C22EC"/>
    <w:rsid w:val="000C3497"/>
    <w:rsid w:val="000C3595"/>
    <w:rsid w:val="000C44D8"/>
    <w:rsid w:val="000C4FED"/>
    <w:rsid w:val="000C5006"/>
    <w:rsid w:val="000C5299"/>
    <w:rsid w:val="000C5499"/>
    <w:rsid w:val="000C5BFD"/>
    <w:rsid w:val="000C6391"/>
    <w:rsid w:val="000C6C43"/>
    <w:rsid w:val="000C6DD9"/>
    <w:rsid w:val="000C7259"/>
    <w:rsid w:val="000C7385"/>
    <w:rsid w:val="000C7832"/>
    <w:rsid w:val="000C7E86"/>
    <w:rsid w:val="000D0DBF"/>
    <w:rsid w:val="000D1CDF"/>
    <w:rsid w:val="000D1FFE"/>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5B"/>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6FD1"/>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551F"/>
    <w:rsid w:val="00105581"/>
    <w:rsid w:val="00105AF5"/>
    <w:rsid w:val="00105B11"/>
    <w:rsid w:val="00105D96"/>
    <w:rsid w:val="001064BF"/>
    <w:rsid w:val="00106D7B"/>
    <w:rsid w:val="00106EB6"/>
    <w:rsid w:val="00106FED"/>
    <w:rsid w:val="00107258"/>
    <w:rsid w:val="0010740D"/>
    <w:rsid w:val="00107BE8"/>
    <w:rsid w:val="0011053D"/>
    <w:rsid w:val="001107D0"/>
    <w:rsid w:val="00110D54"/>
    <w:rsid w:val="001110D0"/>
    <w:rsid w:val="0011167B"/>
    <w:rsid w:val="00111719"/>
    <w:rsid w:val="00111977"/>
    <w:rsid w:val="00111AAF"/>
    <w:rsid w:val="00111D53"/>
    <w:rsid w:val="00111E89"/>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43B6"/>
    <w:rsid w:val="0012469B"/>
    <w:rsid w:val="001249E3"/>
    <w:rsid w:val="00124BD6"/>
    <w:rsid w:val="00124EC4"/>
    <w:rsid w:val="00124FF2"/>
    <w:rsid w:val="001255C1"/>
    <w:rsid w:val="0012567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2E62"/>
    <w:rsid w:val="00133850"/>
    <w:rsid w:val="00133B12"/>
    <w:rsid w:val="00133B43"/>
    <w:rsid w:val="00133E7E"/>
    <w:rsid w:val="00134725"/>
    <w:rsid w:val="001347F5"/>
    <w:rsid w:val="00134DC8"/>
    <w:rsid w:val="00135072"/>
    <w:rsid w:val="001351CA"/>
    <w:rsid w:val="00135238"/>
    <w:rsid w:val="00135527"/>
    <w:rsid w:val="00135C0D"/>
    <w:rsid w:val="00135E74"/>
    <w:rsid w:val="001369CA"/>
    <w:rsid w:val="00136DBA"/>
    <w:rsid w:val="0013705C"/>
    <w:rsid w:val="001372B1"/>
    <w:rsid w:val="00137B4E"/>
    <w:rsid w:val="00137C5E"/>
    <w:rsid w:val="00137F5C"/>
    <w:rsid w:val="0014015D"/>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5ECB"/>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1F"/>
    <w:rsid w:val="001518F6"/>
    <w:rsid w:val="001524EA"/>
    <w:rsid w:val="00152896"/>
    <w:rsid w:val="0015298A"/>
    <w:rsid w:val="00153066"/>
    <w:rsid w:val="0015313D"/>
    <w:rsid w:val="00153674"/>
    <w:rsid w:val="0015373A"/>
    <w:rsid w:val="00153912"/>
    <w:rsid w:val="00153B8F"/>
    <w:rsid w:val="00154632"/>
    <w:rsid w:val="00154696"/>
    <w:rsid w:val="001548AF"/>
    <w:rsid w:val="00155348"/>
    <w:rsid w:val="0015552E"/>
    <w:rsid w:val="00155942"/>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2E17"/>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A71"/>
    <w:rsid w:val="0019547E"/>
    <w:rsid w:val="001954F6"/>
    <w:rsid w:val="00195D27"/>
    <w:rsid w:val="0019704A"/>
    <w:rsid w:val="001973D6"/>
    <w:rsid w:val="00197B8F"/>
    <w:rsid w:val="00197DB0"/>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A7EC5"/>
    <w:rsid w:val="001B069B"/>
    <w:rsid w:val="001B085C"/>
    <w:rsid w:val="001B0A2E"/>
    <w:rsid w:val="001B0CD7"/>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34C"/>
    <w:rsid w:val="001C59A2"/>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590"/>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1D1"/>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4E7"/>
    <w:rsid w:val="002036C3"/>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E55"/>
    <w:rsid w:val="002205E0"/>
    <w:rsid w:val="00220951"/>
    <w:rsid w:val="00220C84"/>
    <w:rsid w:val="00220DA8"/>
    <w:rsid w:val="00220F01"/>
    <w:rsid w:val="00220FDF"/>
    <w:rsid w:val="002210A4"/>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1E1"/>
    <w:rsid w:val="00226A9C"/>
    <w:rsid w:val="00226CA1"/>
    <w:rsid w:val="00226FF9"/>
    <w:rsid w:val="00227262"/>
    <w:rsid w:val="00227428"/>
    <w:rsid w:val="00230CC6"/>
    <w:rsid w:val="0023106D"/>
    <w:rsid w:val="00231448"/>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89"/>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1F35"/>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973"/>
    <w:rsid w:val="002A1AEF"/>
    <w:rsid w:val="002A2BB9"/>
    <w:rsid w:val="002A2BF7"/>
    <w:rsid w:val="002A2CC3"/>
    <w:rsid w:val="002A3094"/>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0D7"/>
    <w:rsid w:val="002B17B2"/>
    <w:rsid w:val="002B1A1E"/>
    <w:rsid w:val="002B1B59"/>
    <w:rsid w:val="002B22E4"/>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2D0"/>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E96"/>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1DBA"/>
    <w:rsid w:val="0030241C"/>
    <w:rsid w:val="0030244C"/>
    <w:rsid w:val="00302503"/>
    <w:rsid w:val="00303528"/>
    <w:rsid w:val="003041D2"/>
    <w:rsid w:val="00304387"/>
    <w:rsid w:val="00304570"/>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3F1"/>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357"/>
    <w:rsid w:val="003203A0"/>
    <w:rsid w:val="00320881"/>
    <w:rsid w:val="00320A1D"/>
    <w:rsid w:val="00320EAA"/>
    <w:rsid w:val="00321A26"/>
    <w:rsid w:val="00321ED9"/>
    <w:rsid w:val="00322189"/>
    <w:rsid w:val="00322653"/>
    <w:rsid w:val="003229A3"/>
    <w:rsid w:val="00322DB0"/>
    <w:rsid w:val="00322E41"/>
    <w:rsid w:val="00322F49"/>
    <w:rsid w:val="00323235"/>
    <w:rsid w:val="003232F5"/>
    <w:rsid w:val="0032352D"/>
    <w:rsid w:val="00323D62"/>
    <w:rsid w:val="00324050"/>
    <w:rsid w:val="003240A0"/>
    <w:rsid w:val="00324D70"/>
    <w:rsid w:val="00324DEC"/>
    <w:rsid w:val="003250CC"/>
    <w:rsid w:val="003254A2"/>
    <w:rsid w:val="0032582C"/>
    <w:rsid w:val="00325838"/>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830"/>
    <w:rsid w:val="00336AB9"/>
    <w:rsid w:val="00336DA1"/>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3BA"/>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D43"/>
    <w:rsid w:val="00362DB6"/>
    <w:rsid w:val="00362E8F"/>
    <w:rsid w:val="00362EEE"/>
    <w:rsid w:val="0036332A"/>
    <w:rsid w:val="00363477"/>
    <w:rsid w:val="00363523"/>
    <w:rsid w:val="00363592"/>
    <w:rsid w:val="00363631"/>
    <w:rsid w:val="00363A9F"/>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B20"/>
    <w:rsid w:val="00367C36"/>
    <w:rsid w:val="00370873"/>
    <w:rsid w:val="00370A6B"/>
    <w:rsid w:val="00370B2D"/>
    <w:rsid w:val="0037149E"/>
    <w:rsid w:val="00371639"/>
    <w:rsid w:val="00371800"/>
    <w:rsid w:val="00371F6F"/>
    <w:rsid w:val="0037288A"/>
    <w:rsid w:val="003728B3"/>
    <w:rsid w:val="00373869"/>
    <w:rsid w:val="0037397F"/>
    <w:rsid w:val="0037399E"/>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496"/>
    <w:rsid w:val="003877A9"/>
    <w:rsid w:val="00387CD5"/>
    <w:rsid w:val="00387EAD"/>
    <w:rsid w:val="00390138"/>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3FA"/>
    <w:rsid w:val="00397486"/>
    <w:rsid w:val="0039771B"/>
    <w:rsid w:val="00397ED3"/>
    <w:rsid w:val="003A01D6"/>
    <w:rsid w:val="003A09E2"/>
    <w:rsid w:val="003A0A04"/>
    <w:rsid w:val="003A129C"/>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542"/>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D3"/>
    <w:rsid w:val="003D7B99"/>
    <w:rsid w:val="003E0206"/>
    <w:rsid w:val="003E0771"/>
    <w:rsid w:val="003E16B8"/>
    <w:rsid w:val="003E1AA3"/>
    <w:rsid w:val="003E21AE"/>
    <w:rsid w:val="003E23FD"/>
    <w:rsid w:val="003E2B8E"/>
    <w:rsid w:val="003E36EB"/>
    <w:rsid w:val="003E3711"/>
    <w:rsid w:val="003E3992"/>
    <w:rsid w:val="003E3D2C"/>
    <w:rsid w:val="003E3FC9"/>
    <w:rsid w:val="003E43D5"/>
    <w:rsid w:val="003E4669"/>
    <w:rsid w:val="003E4EBF"/>
    <w:rsid w:val="003E51AC"/>
    <w:rsid w:val="003E543A"/>
    <w:rsid w:val="003E5688"/>
    <w:rsid w:val="003E56C4"/>
    <w:rsid w:val="003E5A62"/>
    <w:rsid w:val="003E5B12"/>
    <w:rsid w:val="003E618C"/>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62"/>
    <w:rsid w:val="00407A0F"/>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2"/>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6C4"/>
    <w:rsid w:val="00421989"/>
    <w:rsid w:val="00421F26"/>
    <w:rsid w:val="00422566"/>
    <w:rsid w:val="00422842"/>
    <w:rsid w:val="004228BE"/>
    <w:rsid w:val="00422FA7"/>
    <w:rsid w:val="0042325E"/>
    <w:rsid w:val="004234DC"/>
    <w:rsid w:val="00423882"/>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444"/>
    <w:rsid w:val="004439B3"/>
    <w:rsid w:val="004440A3"/>
    <w:rsid w:val="0044479D"/>
    <w:rsid w:val="00444CC7"/>
    <w:rsid w:val="00445822"/>
    <w:rsid w:val="00445D19"/>
    <w:rsid w:val="00445E14"/>
    <w:rsid w:val="00445F0B"/>
    <w:rsid w:val="00446485"/>
    <w:rsid w:val="00446C32"/>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25C"/>
    <w:rsid w:val="00460447"/>
    <w:rsid w:val="0046102C"/>
    <w:rsid w:val="00461251"/>
    <w:rsid w:val="00461A60"/>
    <w:rsid w:val="00461B59"/>
    <w:rsid w:val="00462E76"/>
    <w:rsid w:val="00463207"/>
    <w:rsid w:val="004633E7"/>
    <w:rsid w:val="0046346A"/>
    <w:rsid w:val="004639BC"/>
    <w:rsid w:val="00463E51"/>
    <w:rsid w:val="00464BCD"/>
    <w:rsid w:val="00464EC1"/>
    <w:rsid w:val="00465808"/>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A8A"/>
    <w:rsid w:val="00486CEC"/>
    <w:rsid w:val="00486DAD"/>
    <w:rsid w:val="0048715D"/>
    <w:rsid w:val="00487760"/>
    <w:rsid w:val="00487F2D"/>
    <w:rsid w:val="004906E4"/>
    <w:rsid w:val="004908E3"/>
    <w:rsid w:val="00490ACA"/>
    <w:rsid w:val="004916F9"/>
    <w:rsid w:val="0049183E"/>
    <w:rsid w:val="00492262"/>
    <w:rsid w:val="00492938"/>
    <w:rsid w:val="004929D6"/>
    <w:rsid w:val="00492A7F"/>
    <w:rsid w:val="00492BA1"/>
    <w:rsid w:val="004934A7"/>
    <w:rsid w:val="00493918"/>
    <w:rsid w:val="004939CA"/>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6D0"/>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23A"/>
    <w:rsid w:val="004D34D9"/>
    <w:rsid w:val="004D3644"/>
    <w:rsid w:val="004D3913"/>
    <w:rsid w:val="004D3DAD"/>
    <w:rsid w:val="004D3E48"/>
    <w:rsid w:val="004D42AE"/>
    <w:rsid w:val="004D4775"/>
    <w:rsid w:val="004D579B"/>
    <w:rsid w:val="004D5941"/>
    <w:rsid w:val="004D5B6E"/>
    <w:rsid w:val="004D6AC0"/>
    <w:rsid w:val="004D6B40"/>
    <w:rsid w:val="004D707A"/>
    <w:rsid w:val="004D71E0"/>
    <w:rsid w:val="004D726D"/>
    <w:rsid w:val="004D7EDF"/>
    <w:rsid w:val="004E006C"/>
    <w:rsid w:val="004E07E9"/>
    <w:rsid w:val="004E0A6C"/>
    <w:rsid w:val="004E0B7A"/>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1B6"/>
    <w:rsid w:val="00502BA5"/>
    <w:rsid w:val="00503DB0"/>
    <w:rsid w:val="005044DF"/>
    <w:rsid w:val="00504769"/>
    <w:rsid w:val="005047FC"/>
    <w:rsid w:val="00504972"/>
    <w:rsid w:val="00504FBC"/>
    <w:rsid w:val="00505308"/>
    <w:rsid w:val="00505769"/>
    <w:rsid w:val="00506053"/>
    <w:rsid w:val="00506225"/>
    <w:rsid w:val="00506722"/>
    <w:rsid w:val="00506D32"/>
    <w:rsid w:val="00506F10"/>
    <w:rsid w:val="00507183"/>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50B"/>
    <w:rsid w:val="005179CA"/>
    <w:rsid w:val="00517F62"/>
    <w:rsid w:val="005203AF"/>
    <w:rsid w:val="005203DC"/>
    <w:rsid w:val="0052071C"/>
    <w:rsid w:val="00520D6B"/>
    <w:rsid w:val="00521041"/>
    <w:rsid w:val="005211E2"/>
    <w:rsid w:val="005214BD"/>
    <w:rsid w:val="00522154"/>
    <w:rsid w:val="00522430"/>
    <w:rsid w:val="00522748"/>
    <w:rsid w:val="005229CF"/>
    <w:rsid w:val="00522A2C"/>
    <w:rsid w:val="00522DC6"/>
    <w:rsid w:val="00523275"/>
    <w:rsid w:val="005236BC"/>
    <w:rsid w:val="00523710"/>
    <w:rsid w:val="005238D8"/>
    <w:rsid w:val="0052412A"/>
    <w:rsid w:val="00524145"/>
    <w:rsid w:val="005241B9"/>
    <w:rsid w:val="005247F5"/>
    <w:rsid w:val="00524B5A"/>
    <w:rsid w:val="005251D8"/>
    <w:rsid w:val="00525368"/>
    <w:rsid w:val="005255A8"/>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606"/>
    <w:rsid w:val="00542857"/>
    <w:rsid w:val="00543150"/>
    <w:rsid w:val="005431C4"/>
    <w:rsid w:val="0054356D"/>
    <w:rsid w:val="0054384D"/>
    <w:rsid w:val="00543FBB"/>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774"/>
    <w:rsid w:val="005549F7"/>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3DC"/>
    <w:rsid w:val="0056244E"/>
    <w:rsid w:val="0056293D"/>
    <w:rsid w:val="00562EE1"/>
    <w:rsid w:val="00563740"/>
    <w:rsid w:val="0056385B"/>
    <w:rsid w:val="005638A2"/>
    <w:rsid w:val="00563A07"/>
    <w:rsid w:val="00563ADC"/>
    <w:rsid w:val="00563D08"/>
    <w:rsid w:val="00563D74"/>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0F48"/>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687"/>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313"/>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F"/>
    <w:rsid w:val="005E1912"/>
    <w:rsid w:val="005E19E4"/>
    <w:rsid w:val="005E1CE8"/>
    <w:rsid w:val="005E1DA2"/>
    <w:rsid w:val="005E3BFF"/>
    <w:rsid w:val="005E3E08"/>
    <w:rsid w:val="005E4028"/>
    <w:rsid w:val="005E40A0"/>
    <w:rsid w:val="005E4B94"/>
    <w:rsid w:val="005E4D84"/>
    <w:rsid w:val="005E5667"/>
    <w:rsid w:val="005E5C58"/>
    <w:rsid w:val="005E5CC0"/>
    <w:rsid w:val="005E674E"/>
    <w:rsid w:val="005E68DA"/>
    <w:rsid w:val="005E6F24"/>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59C"/>
    <w:rsid w:val="005F4817"/>
    <w:rsid w:val="005F49E4"/>
    <w:rsid w:val="005F4BA5"/>
    <w:rsid w:val="005F4DFD"/>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3C84"/>
    <w:rsid w:val="006446C2"/>
    <w:rsid w:val="0064470F"/>
    <w:rsid w:val="00644859"/>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5D74"/>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152F"/>
    <w:rsid w:val="0069155F"/>
    <w:rsid w:val="00692AFB"/>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7F1"/>
    <w:rsid w:val="006E0832"/>
    <w:rsid w:val="006E0E72"/>
    <w:rsid w:val="006E1B8B"/>
    <w:rsid w:val="006E1D5D"/>
    <w:rsid w:val="006E2CFB"/>
    <w:rsid w:val="006E2D0E"/>
    <w:rsid w:val="006E3882"/>
    <w:rsid w:val="006E3920"/>
    <w:rsid w:val="006E4026"/>
    <w:rsid w:val="006E4096"/>
    <w:rsid w:val="006E43F7"/>
    <w:rsid w:val="006E48E5"/>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61F"/>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F75"/>
    <w:rsid w:val="0070310F"/>
    <w:rsid w:val="00703597"/>
    <w:rsid w:val="00703A3E"/>
    <w:rsid w:val="00703F7C"/>
    <w:rsid w:val="00704077"/>
    <w:rsid w:val="007043DF"/>
    <w:rsid w:val="00705285"/>
    <w:rsid w:val="007054B4"/>
    <w:rsid w:val="0070566A"/>
    <w:rsid w:val="007059D7"/>
    <w:rsid w:val="00705D6B"/>
    <w:rsid w:val="007061EA"/>
    <w:rsid w:val="0070680C"/>
    <w:rsid w:val="007073C8"/>
    <w:rsid w:val="007076AB"/>
    <w:rsid w:val="00707EB7"/>
    <w:rsid w:val="00710052"/>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3B0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399"/>
    <w:rsid w:val="00742ECA"/>
    <w:rsid w:val="0074387C"/>
    <w:rsid w:val="00743AD4"/>
    <w:rsid w:val="00744851"/>
    <w:rsid w:val="00744D9F"/>
    <w:rsid w:val="00745371"/>
    <w:rsid w:val="0074555B"/>
    <w:rsid w:val="00745613"/>
    <w:rsid w:val="007457A1"/>
    <w:rsid w:val="007457CD"/>
    <w:rsid w:val="00745F29"/>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1AC"/>
    <w:rsid w:val="0076533D"/>
    <w:rsid w:val="00765352"/>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482"/>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77FA4"/>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1F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3D62"/>
    <w:rsid w:val="007A49D7"/>
    <w:rsid w:val="007A5019"/>
    <w:rsid w:val="007A5049"/>
    <w:rsid w:val="007A59AA"/>
    <w:rsid w:val="007A5A26"/>
    <w:rsid w:val="007A5C6D"/>
    <w:rsid w:val="007A6702"/>
    <w:rsid w:val="007A6972"/>
    <w:rsid w:val="007A6DD0"/>
    <w:rsid w:val="007A7BE4"/>
    <w:rsid w:val="007A7E94"/>
    <w:rsid w:val="007B03F9"/>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48B"/>
    <w:rsid w:val="007C0BCA"/>
    <w:rsid w:val="007C0C85"/>
    <w:rsid w:val="007C10A5"/>
    <w:rsid w:val="007C1435"/>
    <w:rsid w:val="007C1EC2"/>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19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326"/>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DFB"/>
    <w:rsid w:val="00851F40"/>
    <w:rsid w:val="00852004"/>
    <w:rsid w:val="0085205E"/>
    <w:rsid w:val="00852828"/>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B18"/>
    <w:rsid w:val="00875B7D"/>
    <w:rsid w:val="00875D43"/>
    <w:rsid w:val="00876B21"/>
    <w:rsid w:val="008774F3"/>
    <w:rsid w:val="00877705"/>
    <w:rsid w:val="00877AD3"/>
    <w:rsid w:val="008807F7"/>
    <w:rsid w:val="00880B4B"/>
    <w:rsid w:val="00880EBD"/>
    <w:rsid w:val="00880F43"/>
    <w:rsid w:val="00881BC8"/>
    <w:rsid w:val="008827E8"/>
    <w:rsid w:val="008828A5"/>
    <w:rsid w:val="00882C32"/>
    <w:rsid w:val="00883130"/>
    <w:rsid w:val="0088360B"/>
    <w:rsid w:val="008839D8"/>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0D9"/>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4C7"/>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DB8"/>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503"/>
    <w:rsid w:val="008B187E"/>
    <w:rsid w:val="008B1988"/>
    <w:rsid w:val="008B202E"/>
    <w:rsid w:val="008B221C"/>
    <w:rsid w:val="008B22B4"/>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26C"/>
    <w:rsid w:val="008D051C"/>
    <w:rsid w:val="008D169A"/>
    <w:rsid w:val="008D18A5"/>
    <w:rsid w:val="008D1E5C"/>
    <w:rsid w:val="008D1EC4"/>
    <w:rsid w:val="008D23CC"/>
    <w:rsid w:val="008D26CC"/>
    <w:rsid w:val="008D33B0"/>
    <w:rsid w:val="008D3FA4"/>
    <w:rsid w:val="008D43BC"/>
    <w:rsid w:val="008D466B"/>
    <w:rsid w:val="008D4A64"/>
    <w:rsid w:val="008D4B9A"/>
    <w:rsid w:val="008D4E38"/>
    <w:rsid w:val="008D52A8"/>
    <w:rsid w:val="008D5400"/>
    <w:rsid w:val="008D559D"/>
    <w:rsid w:val="008D55F6"/>
    <w:rsid w:val="008D5F3E"/>
    <w:rsid w:val="008D604A"/>
    <w:rsid w:val="008D6EDA"/>
    <w:rsid w:val="008D7405"/>
    <w:rsid w:val="008D77E5"/>
    <w:rsid w:val="008D79D2"/>
    <w:rsid w:val="008D7AF5"/>
    <w:rsid w:val="008D7C88"/>
    <w:rsid w:val="008E04CE"/>
    <w:rsid w:val="008E05C6"/>
    <w:rsid w:val="008E08CB"/>
    <w:rsid w:val="008E14FA"/>
    <w:rsid w:val="008E1719"/>
    <w:rsid w:val="008E210B"/>
    <w:rsid w:val="008E22EB"/>
    <w:rsid w:val="008E2824"/>
    <w:rsid w:val="008E288C"/>
    <w:rsid w:val="008E2A26"/>
    <w:rsid w:val="008E2DD8"/>
    <w:rsid w:val="008E409D"/>
    <w:rsid w:val="008E521A"/>
    <w:rsid w:val="008E56B6"/>
    <w:rsid w:val="008E607B"/>
    <w:rsid w:val="008E65DD"/>
    <w:rsid w:val="008E6A23"/>
    <w:rsid w:val="008E6C9F"/>
    <w:rsid w:val="008E6E0B"/>
    <w:rsid w:val="008E6F5F"/>
    <w:rsid w:val="008E7061"/>
    <w:rsid w:val="008E7229"/>
    <w:rsid w:val="008E73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53F"/>
    <w:rsid w:val="00907873"/>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2006F"/>
    <w:rsid w:val="009208F8"/>
    <w:rsid w:val="00920F72"/>
    <w:rsid w:val="0092103F"/>
    <w:rsid w:val="00921776"/>
    <w:rsid w:val="00921A6D"/>
    <w:rsid w:val="00921EBF"/>
    <w:rsid w:val="0092200B"/>
    <w:rsid w:val="00922052"/>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057"/>
    <w:rsid w:val="00932500"/>
    <w:rsid w:val="00932B92"/>
    <w:rsid w:val="00933105"/>
    <w:rsid w:val="0093383D"/>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F2D"/>
    <w:rsid w:val="00943F56"/>
    <w:rsid w:val="00944267"/>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112"/>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F3"/>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4AF0"/>
    <w:rsid w:val="00965F1F"/>
    <w:rsid w:val="00966716"/>
    <w:rsid w:val="00966AE6"/>
    <w:rsid w:val="0096741F"/>
    <w:rsid w:val="00967571"/>
    <w:rsid w:val="009676A1"/>
    <w:rsid w:val="00967FCF"/>
    <w:rsid w:val="00970AC1"/>
    <w:rsid w:val="00970E49"/>
    <w:rsid w:val="00970FA1"/>
    <w:rsid w:val="0097227D"/>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30F"/>
    <w:rsid w:val="00981941"/>
    <w:rsid w:val="00981EF2"/>
    <w:rsid w:val="00981F98"/>
    <w:rsid w:val="00982277"/>
    <w:rsid w:val="0098232B"/>
    <w:rsid w:val="00982785"/>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B2"/>
    <w:rsid w:val="009942E2"/>
    <w:rsid w:val="009943CB"/>
    <w:rsid w:val="009948A5"/>
    <w:rsid w:val="009949FF"/>
    <w:rsid w:val="00994A8A"/>
    <w:rsid w:val="00995219"/>
    <w:rsid w:val="009953D6"/>
    <w:rsid w:val="0099541C"/>
    <w:rsid w:val="00995A48"/>
    <w:rsid w:val="009961D2"/>
    <w:rsid w:val="00996214"/>
    <w:rsid w:val="0099738A"/>
    <w:rsid w:val="009A0044"/>
    <w:rsid w:val="009A0157"/>
    <w:rsid w:val="009A09E6"/>
    <w:rsid w:val="009A0A32"/>
    <w:rsid w:val="009A0CD5"/>
    <w:rsid w:val="009A0E79"/>
    <w:rsid w:val="009A0F05"/>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625"/>
    <w:rsid w:val="009A593A"/>
    <w:rsid w:val="009A59F5"/>
    <w:rsid w:val="009A5B87"/>
    <w:rsid w:val="009A60DF"/>
    <w:rsid w:val="009A6C4A"/>
    <w:rsid w:val="009A6D19"/>
    <w:rsid w:val="009A7109"/>
    <w:rsid w:val="009A7C40"/>
    <w:rsid w:val="009A7C79"/>
    <w:rsid w:val="009A7FCE"/>
    <w:rsid w:val="009B0244"/>
    <w:rsid w:val="009B0C36"/>
    <w:rsid w:val="009B0CA2"/>
    <w:rsid w:val="009B0ED4"/>
    <w:rsid w:val="009B19E2"/>
    <w:rsid w:val="009B1AE6"/>
    <w:rsid w:val="009B207F"/>
    <w:rsid w:val="009B22A4"/>
    <w:rsid w:val="009B243C"/>
    <w:rsid w:val="009B2716"/>
    <w:rsid w:val="009B2A31"/>
    <w:rsid w:val="009B2B50"/>
    <w:rsid w:val="009B2DFC"/>
    <w:rsid w:val="009B2F1D"/>
    <w:rsid w:val="009B376D"/>
    <w:rsid w:val="009B3DF7"/>
    <w:rsid w:val="009B4427"/>
    <w:rsid w:val="009B4C2C"/>
    <w:rsid w:val="009B55A0"/>
    <w:rsid w:val="009B59F8"/>
    <w:rsid w:val="009B5C5C"/>
    <w:rsid w:val="009B61AE"/>
    <w:rsid w:val="009B64F9"/>
    <w:rsid w:val="009B760B"/>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920"/>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BEA"/>
    <w:rsid w:val="009E5CF2"/>
    <w:rsid w:val="009E5E3A"/>
    <w:rsid w:val="009E65C6"/>
    <w:rsid w:val="009E73C5"/>
    <w:rsid w:val="009E7A53"/>
    <w:rsid w:val="009E7A71"/>
    <w:rsid w:val="009F0C0C"/>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15D"/>
    <w:rsid w:val="00A071A8"/>
    <w:rsid w:val="00A072C4"/>
    <w:rsid w:val="00A075A2"/>
    <w:rsid w:val="00A07A00"/>
    <w:rsid w:val="00A07EA0"/>
    <w:rsid w:val="00A1048B"/>
    <w:rsid w:val="00A10970"/>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2359"/>
    <w:rsid w:val="00A229C8"/>
    <w:rsid w:val="00A22A3D"/>
    <w:rsid w:val="00A22ADC"/>
    <w:rsid w:val="00A231C4"/>
    <w:rsid w:val="00A23D83"/>
    <w:rsid w:val="00A23DAB"/>
    <w:rsid w:val="00A23FBC"/>
    <w:rsid w:val="00A24CD9"/>
    <w:rsid w:val="00A250F8"/>
    <w:rsid w:val="00A254BD"/>
    <w:rsid w:val="00A25928"/>
    <w:rsid w:val="00A25E5E"/>
    <w:rsid w:val="00A26649"/>
    <w:rsid w:val="00A26CAC"/>
    <w:rsid w:val="00A27118"/>
    <w:rsid w:val="00A2757A"/>
    <w:rsid w:val="00A30434"/>
    <w:rsid w:val="00A30E3F"/>
    <w:rsid w:val="00A311BD"/>
    <w:rsid w:val="00A312F7"/>
    <w:rsid w:val="00A31833"/>
    <w:rsid w:val="00A318F6"/>
    <w:rsid w:val="00A3196C"/>
    <w:rsid w:val="00A3199D"/>
    <w:rsid w:val="00A32F7F"/>
    <w:rsid w:val="00A338E9"/>
    <w:rsid w:val="00A33C00"/>
    <w:rsid w:val="00A33C4E"/>
    <w:rsid w:val="00A33FA0"/>
    <w:rsid w:val="00A35421"/>
    <w:rsid w:val="00A3597D"/>
    <w:rsid w:val="00A35B24"/>
    <w:rsid w:val="00A360FC"/>
    <w:rsid w:val="00A363BE"/>
    <w:rsid w:val="00A366FF"/>
    <w:rsid w:val="00A37363"/>
    <w:rsid w:val="00A40138"/>
    <w:rsid w:val="00A40824"/>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0B6"/>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442"/>
    <w:rsid w:val="00A75515"/>
    <w:rsid w:val="00A7577D"/>
    <w:rsid w:val="00A75848"/>
    <w:rsid w:val="00A758F3"/>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CFF"/>
    <w:rsid w:val="00AC2FB1"/>
    <w:rsid w:val="00AC3149"/>
    <w:rsid w:val="00AC36D0"/>
    <w:rsid w:val="00AC36DF"/>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6BA"/>
    <w:rsid w:val="00AD07FE"/>
    <w:rsid w:val="00AD0ADB"/>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0343"/>
    <w:rsid w:val="00AF10B3"/>
    <w:rsid w:val="00AF1328"/>
    <w:rsid w:val="00AF1399"/>
    <w:rsid w:val="00AF16C1"/>
    <w:rsid w:val="00AF17A7"/>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40"/>
    <w:rsid w:val="00AF6591"/>
    <w:rsid w:val="00AF66F8"/>
    <w:rsid w:val="00AF69A7"/>
    <w:rsid w:val="00AF6D23"/>
    <w:rsid w:val="00AF7290"/>
    <w:rsid w:val="00AF7491"/>
    <w:rsid w:val="00AF74C4"/>
    <w:rsid w:val="00AF7D5C"/>
    <w:rsid w:val="00AF7FA9"/>
    <w:rsid w:val="00B0081F"/>
    <w:rsid w:val="00B00BD5"/>
    <w:rsid w:val="00B0143A"/>
    <w:rsid w:val="00B0144A"/>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6A5"/>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8CA"/>
    <w:rsid w:val="00B12CB7"/>
    <w:rsid w:val="00B12D03"/>
    <w:rsid w:val="00B12DC6"/>
    <w:rsid w:val="00B13057"/>
    <w:rsid w:val="00B1332C"/>
    <w:rsid w:val="00B1404B"/>
    <w:rsid w:val="00B1484C"/>
    <w:rsid w:val="00B14CF9"/>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18F7"/>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224"/>
    <w:rsid w:val="00B30F41"/>
    <w:rsid w:val="00B31063"/>
    <w:rsid w:val="00B3147C"/>
    <w:rsid w:val="00B32AAE"/>
    <w:rsid w:val="00B32FBA"/>
    <w:rsid w:val="00B333F3"/>
    <w:rsid w:val="00B347BF"/>
    <w:rsid w:val="00B34B22"/>
    <w:rsid w:val="00B34D33"/>
    <w:rsid w:val="00B351FA"/>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4E5"/>
    <w:rsid w:val="00B517D4"/>
    <w:rsid w:val="00B517E5"/>
    <w:rsid w:val="00B51B82"/>
    <w:rsid w:val="00B51C56"/>
    <w:rsid w:val="00B51FBA"/>
    <w:rsid w:val="00B52364"/>
    <w:rsid w:val="00B523D2"/>
    <w:rsid w:val="00B524A6"/>
    <w:rsid w:val="00B526AD"/>
    <w:rsid w:val="00B52751"/>
    <w:rsid w:val="00B5427A"/>
    <w:rsid w:val="00B542C2"/>
    <w:rsid w:val="00B54559"/>
    <w:rsid w:val="00B54B74"/>
    <w:rsid w:val="00B55AC5"/>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164"/>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51C3"/>
    <w:rsid w:val="00B95F64"/>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79F"/>
    <w:rsid w:val="00BB1D55"/>
    <w:rsid w:val="00BB3007"/>
    <w:rsid w:val="00BB3184"/>
    <w:rsid w:val="00BB35D3"/>
    <w:rsid w:val="00BB383D"/>
    <w:rsid w:val="00BB496E"/>
    <w:rsid w:val="00BB4BE6"/>
    <w:rsid w:val="00BB4CBB"/>
    <w:rsid w:val="00BB50AB"/>
    <w:rsid w:val="00BB5170"/>
    <w:rsid w:val="00BB546F"/>
    <w:rsid w:val="00BB551D"/>
    <w:rsid w:val="00BB5F86"/>
    <w:rsid w:val="00BB6309"/>
    <w:rsid w:val="00BB64E4"/>
    <w:rsid w:val="00BB66DA"/>
    <w:rsid w:val="00BB6811"/>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9C9"/>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8FF"/>
    <w:rsid w:val="00BE59A7"/>
    <w:rsid w:val="00BE5EA3"/>
    <w:rsid w:val="00BE655C"/>
    <w:rsid w:val="00BE69AC"/>
    <w:rsid w:val="00BE6A2B"/>
    <w:rsid w:val="00BE7294"/>
    <w:rsid w:val="00BE74E9"/>
    <w:rsid w:val="00BE75AD"/>
    <w:rsid w:val="00BE76B2"/>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B11"/>
    <w:rsid w:val="00C12D9E"/>
    <w:rsid w:val="00C13132"/>
    <w:rsid w:val="00C13D9E"/>
    <w:rsid w:val="00C14DA3"/>
    <w:rsid w:val="00C14E2D"/>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84E"/>
    <w:rsid w:val="00C50CB2"/>
    <w:rsid w:val="00C50D14"/>
    <w:rsid w:val="00C50DB8"/>
    <w:rsid w:val="00C51215"/>
    <w:rsid w:val="00C518AA"/>
    <w:rsid w:val="00C51926"/>
    <w:rsid w:val="00C51973"/>
    <w:rsid w:val="00C52329"/>
    <w:rsid w:val="00C5288D"/>
    <w:rsid w:val="00C52B03"/>
    <w:rsid w:val="00C52C4D"/>
    <w:rsid w:val="00C52E9C"/>
    <w:rsid w:val="00C5363D"/>
    <w:rsid w:val="00C536EA"/>
    <w:rsid w:val="00C5394E"/>
    <w:rsid w:val="00C53A1E"/>
    <w:rsid w:val="00C53D40"/>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D91"/>
    <w:rsid w:val="00C60DAA"/>
    <w:rsid w:val="00C6174B"/>
    <w:rsid w:val="00C6210A"/>
    <w:rsid w:val="00C62138"/>
    <w:rsid w:val="00C6215A"/>
    <w:rsid w:val="00C62939"/>
    <w:rsid w:val="00C629B1"/>
    <w:rsid w:val="00C62F55"/>
    <w:rsid w:val="00C632E1"/>
    <w:rsid w:val="00C63FA6"/>
    <w:rsid w:val="00C6421A"/>
    <w:rsid w:val="00C645E9"/>
    <w:rsid w:val="00C64CE4"/>
    <w:rsid w:val="00C64E68"/>
    <w:rsid w:val="00C64ECD"/>
    <w:rsid w:val="00C64FEC"/>
    <w:rsid w:val="00C65034"/>
    <w:rsid w:val="00C6593E"/>
    <w:rsid w:val="00C661C2"/>
    <w:rsid w:val="00C66ED2"/>
    <w:rsid w:val="00C67180"/>
    <w:rsid w:val="00C6745B"/>
    <w:rsid w:val="00C7048D"/>
    <w:rsid w:val="00C70B17"/>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0AA"/>
    <w:rsid w:val="00C816B8"/>
    <w:rsid w:val="00C81957"/>
    <w:rsid w:val="00C81B08"/>
    <w:rsid w:val="00C81EC6"/>
    <w:rsid w:val="00C821B9"/>
    <w:rsid w:val="00C82346"/>
    <w:rsid w:val="00C82847"/>
    <w:rsid w:val="00C82D9B"/>
    <w:rsid w:val="00C82F1E"/>
    <w:rsid w:val="00C83102"/>
    <w:rsid w:val="00C83DB4"/>
    <w:rsid w:val="00C83DFB"/>
    <w:rsid w:val="00C8422A"/>
    <w:rsid w:val="00C849A8"/>
    <w:rsid w:val="00C84D9E"/>
    <w:rsid w:val="00C8581E"/>
    <w:rsid w:val="00C85833"/>
    <w:rsid w:val="00C85900"/>
    <w:rsid w:val="00C85E6E"/>
    <w:rsid w:val="00C86E41"/>
    <w:rsid w:val="00C86E83"/>
    <w:rsid w:val="00C87570"/>
    <w:rsid w:val="00C8786E"/>
    <w:rsid w:val="00C87BA6"/>
    <w:rsid w:val="00C87CBA"/>
    <w:rsid w:val="00C90299"/>
    <w:rsid w:val="00C90D60"/>
    <w:rsid w:val="00C91163"/>
    <w:rsid w:val="00C91D4F"/>
    <w:rsid w:val="00C92A92"/>
    <w:rsid w:val="00C9300F"/>
    <w:rsid w:val="00C931F7"/>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4E"/>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9DB"/>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CCD"/>
    <w:rsid w:val="00CD0EF5"/>
    <w:rsid w:val="00CD1388"/>
    <w:rsid w:val="00CD141C"/>
    <w:rsid w:val="00CD1438"/>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46B"/>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1E67"/>
    <w:rsid w:val="00CE215C"/>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921"/>
    <w:rsid w:val="00CE741E"/>
    <w:rsid w:val="00CE752A"/>
    <w:rsid w:val="00CE7684"/>
    <w:rsid w:val="00CF045F"/>
    <w:rsid w:val="00CF19A2"/>
    <w:rsid w:val="00CF20DE"/>
    <w:rsid w:val="00CF288B"/>
    <w:rsid w:val="00CF2A07"/>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4B8"/>
    <w:rsid w:val="00D21BD5"/>
    <w:rsid w:val="00D21FCE"/>
    <w:rsid w:val="00D22742"/>
    <w:rsid w:val="00D22768"/>
    <w:rsid w:val="00D22ABE"/>
    <w:rsid w:val="00D233EF"/>
    <w:rsid w:val="00D24113"/>
    <w:rsid w:val="00D24B2E"/>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2CA6"/>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6EF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4761"/>
    <w:rsid w:val="00D6526D"/>
    <w:rsid w:val="00D65303"/>
    <w:rsid w:val="00D6573A"/>
    <w:rsid w:val="00D658E1"/>
    <w:rsid w:val="00D658F1"/>
    <w:rsid w:val="00D65C4C"/>
    <w:rsid w:val="00D65D16"/>
    <w:rsid w:val="00D6659C"/>
    <w:rsid w:val="00D669C3"/>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ADC"/>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0BC"/>
    <w:rsid w:val="00DA31B8"/>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41CD"/>
    <w:rsid w:val="00DB42BE"/>
    <w:rsid w:val="00DB4433"/>
    <w:rsid w:val="00DB54AD"/>
    <w:rsid w:val="00DB5505"/>
    <w:rsid w:val="00DB5CFB"/>
    <w:rsid w:val="00DB6EF1"/>
    <w:rsid w:val="00DB7282"/>
    <w:rsid w:val="00DB72B0"/>
    <w:rsid w:val="00DB7387"/>
    <w:rsid w:val="00DB76B2"/>
    <w:rsid w:val="00DC0021"/>
    <w:rsid w:val="00DC033C"/>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826"/>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18E"/>
    <w:rsid w:val="00DE7517"/>
    <w:rsid w:val="00DE7A4E"/>
    <w:rsid w:val="00DE7C22"/>
    <w:rsid w:val="00DF0722"/>
    <w:rsid w:val="00DF0C8C"/>
    <w:rsid w:val="00DF13EC"/>
    <w:rsid w:val="00DF1709"/>
    <w:rsid w:val="00DF1A03"/>
    <w:rsid w:val="00DF1F27"/>
    <w:rsid w:val="00DF2076"/>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821"/>
    <w:rsid w:val="00E02CB5"/>
    <w:rsid w:val="00E02D0F"/>
    <w:rsid w:val="00E034CE"/>
    <w:rsid w:val="00E03B28"/>
    <w:rsid w:val="00E03C0B"/>
    <w:rsid w:val="00E0445F"/>
    <w:rsid w:val="00E04E7D"/>
    <w:rsid w:val="00E05262"/>
    <w:rsid w:val="00E05403"/>
    <w:rsid w:val="00E06437"/>
    <w:rsid w:val="00E07619"/>
    <w:rsid w:val="00E0762A"/>
    <w:rsid w:val="00E077CB"/>
    <w:rsid w:val="00E077E2"/>
    <w:rsid w:val="00E07A4D"/>
    <w:rsid w:val="00E07FAC"/>
    <w:rsid w:val="00E1029F"/>
    <w:rsid w:val="00E10A29"/>
    <w:rsid w:val="00E10AE7"/>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30471"/>
    <w:rsid w:val="00E30795"/>
    <w:rsid w:val="00E30A8F"/>
    <w:rsid w:val="00E31474"/>
    <w:rsid w:val="00E31E33"/>
    <w:rsid w:val="00E31E78"/>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0DF"/>
    <w:rsid w:val="00E56480"/>
    <w:rsid w:val="00E564F7"/>
    <w:rsid w:val="00E56924"/>
    <w:rsid w:val="00E56943"/>
    <w:rsid w:val="00E56A3B"/>
    <w:rsid w:val="00E56B90"/>
    <w:rsid w:val="00E56F54"/>
    <w:rsid w:val="00E5709F"/>
    <w:rsid w:val="00E57274"/>
    <w:rsid w:val="00E60878"/>
    <w:rsid w:val="00E619E2"/>
    <w:rsid w:val="00E6286F"/>
    <w:rsid w:val="00E6291B"/>
    <w:rsid w:val="00E629E8"/>
    <w:rsid w:val="00E63D26"/>
    <w:rsid w:val="00E64B14"/>
    <w:rsid w:val="00E64DCF"/>
    <w:rsid w:val="00E64FDE"/>
    <w:rsid w:val="00E653C5"/>
    <w:rsid w:val="00E6599D"/>
    <w:rsid w:val="00E65ADE"/>
    <w:rsid w:val="00E65BF6"/>
    <w:rsid w:val="00E65EA3"/>
    <w:rsid w:val="00E6729D"/>
    <w:rsid w:val="00E6740D"/>
    <w:rsid w:val="00E67944"/>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541F"/>
    <w:rsid w:val="00EA567A"/>
    <w:rsid w:val="00EA5E5E"/>
    <w:rsid w:val="00EA633E"/>
    <w:rsid w:val="00EA6547"/>
    <w:rsid w:val="00EA673F"/>
    <w:rsid w:val="00EA67BC"/>
    <w:rsid w:val="00EA697D"/>
    <w:rsid w:val="00EA6E4A"/>
    <w:rsid w:val="00EA6E81"/>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1CAA"/>
    <w:rsid w:val="00ED22CA"/>
    <w:rsid w:val="00ED2BF6"/>
    <w:rsid w:val="00ED334C"/>
    <w:rsid w:val="00ED3618"/>
    <w:rsid w:val="00ED3927"/>
    <w:rsid w:val="00ED4283"/>
    <w:rsid w:val="00ED4461"/>
    <w:rsid w:val="00ED4626"/>
    <w:rsid w:val="00ED4780"/>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E7BCF"/>
    <w:rsid w:val="00EF00B1"/>
    <w:rsid w:val="00EF012D"/>
    <w:rsid w:val="00EF0679"/>
    <w:rsid w:val="00EF09BE"/>
    <w:rsid w:val="00EF0BDF"/>
    <w:rsid w:val="00EF2A11"/>
    <w:rsid w:val="00EF2EF1"/>
    <w:rsid w:val="00EF30DC"/>
    <w:rsid w:val="00EF3254"/>
    <w:rsid w:val="00EF41B8"/>
    <w:rsid w:val="00EF4A6A"/>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937"/>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3919"/>
    <w:rsid w:val="00F23B41"/>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6EA"/>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407"/>
    <w:rsid w:val="00F4041D"/>
    <w:rsid w:val="00F40C16"/>
    <w:rsid w:val="00F41090"/>
    <w:rsid w:val="00F41351"/>
    <w:rsid w:val="00F41721"/>
    <w:rsid w:val="00F41C7E"/>
    <w:rsid w:val="00F41CBB"/>
    <w:rsid w:val="00F42076"/>
    <w:rsid w:val="00F4224A"/>
    <w:rsid w:val="00F42D61"/>
    <w:rsid w:val="00F431BB"/>
    <w:rsid w:val="00F431E5"/>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415"/>
    <w:rsid w:val="00F81B88"/>
    <w:rsid w:val="00F831B6"/>
    <w:rsid w:val="00F8327A"/>
    <w:rsid w:val="00F837F6"/>
    <w:rsid w:val="00F83BC8"/>
    <w:rsid w:val="00F83BD7"/>
    <w:rsid w:val="00F84127"/>
    <w:rsid w:val="00F84E26"/>
    <w:rsid w:val="00F852B4"/>
    <w:rsid w:val="00F852D1"/>
    <w:rsid w:val="00F855D7"/>
    <w:rsid w:val="00F85704"/>
    <w:rsid w:val="00F86005"/>
    <w:rsid w:val="00F8634E"/>
    <w:rsid w:val="00F864F9"/>
    <w:rsid w:val="00F86750"/>
    <w:rsid w:val="00F869A1"/>
    <w:rsid w:val="00F86B9B"/>
    <w:rsid w:val="00F86D08"/>
    <w:rsid w:val="00F875D0"/>
    <w:rsid w:val="00F877DB"/>
    <w:rsid w:val="00F87E26"/>
    <w:rsid w:val="00F87F37"/>
    <w:rsid w:val="00F9099B"/>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B02D5"/>
    <w:rsid w:val="00FB0443"/>
    <w:rsid w:val="00FB1165"/>
    <w:rsid w:val="00FB1649"/>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57E"/>
    <w:rsid w:val="00FE370D"/>
    <w:rsid w:val="00FE3C8A"/>
    <w:rsid w:val="00FE3CEB"/>
    <w:rsid w:val="00FE3D23"/>
    <w:rsid w:val="00FE4644"/>
    <w:rsid w:val="00FE48E5"/>
    <w:rsid w:val="00FE4EEE"/>
    <w:rsid w:val="00FE4F45"/>
    <w:rsid w:val="00FE66C7"/>
    <w:rsid w:val="00FE67A3"/>
    <w:rsid w:val="00FE6827"/>
    <w:rsid w:val="00FE69F9"/>
    <w:rsid w:val="00FE6BC9"/>
    <w:rsid w:val="00FE7137"/>
    <w:rsid w:val="00FE73B5"/>
    <w:rsid w:val="00FE7CCB"/>
    <w:rsid w:val="00FF008C"/>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customStyle="1" w:styleId="im">
    <w:name w:val="im"/>
    <w:basedOn w:val="a0"/>
    <w:rsid w:val="00DA30BC"/>
  </w:style>
  <w:style w:type="character" w:styleId="aff1">
    <w:name w:val="annotation reference"/>
    <w:basedOn w:val="a0"/>
    <w:uiPriority w:val="99"/>
    <w:semiHidden/>
    <w:unhideWhenUsed/>
    <w:rsid w:val="00D64761"/>
    <w:rPr>
      <w:sz w:val="16"/>
      <w:szCs w:val="16"/>
    </w:rPr>
  </w:style>
  <w:style w:type="paragraph" w:styleId="aff2">
    <w:name w:val="annotation text"/>
    <w:basedOn w:val="a"/>
    <w:link w:val="aff3"/>
    <w:uiPriority w:val="99"/>
    <w:semiHidden/>
    <w:unhideWhenUsed/>
    <w:rsid w:val="00D64761"/>
  </w:style>
  <w:style w:type="character" w:customStyle="1" w:styleId="aff3">
    <w:name w:val="Текст примечания Знак"/>
    <w:basedOn w:val="a0"/>
    <w:link w:val="aff2"/>
    <w:uiPriority w:val="99"/>
    <w:semiHidden/>
    <w:rsid w:val="00D6476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64761"/>
    <w:rPr>
      <w:b/>
      <w:bCs/>
    </w:rPr>
  </w:style>
  <w:style w:type="character" w:customStyle="1" w:styleId="aff5">
    <w:name w:val="Тема примечания Знак"/>
    <w:basedOn w:val="aff3"/>
    <w:link w:val="aff4"/>
    <w:uiPriority w:val="99"/>
    <w:semiHidden/>
    <w:rsid w:val="00D64761"/>
    <w:rPr>
      <w:b/>
      <w:bCs/>
    </w:rPr>
  </w:style>
  <w:style w:type="paragraph" w:customStyle="1" w:styleId="gmail-consplusnormal">
    <w:name w:val="gmail-consplusnormal"/>
    <w:basedOn w:val="a"/>
    <w:rsid w:val="006F361F"/>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001730">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700943">
      <w:bodyDiv w:val="1"/>
      <w:marLeft w:val="0"/>
      <w:marRight w:val="0"/>
      <w:marTop w:val="0"/>
      <w:marBottom w:val="0"/>
      <w:divBdr>
        <w:top w:val="none" w:sz="0" w:space="0" w:color="auto"/>
        <w:left w:val="none" w:sz="0" w:space="0" w:color="auto"/>
        <w:bottom w:val="none" w:sz="0" w:space="0" w:color="auto"/>
        <w:right w:val="none" w:sz="0" w:space="0" w:color="auto"/>
      </w:divBdr>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663433284">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137784">
      <w:bodyDiv w:val="1"/>
      <w:marLeft w:val="0"/>
      <w:marRight w:val="0"/>
      <w:marTop w:val="0"/>
      <w:marBottom w:val="0"/>
      <w:divBdr>
        <w:top w:val="none" w:sz="0" w:space="0" w:color="auto"/>
        <w:left w:val="none" w:sz="0" w:space="0" w:color="auto"/>
        <w:bottom w:val="none" w:sz="0" w:space="0" w:color="auto"/>
        <w:right w:val="none" w:sz="0" w:space="0" w:color="auto"/>
      </w:divBdr>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180631109">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lib.ru" TargetMode="External"/><Relationship Id="rId18" Type="http://schemas.openxmlformats.org/officeDocument/2006/relationships/hyperlink" Target="http://uray.ru/informatsiya-dlya-grazhdan/bezopasnostnaseleniy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ray.ru/institution/municipalnaya-trekhstoronnyaya-komissi/" TargetMode="External"/><Relationship Id="rId17" Type="http://schemas.openxmlformats.org/officeDocument/2006/relationships/hyperlink" Target="http://uray.ru/dorogi-i-transport/" TargetMode="External"/><Relationship Id="rId2" Type="http://schemas.openxmlformats.org/officeDocument/2006/relationships/numbering" Target="numbering.xml"/><Relationship Id="rId16" Type="http://schemas.openxmlformats.org/officeDocument/2006/relationships/hyperlink" Target="http://ru.wikipedia.org/wiki/%D0%9C%D0%BE%D0%B1%D0%B8%D0%BB%D1%8C%D0%BD%D1%8B%D0%B5_%D0%A2%D0%B5%D0%BB%D0%B5%D0%A1%D0%B8%D1%81%D1%82%D0%B5%D0%BC%D1%8B" TargetMode="External"/><Relationship Id="rId20" Type="http://schemas.openxmlformats.org/officeDocument/2006/relationships/hyperlink" Target="http://budget.ura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y.ru/institution/komissiya-po-voprosam-socialno-yekono/" TargetMode="External"/><Relationship Id="rId5" Type="http://schemas.openxmlformats.org/officeDocument/2006/relationships/webSettings" Target="webSettings.xml"/><Relationship Id="rId15" Type="http://schemas.openxmlformats.org/officeDocument/2006/relationships/hyperlink" Target="https://invest.uray.ru/" TargetMode="External"/><Relationship Id="rId23" Type="http://schemas.openxmlformats.org/officeDocument/2006/relationships/theme" Target="theme/theme1.xml"/><Relationship Id="rId10" Type="http://schemas.openxmlformats.org/officeDocument/2006/relationships/hyperlink" Target="http://uray.ru/informaciya-dlya-grazhdan/gosudarstvenniie-i-munitsipalniie-uslugi/munitsipalniie-uslugi/" TargetMode="External"/><Relationship Id="rId19" Type="http://schemas.openxmlformats.org/officeDocument/2006/relationships/hyperlink" Target="https://www.google.com/maps/d/viewer?mid=1n0M9Os9mBKwfgbO2y3E0SlvHd4ufWDo1&amp;ll=60.126848542673976%2C64.78288149092714&amp;z=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tag/turiz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5AC16-ABC1-4059-8E05-5D447CC5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14274</Words>
  <Characters>81364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95448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Мальцева Елена Владимировна</cp:lastModifiedBy>
  <cp:revision>2</cp:revision>
  <cp:lastPrinted>2023-01-25T07:01:00Z</cp:lastPrinted>
  <dcterms:created xsi:type="dcterms:W3CDTF">2023-02-08T11:35:00Z</dcterms:created>
  <dcterms:modified xsi:type="dcterms:W3CDTF">2023-02-08T11:35:00Z</dcterms:modified>
</cp:coreProperties>
</file>