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CCC" w:rsidRPr="00510CCC" w:rsidRDefault="00510CCC" w:rsidP="00510CC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510CCC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510CCC" w:rsidRPr="00510CCC" w:rsidRDefault="00510CCC" w:rsidP="00510CC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510CCC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510CCC" w:rsidRPr="00510CCC" w:rsidRDefault="00510CCC" w:rsidP="00510CCC">
      <w:pPr>
        <w:spacing w:after="0" w:line="200" w:lineRule="atLeast"/>
        <w:textAlignment w:val="baseline"/>
        <w:rPr>
          <w:rFonts w:ascii="Arial" w:eastAsia="Times New Roman" w:hAnsi="Arial" w:cs="Arial"/>
          <w:color w:val="F6F6F6"/>
          <w:sz w:val="17"/>
          <w:szCs w:val="17"/>
          <w:lang w:eastAsia="ru-RU"/>
        </w:rPr>
      </w:pPr>
      <w:r w:rsidRPr="00510CCC">
        <w:rPr>
          <w:rFonts w:ascii="Arial" w:eastAsia="Times New Roman" w:hAnsi="Arial" w:cs="Arial"/>
          <w:color w:val="F6F6F6"/>
          <w:sz w:val="17"/>
          <w:szCs w:val="17"/>
          <w:lang w:eastAsia="ru-RU"/>
        </w:rPr>
        <w:t xml:space="preserve">Этот </w:t>
      </w:r>
      <w:proofErr w:type="spellStart"/>
      <w:r w:rsidRPr="00510CCC">
        <w:rPr>
          <w:rFonts w:ascii="Arial" w:eastAsia="Times New Roman" w:hAnsi="Arial" w:cs="Arial"/>
          <w:color w:val="F6F6F6"/>
          <w:sz w:val="17"/>
          <w:szCs w:val="17"/>
          <w:lang w:eastAsia="ru-RU"/>
        </w:rPr>
        <w:t>докуме</w:t>
      </w:r>
      <w:proofErr w:type="spellEnd"/>
    </w:p>
    <w:p w:rsidR="00510CCC" w:rsidRPr="00510CCC" w:rsidRDefault="00510CCC" w:rsidP="00510CCC">
      <w:pPr>
        <w:spacing w:after="0" w:line="240" w:lineRule="auto"/>
        <w:textAlignment w:val="baseline"/>
        <w:rPr>
          <w:rFonts w:ascii="Arial" w:eastAsia="Times New Roman" w:hAnsi="Arial" w:cs="Arial"/>
          <w:color w:val="FFFFFF"/>
          <w:sz w:val="17"/>
          <w:szCs w:val="17"/>
          <w:lang w:eastAsia="ru-RU"/>
        </w:rPr>
      </w:pPr>
      <w:r w:rsidRPr="00510CCC">
        <w:rPr>
          <w:rFonts w:ascii="Arial" w:eastAsia="Times New Roman" w:hAnsi="Arial" w:cs="Arial"/>
          <w:color w:val="FFFFFF"/>
          <w:sz w:val="17"/>
          <w:szCs w:val="17"/>
          <w:lang w:eastAsia="ru-RU"/>
        </w:rPr>
        <w:t>Заказать демонстрацию систем</w:t>
      </w:r>
    </w:p>
    <w:p w:rsidR="00510CCC" w:rsidRPr="00510CCC" w:rsidRDefault="00510CCC" w:rsidP="00510CCC">
      <w:pPr>
        <w:spacing w:after="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</w:pPr>
      <w:r w:rsidRPr="00510CCC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br/>
        <w:t>ПРАВИТЕЛЬСТВО ХАНТЫ-МАНСИЙСКОГО АВТОНОМНОГО ОКРУГА - ЮГРЫ</w:t>
      </w:r>
      <w:r w:rsidRPr="00510CCC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br/>
      </w:r>
      <w:r w:rsidRPr="00510CCC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br/>
        <w:t>РАСПОРЯЖЕНИЕ</w:t>
      </w:r>
      <w:r w:rsidRPr="00510CCC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br/>
      </w:r>
      <w:r w:rsidRPr="00510CCC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br/>
        <w:t>от 20 августа 2021 года N 451-рп</w:t>
      </w:r>
      <w:proofErr w:type="gramStart"/>
      <w:r w:rsidRPr="00510CCC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br/>
        <w:t>О</w:t>
      </w:r>
      <w:proofErr w:type="gramEnd"/>
      <w:r w:rsidRPr="00510CCC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t xml:space="preserve"> концепции обращения с животными в Ханты-Мансийском автономном округе - </w:t>
      </w:r>
      <w:proofErr w:type="spellStart"/>
      <w:r w:rsidRPr="00510CCC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t>Югре</w:t>
      </w:r>
      <w:proofErr w:type="spellEnd"/>
    </w:p>
    <w:p w:rsidR="00510CCC" w:rsidRPr="00510CCC" w:rsidRDefault="00510CCC" w:rsidP="00510CCC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510CCC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(с изменениями на 7 октября 2022 года)</w:t>
      </w:r>
    </w:p>
    <w:p w:rsidR="00510CCC" w:rsidRPr="00510CCC" w:rsidRDefault="00510CCC" w:rsidP="00510CCC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510CCC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(в ред. </w:t>
      </w:r>
      <w:hyperlink r:id="rId5" w:history="1">
        <w:r w:rsidRPr="00510CCC">
          <w:rPr>
            <w:rFonts w:ascii="Times New Roman" w:eastAsia="Times New Roman" w:hAnsi="Times New Roman" w:cs="Times New Roman"/>
            <w:color w:val="3451A0"/>
            <w:sz w:val="20"/>
            <w:u w:val="single"/>
            <w:lang w:eastAsia="ru-RU"/>
          </w:rPr>
          <w:t xml:space="preserve">распоряжения Правительства Ханты-Мансийского автономного округа - </w:t>
        </w:r>
        <w:proofErr w:type="spellStart"/>
        <w:r w:rsidRPr="00510CCC">
          <w:rPr>
            <w:rFonts w:ascii="Times New Roman" w:eastAsia="Times New Roman" w:hAnsi="Times New Roman" w:cs="Times New Roman"/>
            <w:color w:val="3451A0"/>
            <w:sz w:val="20"/>
            <w:u w:val="single"/>
            <w:lang w:eastAsia="ru-RU"/>
          </w:rPr>
          <w:t>Югры</w:t>
        </w:r>
        <w:proofErr w:type="spellEnd"/>
        <w:r w:rsidRPr="00510CCC">
          <w:rPr>
            <w:rFonts w:ascii="Times New Roman" w:eastAsia="Times New Roman" w:hAnsi="Times New Roman" w:cs="Times New Roman"/>
            <w:color w:val="3451A0"/>
            <w:sz w:val="20"/>
            <w:u w:val="single"/>
            <w:lang w:eastAsia="ru-RU"/>
          </w:rPr>
          <w:t xml:space="preserve"> от 07.10.2022 N 605-рп</w:t>
        </w:r>
      </w:hyperlink>
      <w:r w:rsidRPr="00510CCC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)</w:t>
      </w:r>
    </w:p>
    <w:p w:rsidR="00510CCC" w:rsidRPr="00510CCC" w:rsidRDefault="00510CCC" w:rsidP="00510CCC">
      <w:pPr>
        <w:spacing w:after="0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br/>
      </w:r>
    </w:p>
    <w:p w:rsidR="00510CCC" w:rsidRPr="00510CCC" w:rsidRDefault="00510CCC" w:rsidP="00510CCC">
      <w:pPr>
        <w:spacing w:after="0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proofErr w:type="gramStart"/>
      <w:r w:rsidRPr="00510CCC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В соответствии с </w:t>
      </w:r>
      <w:hyperlink r:id="rId6" w:anchor="64U0IK" w:history="1">
        <w:r w:rsidRPr="00510CCC">
          <w:rPr>
            <w:rFonts w:ascii="Times New Roman" w:eastAsia="Times New Roman" w:hAnsi="Times New Roman" w:cs="Times New Roman"/>
            <w:color w:val="3451A0"/>
            <w:sz w:val="20"/>
            <w:u w:val="single"/>
            <w:lang w:eastAsia="ru-RU"/>
          </w:rPr>
          <w:t>Федеральным законом от 27 декабря 2018 года N 498-ФЗ "Об ответственном обращении с животными и о внесении изменений в отдельные законодательные акты Российской Федерации"</w:t>
        </w:r>
      </w:hyperlink>
      <w:r w:rsidRPr="00510CCC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, </w:t>
      </w:r>
      <w:hyperlink r:id="rId7" w:history="1">
        <w:r w:rsidRPr="00510CCC">
          <w:rPr>
            <w:rFonts w:ascii="Times New Roman" w:eastAsia="Times New Roman" w:hAnsi="Times New Roman" w:cs="Times New Roman"/>
            <w:color w:val="3451A0"/>
            <w:sz w:val="20"/>
            <w:u w:val="single"/>
            <w:lang w:eastAsia="ru-RU"/>
          </w:rPr>
          <w:t xml:space="preserve">Законом Ханты-Мансийского автономного округа - </w:t>
        </w:r>
        <w:proofErr w:type="spellStart"/>
        <w:r w:rsidRPr="00510CCC">
          <w:rPr>
            <w:rFonts w:ascii="Times New Roman" w:eastAsia="Times New Roman" w:hAnsi="Times New Roman" w:cs="Times New Roman"/>
            <w:color w:val="3451A0"/>
            <w:sz w:val="20"/>
            <w:u w:val="single"/>
            <w:lang w:eastAsia="ru-RU"/>
          </w:rPr>
          <w:t>Югры</w:t>
        </w:r>
        <w:proofErr w:type="spellEnd"/>
        <w:r w:rsidRPr="00510CCC">
          <w:rPr>
            <w:rFonts w:ascii="Times New Roman" w:eastAsia="Times New Roman" w:hAnsi="Times New Roman" w:cs="Times New Roman"/>
            <w:color w:val="3451A0"/>
            <w:sz w:val="20"/>
            <w:u w:val="single"/>
            <w:lang w:eastAsia="ru-RU"/>
          </w:rPr>
          <w:t xml:space="preserve"> от 12 октября 2005 года N 73-оз "О Правительстве Ханты-Мансийского автономного округа - </w:t>
        </w:r>
        <w:proofErr w:type="spellStart"/>
        <w:r w:rsidRPr="00510CCC">
          <w:rPr>
            <w:rFonts w:ascii="Times New Roman" w:eastAsia="Times New Roman" w:hAnsi="Times New Roman" w:cs="Times New Roman"/>
            <w:color w:val="3451A0"/>
            <w:sz w:val="20"/>
            <w:u w:val="single"/>
            <w:lang w:eastAsia="ru-RU"/>
          </w:rPr>
          <w:t>Югры</w:t>
        </w:r>
        <w:proofErr w:type="spellEnd"/>
        <w:r w:rsidRPr="00510CCC">
          <w:rPr>
            <w:rFonts w:ascii="Times New Roman" w:eastAsia="Times New Roman" w:hAnsi="Times New Roman" w:cs="Times New Roman"/>
            <w:color w:val="3451A0"/>
            <w:sz w:val="20"/>
            <w:u w:val="single"/>
            <w:lang w:eastAsia="ru-RU"/>
          </w:rPr>
          <w:t>"</w:t>
        </w:r>
      </w:hyperlink>
      <w:r w:rsidRPr="00510CCC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, учитывая решения общественных советов при Ветеринарной службе Ханты-Мансийского автономного округа - </w:t>
      </w:r>
      <w:proofErr w:type="spellStart"/>
      <w:r w:rsidRPr="00510CCC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Югры</w:t>
      </w:r>
      <w:proofErr w:type="spellEnd"/>
      <w:r w:rsidRPr="00510CCC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(протокол от 23 июля</w:t>
      </w:r>
      <w:proofErr w:type="gramEnd"/>
      <w:r w:rsidRPr="00510CCC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gramStart"/>
      <w:r w:rsidRPr="00510CCC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2021 года N 18), при администрации города </w:t>
      </w:r>
      <w:proofErr w:type="spellStart"/>
      <w:r w:rsidRPr="00510CCC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Когалыма</w:t>
      </w:r>
      <w:proofErr w:type="spellEnd"/>
      <w:r w:rsidRPr="00510CCC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(протокол от 28 июля 2021 года N 8), при главе города </w:t>
      </w:r>
      <w:proofErr w:type="spellStart"/>
      <w:r w:rsidRPr="00510CCC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Югорска</w:t>
      </w:r>
      <w:proofErr w:type="spellEnd"/>
      <w:r w:rsidRPr="00510CCC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(протокол от 28 июля 2021 года N 1), при администрации Советского района (протокол от 28 июля 2021 года N 1), при администрации города </w:t>
      </w:r>
      <w:proofErr w:type="spellStart"/>
      <w:r w:rsidRPr="00510CCC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Нягани</w:t>
      </w:r>
      <w:proofErr w:type="spellEnd"/>
      <w:r w:rsidRPr="00510CCC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(протокол от 29 июля 2021 N 1), при администрации </w:t>
      </w:r>
      <w:proofErr w:type="spellStart"/>
      <w:r w:rsidRPr="00510CCC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Сургутского</w:t>
      </w:r>
      <w:proofErr w:type="spellEnd"/>
      <w:r w:rsidRPr="00510CCC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района (протокол от 28 июля 2021</w:t>
      </w:r>
      <w:proofErr w:type="gramEnd"/>
      <w:r w:rsidRPr="00510CCC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gramStart"/>
      <w:r w:rsidRPr="00510CCC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года), при администрации Березовского района (протокол от 27 июля 2021 года), при главе Белоярского района (протокол от 28 июля 2021 года), при администрации </w:t>
      </w:r>
      <w:proofErr w:type="spellStart"/>
      <w:r w:rsidRPr="00510CCC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Кондинского</w:t>
      </w:r>
      <w:proofErr w:type="spellEnd"/>
      <w:r w:rsidRPr="00510CCC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района (протокол от 28 июля 2021 года), при администрации города </w:t>
      </w:r>
      <w:proofErr w:type="spellStart"/>
      <w:r w:rsidRPr="00510CCC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Мегиона</w:t>
      </w:r>
      <w:proofErr w:type="spellEnd"/>
      <w:r w:rsidRPr="00510CCC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(протокол от 29 июля 2021 года N 1), при администрации Ханты-Мансийского района (протокол от 28 июля 2021 года), при администрации города </w:t>
      </w:r>
      <w:proofErr w:type="spellStart"/>
      <w:r w:rsidRPr="00510CCC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Лангепаса</w:t>
      </w:r>
      <w:proofErr w:type="spellEnd"/>
      <w:r w:rsidRPr="00510CCC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(протокол от 29</w:t>
      </w:r>
      <w:proofErr w:type="gramEnd"/>
      <w:r w:rsidRPr="00510CCC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июля 2021 года N 14), при администрации города Ханты-Мансийска (протокол от 29 июля 2021 года N 6), совещания администрации </w:t>
      </w:r>
      <w:proofErr w:type="spellStart"/>
      <w:r w:rsidRPr="00510CCC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Нижневартовского</w:t>
      </w:r>
      <w:proofErr w:type="spellEnd"/>
      <w:r w:rsidRPr="00510CCC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района (протокол от 29 июля 2021 года), совещания администрации города Нижневартовска (протокол от 29 июля 2021 года), Правительство Ханты-Мансийского автономного округа - </w:t>
      </w:r>
      <w:proofErr w:type="spellStart"/>
      <w:r w:rsidRPr="00510CCC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Югры</w:t>
      </w:r>
      <w:proofErr w:type="spellEnd"/>
      <w:r w:rsidRPr="00510CCC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постановляет:</w:t>
      </w:r>
      <w:r w:rsidRPr="00510CCC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br/>
      </w:r>
    </w:p>
    <w:p w:rsidR="00510CCC" w:rsidRPr="00510CCC" w:rsidRDefault="00510CCC" w:rsidP="00510CCC">
      <w:pPr>
        <w:spacing w:after="0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</w:p>
    <w:p w:rsidR="00510CCC" w:rsidRPr="00510CCC" w:rsidRDefault="00510CCC" w:rsidP="00510CCC">
      <w:pPr>
        <w:spacing w:after="0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510CCC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Утвердить:</w:t>
      </w:r>
      <w:r w:rsidRPr="00510CCC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br/>
      </w:r>
    </w:p>
    <w:p w:rsidR="00510CCC" w:rsidRPr="00510CCC" w:rsidRDefault="00510CCC" w:rsidP="00510CCC">
      <w:pPr>
        <w:spacing w:after="0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510CCC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1. Концепцию обращения с животными </w:t>
      </w:r>
      <w:proofErr w:type="gramStart"/>
      <w:r w:rsidRPr="00510CCC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в</w:t>
      </w:r>
      <w:proofErr w:type="gramEnd"/>
      <w:r w:rsidRPr="00510CCC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gramStart"/>
      <w:r w:rsidRPr="00510CCC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Ханты-Мансийском</w:t>
      </w:r>
      <w:proofErr w:type="gramEnd"/>
      <w:r w:rsidRPr="00510CCC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автономном округе - </w:t>
      </w:r>
      <w:proofErr w:type="spellStart"/>
      <w:r w:rsidRPr="00510CCC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Югре</w:t>
      </w:r>
      <w:proofErr w:type="spellEnd"/>
      <w:r w:rsidRPr="00510CCC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(</w:t>
      </w:r>
      <w:hyperlink r:id="rId8" w:anchor="15KUHE2" w:history="1">
        <w:r w:rsidRPr="00510CCC">
          <w:rPr>
            <w:rFonts w:ascii="Times New Roman" w:eastAsia="Times New Roman" w:hAnsi="Times New Roman" w:cs="Times New Roman"/>
            <w:color w:val="3451A0"/>
            <w:sz w:val="20"/>
            <w:u w:val="single"/>
            <w:lang w:eastAsia="ru-RU"/>
          </w:rPr>
          <w:t>приложение 1</w:t>
        </w:r>
      </w:hyperlink>
      <w:r w:rsidRPr="00510CCC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).</w:t>
      </w:r>
      <w:r w:rsidRPr="00510CCC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br/>
      </w:r>
    </w:p>
    <w:p w:rsidR="00510CCC" w:rsidRPr="00510CCC" w:rsidRDefault="00510CCC" w:rsidP="00510CCC">
      <w:pPr>
        <w:spacing w:after="0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510CCC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2. План мероприятий ("дорожную карту") по реализации Концепции обращения с животными </w:t>
      </w:r>
      <w:proofErr w:type="gramStart"/>
      <w:r w:rsidRPr="00510CCC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в</w:t>
      </w:r>
      <w:proofErr w:type="gramEnd"/>
      <w:r w:rsidRPr="00510CCC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gramStart"/>
      <w:r w:rsidRPr="00510CCC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Ханты-Мансийском</w:t>
      </w:r>
      <w:proofErr w:type="gramEnd"/>
      <w:r w:rsidRPr="00510CCC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автономном округе - </w:t>
      </w:r>
      <w:proofErr w:type="spellStart"/>
      <w:r w:rsidRPr="00510CCC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Югре</w:t>
      </w:r>
      <w:proofErr w:type="spellEnd"/>
      <w:r w:rsidRPr="00510CCC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(</w:t>
      </w:r>
      <w:hyperlink r:id="rId9" w:anchor="HLUQT0" w:history="1">
        <w:r w:rsidRPr="00510CCC">
          <w:rPr>
            <w:rFonts w:ascii="Times New Roman" w:eastAsia="Times New Roman" w:hAnsi="Times New Roman" w:cs="Times New Roman"/>
            <w:color w:val="3451A0"/>
            <w:sz w:val="20"/>
            <w:u w:val="single"/>
            <w:lang w:eastAsia="ru-RU"/>
          </w:rPr>
          <w:t>приложение 2</w:t>
        </w:r>
      </w:hyperlink>
      <w:r w:rsidRPr="00510CCC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).</w:t>
      </w:r>
      <w:r w:rsidRPr="00510CCC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br/>
      </w:r>
    </w:p>
    <w:p w:rsidR="00510CCC" w:rsidRPr="00510CCC" w:rsidRDefault="00510CCC" w:rsidP="00510CCC">
      <w:pPr>
        <w:spacing w:after="0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510CCC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br/>
      </w:r>
      <w:r w:rsidRPr="00510CCC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br/>
        <w:t>Губернатор</w:t>
      </w:r>
      <w:r w:rsidRPr="00510CCC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br/>
        <w:t>Ханты-Мансийского</w:t>
      </w:r>
      <w:r w:rsidRPr="00510CCC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br/>
        <w:t xml:space="preserve">автономного округа - </w:t>
      </w:r>
      <w:proofErr w:type="spellStart"/>
      <w:r w:rsidRPr="00510CCC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Югры</w:t>
      </w:r>
      <w:proofErr w:type="spellEnd"/>
      <w:r w:rsidRPr="00510CCC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br/>
        <w:t>Н.В.КОМАРОВА</w:t>
      </w:r>
    </w:p>
    <w:p w:rsidR="00510CCC" w:rsidRDefault="00510CCC" w:rsidP="00510CCC">
      <w:pPr>
        <w:spacing w:after="0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</w:pPr>
      <w:r w:rsidRPr="00510CCC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br/>
      </w:r>
    </w:p>
    <w:p w:rsidR="00510CCC" w:rsidRDefault="00510CCC" w:rsidP="00510CCC">
      <w:pPr>
        <w:spacing w:after="0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</w:pPr>
    </w:p>
    <w:p w:rsidR="00510CCC" w:rsidRDefault="00510CCC" w:rsidP="00510CCC">
      <w:pPr>
        <w:spacing w:after="0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</w:pPr>
    </w:p>
    <w:p w:rsidR="00510CCC" w:rsidRDefault="00510CCC" w:rsidP="00510CCC">
      <w:pPr>
        <w:spacing w:after="0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</w:pPr>
    </w:p>
    <w:p w:rsidR="00510CCC" w:rsidRDefault="00510CCC" w:rsidP="00510CCC">
      <w:pPr>
        <w:spacing w:after="0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</w:pPr>
    </w:p>
    <w:p w:rsidR="00510CCC" w:rsidRDefault="00510CCC" w:rsidP="00510CCC">
      <w:pPr>
        <w:spacing w:after="0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</w:pPr>
    </w:p>
    <w:p w:rsidR="00510CCC" w:rsidRDefault="00510CCC" w:rsidP="00510CCC">
      <w:pPr>
        <w:spacing w:after="0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</w:pPr>
    </w:p>
    <w:p w:rsidR="00510CCC" w:rsidRPr="00510CCC" w:rsidRDefault="00510CCC" w:rsidP="00510CCC">
      <w:pPr>
        <w:spacing w:after="0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</w:pPr>
      <w:r w:rsidRPr="00510CCC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lastRenderedPageBreak/>
        <w:br/>
        <w:t>Приложение 1</w:t>
      </w:r>
      <w:r w:rsidRPr="00510CCC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br/>
        <w:t>к распоряжению Правительства</w:t>
      </w:r>
      <w:r w:rsidRPr="00510CCC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br/>
        <w:t>Ханты-Мансийского</w:t>
      </w:r>
      <w:r w:rsidRPr="00510CCC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br/>
        <w:t xml:space="preserve">автономного округа - </w:t>
      </w:r>
      <w:proofErr w:type="spellStart"/>
      <w:r w:rsidRPr="00510CCC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t>Югры</w:t>
      </w:r>
      <w:proofErr w:type="spellEnd"/>
      <w:r w:rsidRPr="00510CCC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br/>
        <w:t>от 20 августа 2021 года N 451-рп</w:t>
      </w:r>
    </w:p>
    <w:p w:rsidR="00510CCC" w:rsidRPr="00510CCC" w:rsidRDefault="00510CCC" w:rsidP="00510CCC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</w:pPr>
      <w:r w:rsidRPr="00510CCC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br/>
      </w:r>
      <w:r w:rsidRPr="00510CCC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br/>
        <w:t>КОНЦЕПЦИЯ ОБРАЩЕНИЯ С ЖИВОТНЫМИ В ХАНТЫ-МАНСИЙСКОМ АВТОНОМНОМ ОКРУГЕ - ЮГРЕ</w:t>
      </w:r>
    </w:p>
    <w:p w:rsidR="00510CCC" w:rsidRPr="00510CCC" w:rsidRDefault="00510CCC" w:rsidP="00510CCC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510CCC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(в ред. </w:t>
      </w:r>
      <w:hyperlink r:id="rId10" w:history="1">
        <w:r w:rsidRPr="00510CCC">
          <w:rPr>
            <w:rFonts w:ascii="Times New Roman" w:eastAsia="Times New Roman" w:hAnsi="Times New Roman" w:cs="Times New Roman"/>
            <w:color w:val="3451A0"/>
            <w:sz w:val="20"/>
            <w:u w:val="single"/>
            <w:lang w:eastAsia="ru-RU"/>
          </w:rPr>
          <w:t xml:space="preserve">распоряжения Правительства Ханты-Мансийского автономного округа - </w:t>
        </w:r>
        <w:proofErr w:type="spellStart"/>
        <w:r w:rsidRPr="00510CCC">
          <w:rPr>
            <w:rFonts w:ascii="Times New Roman" w:eastAsia="Times New Roman" w:hAnsi="Times New Roman" w:cs="Times New Roman"/>
            <w:color w:val="3451A0"/>
            <w:sz w:val="20"/>
            <w:u w:val="single"/>
            <w:lang w:eastAsia="ru-RU"/>
          </w:rPr>
          <w:t>Югры</w:t>
        </w:r>
        <w:proofErr w:type="spellEnd"/>
        <w:r w:rsidRPr="00510CCC">
          <w:rPr>
            <w:rFonts w:ascii="Times New Roman" w:eastAsia="Times New Roman" w:hAnsi="Times New Roman" w:cs="Times New Roman"/>
            <w:color w:val="3451A0"/>
            <w:sz w:val="20"/>
            <w:u w:val="single"/>
            <w:lang w:eastAsia="ru-RU"/>
          </w:rPr>
          <w:t xml:space="preserve"> от 07.10.2022 N 605-рп</w:t>
        </w:r>
      </w:hyperlink>
      <w:r w:rsidRPr="00510CCC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)</w:t>
      </w:r>
    </w:p>
    <w:p w:rsidR="00510CCC" w:rsidRPr="00510CCC" w:rsidRDefault="00510CCC" w:rsidP="00510CCC">
      <w:pPr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br/>
      </w:r>
      <w:r w:rsidRPr="00510CCC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br/>
        <w:t>Раздел I. ВВЕДЕНИЕ</w:t>
      </w:r>
    </w:p>
    <w:p w:rsidR="00510CCC" w:rsidRPr="00510CCC" w:rsidRDefault="00510CCC" w:rsidP="00510CCC">
      <w:pPr>
        <w:spacing w:after="0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</w:p>
    <w:p w:rsidR="00510CCC" w:rsidRPr="00510CCC" w:rsidRDefault="00510CCC" w:rsidP="00510CCC">
      <w:pPr>
        <w:spacing w:after="0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510CCC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Концепция обращения с животными </w:t>
      </w:r>
      <w:proofErr w:type="gramStart"/>
      <w:r w:rsidRPr="00510CCC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в</w:t>
      </w:r>
      <w:proofErr w:type="gramEnd"/>
      <w:r w:rsidRPr="00510CCC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gramStart"/>
      <w:r w:rsidRPr="00510CCC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Ханты-Мансийском</w:t>
      </w:r>
      <w:proofErr w:type="gramEnd"/>
      <w:r w:rsidRPr="00510CCC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автономном округе - </w:t>
      </w:r>
      <w:proofErr w:type="spellStart"/>
      <w:r w:rsidRPr="00510CCC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Югре</w:t>
      </w:r>
      <w:proofErr w:type="spellEnd"/>
      <w:r w:rsidRPr="00510CCC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(далее - Концепция, автономный округ) закладывает основополагающие ориентиры ответственного отношения к животным в целях защиты животных, соблюдения принципов гуманности, обеспечения безопасности и иных прав и законных интересов гра</w:t>
      </w:r>
      <w:r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ждан при обращении с животными.</w:t>
      </w:r>
    </w:p>
    <w:p w:rsidR="00510CCC" w:rsidRPr="00510CCC" w:rsidRDefault="00510CCC" w:rsidP="00510CCC">
      <w:pPr>
        <w:spacing w:after="0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</w:p>
    <w:p w:rsidR="00510CCC" w:rsidRPr="00510CCC" w:rsidRDefault="00510CCC" w:rsidP="00510CCC">
      <w:pPr>
        <w:spacing w:after="0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510CCC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Реализация Концепции достигается внедрением плана мероприятий ("дорожной карты") в области обращения с животными.</w:t>
      </w:r>
      <w:r w:rsidRPr="00510CCC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br/>
      </w:r>
    </w:p>
    <w:p w:rsidR="00510CCC" w:rsidRPr="00510CCC" w:rsidRDefault="00510CCC" w:rsidP="00510CCC">
      <w:pPr>
        <w:spacing w:after="0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510CCC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Правовую основу Концепции составляют:</w:t>
      </w:r>
      <w:r w:rsidRPr="00510CCC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br/>
      </w:r>
    </w:p>
    <w:p w:rsidR="00510CCC" w:rsidRPr="00510CCC" w:rsidRDefault="00510CCC" w:rsidP="00510CCC">
      <w:pPr>
        <w:spacing w:after="0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510CCC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1. Законы Российской Федерации:</w:t>
      </w:r>
      <w:r w:rsidRPr="00510CCC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br/>
      </w:r>
    </w:p>
    <w:p w:rsidR="00510CCC" w:rsidRPr="00510CCC" w:rsidRDefault="00510CCC" w:rsidP="00510CCC">
      <w:pPr>
        <w:spacing w:after="0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hyperlink r:id="rId11" w:history="1">
        <w:r w:rsidRPr="00510CCC">
          <w:rPr>
            <w:rFonts w:ascii="Times New Roman" w:eastAsia="Times New Roman" w:hAnsi="Times New Roman" w:cs="Times New Roman"/>
            <w:color w:val="3451A0"/>
            <w:sz w:val="20"/>
            <w:u w:val="single"/>
            <w:lang w:eastAsia="ru-RU"/>
          </w:rPr>
          <w:t>Конституция Российской Федерации</w:t>
        </w:r>
      </w:hyperlink>
      <w:r w:rsidRPr="00510CCC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;</w:t>
      </w:r>
      <w:r w:rsidRPr="00510CCC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br/>
      </w:r>
    </w:p>
    <w:p w:rsidR="00510CCC" w:rsidRPr="00510CCC" w:rsidRDefault="00510CCC" w:rsidP="00510CCC">
      <w:pPr>
        <w:spacing w:after="0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hyperlink r:id="rId12" w:anchor="7D20K3" w:history="1">
        <w:r w:rsidRPr="00510CCC">
          <w:rPr>
            <w:rFonts w:ascii="Times New Roman" w:eastAsia="Times New Roman" w:hAnsi="Times New Roman" w:cs="Times New Roman"/>
            <w:color w:val="3451A0"/>
            <w:sz w:val="20"/>
            <w:u w:val="single"/>
            <w:lang w:eastAsia="ru-RU"/>
          </w:rPr>
          <w:t>от 14 мая 1993 года N 4979-1 "О ветеринарии"</w:t>
        </w:r>
      </w:hyperlink>
      <w:r w:rsidRPr="00510CCC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 (далее - Закон N 4979-1);</w:t>
      </w:r>
      <w:r w:rsidRPr="00510CCC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br/>
      </w:r>
    </w:p>
    <w:p w:rsidR="00510CCC" w:rsidRPr="00510CCC" w:rsidRDefault="00510CCC" w:rsidP="00510CCC">
      <w:pPr>
        <w:spacing w:after="0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hyperlink r:id="rId13" w:anchor="7D20K3" w:history="1">
        <w:r w:rsidRPr="00510CCC">
          <w:rPr>
            <w:rFonts w:ascii="Times New Roman" w:eastAsia="Times New Roman" w:hAnsi="Times New Roman" w:cs="Times New Roman"/>
            <w:color w:val="3451A0"/>
            <w:sz w:val="20"/>
            <w:u w:val="single"/>
            <w:lang w:eastAsia="ru-RU"/>
          </w:rPr>
          <w:t>от 30 марта 1999 года N 52-ФЗ "О санитарно-эпидемиологическом благополучии населения"</w:t>
        </w:r>
      </w:hyperlink>
      <w:r w:rsidRPr="00510CCC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;</w:t>
      </w:r>
      <w:r w:rsidRPr="00510CCC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br/>
      </w:r>
    </w:p>
    <w:p w:rsidR="00510CCC" w:rsidRPr="00510CCC" w:rsidRDefault="00510CCC" w:rsidP="00510CCC">
      <w:pPr>
        <w:spacing w:after="0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hyperlink r:id="rId14" w:anchor="64U0IK" w:history="1">
        <w:r w:rsidRPr="00510CCC">
          <w:rPr>
            <w:rFonts w:ascii="Times New Roman" w:eastAsia="Times New Roman" w:hAnsi="Times New Roman" w:cs="Times New Roman"/>
            <w:color w:val="3451A0"/>
            <w:sz w:val="20"/>
            <w:u w:val="single"/>
            <w:lang w:eastAsia="ru-RU"/>
          </w:rPr>
          <w:t>от 21 декабря 2021 года N 414-ФЗ "Об общих принципах организации публичной власти в субъектах Российской Федерации"</w:t>
        </w:r>
      </w:hyperlink>
      <w:r w:rsidRPr="00510CCC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;</w:t>
      </w:r>
      <w:r w:rsidRPr="00510CCC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br/>
      </w:r>
    </w:p>
    <w:p w:rsidR="00510CCC" w:rsidRPr="00510CCC" w:rsidRDefault="00510CCC" w:rsidP="00510CCC">
      <w:pPr>
        <w:spacing w:after="0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510CCC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(в ред. </w:t>
      </w:r>
      <w:hyperlink r:id="rId15" w:history="1">
        <w:r w:rsidRPr="00510CCC">
          <w:rPr>
            <w:rFonts w:ascii="Times New Roman" w:eastAsia="Times New Roman" w:hAnsi="Times New Roman" w:cs="Times New Roman"/>
            <w:color w:val="3451A0"/>
            <w:sz w:val="20"/>
            <w:u w:val="single"/>
            <w:lang w:eastAsia="ru-RU"/>
          </w:rPr>
          <w:t xml:space="preserve">распоряжения Правительства Ханты-Мансийского автономного округа - </w:t>
        </w:r>
        <w:proofErr w:type="spellStart"/>
        <w:r w:rsidRPr="00510CCC">
          <w:rPr>
            <w:rFonts w:ascii="Times New Roman" w:eastAsia="Times New Roman" w:hAnsi="Times New Roman" w:cs="Times New Roman"/>
            <w:color w:val="3451A0"/>
            <w:sz w:val="20"/>
            <w:u w:val="single"/>
            <w:lang w:eastAsia="ru-RU"/>
          </w:rPr>
          <w:t>Югры</w:t>
        </w:r>
        <w:proofErr w:type="spellEnd"/>
        <w:r w:rsidRPr="00510CCC">
          <w:rPr>
            <w:rFonts w:ascii="Times New Roman" w:eastAsia="Times New Roman" w:hAnsi="Times New Roman" w:cs="Times New Roman"/>
            <w:color w:val="3451A0"/>
            <w:sz w:val="20"/>
            <w:u w:val="single"/>
            <w:lang w:eastAsia="ru-RU"/>
          </w:rPr>
          <w:t xml:space="preserve"> от 07.10.2022 N 605-рп</w:t>
        </w:r>
      </w:hyperlink>
      <w:r w:rsidRPr="00510CCC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)</w:t>
      </w:r>
      <w:r w:rsidRPr="00510CCC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br/>
      </w:r>
    </w:p>
    <w:p w:rsidR="00510CCC" w:rsidRPr="00510CCC" w:rsidRDefault="00510CCC" w:rsidP="00510CCC">
      <w:pPr>
        <w:spacing w:after="0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hyperlink r:id="rId16" w:anchor="7D20K3" w:history="1">
        <w:r w:rsidRPr="00510CCC">
          <w:rPr>
            <w:rFonts w:ascii="Times New Roman" w:eastAsia="Times New Roman" w:hAnsi="Times New Roman" w:cs="Times New Roman"/>
            <w:color w:val="3451A0"/>
            <w:sz w:val="20"/>
            <w:u w:val="single"/>
            <w:lang w:eastAsia="ru-RU"/>
          </w:rPr>
          <w:t>от 6 октября 2003 года N 131-ФЗ "Об общих принципах организации местного самоуправления в Российской Федерации"</w:t>
        </w:r>
      </w:hyperlink>
      <w:r w:rsidRPr="00510CCC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;</w:t>
      </w:r>
      <w:r w:rsidRPr="00510CCC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br/>
      </w:r>
    </w:p>
    <w:p w:rsidR="00510CCC" w:rsidRPr="00510CCC" w:rsidRDefault="00510CCC" w:rsidP="00510CCC">
      <w:pPr>
        <w:spacing w:after="0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hyperlink r:id="rId17" w:anchor="64U0IK" w:history="1">
        <w:r w:rsidRPr="00510CCC">
          <w:rPr>
            <w:rFonts w:ascii="Times New Roman" w:eastAsia="Times New Roman" w:hAnsi="Times New Roman" w:cs="Times New Roman"/>
            <w:color w:val="3451A0"/>
            <w:sz w:val="20"/>
            <w:u w:val="single"/>
            <w:lang w:eastAsia="ru-RU"/>
          </w:rPr>
          <w:t>от 27 декабря 2018 года N 498-ФЗ "Об ответственном обращении с животными и о внесении изменений в отдельные законодательные акты Российской Федерации"</w:t>
        </w:r>
      </w:hyperlink>
      <w:r w:rsidRPr="00510CCC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 (далее - Федеральный закон N 498-ФЗ).</w:t>
      </w:r>
      <w:r w:rsidRPr="00510CCC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br/>
      </w:r>
    </w:p>
    <w:p w:rsidR="00510CCC" w:rsidRPr="00510CCC" w:rsidRDefault="00510CCC" w:rsidP="00510CCC">
      <w:pPr>
        <w:spacing w:after="0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510CCC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2. Постановления Прав</w:t>
      </w:r>
      <w:r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ительства Российской Федерации:</w:t>
      </w:r>
    </w:p>
    <w:p w:rsidR="00510CCC" w:rsidRPr="00510CCC" w:rsidRDefault="00510CCC" w:rsidP="00510CCC">
      <w:pPr>
        <w:spacing w:after="0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</w:p>
    <w:p w:rsidR="00510CCC" w:rsidRPr="00510CCC" w:rsidRDefault="00510CCC" w:rsidP="00510CCC">
      <w:pPr>
        <w:spacing w:after="0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hyperlink r:id="rId18" w:anchor="64U0IK" w:history="1">
        <w:r w:rsidRPr="00510CCC">
          <w:rPr>
            <w:rFonts w:ascii="Times New Roman" w:eastAsia="Times New Roman" w:hAnsi="Times New Roman" w:cs="Times New Roman"/>
            <w:color w:val="3451A0"/>
            <w:sz w:val="20"/>
            <w:u w:val="single"/>
            <w:lang w:eastAsia="ru-RU"/>
          </w:rPr>
          <w:t>от 10 сентября 2019 года N 1180 "Об утверждении методических указаний по осуществлению деятельности по обращению с животными без владельцев"</w:t>
        </w:r>
      </w:hyperlink>
      <w:r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;</w:t>
      </w:r>
    </w:p>
    <w:p w:rsidR="00510CCC" w:rsidRPr="00510CCC" w:rsidRDefault="00510CCC" w:rsidP="00510CCC">
      <w:pPr>
        <w:spacing w:after="0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</w:p>
    <w:p w:rsidR="00510CCC" w:rsidRPr="00510CCC" w:rsidRDefault="00510CCC" w:rsidP="00510CCC">
      <w:pPr>
        <w:spacing w:after="0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hyperlink r:id="rId19" w:anchor="64U0IK" w:history="1">
        <w:r w:rsidRPr="00510CCC">
          <w:rPr>
            <w:rFonts w:ascii="Times New Roman" w:eastAsia="Times New Roman" w:hAnsi="Times New Roman" w:cs="Times New Roman"/>
            <w:color w:val="3451A0"/>
            <w:sz w:val="20"/>
            <w:u w:val="single"/>
            <w:lang w:eastAsia="ru-RU"/>
          </w:rPr>
          <w:t>от 23 ноября 2019 года N 1504 "Об утверждении методических указаний по организации деятельности приютов для животных и установлению норм содержания животных в них"</w:t>
        </w:r>
      </w:hyperlink>
      <w:r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;</w:t>
      </w:r>
    </w:p>
    <w:p w:rsidR="00510CCC" w:rsidRPr="00510CCC" w:rsidRDefault="00510CCC" w:rsidP="00510CCC">
      <w:pPr>
        <w:spacing w:after="0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</w:p>
    <w:p w:rsidR="00510CCC" w:rsidRPr="00510CCC" w:rsidRDefault="00510CCC" w:rsidP="00510CCC">
      <w:pPr>
        <w:spacing w:after="0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hyperlink r:id="rId20" w:anchor="7D20K3" w:history="1">
        <w:r w:rsidRPr="00510CCC">
          <w:rPr>
            <w:rFonts w:ascii="Times New Roman" w:eastAsia="Times New Roman" w:hAnsi="Times New Roman" w:cs="Times New Roman"/>
            <w:color w:val="3451A0"/>
            <w:sz w:val="20"/>
            <w:u w:val="single"/>
            <w:lang w:eastAsia="ru-RU"/>
          </w:rPr>
          <w:t>от 30 июня 2021 года N 1089 "О федеральном государственном контроле (надзоре) в области обращения с животными"</w:t>
        </w:r>
      </w:hyperlink>
      <w:r w:rsidRPr="00510CCC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;</w:t>
      </w:r>
      <w:r w:rsidRPr="00510CCC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br/>
      </w:r>
    </w:p>
    <w:p w:rsidR="00510CCC" w:rsidRPr="00510CCC" w:rsidRDefault="00510CCC" w:rsidP="00510CCC">
      <w:pPr>
        <w:spacing w:after="0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hyperlink r:id="rId21" w:anchor="7D20K3" w:history="1">
        <w:r w:rsidRPr="00510CCC">
          <w:rPr>
            <w:rFonts w:ascii="Times New Roman" w:eastAsia="Times New Roman" w:hAnsi="Times New Roman" w:cs="Times New Roman"/>
            <w:color w:val="3451A0"/>
            <w:sz w:val="20"/>
            <w:u w:val="single"/>
            <w:lang w:eastAsia="ru-RU"/>
          </w:rPr>
          <w:t>от 30 июня 2021 года N 1097 "О федеральном государственном ветеринарном контроле (надзоре)"</w:t>
        </w:r>
      </w:hyperlink>
      <w:r w:rsidRPr="00510CCC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.</w:t>
      </w:r>
      <w:r w:rsidRPr="00510CCC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br/>
      </w:r>
    </w:p>
    <w:p w:rsidR="00510CCC" w:rsidRPr="00510CCC" w:rsidRDefault="00510CCC" w:rsidP="00510CCC">
      <w:pPr>
        <w:spacing w:after="0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510CCC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3. Приказы Министерства сельского </w:t>
      </w:r>
      <w:r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хозяйства Российской Федерации:</w:t>
      </w:r>
    </w:p>
    <w:p w:rsidR="00510CCC" w:rsidRPr="00510CCC" w:rsidRDefault="00510CCC" w:rsidP="00510CCC">
      <w:pPr>
        <w:spacing w:after="0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</w:p>
    <w:p w:rsidR="00510CCC" w:rsidRPr="00510CCC" w:rsidRDefault="00510CCC" w:rsidP="00510CCC">
      <w:pPr>
        <w:spacing w:after="0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hyperlink r:id="rId22" w:history="1">
        <w:r w:rsidRPr="00510CCC">
          <w:rPr>
            <w:rFonts w:ascii="Times New Roman" w:eastAsia="Times New Roman" w:hAnsi="Times New Roman" w:cs="Times New Roman"/>
            <w:color w:val="3451A0"/>
            <w:sz w:val="20"/>
            <w:u w:val="single"/>
            <w:lang w:eastAsia="ru-RU"/>
          </w:rPr>
          <w:t>от 22 апреля 2016 года N 161 "Об утверждении Перечня видов животных, подлежащих идентификации и учету"</w:t>
        </w:r>
      </w:hyperlink>
      <w:r w:rsidRPr="00510CCC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;</w:t>
      </w:r>
      <w:r w:rsidRPr="00510CCC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br/>
      </w:r>
    </w:p>
    <w:p w:rsidR="00510CCC" w:rsidRPr="00510CCC" w:rsidRDefault="00510CCC" w:rsidP="00510CCC">
      <w:pPr>
        <w:spacing w:after="0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hyperlink r:id="rId23" w:anchor="7D20K3" w:history="1">
        <w:r w:rsidRPr="00510CCC">
          <w:rPr>
            <w:rFonts w:ascii="Times New Roman" w:eastAsia="Times New Roman" w:hAnsi="Times New Roman" w:cs="Times New Roman"/>
            <w:color w:val="3451A0"/>
            <w:sz w:val="20"/>
            <w:u w:val="single"/>
            <w:lang w:eastAsia="ru-RU"/>
          </w:rPr>
          <w:t>от 25 ноября 2020 года N 705 "Об утверждении Ветеринарных правил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бешенства"</w:t>
        </w:r>
      </w:hyperlink>
      <w:r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.</w:t>
      </w:r>
    </w:p>
    <w:p w:rsidR="00510CCC" w:rsidRPr="00510CCC" w:rsidRDefault="00510CCC" w:rsidP="00510CCC">
      <w:pPr>
        <w:spacing w:after="0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</w:p>
    <w:p w:rsidR="00510CCC" w:rsidRPr="00510CCC" w:rsidRDefault="00510CCC" w:rsidP="00510CCC">
      <w:pPr>
        <w:spacing w:after="0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510CCC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4. Законы автономного округа:</w:t>
      </w:r>
      <w:r w:rsidRPr="00510CCC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br/>
      </w:r>
    </w:p>
    <w:p w:rsidR="00510CCC" w:rsidRPr="00510CCC" w:rsidRDefault="00510CCC" w:rsidP="00510CCC">
      <w:pPr>
        <w:spacing w:after="0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hyperlink r:id="rId24" w:history="1">
        <w:r w:rsidRPr="00510CCC">
          <w:rPr>
            <w:rFonts w:ascii="Times New Roman" w:eastAsia="Times New Roman" w:hAnsi="Times New Roman" w:cs="Times New Roman"/>
            <w:color w:val="3451A0"/>
            <w:sz w:val="20"/>
            <w:u w:val="single"/>
            <w:lang w:eastAsia="ru-RU"/>
          </w:rPr>
          <w:t xml:space="preserve">от 26 апреля 1995 года N 4-оз "Устав (Основной закон) Ханты-Мансийского автономного округа - </w:t>
        </w:r>
        <w:proofErr w:type="spellStart"/>
        <w:r w:rsidRPr="00510CCC">
          <w:rPr>
            <w:rFonts w:ascii="Times New Roman" w:eastAsia="Times New Roman" w:hAnsi="Times New Roman" w:cs="Times New Roman"/>
            <w:color w:val="3451A0"/>
            <w:sz w:val="20"/>
            <w:u w:val="single"/>
            <w:lang w:eastAsia="ru-RU"/>
          </w:rPr>
          <w:t>Югры</w:t>
        </w:r>
        <w:proofErr w:type="spellEnd"/>
        <w:r w:rsidRPr="00510CCC">
          <w:rPr>
            <w:rFonts w:ascii="Times New Roman" w:eastAsia="Times New Roman" w:hAnsi="Times New Roman" w:cs="Times New Roman"/>
            <w:color w:val="3451A0"/>
            <w:sz w:val="20"/>
            <w:u w:val="single"/>
            <w:lang w:eastAsia="ru-RU"/>
          </w:rPr>
          <w:t>"</w:t>
        </w:r>
      </w:hyperlink>
      <w:r w:rsidRPr="00510CCC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;</w:t>
      </w:r>
      <w:r w:rsidRPr="00510CCC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br/>
      </w:r>
    </w:p>
    <w:p w:rsidR="00510CCC" w:rsidRPr="00510CCC" w:rsidRDefault="00510CCC" w:rsidP="00510CCC">
      <w:pPr>
        <w:spacing w:after="0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hyperlink r:id="rId25" w:history="1">
        <w:r w:rsidRPr="00510CCC">
          <w:rPr>
            <w:rFonts w:ascii="Times New Roman" w:eastAsia="Times New Roman" w:hAnsi="Times New Roman" w:cs="Times New Roman"/>
            <w:color w:val="3451A0"/>
            <w:sz w:val="20"/>
            <w:u w:val="single"/>
            <w:lang w:eastAsia="ru-RU"/>
          </w:rPr>
          <w:t xml:space="preserve">от 26 февраля 2007 года N 5-оз "О регулировании отдельных вопросов в области ветеринарии </w:t>
        </w:r>
        <w:proofErr w:type="gramStart"/>
        <w:r w:rsidRPr="00510CCC">
          <w:rPr>
            <w:rFonts w:ascii="Times New Roman" w:eastAsia="Times New Roman" w:hAnsi="Times New Roman" w:cs="Times New Roman"/>
            <w:color w:val="3451A0"/>
            <w:sz w:val="20"/>
            <w:u w:val="single"/>
            <w:lang w:eastAsia="ru-RU"/>
          </w:rPr>
          <w:t>в</w:t>
        </w:r>
        <w:proofErr w:type="gramEnd"/>
        <w:r w:rsidRPr="00510CCC">
          <w:rPr>
            <w:rFonts w:ascii="Times New Roman" w:eastAsia="Times New Roman" w:hAnsi="Times New Roman" w:cs="Times New Roman"/>
            <w:color w:val="3451A0"/>
            <w:sz w:val="20"/>
            <w:u w:val="single"/>
            <w:lang w:eastAsia="ru-RU"/>
          </w:rPr>
          <w:t xml:space="preserve"> </w:t>
        </w:r>
        <w:proofErr w:type="gramStart"/>
        <w:r w:rsidRPr="00510CCC">
          <w:rPr>
            <w:rFonts w:ascii="Times New Roman" w:eastAsia="Times New Roman" w:hAnsi="Times New Roman" w:cs="Times New Roman"/>
            <w:color w:val="3451A0"/>
            <w:sz w:val="20"/>
            <w:u w:val="single"/>
            <w:lang w:eastAsia="ru-RU"/>
          </w:rPr>
          <w:t>Ханты-Мансийском</w:t>
        </w:r>
        <w:proofErr w:type="gramEnd"/>
        <w:r w:rsidRPr="00510CCC">
          <w:rPr>
            <w:rFonts w:ascii="Times New Roman" w:eastAsia="Times New Roman" w:hAnsi="Times New Roman" w:cs="Times New Roman"/>
            <w:color w:val="3451A0"/>
            <w:sz w:val="20"/>
            <w:u w:val="single"/>
            <w:lang w:eastAsia="ru-RU"/>
          </w:rPr>
          <w:t xml:space="preserve"> автономном округе - </w:t>
        </w:r>
        <w:proofErr w:type="spellStart"/>
        <w:r w:rsidRPr="00510CCC">
          <w:rPr>
            <w:rFonts w:ascii="Times New Roman" w:eastAsia="Times New Roman" w:hAnsi="Times New Roman" w:cs="Times New Roman"/>
            <w:color w:val="3451A0"/>
            <w:sz w:val="20"/>
            <w:u w:val="single"/>
            <w:lang w:eastAsia="ru-RU"/>
          </w:rPr>
          <w:t>Югре</w:t>
        </w:r>
        <w:proofErr w:type="spellEnd"/>
        <w:r w:rsidRPr="00510CCC">
          <w:rPr>
            <w:rFonts w:ascii="Times New Roman" w:eastAsia="Times New Roman" w:hAnsi="Times New Roman" w:cs="Times New Roman"/>
            <w:color w:val="3451A0"/>
            <w:sz w:val="20"/>
            <w:u w:val="single"/>
            <w:lang w:eastAsia="ru-RU"/>
          </w:rPr>
          <w:t>"</w:t>
        </w:r>
      </w:hyperlink>
      <w:r w:rsidRPr="00510CCC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;</w:t>
      </w:r>
      <w:r w:rsidRPr="00510CCC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br/>
      </w:r>
    </w:p>
    <w:p w:rsidR="00510CCC" w:rsidRPr="00510CCC" w:rsidRDefault="00510CCC" w:rsidP="00510CCC">
      <w:pPr>
        <w:spacing w:after="0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hyperlink r:id="rId26" w:history="1">
        <w:r w:rsidRPr="00510CCC">
          <w:rPr>
            <w:rFonts w:ascii="Times New Roman" w:eastAsia="Times New Roman" w:hAnsi="Times New Roman" w:cs="Times New Roman"/>
            <w:color w:val="3451A0"/>
            <w:sz w:val="20"/>
            <w:u w:val="single"/>
            <w:lang w:eastAsia="ru-RU"/>
          </w:rPr>
          <w:t>от 11 июня 2010 года N 102-оз "Об административных правонарушениях"</w:t>
        </w:r>
      </w:hyperlink>
      <w:r w:rsidRPr="00510CCC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;</w:t>
      </w:r>
      <w:r w:rsidRPr="00510CCC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br/>
      </w:r>
    </w:p>
    <w:p w:rsidR="00510CCC" w:rsidRPr="00510CCC" w:rsidRDefault="00510CCC" w:rsidP="00510CCC">
      <w:pPr>
        <w:spacing w:after="0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hyperlink r:id="rId27" w:history="1">
        <w:r w:rsidRPr="00510CCC">
          <w:rPr>
            <w:rFonts w:ascii="Times New Roman" w:eastAsia="Times New Roman" w:hAnsi="Times New Roman" w:cs="Times New Roman"/>
            <w:color w:val="3451A0"/>
            <w:sz w:val="20"/>
            <w:u w:val="single"/>
            <w:lang w:eastAsia="ru-RU"/>
          </w:rPr>
          <w:t xml:space="preserve">от 18 октября 2019 года N 60-оз "О регулировании отдельных отношений в области обращения с животными на территории Ханты-Мансийского автономного округа - </w:t>
        </w:r>
        <w:proofErr w:type="spellStart"/>
        <w:r w:rsidRPr="00510CCC">
          <w:rPr>
            <w:rFonts w:ascii="Times New Roman" w:eastAsia="Times New Roman" w:hAnsi="Times New Roman" w:cs="Times New Roman"/>
            <w:color w:val="3451A0"/>
            <w:sz w:val="20"/>
            <w:u w:val="single"/>
            <w:lang w:eastAsia="ru-RU"/>
          </w:rPr>
          <w:t>Югры</w:t>
        </w:r>
        <w:proofErr w:type="spellEnd"/>
        <w:r w:rsidRPr="00510CCC">
          <w:rPr>
            <w:rFonts w:ascii="Times New Roman" w:eastAsia="Times New Roman" w:hAnsi="Times New Roman" w:cs="Times New Roman"/>
            <w:color w:val="3451A0"/>
            <w:sz w:val="20"/>
            <w:u w:val="single"/>
            <w:lang w:eastAsia="ru-RU"/>
          </w:rPr>
          <w:t>"</w:t>
        </w:r>
      </w:hyperlink>
      <w:r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;</w:t>
      </w:r>
    </w:p>
    <w:p w:rsidR="00510CCC" w:rsidRPr="00510CCC" w:rsidRDefault="00510CCC" w:rsidP="00510CCC">
      <w:pPr>
        <w:spacing w:after="0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</w:p>
    <w:p w:rsidR="00510CCC" w:rsidRPr="00510CCC" w:rsidRDefault="00510CCC" w:rsidP="00510CCC">
      <w:pPr>
        <w:spacing w:after="0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hyperlink r:id="rId28" w:history="1">
        <w:r w:rsidRPr="00510CCC">
          <w:rPr>
            <w:rFonts w:ascii="Times New Roman" w:eastAsia="Times New Roman" w:hAnsi="Times New Roman" w:cs="Times New Roman"/>
            <w:color w:val="3451A0"/>
            <w:sz w:val="20"/>
            <w:u w:val="single"/>
            <w:lang w:eastAsia="ru-RU"/>
          </w:rPr>
          <w:t xml:space="preserve">от 10 декабря 2019 года N 89-оз "О наделении органов местного самоуправления муниципальных образований Ханты-Мансийского автономного округа - </w:t>
        </w:r>
        <w:proofErr w:type="spellStart"/>
        <w:r w:rsidRPr="00510CCC">
          <w:rPr>
            <w:rFonts w:ascii="Times New Roman" w:eastAsia="Times New Roman" w:hAnsi="Times New Roman" w:cs="Times New Roman"/>
            <w:color w:val="3451A0"/>
            <w:sz w:val="20"/>
            <w:u w:val="single"/>
            <w:lang w:eastAsia="ru-RU"/>
          </w:rPr>
          <w:t>Югры</w:t>
        </w:r>
        <w:proofErr w:type="spellEnd"/>
        <w:r w:rsidRPr="00510CCC">
          <w:rPr>
            <w:rFonts w:ascii="Times New Roman" w:eastAsia="Times New Roman" w:hAnsi="Times New Roman" w:cs="Times New Roman"/>
            <w:color w:val="3451A0"/>
            <w:sz w:val="20"/>
            <w:u w:val="single"/>
            <w:lang w:eastAsia="ru-RU"/>
          </w:rPr>
          <w:t xml:space="preserve"> отдельным государственным полномочием Ханты-Мансийского автономного округа - </w:t>
        </w:r>
        <w:proofErr w:type="spellStart"/>
        <w:r w:rsidRPr="00510CCC">
          <w:rPr>
            <w:rFonts w:ascii="Times New Roman" w:eastAsia="Times New Roman" w:hAnsi="Times New Roman" w:cs="Times New Roman"/>
            <w:color w:val="3451A0"/>
            <w:sz w:val="20"/>
            <w:u w:val="single"/>
            <w:lang w:eastAsia="ru-RU"/>
          </w:rPr>
          <w:t>Югры</w:t>
        </w:r>
        <w:proofErr w:type="spellEnd"/>
        <w:r w:rsidRPr="00510CCC">
          <w:rPr>
            <w:rFonts w:ascii="Times New Roman" w:eastAsia="Times New Roman" w:hAnsi="Times New Roman" w:cs="Times New Roman"/>
            <w:color w:val="3451A0"/>
            <w:sz w:val="20"/>
            <w:u w:val="single"/>
            <w:lang w:eastAsia="ru-RU"/>
          </w:rPr>
          <w:t xml:space="preserve"> по организации мероприятий при осуществлении деятельности по обращению с животными без владельцев"</w:t>
        </w:r>
      </w:hyperlink>
      <w:r w:rsidRPr="00510CCC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 (далее - Закон N 89-оз).</w:t>
      </w:r>
      <w:r w:rsidRPr="00510CCC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br/>
      </w:r>
    </w:p>
    <w:p w:rsidR="00510CCC" w:rsidRPr="00510CCC" w:rsidRDefault="00510CCC" w:rsidP="00510CCC">
      <w:pPr>
        <w:spacing w:after="0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</w:p>
    <w:p w:rsidR="00510CCC" w:rsidRPr="00510CCC" w:rsidRDefault="00510CCC" w:rsidP="00510CCC">
      <w:pPr>
        <w:spacing w:after="0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510CCC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5. Постановления Правительства автономного округа:</w:t>
      </w:r>
      <w:r w:rsidRPr="00510CCC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br/>
      </w:r>
    </w:p>
    <w:p w:rsidR="00510CCC" w:rsidRPr="00510CCC" w:rsidRDefault="00510CCC" w:rsidP="00510CCC">
      <w:pPr>
        <w:spacing w:after="0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hyperlink r:id="rId29" w:history="1">
        <w:r w:rsidRPr="00510CCC">
          <w:rPr>
            <w:rFonts w:ascii="Times New Roman" w:eastAsia="Times New Roman" w:hAnsi="Times New Roman" w:cs="Times New Roman"/>
            <w:color w:val="3451A0"/>
            <w:sz w:val="20"/>
            <w:u w:val="single"/>
            <w:lang w:eastAsia="ru-RU"/>
          </w:rPr>
          <w:t xml:space="preserve">от 27 декабря 2019 года N 550-п "О порядке осуществления деятельности по обращению с животными без владельцев </w:t>
        </w:r>
        <w:proofErr w:type="gramStart"/>
        <w:r w:rsidRPr="00510CCC">
          <w:rPr>
            <w:rFonts w:ascii="Times New Roman" w:eastAsia="Times New Roman" w:hAnsi="Times New Roman" w:cs="Times New Roman"/>
            <w:color w:val="3451A0"/>
            <w:sz w:val="20"/>
            <w:u w:val="single"/>
            <w:lang w:eastAsia="ru-RU"/>
          </w:rPr>
          <w:t>в</w:t>
        </w:r>
        <w:proofErr w:type="gramEnd"/>
        <w:r w:rsidRPr="00510CCC">
          <w:rPr>
            <w:rFonts w:ascii="Times New Roman" w:eastAsia="Times New Roman" w:hAnsi="Times New Roman" w:cs="Times New Roman"/>
            <w:color w:val="3451A0"/>
            <w:sz w:val="20"/>
            <w:u w:val="single"/>
            <w:lang w:eastAsia="ru-RU"/>
          </w:rPr>
          <w:t xml:space="preserve"> </w:t>
        </w:r>
        <w:proofErr w:type="gramStart"/>
        <w:r w:rsidRPr="00510CCC">
          <w:rPr>
            <w:rFonts w:ascii="Times New Roman" w:eastAsia="Times New Roman" w:hAnsi="Times New Roman" w:cs="Times New Roman"/>
            <w:color w:val="3451A0"/>
            <w:sz w:val="20"/>
            <w:u w:val="single"/>
            <w:lang w:eastAsia="ru-RU"/>
          </w:rPr>
          <w:t>Ханты-Мансийском</w:t>
        </w:r>
        <w:proofErr w:type="gramEnd"/>
        <w:r w:rsidRPr="00510CCC">
          <w:rPr>
            <w:rFonts w:ascii="Times New Roman" w:eastAsia="Times New Roman" w:hAnsi="Times New Roman" w:cs="Times New Roman"/>
            <w:color w:val="3451A0"/>
            <w:sz w:val="20"/>
            <w:u w:val="single"/>
            <w:lang w:eastAsia="ru-RU"/>
          </w:rPr>
          <w:t xml:space="preserve"> автономном округе - </w:t>
        </w:r>
        <w:proofErr w:type="spellStart"/>
        <w:r w:rsidRPr="00510CCC">
          <w:rPr>
            <w:rFonts w:ascii="Times New Roman" w:eastAsia="Times New Roman" w:hAnsi="Times New Roman" w:cs="Times New Roman"/>
            <w:color w:val="3451A0"/>
            <w:sz w:val="20"/>
            <w:u w:val="single"/>
            <w:lang w:eastAsia="ru-RU"/>
          </w:rPr>
          <w:t>Югре</w:t>
        </w:r>
        <w:proofErr w:type="spellEnd"/>
        <w:r w:rsidRPr="00510CCC">
          <w:rPr>
            <w:rFonts w:ascii="Times New Roman" w:eastAsia="Times New Roman" w:hAnsi="Times New Roman" w:cs="Times New Roman"/>
            <w:color w:val="3451A0"/>
            <w:sz w:val="20"/>
            <w:u w:val="single"/>
            <w:lang w:eastAsia="ru-RU"/>
          </w:rPr>
          <w:t>"</w:t>
        </w:r>
      </w:hyperlink>
      <w:r w:rsidRPr="00510CCC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;</w:t>
      </w:r>
      <w:r w:rsidRPr="00510CCC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br/>
      </w:r>
    </w:p>
    <w:p w:rsidR="00510CCC" w:rsidRPr="00510CCC" w:rsidRDefault="00510CCC" w:rsidP="00510CCC">
      <w:pPr>
        <w:spacing w:after="0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hyperlink r:id="rId30" w:history="1">
        <w:r w:rsidRPr="00510CCC">
          <w:rPr>
            <w:rFonts w:ascii="Times New Roman" w:eastAsia="Times New Roman" w:hAnsi="Times New Roman" w:cs="Times New Roman"/>
            <w:color w:val="3451A0"/>
            <w:sz w:val="20"/>
            <w:u w:val="single"/>
            <w:lang w:eastAsia="ru-RU"/>
          </w:rPr>
          <w:t xml:space="preserve">от 24 сентября 2021 года N 385-п "О </w:t>
        </w:r>
        <w:proofErr w:type="gramStart"/>
        <w:r w:rsidRPr="00510CCC">
          <w:rPr>
            <w:rFonts w:ascii="Times New Roman" w:eastAsia="Times New Roman" w:hAnsi="Times New Roman" w:cs="Times New Roman"/>
            <w:color w:val="3451A0"/>
            <w:sz w:val="20"/>
            <w:u w:val="single"/>
            <w:lang w:eastAsia="ru-RU"/>
          </w:rPr>
          <w:t>Положении</w:t>
        </w:r>
        <w:proofErr w:type="gramEnd"/>
        <w:r w:rsidRPr="00510CCC">
          <w:rPr>
            <w:rFonts w:ascii="Times New Roman" w:eastAsia="Times New Roman" w:hAnsi="Times New Roman" w:cs="Times New Roman"/>
            <w:color w:val="3451A0"/>
            <w:sz w:val="20"/>
            <w:u w:val="single"/>
            <w:lang w:eastAsia="ru-RU"/>
          </w:rPr>
          <w:t xml:space="preserve"> о региональном государственном контроле (надзоре) в области обращения с животными"</w:t>
        </w:r>
      </w:hyperlink>
      <w:r w:rsidRPr="00510CCC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;</w:t>
      </w:r>
      <w:r w:rsidRPr="00510CCC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br/>
      </w:r>
    </w:p>
    <w:p w:rsidR="00510CCC" w:rsidRPr="00510CCC" w:rsidRDefault="00510CCC" w:rsidP="00510CCC">
      <w:pPr>
        <w:spacing w:after="0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510CCC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(в ред. </w:t>
      </w:r>
      <w:hyperlink r:id="rId31" w:history="1">
        <w:r w:rsidRPr="00510CCC">
          <w:rPr>
            <w:rFonts w:ascii="Times New Roman" w:eastAsia="Times New Roman" w:hAnsi="Times New Roman" w:cs="Times New Roman"/>
            <w:color w:val="3451A0"/>
            <w:sz w:val="20"/>
            <w:u w:val="single"/>
            <w:lang w:eastAsia="ru-RU"/>
          </w:rPr>
          <w:t xml:space="preserve">распоряжения Правительства Ханты-Мансийского автономного округа - </w:t>
        </w:r>
        <w:proofErr w:type="spellStart"/>
        <w:r w:rsidRPr="00510CCC">
          <w:rPr>
            <w:rFonts w:ascii="Times New Roman" w:eastAsia="Times New Roman" w:hAnsi="Times New Roman" w:cs="Times New Roman"/>
            <w:color w:val="3451A0"/>
            <w:sz w:val="20"/>
            <w:u w:val="single"/>
            <w:lang w:eastAsia="ru-RU"/>
          </w:rPr>
          <w:t>Югры</w:t>
        </w:r>
        <w:proofErr w:type="spellEnd"/>
        <w:r w:rsidRPr="00510CCC">
          <w:rPr>
            <w:rFonts w:ascii="Times New Roman" w:eastAsia="Times New Roman" w:hAnsi="Times New Roman" w:cs="Times New Roman"/>
            <w:color w:val="3451A0"/>
            <w:sz w:val="20"/>
            <w:u w:val="single"/>
            <w:lang w:eastAsia="ru-RU"/>
          </w:rPr>
          <w:t xml:space="preserve"> от 07.10.2022 N 605-рп</w:t>
        </w:r>
      </w:hyperlink>
      <w:r w:rsidRPr="00510CCC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)</w:t>
      </w:r>
      <w:r w:rsidRPr="00510CCC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br/>
      </w:r>
    </w:p>
    <w:p w:rsidR="00510CCC" w:rsidRPr="00510CCC" w:rsidRDefault="00510CCC" w:rsidP="00510CCC">
      <w:pPr>
        <w:spacing w:after="0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hyperlink r:id="rId32" w:history="1">
        <w:r w:rsidRPr="00510CCC">
          <w:rPr>
            <w:rFonts w:ascii="Times New Roman" w:eastAsia="Times New Roman" w:hAnsi="Times New Roman" w:cs="Times New Roman"/>
            <w:color w:val="3451A0"/>
            <w:sz w:val="20"/>
            <w:u w:val="single"/>
            <w:lang w:eastAsia="ru-RU"/>
          </w:rPr>
          <w:t xml:space="preserve">от 10 апреля 2020 года N 118-п "О порядке организации деятельности приютов для животных </w:t>
        </w:r>
        <w:proofErr w:type="gramStart"/>
        <w:r w:rsidRPr="00510CCC">
          <w:rPr>
            <w:rFonts w:ascii="Times New Roman" w:eastAsia="Times New Roman" w:hAnsi="Times New Roman" w:cs="Times New Roman"/>
            <w:color w:val="3451A0"/>
            <w:sz w:val="20"/>
            <w:u w:val="single"/>
            <w:lang w:eastAsia="ru-RU"/>
          </w:rPr>
          <w:t>в</w:t>
        </w:r>
        <w:proofErr w:type="gramEnd"/>
        <w:r w:rsidRPr="00510CCC">
          <w:rPr>
            <w:rFonts w:ascii="Times New Roman" w:eastAsia="Times New Roman" w:hAnsi="Times New Roman" w:cs="Times New Roman"/>
            <w:color w:val="3451A0"/>
            <w:sz w:val="20"/>
            <w:u w:val="single"/>
            <w:lang w:eastAsia="ru-RU"/>
          </w:rPr>
          <w:t xml:space="preserve"> </w:t>
        </w:r>
        <w:proofErr w:type="gramStart"/>
        <w:r w:rsidRPr="00510CCC">
          <w:rPr>
            <w:rFonts w:ascii="Times New Roman" w:eastAsia="Times New Roman" w:hAnsi="Times New Roman" w:cs="Times New Roman"/>
            <w:color w:val="3451A0"/>
            <w:sz w:val="20"/>
            <w:u w:val="single"/>
            <w:lang w:eastAsia="ru-RU"/>
          </w:rPr>
          <w:t>Ханты-Мансийском</w:t>
        </w:r>
        <w:proofErr w:type="gramEnd"/>
        <w:r w:rsidRPr="00510CCC">
          <w:rPr>
            <w:rFonts w:ascii="Times New Roman" w:eastAsia="Times New Roman" w:hAnsi="Times New Roman" w:cs="Times New Roman"/>
            <w:color w:val="3451A0"/>
            <w:sz w:val="20"/>
            <w:u w:val="single"/>
            <w:lang w:eastAsia="ru-RU"/>
          </w:rPr>
          <w:t xml:space="preserve"> автономном округе - </w:t>
        </w:r>
        <w:proofErr w:type="spellStart"/>
        <w:r w:rsidRPr="00510CCC">
          <w:rPr>
            <w:rFonts w:ascii="Times New Roman" w:eastAsia="Times New Roman" w:hAnsi="Times New Roman" w:cs="Times New Roman"/>
            <w:color w:val="3451A0"/>
            <w:sz w:val="20"/>
            <w:u w:val="single"/>
            <w:lang w:eastAsia="ru-RU"/>
          </w:rPr>
          <w:t>Югре</w:t>
        </w:r>
        <w:proofErr w:type="spellEnd"/>
        <w:r w:rsidRPr="00510CCC">
          <w:rPr>
            <w:rFonts w:ascii="Times New Roman" w:eastAsia="Times New Roman" w:hAnsi="Times New Roman" w:cs="Times New Roman"/>
            <w:color w:val="3451A0"/>
            <w:sz w:val="20"/>
            <w:u w:val="single"/>
            <w:lang w:eastAsia="ru-RU"/>
          </w:rPr>
          <w:t xml:space="preserve"> и нормах содержания животных в них"</w:t>
        </w:r>
      </w:hyperlink>
      <w:r w:rsidRPr="00510CCC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;</w:t>
      </w:r>
      <w:r w:rsidRPr="00510CCC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br/>
      </w:r>
    </w:p>
    <w:p w:rsidR="00510CCC" w:rsidRPr="00510CCC" w:rsidRDefault="00510CCC" w:rsidP="00510CCC">
      <w:pPr>
        <w:spacing w:after="0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hyperlink r:id="rId33" w:history="1">
        <w:r w:rsidRPr="00510CCC">
          <w:rPr>
            <w:rFonts w:ascii="Times New Roman" w:eastAsia="Times New Roman" w:hAnsi="Times New Roman" w:cs="Times New Roman"/>
            <w:color w:val="3451A0"/>
            <w:sz w:val="20"/>
            <w:u w:val="single"/>
            <w:lang w:eastAsia="ru-RU"/>
          </w:rPr>
          <w:t xml:space="preserve">от 3 июля 2020 года N 278-п "О перечне дополнительных сведений о поступивших в приют для животных в Ханты-Мансийском автономном округе - </w:t>
        </w:r>
        <w:proofErr w:type="spellStart"/>
        <w:r w:rsidRPr="00510CCC">
          <w:rPr>
            <w:rFonts w:ascii="Times New Roman" w:eastAsia="Times New Roman" w:hAnsi="Times New Roman" w:cs="Times New Roman"/>
            <w:color w:val="3451A0"/>
            <w:sz w:val="20"/>
            <w:u w:val="single"/>
            <w:lang w:eastAsia="ru-RU"/>
          </w:rPr>
          <w:t>Югре</w:t>
        </w:r>
        <w:proofErr w:type="spellEnd"/>
        <w:r w:rsidRPr="00510CCC">
          <w:rPr>
            <w:rFonts w:ascii="Times New Roman" w:eastAsia="Times New Roman" w:hAnsi="Times New Roman" w:cs="Times New Roman"/>
            <w:color w:val="3451A0"/>
            <w:sz w:val="20"/>
            <w:u w:val="single"/>
            <w:lang w:eastAsia="ru-RU"/>
          </w:rPr>
          <w:t xml:space="preserve"> животных без владельцев и животных, от права </w:t>
        </w:r>
        <w:proofErr w:type="gramStart"/>
        <w:r w:rsidRPr="00510CCC">
          <w:rPr>
            <w:rFonts w:ascii="Times New Roman" w:eastAsia="Times New Roman" w:hAnsi="Times New Roman" w:cs="Times New Roman"/>
            <w:color w:val="3451A0"/>
            <w:sz w:val="20"/>
            <w:u w:val="single"/>
            <w:lang w:eastAsia="ru-RU"/>
          </w:rPr>
          <w:t>собственности</w:t>
        </w:r>
        <w:proofErr w:type="gramEnd"/>
        <w:r w:rsidRPr="00510CCC">
          <w:rPr>
            <w:rFonts w:ascii="Times New Roman" w:eastAsia="Times New Roman" w:hAnsi="Times New Roman" w:cs="Times New Roman"/>
            <w:color w:val="3451A0"/>
            <w:sz w:val="20"/>
            <w:u w:val="single"/>
            <w:lang w:eastAsia="ru-RU"/>
          </w:rPr>
          <w:t xml:space="preserve"> на которых владельцы отказались, и порядке размещения этих сведений в информационно-телекоммуникационной сети Интернет"</w:t>
        </w:r>
      </w:hyperlink>
      <w:r w:rsidRPr="00510CCC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;</w:t>
      </w:r>
      <w:r w:rsidRPr="00510CCC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br/>
      </w:r>
    </w:p>
    <w:p w:rsidR="00510CCC" w:rsidRPr="00510CCC" w:rsidRDefault="00510CCC" w:rsidP="00510CCC">
      <w:pPr>
        <w:spacing w:after="0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hyperlink r:id="rId34" w:history="1">
        <w:r w:rsidRPr="00510CCC">
          <w:rPr>
            <w:rFonts w:ascii="Times New Roman" w:eastAsia="Times New Roman" w:hAnsi="Times New Roman" w:cs="Times New Roman"/>
            <w:color w:val="3451A0"/>
            <w:sz w:val="20"/>
            <w:u w:val="single"/>
            <w:lang w:eastAsia="ru-RU"/>
          </w:rPr>
          <w:t xml:space="preserve">от 2 апреля 2021 года N 102-п "О государственной информационной системе Ханты-Мансийского автономного округа - </w:t>
        </w:r>
        <w:proofErr w:type="spellStart"/>
        <w:r w:rsidRPr="00510CCC">
          <w:rPr>
            <w:rFonts w:ascii="Times New Roman" w:eastAsia="Times New Roman" w:hAnsi="Times New Roman" w:cs="Times New Roman"/>
            <w:color w:val="3451A0"/>
            <w:sz w:val="20"/>
            <w:u w:val="single"/>
            <w:lang w:eastAsia="ru-RU"/>
          </w:rPr>
          <w:t>Югры</w:t>
        </w:r>
        <w:proofErr w:type="spellEnd"/>
        <w:r w:rsidRPr="00510CCC">
          <w:rPr>
            <w:rFonts w:ascii="Times New Roman" w:eastAsia="Times New Roman" w:hAnsi="Times New Roman" w:cs="Times New Roman"/>
            <w:color w:val="3451A0"/>
            <w:sz w:val="20"/>
            <w:u w:val="single"/>
            <w:lang w:eastAsia="ru-RU"/>
          </w:rPr>
          <w:t xml:space="preserve"> "Единая информационная база домашних животных и животных без </w:t>
        </w:r>
        <w:r w:rsidRPr="00510CCC">
          <w:rPr>
            <w:rFonts w:ascii="Times New Roman" w:eastAsia="Times New Roman" w:hAnsi="Times New Roman" w:cs="Times New Roman"/>
            <w:color w:val="3451A0"/>
            <w:sz w:val="20"/>
            <w:u w:val="single"/>
            <w:lang w:eastAsia="ru-RU"/>
          </w:rPr>
          <w:lastRenderedPageBreak/>
          <w:t>владельцев"</w:t>
        </w:r>
      </w:hyperlink>
      <w:r w:rsidRPr="00510CCC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 (далее - АИС "Домашние животные").</w:t>
      </w:r>
      <w:r w:rsidRPr="00510CCC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br/>
      </w:r>
    </w:p>
    <w:p w:rsidR="00510CCC" w:rsidRPr="00510CCC" w:rsidRDefault="00510CCC" w:rsidP="00510CCC">
      <w:pPr>
        <w:spacing w:after="0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510CCC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6. Муниципальные правовые акты автономного округа в области обращения с животными.</w:t>
      </w:r>
      <w:r w:rsidRPr="00510CCC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br/>
      </w:r>
    </w:p>
    <w:p w:rsidR="00510CCC" w:rsidRPr="00510CCC" w:rsidRDefault="00510CCC" w:rsidP="00510CCC">
      <w:pPr>
        <w:spacing w:after="0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510CCC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Понятия, используемые в настоящей Концепции, применяются в значениях, установленных федеральными законами, нормативными правовыми актами Правительства Российской Федерации, законами и иными нормативными правовыми актами автономного округа.</w:t>
      </w:r>
      <w:r w:rsidRPr="00510CCC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br/>
      </w:r>
    </w:p>
    <w:p w:rsidR="00510CCC" w:rsidRPr="00510CCC" w:rsidRDefault="00510CCC" w:rsidP="00510CCC">
      <w:pPr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</w:pPr>
      <w:r w:rsidRPr="00510CCC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br/>
      </w:r>
      <w:r w:rsidRPr="00510CCC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br/>
        <w:t>Раздел II. ЦЕЛИ И ЗАДАЧИ КОНЦЕПЦИИ</w:t>
      </w:r>
    </w:p>
    <w:p w:rsidR="00510CCC" w:rsidRPr="00510CCC" w:rsidRDefault="00510CCC" w:rsidP="00510CCC">
      <w:pPr>
        <w:spacing w:after="0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</w:p>
    <w:p w:rsidR="00510CCC" w:rsidRPr="00510CCC" w:rsidRDefault="00510CCC" w:rsidP="00510CCC">
      <w:pPr>
        <w:spacing w:after="0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510CCC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Целью концепции является формирование ответственного и гуманного отношения к животным, обеспечение санитарно-эпидемиологического и эпизоотического благополучия автономного округа, урегулирование вопросов по обеспечению наличия владельца у каждого животного.</w:t>
      </w:r>
      <w:r w:rsidRPr="00510CCC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br/>
      </w:r>
    </w:p>
    <w:p w:rsidR="00510CCC" w:rsidRPr="00510CCC" w:rsidRDefault="00510CCC" w:rsidP="00510CCC">
      <w:pPr>
        <w:spacing w:after="0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510CCC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Достижение цели Концепции обеспечивается решением следующих задач:</w:t>
      </w:r>
      <w:r w:rsidRPr="00510CCC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br/>
      </w:r>
    </w:p>
    <w:p w:rsidR="00510CCC" w:rsidRPr="00510CCC" w:rsidRDefault="00510CCC" w:rsidP="00510CCC">
      <w:pPr>
        <w:spacing w:after="0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510CCC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развитие нормативной правовой базы в области обращения с животными;</w:t>
      </w:r>
      <w:r w:rsidRPr="00510CCC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br/>
      </w:r>
    </w:p>
    <w:p w:rsidR="00510CCC" w:rsidRPr="00510CCC" w:rsidRDefault="00510CCC" w:rsidP="00510CCC">
      <w:pPr>
        <w:spacing w:after="0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510CCC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участие ветеринарных клиник, </w:t>
      </w:r>
      <w:proofErr w:type="spellStart"/>
      <w:r w:rsidRPr="00510CCC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зоозащитных</w:t>
      </w:r>
      <w:proofErr w:type="spellEnd"/>
      <w:r w:rsidRPr="00510CCC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социально ориентированных организаций (далее - СОНКО), общественных инспекторов и волонтеров в мероприятиях в области обращения с животными;</w:t>
      </w:r>
      <w:r w:rsidRPr="00510CCC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br/>
      </w:r>
    </w:p>
    <w:p w:rsidR="00510CCC" w:rsidRPr="00510CCC" w:rsidRDefault="00510CCC" w:rsidP="00510CCC">
      <w:pPr>
        <w:spacing w:after="0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510CCC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учет и регулирование численности животных;</w:t>
      </w:r>
      <w:r w:rsidRPr="00510CCC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br/>
      </w:r>
    </w:p>
    <w:p w:rsidR="00510CCC" w:rsidRDefault="00510CCC" w:rsidP="00510CCC">
      <w:pPr>
        <w:spacing w:after="0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510CCC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формирование культуры гражданского общества в</w:t>
      </w:r>
      <w:r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области обращения с животными;</w:t>
      </w:r>
    </w:p>
    <w:p w:rsidR="00510CCC" w:rsidRPr="00510CCC" w:rsidRDefault="00510CCC" w:rsidP="00510CCC">
      <w:pPr>
        <w:spacing w:after="0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</w:p>
    <w:p w:rsidR="00510CCC" w:rsidRPr="00510CCC" w:rsidRDefault="00510CCC" w:rsidP="00510CCC">
      <w:pPr>
        <w:spacing w:after="0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510CCC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создание приютов и объектов инфраструктуры для животных, благоустройство территорий населенных пунктов.</w:t>
      </w:r>
      <w:r w:rsidRPr="00510CCC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br/>
      </w:r>
    </w:p>
    <w:p w:rsidR="00510CCC" w:rsidRPr="00510CCC" w:rsidRDefault="00510CCC" w:rsidP="00510CCC">
      <w:pPr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</w:pPr>
      <w:r w:rsidRPr="00510CCC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br/>
      </w:r>
      <w:r w:rsidRPr="00510CCC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br/>
        <w:t>Раздел III. ТЕКУЩЕЕ СОСТОЯНИЕ ДЕЯТЕЛЬНОСТИ ПО ОБРАЩЕНИЮ С ЖИВОТНЫМИ В АВТОНОМНОМ ОКРУГЕ</w:t>
      </w:r>
    </w:p>
    <w:p w:rsidR="00510CCC" w:rsidRPr="00510CCC" w:rsidRDefault="00510CCC" w:rsidP="00510CCC">
      <w:pPr>
        <w:spacing w:after="0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</w:p>
    <w:p w:rsidR="00510CCC" w:rsidRPr="00510CCC" w:rsidRDefault="00510CCC" w:rsidP="00510CCC">
      <w:pPr>
        <w:spacing w:after="0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proofErr w:type="gramStart"/>
      <w:r w:rsidRPr="00510CCC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С 1 января 2020 года органы местного самоуправления муниципальных образований автономного округа осуществляют мероприятия по отлову животных без владельцев, по возврату отловленных животных без владельцев в прежние места обитания после проведения вакцинации, стерилизации и мечения </w:t>
      </w:r>
      <w:proofErr w:type="spellStart"/>
      <w:r w:rsidRPr="00510CCC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неснимаемыми</w:t>
      </w:r>
      <w:proofErr w:type="spellEnd"/>
      <w:r w:rsidRPr="00510CCC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метками при условии, что такие животные не проявляют немотивированную агрессивность в отношении человека и других животных, с соблюдением требований, установленных в Федеральном законе N</w:t>
      </w:r>
      <w:proofErr w:type="gramEnd"/>
      <w:r w:rsidRPr="00510CCC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498-ФЗ.</w:t>
      </w:r>
      <w:r w:rsidRPr="00510CCC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br/>
      </w:r>
    </w:p>
    <w:p w:rsidR="00510CCC" w:rsidRPr="00510CCC" w:rsidRDefault="00510CCC" w:rsidP="00510CCC">
      <w:pPr>
        <w:spacing w:after="0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510CCC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На 1 августа 2021 года деятельность в области обращения с животными без владельцев осуществляют 47 субъектов, а именно: 35 </w:t>
      </w:r>
      <w:proofErr w:type="spellStart"/>
      <w:r w:rsidRPr="00510CCC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зоозащитных</w:t>
      </w:r>
      <w:proofErr w:type="spellEnd"/>
      <w:r w:rsidRPr="00510CCC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СОНКО, 8 индивидуальных предпринимателей (далее - ИП), 3 общества с ограниченной ответственностью (далее - ООО) и 1 муниципальное предприятие (далее - МУП); по муниципальным контрактам услуги по отлову и содержанию животных без владельцев оказывают 12 организаций (8 ИП, 1 МУП, 3 </w:t>
      </w:r>
      <w:proofErr w:type="spellStart"/>
      <w:r w:rsidRPr="00510CCC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зоозащитных</w:t>
      </w:r>
      <w:proofErr w:type="spellEnd"/>
      <w:r w:rsidRPr="00510CCC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СОНКО).</w:t>
      </w:r>
      <w:r w:rsidRPr="00510CCC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br/>
      </w:r>
    </w:p>
    <w:p w:rsidR="00510CCC" w:rsidRPr="00510CCC" w:rsidRDefault="00510CCC" w:rsidP="00510CCC">
      <w:pPr>
        <w:spacing w:after="0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510CCC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По состоянию на 1 августа 2021 года в автономном округе животные без владельцев размещаются в 9 приютах на 2522 места в 7 муниципальных образованиях (таблица 1):</w:t>
      </w:r>
      <w:r w:rsidRPr="00510CCC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br/>
      </w:r>
    </w:p>
    <w:p w:rsidR="00510CCC" w:rsidRPr="00510CCC" w:rsidRDefault="00510CCC" w:rsidP="00510CCC">
      <w:pPr>
        <w:spacing w:after="0" w:line="275" w:lineRule="atLeast"/>
        <w:jc w:val="right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10CCC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  <w:r w:rsidRPr="00510CCC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  <w:t>Таблица 1</w:t>
      </w:r>
    </w:p>
    <w:p w:rsidR="00510CCC" w:rsidRPr="00510CCC" w:rsidRDefault="00510CCC" w:rsidP="00510CCC">
      <w:pPr>
        <w:spacing w:after="240" w:line="275" w:lineRule="atLeast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</w:pPr>
      <w:r w:rsidRPr="00510CCC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lastRenderedPageBreak/>
        <w:br/>
        <w:t>Муниципальные образования, в которых созданы приюты для животных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"/>
        <w:gridCol w:w="1724"/>
        <w:gridCol w:w="1862"/>
        <w:gridCol w:w="1624"/>
        <w:gridCol w:w="1844"/>
        <w:gridCol w:w="1733"/>
      </w:tblGrid>
      <w:tr w:rsidR="00510CCC" w:rsidRPr="00510CCC" w:rsidTr="00510CCC">
        <w:trPr>
          <w:trHeight w:val="1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0CCC" w:rsidRPr="00510CCC" w:rsidRDefault="00510CCC" w:rsidP="00510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0CCC" w:rsidRPr="00510CCC" w:rsidRDefault="00510CCC" w:rsidP="00510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0CCC" w:rsidRPr="00510CCC" w:rsidRDefault="00510CCC" w:rsidP="00510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0CCC" w:rsidRPr="00510CCC" w:rsidRDefault="00510CCC" w:rsidP="00510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0CCC" w:rsidRPr="00510CCC" w:rsidRDefault="00510CCC" w:rsidP="00510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0CCC" w:rsidRPr="00510CCC" w:rsidRDefault="00510CCC" w:rsidP="00510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</w:tr>
      <w:tr w:rsidR="00510CCC" w:rsidRPr="00510CCC" w:rsidTr="00510CCC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CCC" w:rsidRPr="00510CCC" w:rsidRDefault="00510CCC" w:rsidP="00510C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 </w:t>
            </w:r>
            <w:proofErr w:type="spellStart"/>
            <w:proofErr w:type="gramStart"/>
            <w:r w:rsidRPr="00510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510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510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CCC" w:rsidRPr="00510CCC" w:rsidRDefault="00510CCC" w:rsidP="00510C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муниципального образования автономного округа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CCC" w:rsidRPr="00510CCC" w:rsidRDefault="00510CCC" w:rsidP="00510C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субъекта, осуществляющего деятельность в области обращения с животными без владельцев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CCC" w:rsidRPr="00510CCC" w:rsidRDefault="00510CCC" w:rsidP="00510C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собственности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CCC" w:rsidRPr="00510CCC" w:rsidRDefault="00510CCC" w:rsidP="00510C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Охватываемая территория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CCC" w:rsidRPr="00510CCC" w:rsidRDefault="00510CCC" w:rsidP="00510C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мест/фактически содержится в приютах</w:t>
            </w:r>
          </w:p>
        </w:tc>
      </w:tr>
      <w:tr w:rsidR="00510CCC" w:rsidRPr="00510CCC" w:rsidTr="00510CCC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CCC" w:rsidRPr="00510CCC" w:rsidRDefault="00510CCC" w:rsidP="00510C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CCC" w:rsidRPr="00510CCC" w:rsidRDefault="00510CCC" w:rsidP="00510C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CCC" w:rsidRPr="00510CCC" w:rsidRDefault="00510CCC" w:rsidP="00510C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CCC" w:rsidRPr="00510CCC" w:rsidRDefault="00510CCC" w:rsidP="00510C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CCC" w:rsidRPr="00510CCC" w:rsidRDefault="00510CCC" w:rsidP="00510C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CCC" w:rsidRPr="00510CCC" w:rsidRDefault="00510CCC" w:rsidP="00510C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</w:tr>
      <w:tr w:rsidR="00510CCC" w:rsidRPr="00510CCC" w:rsidTr="00510CCC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CCC" w:rsidRPr="00510CCC" w:rsidRDefault="00510CCC" w:rsidP="00510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510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CCC" w:rsidRPr="00510CCC" w:rsidRDefault="00510CCC" w:rsidP="00510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Белоярский муниципальный район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CCC" w:rsidRPr="00510CCC" w:rsidRDefault="00510CCC" w:rsidP="00510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Местная общественная организация города </w:t>
            </w:r>
            <w:proofErr w:type="gramStart"/>
            <w:r w:rsidRPr="00510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Белоярский</w:t>
            </w:r>
            <w:proofErr w:type="gramEnd"/>
            <w:r w:rsidRPr="00510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510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Добродея</w:t>
            </w:r>
            <w:proofErr w:type="spellEnd"/>
            <w:r w:rsidRPr="00510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CCC" w:rsidRPr="00510CCC" w:rsidRDefault="00510CCC" w:rsidP="00510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CCC" w:rsidRPr="00510CCC" w:rsidRDefault="00510CCC" w:rsidP="00510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Белоярский муниципальный район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CCC" w:rsidRPr="00510CCC" w:rsidRDefault="00510CCC" w:rsidP="00510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262/194</w:t>
            </w:r>
          </w:p>
        </w:tc>
      </w:tr>
      <w:tr w:rsidR="00510CCC" w:rsidRPr="00510CCC" w:rsidTr="00510CCC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CCC" w:rsidRPr="00510CCC" w:rsidRDefault="00510CCC" w:rsidP="00510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Pr="00510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CCC" w:rsidRPr="00510CCC" w:rsidRDefault="00510CCC" w:rsidP="00510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10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Сургутский</w:t>
            </w:r>
            <w:proofErr w:type="spellEnd"/>
            <w:r w:rsidRPr="00510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муниципальный район</w:t>
            </w:r>
          </w:p>
          <w:p w:rsidR="00510CCC" w:rsidRPr="00510CCC" w:rsidRDefault="00510CCC" w:rsidP="00510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(два приюта)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CCC" w:rsidRPr="00510CCC" w:rsidRDefault="00510CCC" w:rsidP="00510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ИП Давлетов К.А. (п. Белый Яр)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CCC" w:rsidRPr="00510CCC" w:rsidRDefault="00510CCC" w:rsidP="00510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частная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CCC" w:rsidRPr="00510CCC" w:rsidRDefault="00510CCC" w:rsidP="00510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Городской округ Сургут, </w:t>
            </w:r>
            <w:proofErr w:type="spellStart"/>
            <w:r w:rsidRPr="00510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Сургутский</w:t>
            </w:r>
            <w:proofErr w:type="spellEnd"/>
            <w:r w:rsidRPr="00510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муниципальный район,</w:t>
            </w:r>
          </w:p>
          <w:p w:rsidR="00510CCC" w:rsidRPr="00510CCC" w:rsidRDefault="00510CCC" w:rsidP="00510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городское поселение </w:t>
            </w:r>
            <w:proofErr w:type="spellStart"/>
            <w:r w:rsidRPr="00510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Лянтор</w:t>
            </w:r>
            <w:proofErr w:type="spellEnd"/>
            <w:r w:rsidRPr="00510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городской округ </w:t>
            </w:r>
            <w:proofErr w:type="spellStart"/>
            <w:r w:rsidRPr="00510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Пыть-Ях</w:t>
            </w:r>
            <w:proofErr w:type="spellEnd"/>
            <w:r w:rsidRPr="00510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10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Нефтеюганский</w:t>
            </w:r>
            <w:proofErr w:type="spellEnd"/>
            <w:r w:rsidRPr="00510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CCC" w:rsidRPr="00510CCC" w:rsidRDefault="00510CCC" w:rsidP="00510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1000/849</w:t>
            </w:r>
          </w:p>
        </w:tc>
      </w:tr>
      <w:tr w:rsidR="00510CCC" w:rsidRPr="00510CCC" w:rsidTr="00510CCC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CCC" w:rsidRPr="00510CCC" w:rsidRDefault="00510CCC" w:rsidP="00510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CCC" w:rsidRPr="00510CCC" w:rsidRDefault="00510CCC" w:rsidP="00510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CCC" w:rsidRPr="00510CCC" w:rsidRDefault="00510CCC" w:rsidP="00510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ИП </w:t>
            </w:r>
            <w:proofErr w:type="spellStart"/>
            <w:r w:rsidRPr="00510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Салимгереев</w:t>
            </w:r>
            <w:proofErr w:type="spellEnd"/>
            <w:r w:rsidRPr="00510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А.Ш. (городское поселение </w:t>
            </w:r>
            <w:proofErr w:type="spellStart"/>
            <w:r w:rsidRPr="00510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Лянтор</w:t>
            </w:r>
            <w:proofErr w:type="spellEnd"/>
            <w:r w:rsidRPr="00510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CCC" w:rsidRPr="00510CCC" w:rsidRDefault="00510CCC" w:rsidP="00510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частная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CCC" w:rsidRPr="00510CCC" w:rsidRDefault="00510CCC" w:rsidP="00510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CCC" w:rsidRPr="00510CCC" w:rsidRDefault="00510CCC" w:rsidP="00510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250/183</w:t>
            </w:r>
          </w:p>
        </w:tc>
      </w:tr>
      <w:tr w:rsidR="00510CCC" w:rsidRPr="00510CCC" w:rsidTr="00510CCC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CCC" w:rsidRPr="00510CCC" w:rsidRDefault="00510CCC" w:rsidP="00510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Pr="00510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CCC" w:rsidRPr="00510CCC" w:rsidRDefault="00510CCC" w:rsidP="00510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Сургут</w:t>
            </w:r>
          </w:p>
          <w:p w:rsidR="00510CCC" w:rsidRPr="00510CCC" w:rsidRDefault="00510CCC" w:rsidP="00510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(два приюта)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CCC" w:rsidRPr="00510CCC" w:rsidRDefault="00510CCC" w:rsidP="00510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Региональное общественное движение помощи бездомным животным "Дай лапу"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CCC" w:rsidRPr="00510CCC" w:rsidRDefault="00510CCC" w:rsidP="00510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частная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CCC" w:rsidRPr="00510CCC" w:rsidRDefault="00510CCC" w:rsidP="00510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Сургут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CCC" w:rsidRPr="00510CCC" w:rsidRDefault="00510CCC" w:rsidP="00510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90/70</w:t>
            </w:r>
          </w:p>
          <w:p w:rsidR="00510CCC" w:rsidRPr="00510CCC" w:rsidRDefault="00510CCC" w:rsidP="00510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130/146</w:t>
            </w:r>
          </w:p>
        </w:tc>
      </w:tr>
      <w:tr w:rsidR="00510CCC" w:rsidRPr="00510CCC" w:rsidTr="00510CCC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CCC" w:rsidRPr="00510CCC" w:rsidRDefault="00510CCC" w:rsidP="00510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CCC" w:rsidRPr="00510CCC" w:rsidRDefault="00510CCC" w:rsidP="00510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CCC" w:rsidRPr="00510CCC" w:rsidRDefault="00510CCC" w:rsidP="00510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Региональная общественная организация защиты животных Ханты-Мансийского автономного округа - </w:t>
            </w:r>
            <w:proofErr w:type="spellStart"/>
            <w:r w:rsidRPr="00510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Югры</w:t>
            </w:r>
            <w:proofErr w:type="spellEnd"/>
            <w:r w:rsidRPr="00510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510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Берегиня</w:t>
            </w:r>
            <w:proofErr w:type="spellEnd"/>
            <w:r w:rsidRPr="00510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CCC" w:rsidRPr="00510CCC" w:rsidRDefault="00510CCC" w:rsidP="00510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частная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CCC" w:rsidRPr="00510CCC" w:rsidRDefault="00510CCC" w:rsidP="00510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CCC" w:rsidRPr="00510CCC" w:rsidRDefault="00510CCC" w:rsidP="00510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CCC" w:rsidRPr="00510CCC" w:rsidTr="00510CCC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CCC" w:rsidRPr="00510CCC" w:rsidRDefault="00510CCC" w:rsidP="00510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  <w:r w:rsidRPr="00510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CCC" w:rsidRPr="00510CCC" w:rsidRDefault="00510CCC" w:rsidP="00510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Городской округ </w:t>
            </w:r>
            <w:proofErr w:type="spellStart"/>
            <w:r w:rsidRPr="00510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Когалым</w:t>
            </w:r>
            <w:proofErr w:type="spellEnd"/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CCC" w:rsidRPr="00510CCC" w:rsidRDefault="00510CCC" w:rsidP="00510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510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Абабий</w:t>
            </w:r>
            <w:proofErr w:type="spellEnd"/>
            <w:r w:rsidRPr="00510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О.Н.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CCC" w:rsidRPr="00510CCC" w:rsidRDefault="00510CCC" w:rsidP="00510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частная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CCC" w:rsidRPr="00510CCC" w:rsidRDefault="00510CCC" w:rsidP="00510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Городской округ </w:t>
            </w:r>
            <w:proofErr w:type="spellStart"/>
            <w:r w:rsidRPr="00510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Когалым</w:t>
            </w:r>
            <w:proofErr w:type="spellEnd"/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CCC" w:rsidRPr="00510CCC" w:rsidRDefault="00510CCC" w:rsidP="00510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90/10</w:t>
            </w:r>
          </w:p>
        </w:tc>
      </w:tr>
      <w:tr w:rsidR="00510CCC" w:rsidRPr="00510CCC" w:rsidTr="00510CCC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CCC" w:rsidRPr="00510CCC" w:rsidRDefault="00510CCC" w:rsidP="00510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  <w:r w:rsidRPr="00510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CCC" w:rsidRPr="00510CCC" w:rsidRDefault="00510CCC" w:rsidP="00510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Нижневартовск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CCC" w:rsidRPr="00510CCC" w:rsidRDefault="00510CCC" w:rsidP="00510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Матвеев А.Н.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CCC" w:rsidRPr="00510CCC" w:rsidRDefault="00510CCC" w:rsidP="00510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частная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CCC" w:rsidRPr="00510CCC" w:rsidRDefault="00510CCC" w:rsidP="00510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10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Нижневартовский</w:t>
            </w:r>
            <w:proofErr w:type="spellEnd"/>
            <w:r w:rsidRPr="00510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CCC" w:rsidRPr="00510CCC" w:rsidRDefault="00510CCC" w:rsidP="00510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550/382</w:t>
            </w:r>
          </w:p>
        </w:tc>
      </w:tr>
      <w:tr w:rsidR="00510CCC" w:rsidRPr="00510CCC" w:rsidTr="00510CCC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CCC" w:rsidRPr="00510CCC" w:rsidRDefault="00510CCC" w:rsidP="00510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  <w:r w:rsidRPr="00510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CCC" w:rsidRPr="00510CCC" w:rsidRDefault="00510CCC" w:rsidP="00510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Городской округ </w:t>
            </w:r>
            <w:proofErr w:type="spellStart"/>
            <w:r w:rsidRPr="00510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Пыть-Ях</w:t>
            </w:r>
            <w:proofErr w:type="spellEnd"/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CCC" w:rsidRPr="00510CCC" w:rsidRDefault="00510CCC" w:rsidP="00510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Автономное некоммерческая организация "Шанс"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CCC" w:rsidRPr="00510CCC" w:rsidRDefault="00510CCC" w:rsidP="00510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частная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CCC" w:rsidRPr="00510CCC" w:rsidRDefault="00510CCC" w:rsidP="00510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Городской округ </w:t>
            </w:r>
            <w:proofErr w:type="spellStart"/>
            <w:r w:rsidRPr="00510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Пыть-Ях</w:t>
            </w:r>
            <w:proofErr w:type="spellEnd"/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CCC" w:rsidRPr="00510CCC" w:rsidRDefault="00510CCC" w:rsidP="00510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50/3</w:t>
            </w:r>
          </w:p>
        </w:tc>
      </w:tr>
      <w:tr w:rsidR="00510CCC" w:rsidRPr="00510CCC" w:rsidTr="00510CCC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CCC" w:rsidRPr="00510CCC" w:rsidRDefault="00510CCC" w:rsidP="00510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7.</w:t>
            </w:r>
            <w:r w:rsidRPr="00510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CCC" w:rsidRPr="00510CCC" w:rsidRDefault="00510CCC" w:rsidP="00510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Городской округ </w:t>
            </w:r>
            <w:proofErr w:type="spellStart"/>
            <w:r w:rsidRPr="00510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Покачи</w:t>
            </w:r>
            <w:proofErr w:type="spellEnd"/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CCC" w:rsidRPr="00510CCC" w:rsidRDefault="00510CCC" w:rsidP="00510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Автономная некоммерческая организация Центр взаимопомощи животным "Дай шанс"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CCC" w:rsidRPr="00510CCC" w:rsidRDefault="00510CCC" w:rsidP="00510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частная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CCC" w:rsidRPr="00510CCC" w:rsidRDefault="00510CCC" w:rsidP="00510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Городской округ </w:t>
            </w:r>
            <w:proofErr w:type="spellStart"/>
            <w:r w:rsidRPr="00510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Покачи</w:t>
            </w:r>
            <w:proofErr w:type="spellEnd"/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CCC" w:rsidRPr="00510CCC" w:rsidRDefault="00510CCC" w:rsidP="00510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100/30</w:t>
            </w:r>
          </w:p>
        </w:tc>
      </w:tr>
    </w:tbl>
    <w:p w:rsidR="00510CCC" w:rsidRPr="00510CCC" w:rsidRDefault="00510CCC" w:rsidP="00510CCC">
      <w:pPr>
        <w:spacing w:after="0" w:line="275" w:lineRule="atLeast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510CCC" w:rsidRPr="00510CCC" w:rsidRDefault="00510CCC" w:rsidP="00510CCC">
      <w:pPr>
        <w:spacing w:after="0" w:line="275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510CCC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В настоящее время в 15 муниципальных образованиях автономного округа приютов для животных нет, а именно: в муниципальных районах </w:t>
      </w:r>
      <w:proofErr w:type="spellStart"/>
      <w:r w:rsidRPr="00510CCC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Нефтеюганский</w:t>
      </w:r>
      <w:proofErr w:type="spellEnd"/>
      <w:r w:rsidRPr="00510CCC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, Октябрьский, Ханты-Мансийский, </w:t>
      </w:r>
      <w:proofErr w:type="spellStart"/>
      <w:r w:rsidRPr="00510CCC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Нижневартовский</w:t>
      </w:r>
      <w:proofErr w:type="spellEnd"/>
      <w:r w:rsidRPr="00510CCC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, Березовский, </w:t>
      </w:r>
      <w:proofErr w:type="spellStart"/>
      <w:r w:rsidRPr="00510CCC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Кондинский</w:t>
      </w:r>
      <w:proofErr w:type="spellEnd"/>
      <w:r w:rsidRPr="00510CCC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, Советский, городских округах </w:t>
      </w:r>
      <w:proofErr w:type="spellStart"/>
      <w:r w:rsidRPr="00510CCC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Лангепас</w:t>
      </w:r>
      <w:proofErr w:type="spellEnd"/>
      <w:r w:rsidRPr="00510CCC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, Радужный, </w:t>
      </w:r>
      <w:proofErr w:type="spellStart"/>
      <w:r w:rsidRPr="00510CCC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Югорск</w:t>
      </w:r>
      <w:proofErr w:type="spellEnd"/>
      <w:r w:rsidRPr="00510CCC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, Ханты-Мансийск, </w:t>
      </w:r>
      <w:proofErr w:type="spellStart"/>
      <w:r w:rsidRPr="00510CCC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Мегион</w:t>
      </w:r>
      <w:proofErr w:type="spellEnd"/>
      <w:r w:rsidRPr="00510CCC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, Нефтеюганск, </w:t>
      </w:r>
      <w:proofErr w:type="spellStart"/>
      <w:r w:rsidRPr="00510CCC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Урай</w:t>
      </w:r>
      <w:proofErr w:type="spellEnd"/>
      <w:r w:rsidRPr="00510CCC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, </w:t>
      </w:r>
      <w:proofErr w:type="spellStart"/>
      <w:r w:rsidRPr="00510CCC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Нягань</w:t>
      </w:r>
      <w:proofErr w:type="spellEnd"/>
      <w:r w:rsidRPr="00510CCC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. В автономном округе ветеринарные услуги оказывают 75 ветеринарных клиник, из них государственных - 24, частных - 51.</w:t>
      </w:r>
      <w:r w:rsidRPr="00510CCC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br/>
      </w:r>
    </w:p>
    <w:p w:rsidR="00510CCC" w:rsidRPr="00510CCC" w:rsidRDefault="00510CCC" w:rsidP="00510CCC">
      <w:pPr>
        <w:spacing w:after="0" w:line="275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510CCC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Для обеспечения санитарно-эпидемиологического и эпизоотического благополучия автономного округа осуществляется взаимодействие государственной ветеринарной службы и частных ветеринарных клиник </w:t>
      </w:r>
      <w:proofErr w:type="gramStart"/>
      <w:r w:rsidRPr="00510CCC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в соответствии с соглашениями о передаче данных по вакцинации домашних животных против бешенства</w:t>
      </w:r>
      <w:proofErr w:type="gramEnd"/>
      <w:r w:rsidRPr="00510CCC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.</w:t>
      </w:r>
      <w:r w:rsidRPr="00510CCC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br/>
      </w:r>
    </w:p>
    <w:p w:rsidR="00510CCC" w:rsidRPr="00510CCC" w:rsidRDefault="00510CCC" w:rsidP="00510CCC">
      <w:pPr>
        <w:spacing w:after="0" w:line="275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510CCC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С апреля 2021 года в целях оперативного решения вопросов в области обращения с домашними животными в АИС "Домашние животные" работают 28 частных ветеринарных клиник (55%).</w:t>
      </w:r>
      <w:r w:rsidRPr="00510CCC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br/>
      </w:r>
    </w:p>
    <w:p w:rsidR="00510CCC" w:rsidRPr="00510CCC" w:rsidRDefault="00510CCC" w:rsidP="00510CCC">
      <w:pPr>
        <w:spacing w:after="240" w:line="275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</w:pPr>
      <w:r w:rsidRPr="00510CCC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br/>
        <w:t>Раздел IV. РИСКИ, ВОЗНИКАЮЩИЕ ПРИ РЕАЛИЗАЦИИ КОНЦЕПЦИИ, И ПУТИ ИХ ПРЕОДОЛЕНИЯ</w:t>
      </w:r>
    </w:p>
    <w:p w:rsidR="00510CCC" w:rsidRPr="00510CCC" w:rsidRDefault="00510CCC" w:rsidP="00510CCC">
      <w:pPr>
        <w:spacing w:after="0" w:line="275" w:lineRule="atLeast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</w:p>
    <w:p w:rsidR="00510CCC" w:rsidRPr="00510CCC" w:rsidRDefault="00510CCC" w:rsidP="00510CCC">
      <w:pPr>
        <w:spacing w:after="0" w:line="275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510CCC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Риски:</w:t>
      </w:r>
      <w:r w:rsidRPr="00510CCC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br/>
      </w:r>
    </w:p>
    <w:p w:rsidR="00510CCC" w:rsidRPr="00510CCC" w:rsidRDefault="00510CCC" w:rsidP="00510CCC">
      <w:pPr>
        <w:spacing w:after="0" w:line="275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510CCC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1. Недостаточный уровень культуры общества в</w:t>
      </w:r>
      <w:r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области обращения с животными.</w:t>
      </w:r>
    </w:p>
    <w:p w:rsidR="00510CCC" w:rsidRPr="00510CCC" w:rsidRDefault="00510CCC" w:rsidP="00510CCC">
      <w:pPr>
        <w:spacing w:after="0" w:line="275" w:lineRule="atLeast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</w:p>
    <w:p w:rsidR="00510CCC" w:rsidRPr="00510CCC" w:rsidRDefault="00510CCC" w:rsidP="00510CCC">
      <w:pPr>
        <w:spacing w:after="0" w:line="275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510CCC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2. Несвоевременное исполнение органами местного самоуправления муниципальных образований автономного округа переданного полномочия </w:t>
      </w:r>
      <w:proofErr w:type="gramStart"/>
      <w:r w:rsidRPr="00510CCC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по организации мероприятий при осуществлении деятельности по обращению с животными без владельцев</w:t>
      </w:r>
      <w:proofErr w:type="gramEnd"/>
      <w:r w:rsidRPr="00510CCC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.</w:t>
      </w:r>
      <w:r w:rsidRPr="00510CCC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br/>
      </w:r>
    </w:p>
    <w:p w:rsidR="00510CCC" w:rsidRPr="00510CCC" w:rsidRDefault="00510CCC" w:rsidP="00510CCC">
      <w:pPr>
        <w:spacing w:after="0" w:line="275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510CCC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3. Дефицит приютов для животных без владельцев, площадок для выгула и дрессировки собак, мест сбора продуктов жизнедеятельности животных (урны, </w:t>
      </w:r>
      <w:proofErr w:type="spellStart"/>
      <w:proofErr w:type="gramStart"/>
      <w:r w:rsidRPr="00510CCC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дог-боксы</w:t>
      </w:r>
      <w:proofErr w:type="spellEnd"/>
      <w:proofErr w:type="gramEnd"/>
      <w:r w:rsidRPr="00510CCC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).</w:t>
      </w:r>
      <w:r w:rsidRPr="00510CCC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br/>
      </w:r>
    </w:p>
    <w:p w:rsidR="00510CCC" w:rsidRPr="00510CCC" w:rsidRDefault="00510CCC" w:rsidP="00510CCC">
      <w:pPr>
        <w:spacing w:after="0" w:line="275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510CCC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4. Низкий уровень поддержки со стороны органов местного самоуправления муниципальных образований автономного округа.</w:t>
      </w:r>
      <w:r w:rsidRPr="00510CCC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br/>
      </w:r>
    </w:p>
    <w:p w:rsidR="00510CCC" w:rsidRPr="00510CCC" w:rsidRDefault="00510CCC" w:rsidP="00510CCC">
      <w:pPr>
        <w:spacing w:after="0" w:line="275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510CCC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5. Отсутствие заинтересованности юридических лиц и индивидуальных предпринимателей, осуществляющих ветеринарную деятельность, </w:t>
      </w:r>
      <w:proofErr w:type="spellStart"/>
      <w:r w:rsidRPr="00510CCC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зоозащитных</w:t>
      </w:r>
      <w:proofErr w:type="spellEnd"/>
      <w:r w:rsidRPr="00510CCC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СОНКО в реализации мероприятий в области обращения с животными.</w:t>
      </w:r>
      <w:r w:rsidRPr="00510CCC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br/>
      </w:r>
    </w:p>
    <w:p w:rsidR="00510CCC" w:rsidRPr="00510CCC" w:rsidRDefault="00510CCC" w:rsidP="00510CCC">
      <w:pPr>
        <w:spacing w:after="0" w:line="275" w:lineRule="atLeast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</w:p>
    <w:p w:rsidR="00510CCC" w:rsidRPr="00510CCC" w:rsidRDefault="00510CCC" w:rsidP="00510CCC">
      <w:pPr>
        <w:spacing w:after="0" w:line="275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510CCC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Пути преодоления рисков:</w:t>
      </w:r>
      <w:r w:rsidRPr="00510CCC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br/>
      </w:r>
    </w:p>
    <w:p w:rsidR="00510CCC" w:rsidRPr="00510CCC" w:rsidRDefault="00510CCC" w:rsidP="00510CCC">
      <w:pPr>
        <w:spacing w:after="0" w:line="275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510CCC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1. Разработка региональных и муниципальных нормативных правовых актов, внесение изменений в действующие правовые акты в области обращения с животными.</w:t>
      </w:r>
      <w:r w:rsidRPr="00510CCC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br/>
      </w:r>
    </w:p>
    <w:p w:rsidR="00510CCC" w:rsidRPr="00510CCC" w:rsidRDefault="00510CCC" w:rsidP="00510CCC">
      <w:pPr>
        <w:spacing w:after="0" w:line="275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510CCC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2. Информационно-просветительская работа по формированию у гражданского общества ответственного отношения к з</w:t>
      </w:r>
      <w:r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доровью и жизни своих питомцев.</w:t>
      </w:r>
    </w:p>
    <w:p w:rsidR="00510CCC" w:rsidRPr="00510CCC" w:rsidRDefault="00510CCC" w:rsidP="00510CCC">
      <w:pPr>
        <w:spacing w:after="0" w:line="275" w:lineRule="atLeast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</w:p>
    <w:p w:rsidR="00510CCC" w:rsidRPr="00510CCC" w:rsidRDefault="00510CCC" w:rsidP="00510CCC">
      <w:pPr>
        <w:spacing w:after="0" w:line="275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510CCC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lastRenderedPageBreak/>
        <w:t>3. Мониторинг численности животных без владельцев.</w:t>
      </w:r>
      <w:r w:rsidRPr="00510CCC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br/>
      </w:r>
    </w:p>
    <w:p w:rsidR="00510CCC" w:rsidRPr="00510CCC" w:rsidRDefault="00510CCC" w:rsidP="00510CCC">
      <w:pPr>
        <w:spacing w:after="0" w:line="275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510CCC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4. Разработка и ведение реестра животных.</w:t>
      </w:r>
      <w:r w:rsidRPr="00510CCC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br/>
      </w:r>
    </w:p>
    <w:p w:rsidR="00510CCC" w:rsidRPr="00510CCC" w:rsidRDefault="00510CCC" w:rsidP="00510CCC">
      <w:pPr>
        <w:spacing w:after="0" w:line="275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510CCC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5. Создание приютов и объектов инфраструктуры для животных, благоустройство территорий населенных пунктов.</w:t>
      </w:r>
      <w:r w:rsidRPr="00510CCC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br/>
      </w:r>
    </w:p>
    <w:p w:rsidR="00510CCC" w:rsidRPr="00510CCC" w:rsidRDefault="00510CCC" w:rsidP="00510CCC">
      <w:pPr>
        <w:spacing w:after="0" w:line="275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510CCC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  <w:r w:rsidRPr="00510CCC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  <w:r w:rsidRPr="00510CCC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Таблица 2</w:t>
      </w:r>
    </w:p>
    <w:p w:rsidR="00510CCC" w:rsidRPr="00510CCC" w:rsidRDefault="00510CCC" w:rsidP="00510CCC">
      <w:pPr>
        <w:spacing w:after="240" w:line="27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</w:pPr>
      <w:r w:rsidRPr="00510CCC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br/>
        <w:t>Муниципальные образования, в которых планируется создание приютов для животных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2"/>
        <w:gridCol w:w="1762"/>
        <w:gridCol w:w="1603"/>
        <w:gridCol w:w="1280"/>
        <w:gridCol w:w="1396"/>
        <w:gridCol w:w="1704"/>
        <w:gridCol w:w="1048"/>
      </w:tblGrid>
      <w:tr w:rsidR="00510CCC" w:rsidRPr="00510CCC" w:rsidTr="00510CCC">
        <w:trPr>
          <w:trHeight w:val="1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0CCC" w:rsidRPr="00510CCC" w:rsidRDefault="00510CCC" w:rsidP="00510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0CCC" w:rsidRPr="00510CCC" w:rsidRDefault="00510CCC" w:rsidP="00510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0CCC" w:rsidRPr="00510CCC" w:rsidRDefault="00510CCC" w:rsidP="00510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0CCC" w:rsidRPr="00510CCC" w:rsidRDefault="00510CCC" w:rsidP="00510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0CCC" w:rsidRPr="00510CCC" w:rsidRDefault="00510CCC" w:rsidP="00510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0CCC" w:rsidRPr="00510CCC" w:rsidRDefault="00510CCC" w:rsidP="00510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0CCC" w:rsidRPr="00510CCC" w:rsidRDefault="00510CCC" w:rsidP="00510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</w:tr>
      <w:tr w:rsidR="00510CCC" w:rsidRPr="00510CCC" w:rsidTr="00510CCC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CCC" w:rsidRPr="00510CCC" w:rsidRDefault="00510CCC" w:rsidP="00510C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 </w:t>
            </w:r>
            <w:proofErr w:type="spellStart"/>
            <w:proofErr w:type="gramStart"/>
            <w:r w:rsidRPr="00510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510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510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CCC" w:rsidRPr="00510CCC" w:rsidRDefault="00510CCC" w:rsidP="00510C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приюта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CCC" w:rsidRPr="00510CCC" w:rsidRDefault="00510CCC" w:rsidP="00510C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собственности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CCC" w:rsidRPr="00510CCC" w:rsidRDefault="00510CCC" w:rsidP="00510C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ме</w:t>
            </w:r>
            <w:proofErr w:type="gramStart"/>
            <w:r w:rsidRPr="00510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 в пр</w:t>
            </w:r>
            <w:proofErr w:type="gramEnd"/>
            <w:r w:rsidRPr="00510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иютах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CCC" w:rsidRPr="00510CCC" w:rsidRDefault="00510CCC" w:rsidP="00510C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животных, отловленных в 2020 году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CCC" w:rsidRPr="00510CCC" w:rsidRDefault="00510CCC" w:rsidP="00510C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Этап реализации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CCC" w:rsidRPr="00510CCC" w:rsidRDefault="00510CCC" w:rsidP="00510C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создания приюта</w:t>
            </w:r>
          </w:p>
        </w:tc>
      </w:tr>
      <w:tr w:rsidR="00510CCC" w:rsidRPr="00510CCC" w:rsidTr="00510CCC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CCC" w:rsidRPr="00510CCC" w:rsidRDefault="00510CCC" w:rsidP="00510C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CCC" w:rsidRPr="00510CCC" w:rsidRDefault="00510CCC" w:rsidP="00510C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CCC" w:rsidRPr="00510CCC" w:rsidRDefault="00510CCC" w:rsidP="00510C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CCC" w:rsidRPr="00510CCC" w:rsidRDefault="00510CCC" w:rsidP="00510C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CCC" w:rsidRPr="00510CCC" w:rsidRDefault="00510CCC" w:rsidP="00510C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CCC" w:rsidRPr="00510CCC" w:rsidRDefault="00510CCC" w:rsidP="00510C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CCC" w:rsidRPr="00510CCC" w:rsidRDefault="00510CCC" w:rsidP="00510C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</w:tr>
      <w:tr w:rsidR="00510CCC" w:rsidRPr="00510CCC" w:rsidTr="00510CCC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CCC" w:rsidRPr="00510CCC" w:rsidRDefault="00510CCC" w:rsidP="00510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CCC" w:rsidRPr="00510CCC" w:rsidRDefault="00510CCC" w:rsidP="00510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Городской округ </w:t>
            </w:r>
            <w:proofErr w:type="spellStart"/>
            <w:r w:rsidRPr="00510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Югорск</w:t>
            </w:r>
            <w:proofErr w:type="spellEnd"/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CCC" w:rsidRPr="00510CCC" w:rsidRDefault="00510CCC" w:rsidP="00510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CCC" w:rsidRPr="00510CCC" w:rsidRDefault="00510CCC" w:rsidP="00510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CCC" w:rsidRPr="00510CCC" w:rsidRDefault="00510CCC" w:rsidP="00510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CCC" w:rsidRPr="00510CCC" w:rsidRDefault="00510CCC" w:rsidP="00510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начато строительство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CCC" w:rsidRPr="00510CCC" w:rsidRDefault="00510CCC" w:rsidP="00510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31 декабря 2021 года</w:t>
            </w:r>
          </w:p>
        </w:tc>
      </w:tr>
      <w:tr w:rsidR="00510CCC" w:rsidRPr="00510CCC" w:rsidTr="00510CCC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CCC" w:rsidRPr="00510CCC" w:rsidRDefault="00510CCC" w:rsidP="00510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CCC" w:rsidRPr="00510CCC" w:rsidRDefault="00510CCC" w:rsidP="00510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Городской округ </w:t>
            </w:r>
            <w:proofErr w:type="spellStart"/>
            <w:r w:rsidRPr="00510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Мегион</w:t>
            </w:r>
            <w:proofErr w:type="spellEnd"/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CCC" w:rsidRPr="00510CCC" w:rsidRDefault="00510CCC" w:rsidP="00510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CCC" w:rsidRPr="00510CCC" w:rsidRDefault="00510CCC" w:rsidP="00510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CCC" w:rsidRPr="00510CCC" w:rsidRDefault="00510CCC" w:rsidP="00510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CCC" w:rsidRPr="00510CCC" w:rsidRDefault="00510CCC" w:rsidP="00510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начато строительство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CCC" w:rsidRPr="00510CCC" w:rsidRDefault="00510CCC" w:rsidP="00510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20 октября 2021 года</w:t>
            </w:r>
          </w:p>
        </w:tc>
      </w:tr>
      <w:tr w:rsidR="00510CCC" w:rsidRPr="00510CCC" w:rsidTr="00510CCC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CCC" w:rsidRPr="00510CCC" w:rsidRDefault="00510CCC" w:rsidP="00510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CCC" w:rsidRPr="00510CCC" w:rsidRDefault="00510CCC" w:rsidP="00510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Сельское поселение </w:t>
            </w:r>
            <w:proofErr w:type="spellStart"/>
            <w:r w:rsidRPr="00510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Сингапай</w:t>
            </w:r>
            <w:proofErr w:type="spellEnd"/>
          </w:p>
          <w:p w:rsidR="00510CCC" w:rsidRPr="00510CCC" w:rsidRDefault="00510CCC" w:rsidP="00510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10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Нефтеюганский</w:t>
            </w:r>
            <w:proofErr w:type="spellEnd"/>
            <w:r w:rsidRPr="00510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CCC" w:rsidRPr="00510CCC" w:rsidRDefault="00510CCC" w:rsidP="00510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CCC" w:rsidRPr="00510CCC" w:rsidRDefault="00510CCC" w:rsidP="00510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CCC" w:rsidRPr="00510CCC" w:rsidRDefault="00510CCC" w:rsidP="00510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CCC" w:rsidRPr="00510CCC" w:rsidRDefault="00510CCC" w:rsidP="00510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сметной документации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CCC" w:rsidRPr="00510CCC" w:rsidRDefault="00510CCC" w:rsidP="00510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 ноября 2021 года</w:t>
            </w:r>
          </w:p>
        </w:tc>
      </w:tr>
      <w:tr w:rsidR="00510CCC" w:rsidRPr="00510CCC" w:rsidTr="00510CCC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CCC" w:rsidRPr="00510CCC" w:rsidRDefault="00510CCC" w:rsidP="00510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CCC" w:rsidRPr="00510CCC" w:rsidRDefault="00510CCC" w:rsidP="00510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Поселок городского типа Междуреченский</w:t>
            </w:r>
          </w:p>
          <w:p w:rsidR="00510CCC" w:rsidRPr="00510CCC" w:rsidRDefault="00510CCC" w:rsidP="00510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10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Кондинский</w:t>
            </w:r>
            <w:proofErr w:type="spellEnd"/>
            <w:r w:rsidRPr="00510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CCC" w:rsidRPr="00510CCC" w:rsidRDefault="00510CCC" w:rsidP="00510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CCC" w:rsidRPr="00510CCC" w:rsidRDefault="00510CCC" w:rsidP="00510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CCC" w:rsidRPr="00510CCC" w:rsidRDefault="00510CCC" w:rsidP="00510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CCC" w:rsidRPr="00510CCC" w:rsidRDefault="00510CCC" w:rsidP="00510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реконструкция помещений под приют, оборудование вольеров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CCC" w:rsidRPr="00510CCC" w:rsidRDefault="00510CCC" w:rsidP="00510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31 декабря 2021 года</w:t>
            </w:r>
          </w:p>
        </w:tc>
      </w:tr>
      <w:tr w:rsidR="00510CCC" w:rsidRPr="00510CCC" w:rsidTr="00510CCC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CCC" w:rsidRPr="00510CCC" w:rsidRDefault="00510CCC" w:rsidP="00510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CCC" w:rsidRPr="00510CCC" w:rsidRDefault="00510CCC" w:rsidP="00510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Поселок городского типа </w:t>
            </w:r>
            <w:proofErr w:type="spellStart"/>
            <w:r w:rsidRPr="00510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Приобье</w:t>
            </w:r>
            <w:proofErr w:type="spellEnd"/>
          </w:p>
          <w:p w:rsidR="00510CCC" w:rsidRPr="00510CCC" w:rsidRDefault="00510CCC" w:rsidP="00510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Октябрьский муниципальный район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CCC" w:rsidRPr="00510CCC" w:rsidRDefault="00510CCC" w:rsidP="00510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CCC" w:rsidRPr="00510CCC" w:rsidRDefault="00510CCC" w:rsidP="00510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CCC" w:rsidRPr="00510CCC" w:rsidRDefault="00510CCC" w:rsidP="00510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CCC" w:rsidRPr="00510CCC" w:rsidRDefault="00510CCC" w:rsidP="00510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сметной документации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CCC" w:rsidRPr="00510CCC" w:rsidRDefault="00510CCC" w:rsidP="00510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 декабря 2022 года</w:t>
            </w:r>
          </w:p>
        </w:tc>
      </w:tr>
      <w:tr w:rsidR="00510CCC" w:rsidRPr="00510CCC" w:rsidTr="00510CCC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CCC" w:rsidRPr="00510CCC" w:rsidRDefault="00510CCC" w:rsidP="00510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CCC" w:rsidRPr="00510CCC" w:rsidRDefault="00510CCC" w:rsidP="00510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Радужный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CCC" w:rsidRPr="00510CCC" w:rsidRDefault="00510CCC" w:rsidP="00510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CCC" w:rsidRPr="00510CCC" w:rsidRDefault="00510CCC" w:rsidP="00510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CCC" w:rsidRPr="00510CCC" w:rsidRDefault="00510CCC" w:rsidP="00510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CCC" w:rsidRPr="00510CCC" w:rsidRDefault="00510CCC" w:rsidP="00510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переоформление клуба собаководства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CCC" w:rsidRPr="00510CCC" w:rsidRDefault="00510CCC" w:rsidP="00510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25 декабря 2021 года</w:t>
            </w:r>
          </w:p>
        </w:tc>
      </w:tr>
    </w:tbl>
    <w:p w:rsidR="00510CCC" w:rsidRPr="00510CCC" w:rsidRDefault="00510CCC" w:rsidP="00510CCC">
      <w:pPr>
        <w:spacing w:after="240" w:line="275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</w:pPr>
      <w:r w:rsidRPr="00510CCC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br/>
      </w:r>
      <w:r w:rsidRPr="00510CCC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t>Раздел V. ОЖИДАЕМЫЕ РЕЗУЛЬТАТЫ МЕРОПРИЯТИЙ ПО РЕАЛИЗАЦИИ КОНЦЕПЦИИ</w:t>
      </w:r>
    </w:p>
    <w:p w:rsidR="00510CCC" w:rsidRPr="00510CCC" w:rsidRDefault="00510CCC" w:rsidP="00510CCC">
      <w:pPr>
        <w:spacing w:after="0" w:line="275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510CCC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1. К</w:t>
      </w:r>
      <w:r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аждое животное имеет владельца.</w:t>
      </w:r>
    </w:p>
    <w:p w:rsidR="00510CCC" w:rsidRPr="00510CCC" w:rsidRDefault="00510CCC" w:rsidP="00510CCC">
      <w:pPr>
        <w:spacing w:after="0" w:line="275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510CCC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2. Снижение количества нарушений в</w:t>
      </w:r>
      <w:r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области обращения с животными.</w:t>
      </w:r>
    </w:p>
    <w:p w:rsidR="00510CCC" w:rsidRPr="00510CCC" w:rsidRDefault="00510CCC" w:rsidP="00510CCC">
      <w:pPr>
        <w:spacing w:after="0" w:line="275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510CCC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3. Эпидемиологическое и эпизоотическое благополучие.</w:t>
      </w:r>
      <w:r w:rsidRPr="00510CCC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br/>
      </w:r>
    </w:p>
    <w:p w:rsidR="00510CCC" w:rsidRPr="00510CCC" w:rsidRDefault="00510CCC" w:rsidP="00510CCC">
      <w:pPr>
        <w:spacing w:after="240" w:line="275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</w:pPr>
      <w:r w:rsidRPr="00510CCC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lastRenderedPageBreak/>
        <w:br/>
      </w:r>
      <w:r w:rsidRPr="00510CCC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br/>
        <w:t>Раздел VI. ЦЕЛЕВЫЕ ПОКАЗАТЕЛИ ЭФФЕКТИВНОСТИ МЕРОПРИЯТИЙ В ОБЛАСТИ ОБРАЩЕНИЯ С ЖИВОТНЫМИ</w:t>
      </w:r>
      <w:r w:rsidRPr="00510CCC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53"/>
        <w:gridCol w:w="3291"/>
        <w:gridCol w:w="916"/>
        <w:gridCol w:w="919"/>
        <w:gridCol w:w="919"/>
        <w:gridCol w:w="919"/>
        <w:gridCol w:w="919"/>
        <w:gridCol w:w="919"/>
      </w:tblGrid>
      <w:tr w:rsidR="00510CCC" w:rsidRPr="00510CCC" w:rsidTr="00510CCC">
        <w:trPr>
          <w:trHeight w:val="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0CCC" w:rsidRPr="00510CCC" w:rsidRDefault="00510CCC" w:rsidP="00510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0CCC" w:rsidRPr="00510CCC" w:rsidRDefault="00510CCC" w:rsidP="00510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0CCC" w:rsidRPr="00510CCC" w:rsidRDefault="00510CCC" w:rsidP="00510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0CCC" w:rsidRPr="00510CCC" w:rsidRDefault="00510CCC" w:rsidP="00510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0CCC" w:rsidRPr="00510CCC" w:rsidRDefault="00510CCC" w:rsidP="00510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0CCC" w:rsidRPr="00510CCC" w:rsidRDefault="00510CCC" w:rsidP="00510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0CCC" w:rsidRPr="00510CCC" w:rsidRDefault="00510CCC" w:rsidP="00510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0CCC" w:rsidRPr="00510CCC" w:rsidRDefault="00510CCC" w:rsidP="00510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</w:tr>
      <w:tr w:rsidR="00510CCC" w:rsidRPr="00510CCC" w:rsidTr="00510CCC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CCC" w:rsidRPr="00510CCC" w:rsidRDefault="00510CCC" w:rsidP="00510C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CCC" w:rsidRPr="00510CCC" w:rsidRDefault="00510CCC" w:rsidP="00510C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CCC" w:rsidRPr="00510CCC" w:rsidRDefault="00510CCC" w:rsidP="00510C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4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CCC" w:rsidRPr="00510CCC" w:rsidRDefault="00510CCC" w:rsidP="00510C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годы</w:t>
            </w:r>
          </w:p>
        </w:tc>
      </w:tr>
      <w:tr w:rsidR="00510CCC" w:rsidRPr="00510CCC" w:rsidTr="00510CCC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CCC" w:rsidRPr="00510CCC" w:rsidRDefault="00510CCC" w:rsidP="00510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CCC" w:rsidRPr="00510CCC" w:rsidRDefault="00510CCC" w:rsidP="00510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CCC" w:rsidRPr="00510CCC" w:rsidRDefault="00510CCC" w:rsidP="00510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CCC" w:rsidRPr="00510CCC" w:rsidRDefault="00510CCC" w:rsidP="00510C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CCC" w:rsidRPr="00510CCC" w:rsidRDefault="00510CCC" w:rsidP="00510C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CCC" w:rsidRPr="00510CCC" w:rsidRDefault="00510CCC" w:rsidP="00510C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CCC" w:rsidRPr="00510CCC" w:rsidRDefault="00510CCC" w:rsidP="00510C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CCC" w:rsidRPr="00510CCC" w:rsidRDefault="00510CCC" w:rsidP="00510C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</w:tr>
      <w:tr w:rsidR="00510CCC" w:rsidRPr="00510CCC" w:rsidTr="00510CCC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CCC" w:rsidRPr="00510CCC" w:rsidRDefault="00510CCC" w:rsidP="00510C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CCC" w:rsidRPr="00510CCC" w:rsidRDefault="00510CCC" w:rsidP="00510C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CCC" w:rsidRPr="00510CCC" w:rsidRDefault="00510CCC" w:rsidP="00510C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CCC" w:rsidRPr="00510CCC" w:rsidRDefault="00510CCC" w:rsidP="00510C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CCC" w:rsidRPr="00510CCC" w:rsidRDefault="00510CCC" w:rsidP="00510C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CCC" w:rsidRPr="00510CCC" w:rsidRDefault="00510CCC" w:rsidP="00510C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CCC" w:rsidRPr="00510CCC" w:rsidRDefault="00510CCC" w:rsidP="00510C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CCC" w:rsidRPr="00510CCC" w:rsidRDefault="00510CCC" w:rsidP="00510C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510CCC" w:rsidRPr="00510CCC" w:rsidTr="00510CCC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CCC" w:rsidRPr="00510CCC" w:rsidRDefault="00510CCC" w:rsidP="00510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CCC" w:rsidRPr="00510CCC" w:rsidRDefault="00510CCC" w:rsidP="00510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Идентификация и учет домашних животных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CCC" w:rsidRPr="00510CCC" w:rsidRDefault="00510CCC" w:rsidP="00510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CCC" w:rsidRPr="00510CCC" w:rsidRDefault="00510CCC" w:rsidP="00510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CCC" w:rsidRPr="00510CCC" w:rsidRDefault="00510CCC" w:rsidP="00510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CCC" w:rsidRPr="00510CCC" w:rsidRDefault="00510CCC" w:rsidP="00510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CCC" w:rsidRPr="00510CCC" w:rsidRDefault="00510CCC" w:rsidP="00510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CCC" w:rsidRPr="00510CCC" w:rsidRDefault="00510CCC" w:rsidP="00510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10CCC" w:rsidRPr="00510CCC" w:rsidTr="00510CCC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CCC" w:rsidRPr="00510CCC" w:rsidRDefault="00510CCC" w:rsidP="00510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CCC" w:rsidRPr="00510CCC" w:rsidRDefault="00510CCC" w:rsidP="00510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животных без владельцев по отношению к общей численности животных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CCC" w:rsidRPr="00510CCC" w:rsidRDefault="00510CCC" w:rsidP="00510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CCC" w:rsidRPr="00510CCC" w:rsidRDefault="00510CCC" w:rsidP="00510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CCC" w:rsidRPr="00510CCC" w:rsidRDefault="00510CCC" w:rsidP="00510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CCC" w:rsidRPr="00510CCC" w:rsidRDefault="00510CCC" w:rsidP="00510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CCC" w:rsidRPr="00510CCC" w:rsidRDefault="00510CCC" w:rsidP="00510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CCC" w:rsidRPr="00510CCC" w:rsidRDefault="00510CCC" w:rsidP="00510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510CCC" w:rsidRPr="00510CCC" w:rsidTr="00510CCC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CCC" w:rsidRPr="00510CCC" w:rsidRDefault="00510CCC" w:rsidP="00510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CCC" w:rsidRPr="00510CCC" w:rsidRDefault="00510CCC" w:rsidP="00510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Обеспеченность приютами для животных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CCC" w:rsidRPr="00510CCC" w:rsidRDefault="00510CCC" w:rsidP="00510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CCC" w:rsidRPr="00510CCC" w:rsidRDefault="00510CCC" w:rsidP="00510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CCC" w:rsidRPr="00510CCC" w:rsidRDefault="00510CCC" w:rsidP="00510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CCC" w:rsidRPr="00510CCC" w:rsidRDefault="00510CCC" w:rsidP="00510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CCC" w:rsidRPr="00510CCC" w:rsidRDefault="00510CCC" w:rsidP="00510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CCC" w:rsidRPr="00510CCC" w:rsidRDefault="00510CCC" w:rsidP="00510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</w:tr>
    </w:tbl>
    <w:p w:rsidR="00510CCC" w:rsidRPr="00510CCC" w:rsidRDefault="00510CCC" w:rsidP="00510CCC">
      <w:pPr>
        <w:spacing w:after="240" w:line="275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</w:pPr>
      <w:r w:rsidRPr="00510CCC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br/>
      </w:r>
      <w:r w:rsidRPr="00510CCC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br/>
        <w:t>Приложение 2</w:t>
      </w:r>
      <w:r w:rsidRPr="00510CCC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br/>
        <w:t>к распоряжению Правительства</w:t>
      </w:r>
      <w:r w:rsidRPr="00510CCC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br/>
        <w:t>Ханты-Мансийского</w:t>
      </w:r>
      <w:r w:rsidRPr="00510CCC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br/>
        <w:t xml:space="preserve">автономного округа - </w:t>
      </w:r>
      <w:proofErr w:type="spellStart"/>
      <w:r w:rsidRPr="00510CCC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t>Югры</w:t>
      </w:r>
      <w:proofErr w:type="spellEnd"/>
      <w:r w:rsidRPr="00510CCC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br/>
        <w:t>от 20 августа 2021 года N 451-рп</w:t>
      </w:r>
    </w:p>
    <w:p w:rsidR="00510CCC" w:rsidRPr="00510CCC" w:rsidRDefault="00510CCC" w:rsidP="00510CCC">
      <w:pPr>
        <w:spacing w:after="240" w:line="27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</w:pPr>
      <w:r w:rsidRPr="00510CCC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br/>
      </w:r>
      <w:r w:rsidRPr="00510CCC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br/>
        <w:t>ПЛАН МЕРОПРИЯТИЙ ("ДОРОЖНАЯ КАРТА") ПО РЕАЛИЗАЦИИ КОНЦЕПЦИИ ОБРАЩЕНИЯ С ЖИВОТНЫМИ В ХАНТЫ-МАНСИЙСКОМ АВТОНОМНОМ ОКРУГЕ - ЮГРЕ</w:t>
      </w:r>
      <w:r w:rsidRPr="00510CCC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"/>
        <w:gridCol w:w="2103"/>
        <w:gridCol w:w="1293"/>
        <w:gridCol w:w="1823"/>
        <w:gridCol w:w="2082"/>
        <w:gridCol w:w="1486"/>
      </w:tblGrid>
      <w:tr w:rsidR="00510CCC" w:rsidRPr="00510CCC" w:rsidTr="00510CCC">
        <w:trPr>
          <w:trHeight w:val="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0CCC" w:rsidRPr="00510CCC" w:rsidRDefault="00510CCC" w:rsidP="00510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0CCC" w:rsidRPr="00510CCC" w:rsidRDefault="00510CCC" w:rsidP="00510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0CCC" w:rsidRPr="00510CCC" w:rsidRDefault="00510CCC" w:rsidP="00510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0CCC" w:rsidRPr="00510CCC" w:rsidRDefault="00510CCC" w:rsidP="00510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0CCC" w:rsidRPr="00510CCC" w:rsidRDefault="00510CCC" w:rsidP="00510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0CCC" w:rsidRPr="00510CCC" w:rsidRDefault="00510CCC" w:rsidP="00510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</w:tr>
      <w:tr w:rsidR="00510CCC" w:rsidRPr="00510CCC" w:rsidTr="00510CCC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CCC" w:rsidRPr="00510CCC" w:rsidRDefault="00510CCC" w:rsidP="00510C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 </w:t>
            </w:r>
            <w:proofErr w:type="spellStart"/>
            <w:proofErr w:type="gramStart"/>
            <w:r w:rsidRPr="00510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510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510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CCC" w:rsidRPr="00510CCC" w:rsidRDefault="00510CCC" w:rsidP="00510C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CCC" w:rsidRPr="00510CCC" w:rsidRDefault="00510CCC" w:rsidP="00510C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проведения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CCC" w:rsidRPr="00510CCC" w:rsidRDefault="00510CCC" w:rsidP="00510C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Ответственные исполнители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CCC" w:rsidRPr="00510CCC" w:rsidRDefault="00510CCC" w:rsidP="00510C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CCC" w:rsidRPr="00510CCC" w:rsidRDefault="00510CCC" w:rsidP="00510C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</w:p>
        </w:tc>
      </w:tr>
      <w:tr w:rsidR="00510CCC" w:rsidRPr="00510CCC" w:rsidTr="00510CCC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CCC" w:rsidRPr="00510CCC" w:rsidRDefault="00510CCC" w:rsidP="00510C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CCC" w:rsidRPr="00510CCC" w:rsidRDefault="00510CCC" w:rsidP="00510C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CCC" w:rsidRPr="00510CCC" w:rsidRDefault="00510CCC" w:rsidP="00510C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CCC" w:rsidRPr="00510CCC" w:rsidRDefault="00510CCC" w:rsidP="00510C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CCC" w:rsidRPr="00510CCC" w:rsidRDefault="00510CCC" w:rsidP="00510C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CCC" w:rsidRPr="00510CCC" w:rsidRDefault="00510CCC" w:rsidP="00510C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</w:tr>
      <w:tr w:rsidR="00510CCC" w:rsidRPr="00510CCC" w:rsidTr="00510CCC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CCC" w:rsidRPr="00510CCC" w:rsidRDefault="00510CCC" w:rsidP="00510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CCC" w:rsidRPr="00510CCC" w:rsidRDefault="00510CCC" w:rsidP="00510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 Внесение изменений в </w:t>
            </w:r>
            <w:hyperlink r:id="rId35" w:history="1">
              <w:r w:rsidRPr="00510CCC">
                <w:rPr>
                  <w:rFonts w:ascii="Times New Roman" w:eastAsia="Times New Roman" w:hAnsi="Times New Roman" w:cs="Times New Roman"/>
                  <w:color w:val="3451A0"/>
                  <w:sz w:val="20"/>
                  <w:u w:val="single"/>
                  <w:lang w:eastAsia="ru-RU"/>
                </w:rPr>
                <w:t xml:space="preserve">постановление Правительства Ханты-Мансийского автономного округа - </w:t>
              </w:r>
              <w:proofErr w:type="spellStart"/>
              <w:r w:rsidRPr="00510CCC">
                <w:rPr>
                  <w:rFonts w:ascii="Times New Roman" w:eastAsia="Times New Roman" w:hAnsi="Times New Roman" w:cs="Times New Roman"/>
                  <w:color w:val="3451A0"/>
                  <w:sz w:val="20"/>
                  <w:u w:val="single"/>
                  <w:lang w:eastAsia="ru-RU"/>
                </w:rPr>
                <w:t>Югры</w:t>
              </w:r>
              <w:proofErr w:type="spellEnd"/>
              <w:r w:rsidRPr="00510CCC">
                <w:rPr>
                  <w:rFonts w:ascii="Times New Roman" w:eastAsia="Times New Roman" w:hAnsi="Times New Roman" w:cs="Times New Roman"/>
                  <w:color w:val="3451A0"/>
                  <w:sz w:val="20"/>
                  <w:u w:val="single"/>
                  <w:lang w:eastAsia="ru-RU"/>
                </w:rPr>
                <w:t xml:space="preserve"> от 5 октября 2018 года N 344-п "О государственной программе Ханты-Мансийского автономного округа - </w:t>
              </w:r>
              <w:proofErr w:type="spellStart"/>
              <w:r w:rsidRPr="00510CCC">
                <w:rPr>
                  <w:rFonts w:ascii="Times New Roman" w:eastAsia="Times New Roman" w:hAnsi="Times New Roman" w:cs="Times New Roman"/>
                  <w:color w:val="3451A0"/>
                  <w:sz w:val="20"/>
                  <w:u w:val="single"/>
                  <w:lang w:eastAsia="ru-RU"/>
                </w:rPr>
                <w:t>Югры</w:t>
              </w:r>
              <w:proofErr w:type="spellEnd"/>
              <w:r w:rsidRPr="00510CCC">
                <w:rPr>
                  <w:rFonts w:ascii="Times New Roman" w:eastAsia="Times New Roman" w:hAnsi="Times New Roman" w:cs="Times New Roman"/>
                  <w:color w:val="3451A0"/>
                  <w:sz w:val="20"/>
                  <w:u w:val="single"/>
                  <w:lang w:eastAsia="ru-RU"/>
                </w:rPr>
                <w:t xml:space="preserve"> "Развитие агропромышленного комплекса"</w:t>
              </w:r>
            </w:hyperlink>
            <w:r w:rsidRPr="00510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CCC" w:rsidRPr="00510CCC" w:rsidRDefault="00510CCC" w:rsidP="00510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 сентября 2021 года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CCC" w:rsidRPr="00510CCC" w:rsidRDefault="00510CCC" w:rsidP="00510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Департамент промышленности Ханты-Мансийского автономного округа - </w:t>
            </w:r>
            <w:proofErr w:type="spellStart"/>
            <w:r w:rsidRPr="00510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Югры</w:t>
            </w:r>
            <w:proofErr w:type="spellEnd"/>
            <w:r w:rsidRPr="00510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510CCC" w:rsidRPr="00510CCC" w:rsidRDefault="00510CCC" w:rsidP="00510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Ветеринарная служба Ханты-Мансийского автономного округа - </w:t>
            </w:r>
            <w:proofErr w:type="spellStart"/>
            <w:r w:rsidRPr="00510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Югры</w:t>
            </w:r>
            <w:proofErr w:type="spellEnd"/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CCC" w:rsidRPr="00510CCC" w:rsidRDefault="00510CCC" w:rsidP="00510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"Развитие агропромышленного комплекса"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CCC" w:rsidRPr="00510CCC" w:rsidRDefault="00510CCC" w:rsidP="00510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приютами для животных</w:t>
            </w:r>
            <w:proofErr w:type="gramStart"/>
            <w:r w:rsidRPr="00510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(%):</w:t>
            </w:r>
            <w:proofErr w:type="gramEnd"/>
          </w:p>
          <w:p w:rsidR="00510CCC" w:rsidRPr="00510CCC" w:rsidRDefault="00510CCC" w:rsidP="00510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 - 50</w:t>
            </w:r>
          </w:p>
          <w:p w:rsidR="00510CCC" w:rsidRPr="00510CCC" w:rsidRDefault="00510CCC" w:rsidP="00510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 - 65</w:t>
            </w:r>
          </w:p>
          <w:p w:rsidR="00510CCC" w:rsidRPr="00510CCC" w:rsidRDefault="00510CCC" w:rsidP="00510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 - 77</w:t>
            </w:r>
          </w:p>
          <w:p w:rsidR="00510CCC" w:rsidRPr="00510CCC" w:rsidRDefault="00510CCC" w:rsidP="00510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 - 95</w:t>
            </w:r>
          </w:p>
          <w:p w:rsidR="00510CCC" w:rsidRPr="00510CCC" w:rsidRDefault="00510CCC" w:rsidP="00510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численности животных без владельцев</w:t>
            </w:r>
            <w:proofErr w:type="gramStart"/>
            <w:r w:rsidRPr="00510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(%):</w:t>
            </w:r>
            <w:proofErr w:type="gramEnd"/>
          </w:p>
          <w:p w:rsidR="00510CCC" w:rsidRPr="00510CCC" w:rsidRDefault="00510CCC" w:rsidP="00510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 - 25</w:t>
            </w:r>
          </w:p>
          <w:p w:rsidR="00510CCC" w:rsidRPr="00510CCC" w:rsidRDefault="00510CCC" w:rsidP="00510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 - 20</w:t>
            </w:r>
          </w:p>
          <w:p w:rsidR="00510CCC" w:rsidRPr="00510CCC" w:rsidRDefault="00510CCC" w:rsidP="00510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 - 15</w:t>
            </w:r>
          </w:p>
          <w:p w:rsidR="00510CCC" w:rsidRPr="00510CCC" w:rsidRDefault="00510CCC" w:rsidP="00510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 - 10</w:t>
            </w:r>
          </w:p>
          <w:p w:rsidR="00510CCC" w:rsidRPr="00510CCC" w:rsidRDefault="00510CCC" w:rsidP="00510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 - 5</w:t>
            </w:r>
          </w:p>
          <w:p w:rsidR="00510CCC" w:rsidRPr="00510CCC" w:rsidRDefault="00510CCC" w:rsidP="00510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Учет всех животных</w:t>
            </w:r>
            <w:proofErr w:type="gramStart"/>
            <w:r w:rsidRPr="00510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(%):</w:t>
            </w:r>
            <w:proofErr w:type="gramEnd"/>
          </w:p>
          <w:p w:rsidR="00510CCC" w:rsidRPr="00510CCC" w:rsidRDefault="00510CCC" w:rsidP="00510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 - 20</w:t>
            </w:r>
          </w:p>
          <w:p w:rsidR="00510CCC" w:rsidRPr="00510CCC" w:rsidRDefault="00510CCC" w:rsidP="00510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 - 40</w:t>
            </w:r>
          </w:p>
          <w:p w:rsidR="00510CCC" w:rsidRPr="00510CCC" w:rsidRDefault="00510CCC" w:rsidP="00510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 - 60</w:t>
            </w:r>
          </w:p>
          <w:p w:rsidR="00510CCC" w:rsidRPr="00510CCC" w:rsidRDefault="00510CCC" w:rsidP="00510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 - 80</w:t>
            </w:r>
          </w:p>
          <w:p w:rsidR="00510CCC" w:rsidRPr="00510CCC" w:rsidRDefault="00510CCC" w:rsidP="00510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2025 год - 100</w:t>
            </w:r>
          </w:p>
        </w:tc>
      </w:tr>
      <w:tr w:rsidR="00510CCC" w:rsidRPr="00510CCC" w:rsidTr="00510CCC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CCC" w:rsidRPr="00510CCC" w:rsidRDefault="00510CCC" w:rsidP="00510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CCC" w:rsidRPr="00510CCC" w:rsidRDefault="00510CCC" w:rsidP="00510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 Разработка и утверждение Порядка:</w:t>
            </w:r>
          </w:p>
          <w:p w:rsidR="00510CCC" w:rsidRPr="00510CCC" w:rsidRDefault="00510CCC" w:rsidP="00510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проведения мониторинга численности животных без владельцев </w:t>
            </w:r>
            <w:proofErr w:type="gramStart"/>
            <w:r w:rsidRPr="00510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510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10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Ханты-Мансийском</w:t>
            </w:r>
            <w:proofErr w:type="gramEnd"/>
            <w:r w:rsidRPr="00510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автономном округе - </w:t>
            </w:r>
            <w:proofErr w:type="spellStart"/>
            <w:r w:rsidRPr="00510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Югре</w:t>
            </w:r>
            <w:proofErr w:type="spellEnd"/>
            <w:r w:rsidRPr="00510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510CCC" w:rsidRPr="00510CCC" w:rsidRDefault="00510CCC" w:rsidP="00510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ведения реестра животных (собак, кошек) </w:t>
            </w:r>
            <w:proofErr w:type="gramStart"/>
            <w:r w:rsidRPr="00510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510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10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Ханты-Мансийском</w:t>
            </w:r>
            <w:proofErr w:type="gramEnd"/>
            <w:r w:rsidRPr="00510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автономном округе - </w:t>
            </w:r>
            <w:proofErr w:type="spellStart"/>
            <w:r w:rsidRPr="00510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Югре</w:t>
            </w:r>
            <w:proofErr w:type="spellEnd"/>
            <w:r w:rsidRPr="00510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CCC" w:rsidRPr="00510CCC" w:rsidRDefault="00510CCC" w:rsidP="00510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 сентября 2021 года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CCC" w:rsidRPr="00510CCC" w:rsidRDefault="00510CCC" w:rsidP="00510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CCC" w:rsidRPr="00510CCC" w:rsidRDefault="00510CCC" w:rsidP="00510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CCC" w:rsidRPr="00510CCC" w:rsidRDefault="00510CCC" w:rsidP="00510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CCC" w:rsidRPr="00510CCC" w:rsidTr="00510CCC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CCC" w:rsidRPr="00510CCC" w:rsidRDefault="00510CCC" w:rsidP="00510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CCC" w:rsidRPr="00510CCC" w:rsidRDefault="00510CCC" w:rsidP="00510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для населения (учащиеся учебных заведений, владельцы животных), социально ориентированных некоммерческих организаций обучающих мероприятий, направленных на формирование ответственного и гуманного обращения с животными.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CCC" w:rsidRPr="00510CCC" w:rsidRDefault="00510CCC" w:rsidP="00510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 декабря 2021 года</w:t>
            </w:r>
          </w:p>
          <w:p w:rsidR="00510CCC" w:rsidRPr="00510CCC" w:rsidRDefault="00510CCC" w:rsidP="00510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 декабря 2022 года</w:t>
            </w:r>
          </w:p>
          <w:p w:rsidR="00510CCC" w:rsidRPr="00510CCC" w:rsidRDefault="00510CCC" w:rsidP="00510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 декабря 2023 года</w:t>
            </w:r>
          </w:p>
          <w:p w:rsidR="00510CCC" w:rsidRPr="00510CCC" w:rsidRDefault="00510CCC" w:rsidP="00510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 декабря 2024 года</w:t>
            </w:r>
          </w:p>
          <w:p w:rsidR="00510CCC" w:rsidRPr="00510CCC" w:rsidRDefault="00510CCC" w:rsidP="00510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 декабря 2025 года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CCC" w:rsidRPr="00510CCC" w:rsidRDefault="00510CCC" w:rsidP="00510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Ветеринарная служба Ханты-Мансийского автономного округа - </w:t>
            </w:r>
            <w:proofErr w:type="spellStart"/>
            <w:r w:rsidRPr="00510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Югры</w:t>
            </w:r>
            <w:proofErr w:type="spellEnd"/>
            <w:r w:rsidRPr="00510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510CCC" w:rsidRPr="00510CCC" w:rsidRDefault="00510CCC" w:rsidP="00510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Департамент образования и молодежной политики Ханты-Мансийского автономного округа - </w:t>
            </w:r>
            <w:proofErr w:type="spellStart"/>
            <w:r w:rsidRPr="00510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Югры</w:t>
            </w:r>
            <w:proofErr w:type="spellEnd"/>
            <w:r w:rsidRPr="00510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510CCC" w:rsidRPr="00510CCC" w:rsidRDefault="00510CCC" w:rsidP="00510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органы местного самоуправления муниципальных образований Ханты-Мансийского автономного округа - </w:t>
            </w:r>
            <w:proofErr w:type="spellStart"/>
            <w:r w:rsidRPr="00510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Югры</w:t>
            </w:r>
            <w:proofErr w:type="spellEnd"/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CCC" w:rsidRPr="00510CCC" w:rsidRDefault="00510CCC" w:rsidP="00510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CCC" w:rsidRPr="00510CCC" w:rsidRDefault="00510CCC" w:rsidP="00510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мероприятий, не менее:</w:t>
            </w:r>
          </w:p>
          <w:p w:rsidR="00510CCC" w:rsidRPr="00510CCC" w:rsidRDefault="00510CCC" w:rsidP="00510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 - 30</w:t>
            </w:r>
          </w:p>
          <w:p w:rsidR="00510CCC" w:rsidRPr="00510CCC" w:rsidRDefault="00510CCC" w:rsidP="00510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 - 120</w:t>
            </w:r>
          </w:p>
          <w:p w:rsidR="00510CCC" w:rsidRPr="00510CCC" w:rsidRDefault="00510CCC" w:rsidP="00510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 - 120</w:t>
            </w:r>
          </w:p>
          <w:p w:rsidR="00510CCC" w:rsidRPr="00510CCC" w:rsidRDefault="00510CCC" w:rsidP="00510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 - 120</w:t>
            </w:r>
          </w:p>
          <w:p w:rsidR="00510CCC" w:rsidRPr="00510CCC" w:rsidRDefault="00510CCC" w:rsidP="00510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 - 120</w:t>
            </w:r>
          </w:p>
        </w:tc>
      </w:tr>
      <w:tr w:rsidR="00510CCC" w:rsidRPr="00510CCC" w:rsidTr="00510CCC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CCC" w:rsidRPr="00510CCC" w:rsidRDefault="00510CCC" w:rsidP="00510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CCC" w:rsidRPr="00510CCC" w:rsidRDefault="00510CCC" w:rsidP="00510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площадок для выгула, дрессировки собак и мест сбора продуктов жизнедеятельности домашних животных (</w:t>
            </w:r>
            <w:proofErr w:type="spellStart"/>
            <w:proofErr w:type="gramStart"/>
            <w:r w:rsidRPr="00510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дог-боксы</w:t>
            </w:r>
            <w:proofErr w:type="spellEnd"/>
            <w:proofErr w:type="gramEnd"/>
            <w:r w:rsidRPr="00510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урны).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CCC" w:rsidRPr="00510CCC" w:rsidRDefault="00510CCC" w:rsidP="00510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20 декабря 2022 года</w:t>
            </w:r>
          </w:p>
          <w:p w:rsidR="00510CCC" w:rsidRPr="00510CCC" w:rsidRDefault="00510CCC" w:rsidP="00510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20 декабря 2023 года</w:t>
            </w:r>
          </w:p>
          <w:p w:rsidR="00510CCC" w:rsidRPr="00510CCC" w:rsidRDefault="00510CCC" w:rsidP="00510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20 декабря 2024 года</w:t>
            </w:r>
          </w:p>
          <w:p w:rsidR="00510CCC" w:rsidRPr="00510CCC" w:rsidRDefault="00510CCC" w:rsidP="00510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20 декабря</w:t>
            </w:r>
          </w:p>
          <w:p w:rsidR="00510CCC" w:rsidRPr="00510CCC" w:rsidRDefault="00510CCC" w:rsidP="00510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года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CCC" w:rsidRPr="00510CCC" w:rsidRDefault="00510CCC" w:rsidP="00510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Органы местного самоуправления муниципальных образований Ханты-Мансийского автономного округа - </w:t>
            </w:r>
            <w:proofErr w:type="spellStart"/>
            <w:r w:rsidRPr="00510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Югры</w:t>
            </w:r>
            <w:proofErr w:type="spellEnd"/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CCC" w:rsidRPr="00510CCC" w:rsidRDefault="00510CCC" w:rsidP="00510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Программы органов местного самоуправления муниципальных образований Ханты-Мансийского автономного округа - </w:t>
            </w:r>
            <w:proofErr w:type="spellStart"/>
            <w:r w:rsidRPr="00510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Югры</w:t>
            </w:r>
            <w:proofErr w:type="spellEnd"/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CCC" w:rsidRPr="00510CCC" w:rsidRDefault="00510CCC" w:rsidP="00510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площадками для выгула и дрессировки собак</w:t>
            </w:r>
            <w:proofErr w:type="gramStart"/>
            <w:r w:rsidRPr="00510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(%):</w:t>
            </w:r>
            <w:proofErr w:type="gramEnd"/>
          </w:p>
          <w:p w:rsidR="00510CCC" w:rsidRPr="00510CCC" w:rsidRDefault="00510CCC" w:rsidP="00510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 - 30</w:t>
            </w:r>
          </w:p>
          <w:p w:rsidR="00510CCC" w:rsidRPr="00510CCC" w:rsidRDefault="00510CCC" w:rsidP="00510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 - 50</w:t>
            </w:r>
          </w:p>
          <w:p w:rsidR="00510CCC" w:rsidRPr="00510CCC" w:rsidRDefault="00510CCC" w:rsidP="00510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 - 80</w:t>
            </w:r>
          </w:p>
          <w:p w:rsidR="00510CCC" w:rsidRPr="00510CCC" w:rsidRDefault="00510CCC" w:rsidP="00510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 - 100</w:t>
            </w:r>
          </w:p>
        </w:tc>
      </w:tr>
    </w:tbl>
    <w:p w:rsidR="00E0660F" w:rsidRDefault="00E0660F"/>
    <w:sectPr w:rsidR="00E0660F" w:rsidSect="00E06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6670E"/>
    <w:multiLevelType w:val="multilevel"/>
    <w:tmpl w:val="CE0E7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10CCC"/>
    <w:rsid w:val="00510CCC"/>
    <w:rsid w:val="00E06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60F"/>
  </w:style>
  <w:style w:type="paragraph" w:styleId="2">
    <w:name w:val="heading 2"/>
    <w:basedOn w:val="a"/>
    <w:link w:val="20"/>
    <w:uiPriority w:val="9"/>
    <w:qFormat/>
    <w:rsid w:val="00510C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10C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10C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10C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10CC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10CC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10CC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10CCC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510CCC"/>
    <w:rPr>
      <w:color w:val="0000FF"/>
      <w:u w:val="single"/>
    </w:rPr>
  </w:style>
  <w:style w:type="character" w:customStyle="1" w:styleId="h-lktx">
    <w:name w:val="h-lk_tx"/>
    <w:basedOn w:val="a0"/>
    <w:rsid w:val="00510CCC"/>
  </w:style>
  <w:style w:type="paragraph" w:customStyle="1" w:styleId="formattext">
    <w:name w:val="formattext"/>
    <w:basedOn w:val="a"/>
    <w:rsid w:val="00510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10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4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26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3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46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8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580641">
                              <w:marLeft w:val="260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782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96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346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571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60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46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827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EBEBEB"/>
                            <w:right w:val="none" w:sz="0" w:space="0" w:color="auto"/>
                          </w:divBdr>
                          <w:divsChild>
                            <w:div w:id="566916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4" w:space="0" w:color="EBEBEB"/>
                              </w:divBdr>
                              <w:divsChild>
                                <w:div w:id="939262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785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7750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4" w:space="0" w:color="EBEBEB"/>
                              </w:divBdr>
                              <w:divsChild>
                                <w:div w:id="187040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080308">
                                      <w:marLeft w:val="-1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2807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" w:space="0" w:color="EBEBEB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122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85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2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84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17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772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943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325589">
                                      <w:marLeft w:val="590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675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271889">
                                              <w:marLeft w:val="0"/>
                                              <w:marRight w:val="2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2924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4523723">
                                              <w:marLeft w:val="0"/>
                                              <w:marRight w:val="338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4063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335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3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078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164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422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9192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848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1957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5006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1548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9933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359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74845639" TargetMode="External"/><Relationship Id="rId13" Type="http://schemas.openxmlformats.org/officeDocument/2006/relationships/hyperlink" Target="https://docs.cntd.ru/document/901729631" TargetMode="External"/><Relationship Id="rId18" Type="http://schemas.openxmlformats.org/officeDocument/2006/relationships/hyperlink" Target="https://docs.cntd.ru/document/561203813" TargetMode="External"/><Relationship Id="rId26" Type="http://schemas.openxmlformats.org/officeDocument/2006/relationships/hyperlink" Target="https://docs.cntd.ru/document/44649782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ocs.cntd.ru/document/607148292" TargetMode="External"/><Relationship Id="rId34" Type="http://schemas.openxmlformats.org/officeDocument/2006/relationships/hyperlink" Target="https://docs.cntd.ru/document/574672307" TargetMode="External"/><Relationship Id="rId7" Type="http://schemas.openxmlformats.org/officeDocument/2006/relationships/hyperlink" Target="https://docs.cntd.ru/document/429027741" TargetMode="External"/><Relationship Id="rId12" Type="http://schemas.openxmlformats.org/officeDocument/2006/relationships/hyperlink" Target="https://docs.cntd.ru/document/9004249" TargetMode="External"/><Relationship Id="rId17" Type="http://schemas.openxmlformats.org/officeDocument/2006/relationships/hyperlink" Target="https://docs.cntd.ru/document/552045936" TargetMode="External"/><Relationship Id="rId25" Type="http://schemas.openxmlformats.org/officeDocument/2006/relationships/hyperlink" Target="https://docs.cntd.ru/document/446497822" TargetMode="External"/><Relationship Id="rId33" Type="http://schemas.openxmlformats.org/officeDocument/2006/relationships/hyperlink" Target="https://docs.cntd.ru/document/570825169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cntd.ru/document/901876063" TargetMode="External"/><Relationship Id="rId20" Type="http://schemas.openxmlformats.org/officeDocument/2006/relationships/hyperlink" Target="https://docs.cntd.ru/document/607148281" TargetMode="External"/><Relationship Id="rId29" Type="http://schemas.openxmlformats.org/officeDocument/2006/relationships/hyperlink" Target="https://docs.cntd.ru/document/56165779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552045936" TargetMode="External"/><Relationship Id="rId11" Type="http://schemas.openxmlformats.org/officeDocument/2006/relationships/hyperlink" Target="https://docs.cntd.ru/document/9004937" TargetMode="External"/><Relationship Id="rId24" Type="http://schemas.openxmlformats.org/officeDocument/2006/relationships/hyperlink" Target="https://docs.cntd.ru/document/543535672" TargetMode="External"/><Relationship Id="rId32" Type="http://schemas.openxmlformats.org/officeDocument/2006/relationships/hyperlink" Target="https://docs.cntd.ru/document/570730967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docs.cntd.ru/document/406248634" TargetMode="External"/><Relationship Id="rId15" Type="http://schemas.openxmlformats.org/officeDocument/2006/relationships/hyperlink" Target="https://docs.cntd.ru/document/406248634" TargetMode="External"/><Relationship Id="rId23" Type="http://schemas.openxmlformats.org/officeDocument/2006/relationships/hyperlink" Target="https://docs.cntd.ru/document/573140264" TargetMode="External"/><Relationship Id="rId28" Type="http://schemas.openxmlformats.org/officeDocument/2006/relationships/hyperlink" Target="https://docs.cntd.ru/document/561631856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docs.cntd.ru/document/406248634" TargetMode="External"/><Relationship Id="rId19" Type="http://schemas.openxmlformats.org/officeDocument/2006/relationships/hyperlink" Target="https://docs.cntd.ru/document/563879851" TargetMode="External"/><Relationship Id="rId31" Type="http://schemas.openxmlformats.org/officeDocument/2006/relationships/hyperlink" Target="https://docs.cntd.ru/document/4062486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574845639" TargetMode="External"/><Relationship Id="rId14" Type="http://schemas.openxmlformats.org/officeDocument/2006/relationships/hyperlink" Target="https://docs.cntd.ru/document/727632736" TargetMode="External"/><Relationship Id="rId22" Type="http://schemas.openxmlformats.org/officeDocument/2006/relationships/hyperlink" Target="https://docs.cntd.ru/document/420353410" TargetMode="External"/><Relationship Id="rId27" Type="http://schemas.openxmlformats.org/officeDocument/2006/relationships/hyperlink" Target="https://docs.cntd.ru/document/561570767" TargetMode="External"/><Relationship Id="rId30" Type="http://schemas.openxmlformats.org/officeDocument/2006/relationships/hyperlink" Target="https://docs.cntd.ru/document/574890523" TargetMode="External"/><Relationship Id="rId35" Type="http://schemas.openxmlformats.org/officeDocument/2006/relationships/hyperlink" Target="https://docs.cntd.ru/document/5502029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2888</Words>
  <Characters>16464</Characters>
  <Application>Microsoft Office Word</Application>
  <DocSecurity>0</DocSecurity>
  <Lines>137</Lines>
  <Paragraphs>38</Paragraphs>
  <ScaleCrop>false</ScaleCrop>
  <Company>Microsoft</Company>
  <LinksUpToDate>false</LinksUpToDate>
  <CharactersWithSpaces>19314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2023-02-18T07:04:00Z</dcterms:created>
  <dcterms:modified xsi:type="dcterms:W3CDTF">2023-02-18T07:07:00Z</dcterms:modified>
</cp:coreProperties>
</file>