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24" w:rsidRDefault="00194A54" w:rsidP="00194A54">
      <w:pPr>
        <w:ind w:firstLine="567"/>
        <w:jc w:val="center"/>
      </w:pPr>
      <w:r>
        <w:t>Прилегающие территории.</w:t>
      </w:r>
    </w:p>
    <w:p w:rsidR="00194A54" w:rsidRDefault="00194A54" w:rsidP="00250388">
      <w:pPr>
        <w:ind w:firstLine="567"/>
        <w:jc w:val="both"/>
      </w:pPr>
    </w:p>
    <w:p w:rsidR="00194A54" w:rsidRDefault="00194A54" w:rsidP="00250388">
      <w:pPr>
        <w:autoSpaceDE w:val="0"/>
        <w:autoSpaceDN w:val="0"/>
        <w:adjustRightInd w:val="0"/>
        <w:ind w:firstLine="567"/>
        <w:jc w:val="both"/>
      </w:pPr>
      <w:r w:rsidRPr="00194A54">
        <w:t>Согласно Градостроительного кодекса Российской Федерации прилегающ</w:t>
      </w:r>
      <w:r>
        <w:t>ей</w:t>
      </w:r>
      <w:r w:rsidRPr="00194A54">
        <w:t xml:space="preserve"> территори</w:t>
      </w:r>
      <w:r>
        <w:t>ей</w:t>
      </w:r>
      <w:r w:rsidRPr="00194A54">
        <w:t xml:space="preserve"> </w:t>
      </w:r>
      <w:r>
        <w:t>признается</w:t>
      </w:r>
      <w:r w:rsidRPr="00194A54"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  <w:r>
        <w:t>.</w:t>
      </w:r>
    </w:p>
    <w:p w:rsidR="00250388" w:rsidRPr="00B32E7F" w:rsidRDefault="00682B47" w:rsidP="00250388">
      <w:pPr>
        <w:tabs>
          <w:tab w:val="left" w:pos="6120"/>
        </w:tabs>
        <w:ind w:firstLine="567"/>
        <w:jc w:val="both"/>
        <w:rPr>
          <w:bCs/>
          <w:iCs/>
        </w:rPr>
      </w:pPr>
      <w:r>
        <w:rPr>
          <w:rFonts w:eastAsiaTheme="minorHAnsi"/>
          <w:lang w:eastAsia="en-US"/>
        </w:rPr>
        <w:t xml:space="preserve">Границы прилегающей территории определяются путем установления условных линий по периметру от границ земельного участка, здания, строения или сооружения на расстоянии, определенном </w:t>
      </w:r>
      <w:hyperlink r:id="rId4" w:history="1">
        <w:r w:rsidRPr="00250388">
          <w:rPr>
            <w:rFonts w:eastAsiaTheme="minorHAnsi"/>
            <w:lang w:eastAsia="en-US"/>
          </w:rPr>
          <w:t>приложением 11</w:t>
        </w:r>
      </w:hyperlink>
      <w:r>
        <w:rPr>
          <w:rFonts w:eastAsiaTheme="minorHAnsi"/>
          <w:lang w:eastAsia="en-US"/>
        </w:rPr>
        <w:t xml:space="preserve"> к </w:t>
      </w:r>
      <w:hyperlink r:id="rId5" w:history="1">
        <w:r w:rsidR="00194A54" w:rsidRPr="004B0024">
          <w:rPr>
            <w:bCs/>
            <w:iCs/>
          </w:rPr>
          <w:t>П</w:t>
        </w:r>
      </w:hyperlink>
      <w:r w:rsidR="00194A54" w:rsidRPr="004B0024">
        <w:t>равил</w:t>
      </w:r>
      <w:r w:rsidR="00194A54">
        <w:t>ам</w:t>
      </w:r>
      <w:r w:rsidR="00194A54" w:rsidRPr="004B0024">
        <w:t xml:space="preserve"> </w:t>
      </w:r>
      <w:r w:rsidR="00194A54" w:rsidRPr="004B0024">
        <w:rPr>
          <w:bCs/>
          <w:iCs/>
        </w:rPr>
        <w:t>благоустройства территории города Урай</w:t>
      </w:r>
      <w:r w:rsidR="00194A54">
        <w:rPr>
          <w:bCs/>
          <w:iCs/>
        </w:rPr>
        <w:t>, утвержденных решением Думы города Урай от 28.06.2018 №31</w:t>
      </w:r>
      <w:r w:rsidR="00194A54" w:rsidRPr="004B0024">
        <w:rPr>
          <w:bCs/>
          <w:iCs/>
        </w:rPr>
        <w:t xml:space="preserve"> </w:t>
      </w:r>
      <w:r w:rsidR="00194A54">
        <w:rPr>
          <w:bCs/>
          <w:iCs/>
        </w:rPr>
        <w:t xml:space="preserve">(далее – Правила благоустройства) </w:t>
      </w:r>
      <w:r>
        <w:rPr>
          <w:rFonts w:eastAsiaTheme="minorHAnsi"/>
          <w:lang w:eastAsia="en-US"/>
        </w:rPr>
        <w:t>для следующих объектов по видам использования земель: сельскохозяйственное использование, жилая застройка, хранение автотранспорта, обслуживание населения, здравоохранение, образование и просвещение, объекты торговли, общественное питание, дорожный сервис, воздушный транспорт, садоводство и огородничество, производственное использование, инженерное сооружение.</w:t>
      </w:r>
      <w:r w:rsidR="00250388">
        <w:rPr>
          <w:rFonts w:eastAsiaTheme="minorHAnsi"/>
          <w:lang w:eastAsia="en-US"/>
        </w:rPr>
        <w:t xml:space="preserve"> Более подробно с видами объектов, в отношении которых определяется граница прилегающей территории, а также расстоянием до границы прилегающей территории (в метрах) (приложение 11</w:t>
      </w:r>
      <w:r w:rsidR="0027280D">
        <w:rPr>
          <w:rFonts w:eastAsiaTheme="minorHAnsi"/>
          <w:lang w:eastAsia="en-US"/>
        </w:rPr>
        <w:t xml:space="preserve"> к Правилам благоустройства</w:t>
      </w:r>
      <w:r w:rsidR="00250388">
        <w:rPr>
          <w:rFonts w:eastAsiaTheme="minorHAnsi"/>
          <w:lang w:eastAsia="en-US"/>
        </w:rPr>
        <w:t xml:space="preserve">) можно ознакомиться </w:t>
      </w:r>
      <w:r w:rsidR="000F563A">
        <w:rPr>
          <w:rFonts w:eastAsiaTheme="minorHAnsi"/>
          <w:lang w:eastAsia="en-US"/>
        </w:rPr>
        <w:t xml:space="preserve">на официальном сайте </w:t>
      </w:r>
      <w:r w:rsidR="00250388" w:rsidRPr="00445655">
        <w:t>https://</w:t>
      </w:r>
      <w:r w:rsidR="00250388">
        <w:t>uray.ru/pravila-blagoustroystva</w:t>
      </w:r>
      <w:r w:rsidR="00250388" w:rsidRPr="00524832">
        <w:t xml:space="preserve"> в информационно-телекоммуникационной сети «Интернет» в разделе «</w:t>
      </w:r>
      <w:r w:rsidR="00250388">
        <w:t>Градостроительство</w:t>
      </w:r>
      <w:r w:rsidR="00250388" w:rsidRPr="00524832">
        <w:t>», в подразделе «</w:t>
      </w:r>
      <w:r w:rsidR="00250388">
        <w:t>Правила благоустройства территории города Урай</w:t>
      </w:r>
      <w:r w:rsidR="00250388" w:rsidRPr="00524832">
        <w:t>»</w:t>
      </w:r>
      <w:r w:rsidR="00250388">
        <w:t>.</w:t>
      </w:r>
    </w:p>
    <w:p w:rsidR="00E21641" w:rsidRDefault="00682B47" w:rsidP="0025038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Прилегающие территории к зданиям, строениям, сооружениям в которых располагаются объекты общественн</w:t>
      </w:r>
      <w:r w:rsidR="000F563A">
        <w:rPr>
          <w:rFonts w:eastAsiaTheme="minorHAnsi"/>
          <w:lang w:eastAsia="en-US"/>
        </w:rPr>
        <w:t>о-</w:t>
      </w:r>
      <w:r>
        <w:rPr>
          <w:rFonts w:eastAsiaTheme="minorHAnsi"/>
          <w:lang w:eastAsia="en-US"/>
        </w:rPr>
        <w:t>делового назначения, а также к земельным участкам</w:t>
      </w:r>
      <w:r w:rsidR="0027280D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на которых они расположены утверждены постановлением администрации города Урай от 12.01.2023 года №33 «Об утверждении схем прилегающих территорий»</w:t>
      </w:r>
      <w:r w:rsidR="000F563A">
        <w:rPr>
          <w:rFonts w:eastAsiaTheme="minorHAnsi"/>
          <w:lang w:eastAsia="en-US"/>
        </w:rPr>
        <w:t xml:space="preserve">, вышеуказанные схемы размещены на официальном сайте </w:t>
      </w:r>
      <w:r w:rsidR="000F563A" w:rsidRPr="00445655">
        <w:t>https://</w:t>
      </w:r>
      <w:r w:rsidR="000F563A">
        <w:t>uray.ru/pravila-blagoustroystva</w:t>
      </w:r>
      <w:r w:rsidR="000F563A" w:rsidRPr="00524832">
        <w:t xml:space="preserve"> в информационно-телекоммуникационной сети «Интернет» в разделе «</w:t>
      </w:r>
      <w:r w:rsidR="000F563A">
        <w:t>Градостроительство</w:t>
      </w:r>
      <w:r w:rsidR="000F563A" w:rsidRPr="00524832">
        <w:t>», в подразделе «</w:t>
      </w:r>
      <w:r w:rsidR="000F563A">
        <w:t>Правила благоустройства территории города Урай</w:t>
      </w:r>
      <w:r w:rsidR="000F563A" w:rsidRPr="00524832">
        <w:t>»</w:t>
      </w:r>
      <w:r w:rsidR="000F563A">
        <w:t xml:space="preserve"> во вкладке</w:t>
      </w:r>
      <w:bookmarkStart w:id="0" w:name="_GoBack"/>
      <w:bookmarkEnd w:id="0"/>
      <w:r w:rsidR="000F563A">
        <w:t xml:space="preserve"> «Схемы границ прилегающих территорий»</w:t>
      </w:r>
      <w:r>
        <w:rPr>
          <w:rFonts w:eastAsiaTheme="minorHAnsi"/>
          <w:lang w:eastAsia="en-US"/>
        </w:rPr>
        <w:t xml:space="preserve">. </w:t>
      </w:r>
    </w:p>
    <w:p w:rsidR="00194A54" w:rsidRDefault="0027280D" w:rsidP="000F563A">
      <w:pPr>
        <w:autoSpaceDE w:val="0"/>
        <w:autoSpaceDN w:val="0"/>
        <w:adjustRightInd w:val="0"/>
        <w:ind w:firstLine="539"/>
        <w:jc w:val="both"/>
      </w:pPr>
      <w:r>
        <w:rPr>
          <w:rFonts w:eastAsiaTheme="minorHAnsi"/>
          <w:lang w:eastAsia="en-US"/>
        </w:rPr>
        <w:t>В рамках реализации п</w:t>
      </w:r>
      <w:r w:rsidR="00194A54">
        <w:rPr>
          <w:rFonts w:eastAsiaTheme="minorHAnsi"/>
          <w:lang w:eastAsia="en-US"/>
        </w:rPr>
        <w:t>риоритетного проекта «Формирование комфортной городской среды» в соответствии с муниципальными правовыми актами администрации города Урай осуществляется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в содержании прилегающих территорий.</w:t>
      </w:r>
    </w:p>
    <w:p w:rsidR="00194A54" w:rsidRDefault="00194A54" w:rsidP="000F563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t xml:space="preserve">В </w:t>
      </w:r>
      <w:hyperlink r:id="rId6" w:history="1">
        <w:r w:rsidRPr="004B0024">
          <w:rPr>
            <w:bCs/>
            <w:iCs/>
          </w:rPr>
          <w:t>П</w:t>
        </w:r>
      </w:hyperlink>
      <w:r w:rsidRPr="004B0024">
        <w:t>равил</w:t>
      </w:r>
      <w:r>
        <w:t>ах</w:t>
      </w:r>
      <w:r w:rsidRPr="004B0024">
        <w:t xml:space="preserve"> </w:t>
      </w:r>
      <w:r w:rsidRPr="004B0024">
        <w:rPr>
          <w:bCs/>
          <w:iCs/>
        </w:rPr>
        <w:t xml:space="preserve">благоустройства </w:t>
      </w:r>
      <w:r>
        <w:rPr>
          <w:bCs/>
          <w:iCs/>
        </w:rPr>
        <w:t xml:space="preserve">перечислены права и обязанности </w:t>
      </w:r>
      <w:r>
        <w:rPr>
          <w:rFonts w:eastAsiaTheme="minorHAnsi"/>
          <w:lang w:eastAsia="en-US"/>
        </w:rPr>
        <w:t>физических и юридических лиц, индивидуальных предпринимателей, во владении и (или) пользовании которых находятся земельные участки, здания, строения или сооружения, а также лиц, ответственных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территорий.</w:t>
      </w:r>
    </w:p>
    <w:p w:rsidR="000F563A" w:rsidRDefault="000F563A" w:rsidP="000F563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мероприятиям по содержанию прилегающих территорий относятся:</w:t>
      </w:r>
    </w:p>
    <w:p w:rsidR="000F563A" w:rsidRDefault="000F563A" w:rsidP="000F563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содержание покрытия прилегающей территории в летний и зимний периоды, в том числе: очистка и подметание прилегающей территории; мойка прилегающей территории; посыпка и обработка прилегающей территории </w:t>
      </w:r>
      <w:proofErr w:type="spellStart"/>
      <w:r>
        <w:rPr>
          <w:rFonts w:eastAsiaTheme="minorHAnsi"/>
          <w:lang w:eastAsia="en-US"/>
        </w:rPr>
        <w:t>противогололедными</w:t>
      </w:r>
      <w:proofErr w:type="spellEnd"/>
      <w:r>
        <w:rPr>
          <w:rFonts w:eastAsiaTheme="minorHAnsi"/>
          <w:lang w:eastAsia="en-US"/>
        </w:rPr>
        <w:t xml:space="preserve"> средствами; укладка свежевыпавшего снега в валы или кучи; текущий ремонт;</w:t>
      </w:r>
    </w:p>
    <w:p w:rsidR="000F563A" w:rsidRDefault="000F563A" w:rsidP="000F563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содержание газонов, в том числе: прочесывание поверхности железными граблями; покос травостоя; сгребание и уборка скошенной травы и листвы; очистка от мусора; полив;</w:t>
      </w:r>
    </w:p>
    <w:p w:rsidR="000F563A" w:rsidRDefault="000F563A" w:rsidP="000F563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содержание деревьев и кустарников, в том числе: обрезка сухих сучьев и мелкой суши; сбор срезанных ветвей; прополка и рыхление приствольных лунок; полив в приствольные лунки;</w:t>
      </w:r>
    </w:p>
    <w:p w:rsidR="000F563A" w:rsidRDefault="000F563A" w:rsidP="000F563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содержание иных элементов благоустройства: очистка; текущий ремонт.</w:t>
      </w:r>
    </w:p>
    <w:p w:rsidR="000F563A" w:rsidRDefault="000F563A" w:rsidP="0025038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A14D1D" w:rsidRPr="00FC4A7E" w:rsidRDefault="00B958C5" w:rsidP="00533472">
      <w:pPr>
        <w:pStyle w:val="a8"/>
        <w:shd w:val="clear" w:color="auto" w:fill="FFFFFF"/>
        <w:tabs>
          <w:tab w:val="left" w:pos="5310"/>
        </w:tabs>
        <w:spacing w:before="0" w:beforeAutospacing="0" w:after="0" w:afterAutospacing="0"/>
        <w:jc w:val="right"/>
        <w:rPr>
          <w:sz w:val="16"/>
          <w:szCs w:val="16"/>
        </w:rPr>
      </w:pPr>
      <w:r w:rsidRPr="00FC4A7E">
        <w:rPr>
          <w:rFonts w:ascii="Tahoma" w:hAnsi="Tahoma" w:cs="Tahoma"/>
          <w:sz w:val="23"/>
          <w:szCs w:val="23"/>
        </w:rPr>
        <w:tab/>
      </w:r>
      <w:r w:rsidRPr="00FC4A7E">
        <w:t>Отдел муниципального контроля  администрации города Урай.</w:t>
      </w:r>
    </w:p>
    <w:sectPr w:rsidR="00A14D1D" w:rsidRPr="00FC4A7E" w:rsidSect="00533472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4A"/>
    <w:rsid w:val="00080B06"/>
    <w:rsid w:val="000C02CE"/>
    <w:rsid w:val="000F563A"/>
    <w:rsid w:val="00137A74"/>
    <w:rsid w:val="00194A54"/>
    <w:rsid w:val="001D5449"/>
    <w:rsid w:val="001E1C0F"/>
    <w:rsid w:val="001E6C4B"/>
    <w:rsid w:val="001F1E6F"/>
    <w:rsid w:val="002162BD"/>
    <w:rsid w:val="002246C2"/>
    <w:rsid w:val="00250388"/>
    <w:rsid w:val="0027280D"/>
    <w:rsid w:val="00280CEF"/>
    <w:rsid w:val="002A1515"/>
    <w:rsid w:val="002E254B"/>
    <w:rsid w:val="00382BE4"/>
    <w:rsid w:val="0039758E"/>
    <w:rsid w:val="003A2D42"/>
    <w:rsid w:val="003D7423"/>
    <w:rsid w:val="003F49B5"/>
    <w:rsid w:val="0044373C"/>
    <w:rsid w:val="00445655"/>
    <w:rsid w:val="00454E53"/>
    <w:rsid w:val="00456E61"/>
    <w:rsid w:val="004B0024"/>
    <w:rsid w:val="004E5DCE"/>
    <w:rsid w:val="004F14CF"/>
    <w:rsid w:val="00533472"/>
    <w:rsid w:val="005F58C4"/>
    <w:rsid w:val="00622C80"/>
    <w:rsid w:val="006411CB"/>
    <w:rsid w:val="006465DE"/>
    <w:rsid w:val="00682B47"/>
    <w:rsid w:val="006B07E0"/>
    <w:rsid w:val="00723B4A"/>
    <w:rsid w:val="007966A7"/>
    <w:rsid w:val="007A42B5"/>
    <w:rsid w:val="00862A73"/>
    <w:rsid w:val="008B704F"/>
    <w:rsid w:val="00920D10"/>
    <w:rsid w:val="00966727"/>
    <w:rsid w:val="00976A19"/>
    <w:rsid w:val="009937B4"/>
    <w:rsid w:val="00A1119F"/>
    <w:rsid w:val="00A14D1D"/>
    <w:rsid w:val="00A72A81"/>
    <w:rsid w:val="00A90DDF"/>
    <w:rsid w:val="00AD6FAA"/>
    <w:rsid w:val="00B60C42"/>
    <w:rsid w:val="00B637A8"/>
    <w:rsid w:val="00B64DB3"/>
    <w:rsid w:val="00B958C5"/>
    <w:rsid w:val="00C060DE"/>
    <w:rsid w:val="00CA4AC7"/>
    <w:rsid w:val="00CD5D42"/>
    <w:rsid w:val="00D26C3D"/>
    <w:rsid w:val="00D6419A"/>
    <w:rsid w:val="00DA02A9"/>
    <w:rsid w:val="00DC0265"/>
    <w:rsid w:val="00E21641"/>
    <w:rsid w:val="00E600D3"/>
    <w:rsid w:val="00EB0156"/>
    <w:rsid w:val="00EB7EED"/>
    <w:rsid w:val="00EE01FF"/>
    <w:rsid w:val="00F041C7"/>
    <w:rsid w:val="00F42454"/>
    <w:rsid w:val="00F53A44"/>
    <w:rsid w:val="00F662B4"/>
    <w:rsid w:val="00F74604"/>
    <w:rsid w:val="00FC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E58E4-EF34-4F19-BADF-74AACD8D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3B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B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723B4A"/>
    <w:pPr>
      <w:jc w:val="both"/>
    </w:pPr>
    <w:rPr>
      <w:i/>
      <w:sz w:val="28"/>
      <w:szCs w:val="20"/>
    </w:rPr>
  </w:style>
  <w:style w:type="character" w:customStyle="1" w:styleId="30">
    <w:name w:val="Основной текст 3 Знак"/>
    <w:basedOn w:val="a0"/>
    <w:link w:val="3"/>
    <w:rsid w:val="00723B4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23B4A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723B4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B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B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rsid w:val="0044373C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4B0024"/>
    <w:pPr>
      <w:spacing w:before="100" w:beforeAutospacing="1" w:after="100" w:afterAutospacing="1"/>
    </w:pPr>
  </w:style>
  <w:style w:type="paragraph" w:customStyle="1" w:styleId="ConsPlusNormal">
    <w:name w:val="ConsPlusNormal"/>
    <w:rsid w:val="00641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0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2A8CBC083EA53C1B246E79768A6D5A117CFA287E31DDF7ADE7B693A42888F65B693FCF240B89FB90328Ep5IAF" TargetMode="External"/><Relationship Id="rId5" Type="http://schemas.openxmlformats.org/officeDocument/2006/relationships/hyperlink" Target="consultantplus://offline/ref=B12A8CBC083EA53C1B246E79768A6D5A117CFA287E31DDF7ADE7B693A42888F65B693FCF240B89FB90328Ep5IAF" TargetMode="External"/><Relationship Id="rId4" Type="http://schemas.openxmlformats.org/officeDocument/2006/relationships/hyperlink" Target="consultantplus://offline/ref=B55216631C1C315A3726203C5EFC99D3F053B5A109CA7DBD665C43444659C0C724E541FA9C4241F96F5DB07F26C71D63BFCD6A9ABCAC47B316D6D492S9c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34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Самолова Татьяна Викторовна</cp:lastModifiedBy>
  <cp:revision>2</cp:revision>
  <cp:lastPrinted>2017-03-21T06:57:00Z</cp:lastPrinted>
  <dcterms:created xsi:type="dcterms:W3CDTF">2023-01-25T10:39:00Z</dcterms:created>
  <dcterms:modified xsi:type="dcterms:W3CDTF">2023-01-25T10:39:00Z</dcterms:modified>
</cp:coreProperties>
</file>