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9502E6">
        <w:rPr>
          <w:b/>
          <w:sz w:val="24"/>
          <w:szCs w:val="24"/>
        </w:rPr>
        <w:t>07 ноября</w:t>
      </w:r>
      <w:r w:rsidR="00B239AD">
        <w:rPr>
          <w:b/>
          <w:sz w:val="24"/>
          <w:szCs w:val="24"/>
        </w:rPr>
        <w:t xml:space="preserve"> 2022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>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9502E6" w:rsidRPr="00C05524" w:rsidRDefault="00DB0CD6" w:rsidP="009502E6">
      <w:pPr>
        <w:pStyle w:val="a5"/>
        <w:spacing w:before="0" w:beforeAutospacing="0" w:after="0" w:afterAutospacing="0"/>
        <w:rPr>
          <w:lang w:eastAsia="en-US"/>
        </w:rPr>
      </w:pPr>
      <w:r w:rsidRPr="001A66F7">
        <w:rPr>
          <w:b/>
          <w:u w:val="single"/>
        </w:rPr>
        <w:t>ЛОТ №1:</w:t>
      </w:r>
      <w:r w:rsidRPr="001A66F7">
        <w:t xml:space="preserve">  </w:t>
      </w:r>
      <w:r w:rsidR="009502E6" w:rsidRPr="00C05524">
        <w:rPr>
          <w:lang w:eastAsia="en-US"/>
        </w:rPr>
        <w:t>Имущество, расположенное на территории АО  «</w:t>
      </w:r>
      <w:proofErr w:type="spellStart"/>
      <w:r w:rsidR="009502E6" w:rsidRPr="00C05524">
        <w:rPr>
          <w:lang w:eastAsia="en-US"/>
        </w:rPr>
        <w:t>Шаимгаз</w:t>
      </w:r>
      <w:proofErr w:type="spellEnd"/>
      <w:r w:rsidR="009502E6" w:rsidRPr="00C05524">
        <w:rPr>
          <w:lang w:eastAsia="en-US"/>
        </w:rPr>
        <w:t xml:space="preserve">» (Ханты-Мансийский автономный округ – </w:t>
      </w:r>
      <w:proofErr w:type="spellStart"/>
      <w:r w:rsidR="009502E6" w:rsidRPr="00C05524">
        <w:rPr>
          <w:lang w:eastAsia="en-US"/>
        </w:rPr>
        <w:t>Югра</w:t>
      </w:r>
      <w:proofErr w:type="spellEnd"/>
      <w:r w:rsidR="009502E6" w:rsidRPr="00C05524">
        <w:rPr>
          <w:lang w:eastAsia="en-US"/>
        </w:rPr>
        <w:t>, город Урай, ул</w:t>
      </w:r>
      <w:proofErr w:type="gramStart"/>
      <w:r w:rsidR="009502E6" w:rsidRPr="00C05524">
        <w:rPr>
          <w:lang w:eastAsia="en-US"/>
        </w:rPr>
        <w:t>.Л</w:t>
      </w:r>
      <w:proofErr w:type="gramEnd"/>
      <w:r w:rsidR="009502E6" w:rsidRPr="00C05524">
        <w:rPr>
          <w:lang w:eastAsia="en-US"/>
        </w:rPr>
        <w:t>енина, строение 2), в составе объекта:</w:t>
      </w:r>
    </w:p>
    <w:p w:rsidR="009502E6" w:rsidRPr="00C05524" w:rsidRDefault="009502E6" w:rsidP="009502E6">
      <w:pPr>
        <w:pStyle w:val="a5"/>
        <w:spacing w:before="0" w:beforeAutospacing="0" w:after="0" w:afterAutospacing="0"/>
        <w:rPr>
          <w:lang w:eastAsia="en-US"/>
        </w:rPr>
      </w:pPr>
      <w:r w:rsidRPr="00C05524">
        <w:rPr>
          <w:lang w:eastAsia="en-US"/>
        </w:rPr>
        <w:t>1. Земельный участок с кадастровым номером 86:14:0101006:15, площадью  8273 кв.м.</w:t>
      </w:r>
    </w:p>
    <w:p w:rsidR="009502E6" w:rsidRPr="00C05524" w:rsidRDefault="009502E6" w:rsidP="009502E6">
      <w:pPr>
        <w:pStyle w:val="a5"/>
        <w:spacing w:before="0" w:beforeAutospacing="0" w:after="0" w:afterAutospacing="0"/>
        <w:rPr>
          <w:lang w:eastAsia="en-US"/>
        </w:rPr>
      </w:pPr>
      <w:r w:rsidRPr="00C05524">
        <w:rPr>
          <w:lang w:eastAsia="en-US"/>
        </w:rPr>
        <w:t>2. Административное здание (кадастровый номер 86:14:0101009:1280), площадью 578,5 кв.м.</w:t>
      </w:r>
    </w:p>
    <w:p w:rsidR="009502E6" w:rsidRPr="00C05524" w:rsidRDefault="009502E6" w:rsidP="009502E6">
      <w:pPr>
        <w:pStyle w:val="a5"/>
        <w:spacing w:before="0" w:beforeAutospacing="0" w:after="0" w:afterAutospacing="0"/>
        <w:rPr>
          <w:lang w:eastAsia="en-US"/>
        </w:rPr>
      </w:pPr>
      <w:r w:rsidRPr="00C05524">
        <w:rPr>
          <w:lang w:eastAsia="en-US"/>
        </w:rPr>
        <w:t>3. Сооружение с кадастровым номером 86:14:0000000:977, площадь 295,6 кв.м.</w:t>
      </w:r>
    </w:p>
    <w:p w:rsidR="009502E6" w:rsidRPr="00C05524" w:rsidRDefault="009502E6" w:rsidP="009502E6">
      <w:pPr>
        <w:pStyle w:val="a5"/>
        <w:spacing w:before="0" w:beforeAutospacing="0" w:after="0" w:afterAutospacing="0"/>
        <w:rPr>
          <w:lang w:eastAsia="en-US"/>
        </w:rPr>
      </w:pPr>
      <w:r w:rsidRPr="00C05524">
        <w:rPr>
          <w:lang w:eastAsia="en-US"/>
        </w:rPr>
        <w:t>(гараж на 8 автомобилей)</w:t>
      </w:r>
    </w:p>
    <w:p w:rsidR="00565541" w:rsidRPr="001A66F7" w:rsidRDefault="009502E6" w:rsidP="009502E6">
      <w:pPr>
        <w:jc w:val="both"/>
        <w:rPr>
          <w:sz w:val="24"/>
          <w:szCs w:val="24"/>
        </w:rPr>
      </w:pPr>
      <w:r w:rsidRPr="00C05524">
        <w:rPr>
          <w:lang w:eastAsia="en-US"/>
        </w:rPr>
        <w:t>4.  Нежилое помещение с кадастровым номером 86:14:0101009:391</w:t>
      </w:r>
      <w:r>
        <w:rPr>
          <w:lang w:eastAsia="en-US"/>
        </w:rPr>
        <w:t>4, площадью 304,9 кв.м., этаж 1</w:t>
      </w:r>
      <w:r w:rsidR="00A668CE" w:rsidRPr="00A668CE">
        <w:rPr>
          <w:sz w:val="24"/>
          <w:szCs w:val="24"/>
        </w:rPr>
        <w:t>.</w:t>
      </w:r>
    </w:p>
    <w:p w:rsidR="009502E6" w:rsidRDefault="009502E6" w:rsidP="009502E6">
      <w:pPr>
        <w:jc w:val="both"/>
        <w:rPr>
          <w:i/>
          <w:sz w:val="24"/>
          <w:szCs w:val="24"/>
          <w:u w:val="single"/>
        </w:rPr>
      </w:pPr>
    </w:p>
    <w:p w:rsidR="001A66F7" w:rsidRDefault="00134F36" w:rsidP="009502E6">
      <w:pPr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</w:t>
      </w:r>
      <w:r w:rsidR="001A66F7" w:rsidRPr="00134F36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061AD3" w:rsidRDefault="00061AD3" w:rsidP="00AB364B">
      <w:pPr>
        <w:jc w:val="both"/>
        <w:rPr>
          <w:sz w:val="24"/>
          <w:szCs w:val="24"/>
        </w:rPr>
      </w:pPr>
    </w:p>
    <w:p w:rsidR="00061AD3" w:rsidRPr="00DA7597" w:rsidRDefault="00061AD3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0202E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502E6"/>
    <w:rsid w:val="009C3467"/>
    <w:rsid w:val="00A01372"/>
    <w:rsid w:val="00A668CE"/>
    <w:rsid w:val="00A76BD9"/>
    <w:rsid w:val="00AA37BC"/>
    <w:rsid w:val="00AB364B"/>
    <w:rsid w:val="00B239AD"/>
    <w:rsid w:val="00B25913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17</cp:revision>
  <dcterms:created xsi:type="dcterms:W3CDTF">2017-11-15T12:12:00Z</dcterms:created>
  <dcterms:modified xsi:type="dcterms:W3CDTF">2022-11-08T06:51:00Z</dcterms:modified>
</cp:coreProperties>
</file>