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64" w:rsidRPr="004D1733" w:rsidRDefault="006D7610" w:rsidP="00CB5C64">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728479675" r:id="rId9"/>
        </w:pict>
      </w:r>
      <w:r w:rsidR="00CB5C64" w:rsidRPr="004D1733">
        <w:rPr>
          <w:b/>
          <w:sz w:val="40"/>
          <w:szCs w:val="40"/>
        </w:rPr>
        <w:t xml:space="preserve"> </w:t>
      </w:r>
      <w:r w:rsidR="00CB5C64">
        <w:rPr>
          <w:b/>
          <w:sz w:val="40"/>
          <w:szCs w:val="40"/>
        </w:rPr>
        <w:t xml:space="preserve">     </w:t>
      </w:r>
      <w:r w:rsidR="00CB5C64" w:rsidRPr="004D1733">
        <w:rPr>
          <w:b/>
          <w:sz w:val="40"/>
          <w:szCs w:val="40"/>
        </w:rPr>
        <w:t>Администрация города Урай</w:t>
      </w:r>
    </w:p>
    <w:p w:rsidR="00CB5C64" w:rsidRPr="0031565C" w:rsidRDefault="00CB5C64" w:rsidP="00CB5C64">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CB5C64" w:rsidRPr="004D1733" w:rsidRDefault="00CB5C64" w:rsidP="00CB5C64">
      <w:pPr>
        <w:widowControl w:val="0"/>
        <w:adjustRightInd w:val="0"/>
        <w:jc w:val="center"/>
        <w:textAlignment w:val="baseline"/>
        <w:rPr>
          <w:b/>
          <w:sz w:val="36"/>
          <w:szCs w:val="36"/>
        </w:rPr>
      </w:pPr>
    </w:p>
    <w:p w:rsidR="00CB5C64" w:rsidRPr="004D1733" w:rsidRDefault="00CB5C64" w:rsidP="00CB5C64">
      <w:pPr>
        <w:widowControl w:val="0"/>
        <w:adjustRightInd w:val="0"/>
        <w:jc w:val="center"/>
        <w:textAlignment w:val="baseline"/>
        <w:rPr>
          <w:b/>
          <w:bCs/>
          <w:sz w:val="36"/>
          <w:szCs w:val="36"/>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1A191D" w:rsidRDefault="001A191D" w:rsidP="00CB5C64">
      <w:pPr>
        <w:jc w:val="center"/>
        <w:rPr>
          <w:b/>
          <w:sz w:val="40"/>
          <w:szCs w:val="40"/>
        </w:rPr>
      </w:pPr>
    </w:p>
    <w:p w:rsidR="00CB5C64" w:rsidRPr="002F3E96" w:rsidRDefault="00CB5C64" w:rsidP="00CB5C64">
      <w:pPr>
        <w:jc w:val="center"/>
        <w:rPr>
          <w:b/>
          <w:sz w:val="40"/>
          <w:szCs w:val="40"/>
        </w:rPr>
      </w:pPr>
      <w:r w:rsidRPr="002F3E96">
        <w:rPr>
          <w:b/>
          <w:sz w:val="40"/>
          <w:szCs w:val="40"/>
        </w:rPr>
        <w:t xml:space="preserve">Предварительные итоги социально </w:t>
      </w:r>
      <w:proofErr w:type="gramStart"/>
      <w:r w:rsidRPr="002F3E96">
        <w:rPr>
          <w:b/>
          <w:sz w:val="40"/>
          <w:szCs w:val="40"/>
        </w:rPr>
        <w:t>–э</w:t>
      </w:r>
      <w:proofErr w:type="gramEnd"/>
      <w:r w:rsidRPr="002F3E96">
        <w:rPr>
          <w:b/>
          <w:sz w:val="40"/>
          <w:szCs w:val="40"/>
        </w:rPr>
        <w:t>кономического развития город</w:t>
      </w:r>
      <w:r>
        <w:rPr>
          <w:b/>
          <w:sz w:val="40"/>
          <w:szCs w:val="40"/>
        </w:rPr>
        <w:t>а</w:t>
      </w:r>
      <w:r w:rsidRPr="002F3E96">
        <w:rPr>
          <w:b/>
          <w:sz w:val="40"/>
          <w:szCs w:val="40"/>
        </w:rPr>
        <w:t xml:space="preserve"> Урай</w:t>
      </w:r>
    </w:p>
    <w:p w:rsidR="00CB5C64" w:rsidRPr="002F3E96" w:rsidRDefault="00CB5C64" w:rsidP="00CB5C64">
      <w:pPr>
        <w:jc w:val="center"/>
        <w:rPr>
          <w:b/>
          <w:sz w:val="40"/>
          <w:szCs w:val="40"/>
        </w:rPr>
      </w:pPr>
      <w:r>
        <w:rPr>
          <w:b/>
          <w:sz w:val="40"/>
          <w:szCs w:val="40"/>
        </w:rPr>
        <w:t>за январь – сентябрь  20</w:t>
      </w:r>
      <w:r w:rsidRPr="0031565C">
        <w:rPr>
          <w:b/>
          <w:sz w:val="40"/>
          <w:szCs w:val="40"/>
        </w:rPr>
        <w:t>2</w:t>
      </w:r>
      <w:r>
        <w:rPr>
          <w:b/>
          <w:sz w:val="40"/>
          <w:szCs w:val="40"/>
        </w:rPr>
        <w:t>2</w:t>
      </w:r>
      <w:r w:rsidRPr="002F3E96">
        <w:rPr>
          <w:b/>
          <w:sz w:val="40"/>
          <w:szCs w:val="40"/>
        </w:rPr>
        <w:t xml:space="preserve"> года </w:t>
      </w:r>
    </w:p>
    <w:p w:rsidR="00CB5C64" w:rsidRPr="002F3E96" w:rsidRDefault="00CB5C64" w:rsidP="00CB5C64">
      <w:pPr>
        <w:jc w:val="center"/>
        <w:rPr>
          <w:b/>
          <w:sz w:val="40"/>
          <w:szCs w:val="40"/>
        </w:rPr>
      </w:pPr>
      <w:r>
        <w:rPr>
          <w:b/>
          <w:sz w:val="40"/>
          <w:szCs w:val="40"/>
        </w:rPr>
        <w:t>и ожидаемые итоги за 20</w:t>
      </w:r>
      <w:r w:rsidRPr="0031565C">
        <w:rPr>
          <w:b/>
          <w:sz w:val="40"/>
          <w:szCs w:val="40"/>
        </w:rPr>
        <w:t>2</w:t>
      </w:r>
      <w:r>
        <w:rPr>
          <w:b/>
          <w:sz w:val="40"/>
          <w:szCs w:val="40"/>
        </w:rPr>
        <w:t>2</w:t>
      </w:r>
      <w:r w:rsidRPr="002F3E96">
        <w:rPr>
          <w:b/>
          <w:sz w:val="40"/>
          <w:szCs w:val="40"/>
        </w:rPr>
        <w:t xml:space="preserve"> год</w:t>
      </w:r>
    </w:p>
    <w:p w:rsidR="00CB5C64" w:rsidRPr="003A584C" w:rsidRDefault="00CB5C64" w:rsidP="00CB5C64">
      <w:pPr>
        <w:widowControl w:val="0"/>
        <w:adjustRightInd w:val="0"/>
        <w:jc w:val="center"/>
        <w:textAlignment w:val="baseline"/>
        <w:rPr>
          <w:b/>
          <w:sz w:val="48"/>
          <w:szCs w:val="48"/>
        </w:rPr>
      </w:pPr>
    </w:p>
    <w:p w:rsidR="00CB5C64" w:rsidRPr="004D1733" w:rsidRDefault="00CB5C64" w:rsidP="00CB5C64">
      <w:pPr>
        <w:widowControl w:val="0"/>
        <w:tabs>
          <w:tab w:val="left" w:pos="2280"/>
        </w:tabs>
        <w:adjustRightInd w:val="0"/>
        <w:jc w:val="both"/>
        <w:textAlignment w:val="baseline"/>
        <w:rPr>
          <w:b/>
          <w:sz w:val="40"/>
          <w:szCs w:val="28"/>
        </w:rPr>
      </w:pPr>
      <w:r w:rsidRPr="004D1733">
        <w:rPr>
          <w:b/>
          <w:sz w:val="36"/>
          <w:szCs w:val="36"/>
        </w:rPr>
        <w:tab/>
      </w:r>
    </w:p>
    <w:p w:rsidR="00CB5C64" w:rsidRPr="004D1733"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Pr="00E36629" w:rsidRDefault="00CB5C64" w:rsidP="00CB5C64">
      <w:pPr>
        <w:widowControl w:val="0"/>
        <w:adjustRightInd w:val="0"/>
        <w:jc w:val="center"/>
        <w:textAlignment w:val="baseline"/>
        <w:rPr>
          <w:b/>
          <w:sz w:val="28"/>
          <w:szCs w:val="28"/>
        </w:rPr>
      </w:pPr>
      <w:r>
        <w:rPr>
          <w:b/>
          <w:sz w:val="28"/>
          <w:szCs w:val="28"/>
        </w:rPr>
        <w:t>октябрь, 20</w:t>
      </w:r>
      <w:r w:rsidRPr="00E36629">
        <w:rPr>
          <w:b/>
          <w:sz w:val="28"/>
          <w:szCs w:val="28"/>
        </w:rPr>
        <w:t>2</w:t>
      </w:r>
      <w:r>
        <w:rPr>
          <w:b/>
          <w:sz w:val="28"/>
          <w:szCs w:val="28"/>
        </w:rPr>
        <w:t>2</w:t>
      </w:r>
    </w:p>
    <w:p w:rsidR="00CB5C64" w:rsidRDefault="00CB5C64" w:rsidP="007D0F8E">
      <w:pPr>
        <w:jc w:val="center"/>
        <w:rPr>
          <w:b/>
          <w:sz w:val="32"/>
        </w:rPr>
      </w:pPr>
    </w:p>
    <w:p w:rsidR="007D0F8E" w:rsidRPr="009F4140" w:rsidRDefault="00CB5C64" w:rsidP="007D0F8E">
      <w:pPr>
        <w:jc w:val="center"/>
        <w:rPr>
          <w:b/>
          <w:sz w:val="32"/>
        </w:rPr>
      </w:pPr>
      <w:r>
        <w:rPr>
          <w:b/>
          <w:sz w:val="32"/>
        </w:rPr>
        <w:lastRenderedPageBreak/>
        <w:t>Введение</w:t>
      </w:r>
    </w:p>
    <w:p w:rsidR="007D0F8E" w:rsidRPr="009F4140" w:rsidRDefault="007D0F8E" w:rsidP="00156840">
      <w:pPr>
        <w:ind w:firstLine="720"/>
        <w:jc w:val="both"/>
        <w:rPr>
          <w:sz w:val="24"/>
          <w:szCs w:val="24"/>
          <w:highlight w:val="yellow"/>
        </w:rPr>
      </w:pPr>
    </w:p>
    <w:p w:rsidR="00156840" w:rsidRPr="007528AE" w:rsidRDefault="00156840" w:rsidP="001A191D">
      <w:pPr>
        <w:ind w:firstLine="720"/>
        <w:jc w:val="both"/>
        <w:rPr>
          <w:sz w:val="24"/>
          <w:szCs w:val="24"/>
        </w:rPr>
      </w:pPr>
      <w:r w:rsidRPr="007528AE">
        <w:rPr>
          <w:sz w:val="24"/>
          <w:szCs w:val="24"/>
        </w:rPr>
        <w:t>Предварительные итоги социально–экономического развития город</w:t>
      </w:r>
      <w:r w:rsidR="00264154" w:rsidRPr="007528AE">
        <w:rPr>
          <w:sz w:val="24"/>
          <w:szCs w:val="24"/>
        </w:rPr>
        <w:t>а</w:t>
      </w:r>
      <w:r w:rsidRPr="007528AE">
        <w:rPr>
          <w:sz w:val="24"/>
          <w:szCs w:val="24"/>
        </w:rPr>
        <w:t xml:space="preserve"> Урай за </w:t>
      </w:r>
      <w:r w:rsidR="00CC1F41" w:rsidRPr="007528AE">
        <w:rPr>
          <w:sz w:val="24"/>
          <w:szCs w:val="24"/>
        </w:rPr>
        <w:t>9 месяцев</w:t>
      </w:r>
      <w:r w:rsidR="007D0F8E" w:rsidRPr="007528AE">
        <w:rPr>
          <w:sz w:val="24"/>
          <w:szCs w:val="24"/>
        </w:rPr>
        <w:t xml:space="preserve"> </w:t>
      </w:r>
      <w:r w:rsidRPr="007528AE">
        <w:rPr>
          <w:sz w:val="24"/>
          <w:szCs w:val="24"/>
        </w:rPr>
        <w:t>20</w:t>
      </w:r>
      <w:r w:rsidR="00EB3E11" w:rsidRPr="007528AE">
        <w:rPr>
          <w:sz w:val="24"/>
          <w:szCs w:val="24"/>
        </w:rPr>
        <w:t>2</w:t>
      </w:r>
      <w:r w:rsidR="007528AE" w:rsidRPr="007528AE">
        <w:rPr>
          <w:sz w:val="24"/>
          <w:szCs w:val="24"/>
        </w:rPr>
        <w:t>2</w:t>
      </w:r>
      <w:r w:rsidRPr="007528AE">
        <w:rPr>
          <w:sz w:val="24"/>
          <w:szCs w:val="24"/>
        </w:rPr>
        <w:t xml:space="preserve"> год</w:t>
      </w:r>
      <w:r w:rsidR="007D0F8E" w:rsidRPr="007528AE">
        <w:rPr>
          <w:sz w:val="24"/>
          <w:szCs w:val="24"/>
        </w:rPr>
        <w:t>а</w:t>
      </w:r>
      <w:r w:rsidRPr="007528AE">
        <w:rPr>
          <w:sz w:val="24"/>
          <w:szCs w:val="24"/>
        </w:rPr>
        <w:t xml:space="preserve"> </w:t>
      </w:r>
      <w:r w:rsidR="007528AE">
        <w:rPr>
          <w:sz w:val="24"/>
          <w:szCs w:val="24"/>
        </w:rPr>
        <w:t xml:space="preserve"> и ожидаемая оценка за 2022 год </w:t>
      </w:r>
      <w:r w:rsidRPr="007528AE">
        <w:rPr>
          <w:sz w:val="24"/>
          <w:szCs w:val="24"/>
        </w:rPr>
        <w:t xml:space="preserve">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7528AE">
        <w:rPr>
          <w:sz w:val="24"/>
          <w:szCs w:val="24"/>
        </w:rPr>
        <w:t>Югре</w:t>
      </w:r>
      <w:proofErr w:type="spellEnd"/>
      <w:r w:rsidRPr="007528AE">
        <w:rPr>
          <w:sz w:val="24"/>
          <w:szCs w:val="24"/>
        </w:rPr>
        <w:t xml:space="preserve"> и Ямало-Ненецкому автономному округу (</w:t>
      </w:r>
      <w:proofErr w:type="spellStart"/>
      <w:r w:rsidRPr="007528AE">
        <w:rPr>
          <w:sz w:val="24"/>
          <w:szCs w:val="24"/>
        </w:rPr>
        <w:t>Тюменьстат</w:t>
      </w:r>
      <w:proofErr w:type="spellEnd"/>
      <w:r w:rsidRPr="007528AE">
        <w:rPr>
          <w:sz w:val="24"/>
          <w:szCs w:val="24"/>
        </w:rPr>
        <w:t>), структурных подразделений администрации города Урай, организаций и учреждений города.</w:t>
      </w:r>
    </w:p>
    <w:p w:rsidR="005B67B0" w:rsidRDefault="0031565C" w:rsidP="001A191D">
      <w:pPr>
        <w:ind w:firstLine="709"/>
        <w:jc w:val="both"/>
        <w:rPr>
          <w:sz w:val="24"/>
          <w:szCs w:val="24"/>
        </w:rPr>
      </w:pPr>
      <w:r w:rsidRPr="007528AE">
        <w:rPr>
          <w:sz w:val="24"/>
          <w:szCs w:val="24"/>
        </w:rPr>
        <w:t>Социально</w:t>
      </w:r>
      <w:r w:rsidR="00785535" w:rsidRPr="007528AE">
        <w:rPr>
          <w:sz w:val="24"/>
          <w:szCs w:val="24"/>
        </w:rPr>
        <w:t xml:space="preserve"> - </w:t>
      </w:r>
      <w:r w:rsidRPr="007528AE">
        <w:rPr>
          <w:sz w:val="24"/>
          <w:szCs w:val="24"/>
        </w:rPr>
        <w:t>экономическое развитие город</w:t>
      </w:r>
      <w:r w:rsidR="00264154" w:rsidRPr="007528AE">
        <w:rPr>
          <w:sz w:val="24"/>
          <w:szCs w:val="24"/>
        </w:rPr>
        <w:t>а</w:t>
      </w:r>
      <w:r w:rsidRPr="007528AE">
        <w:rPr>
          <w:sz w:val="24"/>
          <w:szCs w:val="24"/>
        </w:rPr>
        <w:t xml:space="preserve"> Урай</w:t>
      </w:r>
      <w:r w:rsidRPr="007528AE">
        <w:rPr>
          <w:color w:val="FF0000"/>
          <w:sz w:val="24"/>
          <w:szCs w:val="24"/>
        </w:rPr>
        <w:t xml:space="preserve"> </w:t>
      </w:r>
      <w:r w:rsidRPr="007528AE">
        <w:rPr>
          <w:sz w:val="24"/>
          <w:szCs w:val="24"/>
        </w:rPr>
        <w:t xml:space="preserve">осуществляется в </w:t>
      </w:r>
      <w:r w:rsidR="00AA1351" w:rsidRPr="007528AE">
        <w:rPr>
          <w:sz w:val="24"/>
          <w:szCs w:val="24"/>
        </w:rPr>
        <w:t xml:space="preserve">соответствии с </w:t>
      </w:r>
      <w:r w:rsidR="00785535" w:rsidRPr="007528AE">
        <w:rPr>
          <w:sz w:val="24"/>
          <w:szCs w:val="24"/>
        </w:rPr>
        <w:t xml:space="preserve">национальными целями и задачами, </w:t>
      </w:r>
      <w:r w:rsidR="00AA1351" w:rsidRPr="007528AE">
        <w:rPr>
          <w:sz w:val="24"/>
          <w:szCs w:val="24"/>
        </w:rPr>
        <w:t xml:space="preserve">приоритетами </w:t>
      </w:r>
      <w:r w:rsidR="00785535" w:rsidRPr="007528AE">
        <w:rPr>
          <w:sz w:val="24"/>
          <w:szCs w:val="24"/>
        </w:rPr>
        <w:t>направлениями</w:t>
      </w:r>
      <w:r w:rsidR="00AA1351" w:rsidRPr="007528AE">
        <w:rPr>
          <w:sz w:val="24"/>
          <w:szCs w:val="24"/>
        </w:rPr>
        <w:t xml:space="preserve">, определенными в посланиях Президента Российской Федерации, </w:t>
      </w:r>
      <w:r w:rsidRPr="007528AE">
        <w:rPr>
          <w:sz w:val="24"/>
          <w:szCs w:val="24"/>
        </w:rPr>
        <w:t xml:space="preserve">документах стратегического планирования </w:t>
      </w:r>
      <w:r w:rsidR="00AA1351" w:rsidRPr="007528AE">
        <w:rPr>
          <w:sz w:val="24"/>
          <w:szCs w:val="24"/>
        </w:rPr>
        <w:t xml:space="preserve">Ханты-Мансийского автономного округа </w:t>
      </w:r>
      <w:r w:rsidRPr="007528AE">
        <w:rPr>
          <w:sz w:val="24"/>
          <w:szCs w:val="24"/>
        </w:rPr>
        <w:t>–</w:t>
      </w:r>
      <w:r w:rsidR="00AA1351" w:rsidRPr="007528AE">
        <w:rPr>
          <w:sz w:val="24"/>
          <w:szCs w:val="24"/>
        </w:rPr>
        <w:t xml:space="preserve"> Югры</w:t>
      </w:r>
      <w:r w:rsidRPr="007528AE">
        <w:rPr>
          <w:sz w:val="24"/>
          <w:szCs w:val="24"/>
        </w:rPr>
        <w:t>,</w:t>
      </w:r>
      <w:r w:rsidR="00AA1351" w:rsidRPr="007528AE">
        <w:rPr>
          <w:sz w:val="24"/>
          <w:szCs w:val="24"/>
        </w:rPr>
        <w:t xml:space="preserve"> город</w:t>
      </w:r>
      <w:r w:rsidRPr="007528AE">
        <w:rPr>
          <w:sz w:val="24"/>
          <w:szCs w:val="24"/>
        </w:rPr>
        <w:t>а</w:t>
      </w:r>
      <w:r w:rsidR="00AA1351" w:rsidRPr="007528AE">
        <w:rPr>
          <w:sz w:val="24"/>
          <w:szCs w:val="24"/>
        </w:rPr>
        <w:t xml:space="preserve"> Урай</w:t>
      </w:r>
      <w:r w:rsidRPr="007528AE">
        <w:rPr>
          <w:sz w:val="24"/>
          <w:szCs w:val="24"/>
        </w:rPr>
        <w:t xml:space="preserve">, и в рамках </w:t>
      </w:r>
      <w:r w:rsidR="00E55376" w:rsidRPr="007528AE">
        <w:rPr>
          <w:sz w:val="24"/>
          <w:szCs w:val="24"/>
        </w:rPr>
        <w:t>реализаци</w:t>
      </w:r>
      <w:r w:rsidRPr="007528AE">
        <w:rPr>
          <w:sz w:val="24"/>
          <w:szCs w:val="24"/>
        </w:rPr>
        <w:t>и</w:t>
      </w:r>
      <w:r w:rsidR="00AA1351" w:rsidRPr="007528AE">
        <w:rPr>
          <w:sz w:val="24"/>
          <w:szCs w:val="24"/>
        </w:rPr>
        <w:t xml:space="preserve"> 1</w:t>
      </w:r>
      <w:r w:rsidR="00214AA0" w:rsidRPr="007528AE">
        <w:rPr>
          <w:sz w:val="24"/>
          <w:szCs w:val="24"/>
        </w:rPr>
        <w:t>6</w:t>
      </w:r>
      <w:r w:rsidRPr="007528AE">
        <w:rPr>
          <w:sz w:val="24"/>
          <w:szCs w:val="24"/>
        </w:rPr>
        <w:t xml:space="preserve"> муниципальных программ города.</w:t>
      </w:r>
    </w:p>
    <w:p w:rsidR="005B67B0" w:rsidRDefault="005B67B0" w:rsidP="001A191D">
      <w:pPr>
        <w:pStyle w:val="ae"/>
        <w:ind w:firstLine="709"/>
        <w:jc w:val="both"/>
        <w:rPr>
          <w:rFonts w:ascii="Times New Roman" w:hAnsi="Times New Roman"/>
          <w:sz w:val="24"/>
          <w:szCs w:val="24"/>
        </w:rPr>
      </w:pPr>
      <w:proofErr w:type="gramStart"/>
      <w:r w:rsidRPr="003C338E">
        <w:rPr>
          <w:rFonts w:ascii="Times New Roman" w:hAnsi="Times New Roman"/>
          <w:sz w:val="24"/>
          <w:szCs w:val="24"/>
        </w:rPr>
        <w:t xml:space="preserve">В целях предотвращения распространения </w:t>
      </w:r>
      <w:proofErr w:type="spellStart"/>
      <w:r w:rsidRPr="003C338E">
        <w:rPr>
          <w:rFonts w:ascii="Times New Roman" w:hAnsi="Times New Roman"/>
          <w:sz w:val="24"/>
          <w:szCs w:val="24"/>
        </w:rPr>
        <w:t>коронавирусной</w:t>
      </w:r>
      <w:proofErr w:type="spellEnd"/>
      <w:r w:rsidRPr="003C338E">
        <w:rPr>
          <w:rFonts w:ascii="Times New Roman" w:hAnsi="Times New Roman"/>
          <w:sz w:val="24"/>
          <w:szCs w:val="24"/>
        </w:rPr>
        <w:t xml:space="preserve"> инфекции на территории муниципального образования городской округ город Урай создан муниципальный оперативный штаб по предупреждению завоза и распространения </w:t>
      </w:r>
      <w:proofErr w:type="spellStart"/>
      <w:r w:rsidRPr="003C338E">
        <w:rPr>
          <w:rFonts w:ascii="Times New Roman" w:hAnsi="Times New Roman"/>
          <w:sz w:val="24"/>
          <w:szCs w:val="24"/>
        </w:rPr>
        <w:t>коронавирусной</w:t>
      </w:r>
      <w:proofErr w:type="spellEnd"/>
      <w:r w:rsidRPr="003C338E">
        <w:rPr>
          <w:rFonts w:ascii="Times New Roman" w:hAnsi="Times New Roman"/>
          <w:sz w:val="24"/>
          <w:szCs w:val="24"/>
        </w:rPr>
        <w:t xml:space="preserve"> инфекции (постановление администрации города Урай от 25.03.2020  №760), с 31.03.2022 муниципальный оперативный штаб по обеспечению устойчивого развития экономики города Урай в условиях внешнего </w:t>
      </w:r>
      <w:proofErr w:type="spellStart"/>
      <w:r w:rsidRPr="003C338E">
        <w:rPr>
          <w:rFonts w:ascii="Times New Roman" w:hAnsi="Times New Roman"/>
          <w:sz w:val="24"/>
          <w:szCs w:val="24"/>
        </w:rPr>
        <w:t>санкционного</w:t>
      </w:r>
      <w:proofErr w:type="spellEnd"/>
      <w:r w:rsidRPr="003C338E">
        <w:rPr>
          <w:rFonts w:ascii="Times New Roman" w:hAnsi="Times New Roman"/>
          <w:sz w:val="24"/>
          <w:szCs w:val="24"/>
        </w:rPr>
        <w:t xml:space="preserve"> давления, предупреждению завоза и распространения </w:t>
      </w:r>
      <w:proofErr w:type="spellStart"/>
      <w:r w:rsidRPr="003C338E">
        <w:rPr>
          <w:rFonts w:ascii="Times New Roman" w:hAnsi="Times New Roman"/>
          <w:sz w:val="24"/>
          <w:szCs w:val="24"/>
        </w:rPr>
        <w:t>коронавирусной</w:t>
      </w:r>
      <w:proofErr w:type="spellEnd"/>
      <w:r w:rsidRPr="003C338E">
        <w:rPr>
          <w:rFonts w:ascii="Times New Roman" w:hAnsi="Times New Roman"/>
          <w:sz w:val="24"/>
          <w:szCs w:val="24"/>
        </w:rPr>
        <w:t xml:space="preserve"> инфекции, а также по решению задач</w:t>
      </w:r>
      <w:proofErr w:type="gramEnd"/>
      <w:r w:rsidRPr="003C338E">
        <w:rPr>
          <w:rFonts w:ascii="Times New Roman" w:hAnsi="Times New Roman"/>
          <w:sz w:val="24"/>
          <w:szCs w:val="24"/>
        </w:rPr>
        <w:t xml:space="preserve"> в области защиты населения на территории города Урай от чрезвычайных ситуаций (постановление администрации города Урай от 31.03.2022 №691). Штабом реализуются мероприятия, направленные на обеспечение социально-экономической и общественно-политической устойчивости города Урай на период эпидемиологического неблагополучия, связанного с COVID-19 и в условиях </w:t>
      </w:r>
      <w:proofErr w:type="spellStart"/>
      <w:r w:rsidRPr="003C338E">
        <w:rPr>
          <w:rFonts w:ascii="Times New Roman" w:hAnsi="Times New Roman"/>
          <w:sz w:val="24"/>
          <w:szCs w:val="24"/>
        </w:rPr>
        <w:t>санкционного</w:t>
      </w:r>
      <w:proofErr w:type="spellEnd"/>
      <w:r w:rsidRPr="003C338E">
        <w:rPr>
          <w:rFonts w:ascii="Times New Roman" w:hAnsi="Times New Roman"/>
          <w:sz w:val="24"/>
          <w:szCs w:val="24"/>
        </w:rPr>
        <w:t xml:space="preserve"> давления.</w:t>
      </w:r>
      <w:r>
        <w:rPr>
          <w:rFonts w:ascii="Times New Roman" w:hAnsi="Times New Roman"/>
          <w:sz w:val="24"/>
          <w:szCs w:val="24"/>
        </w:rPr>
        <w:t xml:space="preserve"> </w:t>
      </w:r>
    </w:p>
    <w:p w:rsidR="005B67B0" w:rsidRPr="00FE5A22" w:rsidRDefault="005B67B0" w:rsidP="001A191D">
      <w:pPr>
        <w:pStyle w:val="ae"/>
        <w:ind w:firstLine="709"/>
        <w:jc w:val="both"/>
        <w:rPr>
          <w:rFonts w:ascii="Times New Roman" w:hAnsi="Times New Roman"/>
          <w:sz w:val="24"/>
          <w:szCs w:val="24"/>
        </w:rPr>
      </w:pPr>
      <w:r w:rsidRPr="00FE5A22">
        <w:rPr>
          <w:rFonts w:ascii="Times New Roman" w:hAnsi="Times New Roman"/>
          <w:sz w:val="24"/>
          <w:szCs w:val="24"/>
        </w:rPr>
        <w:t xml:space="preserve"> 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за </w:t>
      </w:r>
      <w:r>
        <w:rPr>
          <w:rFonts w:ascii="Times New Roman" w:hAnsi="Times New Roman"/>
          <w:sz w:val="24"/>
          <w:szCs w:val="24"/>
        </w:rPr>
        <w:t xml:space="preserve">9 месяцев </w:t>
      </w:r>
      <w:r w:rsidRPr="00FE5A22">
        <w:rPr>
          <w:rFonts w:ascii="Times New Roman" w:hAnsi="Times New Roman"/>
          <w:sz w:val="24"/>
          <w:szCs w:val="24"/>
        </w:rPr>
        <w:t>202</w:t>
      </w:r>
      <w:r>
        <w:rPr>
          <w:rFonts w:ascii="Times New Roman" w:hAnsi="Times New Roman"/>
          <w:sz w:val="24"/>
          <w:szCs w:val="24"/>
        </w:rPr>
        <w:t xml:space="preserve">2 </w:t>
      </w:r>
      <w:r w:rsidRPr="00FE5A22">
        <w:rPr>
          <w:rFonts w:ascii="Times New Roman" w:hAnsi="Times New Roman"/>
          <w:sz w:val="24"/>
          <w:szCs w:val="24"/>
        </w:rPr>
        <w:t>год</w:t>
      </w:r>
      <w:r>
        <w:rPr>
          <w:rFonts w:ascii="Times New Roman" w:hAnsi="Times New Roman"/>
          <w:sz w:val="24"/>
          <w:szCs w:val="24"/>
        </w:rPr>
        <w:t>а</w:t>
      </w:r>
      <w:r w:rsidRPr="00FE5A22">
        <w:rPr>
          <w:rFonts w:ascii="Times New Roman" w:hAnsi="Times New Roman"/>
          <w:sz w:val="24"/>
          <w:szCs w:val="24"/>
        </w:rPr>
        <w:t xml:space="preserve"> проведено </w:t>
      </w:r>
      <w:r>
        <w:rPr>
          <w:rFonts w:ascii="Times New Roman" w:hAnsi="Times New Roman"/>
          <w:sz w:val="24"/>
          <w:szCs w:val="24"/>
        </w:rPr>
        <w:t>13</w:t>
      </w:r>
      <w:r w:rsidRPr="00FE5A22">
        <w:rPr>
          <w:rFonts w:ascii="Times New Roman" w:hAnsi="Times New Roman"/>
          <w:sz w:val="24"/>
          <w:szCs w:val="24"/>
        </w:rPr>
        <w:t xml:space="preserve"> заседаний. В деятельность муниципального оперативного штаба по предупреждению завоза и распространения </w:t>
      </w:r>
      <w:proofErr w:type="spellStart"/>
      <w:r w:rsidRPr="00FE5A22">
        <w:rPr>
          <w:rFonts w:ascii="Times New Roman" w:hAnsi="Times New Roman"/>
          <w:sz w:val="24"/>
          <w:szCs w:val="24"/>
        </w:rPr>
        <w:t>коронавирусной</w:t>
      </w:r>
      <w:proofErr w:type="spellEnd"/>
      <w:r w:rsidRPr="00FE5A22">
        <w:rPr>
          <w:rFonts w:ascii="Times New Roman" w:hAnsi="Times New Roman"/>
          <w:sz w:val="24"/>
          <w:szCs w:val="24"/>
        </w:rPr>
        <w:t xml:space="preserve">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 Ежедневно ведется мониторинг заболеваемости в городе Урай, актуальная информация для населения об эпидемиологической ситуации по </w:t>
      </w:r>
      <w:proofErr w:type="spellStart"/>
      <w:r w:rsidRPr="00FE5A22">
        <w:rPr>
          <w:rFonts w:ascii="Times New Roman" w:hAnsi="Times New Roman"/>
          <w:sz w:val="24"/>
          <w:szCs w:val="24"/>
        </w:rPr>
        <w:t>коронавирусной</w:t>
      </w:r>
      <w:proofErr w:type="spellEnd"/>
      <w:r w:rsidRPr="00FE5A22">
        <w:rPr>
          <w:rFonts w:ascii="Times New Roman" w:hAnsi="Times New Roman"/>
          <w:sz w:val="24"/>
          <w:szCs w:val="24"/>
        </w:rPr>
        <w:t xml:space="preserve"> инфекции размещается на официальном сайте органов местного самоуправления города Урай и в официальных группах в социальных сетях.</w:t>
      </w:r>
    </w:p>
    <w:p w:rsidR="005E5C58" w:rsidRPr="00DA4CBA" w:rsidRDefault="005E5C58" w:rsidP="001A191D">
      <w:pPr>
        <w:ind w:firstLine="709"/>
        <w:jc w:val="both"/>
        <w:rPr>
          <w:sz w:val="24"/>
          <w:szCs w:val="24"/>
        </w:rPr>
      </w:pPr>
      <w:r w:rsidRPr="00DA4CBA">
        <w:rPr>
          <w:color w:val="000000"/>
          <w:sz w:val="24"/>
          <w:szCs w:val="24"/>
        </w:rPr>
        <w:t xml:space="preserve">Постановлением администрации города Урай от 19.08.2011 №2355 утвержден Реестр муниципальных услуг </w:t>
      </w:r>
      <w:r w:rsidRPr="00DA4CBA">
        <w:rPr>
          <w:sz w:val="24"/>
          <w:szCs w:val="24"/>
        </w:rPr>
        <w:t xml:space="preserve">муниципального образования городской округ Урай (далее - </w:t>
      </w:r>
      <w:r w:rsidRPr="00DA4CBA">
        <w:rPr>
          <w:color w:val="000000"/>
          <w:sz w:val="24"/>
          <w:szCs w:val="24"/>
        </w:rPr>
        <w:t>Реестр услуг). А</w:t>
      </w:r>
      <w:r w:rsidRPr="00DA4CBA">
        <w:rPr>
          <w:sz w:val="24"/>
          <w:szCs w:val="24"/>
        </w:rPr>
        <w:t xml:space="preserve">ктуальная редакция Реестра услуг </w:t>
      </w:r>
      <w:r w:rsidRPr="00DA4CBA">
        <w:rPr>
          <w:color w:val="000000"/>
          <w:sz w:val="24"/>
          <w:szCs w:val="24"/>
        </w:rPr>
        <w:t>размещается</w:t>
      </w:r>
      <w:r w:rsidRPr="00DA4CBA">
        <w:rPr>
          <w:sz w:val="24"/>
          <w:szCs w:val="24"/>
        </w:rPr>
        <w:t xml:space="preserve"> на официальном сайте органов местного самоуправления города Урай (</w:t>
      </w:r>
      <w:hyperlink r:id="rId10" w:history="1">
        <w:r w:rsidRPr="00DA4CBA">
          <w:rPr>
            <w:rStyle w:val="afa"/>
            <w:sz w:val="24"/>
            <w:szCs w:val="24"/>
          </w:rPr>
          <w:t>http://uray.ru/informaciya-dlya-grazhdan/gosudarstvenniie-i-munitsipalniie-uslugi/munitsipalniie-uslugi/</w:t>
        </w:r>
      </w:hyperlink>
      <w:r w:rsidRPr="00DA4CBA">
        <w:rPr>
          <w:sz w:val="24"/>
          <w:szCs w:val="24"/>
        </w:rPr>
        <w:t>).</w:t>
      </w:r>
    </w:p>
    <w:p w:rsidR="0055543D" w:rsidRPr="00DA4CBA" w:rsidRDefault="0055543D" w:rsidP="001A191D">
      <w:pPr>
        <w:ind w:firstLine="709"/>
        <w:jc w:val="both"/>
        <w:rPr>
          <w:sz w:val="24"/>
          <w:szCs w:val="24"/>
        </w:rPr>
      </w:pPr>
      <w:r w:rsidRPr="00DA4CBA">
        <w:rPr>
          <w:sz w:val="24"/>
          <w:szCs w:val="24"/>
        </w:rPr>
        <w:t>В Реестре услуг общее количество услуг на 30.09.202</w:t>
      </w:r>
      <w:r w:rsidR="00DA4CBA" w:rsidRPr="00DA4CBA">
        <w:rPr>
          <w:sz w:val="24"/>
          <w:szCs w:val="24"/>
        </w:rPr>
        <w:t>2</w:t>
      </w:r>
      <w:r w:rsidRPr="00DA4CBA">
        <w:rPr>
          <w:sz w:val="24"/>
          <w:szCs w:val="24"/>
        </w:rPr>
        <w:t xml:space="preserve"> составляет 6</w:t>
      </w:r>
      <w:r w:rsidR="00DA4CBA" w:rsidRPr="00DA4CBA">
        <w:rPr>
          <w:sz w:val="24"/>
          <w:szCs w:val="24"/>
        </w:rPr>
        <w:t>9, в том числе 58</w:t>
      </w:r>
      <w:r w:rsidRPr="00DA4CBA">
        <w:rPr>
          <w:sz w:val="24"/>
          <w:szCs w:val="24"/>
        </w:rPr>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DA4CBA">
        <w:rPr>
          <w:rFonts w:eastAsiaTheme="minorHAnsi"/>
          <w:sz w:val="24"/>
          <w:szCs w:val="24"/>
          <w:lang w:eastAsia="en-US"/>
        </w:rPr>
        <w:t xml:space="preserve"> и порядок определения </w:t>
      </w:r>
      <w:r w:rsidRPr="00DA4CBA">
        <w:rPr>
          <w:rFonts w:eastAsiaTheme="minorHAnsi"/>
          <w:sz w:val="24"/>
          <w:szCs w:val="24"/>
          <w:lang w:eastAsia="en-US"/>
        </w:rPr>
        <w:lastRenderedPageBreak/>
        <w:t>размера платы за их предоставление</w:t>
      </w:r>
      <w:r w:rsidRPr="00DA4CBA">
        <w:rPr>
          <w:sz w:val="24"/>
          <w:szCs w:val="24"/>
        </w:rPr>
        <w:t xml:space="preserve"> утвержден решением Думы города Урай от  27.09.2012 №79. </w:t>
      </w:r>
    </w:p>
    <w:p w:rsidR="0055543D" w:rsidRPr="00DA4CBA" w:rsidRDefault="0055543D" w:rsidP="001A191D">
      <w:pPr>
        <w:ind w:firstLine="709"/>
        <w:jc w:val="both"/>
        <w:rPr>
          <w:sz w:val="24"/>
          <w:szCs w:val="24"/>
        </w:rPr>
      </w:pPr>
      <w:r w:rsidRPr="00DA4CBA">
        <w:rPr>
          <w:sz w:val="24"/>
          <w:szCs w:val="24"/>
        </w:rPr>
        <w:t xml:space="preserve">Предоставление муниципальных услуг осуществляется в строгом соответствии с </w:t>
      </w:r>
      <w:hyperlink r:id="rId11" w:history="1">
        <w:r w:rsidRPr="00DA4CBA">
          <w:rPr>
            <w:sz w:val="24"/>
            <w:szCs w:val="24"/>
          </w:rPr>
          <w:t>административными регламентами</w:t>
        </w:r>
      </w:hyperlink>
      <w:r w:rsidRPr="00DA4CBA">
        <w:rPr>
          <w:sz w:val="24"/>
          <w:szCs w:val="24"/>
        </w:rPr>
        <w:t xml:space="preserve"> предоставления муниципальных услуг. Для </w:t>
      </w:r>
      <w:r w:rsidR="00DA4CBA" w:rsidRPr="00DA4CBA">
        <w:rPr>
          <w:sz w:val="24"/>
          <w:szCs w:val="24"/>
        </w:rPr>
        <w:t>5</w:t>
      </w:r>
      <w:r w:rsidRPr="00DA4CBA">
        <w:rPr>
          <w:sz w:val="24"/>
          <w:szCs w:val="24"/>
        </w:rPr>
        <w:t>8 муниципальных услуг разработаны и утверждены административные регламенты.</w:t>
      </w:r>
    </w:p>
    <w:p w:rsidR="0055543D" w:rsidRPr="00DA4CBA" w:rsidRDefault="0055543D" w:rsidP="001A191D">
      <w:pPr>
        <w:ind w:firstLine="709"/>
        <w:jc w:val="both"/>
        <w:rPr>
          <w:sz w:val="24"/>
          <w:szCs w:val="24"/>
        </w:rPr>
      </w:pPr>
      <w:r w:rsidRPr="00DA4CBA">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2" w:history="1">
        <w:r w:rsidRPr="00DA4CBA">
          <w:rPr>
            <w:rStyle w:val="afa"/>
            <w:sz w:val="24"/>
            <w:szCs w:val="24"/>
          </w:rPr>
          <w:t>http://rrgu.admhmao.ru/</w:t>
        </w:r>
      </w:hyperlink>
      <w:r w:rsidRPr="00DA4CBA">
        <w:rPr>
          <w:sz w:val="24"/>
          <w:szCs w:val="24"/>
        </w:rPr>
        <w:t>, на официальном сайте органов местного самоуправления города Урай (</w:t>
      </w:r>
      <w:hyperlink r:id="rId13" w:history="1">
        <w:r w:rsidRPr="00DA4CBA">
          <w:rPr>
            <w:rStyle w:val="afa"/>
            <w:sz w:val="24"/>
            <w:szCs w:val="24"/>
          </w:rPr>
          <w:t>http://uray.ru/informaciya-dlya-grazhdan/gosudarstvenniie-i-munitsipalniie-uslugi/munitsipalniie-uslugi/</w:t>
        </w:r>
      </w:hyperlink>
      <w:r w:rsidRPr="00DA4CBA">
        <w:rPr>
          <w:sz w:val="24"/>
          <w:szCs w:val="24"/>
        </w:rPr>
        <w:t>) и отражены на Едином портале государственных и муниципальных услуг (далее - ЕПГУ) (</w:t>
      </w:r>
      <w:hyperlink r:id="rId14" w:history="1">
        <w:r w:rsidRPr="00DA4CBA">
          <w:rPr>
            <w:color w:val="0000FF"/>
            <w:sz w:val="24"/>
            <w:szCs w:val="24"/>
            <w:u w:val="single"/>
          </w:rPr>
          <w:t>http://www.gosuslugi.ru</w:t>
        </w:r>
      </w:hyperlink>
      <w:r w:rsidRPr="00DA4CBA">
        <w:rPr>
          <w:sz w:val="24"/>
          <w:szCs w:val="24"/>
        </w:rPr>
        <w:t>).</w:t>
      </w:r>
    </w:p>
    <w:p w:rsidR="00DA4CBA" w:rsidRPr="00796ED6" w:rsidRDefault="00DA4CBA" w:rsidP="001A191D">
      <w:pPr>
        <w:ind w:firstLine="709"/>
        <w:jc w:val="both"/>
        <w:rPr>
          <w:sz w:val="24"/>
          <w:szCs w:val="24"/>
        </w:rPr>
      </w:pPr>
      <w:r w:rsidRPr="00796ED6">
        <w:rPr>
          <w:sz w:val="24"/>
          <w:szCs w:val="24"/>
        </w:rPr>
        <w:t xml:space="preserve">Обеспечена возможность предоставления услуг в электронном виде через ЕПГУ по </w:t>
      </w:r>
      <w:r>
        <w:rPr>
          <w:sz w:val="24"/>
          <w:szCs w:val="24"/>
        </w:rPr>
        <w:t>42</w:t>
      </w:r>
      <w:r w:rsidRPr="00796ED6">
        <w:rPr>
          <w:sz w:val="24"/>
          <w:szCs w:val="24"/>
        </w:rPr>
        <w:t xml:space="preserve"> услугам.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DA4CBA" w:rsidRPr="00796ED6" w:rsidRDefault="00DA4CBA" w:rsidP="001A191D">
      <w:pPr>
        <w:autoSpaceDE w:val="0"/>
        <w:autoSpaceDN w:val="0"/>
        <w:adjustRightInd w:val="0"/>
        <w:ind w:firstLine="709"/>
        <w:jc w:val="both"/>
        <w:rPr>
          <w:sz w:val="24"/>
          <w:szCs w:val="24"/>
        </w:rPr>
      </w:pPr>
      <w:r w:rsidRPr="00796ED6">
        <w:rPr>
          <w:sz w:val="24"/>
          <w:szCs w:val="24"/>
        </w:rPr>
        <w:t xml:space="preserve">За </w:t>
      </w:r>
      <w:r>
        <w:rPr>
          <w:sz w:val="24"/>
          <w:szCs w:val="24"/>
        </w:rPr>
        <w:t xml:space="preserve">9 месяцев </w:t>
      </w:r>
      <w:r w:rsidRPr="00796ED6">
        <w:rPr>
          <w:sz w:val="24"/>
          <w:szCs w:val="24"/>
        </w:rPr>
        <w:t>2022 год</w:t>
      </w:r>
      <w:r w:rsidR="001A191D">
        <w:rPr>
          <w:sz w:val="24"/>
          <w:szCs w:val="24"/>
        </w:rPr>
        <w:t>а</w:t>
      </w:r>
      <w:r w:rsidRPr="00796ED6">
        <w:rPr>
          <w:sz w:val="24"/>
          <w:szCs w:val="24"/>
        </w:rPr>
        <w:t xml:space="preserve"> оказано 2</w:t>
      </w:r>
      <w:r>
        <w:rPr>
          <w:sz w:val="24"/>
          <w:szCs w:val="24"/>
        </w:rPr>
        <w:t>7</w:t>
      </w:r>
      <w:r w:rsidRPr="00796ED6">
        <w:rPr>
          <w:sz w:val="24"/>
          <w:szCs w:val="24"/>
        </w:rPr>
        <w:t xml:space="preserve"> </w:t>
      </w:r>
      <w:r>
        <w:rPr>
          <w:sz w:val="24"/>
          <w:szCs w:val="24"/>
        </w:rPr>
        <w:t>979</w:t>
      </w:r>
      <w:r w:rsidRPr="00796ED6">
        <w:rPr>
          <w:sz w:val="24"/>
          <w:szCs w:val="24"/>
        </w:rPr>
        <w:t xml:space="preserve"> услуг (государственных (по переданным полномочиям) и муниципальных), из них в электронном виде – 1</w:t>
      </w:r>
      <w:r>
        <w:rPr>
          <w:sz w:val="24"/>
          <w:szCs w:val="24"/>
        </w:rPr>
        <w:t>9</w:t>
      </w:r>
      <w:r w:rsidRPr="00796ED6">
        <w:rPr>
          <w:sz w:val="24"/>
          <w:szCs w:val="24"/>
        </w:rPr>
        <w:t xml:space="preserve"> </w:t>
      </w:r>
      <w:r>
        <w:rPr>
          <w:sz w:val="24"/>
          <w:szCs w:val="24"/>
        </w:rPr>
        <w:t>591</w:t>
      </w:r>
      <w:r w:rsidRPr="00796ED6">
        <w:rPr>
          <w:sz w:val="24"/>
          <w:szCs w:val="24"/>
        </w:rPr>
        <w:t>, что составляет 7</w:t>
      </w:r>
      <w:r>
        <w:rPr>
          <w:sz w:val="24"/>
          <w:szCs w:val="24"/>
        </w:rPr>
        <w:t>0</w:t>
      </w:r>
      <w:r w:rsidRPr="00796ED6">
        <w:rPr>
          <w:sz w:val="24"/>
          <w:szCs w:val="24"/>
        </w:rPr>
        <w:t xml:space="preserve">%. </w:t>
      </w:r>
    </w:p>
    <w:p w:rsidR="00DA4CBA" w:rsidRDefault="00DA4CBA" w:rsidP="001A191D">
      <w:pPr>
        <w:pStyle w:val="ConsPlusNormal"/>
        <w:ind w:firstLine="709"/>
        <w:jc w:val="both"/>
        <w:rPr>
          <w:rFonts w:ascii="Times New Roman" w:hAnsi="Times New Roman" w:cs="Times New Roman"/>
          <w:sz w:val="24"/>
          <w:szCs w:val="24"/>
        </w:rPr>
      </w:pPr>
      <w:r w:rsidRPr="00796ED6">
        <w:rPr>
          <w:rFonts w:ascii="Times New Roman" w:hAnsi="Times New Roman" w:cs="Times New Roman"/>
          <w:sz w:val="24"/>
          <w:szCs w:val="24"/>
        </w:rPr>
        <w:t xml:space="preserve">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для проведения регистрации и подтверждения личности для доступа к ЕПГУ на 8 площадках. </w:t>
      </w:r>
    </w:p>
    <w:p w:rsidR="00281F78" w:rsidRDefault="00281F78" w:rsidP="001A191D">
      <w:pPr>
        <w:pStyle w:val="ConsPlusNormal"/>
        <w:ind w:firstLine="709"/>
        <w:jc w:val="both"/>
        <w:rPr>
          <w:rFonts w:ascii="Times New Roman" w:hAnsi="Times New Roman" w:cs="Times New Roman"/>
          <w:sz w:val="24"/>
          <w:szCs w:val="24"/>
        </w:rPr>
      </w:pPr>
      <w:proofErr w:type="gramStart"/>
      <w:r w:rsidRPr="00796ED6">
        <w:rPr>
          <w:rFonts w:ascii="Times New Roman" w:hAnsi="Times New Roman"/>
          <w:sz w:val="24"/>
          <w:szCs w:val="24"/>
        </w:rPr>
        <w:t xml:space="preserve">В соответствии с Федеральным законом от 27.07.2010 №210-ФЗ «Об организации </w:t>
      </w:r>
      <w:r w:rsidRPr="00796ED6">
        <w:rPr>
          <w:rFonts w:ascii="Times New Roman" w:hAnsi="Times New Roman" w:cs="Times New Roman"/>
          <w:sz w:val="24"/>
          <w:szCs w:val="24"/>
        </w:rPr>
        <w:t>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w:t>
      </w:r>
      <w:proofErr w:type="gramEnd"/>
      <w:r w:rsidRPr="00796ED6">
        <w:rPr>
          <w:rFonts w:ascii="Times New Roman" w:hAnsi="Times New Roman" w:cs="Times New Roman"/>
          <w:sz w:val="24"/>
          <w:szCs w:val="24"/>
        </w:rPr>
        <w:t xml:space="preserve"> и муниципальных услуг Югры» в городе Ура</w:t>
      </w:r>
      <w:r w:rsidR="001A191D">
        <w:rPr>
          <w:rFonts w:ascii="Times New Roman" w:hAnsi="Times New Roman" w:cs="Times New Roman"/>
          <w:sz w:val="24"/>
          <w:szCs w:val="24"/>
        </w:rPr>
        <w:t>й</w:t>
      </w:r>
      <w:r w:rsidRPr="00796ED6">
        <w:rPr>
          <w:rFonts w:ascii="Times New Roman" w:hAnsi="Times New Roman" w:cs="Times New Roman"/>
          <w:sz w:val="24"/>
          <w:szCs w:val="24"/>
        </w:rPr>
        <w:t>.</w:t>
      </w:r>
    </w:p>
    <w:p w:rsidR="00F25AE9" w:rsidRPr="00F25AE9" w:rsidRDefault="00F25AE9" w:rsidP="00F25AE9">
      <w:pPr>
        <w:ind w:firstLine="709"/>
        <w:jc w:val="both"/>
        <w:rPr>
          <w:sz w:val="24"/>
          <w:szCs w:val="24"/>
        </w:rPr>
      </w:pPr>
      <w:proofErr w:type="gramStart"/>
      <w:r w:rsidRPr="00F25AE9">
        <w:rPr>
          <w:sz w:val="24"/>
          <w:szCs w:val="24"/>
        </w:rPr>
        <w:t>В 2022 году на территории города Урай продолжили деятельность 4 территориальных общественных самоуправления, 3 из которых с образованием юридического лица.</w:t>
      </w:r>
      <w:proofErr w:type="gramEnd"/>
    </w:p>
    <w:p w:rsidR="00F25AE9" w:rsidRPr="006228E0" w:rsidRDefault="00F25AE9" w:rsidP="00F25AE9">
      <w:pPr>
        <w:ind w:firstLine="709"/>
        <w:jc w:val="both"/>
        <w:rPr>
          <w:sz w:val="24"/>
          <w:szCs w:val="24"/>
        </w:rPr>
      </w:pPr>
      <w:r w:rsidRPr="006228E0">
        <w:rPr>
          <w:sz w:val="24"/>
          <w:szCs w:val="24"/>
        </w:rPr>
        <w:t>Постановлением администрации города Урай от 29.04.2022 № 1036 «О признании территориальных общественных самоуправлений города Урай получателями субсидии в 2022 году  из бюджета городского округа Урай Ханты-Мансийского автономного округа – Югры» признаны получателями субсидии в целях финансового обеспечения затрат по организации благоустройства в границах территории территориального общественного самоуправления:</w:t>
      </w:r>
    </w:p>
    <w:p w:rsidR="00F25AE9" w:rsidRPr="006228E0" w:rsidRDefault="00F25AE9" w:rsidP="00F25AE9">
      <w:pPr>
        <w:ind w:firstLine="709"/>
        <w:jc w:val="both"/>
        <w:rPr>
          <w:sz w:val="24"/>
          <w:szCs w:val="24"/>
        </w:rPr>
      </w:pPr>
      <w:r w:rsidRPr="006228E0">
        <w:rPr>
          <w:sz w:val="24"/>
          <w:szCs w:val="24"/>
        </w:rPr>
        <w:t>-Местная общественная организация территориальное общественное самоуправление «</w:t>
      </w:r>
      <w:proofErr w:type="spellStart"/>
      <w:r w:rsidRPr="006228E0">
        <w:rPr>
          <w:sz w:val="24"/>
          <w:szCs w:val="24"/>
        </w:rPr>
        <w:t>Шаимский</w:t>
      </w:r>
      <w:proofErr w:type="spellEnd"/>
      <w:r w:rsidRPr="006228E0">
        <w:rPr>
          <w:sz w:val="24"/>
          <w:szCs w:val="24"/>
        </w:rPr>
        <w:t xml:space="preserve">» (объем испрашиваемой субсидии 1 606 690,00  рублей); </w:t>
      </w:r>
    </w:p>
    <w:p w:rsidR="00F25AE9" w:rsidRPr="009649D0" w:rsidRDefault="00F25AE9" w:rsidP="00F25AE9">
      <w:pPr>
        <w:ind w:firstLine="709"/>
        <w:jc w:val="both"/>
        <w:rPr>
          <w:sz w:val="24"/>
          <w:szCs w:val="24"/>
        </w:rPr>
      </w:pPr>
      <w:r w:rsidRPr="006228E0">
        <w:rPr>
          <w:sz w:val="24"/>
          <w:szCs w:val="24"/>
        </w:rPr>
        <w:t>-Местная общественная организация территориальное общественное самоуправление «Уютный Дом» (объем испрашиваемой субсидии 1 322 978,00 рублей).</w:t>
      </w:r>
    </w:p>
    <w:p w:rsidR="007A6DD0" w:rsidRPr="009F4140" w:rsidRDefault="007A6DD0"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000FAA" w:rsidRDefault="00000FAA" w:rsidP="00BD4E86">
      <w:pPr>
        <w:rPr>
          <w:highlight w:val="yellow"/>
        </w:rPr>
      </w:pPr>
    </w:p>
    <w:p w:rsidR="001A191D" w:rsidRDefault="001A191D" w:rsidP="00BD4E86">
      <w:pPr>
        <w:rPr>
          <w:highlight w:val="yellow"/>
        </w:rPr>
      </w:pPr>
    </w:p>
    <w:p w:rsidR="001A191D" w:rsidRDefault="001A191D" w:rsidP="00BD4E86">
      <w:pPr>
        <w:rPr>
          <w:highlight w:val="yellow"/>
        </w:rPr>
      </w:pPr>
    </w:p>
    <w:p w:rsidR="001A191D" w:rsidRDefault="001A191D" w:rsidP="00BD4E86">
      <w:pPr>
        <w:rPr>
          <w:highlight w:val="yellow"/>
        </w:rPr>
      </w:pPr>
    </w:p>
    <w:p w:rsidR="001A191D" w:rsidRPr="00281F78" w:rsidRDefault="001A191D"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000FAA" w:rsidRPr="00281F78" w:rsidRDefault="00000FAA" w:rsidP="00BD4E86">
      <w:pPr>
        <w:rPr>
          <w:highlight w:val="yellow"/>
        </w:rPr>
      </w:pPr>
    </w:p>
    <w:p w:rsidR="00C32951" w:rsidRPr="0099105A" w:rsidRDefault="00C32951" w:rsidP="00C32951">
      <w:pPr>
        <w:numPr>
          <w:ilvl w:val="0"/>
          <w:numId w:val="2"/>
        </w:numPr>
        <w:tabs>
          <w:tab w:val="num" w:pos="540"/>
        </w:tabs>
        <w:ind w:left="720"/>
        <w:jc w:val="center"/>
        <w:rPr>
          <w:b/>
          <w:sz w:val="32"/>
        </w:rPr>
      </w:pPr>
      <w:r w:rsidRPr="0099105A">
        <w:rPr>
          <w:b/>
          <w:sz w:val="32"/>
        </w:rPr>
        <w:lastRenderedPageBreak/>
        <w:t>Социальная политика</w:t>
      </w:r>
    </w:p>
    <w:p w:rsidR="008D051C" w:rsidRPr="0099105A" w:rsidRDefault="008D051C" w:rsidP="008D051C">
      <w:pPr>
        <w:rPr>
          <w:b/>
          <w:sz w:val="28"/>
        </w:rPr>
      </w:pPr>
    </w:p>
    <w:p w:rsidR="0056064F" w:rsidRPr="0099105A" w:rsidRDefault="0056064F" w:rsidP="0056064F">
      <w:pPr>
        <w:ind w:firstLine="709"/>
        <w:rPr>
          <w:b/>
          <w:sz w:val="24"/>
          <w:szCs w:val="24"/>
        </w:rPr>
      </w:pPr>
      <w:r w:rsidRPr="0099105A">
        <w:rPr>
          <w:b/>
          <w:sz w:val="24"/>
          <w:szCs w:val="24"/>
        </w:rPr>
        <w:t>1. Демографические показатели</w:t>
      </w:r>
    </w:p>
    <w:p w:rsidR="00F107F0" w:rsidRPr="0099105A" w:rsidRDefault="00F107F0" w:rsidP="00F107F0">
      <w:pPr>
        <w:pStyle w:val="a3"/>
        <w:ind w:firstLine="709"/>
        <w:rPr>
          <w:szCs w:val="24"/>
        </w:rPr>
      </w:pPr>
      <w:r w:rsidRPr="0099105A">
        <w:rPr>
          <w:szCs w:val="24"/>
        </w:rPr>
        <w:t xml:space="preserve">По предварительной оценке на 01.10.2022 среднегодовая численность населения города Урай составила </w:t>
      </w:r>
      <w:r w:rsidR="003D6229">
        <w:rPr>
          <w:szCs w:val="24"/>
        </w:rPr>
        <w:t>40</w:t>
      </w:r>
      <w:r w:rsidR="007C5366">
        <w:rPr>
          <w:szCs w:val="24"/>
        </w:rPr>
        <w:t>602</w:t>
      </w:r>
      <w:r w:rsidRPr="0099105A">
        <w:rPr>
          <w:szCs w:val="24"/>
        </w:rPr>
        <w:t xml:space="preserve"> человек</w:t>
      </w:r>
      <w:r w:rsidR="001A191D">
        <w:rPr>
          <w:szCs w:val="24"/>
        </w:rPr>
        <w:t>а</w:t>
      </w:r>
      <w:r w:rsidRPr="0099105A">
        <w:rPr>
          <w:szCs w:val="24"/>
        </w:rPr>
        <w:t>, что по отношению к ана</w:t>
      </w:r>
      <w:r w:rsidR="00DA564B">
        <w:rPr>
          <w:szCs w:val="24"/>
        </w:rPr>
        <w:t xml:space="preserve">логичному периоду прошлого года составила </w:t>
      </w:r>
      <w:r w:rsidR="003D6229">
        <w:rPr>
          <w:szCs w:val="24"/>
        </w:rPr>
        <w:t>99</w:t>
      </w:r>
      <w:r w:rsidRPr="0099105A">
        <w:rPr>
          <w:szCs w:val="24"/>
        </w:rPr>
        <w:t>,</w:t>
      </w:r>
      <w:r w:rsidR="003D6229">
        <w:rPr>
          <w:szCs w:val="24"/>
        </w:rPr>
        <w:t>7</w:t>
      </w:r>
      <w:r w:rsidRPr="0099105A">
        <w:rPr>
          <w:szCs w:val="24"/>
        </w:rPr>
        <w:t xml:space="preserve">%. </w:t>
      </w:r>
    </w:p>
    <w:p w:rsidR="00F107F0" w:rsidRPr="0099105A" w:rsidRDefault="00F107F0" w:rsidP="00F107F0">
      <w:pPr>
        <w:pStyle w:val="a3"/>
        <w:ind w:firstLine="709"/>
        <w:rPr>
          <w:szCs w:val="24"/>
        </w:rPr>
      </w:pPr>
      <w:r w:rsidRPr="0099105A">
        <w:rPr>
          <w:szCs w:val="24"/>
        </w:rPr>
        <w:t>По предварительной оценке на 01.10.2022 естественный прирост составил -71 человек, что на 24 человека меньше, чем на 01.10.2021.</w:t>
      </w:r>
    </w:p>
    <w:p w:rsidR="00F107F0" w:rsidRPr="0099105A" w:rsidRDefault="00F107F0" w:rsidP="0056064F">
      <w:pPr>
        <w:ind w:firstLine="567"/>
        <w:jc w:val="center"/>
        <w:rPr>
          <w:rFonts w:eastAsia="Calibri"/>
          <w:b/>
          <w:sz w:val="24"/>
          <w:szCs w:val="24"/>
        </w:rPr>
      </w:pPr>
    </w:p>
    <w:p w:rsidR="0056064F" w:rsidRPr="0099105A" w:rsidRDefault="0056064F" w:rsidP="0056064F">
      <w:pPr>
        <w:ind w:firstLine="567"/>
        <w:jc w:val="center"/>
        <w:rPr>
          <w:b/>
          <w:szCs w:val="24"/>
        </w:rPr>
      </w:pPr>
      <w:r w:rsidRPr="0099105A">
        <w:rPr>
          <w:rFonts w:eastAsia="Calibri"/>
          <w:b/>
          <w:sz w:val="24"/>
          <w:szCs w:val="24"/>
        </w:rPr>
        <w:t>Основные демографические показатели по г.Урай</w:t>
      </w:r>
    </w:p>
    <w:p w:rsidR="0056064F" w:rsidRPr="0099105A" w:rsidRDefault="0056064F" w:rsidP="0056064F">
      <w:pPr>
        <w:jc w:val="right"/>
        <w:rPr>
          <w:sz w:val="24"/>
          <w:szCs w:val="24"/>
        </w:rPr>
      </w:pPr>
      <w:r w:rsidRPr="0099105A">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F107F0" w:rsidRPr="0099105A"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rPr>
                <w:b w:val="0"/>
                <w:szCs w:val="24"/>
              </w:rPr>
            </w:pPr>
            <w:r w:rsidRPr="0099105A">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 xml:space="preserve">01.10.2021 </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01.10.2022</w:t>
            </w:r>
          </w:p>
        </w:tc>
        <w:tc>
          <w:tcPr>
            <w:tcW w:w="1842"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f2"/>
              <w:ind w:left="0"/>
              <w:jc w:val="center"/>
              <w:rPr>
                <w:sz w:val="24"/>
                <w:szCs w:val="24"/>
              </w:rPr>
            </w:pPr>
            <w:r w:rsidRPr="0099105A">
              <w:rPr>
                <w:sz w:val="24"/>
                <w:szCs w:val="24"/>
              </w:rPr>
              <w:t>Отклонение,</w:t>
            </w:r>
          </w:p>
          <w:p w:rsidR="00F107F0" w:rsidRPr="0099105A" w:rsidRDefault="00F107F0" w:rsidP="006C496F">
            <w:pPr>
              <w:pStyle w:val="af2"/>
              <w:ind w:left="0"/>
              <w:jc w:val="center"/>
              <w:rPr>
                <w:sz w:val="24"/>
                <w:szCs w:val="24"/>
              </w:rPr>
            </w:pPr>
            <w:r w:rsidRPr="0099105A">
              <w:rPr>
                <w:sz w:val="24"/>
                <w:szCs w:val="24"/>
              </w:rPr>
              <w:t>%</w:t>
            </w:r>
          </w:p>
        </w:tc>
      </w:tr>
      <w:tr w:rsidR="00F107F0" w:rsidRPr="0099105A"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lang w:val="en-US"/>
              </w:rPr>
            </w:pPr>
            <w:r w:rsidRPr="0099105A">
              <w:rPr>
                <w:b w:val="0"/>
                <w:szCs w:val="24"/>
              </w:rPr>
              <w:t xml:space="preserve">40 </w:t>
            </w:r>
            <w:r w:rsidRPr="0099105A">
              <w:rPr>
                <w:b w:val="0"/>
                <w:szCs w:val="24"/>
                <w:lang w:val="en-US"/>
              </w:rPr>
              <w:t>692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107F0" w:rsidRPr="0099105A" w:rsidRDefault="00F107F0" w:rsidP="00D41843">
            <w:pPr>
              <w:pStyle w:val="a5"/>
              <w:rPr>
                <w:b w:val="0"/>
                <w:szCs w:val="24"/>
              </w:rPr>
            </w:pPr>
            <w:r w:rsidRPr="0099105A">
              <w:rPr>
                <w:b w:val="0"/>
                <w:szCs w:val="24"/>
              </w:rPr>
              <w:t>40 </w:t>
            </w:r>
            <w:r w:rsidR="00D41843">
              <w:rPr>
                <w:b w:val="0"/>
                <w:szCs w:val="24"/>
              </w:rPr>
              <w:t>59</w:t>
            </w:r>
            <w:r w:rsidRPr="0099105A">
              <w:rPr>
                <w:b w:val="0"/>
                <w:szCs w:val="24"/>
              </w:rPr>
              <w:t>3</w:t>
            </w:r>
            <w:r w:rsidRPr="0099105A">
              <w:rPr>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F107F0" w:rsidRPr="0099105A" w:rsidRDefault="00F107F0" w:rsidP="00B22861">
            <w:pPr>
              <w:jc w:val="center"/>
              <w:rPr>
                <w:sz w:val="24"/>
                <w:szCs w:val="24"/>
              </w:rPr>
            </w:pPr>
            <w:r w:rsidRPr="0099105A">
              <w:rPr>
                <w:sz w:val="24"/>
                <w:szCs w:val="24"/>
                <w:lang w:val="en-US"/>
              </w:rPr>
              <w:t>99</w:t>
            </w:r>
            <w:r w:rsidRPr="0099105A">
              <w:rPr>
                <w:sz w:val="24"/>
                <w:szCs w:val="24"/>
              </w:rPr>
              <w:t>,</w:t>
            </w:r>
            <w:r w:rsidR="00B22861">
              <w:rPr>
                <w:sz w:val="24"/>
                <w:szCs w:val="24"/>
              </w:rPr>
              <w:t>7</w:t>
            </w:r>
            <w:r w:rsidRPr="0099105A">
              <w:rPr>
                <w:sz w:val="24"/>
                <w:szCs w:val="24"/>
              </w:rPr>
              <w:t>*</w:t>
            </w:r>
          </w:p>
        </w:tc>
      </w:tr>
      <w:tr w:rsidR="00F107F0" w:rsidRPr="0099105A"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7C5366">
              <w:rPr>
                <w:b w:val="0"/>
                <w:szCs w:val="24"/>
              </w:rPr>
              <w:t>40 730</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F107F0" w:rsidP="00D41843">
            <w:pPr>
              <w:pStyle w:val="a5"/>
              <w:rPr>
                <w:b w:val="0"/>
                <w:szCs w:val="24"/>
              </w:rPr>
            </w:pPr>
            <w:r w:rsidRPr="0099105A">
              <w:rPr>
                <w:b w:val="0"/>
                <w:szCs w:val="24"/>
              </w:rPr>
              <w:t>40 </w:t>
            </w:r>
            <w:r w:rsidR="00D41843">
              <w:rPr>
                <w:b w:val="0"/>
                <w:szCs w:val="24"/>
              </w:rPr>
              <w:t>602</w:t>
            </w:r>
            <w:r w:rsidRPr="0099105A">
              <w:rPr>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849AF">
            <w:pPr>
              <w:jc w:val="center"/>
              <w:rPr>
                <w:sz w:val="24"/>
                <w:szCs w:val="24"/>
              </w:rPr>
            </w:pPr>
            <w:r w:rsidRPr="0099105A">
              <w:rPr>
                <w:sz w:val="24"/>
                <w:szCs w:val="24"/>
              </w:rPr>
              <w:t>99,</w:t>
            </w:r>
            <w:r w:rsidR="005849AF">
              <w:rPr>
                <w:sz w:val="24"/>
                <w:szCs w:val="24"/>
              </w:rPr>
              <w:t>6</w:t>
            </w:r>
            <w:r w:rsidRPr="0099105A">
              <w:rPr>
                <w:sz w:val="24"/>
                <w:szCs w:val="24"/>
              </w:rPr>
              <w:t>*</w:t>
            </w:r>
          </w:p>
        </w:tc>
      </w:tr>
      <w:tr w:rsidR="00F107F0" w:rsidRPr="0099105A"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285</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234</w:t>
            </w:r>
            <w:r w:rsidRPr="0099105A">
              <w:rPr>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F107F0" w:rsidRPr="0099105A" w:rsidRDefault="00F107F0" w:rsidP="006C496F">
            <w:pPr>
              <w:jc w:val="center"/>
              <w:rPr>
                <w:sz w:val="24"/>
                <w:szCs w:val="24"/>
              </w:rPr>
            </w:pPr>
            <w:r w:rsidRPr="0099105A">
              <w:rPr>
                <w:sz w:val="24"/>
                <w:szCs w:val="24"/>
              </w:rPr>
              <w:t>82,1*</w:t>
            </w:r>
          </w:p>
        </w:tc>
      </w:tr>
      <w:tr w:rsidR="00F107F0" w:rsidRPr="0099105A"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332</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305</w:t>
            </w:r>
            <w:r w:rsidRPr="0099105A">
              <w:rPr>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F107F0" w:rsidRPr="0099105A" w:rsidRDefault="00F107F0" w:rsidP="006C496F">
            <w:pPr>
              <w:jc w:val="center"/>
              <w:rPr>
                <w:sz w:val="24"/>
                <w:szCs w:val="24"/>
              </w:rPr>
            </w:pPr>
            <w:r w:rsidRPr="0099105A">
              <w:rPr>
                <w:sz w:val="24"/>
                <w:szCs w:val="24"/>
              </w:rPr>
              <w:t>91,9*</w:t>
            </w:r>
          </w:p>
        </w:tc>
      </w:tr>
      <w:tr w:rsidR="00F107F0" w:rsidRPr="0099105A"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1125</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D41843" w:rsidP="006C496F">
            <w:pPr>
              <w:pStyle w:val="a5"/>
              <w:rPr>
                <w:b w:val="0"/>
                <w:szCs w:val="24"/>
              </w:rPr>
            </w:pPr>
            <w:r>
              <w:rPr>
                <w:b w:val="0"/>
                <w:szCs w:val="24"/>
              </w:rPr>
              <w:t>1042</w:t>
            </w:r>
            <w:r w:rsidR="00F107F0" w:rsidRPr="0099105A">
              <w:rPr>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F107F0" w:rsidRPr="0099105A" w:rsidRDefault="00D41843" w:rsidP="006C496F">
            <w:pPr>
              <w:jc w:val="center"/>
              <w:rPr>
                <w:sz w:val="24"/>
                <w:szCs w:val="24"/>
              </w:rPr>
            </w:pPr>
            <w:r>
              <w:rPr>
                <w:sz w:val="24"/>
                <w:szCs w:val="24"/>
              </w:rPr>
              <w:t>92,6</w:t>
            </w:r>
            <w:r w:rsidR="00F107F0" w:rsidRPr="0099105A">
              <w:rPr>
                <w:sz w:val="24"/>
                <w:szCs w:val="24"/>
              </w:rPr>
              <w:t>*</w:t>
            </w:r>
          </w:p>
        </w:tc>
      </w:tr>
      <w:tr w:rsidR="00F107F0" w:rsidRPr="0099105A"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F107F0" w:rsidRPr="0099105A" w:rsidRDefault="00F107F0" w:rsidP="0051308D">
            <w:pPr>
              <w:pStyle w:val="a5"/>
              <w:jc w:val="both"/>
              <w:rPr>
                <w:b w:val="0"/>
                <w:szCs w:val="24"/>
              </w:rPr>
            </w:pPr>
            <w:r w:rsidRPr="0099105A">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1040</w:t>
            </w:r>
          </w:p>
        </w:tc>
        <w:tc>
          <w:tcPr>
            <w:tcW w:w="1418" w:type="dxa"/>
            <w:tcBorders>
              <w:top w:val="single" w:sz="4" w:space="0" w:color="auto"/>
              <w:left w:val="single" w:sz="4" w:space="0" w:color="auto"/>
              <w:bottom w:val="single" w:sz="4" w:space="0" w:color="auto"/>
              <w:right w:val="single" w:sz="4" w:space="0" w:color="auto"/>
            </w:tcBorders>
            <w:hideMark/>
          </w:tcPr>
          <w:p w:rsidR="00F107F0" w:rsidRPr="0099105A" w:rsidRDefault="00F107F0" w:rsidP="006C496F">
            <w:pPr>
              <w:pStyle w:val="a5"/>
              <w:rPr>
                <w:b w:val="0"/>
                <w:szCs w:val="24"/>
              </w:rPr>
            </w:pPr>
            <w:r w:rsidRPr="0099105A">
              <w:rPr>
                <w:b w:val="0"/>
                <w:szCs w:val="24"/>
              </w:rPr>
              <w:t>988</w:t>
            </w:r>
            <w:r w:rsidRPr="0099105A">
              <w:rPr>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F107F0" w:rsidRPr="0099105A" w:rsidRDefault="00F107F0" w:rsidP="006C496F">
            <w:pPr>
              <w:jc w:val="center"/>
              <w:rPr>
                <w:sz w:val="24"/>
                <w:szCs w:val="24"/>
              </w:rPr>
            </w:pPr>
            <w:r w:rsidRPr="0099105A">
              <w:rPr>
                <w:sz w:val="24"/>
                <w:szCs w:val="24"/>
              </w:rPr>
              <w:t>95*</w:t>
            </w:r>
          </w:p>
        </w:tc>
      </w:tr>
    </w:tbl>
    <w:p w:rsidR="0056064F" w:rsidRPr="0099105A" w:rsidRDefault="0056064F" w:rsidP="0056064F">
      <w:pPr>
        <w:rPr>
          <w:sz w:val="24"/>
          <w:szCs w:val="24"/>
          <w:lang w:val="en-US"/>
        </w:rPr>
      </w:pPr>
      <w:r w:rsidRPr="0099105A">
        <w:rPr>
          <w:sz w:val="24"/>
          <w:szCs w:val="24"/>
        </w:rPr>
        <w:t xml:space="preserve">    *- оценка на 01.</w:t>
      </w:r>
      <w:r w:rsidR="00365E58" w:rsidRPr="0099105A">
        <w:rPr>
          <w:sz w:val="24"/>
          <w:szCs w:val="24"/>
        </w:rPr>
        <w:t>10</w:t>
      </w:r>
      <w:r w:rsidRPr="0099105A">
        <w:rPr>
          <w:sz w:val="24"/>
          <w:szCs w:val="24"/>
        </w:rPr>
        <w:t>.202</w:t>
      </w:r>
      <w:r w:rsidR="00F107F0" w:rsidRPr="0099105A">
        <w:rPr>
          <w:sz w:val="24"/>
          <w:szCs w:val="24"/>
        </w:rPr>
        <w:t>2</w:t>
      </w:r>
      <w:r w:rsidRPr="0099105A">
        <w:rPr>
          <w:sz w:val="24"/>
          <w:szCs w:val="24"/>
        </w:rPr>
        <w:t xml:space="preserve">    </w:t>
      </w:r>
    </w:p>
    <w:p w:rsidR="0056064F" w:rsidRPr="0099105A" w:rsidRDefault="0056064F" w:rsidP="0056064F">
      <w:pPr>
        <w:ind w:firstLine="567"/>
        <w:jc w:val="both"/>
        <w:rPr>
          <w:sz w:val="24"/>
          <w:szCs w:val="24"/>
        </w:rPr>
      </w:pPr>
    </w:p>
    <w:p w:rsidR="0087321B" w:rsidRPr="0099105A" w:rsidRDefault="0087321B" w:rsidP="0087321B">
      <w:pPr>
        <w:ind w:firstLine="567"/>
        <w:jc w:val="both"/>
        <w:rPr>
          <w:sz w:val="24"/>
          <w:szCs w:val="24"/>
        </w:rPr>
      </w:pPr>
      <w:r w:rsidRPr="0099105A">
        <w:rPr>
          <w:sz w:val="24"/>
          <w:szCs w:val="24"/>
        </w:rPr>
        <w:t xml:space="preserve">По оценке 2022 года ожидается незначительное увеличение рождаемости. Число родившихся в 2022 году увеличится на </w:t>
      </w:r>
      <w:r w:rsidR="00AA7649">
        <w:rPr>
          <w:sz w:val="24"/>
          <w:szCs w:val="24"/>
        </w:rPr>
        <w:t>8,5</w:t>
      </w:r>
      <w:r w:rsidRPr="0099105A">
        <w:rPr>
          <w:sz w:val="24"/>
          <w:szCs w:val="24"/>
        </w:rPr>
        <w:t>% (2021 год – 373 человека) и составит 405 человек. Показатель смертности прогнозируется на снижение</w:t>
      </w:r>
      <w:r w:rsidR="0092044A">
        <w:rPr>
          <w:sz w:val="24"/>
          <w:szCs w:val="24"/>
        </w:rPr>
        <w:t xml:space="preserve"> </w:t>
      </w:r>
      <w:r w:rsidRPr="0099105A">
        <w:rPr>
          <w:sz w:val="24"/>
          <w:szCs w:val="24"/>
        </w:rPr>
        <w:t>(2021 год – 510 человек, 2022 год – 461 человек). Коэффициент естественного прироста в 2022 году увеличится по сравнению с 2021 годом (-1,4 на 1000 человек) и составит 0,1 на 1000 человек.</w:t>
      </w:r>
    </w:p>
    <w:p w:rsidR="0056064F" w:rsidRPr="0099105A" w:rsidRDefault="0056064F" w:rsidP="0056064F">
      <w:pPr>
        <w:ind w:firstLine="567"/>
        <w:jc w:val="both"/>
        <w:rPr>
          <w:sz w:val="24"/>
          <w:szCs w:val="24"/>
        </w:rPr>
      </w:pPr>
      <w:r w:rsidRPr="0099105A">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6064F" w:rsidRPr="00F107F0" w:rsidRDefault="0056064F" w:rsidP="0056064F">
      <w:pPr>
        <w:ind w:firstLine="567"/>
        <w:jc w:val="both"/>
        <w:rPr>
          <w:sz w:val="24"/>
          <w:szCs w:val="24"/>
        </w:rPr>
      </w:pPr>
      <w:proofErr w:type="gramStart"/>
      <w:r w:rsidRPr="0099105A">
        <w:rPr>
          <w:sz w:val="24"/>
          <w:szCs w:val="24"/>
        </w:rPr>
        <w:t>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99105A">
        <w:rPr>
          <w:sz w:val="24"/>
          <w:szCs w:val="24"/>
        </w:rPr>
        <w:t xml:space="preserve"> занятия физической культурой и спортом.</w:t>
      </w:r>
      <w:r w:rsidRPr="00F107F0">
        <w:rPr>
          <w:sz w:val="24"/>
          <w:szCs w:val="24"/>
        </w:rPr>
        <w:t xml:space="preserve"> </w:t>
      </w:r>
    </w:p>
    <w:p w:rsidR="00F22363" w:rsidRPr="009F4140" w:rsidRDefault="00F22363" w:rsidP="008D051C">
      <w:pPr>
        <w:ind w:firstLine="709"/>
        <w:rPr>
          <w:b/>
          <w:sz w:val="24"/>
          <w:szCs w:val="24"/>
          <w:highlight w:val="yellow"/>
        </w:rPr>
      </w:pPr>
    </w:p>
    <w:p w:rsidR="007C5EE6" w:rsidRPr="00E97E60" w:rsidRDefault="007C5EE6" w:rsidP="007C5EE6">
      <w:pPr>
        <w:ind w:firstLine="708"/>
        <w:rPr>
          <w:b/>
          <w:sz w:val="24"/>
          <w:szCs w:val="24"/>
        </w:rPr>
      </w:pPr>
      <w:r w:rsidRPr="00E97E60">
        <w:rPr>
          <w:b/>
          <w:sz w:val="24"/>
          <w:szCs w:val="24"/>
        </w:rPr>
        <w:t>2. Анализ заработной платы, рынка труда и занятости населения</w:t>
      </w:r>
    </w:p>
    <w:p w:rsidR="007C5EE6" w:rsidRPr="00E97E60" w:rsidRDefault="007C5EE6" w:rsidP="007C5EE6">
      <w:pPr>
        <w:pStyle w:val="a3"/>
        <w:ind w:left="709" w:firstLine="0"/>
        <w:rPr>
          <w:b/>
          <w:szCs w:val="24"/>
        </w:rPr>
      </w:pPr>
      <w:r w:rsidRPr="00E97E60">
        <w:rPr>
          <w:b/>
          <w:szCs w:val="24"/>
        </w:rPr>
        <w:t>2.1.Заработная плата</w:t>
      </w:r>
    </w:p>
    <w:p w:rsidR="0096767D" w:rsidRDefault="007C5EE6" w:rsidP="007C5EE6">
      <w:pPr>
        <w:pStyle w:val="a5"/>
        <w:widowControl w:val="0"/>
        <w:ind w:firstLine="720"/>
        <w:jc w:val="both"/>
        <w:rPr>
          <w:b w:val="0"/>
          <w:szCs w:val="24"/>
        </w:rPr>
      </w:pPr>
      <w:r w:rsidRPr="00E97E60">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01.10.202</w:t>
      </w:r>
      <w:r>
        <w:rPr>
          <w:b w:val="0"/>
          <w:szCs w:val="24"/>
        </w:rPr>
        <w:t>2</w:t>
      </w:r>
      <w:r w:rsidRPr="00E97E60">
        <w:rPr>
          <w:b w:val="0"/>
          <w:szCs w:val="24"/>
        </w:rPr>
        <w:t xml:space="preserve"> </w:t>
      </w:r>
      <w:r w:rsidRPr="0036315A">
        <w:rPr>
          <w:b w:val="0"/>
          <w:szCs w:val="24"/>
        </w:rPr>
        <w:t xml:space="preserve">составила </w:t>
      </w:r>
      <w:r w:rsidR="001A191D">
        <w:rPr>
          <w:b w:val="0"/>
          <w:szCs w:val="24"/>
        </w:rPr>
        <w:t>80 421,4</w:t>
      </w:r>
      <w:r w:rsidRPr="0077483F">
        <w:rPr>
          <w:b w:val="0"/>
          <w:szCs w:val="24"/>
        </w:rPr>
        <w:t xml:space="preserve"> рублей и по отношению к 01.10</w:t>
      </w:r>
      <w:r w:rsidR="0096767D">
        <w:rPr>
          <w:b w:val="0"/>
          <w:szCs w:val="24"/>
        </w:rPr>
        <w:t>.2021 номинально возросла на 9,1</w:t>
      </w:r>
      <w:r w:rsidRPr="0077483F">
        <w:rPr>
          <w:b w:val="0"/>
          <w:szCs w:val="24"/>
        </w:rPr>
        <w:t xml:space="preserve">%. По оценке 2022 года – </w:t>
      </w:r>
      <w:r w:rsidR="0096767D" w:rsidRPr="0096767D">
        <w:rPr>
          <w:b w:val="0"/>
          <w:szCs w:val="24"/>
        </w:rPr>
        <w:t>81</w:t>
      </w:r>
      <w:r w:rsidR="0096767D">
        <w:rPr>
          <w:b w:val="0"/>
          <w:szCs w:val="24"/>
        </w:rPr>
        <w:t xml:space="preserve"> </w:t>
      </w:r>
      <w:r w:rsidR="0096767D" w:rsidRPr="0096767D">
        <w:rPr>
          <w:b w:val="0"/>
          <w:szCs w:val="24"/>
        </w:rPr>
        <w:t>049,8</w:t>
      </w:r>
      <w:r w:rsidR="0096767D">
        <w:rPr>
          <w:b w:val="0"/>
          <w:szCs w:val="24"/>
        </w:rPr>
        <w:t xml:space="preserve"> </w:t>
      </w:r>
      <w:r w:rsidRPr="0077483F">
        <w:rPr>
          <w:b w:val="0"/>
          <w:szCs w:val="24"/>
        </w:rPr>
        <w:t>рублей</w:t>
      </w:r>
      <w:r w:rsidR="0096767D">
        <w:rPr>
          <w:b w:val="0"/>
          <w:szCs w:val="24"/>
        </w:rPr>
        <w:t>, рост к 2021 году составит 7%.</w:t>
      </w:r>
    </w:p>
    <w:p w:rsidR="007C5EE6" w:rsidRPr="0077483F" w:rsidRDefault="007C5EE6" w:rsidP="007C5EE6">
      <w:pPr>
        <w:pStyle w:val="a5"/>
        <w:widowControl w:val="0"/>
        <w:ind w:firstLine="720"/>
        <w:jc w:val="both"/>
        <w:rPr>
          <w:b w:val="0"/>
          <w:szCs w:val="24"/>
        </w:rPr>
      </w:pPr>
      <w:r w:rsidRPr="0077483F">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w:t>
      </w:r>
      <w:r w:rsidR="008B2ACB" w:rsidRPr="008B2ACB">
        <w:rPr>
          <w:b w:val="0"/>
        </w:rPr>
        <w:t xml:space="preserve"> </w:t>
      </w:r>
      <w:r w:rsidR="008B2ACB" w:rsidRPr="0077483F">
        <w:rPr>
          <w:b w:val="0"/>
        </w:rPr>
        <w:t xml:space="preserve">в условиях пандемических </w:t>
      </w:r>
      <w:r w:rsidR="000E04E1">
        <w:rPr>
          <w:b w:val="0"/>
        </w:rPr>
        <w:t xml:space="preserve">и </w:t>
      </w:r>
      <w:proofErr w:type="spellStart"/>
      <w:r w:rsidR="000E04E1">
        <w:rPr>
          <w:b w:val="0"/>
        </w:rPr>
        <w:t>санкционных</w:t>
      </w:r>
      <w:proofErr w:type="spellEnd"/>
      <w:r w:rsidR="000E04E1">
        <w:rPr>
          <w:b w:val="0"/>
        </w:rPr>
        <w:t xml:space="preserve"> </w:t>
      </w:r>
      <w:r w:rsidR="008B2ACB" w:rsidRPr="0077483F">
        <w:rPr>
          <w:b w:val="0"/>
        </w:rPr>
        <w:t>ограничений</w:t>
      </w:r>
      <w:r w:rsidRPr="0077483F">
        <w:rPr>
          <w:b w:val="0"/>
        </w:rPr>
        <w:t>.</w:t>
      </w:r>
    </w:p>
    <w:p w:rsidR="007C5EE6" w:rsidRPr="006113F1" w:rsidRDefault="007C5EE6" w:rsidP="007C5EE6">
      <w:pPr>
        <w:ind w:firstLine="709"/>
        <w:jc w:val="both"/>
        <w:rPr>
          <w:sz w:val="24"/>
          <w:szCs w:val="24"/>
        </w:rPr>
      </w:pPr>
      <w:proofErr w:type="gramStart"/>
      <w:r w:rsidRPr="006113F1">
        <w:rPr>
          <w:sz w:val="24"/>
          <w:szCs w:val="24"/>
        </w:rPr>
        <w:t xml:space="preserve">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w:t>
      </w:r>
      <w:r w:rsidRPr="006113F1">
        <w:rPr>
          <w:sz w:val="24"/>
          <w:szCs w:val="24"/>
        </w:rPr>
        <w:lastRenderedPageBreak/>
        <w:t>территории муниципального образования городской округ город Урай</w:t>
      </w:r>
      <w:r w:rsidRPr="006113F1">
        <w:rPr>
          <w:rFonts w:eastAsia="Calibri"/>
          <w:sz w:val="24"/>
          <w:szCs w:val="24"/>
        </w:rPr>
        <w:t xml:space="preserve"> </w:t>
      </w:r>
      <w:r w:rsidRPr="006113F1">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6113F1">
        <w:rPr>
          <w:sz w:val="24"/>
          <w:szCs w:val="24"/>
        </w:rPr>
        <w:t xml:space="preserve"> группа) (постановление администрации города Урай от 29.11.2019 №2876 «О рабочей групп</w:t>
      </w:r>
      <w:proofErr w:type="gramStart"/>
      <w:r w:rsidRPr="006113F1">
        <w:rPr>
          <w:sz w:val="24"/>
          <w:szCs w:val="24"/>
          <w:lang w:val="en-US"/>
        </w:rPr>
        <w:t>e</w:t>
      </w:r>
      <w:proofErr w:type="gramEnd"/>
      <w:r w:rsidRPr="006113F1">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w:t>
      </w:r>
      <w:r w:rsidR="000E04E1">
        <w:rPr>
          <w:sz w:val="24"/>
          <w:szCs w:val="24"/>
        </w:rPr>
        <w:t>»</w:t>
      </w:r>
      <w:r w:rsidRPr="006113F1">
        <w:rPr>
          <w:sz w:val="24"/>
          <w:szCs w:val="24"/>
        </w:rPr>
        <w:t xml:space="preserve">). </w:t>
      </w:r>
    </w:p>
    <w:p w:rsidR="007C5EE6" w:rsidRPr="006113F1" w:rsidRDefault="007C5EE6" w:rsidP="007C5EE6">
      <w:pPr>
        <w:ind w:firstLine="709"/>
        <w:contextualSpacing/>
        <w:jc w:val="both"/>
        <w:rPr>
          <w:sz w:val="24"/>
          <w:szCs w:val="24"/>
        </w:rPr>
      </w:pPr>
      <w:r>
        <w:rPr>
          <w:sz w:val="24"/>
          <w:szCs w:val="24"/>
        </w:rPr>
        <w:t>За отчетный период</w:t>
      </w:r>
      <w:r w:rsidRPr="006113F1">
        <w:rPr>
          <w:sz w:val="24"/>
          <w:szCs w:val="24"/>
        </w:rPr>
        <w:t xml:space="preserve"> </w:t>
      </w:r>
      <w:r>
        <w:rPr>
          <w:sz w:val="24"/>
          <w:szCs w:val="24"/>
        </w:rPr>
        <w:t xml:space="preserve">состоялось </w:t>
      </w:r>
      <w:r w:rsidRPr="006113F1">
        <w:rPr>
          <w:sz w:val="24"/>
          <w:szCs w:val="24"/>
        </w:rPr>
        <w:t xml:space="preserve"> 3 заседания Рабочей группы. Протоколы заседаний Рабочей группы размещены на официальном сайте органов местного самоуправления города Урай </w:t>
      </w:r>
      <w:hyperlink r:id="rId15" w:history="1">
        <w:r w:rsidRPr="006113F1">
          <w:rPr>
            <w:rStyle w:val="afa"/>
            <w:sz w:val="24"/>
            <w:szCs w:val="24"/>
          </w:rPr>
          <w:t>https://uray.ru/institution/komissiya-po-voprosam-socialno-yekono/</w:t>
        </w:r>
      </w:hyperlink>
      <w:r w:rsidRPr="006113F1">
        <w:t xml:space="preserve"> </w:t>
      </w:r>
    </w:p>
    <w:p w:rsidR="007C5EE6" w:rsidRPr="006113F1" w:rsidRDefault="007C5EE6" w:rsidP="007C5EE6">
      <w:pPr>
        <w:tabs>
          <w:tab w:val="left" w:pos="360"/>
        </w:tabs>
        <w:ind w:firstLine="567"/>
        <w:contextualSpacing/>
        <w:jc w:val="both"/>
        <w:rPr>
          <w:sz w:val="24"/>
          <w:szCs w:val="24"/>
        </w:rPr>
      </w:pPr>
      <w:r w:rsidRPr="006113F1">
        <w:rPr>
          <w:sz w:val="24"/>
          <w:szCs w:val="24"/>
        </w:rPr>
        <w:t xml:space="preserve">  В результате работы Рабочей группы на 01.10.202</w:t>
      </w:r>
      <w:r>
        <w:rPr>
          <w:sz w:val="24"/>
          <w:szCs w:val="24"/>
        </w:rPr>
        <w:t>2</w:t>
      </w:r>
      <w:r w:rsidRPr="006113F1">
        <w:rPr>
          <w:sz w:val="24"/>
          <w:szCs w:val="24"/>
        </w:rPr>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7C5EE6" w:rsidRDefault="007C5EE6" w:rsidP="007C5EE6">
      <w:pPr>
        <w:ind w:firstLine="709"/>
        <w:contextualSpacing/>
        <w:jc w:val="both"/>
        <w:rPr>
          <w:sz w:val="24"/>
          <w:szCs w:val="24"/>
        </w:rPr>
      </w:pPr>
      <w:r w:rsidRPr="006113F1">
        <w:rPr>
          <w:sz w:val="24"/>
          <w:szCs w:val="24"/>
        </w:rPr>
        <w:t xml:space="preserve">За 9 месяцев 2022 в результате ведения индивидуального учета </w:t>
      </w:r>
      <w:proofErr w:type="spellStart"/>
      <w:r w:rsidRPr="006113F1">
        <w:rPr>
          <w:sz w:val="24"/>
          <w:szCs w:val="24"/>
        </w:rPr>
        <w:t>закрепляемости</w:t>
      </w:r>
      <w:proofErr w:type="spellEnd"/>
      <w:r w:rsidRPr="006113F1">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195</w:t>
      </w:r>
      <w:r w:rsidRPr="006113F1">
        <w:rPr>
          <w:bCs/>
          <w:spacing w:val="3"/>
          <w:sz w:val="24"/>
          <w:szCs w:val="24"/>
        </w:rPr>
        <w:t xml:space="preserve"> человек (физические лица – 78, индивидуальные предприниматели – 117), что составляет 75% от контрольного показателя</w:t>
      </w:r>
      <w:r w:rsidRPr="006113F1">
        <w:rPr>
          <w:sz w:val="24"/>
          <w:szCs w:val="24"/>
        </w:rPr>
        <w:t xml:space="preserve"> на 2022 год - 260 человек.</w:t>
      </w:r>
    </w:p>
    <w:p w:rsidR="007C5EE6" w:rsidRPr="003D1ABD" w:rsidRDefault="007C5EE6" w:rsidP="007C5EE6">
      <w:pPr>
        <w:pStyle w:val="1"/>
        <w:shd w:val="clear" w:color="auto" w:fill="FFFFFF"/>
        <w:spacing w:before="0"/>
        <w:ind w:firstLine="709"/>
        <w:jc w:val="both"/>
        <w:rPr>
          <w:rFonts w:ascii="Times New Roman" w:hAnsi="Times New Roman" w:cs="Times New Roman"/>
          <w:b w:val="0"/>
          <w:color w:val="auto"/>
          <w:sz w:val="24"/>
          <w:szCs w:val="24"/>
        </w:rPr>
      </w:pPr>
      <w:r w:rsidRPr="00BD7362">
        <w:rPr>
          <w:rFonts w:ascii="Times New Roman" w:hAnsi="Times New Roman" w:cs="Times New Roman"/>
          <w:b w:val="0"/>
          <w:color w:val="auto"/>
          <w:sz w:val="24"/>
          <w:szCs w:val="24"/>
          <w:shd w:val="clear" w:color="auto" w:fill="FFFFFF"/>
        </w:rPr>
        <w:t xml:space="preserve"> 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BD7362">
        <w:rPr>
          <w:rFonts w:ascii="Times New Roman" w:eastAsia="Calibri" w:hAnsi="Times New Roman" w:cs="Times New Roman"/>
          <w:b w:val="0"/>
          <w:color w:val="auto"/>
          <w:sz w:val="24"/>
          <w:szCs w:val="24"/>
        </w:rPr>
        <w:t xml:space="preserve">создана </w:t>
      </w:r>
      <w:r w:rsidRPr="00BD7362">
        <w:rPr>
          <w:rFonts w:ascii="Times New Roman" w:hAnsi="Times New Roman" w:cs="Times New Roman"/>
          <w:b w:val="0"/>
          <w:bCs w:val="0"/>
          <w:color w:val="auto"/>
          <w:sz w:val="24"/>
          <w:szCs w:val="24"/>
        </w:rPr>
        <w:t>Муниципальная трехсторонняя комиссия по регулированию социально-трудовых отношений</w:t>
      </w:r>
      <w:r w:rsidR="000E04E1">
        <w:rPr>
          <w:rFonts w:ascii="Times New Roman" w:hAnsi="Times New Roman" w:cs="Times New Roman"/>
          <w:b w:val="0"/>
          <w:bCs w:val="0"/>
          <w:color w:val="auto"/>
          <w:sz w:val="24"/>
          <w:szCs w:val="24"/>
        </w:rPr>
        <w:t xml:space="preserve"> </w:t>
      </w:r>
      <w:r w:rsidR="000E04E1" w:rsidRPr="003D1ABD">
        <w:rPr>
          <w:rFonts w:ascii="Times New Roman" w:hAnsi="Times New Roman" w:cs="Times New Roman"/>
          <w:b w:val="0"/>
          <w:color w:val="auto"/>
          <w:sz w:val="24"/>
          <w:szCs w:val="24"/>
        </w:rPr>
        <w:t>(далее – Комиссия)</w:t>
      </w:r>
      <w:r>
        <w:rPr>
          <w:rFonts w:ascii="Times New Roman" w:hAnsi="Times New Roman" w:cs="Times New Roman"/>
          <w:b w:val="0"/>
          <w:bCs w:val="0"/>
          <w:color w:val="auto"/>
          <w:sz w:val="24"/>
          <w:szCs w:val="24"/>
        </w:rPr>
        <w:t xml:space="preserve">. </w:t>
      </w:r>
      <w:r>
        <w:rPr>
          <w:rFonts w:ascii="Times New Roman" w:hAnsi="Times New Roman" w:cs="Times New Roman"/>
          <w:b w:val="0"/>
          <w:color w:val="auto"/>
          <w:sz w:val="24"/>
          <w:szCs w:val="24"/>
        </w:rPr>
        <w:t xml:space="preserve">За 9 месяцев </w:t>
      </w:r>
      <w:r w:rsidRPr="003D1ABD">
        <w:rPr>
          <w:rFonts w:ascii="Times New Roman" w:hAnsi="Times New Roman" w:cs="Times New Roman"/>
          <w:b w:val="0"/>
          <w:color w:val="auto"/>
          <w:sz w:val="24"/>
          <w:szCs w:val="24"/>
        </w:rPr>
        <w:t>2022 год</w:t>
      </w:r>
      <w:r>
        <w:rPr>
          <w:rFonts w:ascii="Times New Roman" w:hAnsi="Times New Roman" w:cs="Times New Roman"/>
          <w:b w:val="0"/>
          <w:color w:val="auto"/>
          <w:sz w:val="24"/>
          <w:szCs w:val="24"/>
        </w:rPr>
        <w:t>а</w:t>
      </w:r>
      <w:r w:rsidRPr="003D1ABD">
        <w:rPr>
          <w:rFonts w:ascii="Times New Roman" w:hAnsi="Times New Roman" w:cs="Times New Roman"/>
          <w:b w:val="0"/>
          <w:color w:val="auto"/>
          <w:sz w:val="24"/>
          <w:szCs w:val="24"/>
        </w:rPr>
        <w:t xml:space="preserve"> состоялось </w:t>
      </w:r>
      <w:r>
        <w:rPr>
          <w:rFonts w:ascii="Times New Roman" w:hAnsi="Times New Roman" w:cs="Times New Roman"/>
          <w:b w:val="0"/>
          <w:color w:val="auto"/>
          <w:sz w:val="24"/>
          <w:szCs w:val="24"/>
        </w:rPr>
        <w:t>2</w:t>
      </w:r>
      <w:r w:rsidRPr="003D1ABD">
        <w:rPr>
          <w:rFonts w:ascii="Times New Roman" w:hAnsi="Times New Roman" w:cs="Times New Roman"/>
          <w:b w:val="0"/>
          <w:color w:val="auto"/>
          <w:sz w:val="24"/>
          <w:szCs w:val="24"/>
        </w:rPr>
        <w:t xml:space="preserve"> заседани</w:t>
      </w:r>
      <w:r>
        <w:rPr>
          <w:rFonts w:ascii="Times New Roman" w:hAnsi="Times New Roman" w:cs="Times New Roman"/>
          <w:b w:val="0"/>
          <w:color w:val="auto"/>
          <w:sz w:val="24"/>
          <w:szCs w:val="24"/>
        </w:rPr>
        <w:t>я</w:t>
      </w:r>
      <w:r w:rsidRPr="003D1ABD">
        <w:rPr>
          <w:rFonts w:ascii="Times New Roman" w:hAnsi="Times New Roman" w:cs="Times New Roman"/>
          <w:b w:val="0"/>
          <w:color w:val="auto"/>
          <w:sz w:val="24"/>
          <w:szCs w:val="24"/>
        </w:rPr>
        <w:t xml:space="preserve"> </w:t>
      </w:r>
      <w:r w:rsidR="000E04E1">
        <w:rPr>
          <w:rFonts w:ascii="Times New Roman" w:hAnsi="Times New Roman" w:cs="Times New Roman"/>
          <w:b w:val="0"/>
          <w:color w:val="auto"/>
          <w:sz w:val="24"/>
          <w:szCs w:val="24"/>
        </w:rPr>
        <w:t>К</w:t>
      </w:r>
      <w:r w:rsidRPr="003D1ABD">
        <w:rPr>
          <w:rFonts w:ascii="Times New Roman" w:hAnsi="Times New Roman" w:cs="Times New Roman"/>
          <w:b w:val="0"/>
          <w:color w:val="auto"/>
          <w:sz w:val="24"/>
          <w:szCs w:val="24"/>
        </w:rPr>
        <w:t xml:space="preserve">омиссии в заочной форме. Протокол заседания Комиссии размещен на официальном сайте органов местного самоуправления города Урай </w:t>
      </w:r>
      <w:hyperlink r:id="rId16" w:history="1">
        <w:r w:rsidRPr="003D1ABD">
          <w:rPr>
            <w:rStyle w:val="afa"/>
            <w:rFonts w:ascii="Times New Roman" w:hAnsi="Times New Roman" w:cs="Times New Roman"/>
            <w:b w:val="0"/>
            <w:color w:val="auto"/>
            <w:sz w:val="24"/>
            <w:szCs w:val="24"/>
          </w:rPr>
          <w:t>https://uray.ru/institution/municipalnaya-trekhstoronnyaya-komissi/</w:t>
        </w:r>
      </w:hyperlink>
      <w:r>
        <w:t xml:space="preserve">  </w:t>
      </w:r>
      <w:r w:rsidRPr="003D1ABD">
        <w:rPr>
          <w:rFonts w:ascii="Times New Roman" w:hAnsi="Times New Roman" w:cs="Times New Roman"/>
          <w:b w:val="0"/>
          <w:color w:val="auto"/>
          <w:sz w:val="24"/>
          <w:szCs w:val="24"/>
        </w:rPr>
        <w:t xml:space="preserve"> </w:t>
      </w:r>
    </w:p>
    <w:p w:rsidR="007C5EE6" w:rsidRDefault="007C5EE6" w:rsidP="00415FBE">
      <w:pPr>
        <w:tabs>
          <w:tab w:val="left" w:pos="360"/>
        </w:tabs>
        <w:ind w:firstLine="567"/>
        <w:jc w:val="both"/>
        <w:rPr>
          <w:b/>
          <w:sz w:val="24"/>
          <w:szCs w:val="24"/>
          <w:highlight w:val="cyan"/>
        </w:rPr>
      </w:pPr>
    </w:p>
    <w:p w:rsidR="007C5EE6" w:rsidRPr="00F7069B" w:rsidRDefault="007C5EE6" w:rsidP="007C5EE6">
      <w:pPr>
        <w:tabs>
          <w:tab w:val="left" w:pos="360"/>
        </w:tabs>
        <w:ind w:firstLine="567"/>
        <w:jc w:val="both"/>
        <w:rPr>
          <w:sz w:val="24"/>
          <w:szCs w:val="24"/>
        </w:rPr>
      </w:pPr>
      <w:r w:rsidRPr="00F7069B">
        <w:rPr>
          <w:b/>
          <w:sz w:val="24"/>
          <w:szCs w:val="24"/>
        </w:rPr>
        <w:t>2.2. Трудовая деятельность и безработица</w:t>
      </w:r>
      <w:r w:rsidRPr="00F7069B">
        <w:rPr>
          <w:sz w:val="24"/>
          <w:szCs w:val="24"/>
        </w:rPr>
        <w:t xml:space="preserve"> </w:t>
      </w:r>
    </w:p>
    <w:p w:rsidR="007C5EE6" w:rsidRPr="006113F1" w:rsidRDefault="007C5EE6" w:rsidP="007C5EE6">
      <w:pPr>
        <w:autoSpaceDE w:val="0"/>
        <w:autoSpaceDN w:val="0"/>
        <w:ind w:firstLine="567"/>
        <w:jc w:val="both"/>
        <w:rPr>
          <w:color w:val="000000" w:themeColor="text1"/>
          <w:sz w:val="24"/>
          <w:szCs w:val="24"/>
          <w:highlight w:val="cyan"/>
        </w:rPr>
      </w:pPr>
      <w:r w:rsidRPr="00F7069B">
        <w:rPr>
          <w:color w:val="000000" w:themeColor="text1"/>
          <w:sz w:val="24"/>
          <w:szCs w:val="24"/>
        </w:rPr>
        <w:t xml:space="preserve">По оценочным данным на 01.10.2022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w:t>
      </w:r>
      <w:r w:rsidR="00D1792C" w:rsidRPr="00D1792C">
        <w:rPr>
          <w:color w:val="000000" w:themeColor="text1"/>
          <w:sz w:val="24"/>
          <w:szCs w:val="24"/>
        </w:rPr>
        <w:t>10,905</w:t>
      </w:r>
      <w:r w:rsidRPr="00D1792C">
        <w:rPr>
          <w:color w:val="000000" w:themeColor="text1"/>
          <w:sz w:val="24"/>
          <w:szCs w:val="24"/>
        </w:rPr>
        <w:t xml:space="preserve"> т</w:t>
      </w:r>
      <w:r w:rsidR="002B68B8" w:rsidRPr="00D1792C">
        <w:rPr>
          <w:color w:val="000000" w:themeColor="text1"/>
          <w:sz w:val="24"/>
          <w:szCs w:val="24"/>
        </w:rPr>
        <w:t>ыс. человек</w:t>
      </w:r>
      <w:r w:rsidR="00D1792C" w:rsidRPr="00D1792C">
        <w:rPr>
          <w:color w:val="000000" w:themeColor="text1"/>
          <w:sz w:val="24"/>
          <w:szCs w:val="24"/>
        </w:rPr>
        <w:t xml:space="preserve">  (97,3</w:t>
      </w:r>
      <w:r w:rsidR="002B68B8" w:rsidRPr="00D1792C">
        <w:rPr>
          <w:color w:val="000000" w:themeColor="text1"/>
          <w:sz w:val="24"/>
          <w:szCs w:val="24"/>
        </w:rPr>
        <w:t>% к 01.10.2021</w:t>
      </w:r>
      <w:r w:rsidRPr="00D1792C">
        <w:rPr>
          <w:color w:val="000000" w:themeColor="text1"/>
          <w:sz w:val="24"/>
          <w:szCs w:val="24"/>
        </w:rPr>
        <w:t xml:space="preserve">). </w:t>
      </w:r>
    </w:p>
    <w:p w:rsidR="007C5EE6" w:rsidRPr="00F7069B" w:rsidRDefault="007C5EE6" w:rsidP="007C5EE6">
      <w:pPr>
        <w:ind w:firstLine="540"/>
        <w:jc w:val="both"/>
        <w:rPr>
          <w:sz w:val="24"/>
          <w:szCs w:val="24"/>
        </w:rPr>
      </w:pPr>
      <w:r w:rsidRPr="00F7069B">
        <w:rPr>
          <w:sz w:val="24"/>
          <w:szCs w:val="24"/>
        </w:rPr>
        <w:t>В отчетном периоде 20 организаций города представили информацию о сокращении численности работников на 59 человек, фактически сокращено 30 человек.</w:t>
      </w:r>
    </w:p>
    <w:p w:rsidR="007C5EE6" w:rsidRPr="006113F1" w:rsidRDefault="007C5EE6" w:rsidP="007C5EE6">
      <w:pPr>
        <w:ind w:firstLine="540"/>
        <w:jc w:val="both"/>
        <w:rPr>
          <w:sz w:val="24"/>
          <w:szCs w:val="24"/>
          <w:highlight w:val="cyan"/>
        </w:rPr>
      </w:pPr>
      <w:r w:rsidRPr="00F7069B">
        <w:rPr>
          <w:sz w:val="24"/>
          <w:szCs w:val="24"/>
        </w:rPr>
        <w:t xml:space="preserve">Численность граждан, обратившихся в </w:t>
      </w:r>
      <w:r w:rsidRPr="00C509C8">
        <w:rPr>
          <w:sz w:val="24"/>
          <w:szCs w:val="24"/>
        </w:rPr>
        <w:t>КУ «Урайский центр занятости населения»</w:t>
      </w:r>
      <w:r w:rsidRPr="00F7069B">
        <w:rPr>
          <w:sz w:val="24"/>
          <w:szCs w:val="24"/>
        </w:rPr>
        <w:t xml:space="preserve">, уволенных в связи с ликвидацией организации либо сокращением штата </w:t>
      </w:r>
      <w:r w:rsidRPr="00A14F75">
        <w:rPr>
          <w:sz w:val="24"/>
          <w:szCs w:val="24"/>
        </w:rPr>
        <w:t>работников с 01.01.2022 составила 20 человек, из них признано безработными 13 человек. Из числа обратившихся граждан 4 - пенсионеры. Основная причина запланированных освобождений - снижение либо отсутствие объемов работ, ликвидация организации.</w:t>
      </w:r>
    </w:p>
    <w:p w:rsidR="007C5EE6" w:rsidRPr="00A14F75" w:rsidRDefault="007C5EE6" w:rsidP="007C5EE6">
      <w:pPr>
        <w:ind w:firstLine="567"/>
        <w:jc w:val="both"/>
        <w:rPr>
          <w:sz w:val="24"/>
          <w:szCs w:val="24"/>
        </w:rPr>
      </w:pPr>
      <w:r w:rsidRPr="00A14F75">
        <w:rPr>
          <w:sz w:val="24"/>
          <w:szCs w:val="24"/>
        </w:rPr>
        <w:t xml:space="preserve">Работниками </w:t>
      </w:r>
      <w:r w:rsidRPr="00C509C8">
        <w:rPr>
          <w:sz w:val="24"/>
          <w:szCs w:val="24"/>
        </w:rPr>
        <w:t>КУ «Урайский центр занятости населения»</w:t>
      </w:r>
      <w:r>
        <w:rPr>
          <w:sz w:val="24"/>
          <w:szCs w:val="24"/>
        </w:rPr>
        <w:t xml:space="preserve"> </w:t>
      </w:r>
      <w:r w:rsidRPr="00A14F75">
        <w:rPr>
          <w:sz w:val="24"/>
          <w:szCs w:val="24"/>
        </w:rPr>
        <w:t>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7C5EE6" w:rsidRPr="006113F1" w:rsidRDefault="007C5EE6" w:rsidP="007C5EE6">
      <w:pPr>
        <w:ind w:firstLine="709"/>
        <w:jc w:val="both"/>
        <w:rPr>
          <w:sz w:val="24"/>
          <w:szCs w:val="24"/>
          <w:highlight w:val="cyan"/>
        </w:rPr>
      </w:pPr>
    </w:p>
    <w:p w:rsidR="007C5EE6" w:rsidRPr="00DF4B8E" w:rsidRDefault="007C5EE6" w:rsidP="007C5EE6">
      <w:pPr>
        <w:jc w:val="center"/>
        <w:rPr>
          <w:b/>
          <w:sz w:val="24"/>
          <w:szCs w:val="24"/>
        </w:rPr>
      </w:pPr>
      <w:r w:rsidRPr="00DF4B8E">
        <w:rPr>
          <w:b/>
          <w:sz w:val="24"/>
          <w:szCs w:val="24"/>
        </w:rPr>
        <w:t>Ситуация на рынке труда</w:t>
      </w:r>
    </w:p>
    <w:p w:rsidR="007C5EE6" w:rsidRPr="00DF4B8E" w:rsidRDefault="007C5EE6" w:rsidP="007C5EE6">
      <w:pPr>
        <w:jc w:val="right"/>
        <w:rPr>
          <w:sz w:val="24"/>
          <w:szCs w:val="24"/>
        </w:rPr>
      </w:pPr>
      <w:r w:rsidRPr="00DF4B8E">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7C5EE6" w:rsidRPr="00761116" w:rsidTr="006C496F">
        <w:trPr>
          <w:jc w:val="center"/>
        </w:trPr>
        <w:tc>
          <w:tcPr>
            <w:tcW w:w="707"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jc w:val="center"/>
              <w:rPr>
                <w:sz w:val="24"/>
                <w:szCs w:val="24"/>
              </w:rPr>
            </w:pPr>
            <w:r w:rsidRPr="00761116">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jc w:val="center"/>
              <w:rPr>
                <w:sz w:val="24"/>
                <w:szCs w:val="24"/>
              </w:rPr>
            </w:pPr>
            <w:r w:rsidRPr="00761116">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jc w:val="center"/>
              <w:rPr>
                <w:sz w:val="24"/>
                <w:szCs w:val="24"/>
              </w:rPr>
            </w:pPr>
            <w:r w:rsidRPr="00761116">
              <w:rPr>
                <w:sz w:val="24"/>
                <w:szCs w:val="24"/>
              </w:rPr>
              <w:t xml:space="preserve">Ед. </w:t>
            </w:r>
            <w:proofErr w:type="spellStart"/>
            <w:r w:rsidRPr="00761116">
              <w:rPr>
                <w:sz w:val="24"/>
                <w:szCs w:val="24"/>
              </w:rPr>
              <w:t>изм</w:t>
            </w:r>
            <w:proofErr w:type="spellEnd"/>
            <w:r w:rsidRPr="00761116">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jc w:val="center"/>
              <w:rPr>
                <w:sz w:val="24"/>
                <w:szCs w:val="24"/>
              </w:rPr>
            </w:pPr>
            <w:r w:rsidRPr="00761116">
              <w:rPr>
                <w:sz w:val="24"/>
                <w:szCs w:val="24"/>
              </w:rPr>
              <w:t>01.10.2021</w:t>
            </w:r>
          </w:p>
        </w:tc>
        <w:tc>
          <w:tcPr>
            <w:tcW w:w="1417"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jc w:val="center"/>
              <w:rPr>
                <w:sz w:val="24"/>
                <w:szCs w:val="24"/>
              </w:rPr>
            </w:pPr>
            <w:r w:rsidRPr="00761116">
              <w:rPr>
                <w:sz w:val="24"/>
                <w:szCs w:val="24"/>
              </w:rPr>
              <w:t>01.10.2022</w:t>
            </w:r>
          </w:p>
        </w:tc>
        <w:tc>
          <w:tcPr>
            <w:tcW w:w="1556" w:type="dxa"/>
            <w:tcBorders>
              <w:top w:val="single" w:sz="4" w:space="0" w:color="auto"/>
              <w:left w:val="single" w:sz="4" w:space="0" w:color="auto"/>
              <w:bottom w:val="single" w:sz="4" w:space="0" w:color="auto"/>
              <w:right w:val="single" w:sz="4" w:space="0" w:color="auto"/>
            </w:tcBorders>
          </w:tcPr>
          <w:p w:rsidR="007C5EE6" w:rsidRPr="00761116" w:rsidRDefault="007C5EE6" w:rsidP="006C496F">
            <w:pPr>
              <w:pStyle w:val="af2"/>
              <w:ind w:left="0"/>
              <w:jc w:val="center"/>
              <w:rPr>
                <w:sz w:val="24"/>
                <w:szCs w:val="24"/>
              </w:rPr>
            </w:pPr>
            <w:r w:rsidRPr="00761116">
              <w:rPr>
                <w:sz w:val="24"/>
                <w:szCs w:val="24"/>
              </w:rPr>
              <w:t>Отклонение,</w:t>
            </w:r>
          </w:p>
          <w:p w:rsidR="007C5EE6" w:rsidRPr="00761116" w:rsidRDefault="007C5EE6" w:rsidP="006C496F">
            <w:pPr>
              <w:pStyle w:val="af2"/>
              <w:ind w:left="0"/>
              <w:jc w:val="center"/>
              <w:rPr>
                <w:sz w:val="24"/>
                <w:szCs w:val="24"/>
              </w:rPr>
            </w:pPr>
            <w:r w:rsidRPr="00761116">
              <w:rPr>
                <w:sz w:val="24"/>
                <w:szCs w:val="24"/>
              </w:rPr>
              <w:t>%</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 xml:space="preserve">Численность граждан, обратившихся за содействием в поиске подходящей работы в органы службы занятости </w:t>
            </w:r>
            <w:r w:rsidRPr="00DF4B8E">
              <w:rPr>
                <w:sz w:val="24"/>
                <w:szCs w:val="24"/>
              </w:rPr>
              <w:lastRenderedPageBreak/>
              <w:t>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229</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67</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167</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62</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182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114</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63</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pPr>
            <w:r w:rsidRPr="00DF4B8E">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73</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68</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pPr>
            <w:r w:rsidRPr="00DF4B8E">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41</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55</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0,72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0,47</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65</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rPr>
              <w:t>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szCs w:val="24"/>
              </w:rPr>
            </w:pPr>
            <w:r w:rsidRPr="00A636CA">
              <w:rPr>
                <w:sz w:val="24"/>
                <w:lang w:val="en-US"/>
              </w:rPr>
              <w:t>514</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120</w:t>
            </w:r>
          </w:p>
        </w:tc>
      </w:tr>
      <w:tr w:rsidR="007C5EE6" w:rsidRPr="00DF4B8E" w:rsidTr="006C496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both"/>
              <w:rPr>
                <w:sz w:val="24"/>
                <w:szCs w:val="24"/>
              </w:rPr>
            </w:pPr>
            <w:r w:rsidRPr="00DF4B8E">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E6" w:rsidRPr="00DF4B8E" w:rsidRDefault="007C5EE6" w:rsidP="006C496F">
            <w:pPr>
              <w:jc w:val="center"/>
              <w:rPr>
                <w:sz w:val="24"/>
                <w:szCs w:val="24"/>
              </w:rPr>
            </w:pPr>
            <w:r w:rsidRPr="00DF4B8E">
              <w:rPr>
                <w:sz w:val="24"/>
                <w:szCs w:val="24"/>
              </w:rPr>
              <w:t>чел./</w:t>
            </w:r>
          </w:p>
          <w:p w:rsidR="007C5EE6" w:rsidRPr="00DF4B8E" w:rsidRDefault="007C5EE6" w:rsidP="006C496F">
            <w:pPr>
              <w:jc w:val="center"/>
              <w:rPr>
                <w:sz w:val="24"/>
                <w:szCs w:val="24"/>
              </w:rPr>
            </w:pPr>
            <w:r w:rsidRPr="00DF4B8E">
              <w:rPr>
                <w:sz w:val="24"/>
                <w:szCs w:val="24"/>
              </w:rPr>
              <w:t>1 раб</w:t>
            </w:r>
            <w:proofErr w:type="gramStart"/>
            <w:r w:rsidRPr="00DF4B8E">
              <w:rPr>
                <w:sz w:val="24"/>
                <w:szCs w:val="24"/>
              </w:rPr>
              <w:t>.</w:t>
            </w:r>
            <w:proofErr w:type="gramEnd"/>
            <w:r w:rsidRPr="00DF4B8E">
              <w:rPr>
                <w:sz w:val="24"/>
                <w:szCs w:val="24"/>
              </w:rPr>
              <w:t xml:space="preserve"> </w:t>
            </w:r>
            <w:proofErr w:type="gramStart"/>
            <w:r w:rsidRPr="00DF4B8E">
              <w:rPr>
                <w:sz w:val="24"/>
                <w:szCs w:val="24"/>
              </w:rPr>
              <w:t>м</w:t>
            </w:r>
            <w:proofErr w:type="gramEnd"/>
            <w:r w:rsidRPr="00DF4B8E">
              <w:rPr>
                <w:sz w:val="24"/>
                <w:szCs w:val="24"/>
              </w:rPr>
              <w:t>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rPr>
            </w:pPr>
            <w:r w:rsidRPr="00A636CA">
              <w:rPr>
                <w:sz w:val="24"/>
              </w:rPr>
              <w:t>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EE6" w:rsidRPr="00A636CA" w:rsidRDefault="007C5EE6" w:rsidP="006C496F">
            <w:pPr>
              <w:jc w:val="center"/>
              <w:rPr>
                <w:sz w:val="24"/>
                <w:lang w:val="en-US"/>
              </w:rPr>
            </w:pPr>
            <w:r w:rsidRPr="00A636CA">
              <w:rPr>
                <w:sz w:val="24"/>
                <w:lang w:val="en-US"/>
              </w:rPr>
              <w:t>0,32</w:t>
            </w:r>
          </w:p>
        </w:tc>
        <w:tc>
          <w:tcPr>
            <w:tcW w:w="1556" w:type="dxa"/>
            <w:tcBorders>
              <w:top w:val="single" w:sz="4" w:space="0" w:color="auto"/>
              <w:left w:val="single" w:sz="4" w:space="0" w:color="auto"/>
              <w:bottom w:val="single" w:sz="4" w:space="0" w:color="auto"/>
              <w:right w:val="single" w:sz="4" w:space="0" w:color="auto"/>
            </w:tcBorders>
            <w:vAlign w:val="center"/>
          </w:tcPr>
          <w:p w:rsidR="007C5EE6" w:rsidRPr="00761116" w:rsidRDefault="007C5EE6" w:rsidP="006C496F">
            <w:pPr>
              <w:jc w:val="center"/>
              <w:rPr>
                <w:color w:val="000000"/>
                <w:sz w:val="24"/>
                <w:szCs w:val="24"/>
              </w:rPr>
            </w:pPr>
            <w:r w:rsidRPr="00761116">
              <w:rPr>
                <w:color w:val="000000"/>
                <w:sz w:val="24"/>
              </w:rPr>
              <w:t>51</w:t>
            </w:r>
          </w:p>
        </w:tc>
      </w:tr>
    </w:tbl>
    <w:p w:rsidR="007C5EE6" w:rsidRPr="006113F1" w:rsidRDefault="007C5EE6" w:rsidP="007C5EE6">
      <w:pPr>
        <w:pStyle w:val="21"/>
        <w:spacing w:after="0" w:line="240" w:lineRule="auto"/>
        <w:ind w:left="0" w:firstLine="567"/>
        <w:jc w:val="both"/>
        <w:rPr>
          <w:sz w:val="24"/>
          <w:szCs w:val="24"/>
          <w:highlight w:val="cyan"/>
          <w:lang w:val="en-US"/>
        </w:rPr>
      </w:pPr>
    </w:p>
    <w:p w:rsidR="007C5EE6" w:rsidRPr="00E97E60" w:rsidRDefault="007C5EE6" w:rsidP="007C5EE6">
      <w:pPr>
        <w:pStyle w:val="21"/>
        <w:spacing w:after="0" w:line="240" w:lineRule="auto"/>
        <w:ind w:left="0" w:firstLine="567"/>
        <w:jc w:val="both"/>
        <w:rPr>
          <w:sz w:val="24"/>
          <w:szCs w:val="24"/>
        </w:rPr>
      </w:pPr>
      <w:r w:rsidRPr="00E97E60">
        <w:rPr>
          <w:sz w:val="24"/>
          <w:szCs w:val="24"/>
        </w:rPr>
        <w:t xml:space="preserve">В отчетном периоде по отношению к аналогичному периоду 2022 года в городе Урай наблюдается снижение напряженности на рынке труда и снижение уровня регистрируемой безработицы. </w:t>
      </w:r>
    </w:p>
    <w:p w:rsidR="007C5EE6" w:rsidRPr="00A14F75" w:rsidRDefault="007C5EE6" w:rsidP="007C5EE6">
      <w:pPr>
        <w:ind w:firstLine="567"/>
        <w:jc w:val="both"/>
        <w:rPr>
          <w:sz w:val="24"/>
          <w:szCs w:val="24"/>
        </w:rPr>
      </w:pPr>
      <w:r w:rsidRPr="00A14F75">
        <w:rPr>
          <w:color w:val="FF0000"/>
          <w:sz w:val="24"/>
          <w:szCs w:val="24"/>
        </w:rPr>
        <w:t xml:space="preserve"> </w:t>
      </w:r>
      <w:r w:rsidRPr="00A14F75">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A14F75">
        <w:rPr>
          <w:sz w:val="24"/>
          <w:szCs w:val="24"/>
        </w:rPr>
        <w:t>»</w:t>
      </w:r>
      <w:r w:rsidRPr="00A14F75">
        <w:rPr>
          <w:color w:val="000000" w:themeColor="text1"/>
          <w:sz w:val="24"/>
          <w:szCs w:val="24"/>
        </w:rPr>
        <w:t>, направленных на содействие занятости населени</w:t>
      </w:r>
      <w:r w:rsidRPr="00F91998">
        <w:rPr>
          <w:color w:val="000000" w:themeColor="text1"/>
          <w:sz w:val="24"/>
          <w:szCs w:val="24"/>
        </w:rPr>
        <w:t xml:space="preserve">я. </w:t>
      </w:r>
      <w:r w:rsidRPr="00C509C8">
        <w:rPr>
          <w:sz w:val="24"/>
          <w:szCs w:val="24"/>
        </w:rPr>
        <w:t>КУ «Урайский центр занятости населения»</w:t>
      </w:r>
      <w:r>
        <w:rPr>
          <w:sz w:val="24"/>
          <w:szCs w:val="24"/>
        </w:rPr>
        <w:t xml:space="preserve"> </w:t>
      </w:r>
      <w:r w:rsidRPr="00A14F75">
        <w:rPr>
          <w:sz w:val="24"/>
          <w:szCs w:val="24"/>
        </w:rPr>
        <w:t>в постоянном режиме ведется работа с работодателями города Урай.</w:t>
      </w:r>
    </w:p>
    <w:p w:rsidR="007C5EE6" w:rsidRPr="00761116" w:rsidRDefault="007C5EE6" w:rsidP="007C5EE6">
      <w:pPr>
        <w:pStyle w:val="21"/>
        <w:spacing w:after="0" w:line="240" w:lineRule="auto"/>
        <w:ind w:left="0" w:firstLine="567"/>
        <w:jc w:val="both"/>
        <w:rPr>
          <w:sz w:val="24"/>
          <w:szCs w:val="24"/>
        </w:rPr>
      </w:pPr>
      <w:r w:rsidRPr="00761116">
        <w:rPr>
          <w:sz w:val="24"/>
          <w:szCs w:val="24"/>
        </w:rPr>
        <w:t>В течение отчетного периода заключено 53 договора с 51 организацией города на 638 рабочих мест, в том числе:</w:t>
      </w:r>
    </w:p>
    <w:p w:rsidR="007C5EE6" w:rsidRPr="00761116" w:rsidRDefault="007C5EE6" w:rsidP="007C5EE6">
      <w:pPr>
        <w:pStyle w:val="21"/>
        <w:spacing w:after="0" w:line="240" w:lineRule="auto"/>
        <w:ind w:left="0" w:firstLine="567"/>
        <w:jc w:val="both"/>
        <w:rPr>
          <w:color w:val="000000" w:themeColor="text1"/>
          <w:sz w:val="24"/>
          <w:szCs w:val="24"/>
        </w:rPr>
      </w:pPr>
      <w:r w:rsidRPr="00761116">
        <w:rPr>
          <w:sz w:val="24"/>
          <w:szCs w:val="24"/>
        </w:rPr>
        <w:t>-  по организации общественных работ для временного трудоустройства незанятых трудовой деятельностью и безработных граждан – 15 договоров с 15 организациями города на 117 мест. Трудоустроено 108 безработных и ищущих работу граждан.</w:t>
      </w:r>
    </w:p>
    <w:p w:rsidR="007C5EE6" w:rsidRPr="00761116" w:rsidRDefault="007C5EE6" w:rsidP="007C5EE6">
      <w:pPr>
        <w:pStyle w:val="a3"/>
        <w:ind w:firstLine="567"/>
      </w:pPr>
      <w:r w:rsidRPr="00761116">
        <w:t>- по организации временных работ для безработных граждан, испытывающих трудности в поиске работы  - 12 договоров на 21 рабочие место с 10 работодателями горо</w:t>
      </w:r>
      <w:r w:rsidR="00EF48E1">
        <w:t>да. Трудоустроено 19 безработных граждан</w:t>
      </w:r>
      <w:r w:rsidRPr="00761116">
        <w:t xml:space="preserve"> из числа граждан, испытывающих трудности в поиске работы. </w:t>
      </w:r>
    </w:p>
    <w:p w:rsidR="007C5EE6" w:rsidRPr="00761116" w:rsidRDefault="007C5EE6" w:rsidP="007C5EE6">
      <w:pPr>
        <w:pStyle w:val="a3"/>
        <w:ind w:firstLine="567"/>
      </w:pPr>
      <w:r w:rsidRPr="00761116">
        <w:t xml:space="preserve">- по трудоустройству несовершеннолетних граждан в возрасте от 14 до 18 лет на временную работу - 26 договоров на 500 рабочих мест с 26 организациями города. </w:t>
      </w:r>
      <w:r w:rsidRPr="00761116">
        <w:rPr>
          <w:szCs w:val="24"/>
        </w:rPr>
        <w:t>Трудоустроено 470 несовершеннолетних граждан по профессиям:  курьер, рабочий зеленого хозяйства.</w:t>
      </w:r>
    </w:p>
    <w:p w:rsidR="007C5EE6" w:rsidRPr="007676EE" w:rsidRDefault="007C5EE6" w:rsidP="007C5EE6">
      <w:pPr>
        <w:pStyle w:val="a3"/>
        <w:ind w:firstLine="567"/>
        <w:rPr>
          <w:szCs w:val="24"/>
        </w:rPr>
      </w:pPr>
      <w:r w:rsidRPr="007676EE">
        <w:rPr>
          <w:szCs w:val="24"/>
        </w:rPr>
        <w:t>В рамках</w:t>
      </w:r>
      <w:r w:rsidRPr="007676EE">
        <w:rPr>
          <w:b/>
          <w:color w:val="000000"/>
        </w:rPr>
        <w:t xml:space="preserve"> </w:t>
      </w:r>
      <w:r w:rsidRPr="007676EE">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14 выпускников образовательных учреждений профессионального образования, из них 13 выпускников БУ </w:t>
      </w:r>
      <w:proofErr w:type="spellStart"/>
      <w:r w:rsidRPr="007676EE">
        <w:rPr>
          <w:color w:val="000000"/>
        </w:rPr>
        <w:t>ХМАО-Югры</w:t>
      </w:r>
      <w:proofErr w:type="spellEnd"/>
      <w:r w:rsidRPr="007676EE">
        <w:rPr>
          <w:color w:val="000000"/>
        </w:rPr>
        <w:t xml:space="preserve"> «</w:t>
      </w:r>
      <w:r w:rsidRPr="007676EE">
        <w:t>Урайский политехнический колледж», 1 выпускник ГБПОУ АО «</w:t>
      </w:r>
      <w:proofErr w:type="spellStart"/>
      <w:r w:rsidRPr="007676EE">
        <w:t>Астраханскийколледж</w:t>
      </w:r>
      <w:proofErr w:type="spellEnd"/>
      <w:r w:rsidRPr="007676EE">
        <w:t xml:space="preserve"> культуры и искусств»</w:t>
      </w:r>
      <w:r w:rsidRPr="007676EE">
        <w:rPr>
          <w:sz w:val="23"/>
          <w:szCs w:val="23"/>
        </w:rPr>
        <w:t>.</w:t>
      </w:r>
    </w:p>
    <w:p w:rsidR="007C5EE6" w:rsidRPr="007676EE" w:rsidRDefault="007C5EE6" w:rsidP="007C5EE6">
      <w:pPr>
        <w:pStyle w:val="a3"/>
        <w:ind w:firstLine="567"/>
        <w:rPr>
          <w:szCs w:val="24"/>
        </w:rPr>
      </w:pPr>
      <w:r w:rsidRPr="007676EE">
        <w:rPr>
          <w:szCs w:val="24"/>
        </w:rPr>
        <w:t xml:space="preserve">В течение отчетного периода </w:t>
      </w:r>
      <w:r w:rsidRPr="00C509C8">
        <w:rPr>
          <w:szCs w:val="24"/>
        </w:rPr>
        <w:t>КУ «Урайский центр занятости населения»</w:t>
      </w:r>
      <w:r>
        <w:rPr>
          <w:szCs w:val="24"/>
        </w:rPr>
        <w:t xml:space="preserve"> </w:t>
      </w:r>
      <w:r w:rsidRPr="007676EE">
        <w:rPr>
          <w:szCs w:val="24"/>
        </w:rPr>
        <w:t>было организовано и проведено 9 мини-ярмарок вакансий, из них 6 специализированных ярмарок для инвалидов, подростков, пенсионеров, выпускников. В мини-ярмарках приняли участие 31 человек, работодателями было заявлено 32 вакансии. В результате трудоустроено 30 человек.</w:t>
      </w:r>
    </w:p>
    <w:p w:rsidR="007C5EE6" w:rsidRPr="000A283B" w:rsidRDefault="007C5EE6" w:rsidP="007C5EE6">
      <w:pPr>
        <w:ind w:firstLine="567"/>
        <w:jc w:val="both"/>
        <w:rPr>
          <w:sz w:val="24"/>
          <w:szCs w:val="24"/>
        </w:rPr>
      </w:pPr>
      <w:r w:rsidRPr="007676EE">
        <w:rPr>
          <w:sz w:val="24"/>
          <w:szCs w:val="24"/>
        </w:rPr>
        <w:t xml:space="preserve">К профессиональному обучению, по направлению </w:t>
      </w:r>
      <w:r w:rsidRPr="00C509C8">
        <w:rPr>
          <w:sz w:val="24"/>
          <w:szCs w:val="24"/>
        </w:rPr>
        <w:t xml:space="preserve">КУ «Урайский центр занятости </w:t>
      </w:r>
      <w:r w:rsidRPr="00EF48E1">
        <w:rPr>
          <w:sz w:val="24"/>
          <w:szCs w:val="24"/>
        </w:rPr>
        <w:t>населения», приступили</w:t>
      </w:r>
      <w:r w:rsidRPr="007676EE">
        <w:rPr>
          <w:sz w:val="24"/>
          <w:szCs w:val="24"/>
        </w:rPr>
        <w:t xml:space="preserve">: 51 безработный гражданин, 3 </w:t>
      </w:r>
      <w:r w:rsidR="00EF48E1">
        <w:rPr>
          <w:sz w:val="24"/>
          <w:szCs w:val="24"/>
        </w:rPr>
        <w:t>пенсионера и 13 женщин, находящих</w:t>
      </w:r>
      <w:r w:rsidRPr="007676EE">
        <w:rPr>
          <w:sz w:val="24"/>
          <w:szCs w:val="24"/>
        </w:rPr>
        <w:t xml:space="preserve">ся в отпуске по уходу за ребенком в возрасте до трех лет, а так же имеющих детей дошкольного </w:t>
      </w:r>
      <w:r w:rsidRPr="000A283B">
        <w:rPr>
          <w:sz w:val="24"/>
          <w:szCs w:val="24"/>
        </w:rPr>
        <w:t>возраста, не состоящи</w:t>
      </w:r>
      <w:r w:rsidR="00EF48E1">
        <w:rPr>
          <w:sz w:val="24"/>
          <w:szCs w:val="24"/>
        </w:rPr>
        <w:t>х</w:t>
      </w:r>
      <w:r w:rsidRPr="000A283B">
        <w:rPr>
          <w:sz w:val="24"/>
          <w:szCs w:val="24"/>
        </w:rPr>
        <w:t xml:space="preserve"> в трудовых отношениях.  </w:t>
      </w:r>
    </w:p>
    <w:p w:rsidR="007C5EE6" w:rsidRPr="000A283B" w:rsidRDefault="007C5EE6" w:rsidP="007C5EE6">
      <w:pPr>
        <w:ind w:firstLine="567"/>
        <w:jc w:val="both"/>
        <w:rPr>
          <w:sz w:val="24"/>
          <w:szCs w:val="24"/>
        </w:rPr>
      </w:pPr>
      <w:r w:rsidRPr="000A283B">
        <w:rPr>
          <w:sz w:val="24"/>
          <w:szCs w:val="24"/>
        </w:rPr>
        <w:lastRenderedPageBreak/>
        <w:t>Получили государственную услугу по профориентации 1228 человек, по психологической поддержке 48 граждан, по социальной адаптации – 66 безработных граждан.</w:t>
      </w:r>
    </w:p>
    <w:p w:rsidR="007C5EE6" w:rsidRPr="000A283B" w:rsidRDefault="007C5EE6" w:rsidP="007C5EE6">
      <w:pPr>
        <w:ind w:firstLine="567"/>
        <w:jc w:val="both"/>
        <w:rPr>
          <w:sz w:val="24"/>
          <w:szCs w:val="24"/>
        </w:rPr>
      </w:pPr>
      <w:r w:rsidRPr="000A283B">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3 договора. Граждане из числа инвалидов трудоустроены по профессиям: архивариус, дворник, юрист.</w:t>
      </w:r>
    </w:p>
    <w:p w:rsidR="007C5EE6" w:rsidRPr="006113F1" w:rsidRDefault="007C5EE6" w:rsidP="007C5EE6">
      <w:pPr>
        <w:ind w:firstLine="567"/>
        <w:jc w:val="both"/>
        <w:rPr>
          <w:sz w:val="24"/>
          <w:szCs w:val="24"/>
          <w:highlight w:val="cyan"/>
        </w:rPr>
      </w:pPr>
      <w:r w:rsidRPr="000A283B">
        <w:rPr>
          <w:sz w:val="24"/>
          <w:szCs w:val="24"/>
        </w:rPr>
        <w:t xml:space="preserve">По мероприятию </w:t>
      </w:r>
      <w:r w:rsidRPr="000A283B">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2022 год </w:t>
      </w:r>
      <w:r w:rsidRPr="000A283B">
        <w:rPr>
          <w:sz w:val="24"/>
          <w:szCs w:val="24"/>
        </w:rPr>
        <w:t>заключен 1 договор на оснащение постоянного рабочего места. Гражданка из числа одиноких родителей трудоустроена продавцом-кассиром.</w:t>
      </w:r>
    </w:p>
    <w:p w:rsidR="007C5EE6" w:rsidRPr="00C509C8" w:rsidRDefault="007C5EE6" w:rsidP="007C5EE6">
      <w:pPr>
        <w:widowControl w:val="0"/>
        <w:ind w:firstLine="567"/>
        <w:jc w:val="both"/>
        <w:rPr>
          <w:sz w:val="24"/>
          <w:szCs w:val="24"/>
        </w:rPr>
      </w:pPr>
      <w:r w:rsidRPr="00C509C8">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C509C8">
        <w:rPr>
          <w:sz w:val="24"/>
          <w:szCs w:val="24"/>
        </w:rPr>
        <w:t>trudvsem.ru</w:t>
      </w:r>
      <w:proofErr w:type="spellEnd"/>
      <w:r w:rsidRPr="00C509C8">
        <w:rPr>
          <w:sz w:val="24"/>
          <w:szCs w:val="24"/>
        </w:rPr>
        <w:t>.</w:t>
      </w:r>
      <w:r>
        <w:rPr>
          <w:sz w:val="24"/>
          <w:szCs w:val="24"/>
        </w:rPr>
        <w:t xml:space="preserve"> </w:t>
      </w:r>
      <w:r w:rsidRPr="00C509C8">
        <w:rPr>
          <w:sz w:val="24"/>
          <w:szCs w:val="24"/>
        </w:rPr>
        <w:t xml:space="preserve">Все услуги портала предоставляются бесплатно. Выгрузка актуальных вакансий на портал происходит в автоматическом режиме ежечасно. </w:t>
      </w:r>
    </w:p>
    <w:p w:rsidR="00415FBE" w:rsidRPr="009F4140" w:rsidRDefault="00415FBE" w:rsidP="00415FBE">
      <w:pPr>
        <w:widowControl w:val="0"/>
        <w:ind w:firstLine="567"/>
        <w:jc w:val="both"/>
        <w:rPr>
          <w:sz w:val="24"/>
          <w:szCs w:val="24"/>
          <w:highlight w:val="yellow"/>
        </w:rPr>
      </w:pPr>
    </w:p>
    <w:p w:rsidR="00415FBE" w:rsidRPr="0099105A" w:rsidRDefault="00415FBE" w:rsidP="00415FBE">
      <w:pPr>
        <w:ind w:firstLine="567"/>
        <w:rPr>
          <w:b/>
          <w:sz w:val="24"/>
          <w:szCs w:val="24"/>
        </w:rPr>
      </w:pPr>
      <w:r w:rsidRPr="0099105A">
        <w:rPr>
          <w:b/>
          <w:sz w:val="24"/>
          <w:szCs w:val="24"/>
        </w:rPr>
        <w:t>3.  Пенсии, социальные выплаты  и пособия</w:t>
      </w:r>
    </w:p>
    <w:p w:rsidR="00B23A19" w:rsidRPr="0099105A" w:rsidRDefault="00B23A19" w:rsidP="00B23A19">
      <w:pPr>
        <w:pStyle w:val="a3"/>
        <w:ind w:firstLine="567"/>
      </w:pPr>
      <w:r w:rsidRPr="0099105A">
        <w:t xml:space="preserve">Численность пенсионеров в муниципальном образовании город Урай  на 01.10.2022 составила 13700 человек, </w:t>
      </w:r>
      <w:r w:rsidRPr="00DB7676">
        <w:t>или 33,</w:t>
      </w:r>
      <w:r w:rsidR="00DB7676">
        <w:t>7</w:t>
      </w:r>
      <w:r w:rsidRPr="00DB7676">
        <w:t>%</w:t>
      </w:r>
      <w:r w:rsidRPr="0099105A">
        <w:t xml:space="preserve"> от общей численн</w:t>
      </w:r>
      <w:r w:rsidR="00DB7676">
        <w:t>ости постоянного населения  (40602</w:t>
      </w:r>
      <w:r w:rsidRPr="0099105A">
        <w:t xml:space="preserve"> тыс. чел. – оценка на 01.10.2022). Численность получателей пенсий в сравнении с  аналогичным периодом 2021 года увеличилась на 104 человека. </w:t>
      </w:r>
    </w:p>
    <w:p w:rsidR="00B23A19" w:rsidRPr="0099105A" w:rsidRDefault="00B23A19" w:rsidP="00B23A19">
      <w:pPr>
        <w:pStyle w:val="a3"/>
        <w:ind w:firstLine="567"/>
        <w:rPr>
          <w:b/>
        </w:rPr>
      </w:pPr>
      <w:r w:rsidRPr="0099105A">
        <w:t>В отчетном периоде 2022 года по сравнению с аналогичным периодом 2021 года произошло увеличение численности пенсионеров «по старости» на 58 человек; «по инвалидности» -  на 5 человек; «по случаю потери кормильца» - на 28 человек; численности «получателей социальных пенсий» - на 13 человек.</w:t>
      </w:r>
    </w:p>
    <w:p w:rsidR="00B23A19" w:rsidRPr="0099105A" w:rsidRDefault="00B23A19" w:rsidP="00415FBE">
      <w:pPr>
        <w:ind w:firstLine="567"/>
        <w:rPr>
          <w:b/>
          <w:sz w:val="24"/>
          <w:szCs w:val="24"/>
        </w:rPr>
      </w:pPr>
    </w:p>
    <w:p w:rsidR="00415FBE" w:rsidRPr="0099105A" w:rsidRDefault="00415FBE" w:rsidP="00415FBE">
      <w:pPr>
        <w:pStyle w:val="a3"/>
        <w:ind w:firstLine="0"/>
        <w:jc w:val="center"/>
        <w:rPr>
          <w:b/>
          <w:szCs w:val="24"/>
        </w:rPr>
      </w:pPr>
      <w:r w:rsidRPr="0099105A">
        <w:rPr>
          <w:b/>
          <w:szCs w:val="24"/>
        </w:rPr>
        <w:t>Численность пенсионеров (человек)</w:t>
      </w:r>
    </w:p>
    <w:p w:rsidR="00415FBE" w:rsidRPr="0099105A" w:rsidRDefault="00415FBE" w:rsidP="00415FBE">
      <w:pPr>
        <w:pStyle w:val="a3"/>
        <w:ind w:firstLine="0"/>
        <w:jc w:val="right"/>
        <w:rPr>
          <w:szCs w:val="24"/>
        </w:rPr>
      </w:pPr>
      <w:r w:rsidRPr="0099105A">
        <w:rPr>
          <w:szCs w:val="24"/>
        </w:rPr>
        <w:t xml:space="preserve">таблица </w:t>
      </w:r>
      <w:r w:rsidRPr="0099105A">
        <w:rPr>
          <w:szCs w:val="24"/>
          <w:lang w:val="en-US"/>
        </w:rPr>
        <w:t>3</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544"/>
      </w:tblGrid>
      <w:tr w:rsidR="00EC6872" w:rsidRPr="0099105A" w:rsidTr="00C47D13">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EC6872" w:rsidRPr="0099105A" w:rsidRDefault="00EC6872" w:rsidP="004B0C50">
            <w:pPr>
              <w:pStyle w:val="a3"/>
              <w:spacing w:line="276" w:lineRule="auto"/>
              <w:ind w:firstLine="0"/>
              <w:jc w:val="center"/>
              <w:rPr>
                <w:szCs w:val="24"/>
              </w:rPr>
            </w:pPr>
            <w:r w:rsidRPr="0099105A">
              <w:rPr>
                <w:szCs w:val="24"/>
              </w:rPr>
              <w:t>Показатель</w:t>
            </w:r>
          </w:p>
        </w:tc>
        <w:tc>
          <w:tcPr>
            <w:tcW w:w="2616" w:type="dxa"/>
            <w:tcBorders>
              <w:top w:val="single" w:sz="4" w:space="0" w:color="auto"/>
              <w:left w:val="single" w:sz="4" w:space="0" w:color="auto"/>
              <w:bottom w:val="single" w:sz="4" w:space="0" w:color="auto"/>
              <w:right w:val="single" w:sz="4" w:space="0" w:color="auto"/>
            </w:tcBorders>
          </w:tcPr>
          <w:p w:rsidR="00EC6872" w:rsidRPr="0099105A" w:rsidRDefault="00EC6872" w:rsidP="00EC6872">
            <w:pPr>
              <w:pStyle w:val="a9"/>
              <w:spacing w:line="276" w:lineRule="auto"/>
              <w:jc w:val="center"/>
              <w:rPr>
                <w:sz w:val="24"/>
                <w:szCs w:val="24"/>
                <w:lang w:val="en-US"/>
              </w:rPr>
            </w:pPr>
            <w:r w:rsidRPr="0099105A">
              <w:rPr>
                <w:sz w:val="24"/>
                <w:szCs w:val="24"/>
              </w:rPr>
              <w:t xml:space="preserve"> 01.10.202</w:t>
            </w:r>
            <w:r w:rsidRPr="0099105A">
              <w:rPr>
                <w:sz w:val="24"/>
                <w:szCs w:val="24"/>
                <w:lang w:val="en-US"/>
              </w:rPr>
              <w:t>1</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EC6872" w:rsidRPr="0099105A" w:rsidRDefault="00EC6872" w:rsidP="00921A6D">
            <w:pPr>
              <w:pStyle w:val="a3"/>
              <w:spacing w:line="276" w:lineRule="auto"/>
              <w:ind w:firstLine="0"/>
              <w:jc w:val="center"/>
              <w:rPr>
                <w:szCs w:val="24"/>
              </w:rPr>
            </w:pPr>
            <w:r w:rsidRPr="0099105A">
              <w:rPr>
                <w:szCs w:val="24"/>
              </w:rPr>
              <w:t>01.10.2022</w:t>
            </w:r>
          </w:p>
        </w:tc>
      </w:tr>
      <w:tr w:rsidR="00EC6872" w:rsidRPr="0099105A" w:rsidTr="00C47D13">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EC6872" w:rsidRPr="0099105A" w:rsidRDefault="00EC6872" w:rsidP="004B0C50">
            <w:pPr>
              <w:pStyle w:val="a3"/>
              <w:spacing w:line="276" w:lineRule="auto"/>
              <w:ind w:firstLine="0"/>
              <w:rPr>
                <w:b/>
                <w:szCs w:val="24"/>
              </w:rPr>
            </w:pPr>
            <w:r w:rsidRPr="0099105A">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pStyle w:val="a3"/>
              <w:spacing w:line="276" w:lineRule="auto"/>
              <w:ind w:firstLine="0"/>
              <w:jc w:val="center"/>
              <w:rPr>
                <w:b/>
                <w:szCs w:val="24"/>
              </w:rPr>
            </w:pPr>
            <w:r w:rsidRPr="0099105A">
              <w:rPr>
                <w:b/>
                <w:szCs w:val="24"/>
              </w:rPr>
              <w:t>1</w:t>
            </w:r>
            <w:r w:rsidRPr="0099105A">
              <w:rPr>
                <w:b/>
                <w:szCs w:val="24"/>
                <w:lang w:val="en-US"/>
              </w:rPr>
              <w:t>3</w:t>
            </w:r>
            <w:r w:rsidRPr="0099105A">
              <w:rPr>
                <w:b/>
                <w:szCs w:val="24"/>
              </w:rPr>
              <w:t xml:space="preserve"> </w:t>
            </w:r>
            <w:r w:rsidRPr="0099105A">
              <w:rPr>
                <w:b/>
                <w:szCs w:val="24"/>
                <w:lang w:val="en-US"/>
              </w:rPr>
              <w:t>5</w:t>
            </w:r>
            <w:r w:rsidRPr="0099105A">
              <w:rPr>
                <w:b/>
                <w:szCs w:val="24"/>
              </w:rPr>
              <w:t>96</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872" w:rsidRPr="0099105A" w:rsidRDefault="00EC6872" w:rsidP="00921A6D">
            <w:pPr>
              <w:pStyle w:val="a3"/>
              <w:spacing w:line="276" w:lineRule="auto"/>
              <w:ind w:firstLine="0"/>
              <w:jc w:val="center"/>
              <w:rPr>
                <w:b/>
                <w:szCs w:val="24"/>
              </w:rPr>
            </w:pPr>
            <w:r w:rsidRPr="0099105A">
              <w:rPr>
                <w:b/>
                <w:szCs w:val="24"/>
              </w:rPr>
              <w:t>13700</w:t>
            </w:r>
          </w:p>
        </w:tc>
      </w:tr>
      <w:tr w:rsidR="00EC6872" w:rsidRPr="0099105A" w:rsidTr="00C47D13">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EC6872" w:rsidRPr="0099105A" w:rsidRDefault="00EC6872" w:rsidP="004B0C50">
            <w:pPr>
              <w:pStyle w:val="a3"/>
              <w:spacing w:line="276" w:lineRule="auto"/>
              <w:rPr>
                <w:szCs w:val="24"/>
              </w:rPr>
            </w:pPr>
            <w:r w:rsidRPr="0099105A">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spacing w:line="276" w:lineRule="auto"/>
              <w:rPr>
                <w:b/>
                <w:sz w:val="24"/>
                <w:szCs w:val="24"/>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C6872" w:rsidRPr="0099105A" w:rsidRDefault="00EC6872" w:rsidP="004B0C50">
            <w:pPr>
              <w:spacing w:line="276" w:lineRule="auto"/>
              <w:rPr>
                <w:b/>
                <w:sz w:val="24"/>
                <w:szCs w:val="24"/>
              </w:rPr>
            </w:pPr>
          </w:p>
        </w:tc>
      </w:tr>
      <w:tr w:rsidR="00EC6872" w:rsidRPr="0099105A" w:rsidTr="00C47D13">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EC6872" w:rsidRPr="0099105A" w:rsidRDefault="00EC6872" w:rsidP="004B0C50">
            <w:pPr>
              <w:pStyle w:val="a7"/>
              <w:spacing w:after="0" w:line="276" w:lineRule="auto"/>
              <w:rPr>
                <w:sz w:val="24"/>
                <w:szCs w:val="24"/>
              </w:rPr>
            </w:pPr>
            <w:r w:rsidRPr="0099105A">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pStyle w:val="a3"/>
              <w:spacing w:line="276" w:lineRule="auto"/>
              <w:ind w:firstLine="0"/>
              <w:jc w:val="center"/>
              <w:rPr>
                <w:szCs w:val="24"/>
              </w:rPr>
            </w:pPr>
            <w:r w:rsidRPr="0099105A">
              <w:rPr>
                <w:szCs w:val="24"/>
              </w:rPr>
              <w:t xml:space="preserve">11 </w:t>
            </w:r>
            <w:r w:rsidRPr="0099105A">
              <w:rPr>
                <w:szCs w:val="24"/>
                <w:lang w:val="en-US"/>
              </w:rPr>
              <w:t>9</w:t>
            </w:r>
            <w:r w:rsidRPr="0099105A">
              <w:rPr>
                <w:szCs w:val="24"/>
              </w:rPr>
              <w:t>60</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872" w:rsidRPr="0099105A" w:rsidRDefault="00EC6872" w:rsidP="00921A6D">
            <w:pPr>
              <w:pStyle w:val="a3"/>
              <w:spacing w:line="276" w:lineRule="auto"/>
              <w:ind w:firstLine="0"/>
              <w:jc w:val="center"/>
              <w:rPr>
                <w:szCs w:val="24"/>
              </w:rPr>
            </w:pPr>
            <w:r w:rsidRPr="0099105A">
              <w:rPr>
                <w:szCs w:val="24"/>
              </w:rPr>
              <w:t>12 018</w:t>
            </w:r>
          </w:p>
        </w:tc>
      </w:tr>
      <w:tr w:rsidR="00EC6872" w:rsidRPr="0099105A" w:rsidTr="00C47D13">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EC6872" w:rsidRPr="0099105A" w:rsidRDefault="00EC6872" w:rsidP="004B0C50">
            <w:pPr>
              <w:pStyle w:val="a3"/>
              <w:spacing w:line="276" w:lineRule="auto"/>
              <w:ind w:firstLine="0"/>
              <w:rPr>
                <w:szCs w:val="24"/>
              </w:rPr>
            </w:pPr>
            <w:r w:rsidRPr="0099105A">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pStyle w:val="a3"/>
              <w:spacing w:line="276" w:lineRule="auto"/>
              <w:ind w:firstLine="0"/>
              <w:jc w:val="center"/>
              <w:rPr>
                <w:szCs w:val="24"/>
                <w:lang w:val="en-US"/>
              </w:rPr>
            </w:pPr>
            <w:r w:rsidRPr="0099105A">
              <w:rPr>
                <w:szCs w:val="24"/>
              </w:rPr>
              <w:t>371</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872" w:rsidRPr="0099105A" w:rsidRDefault="00EC6872" w:rsidP="00921A6D">
            <w:pPr>
              <w:pStyle w:val="a3"/>
              <w:spacing w:line="276" w:lineRule="auto"/>
              <w:ind w:firstLine="0"/>
              <w:jc w:val="center"/>
              <w:rPr>
                <w:szCs w:val="24"/>
              </w:rPr>
            </w:pPr>
            <w:r w:rsidRPr="0099105A">
              <w:rPr>
                <w:szCs w:val="24"/>
              </w:rPr>
              <w:t>376</w:t>
            </w:r>
          </w:p>
        </w:tc>
      </w:tr>
      <w:tr w:rsidR="00EC6872" w:rsidRPr="0099105A" w:rsidTr="00C47D13">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EC6872" w:rsidRPr="0099105A" w:rsidRDefault="00EC6872" w:rsidP="004B0C50">
            <w:pPr>
              <w:pStyle w:val="a3"/>
              <w:spacing w:line="276" w:lineRule="auto"/>
              <w:ind w:firstLine="0"/>
              <w:rPr>
                <w:szCs w:val="24"/>
              </w:rPr>
            </w:pPr>
            <w:r w:rsidRPr="0099105A">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pStyle w:val="a3"/>
              <w:spacing w:line="276" w:lineRule="auto"/>
              <w:ind w:firstLine="0"/>
              <w:jc w:val="center"/>
              <w:rPr>
                <w:szCs w:val="24"/>
              </w:rPr>
            </w:pPr>
            <w:r w:rsidRPr="0099105A">
              <w:rPr>
                <w:szCs w:val="24"/>
              </w:rPr>
              <w:t>405</w:t>
            </w:r>
          </w:p>
        </w:tc>
        <w:tc>
          <w:tcPr>
            <w:tcW w:w="2544" w:type="dxa"/>
            <w:tcBorders>
              <w:top w:val="single" w:sz="4" w:space="0" w:color="auto"/>
              <w:left w:val="single" w:sz="4" w:space="0" w:color="auto"/>
              <w:bottom w:val="single" w:sz="4" w:space="0" w:color="auto"/>
              <w:right w:val="single" w:sz="4" w:space="0" w:color="auto"/>
            </w:tcBorders>
            <w:vAlign w:val="center"/>
            <w:hideMark/>
          </w:tcPr>
          <w:p w:rsidR="00EC6872" w:rsidRPr="0099105A" w:rsidRDefault="00EC6872" w:rsidP="00921A6D">
            <w:pPr>
              <w:pStyle w:val="a3"/>
              <w:spacing w:line="276" w:lineRule="auto"/>
              <w:ind w:firstLine="0"/>
              <w:jc w:val="center"/>
              <w:rPr>
                <w:szCs w:val="24"/>
              </w:rPr>
            </w:pPr>
            <w:r w:rsidRPr="0099105A">
              <w:rPr>
                <w:szCs w:val="24"/>
              </w:rPr>
              <w:t>433</w:t>
            </w:r>
          </w:p>
        </w:tc>
      </w:tr>
      <w:tr w:rsidR="00EC6872" w:rsidRPr="0099105A" w:rsidTr="00C47D13">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EC6872" w:rsidRPr="0099105A" w:rsidRDefault="00EC6872" w:rsidP="004B0C50">
            <w:pPr>
              <w:pStyle w:val="a3"/>
              <w:spacing w:line="276" w:lineRule="auto"/>
              <w:ind w:firstLine="0"/>
              <w:jc w:val="left"/>
              <w:rPr>
                <w:szCs w:val="24"/>
              </w:rPr>
            </w:pPr>
            <w:r w:rsidRPr="0099105A">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tcPr>
          <w:p w:rsidR="00EC6872" w:rsidRPr="0099105A" w:rsidRDefault="00EC6872" w:rsidP="00EC6872">
            <w:pPr>
              <w:pStyle w:val="a3"/>
              <w:spacing w:line="276" w:lineRule="auto"/>
              <w:ind w:firstLine="0"/>
              <w:jc w:val="center"/>
              <w:rPr>
                <w:szCs w:val="24"/>
                <w:lang w:val="en-US"/>
              </w:rPr>
            </w:pPr>
            <w:r w:rsidRPr="0099105A">
              <w:rPr>
                <w:szCs w:val="24"/>
              </w:rPr>
              <w:t>860</w:t>
            </w:r>
          </w:p>
        </w:tc>
        <w:tc>
          <w:tcPr>
            <w:tcW w:w="2544" w:type="dxa"/>
            <w:tcBorders>
              <w:top w:val="single" w:sz="4" w:space="0" w:color="auto"/>
              <w:left w:val="single" w:sz="4" w:space="0" w:color="auto"/>
              <w:bottom w:val="single" w:sz="4" w:space="0" w:color="auto"/>
              <w:right w:val="single" w:sz="4" w:space="0" w:color="auto"/>
            </w:tcBorders>
            <w:vAlign w:val="center"/>
            <w:hideMark/>
          </w:tcPr>
          <w:p w:rsidR="00EC6872" w:rsidRPr="0099105A" w:rsidRDefault="00FE38A7" w:rsidP="00921A6D">
            <w:pPr>
              <w:pStyle w:val="a3"/>
              <w:spacing w:line="276" w:lineRule="auto"/>
              <w:ind w:firstLine="0"/>
              <w:jc w:val="center"/>
              <w:rPr>
                <w:szCs w:val="24"/>
              </w:rPr>
            </w:pPr>
            <w:r w:rsidRPr="0099105A">
              <w:rPr>
                <w:szCs w:val="24"/>
              </w:rPr>
              <w:t>873</w:t>
            </w:r>
          </w:p>
        </w:tc>
      </w:tr>
    </w:tbl>
    <w:p w:rsidR="00415FBE" w:rsidRPr="0099105A" w:rsidRDefault="00415FBE" w:rsidP="00415FBE">
      <w:pPr>
        <w:pStyle w:val="a7"/>
        <w:spacing w:after="0"/>
        <w:jc w:val="center"/>
        <w:rPr>
          <w:b/>
          <w:sz w:val="24"/>
          <w:szCs w:val="24"/>
        </w:rPr>
      </w:pPr>
    </w:p>
    <w:p w:rsidR="00415FBE" w:rsidRPr="0099105A" w:rsidRDefault="00415FBE" w:rsidP="00415FBE">
      <w:pPr>
        <w:pStyle w:val="a7"/>
        <w:spacing w:after="0"/>
        <w:jc w:val="center"/>
        <w:rPr>
          <w:b/>
          <w:sz w:val="24"/>
          <w:szCs w:val="24"/>
        </w:rPr>
      </w:pPr>
      <w:r w:rsidRPr="0099105A">
        <w:rPr>
          <w:b/>
          <w:sz w:val="24"/>
          <w:szCs w:val="24"/>
        </w:rPr>
        <w:t xml:space="preserve">Доходы, полученные пенсионерами  </w:t>
      </w:r>
    </w:p>
    <w:p w:rsidR="00415FBE" w:rsidRPr="0099105A" w:rsidRDefault="00415FBE" w:rsidP="00415FBE">
      <w:pPr>
        <w:pStyle w:val="a7"/>
        <w:spacing w:after="0"/>
        <w:jc w:val="right"/>
        <w:rPr>
          <w:sz w:val="24"/>
          <w:szCs w:val="24"/>
        </w:rPr>
      </w:pPr>
      <w:r w:rsidRPr="0099105A">
        <w:rPr>
          <w:sz w:val="24"/>
          <w:szCs w:val="24"/>
        </w:rPr>
        <w:t xml:space="preserve">таблица </w:t>
      </w:r>
      <w:r w:rsidRPr="0099105A">
        <w:rPr>
          <w:sz w:val="24"/>
          <w:szCs w:val="24"/>
          <w:lang w:val="en-US"/>
        </w:rPr>
        <w:t>4</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883"/>
      </w:tblGrid>
      <w:tr w:rsidR="00C377B4" w:rsidRPr="0099105A" w:rsidTr="00C47D13">
        <w:trPr>
          <w:tblHeader/>
          <w:jc w:val="center"/>
        </w:trPr>
        <w:tc>
          <w:tcPr>
            <w:tcW w:w="5734" w:type="dxa"/>
            <w:hideMark/>
          </w:tcPr>
          <w:p w:rsidR="00C377B4" w:rsidRPr="0099105A" w:rsidRDefault="00C377B4" w:rsidP="004B0C50">
            <w:pPr>
              <w:pStyle w:val="a7"/>
              <w:spacing w:line="276" w:lineRule="auto"/>
              <w:jc w:val="center"/>
              <w:rPr>
                <w:sz w:val="24"/>
                <w:szCs w:val="24"/>
              </w:rPr>
            </w:pPr>
            <w:r w:rsidRPr="0099105A">
              <w:rPr>
                <w:sz w:val="24"/>
                <w:szCs w:val="24"/>
              </w:rPr>
              <w:t>Показатель</w:t>
            </w:r>
          </w:p>
        </w:tc>
        <w:tc>
          <w:tcPr>
            <w:tcW w:w="2015" w:type="dxa"/>
          </w:tcPr>
          <w:p w:rsidR="00C377B4" w:rsidRPr="0099105A" w:rsidRDefault="00C377B4" w:rsidP="00C377B4">
            <w:pPr>
              <w:pStyle w:val="a7"/>
              <w:spacing w:line="276" w:lineRule="auto"/>
              <w:jc w:val="center"/>
              <w:rPr>
                <w:sz w:val="24"/>
                <w:szCs w:val="24"/>
              </w:rPr>
            </w:pPr>
            <w:r w:rsidRPr="0099105A">
              <w:rPr>
                <w:sz w:val="24"/>
                <w:szCs w:val="24"/>
              </w:rPr>
              <w:t xml:space="preserve"> 01.10.2021</w:t>
            </w:r>
          </w:p>
        </w:tc>
        <w:tc>
          <w:tcPr>
            <w:tcW w:w="1883" w:type="dxa"/>
            <w:hideMark/>
          </w:tcPr>
          <w:p w:rsidR="00C377B4" w:rsidRPr="0099105A" w:rsidRDefault="00C377B4" w:rsidP="00B22EBB">
            <w:pPr>
              <w:pStyle w:val="a7"/>
              <w:spacing w:line="276" w:lineRule="auto"/>
              <w:jc w:val="center"/>
              <w:rPr>
                <w:sz w:val="24"/>
                <w:szCs w:val="24"/>
              </w:rPr>
            </w:pPr>
            <w:r w:rsidRPr="0099105A">
              <w:rPr>
                <w:sz w:val="24"/>
                <w:szCs w:val="24"/>
              </w:rPr>
              <w:t>01.10.2022</w:t>
            </w:r>
          </w:p>
        </w:tc>
      </w:tr>
      <w:tr w:rsidR="00C377B4" w:rsidRPr="0099105A" w:rsidTr="00C47D13">
        <w:trPr>
          <w:jc w:val="center"/>
        </w:trPr>
        <w:tc>
          <w:tcPr>
            <w:tcW w:w="5734" w:type="dxa"/>
            <w:hideMark/>
          </w:tcPr>
          <w:p w:rsidR="00C377B4" w:rsidRPr="0099105A" w:rsidRDefault="00C377B4" w:rsidP="004B0C50">
            <w:pPr>
              <w:pStyle w:val="210"/>
              <w:spacing w:line="276" w:lineRule="auto"/>
              <w:ind w:firstLine="0"/>
              <w:jc w:val="left"/>
              <w:rPr>
                <w:szCs w:val="24"/>
              </w:rPr>
            </w:pPr>
            <w:r w:rsidRPr="0099105A">
              <w:rPr>
                <w:szCs w:val="24"/>
              </w:rPr>
              <w:t>Сумма назначенных пенсий (государственные пенсии) – тыс. рублей</w:t>
            </w:r>
          </w:p>
        </w:tc>
        <w:tc>
          <w:tcPr>
            <w:tcW w:w="2015" w:type="dxa"/>
          </w:tcPr>
          <w:p w:rsidR="00C377B4" w:rsidRPr="0099105A" w:rsidRDefault="00C377B4" w:rsidP="00C377B4">
            <w:pPr>
              <w:pStyle w:val="a5"/>
              <w:spacing w:line="276" w:lineRule="auto"/>
              <w:rPr>
                <w:b w:val="0"/>
                <w:szCs w:val="24"/>
                <w:lang w:val="en-US"/>
              </w:rPr>
            </w:pPr>
            <w:r w:rsidRPr="0099105A">
              <w:rPr>
                <w:b w:val="0"/>
                <w:szCs w:val="24"/>
              </w:rPr>
              <w:t xml:space="preserve"> 2 </w:t>
            </w:r>
            <w:r w:rsidRPr="0099105A">
              <w:rPr>
                <w:b w:val="0"/>
                <w:szCs w:val="24"/>
                <w:lang w:val="en-US"/>
              </w:rPr>
              <w:t>9</w:t>
            </w:r>
            <w:r w:rsidRPr="0099105A">
              <w:rPr>
                <w:b w:val="0"/>
                <w:szCs w:val="24"/>
              </w:rPr>
              <w:t>49 004,00</w:t>
            </w:r>
          </w:p>
        </w:tc>
        <w:tc>
          <w:tcPr>
            <w:tcW w:w="1883" w:type="dxa"/>
            <w:hideMark/>
          </w:tcPr>
          <w:p w:rsidR="00C377B4" w:rsidRPr="0099105A" w:rsidRDefault="00C377B4" w:rsidP="00B22EBB">
            <w:pPr>
              <w:pStyle w:val="a5"/>
              <w:spacing w:line="276" w:lineRule="auto"/>
              <w:rPr>
                <w:b w:val="0"/>
                <w:szCs w:val="24"/>
              </w:rPr>
            </w:pPr>
            <w:r w:rsidRPr="0099105A">
              <w:rPr>
                <w:b w:val="0"/>
                <w:szCs w:val="24"/>
              </w:rPr>
              <w:t>3 320 400,40</w:t>
            </w:r>
          </w:p>
        </w:tc>
      </w:tr>
      <w:tr w:rsidR="00C377B4" w:rsidRPr="0099105A" w:rsidTr="00C47D13">
        <w:trPr>
          <w:trHeight w:val="548"/>
          <w:jc w:val="center"/>
        </w:trPr>
        <w:tc>
          <w:tcPr>
            <w:tcW w:w="5734" w:type="dxa"/>
            <w:hideMark/>
          </w:tcPr>
          <w:p w:rsidR="00C377B4" w:rsidRPr="0099105A" w:rsidRDefault="00C377B4" w:rsidP="004B0C50">
            <w:pPr>
              <w:pStyle w:val="210"/>
              <w:ind w:firstLine="0"/>
              <w:jc w:val="left"/>
              <w:rPr>
                <w:szCs w:val="24"/>
              </w:rPr>
            </w:pPr>
            <w:r w:rsidRPr="0099105A">
              <w:rPr>
                <w:szCs w:val="24"/>
              </w:rPr>
              <w:t>Сумма начисленных дополнительных пенсий – тыс. рублей</w:t>
            </w:r>
          </w:p>
        </w:tc>
        <w:tc>
          <w:tcPr>
            <w:tcW w:w="2015" w:type="dxa"/>
          </w:tcPr>
          <w:p w:rsidR="00C377B4" w:rsidRPr="0099105A" w:rsidRDefault="00C377B4" w:rsidP="00C377B4">
            <w:pPr>
              <w:pStyle w:val="210"/>
              <w:ind w:firstLine="0"/>
              <w:jc w:val="center"/>
              <w:rPr>
                <w:szCs w:val="24"/>
              </w:rPr>
            </w:pPr>
            <w:r w:rsidRPr="0099105A">
              <w:rPr>
                <w:szCs w:val="24"/>
              </w:rPr>
              <w:t>48</w:t>
            </w:r>
            <w:r w:rsidRPr="0099105A">
              <w:rPr>
                <w:szCs w:val="24"/>
                <w:lang w:val="en-US"/>
              </w:rPr>
              <w:t xml:space="preserve"> </w:t>
            </w:r>
            <w:r w:rsidRPr="0099105A">
              <w:rPr>
                <w:szCs w:val="24"/>
              </w:rPr>
              <w:t>358,649</w:t>
            </w:r>
          </w:p>
        </w:tc>
        <w:tc>
          <w:tcPr>
            <w:tcW w:w="1883" w:type="dxa"/>
            <w:hideMark/>
          </w:tcPr>
          <w:p w:rsidR="00C377B4" w:rsidRPr="0099105A" w:rsidRDefault="00C377B4" w:rsidP="00054F9E">
            <w:pPr>
              <w:pStyle w:val="210"/>
              <w:spacing w:line="276" w:lineRule="auto"/>
              <w:ind w:firstLine="0"/>
              <w:jc w:val="center"/>
              <w:rPr>
                <w:szCs w:val="24"/>
              </w:rPr>
            </w:pPr>
            <w:r w:rsidRPr="0099105A">
              <w:rPr>
                <w:szCs w:val="24"/>
              </w:rPr>
              <w:t>49</w:t>
            </w:r>
            <w:r w:rsidR="00054F9E" w:rsidRPr="0099105A">
              <w:rPr>
                <w:szCs w:val="24"/>
              </w:rPr>
              <w:t> </w:t>
            </w:r>
            <w:r w:rsidRPr="0099105A">
              <w:rPr>
                <w:szCs w:val="24"/>
              </w:rPr>
              <w:t>227</w:t>
            </w:r>
            <w:r w:rsidR="00054F9E" w:rsidRPr="0099105A">
              <w:rPr>
                <w:szCs w:val="24"/>
              </w:rPr>
              <w:t>,</w:t>
            </w:r>
            <w:r w:rsidRPr="0099105A">
              <w:rPr>
                <w:szCs w:val="24"/>
              </w:rPr>
              <w:t> 619</w:t>
            </w:r>
          </w:p>
        </w:tc>
      </w:tr>
    </w:tbl>
    <w:p w:rsidR="00415FBE" w:rsidRPr="0099105A" w:rsidRDefault="00415FBE" w:rsidP="00415FBE">
      <w:pPr>
        <w:pStyle w:val="a7"/>
        <w:spacing w:after="0"/>
        <w:ind w:firstLine="567"/>
        <w:jc w:val="both"/>
        <w:rPr>
          <w:sz w:val="24"/>
          <w:szCs w:val="24"/>
        </w:rPr>
      </w:pPr>
    </w:p>
    <w:p w:rsidR="002F41B0" w:rsidRPr="0099105A" w:rsidRDefault="002F41B0" w:rsidP="002F41B0">
      <w:pPr>
        <w:pStyle w:val="a7"/>
        <w:spacing w:after="0"/>
        <w:ind w:firstLine="567"/>
        <w:jc w:val="both"/>
        <w:rPr>
          <w:sz w:val="24"/>
          <w:szCs w:val="24"/>
        </w:rPr>
      </w:pPr>
      <w:r w:rsidRPr="0099105A">
        <w:rPr>
          <w:sz w:val="24"/>
          <w:szCs w:val="24"/>
        </w:rPr>
        <w:t xml:space="preserve">За отчетный период 2022 года в сравнении с аналогичным периодом 2021 года наблюдается увеличение суммы назначенных государственных пенсий на 12,6%. </w:t>
      </w:r>
    </w:p>
    <w:p w:rsidR="002F41B0" w:rsidRPr="0099105A" w:rsidRDefault="002F41B0" w:rsidP="002F41B0">
      <w:pPr>
        <w:pStyle w:val="a7"/>
        <w:spacing w:after="0"/>
        <w:ind w:firstLine="567"/>
        <w:jc w:val="both"/>
        <w:rPr>
          <w:sz w:val="24"/>
          <w:szCs w:val="24"/>
        </w:rPr>
      </w:pPr>
      <w:r w:rsidRPr="0099105A">
        <w:rPr>
          <w:sz w:val="24"/>
          <w:szCs w:val="24"/>
        </w:rPr>
        <w:t>Средний размер назначенной пенсии на 01.10.2022 с</w:t>
      </w:r>
      <w:r w:rsidR="00130A00">
        <w:rPr>
          <w:sz w:val="24"/>
          <w:szCs w:val="24"/>
        </w:rPr>
        <w:t xml:space="preserve">оставил 27 046,79 рублей (рост </w:t>
      </w:r>
      <w:r w:rsidRPr="0099105A">
        <w:rPr>
          <w:sz w:val="24"/>
          <w:szCs w:val="24"/>
        </w:rPr>
        <w:t xml:space="preserve">12,1% к 01.10.2021 –24 118,98 рублей). </w:t>
      </w:r>
    </w:p>
    <w:p w:rsidR="002F41B0" w:rsidRPr="0099105A" w:rsidRDefault="002F41B0" w:rsidP="002F41B0">
      <w:pPr>
        <w:pStyle w:val="a7"/>
        <w:spacing w:after="0"/>
        <w:ind w:firstLine="567"/>
        <w:jc w:val="both"/>
        <w:rPr>
          <w:sz w:val="24"/>
          <w:szCs w:val="24"/>
        </w:rPr>
      </w:pPr>
      <w:r w:rsidRPr="0099105A">
        <w:rPr>
          <w:sz w:val="24"/>
          <w:szCs w:val="24"/>
        </w:rPr>
        <w:lastRenderedPageBreak/>
        <w:t>Средний доход пенсионера с учетом начисленных дополнительных пенсий (без учета государственной помощи и доплат) с</w:t>
      </w:r>
      <w:r w:rsidR="00130A00">
        <w:rPr>
          <w:sz w:val="24"/>
          <w:szCs w:val="24"/>
        </w:rPr>
        <w:t xml:space="preserve">оставил 28 157,97 рублей (рост </w:t>
      </w:r>
      <w:r w:rsidRPr="0099105A">
        <w:rPr>
          <w:sz w:val="24"/>
          <w:szCs w:val="24"/>
        </w:rPr>
        <w:t>11,9% к 01.10.2021 - 25 167,36 рубля). Соотношение среднемесячного дохода и прожиточного минимума пенсионера составило 175,3%.</w:t>
      </w:r>
    </w:p>
    <w:p w:rsidR="002F41B0" w:rsidRPr="0099105A" w:rsidRDefault="002F41B0" w:rsidP="002F41B0">
      <w:pPr>
        <w:pStyle w:val="a5"/>
        <w:ind w:firstLine="567"/>
        <w:jc w:val="both"/>
        <w:rPr>
          <w:b w:val="0"/>
          <w:szCs w:val="24"/>
        </w:rPr>
      </w:pPr>
      <w:r w:rsidRPr="0099105A">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99105A">
        <w:rPr>
          <w:szCs w:val="24"/>
        </w:rPr>
        <w:t xml:space="preserve"> </w:t>
      </w:r>
      <w:r w:rsidRPr="0099105A">
        <w:rPr>
          <w:b w:val="0"/>
          <w:szCs w:val="24"/>
        </w:rPr>
        <w:t>Размер</w:t>
      </w:r>
      <w:r w:rsidRPr="0099105A">
        <w:rPr>
          <w:szCs w:val="24"/>
        </w:rPr>
        <w:t xml:space="preserve"> </w:t>
      </w:r>
      <w:r w:rsidRPr="0099105A">
        <w:rPr>
          <w:b w:val="0"/>
          <w:szCs w:val="24"/>
        </w:rPr>
        <w:t>пенсий корректировался в соответствии с законодательством.</w:t>
      </w:r>
    </w:p>
    <w:p w:rsidR="002F41B0" w:rsidRPr="0099105A" w:rsidRDefault="002F41B0" w:rsidP="002F41B0">
      <w:pPr>
        <w:ind w:firstLine="567"/>
        <w:jc w:val="both"/>
        <w:rPr>
          <w:sz w:val="24"/>
          <w:szCs w:val="24"/>
        </w:rPr>
      </w:pPr>
      <w:proofErr w:type="gramStart"/>
      <w:r w:rsidRPr="0099105A">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99105A">
        <w:rPr>
          <w:sz w:val="24"/>
          <w:szCs w:val="24"/>
        </w:rPr>
        <w:t>Югре</w:t>
      </w:r>
      <w:proofErr w:type="spellEnd"/>
      <w:r w:rsidRPr="0099105A">
        <w:rPr>
          <w:sz w:val="24"/>
          <w:szCs w:val="24"/>
        </w:rPr>
        <w:t xml:space="preserve">», законом </w:t>
      </w:r>
      <w:proofErr w:type="spellStart"/>
      <w:r w:rsidRPr="0099105A">
        <w:rPr>
          <w:sz w:val="24"/>
          <w:szCs w:val="24"/>
        </w:rPr>
        <w:t>ХМАО-Югры</w:t>
      </w:r>
      <w:proofErr w:type="spellEnd"/>
      <w:r w:rsidRPr="0099105A">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99105A">
        <w:rPr>
          <w:sz w:val="24"/>
          <w:szCs w:val="24"/>
        </w:rPr>
        <w:t>округе-Югре</w:t>
      </w:r>
      <w:proofErr w:type="spellEnd"/>
      <w:r w:rsidRPr="0099105A">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2F41B0" w:rsidRPr="0099105A" w:rsidRDefault="002F41B0" w:rsidP="002F41B0">
      <w:pPr>
        <w:ind w:firstLine="567"/>
        <w:jc w:val="both"/>
        <w:rPr>
          <w:sz w:val="24"/>
          <w:szCs w:val="24"/>
        </w:rPr>
      </w:pPr>
      <w:r w:rsidRPr="0099105A">
        <w:rPr>
          <w:sz w:val="24"/>
          <w:szCs w:val="24"/>
        </w:rPr>
        <w:t xml:space="preserve">В отчетном периоде были выплачены детские пособия на общую сумму    224 879,1 тыс. рублей. </w:t>
      </w:r>
    </w:p>
    <w:p w:rsidR="002F41B0" w:rsidRPr="0099105A" w:rsidRDefault="002F41B0" w:rsidP="002F41B0">
      <w:pPr>
        <w:ind w:firstLine="567"/>
        <w:jc w:val="both"/>
        <w:rPr>
          <w:sz w:val="24"/>
          <w:szCs w:val="24"/>
        </w:rPr>
      </w:pPr>
      <w:r w:rsidRPr="0099105A">
        <w:rPr>
          <w:sz w:val="24"/>
          <w:szCs w:val="24"/>
        </w:rPr>
        <w:t>Среди существующих социальных выплат можно выделить основные пособия, предусмотренные законодательством:</w:t>
      </w:r>
    </w:p>
    <w:p w:rsidR="00415FBE" w:rsidRPr="0099105A" w:rsidRDefault="00415FBE" w:rsidP="00415FBE">
      <w:pPr>
        <w:tabs>
          <w:tab w:val="left" w:pos="1440"/>
        </w:tabs>
        <w:jc w:val="right"/>
        <w:rPr>
          <w:sz w:val="24"/>
          <w:szCs w:val="24"/>
        </w:rPr>
      </w:pPr>
      <w:r w:rsidRPr="0099105A">
        <w:rPr>
          <w:sz w:val="24"/>
          <w:szCs w:val="24"/>
        </w:rPr>
        <w:tab/>
        <w:t xml:space="preserve">таблица </w:t>
      </w:r>
      <w:r w:rsidRPr="0099105A">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19364D" w:rsidRPr="0099105A" w:rsidTr="004B0C50">
        <w:trPr>
          <w:tblHeader/>
          <w:jc w:val="center"/>
        </w:trPr>
        <w:tc>
          <w:tcPr>
            <w:tcW w:w="6686" w:type="dxa"/>
          </w:tcPr>
          <w:p w:rsidR="0019364D" w:rsidRPr="0099105A" w:rsidRDefault="0019364D" w:rsidP="006C496F">
            <w:pPr>
              <w:pStyle w:val="a7"/>
              <w:jc w:val="center"/>
              <w:rPr>
                <w:sz w:val="24"/>
                <w:szCs w:val="24"/>
              </w:rPr>
            </w:pPr>
            <w:r w:rsidRPr="0099105A">
              <w:rPr>
                <w:sz w:val="24"/>
                <w:szCs w:val="24"/>
              </w:rPr>
              <w:t>Наименование показателя</w:t>
            </w:r>
          </w:p>
        </w:tc>
        <w:tc>
          <w:tcPr>
            <w:tcW w:w="1348" w:type="dxa"/>
          </w:tcPr>
          <w:p w:rsidR="0019364D" w:rsidRPr="0099105A" w:rsidRDefault="0019364D" w:rsidP="006C496F">
            <w:pPr>
              <w:jc w:val="center"/>
              <w:rPr>
                <w:sz w:val="24"/>
                <w:szCs w:val="24"/>
              </w:rPr>
            </w:pPr>
            <w:proofErr w:type="spellStart"/>
            <w:r w:rsidRPr="0099105A">
              <w:rPr>
                <w:sz w:val="24"/>
                <w:szCs w:val="24"/>
              </w:rPr>
              <w:t>Ед</w:t>
            </w:r>
            <w:proofErr w:type="gramStart"/>
            <w:r w:rsidRPr="0099105A">
              <w:rPr>
                <w:sz w:val="24"/>
                <w:szCs w:val="24"/>
              </w:rPr>
              <w:t>.и</w:t>
            </w:r>
            <w:proofErr w:type="gramEnd"/>
            <w:r w:rsidRPr="0099105A">
              <w:rPr>
                <w:sz w:val="24"/>
                <w:szCs w:val="24"/>
              </w:rPr>
              <w:t>зм</w:t>
            </w:r>
            <w:proofErr w:type="spellEnd"/>
            <w:r w:rsidRPr="0099105A">
              <w:rPr>
                <w:sz w:val="24"/>
                <w:szCs w:val="24"/>
              </w:rPr>
              <w:t>.</w:t>
            </w:r>
          </w:p>
        </w:tc>
        <w:tc>
          <w:tcPr>
            <w:tcW w:w="1479" w:type="dxa"/>
          </w:tcPr>
          <w:p w:rsidR="0019364D" w:rsidRPr="0099105A" w:rsidRDefault="0019364D" w:rsidP="006C496F">
            <w:pPr>
              <w:pStyle w:val="a7"/>
              <w:jc w:val="center"/>
              <w:rPr>
                <w:sz w:val="24"/>
                <w:szCs w:val="24"/>
              </w:rPr>
            </w:pPr>
            <w:r w:rsidRPr="0099105A">
              <w:rPr>
                <w:sz w:val="24"/>
                <w:szCs w:val="24"/>
              </w:rPr>
              <w:t>01.10.2022</w:t>
            </w:r>
          </w:p>
        </w:tc>
      </w:tr>
      <w:tr w:rsidR="0019364D" w:rsidRPr="0099105A" w:rsidTr="004B0C50">
        <w:trPr>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Государственная социальная помощь.</w:t>
            </w:r>
          </w:p>
        </w:tc>
        <w:tc>
          <w:tcPr>
            <w:tcW w:w="1348" w:type="dxa"/>
          </w:tcPr>
          <w:p w:rsidR="0019364D" w:rsidRPr="0099105A" w:rsidRDefault="0019364D" w:rsidP="006C496F">
            <w:pPr>
              <w:jc w:val="center"/>
              <w:rPr>
                <w:sz w:val="24"/>
                <w:szCs w:val="24"/>
              </w:rPr>
            </w:pPr>
            <w:r w:rsidRPr="0099105A">
              <w:rPr>
                <w:sz w:val="24"/>
                <w:szCs w:val="24"/>
              </w:rPr>
              <w:t>тыс. рублей</w:t>
            </w:r>
          </w:p>
        </w:tc>
        <w:tc>
          <w:tcPr>
            <w:tcW w:w="1479" w:type="dxa"/>
            <w:shd w:val="clear" w:color="auto" w:fill="auto"/>
            <w:vAlign w:val="center"/>
          </w:tcPr>
          <w:p w:rsidR="0019364D" w:rsidRPr="0099105A" w:rsidRDefault="0019364D" w:rsidP="006C496F">
            <w:pPr>
              <w:pStyle w:val="a7"/>
              <w:spacing w:after="0"/>
              <w:jc w:val="center"/>
              <w:rPr>
                <w:sz w:val="24"/>
                <w:szCs w:val="24"/>
                <w:lang w:val="en-US"/>
              </w:rPr>
            </w:pPr>
            <w:r w:rsidRPr="0099105A">
              <w:rPr>
                <w:sz w:val="24"/>
                <w:szCs w:val="24"/>
              </w:rPr>
              <w:t>23 626,97</w:t>
            </w:r>
          </w:p>
        </w:tc>
      </w:tr>
      <w:tr w:rsidR="0019364D" w:rsidRPr="0099105A" w:rsidTr="00F86005">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ежемесячного социального пособия за 9 месяцев 2022 года.</w:t>
            </w:r>
          </w:p>
        </w:tc>
        <w:tc>
          <w:tcPr>
            <w:tcW w:w="1348" w:type="dxa"/>
            <w:vAlign w:val="center"/>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3617</w:t>
            </w:r>
          </w:p>
        </w:tc>
      </w:tr>
      <w:tr w:rsidR="0019364D" w:rsidRPr="0099105A" w:rsidTr="00F86005">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единовременной помощи за 9 месяцев 2022 года.</w:t>
            </w:r>
          </w:p>
        </w:tc>
        <w:tc>
          <w:tcPr>
            <w:tcW w:w="1348" w:type="dxa"/>
            <w:vAlign w:val="center"/>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114</w:t>
            </w:r>
          </w:p>
        </w:tc>
      </w:tr>
      <w:tr w:rsidR="0019364D" w:rsidRPr="0099105A" w:rsidTr="00F86005">
        <w:trPr>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vAlign w:val="center"/>
          </w:tcPr>
          <w:p w:rsidR="0019364D" w:rsidRPr="0099105A" w:rsidRDefault="0019364D" w:rsidP="006C496F">
            <w:pPr>
              <w:jc w:val="center"/>
              <w:rPr>
                <w:sz w:val="24"/>
                <w:szCs w:val="24"/>
              </w:rPr>
            </w:pPr>
            <w:r w:rsidRPr="0099105A">
              <w:rPr>
                <w:sz w:val="24"/>
                <w:szCs w:val="24"/>
              </w:rPr>
              <w:t>тыс. рублей</w:t>
            </w:r>
          </w:p>
        </w:tc>
        <w:tc>
          <w:tcPr>
            <w:tcW w:w="1479" w:type="dxa"/>
            <w:vAlign w:val="center"/>
          </w:tcPr>
          <w:p w:rsidR="0019364D" w:rsidRPr="0099105A" w:rsidRDefault="0019364D" w:rsidP="006C496F">
            <w:pPr>
              <w:pStyle w:val="a7"/>
              <w:spacing w:after="0"/>
              <w:jc w:val="center"/>
              <w:rPr>
                <w:sz w:val="24"/>
                <w:szCs w:val="24"/>
                <w:lang w:val="en-US"/>
              </w:rPr>
            </w:pPr>
            <w:r w:rsidRPr="0099105A">
              <w:rPr>
                <w:sz w:val="24"/>
                <w:szCs w:val="24"/>
              </w:rPr>
              <w:t>101 501,2</w:t>
            </w:r>
          </w:p>
        </w:tc>
      </w:tr>
      <w:tr w:rsidR="0019364D" w:rsidRPr="0099105A" w:rsidTr="00F86005">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в сентябре 2022 года.</w:t>
            </w:r>
          </w:p>
        </w:tc>
        <w:tc>
          <w:tcPr>
            <w:tcW w:w="1348" w:type="dxa"/>
            <w:vAlign w:val="center"/>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4 555</w:t>
            </w:r>
          </w:p>
        </w:tc>
      </w:tr>
      <w:tr w:rsidR="0019364D" w:rsidRPr="0099105A" w:rsidTr="00F86005">
        <w:trPr>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Социальные выплаты, предусмотренные постановлением Губернатора ХМАО – Югры «О ежемесячном денежном обеспечении отдельных категорий граждан в связи с 65 –</w:t>
            </w:r>
            <w:proofErr w:type="spellStart"/>
            <w:r w:rsidRPr="0099105A">
              <w:rPr>
                <w:b/>
                <w:sz w:val="24"/>
                <w:szCs w:val="24"/>
              </w:rPr>
              <w:t>летием</w:t>
            </w:r>
            <w:proofErr w:type="spellEnd"/>
            <w:r w:rsidRPr="0099105A">
              <w:rPr>
                <w:b/>
                <w:sz w:val="24"/>
                <w:szCs w:val="24"/>
              </w:rPr>
              <w:t xml:space="preserve">  Победы в Великой Отечественной войне 1941-1945 годов» от 01.03.2010 №54</w:t>
            </w:r>
          </w:p>
        </w:tc>
        <w:tc>
          <w:tcPr>
            <w:tcW w:w="1348" w:type="dxa"/>
            <w:shd w:val="clear" w:color="auto" w:fill="auto"/>
            <w:vAlign w:val="center"/>
          </w:tcPr>
          <w:p w:rsidR="0019364D" w:rsidRPr="0099105A" w:rsidRDefault="0019364D" w:rsidP="006C496F">
            <w:pPr>
              <w:jc w:val="center"/>
              <w:rPr>
                <w:sz w:val="24"/>
                <w:szCs w:val="24"/>
              </w:rPr>
            </w:pPr>
            <w:r w:rsidRPr="0099105A">
              <w:rPr>
                <w:sz w:val="24"/>
                <w:szCs w:val="24"/>
              </w:rPr>
              <w:t>тыс. рублей</w:t>
            </w:r>
          </w:p>
        </w:tc>
        <w:tc>
          <w:tcPr>
            <w:tcW w:w="1479" w:type="dxa"/>
            <w:shd w:val="clear" w:color="auto" w:fill="auto"/>
            <w:vAlign w:val="center"/>
          </w:tcPr>
          <w:p w:rsidR="0019364D" w:rsidRPr="0099105A" w:rsidRDefault="0019364D" w:rsidP="006C496F">
            <w:pPr>
              <w:pStyle w:val="a7"/>
              <w:spacing w:after="0"/>
              <w:jc w:val="center"/>
              <w:rPr>
                <w:sz w:val="24"/>
                <w:szCs w:val="24"/>
              </w:rPr>
            </w:pPr>
            <w:r w:rsidRPr="0099105A">
              <w:rPr>
                <w:sz w:val="24"/>
                <w:szCs w:val="24"/>
              </w:rPr>
              <w:t>201,0</w:t>
            </w:r>
          </w:p>
        </w:tc>
      </w:tr>
      <w:tr w:rsidR="0019364D" w:rsidRPr="0099105A" w:rsidTr="004B0C50">
        <w:trPr>
          <w:trHeight w:val="220"/>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в сентябре 2022 года.</w:t>
            </w:r>
          </w:p>
        </w:tc>
        <w:tc>
          <w:tcPr>
            <w:tcW w:w="1348" w:type="dxa"/>
            <w:shd w:val="clear" w:color="auto" w:fill="auto"/>
          </w:tcPr>
          <w:p w:rsidR="0019364D" w:rsidRPr="0099105A" w:rsidRDefault="0019364D" w:rsidP="006C496F">
            <w:pPr>
              <w:jc w:val="center"/>
              <w:rPr>
                <w:sz w:val="24"/>
                <w:szCs w:val="24"/>
              </w:rPr>
            </w:pPr>
            <w:r w:rsidRPr="0099105A">
              <w:rPr>
                <w:sz w:val="24"/>
                <w:szCs w:val="24"/>
              </w:rPr>
              <w:t>человек</w:t>
            </w:r>
          </w:p>
        </w:tc>
        <w:tc>
          <w:tcPr>
            <w:tcW w:w="1479" w:type="dxa"/>
            <w:shd w:val="clear" w:color="auto" w:fill="auto"/>
            <w:vAlign w:val="center"/>
          </w:tcPr>
          <w:p w:rsidR="0019364D" w:rsidRPr="0099105A" w:rsidRDefault="0019364D" w:rsidP="006C496F">
            <w:pPr>
              <w:pStyle w:val="a7"/>
              <w:spacing w:after="0"/>
              <w:jc w:val="center"/>
              <w:rPr>
                <w:sz w:val="24"/>
                <w:szCs w:val="24"/>
              </w:rPr>
            </w:pPr>
            <w:r w:rsidRPr="0099105A">
              <w:rPr>
                <w:sz w:val="24"/>
                <w:szCs w:val="24"/>
              </w:rPr>
              <w:t>39</w:t>
            </w:r>
          </w:p>
        </w:tc>
      </w:tr>
      <w:tr w:rsidR="0019364D" w:rsidRPr="0099105A" w:rsidTr="004B0C50">
        <w:trPr>
          <w:trHeight w:val="656"/>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Социальные выплаты, предусмотренные ФЗ «О донорстве  крови и ее компонентов» от 20.07.2012г.  №125-ФЗ</w:t>
            </w:r>
          </w:p>
        </w:tc>
        <w:tc>
          <w:tcPr>
            <w:tcW w:w="1348" w:type="dxa"/>
          </w:tcPr>
          <w:p w:rsidR="0019364D" w:rsidRPr="0099105A" w:rsidRDefault="0019364D" w:rsidP="006C496F">
            <w:pPr>
              <w:jc w:val="center"/>
              <w:rPr>
                <w:sz w:val="24"/>
                <w:szCs w:val="24"/>
              </w:rPr>
            </w:pPr>
            <w:r w:rsidRPr="0099105A">
              <w:rPr>
                <w:sz w:val="24"/>
                <w:szCs w:val="24"/>
              </w:rPr>
              <w:t>тыс. рублей</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7 855,11</w:t>
            </w:r>
          </w:p>
        </w:tc>
      </w:tr>
      <w:tr w:rsidR="0019364D" w:rsidRPr="0099105A" w:rsidTr="004B0C50">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за 9 месяцев 2022 года.</w:t>
            </w:r>
          </w:p>
        </w:tc>
        <w:tc>
          <w:tcPr>
            <w:tcW w:w="1348" w:type="dxa"/>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497</w:t>
            </w:r>
          </w:p>
        </w:tc>
      </w:tr>
      <w:tr w:rsidR="0019364D" w:rsidRPr="0099105A" w:rsidTr="004B0C50">
        <w:trPr>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Социальное пособие по погребению</w:t>
            </w:r>
          </w:p>
        </w:tc>
        <w:tc>
          <w:tcPr>
            <w:tcW w:w="1348" w:type="dxa"/>
          </w:tcPr>
          <w:p w:rsidR="0019364D" w:rsidRPr="0099105A" w:rsidRDefault="0019364D" w:rsidP="006C496F">
            <w:pPr>
              <w:jc w:val="center"/>
              <w:rPr>
                <w:sz w:val="24"/>
                <w:szCs w:val="24"/>
              </w:rPr>
            </w:pPr>
            <w:r w:rsidRPr="0099105A">
              <w:rPr>
                <w:sz w:val="24"/>
                <w:szCs w:val="24"/>
              </w:rPr>
              <w:t>тыс. рублей</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328,66</w:t>
            </w:r>
          </w:p>
        </w:tc>
      </w:tr>
      <w:tr w:rsidR="0019364D" w:rsidRPr="0099105A" w:rsidTr="004B0C50">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за 9 месяцев 2022 года.</w:t>
            </w:r>
          </w:p>
        </w:tc>
        <w:tc>
          <w:tcPr>
            <w:tcW w:w="1348" w:type="dxa"/>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32</w:t>
            </w:r>
          </w:p>
        </w:tc>
      </w:tr>
      <w:tr w:rsidR="0019364D" w:rsidRPr="0099105A" w:rsidTr="004B0C50">
        <w:trPr>
          <w:jc w:val="center"/>
        </w:trPr>
        <w:tc>
          <w:tcPr>
            <w:tcW w:w="6686" w:type="dxa"/>
            <w:vAlign w:val="center"/>
          </w:tcPr>
          <w:p w:rsidR="0019364D" w:rsidRPr="0099105A" w:rsidRDefault="0019364D" w:rsidP="006C496F">
            <w:pPr>
              <w:pStyle w:val="a7"/>
              <w:spacing w:after="0"/>
              <w:rPr>
                <w:b/>
                <w:sz w:val="24"/>
                <w:szCs w:val="24"/>
              </w:rPr>
            </w:pPr>
            <w:r w:rsidRPr="0099105A">
              <w:rPr>
                <w:b/>
                <w:sz w:val="24"/>
                <w:szCs w:val="24"/>
              </w:rPr>
              <w:t>Жилищные субсидии населению</w:t>
            </w:r>
          </w:p>
        </w:tc>
        <w:tc>
          <w:tcPr>
            <w:tcW w:w="1348" w:type="dxa"/>
          </w:tcPr>
          <w:p w:rsidR="0019364D" w:rsidRPr="0099105A" w:rsidRDefault="0019364D" w:rsidP="006C496F">
            <w:pPr>
              <w:jc w:val="center"/>
              <w:rPr>
                <w:sz w:val="24"/>
                <w:szCs w:val="24"/>
              </w:rPr>
            </w:pPr>
            <w:r w:rsidRPr="0099105A">
              <w:rPr>
                <w:sz w:val="24"/>
                <w:szCs w:val="24"/>
              </w:rPr>
              <w:t>тыс. рублей</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25 496,09</w:t>
            </w:r>
          </w:p>
        </w:tc>
      </w:tr>
      <w:tr w:rsidR="0019364D" w:rsidRPr="0099105A" w:rsidTr="004B0C50">
        <w:trPr>
          <w:jc w:val="center"/>
        </w:trPr>
        <w:tc>
          <w:tcPr>
            <w:tcW w:w="6686" w:type="dxa"/>
            <w:vAlign w:val="center"/>
          </w:tcPr>
          <w:p w:rsidR="0019364D" w:rsidRPr="0099105A" w:rsidRDefault="0019364D" w:rsidP="006C496F">
            <w:pPr>
              <w:pStyle w:val="a7"/>
              <w:spacing w:after="0"/>
              <w:rPr>
                <w:sz w:val="24"/>
                <w:szCs w:val="24"/>
              </w:rPr>
            </w:pPr>
            <w:r w:rsidRPr="0099105A">
              <w:rPr>
                <w:sz w:val="24"/>
                <w:szCs w:val="24"/>
              </w:rPr>
              <w:t>Число получателей  за 9 месяцев 2022 года.</w:t>
            </w:r>
          </w:p>
        </w:tc>
        <w:tc>
          <w:tcPr>
            <w:tcW w:w="1348" w:type="dxa"/>
          </w:tcPr>
          <w:p w:rsidR="0019364D" w:rsidRPr="0099105A" w:rsidRDefault="0019364D" w:rsidP="006C496F">
            <w:pPr>
              <w:jc w:val="center"/>
              <w:rPr>
                <w:sz w:val="24"/>
                <w:szCs w:val="24"/>
              </w:rPr>
            </w:pPr>
            <w:r w:rsidRPr="0099105A">
              <w:rPr>
                <w:sz w:val="24"/>
                <w:szCs w:val="24"/>
              </w:rPr>
              <w:t>человек</w:t>
            </w:r>
          </w:p>
        </w:tc>
        <w:tc>
          <w:tcPr>
            <w:tcW w:w="1479" w:type="dxa"/>
            <w:vAlign w:val="center"/>
          </w:tcPr>
          <w:p w:rsidR="0019364D" w:rsidRPr="0099105A" w:rsidRDefault="0019364D" w:rsidP="006C496F">
            <w:pPr>
              <w:pStyle w:val="a7"/>
              <w:spacing w:after="0"/>
              <w:jc w:val="center"/>
              <w:rPr>
                <w:sz w:val="24"/>
                <w:szCs w:val="24"/>
              </w:rPr>
            </w:pPr>
            <w:r w:rsidRPr="0099105A">
              <w:rPr>
                <w:sz w:val="24"/>
                <w:szCs w:val="24"/>
              </w:rPr>
              <w:t>15 375</w:t>
            </w:r>
          </w:p>
        </w:tc>
      </w:tr>
    </w:tbl>
    <w:p w:rsidR="00415FBE" w:rsidRPr="0099105A" w:rsidRDefault="00415FBE" w:rsidP="00C47D13">
      <w:pPr>
        <w:ind w:firstLine="709"/>
        <w:jc w:val="both"/>
        <w:rPr>
          <w:sz w:val="24"/>
          <w:szCs w:val="24"/>
        </w:rPr>
      </w:pPr>
    </w:p>
    <w:p w:rsidR="00415FBE" w:rsidRPr="0099105A" w:rsidRDefault="00415FBE" w:rsidP="00C47D13">
      <w:pPr>
        <w:ind w:firstLine="709"/>
        <w:jc w:val="both"/>
        <w:rPr>
          <w:sz w:val="24"/>
          <w:szCs w:val="24"/>
        </w:rPr>
      </w:pPr>
      <w:r w:rsidRPr="0099105A">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9F4140" w:rsidRDefault="00FF048A" w:rsidP="001E71D1">
      <w:pPr>
        <w:ind w:firstLine="567"/>
        <w:jc w:val="center"/>
        <w:rPr>
          <w:b/>
          <w:sz w:val="28"/>
          <w:highlight w:val="yellow"/>
        </w:rPr>
      </w:pPr>
    </w:p>
    <w:p w:rsidR="00563A07" w:rsidRPr="0099105A" w:rsidRDefault="00563A07" w:rsidP="00C47D13">
      <w:pPr>
        <w:ind w:firstLine="709"/>
        <w:rPr>
          <w:b/>
          <w:sz w:val="24"/>
          <w:szCs w:val="24"/>
        </w:rPr>
      </w:pPr>
      <w:r w:rsidRPr="0099105A">
        <w:rPr>
          <w:b/>
          <w:sz w:val="24"/>
          <w:szCs w:val="24"/>
        </w:rPr>
        <w:lastRenderedPageBreak/>
        <w:t>4. Развитие отраслей  социальной сферы</w:t>
      </w:r>
    </w:p>
    <w:p w:rsidR="008B6700" w:rsidRPr="0099105A" w:rsidRDefault="008B6700" w:rsidP="00C47D13">
      <w:pPr>
        <w:ind w:firstLine="709"/>
        <w:rPr>
          <w:b/>
          <w:sz w:val="24"/>
          <w:szCs w:val="24"/>
        </w:rPr>
      </w:pPr>
      <w:r w:rsidRPr="0099105A">
        <w:rPr>
          <w:b/>
          <w:sz w:val="24"/>
          <w:szCs w:val="24"/>
        </w:rPr>
        <w:t>4.1.Образование</w:t>
      </w:r>
    </w:p>
    <w:p w:rsidR="0099105A" w:rsidRPr="0099105A" w:rsidRDefault="0099105A" w:rsidP="00C47D13">
      <w:pPr>
        <w:tabs>
          <w:tab w:val="left" w:pos="709"/>
        </w:tabs>
        <w:ind w:firstLine="709"/>
        <w:jc w:val="both"/>
        <w:rPr>
          <w:sz w:val="24"/>
          <w:szCs w:val="24"/>
        </w:rPr>
      </w:pPr>
      <w:r w:rsidRPr="0099105A">
        <w:rPr>
          <w:sz w:val="24"/>
          <w:szCs w:val="24"/>
        </w:rPr>
        <w:t>На территории города Урай находится 17 действующих муниципальных бюджетных образовательных организаций, из них: 8 организаций дошкольного образования, 6 - общеобразовательных организаций и 3 учреждения дополнительного образования (1 организация - в сфере образования, 1 организация - в сфере культуры, 1 организация -  в сфере физической культуры и спорта).</w:t>
      </w:r>
    </w:p>
    <w:p w:rsidR="0099105A" w:rsidRPr="0099105A" w:rsidRDefault="0099105A" w:rsidP="00C47D13">
      <w:pPr>
        <w:tabs>
          <w:tab w:val="left" w:pos="709"/>
        </w:tabs>
        <w:ind w:firstLine="709"/>
        <w:jc w:val="both"/>
        <w:rPr>
          <w:rFonts w:eastAsia="Arial Unicode MS"/>
          <w:sz w:val="24"/>
          <w:szCs w:val="24"/>
        </w:rPr>
      </w:pPr>
      <w:r w:rsidRPr="0099105A">
        <w:rPr>
          <w:rFonts w:eastAsia="Arial Unicode MS"/>
          <w:sz w:val="24"/>
          <w:szCs w:val="24"/>
        </w:rPr>
        <w:t>Для обучения детей школьного возраста с ограниченными возможностями здоровья функционируют 2 школы Ханты-Мансийского автономного округа - Югры, в которых на 01.10.2022 обучается 269 человек (на 01.10.2021– 279 чел</w:t>
      </w:r>
      <w:r w:rsidR="00031A04">
        <w:rPr>
          <w:rFonts w:eastAsia="Arial Unicode MS"/>
          <w:sz w:val="24"/>
          <w:szCs w:val="24"/>
        </w:rPr>
        <w:t>овек</w:t>
      </w:r>
      <w:r w:rsidRPr="0099105A">
        <w:rPr>
          <w:rFonts w:eastAsia="Arial Unicode MS"/>
          <w:sz w:val="24"/>
          <w:szCs w:val="24"/>
        </w:rPr>
        <w:t xml:space="preserve">). </w:t>
      </w:r>
    </w:p>
    <w:p w:rsidR="0099105A" w:rsidRPr="00EF5FF5" w:rsidRDefault="0099105A" w:rsidP="00C47D13">
      <w:pPr>
        <w:ind w:firstLine="709"/>
        <w:jc w:val="both"/>
        <w:rPr>
          <w:sz w:val="24"/>
          <w:szCs w:val="24"/>
        </w:rPr>
      </w:pPr>
      <w:proofErr w:type="gramStart"/>
      <w:r w:rsidRPr="0099105A">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99105A">
        <w:rPr>
          <w:sz w:val="24"/>
          <w:szCs w:val="24"/>
        </w:rPr>
        <w:t xml:space="preserve"> действует  муниципальная программа «Развитие образования и молодежной политики в городе Урай» на 2019-2030 годы, мероприятия которой, в том числе, направлены на реализацию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99105A">
        <w:rPr>
          <w:sz w:val="24"/>
          <w:szCs w:val="24"/>
        </w:rPr>
        <w:t xml:space="preserve"> в возрасте до трех лет</w:t>
      </w:r>
      <w:proofErr w:type="gramStart"/>
      <w:r w:rsidRPr="0099105A">
        <w:rPr>
          <w:sz w:val="24"/>
          <w:szCs w:val="24"/>
        </w:rPr>
        <w:t xml:space="preserve">»,) </w:t>
      </w:r>
      <w:proofErr w:type="gramEnd"/>
      <w:r w:rsidRPr="0099105A">
        <w:rPr>
          <w:sz w:val="24"/>
          <w:szCs w:val="24"/>
        </w:rPr>
        <w:t>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w:t>
      </w:r>
      <w:r w:rsidRPr="00EF5FF5">
        <w:rPr>
          <w:sz w:val="24"/>
          <w:szCs w:val="24"/>
        </w:rPr>
        <w:t xml:space="preserve"> </w:t>
      </w:r>
    </w:p>
    <w:p w:rsidR="0099105A" w:rsidRPr="009F4140" w:rsidRDefault="0099105A" w:rsidP="001E71D1">
      <w:pPr>
        <w:ind w:firstLine="567"/>
        <w:rPr>
          <w:b/>
          <w:sz w:val="24"/>
          <w:szCs w:val="24"/>
          <w:highlight w:val="yellow"/>
        </w:rPr>
      </w:pPr>
    </w:p>
    <w:p w:rsidR="008B6700" w:rsidRPr="0099105A" w:rsidRDefault="008B6700" w:rsidP="00C47D13">
      <w:pPr>
        <w:widowControl w:val="0"/>
        <w:autoSpaceDE w:val="0"/>
        <w:autoSpaceDN w:val="0"/>
        <w:adjustRightInd w:val="0"/>
        <w:ind w:firstLine="709"/>
        <w:rPr>
          <w:b/>
          <w:sz w:val="24"/>
          <w:szCs w:val="24"/>
        </w:rPr>
      </w:pPr>
      <w:r w:rsidRPr="0099105A">
        <w:rPr>
          <w:b/>
          <w:sz w:val="24"/>
          <w:szCs w:val="24"/>
        </w:rPr>
        <w:t>4.1.1. Дошкольное образование</w:t>
      </w:r>
    </w:p>
    <w:p w:rsidR="0099105A" w:rsidRPr="0099105A" w:rsidRDefault="0099105A" w:rsidP="00C47D13">
      <w:pPr>
        <w:pStyle w:val="33"/>
        <w:spacing w:after="0"/>
        <w:ind w:firstLine="709"/>
        <w:jc w:val="both"/>
        <w:rPr>
          <w:sz w:val="24"/>
          <w:szCs w:val="24"/>
        </w:rPr>
      </w:pPr>
      <w:r w:rsidRPr="0099105A">
        <w:rPr>
          <w:sz w:val="24"/>
          <w:szCs w:val="24"/>
        </w:rPr>
        <w:t>На 01.10.2022 численность детей, посещающих муниципальные дошкольные образовательные организации, составила 2276 человек, что меньше на 2,</w:t>
      </w:r>
      <w:r w:rsidR="005E6F63">
        <w:rPr>
          <w:sz w:val="24"/>
          <w:szCs w:val="24"/>
        </w:rPr>
        <w:t>73</w:t>
      </w:r>
      <w:r w:rsidRPr="0099105A">
        <w:rPr>
          <w:sz w:val="24"/>
          <w:szCs w:val="24"/>
        </w:rPr>
        <w:t>% относительно аналогичного периода 2021 года (на 01.10.2021 –  2340 чел</w:t>
      </w:r>
      <w:r w:rsidR="00031A04">
        <w:rPr>
          <w:sz w:val="24"/>
          <w:szCs w:val="24"/>
        </w:rPr>
        <w:t>овек</w:t>
      </w:r>
      <w:r w:rsidRPr="0099105A">
        <w:rPr>
          <w:sz w:val="24"/>
          <w:szCs w:val="24"/>
        </w:rPr>
        <w:t>). Основной причиной является сокращение рождаемости на территории города в предшествующем трехлетнем периоде.</w:t>
      </w:r>
    </w:p>
    <w:p w:rsidR="0099105A" w:rsidRPr="0099105A" w:rsidRDefault="0099105A" w:rsidP="00C47D13">
      <w:pPr>
        <w:tabs>
          <w:tab w:val="left" w:pos="0"/>
          <w:tab w:val="left" w:pos="709"/>
        </w:tabs>
        <w:ind w:firstLine="709"/>
        <w:jc w:val="both"/>
        <w:rPr>
          <w:sz w:val="24"/>
          <w:szCs w:val="24"/>
        </w:rPr>
      </w:pPr>
      <w:r w:rsidRPr="0099105A">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99105A">
        <w:rPr>
          <w:color w:val="000000"/>
          <w:sz w:val="24"/>
          <w:szCs w:val="24"/>
        </w:rPr>
        <w:t>обеспечены  местами в муниципальных бюджетных дошкольных организациях.</w:t>
      </w:r>
      <w:r w:rsidRPr="0099105A">
        <w:rPr>
          <w:sz w:val="24"/>
          <w:szCs w:val="24"/>
        </w:rPr>
        <w:t xml:space="preserve"> </w:t>
      </w:r>
    </w:p>
    <w:p w:rsidR="0099105A" w:rsidRPr="0099105A" w:rsidRDefault="0099105A" w:rsidP="00C47D13">
      <w:pPr>
        <w:ind w:firstLine="709"/>
        <w:contextualSpacing/>
        <w:jc w:val="both"/>
        <w:rPr>
          <w:sz w:val="24"/>
          <w:szCs w:val="24"/>
        </w:rPr>
      </w:pPr>
      <w:r w:rsidRPr="0099105A">
        <w:rPr>
          <w:sz w:val="24"/>
          <w:szCs w:val="24"/>
        </w:rPr>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w:t>
      </w:r>
      <w:r w:rsidRPr="0099105A">
        <w:rPr>
          <w:b/>
          <w:sz w:val="24"/>
          <w:szCs w:val="24"/>
        </w:rPr>
        <w:t>национального проекта «Демография»</w:t>
      </w:r>
      <w:r w:rsidRPr="0099105A">
        <w:rPr>
          <w:sz w:val="24"/>
          <w:szCs w:val="24"/>
        </w:rPr>
        <w:t xml:space="preserve"> муниципальными дошкольными образовательными организациями выполняется задача по охвату детей раннего возраста. В 2022-2023 учебном году на базе муниципальных дошкольных образовательных организаций открыты</w:t>
      </w:r>
      <w:r w:rsidRPr="0099105A">
        <w:rPr>
          <w:color w:val="FF0000"/>
          <w:sz w:val="24"/>
          <w:szCs w:val="24"/>
        </w:rPr>
        <w:t xml:space="preserve"> </w:t>
      </w:r>
      <w:r w:rsidRPr="0099105A">
        <w:rPr>
          <w:sz w:val="24"/>
          <w:szCs w:val="24"/>
        </w:rPr>
        <w:t xml:space="preserve">группы для детей от 1 года до 3 лет, которые посещают 481 воспитанник. </w:t>
      </w:r>
      <w:r w:rsidRPr="0099105A">
        <w:rPr>
          <w:rStyle w:val="apple-converted-space"/>
          <w:rFonts w:ascii="Arial" w:hAnsi="Arial" w:cs="Arial"/>
          <w:shd w:val="clear" w:color="auto" w:fill="FFFFFF"/>
        </w:rPr>
        <w:t> </w:t>
      </w:r>
    </w:p>
    <w:p w:rsidR="0099105A" w:rsidRPr="009F4140" w:rsidRDefault="0099105A" w:rsidP="001E71D1">
      <w:pPr>
        <w:widowControl w:val="0"/>
        <w:autoSpaceDE w:val="0"/>
        <w:autoSpaceDN w:val="0"/>
        <w:adjustRightInd w:val="0"/>
        <w:ind w:firstLine="567"/>
        <w:rPr>
          <w:b/>
          <w:sz w:val="24"/>
          <w:szCs w:val="24"/>
          <w:highlight w:val="yellow"/>
        </w:rPr>
      </w:pPr>
    </w:p>
    <w:p w:rsidR="008B6700" w:rsidRPr="0099105A" w:rsidRDefault="008B6700" w:rsidP="00C47D13">
      <w:pPr>
        <w:ind w:firstLine="709"/>
        <w:jc w:val="both"/>
        <w:rPr>
          <w:rFonts w:eastAsia="Arial Unicode MS"/>
          <w:b/>
          <w:sz w:val="24"/>
          <w:szCs w:val="24"/>
        </w:rPr>
      </w:pPr>
      <w:r w:rsidRPr="0099105A">
        <w:rPr>
          <w:rFonts w:eastAsia="Arial Unicode MS"/>
          <w:b/>
          <w:sz w:val="24"/>
          <w:szCs w:val="24"/>
        </w:rPr>
        <w:t>4.1.2. Общее образование</w:t>
      </w:r>
    </w:p>
    <w:p w:rsidR="0099105A" w:rsidRPr="0099105A" w:rsidRDefault="0099105A" w:rsidP="00C47D13">
      <w:pPr>
        <w:ind w:firstLine="709"/>
        <w:jc w:val="both"/>
        <w:rPr>
          <w:rFonts w:eastAsia="Arial Unicode MS"/>
          <w:sz w:val="24"/>
          <w:szCs w:val="24"/>
        </w:rPr>
      </w:pPr>
      <w:r w:rsidRPr="0099105A">
        <w:rPr>
          <w:rFonts w:eastAsia="Arial Unicode MS"/>
          <w:sz w:val="24"/>
          <w:szCs w:val="24"/>
        </w:rPr>
        <w:t xml:space="preserve">Численность учащихся муниципальных образовательных учреждений на территории города Урай составила 5359 человек. В отчетном периоде отмечен рост численности </w:t>
      </w:r>
      <w:proofErr w:type="gramStart"/>
      <w:r w:rsidRPr="0099105A">
        <w:rPr>
          <w:rFonts w:eastAsia="Arial Unicode MS"/>
          <w:sz w:val="24"/>
          <w:szCs w:val="24"/>
        </w:rPr>
        <w:t>обучающихся</w:t>
      </w:r>
      <w:proofErr w:type="gramEnd"/>
      <w:r w:rsidRPr="0099105A">
        <w:rPr>
          <w:rFonts w:eastAsia="Arial Unicode MS"/>
          <w:sz w:val="24"/>
          <w:szCs w:val="24"/>
        </w:rPr>
        <w:t xml:space="preserve"> на 0,3% относительно соответствующего периода прошлого года (на 01.10.2021 – 5344 человека).</w:t>
      </w:r>
    </w:p>
    <w:p w:rsidR="0099105A" w:rsidRPr="0099105A" w:rsidRDefault="0099105A" w:rsidP="00C47D13">
      <w:pPr>
        <w:ind w:firstLine="709"/>
        <w:jc w:val="both"/>
        <w:rPr>
          <w:color w:val="000000"/>
          <w:sz w:val="24"/>
          <w:szCs w:val="24"/>
        </w:rPr>
      </w:pPr>
      <w:r w:rsidRPr="0099105A">
        <w:rPr>
          <w:sz w:val="24"/>
          <w:szCs w:val="24"/>
        </w:rPr>
        <w:t>В целях развития одаренности учащихся города Урай  проведен региональный этап Всероссийской олимпиады среди старшеклассников 7-11 классов в дистанционном формате, по</w:t>
      </w:r>
      <w:r w:rsidRPr="0099105A">
        <w:rPr>
          <w:rFonts w:eastAsia="Calibri"/>
          <w:sz w:val="24"/>
          <w:szCs w:val="24"/>
        </w:rPr>
        <w:t xml:space="preserve"> итогам которого </w:t>
      </w:r>
      <w:r w:rsidRPr="0099105A">
        <w:rPr>
          <w:sz w:val="24"/>
          <w:szCs w:val="24"/>
        </w:rPr>
        <w:t>4 обучающихся МБОУ Гимназия им. А.И. Яковлева стали победителями и призерами по 4 общеобразовательным предметам: литература, математика, физика, английский язык.</w:t>
      </w:r>
    </w:p>
    <w:p w:rsidR="0099105A" w:rsidRPr="0099105A" w:rsidRDefault="0099105A"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9105A">
        <w:rPr>
          <w:sz w:val="24"/>
          <w:szCs w:val="24"/>
        </w:rPr>
        <w:t xml:space="preserve">Число выпускников, получивших медали, составляет 13 человек. </w:t>
      </w:r>
    </w:p>
    <w:p w:rsidR="0099105A" w:rsidRPr="0099105A" w:rsidRDefault="0099105A" w:rsidP="00C47D13">
      <w:pPr>
        <w:ind w:firstLine="709"/>
        <w:jc w:val="both"/>
        <w:rPr>
          <w:sz w:val="24"/>
          <w:szCs w:val="24"/>
        </w:rPr>
      </w:pPr>
      <w:r w:rsidRPr="0099105A">
        <w:rPr>
          <w:sz w:val="24"/>
          <w:szCs w:val="24"/>
        </w:rPr>
        <w:t>В  дни весенних каникул, летних каникул была организована работа</w:t>
      </w:r>
      <w:r w:rsidRPr="0099105A">
        <w:rPr>
          <w:b/>
          <w:sz w:val="24"/>
          <w:szCs w:val="24"/>
        </w:rPr>
        <w:t xml:space="preserve"> </w:t>
      </w:r>
      <w:r w:rsidRPr="0099105A">
        <w:rPr>
          <w:sz w:val="24"/>
          <w:szCs w:val="24"/>
        </w:rPr>
        <w:t xml:space="preserve">лагерей с дневным пребыванием  детей на базе учреждений образования, культуры  и спорта с общим охватом 1855 детей. Летом 2022 года был организован выездной отдых для 233 </w:t>
      </w:r>
      <w:proofErr w:type="gramStart"/>
      <w:r w:rsidRPr="0099105A">
        <w:rPr>
          <w:sz w:val="24"/>
          <w:szCs w:val="24"/>
        </w:rPr>
        <w:t>обучающихся</w:t>
      </w:r>
      <w:proofErr w:type="gramEnd"/>
      <w:r w:rsidRPr="0099105A">
        <w:rPr>
          <w:sz w:val="24"/>
          <w:szCs w:val="24"/>
        </w:rPr>
        <w:t>.</w:t>
      </w:r>
    </w:p>
    <w:p w:rsidR="0099105A" w:rsidRPr="0099105A" w:rsidRDefault="0099105A" w:rsidP="00C47D13">
      <w:pPr>
        <w:ind w:firstLine="709"/>
        <w:jc w:val="both"/>
        <w:rPr>
          <w:sz w:val="24"/>
          <w:szCs w:val="24"/>
        </w:rPr>
      </w:pPr>
      <w:r w:rsidRPr="0099105A">
        <w:rPr>
          <w:sz w:val="24"/>
          <w:szCs w:val="24"/>
        </w:rPr>
        <w:lastRenderedPageBreak/>
        <w:t>На 01.10.2022 уровень значения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99105A">
        <w:rPr>
          <w:rStyle w:val="aff0"/>
          <w:sz w:val="24"/>
          <w:szCs w:val="24"/>
        </w:rPr>
        <w:footnoteReference w:id="1"/>
      </w:r>
      <w:r w:rsidRPr="0099105A">
        <w:rPr>
          <w:sz w:val="24"/>
          <w:szCs w:val="24"/>
        </w:rPr>
        <w:t xml:space="preserve"> составил 96,9%, </w:t>
      </w:r>
      <w:r w:rsidR="000A112E">
        <w:rPr>
          <w:sz w:val="24"/>
          <w:szCs w:val="24"/>
        </w:rPr>
        <w:t xml:space="preserve">что больше на 2,1% </w:t>
      </w:r>
      <w:r w:rsidRPr="0099105A">
        <w:rPr>
          <w:sz w:val="24"/>
          <w:szCs w:val="24"/>
        </w:rPr>
        <w:t>по сравнению с 01.10.2021</w:t>
      </w:r>
      <w:r w:rsidR="000A112E">
        <w:rPr>
          <w:sz w:val="24"/>
          <w:szCs w:val="24"/>
        </w:rPr>
        <w:t xml:space="preserve"> -</w:t>
      </w:r>
      <w:r w:rsidRPr="0099105A">
        <w:rPr>
          <w:sz w:val="24"/>
          <w:szCs w:val="24"/>
        </w:rPr>
        <w:t xml:space="preserve"> 94,8%.  </w:t>
      </w:r>
    </w:p>
    <w:p w:rsidR="0099105A" w:rsidRPr="0099105A" w:rsidRDefault="0099105A" w:rsidP="00C47D13">
      <w:pPr>
        <w:ind w:firstLine="709"/>
        <w:jc w:val="both"/>
        <w:rPr>
          <w:rFonts w:eastAsia="Arial Unicode MS"/>
          <w:sz w:val="24"/>
          <w:szCs w:val="24"/>
        </w:rPr>
      </w:pPr>
      <w:r w:rsidRPr="0099105A">
        <w:rPr>
          <w:rFonts w:eastAsia="Arial Unicode MS"/>
          <w:sz w:val="24"/>
          <w:szCs w:val="24"/>
        </w:rPr>
        <w:t xml:space="preserve">Реализация приоритетного направления развития сферы образования в городе Урай </w:t>
      </w:r>
      <w:r w:rsidRPr="0099105A">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99105A" w:rsidRPr="0099105A" w:rsidRDefault="0099105A" w:rsidP="00C47D13">
      <w:pPr>
        <w:pStyle w:val="14"/>
        <w:ind w:firstLine="709"/>
        <w:jc w:val="both"/>
        <w:rPr>
          <w:rFonts w:ascii="Times New Roman" w:hAnsi="Times New Roman"/>
          <w:sz w:val="24"/>
          <w:szCs w:val="24"/>
        </w:rPr>
      </w:pPr>
      <w:r w:rsidRPr="0099105A">
        <w:rPr>
          <w:rFonts w:ascii="Times New Roman" w:hAnsi="Times New Roman"/>
          <w:sz w:val="24"/>
          <w:szCs w:val="24"/>
        </w:rPr>
        <w:t>Мероприятия муниципальной программы реализуются через национальный проект «Образование» (региональные проекты «Успех каждого ребенка», «Социальная активность», «Современная школа») с  использованием механизма проектного управления и направлены на достижение целевых показателей, установленных в проектах:</w:t>
      </w:r>
    </w:p>
    <w:p w:rsidR="0099105A" w:rsidRPr="0099105A" w:rsidRDefault="0099105A"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99105A">
        <w:rPr>
          <w:b/>
          <w:sz w:val="24"/>
          <w:szCs w:val="24"/>
        </w:rPr>
        <w:t>1. Проект «Успех каждого ребенка»:</w:t>
      </w:r>
    </w:p>
    <w:p w:rsidR="0099105A" w:rsidRPr="0099105A" w:rsidRDefault="0099105A"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99105A">
        <w:rPr>
          <w:sz w:val="24"/>
          <w:szCs w:val="24"/>
        </w:rPr>
        <w:t>-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9105A">
        <w:rPr>
          <w:sz w:val="24"/>
          <w:szCs w:val="24"/>
        </w:rPr>
        <w:t>Кванториум</w:t>
      </w:r>
      <w:proofErr w:type="spellEnd"/>
      <w:r w:rsidRPr="0099105A">
        <w:rPr>
          <w:sz w:val="24"/>
          <w:szCs w:val="24"/>
        </w:rPr>
        <w:t>» и центров «</w:t>
      </w:r>
      <w:proofErr w:type="spellStart"/>
      <w:r w:rsidRPr="0099105A">
        <w:rPr>
          <w:sz w:val="24"/>
          <w:szCs w:val="24"/>
        </w:rPr>
        <w:t>IТ-куб</w:t>
      </w:r>
      <w:proofErr w:type="spellEnd"/>
      <w:r w:rsidRPr="0099105A">
        <w:rPr>
          <w:sz w:val="24"/>
          <w:szCs w:val="24"/>
        </w:rPr>
        <w:t xml:space="preserve">» (по плану на 2022 год – 14,3%, факт </w:t>
      </w:r>
      <w:r w:rsidR="000A112E">
        <w:rPr>
          <w:sz w:val="24"/>
          <w:szCs w:val="24"/>
        </w:rPr>
        <w:t xml:space="preserve">на 01.10.2022 – 10,4% (859 человек </w:t>
      </w:r>
      <w:r w:rsidRPr="0099105A">
        <w:rPr>
          <w:sz w:val="24"/>
          <w:szCs w:val="24"/>
        </w:rPr>
        <w:t>от 8293 человек).</w:t>
      </w:r>
      <w:proofErr w:type="gramEnd"/>
    </w:p>
    <w:p w:rsidR="0099105A" w:rsidRPr="0099105A" w:rsidRDefault="0099105A" w:rsidP="00C47D13">
      <w:pPr>
        <w:ind w:firstLine="709"/>
        <w:contextualSpacing/>
        <w:jc w:val="both"/>
        <w:rPr>
          <w:sz w:val="24"/>
          <w:szCs w:val="24"/>
        </w:rPr>
      </w:pPr>
      <w:r w:rsidRPr="0099105A">
        <w:rPr>
          <w:sz w:val="24"/>
          <w:szCs w:val="24"/>
        </w:rPr>
        <w:t>- Показатель «</w:t>
      </w:r>
      <w:r w:rsidRPr="0099105A">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(по плану на 2022 год – 30%, факт на 01.10.2022 - 25,2% (809 чел</w:t>
      </w:r>
      <w:r w:rsidR="000A112E">
        <w:rPr>
          <w:rFonts w:eastAsia="Calibri"/>
          <w:sz w:val="24"/>
          <w:szCs w:val="24"/>
        </w:rPr>
        <w:t>овек</w:t>
      </w:r>
      <w:r w:rsidRPr="0099105A">
        <w:rPr>
          <w:rFonts w:eastAsia="Calibri"/>
          <w:sz w:val="24"/>
          <w:szCs w:val="24"/>
        </w:rPr>
        <w:t xml:space="preserve"> от 3217 школьников 5-11-х классов</w:t>
      </w:r>
      <w:r w:rsidR="000A112E">
        <w:rPr>
          <w:rFonts w:eastAsia="Calibri"/>
          <w:sz w:val="24"/>
          <w:szCs w:val="24"/>
        </w:rPr>
        <w:t>)</w:t>
      </w:r>
      <w:r w:rsidRPr="0099105A">
        <w:rPr>
          <w:rFonts w:eastAsia="Calibri"/>
          <w:sz w:val="24"/>
          <w:szCs w:val="24"/>
        </w:rPr>
        <w:t>;</w:t>
      </w:r>
    </w:p>
    <w:p w:rsidR="0099105A" w:rsidRPr="0099105A" w:rsidRDefault="0099105A" w:rsidP="00C47D13">
      <w:pPr>
        <w:ind w:firstLine="709"/>
        <w:contextualSpacing/>
        <w:jc w:val="both"/>
        <w:rPr>
          <w:sz w:val="24"/>
          <w:szCs w:val="24"/>
        </w:rPr>
      </w:pPr>
      <w:r w:rsidRPr="0099105A">
        <w:rPr>
          <w:sz w:val="24"/>
          <w:szCs w:val="24"/>
        </w:rPr>
        <w:t>- Показатель «</w:t>
      </w:r>
      <w:r w:rsidRPr="0099105A">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(план на 2022 год – 1, факт на 01.10.2022 – 1).</w:t>
      </w:r>
    </w:p>
    <w:p w:rsidR="0099105A" w:rsidRPr="0099105A" w:rsidRDefault="0099105A"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99105A">
        <w:rPr>
          <w:b/>
          <w:sz w:val="24"/>
          <w:szCs w:val="24"/>
        </w:rPr>
        <w:t>2. Проект</w:t>
      </w:r>
      <w:r w:rsidRPr="0099105A">
        <w:rPr>
          <w:b/>
        </w:rPr>
        <w:t xml:space="preserve"> </w:t>
      </w:r>
      <w:r w:rsidRPr="0099105A">
        <w:rPr>
          <w:b/>
          <w:sz w:val="24"/>
          <w:szCs w:val="24"/>
        </w:rPr>
        <w:t>«Социальная активность»:</w:t>
      </w:r>
    </w:p>
    <w:p w:rsidR="0099105A" w:rsidRPr="0099105A" w:rsidRDefault="0099105A" w:rsidP="00C47D13">
      <w:pPr>
        <w:widowControl w:val="0"/>
        <w:ind w:firstLine="709"/>
        <w:contextualSpacing/>
        <w:jc w:val="both"/>
        <w:rPr>
          <w:sz w:val="24"/>
          <w:szCs w:val="24"/>
        </w:rPr>
      </w:pPr>
      <w:r w:rsidRPr="0099105A">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99105A">
        <w:rPr>
          <w:rFonts w:eastAsia="Arial Unicode MS"/>
          <w:bCs/>
          <w:sz w:val="24"/>
          <w:szCs w:val="24"/>
          <w:u w:color="000000"/>
        </w:rPr>
        <w:t>волонтерства</w:t>
      </w:r>
      <w:proofErr w:type="spellEnd"/>
      <w:r w:rsidRPr="0099105A">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на 2022 год - </w:t>
      </w:r>
      <w:r w:rsidRPr="0099105A">
        <w:rPr>
          <w:sz w:val="24"/>
          <w:szCs w:val="24"/>
        </w:rPr>
        <w:t>0,005207 млн</w:t>
      </w:r>
      <w:proofErr w:type="gramStart"/>
      <w:r w:rsidRPr="0099105A">
        <w:rPr>
          <w:sz w:val="24"/>
          <w:szCs w:val="24"/>
        </w:rPr>
        <w:t>.ч</w:t>
      </w:r>
      <w:proofErr w:type="gramEnd"/>
      <w:r w:rsidRPr="0099105A">
        <w:rPr>
          <w:sz w:val="24"/>
          <w:szCs w:val="24"/>
        </w:rPr>
        <w:t>ел., факт на 01.10.2022 –  0,007722 млн.чел.).</w:t>
      </w:r>
    </w:p>
    <w:p w:rsidR="0099105A" w:rsidRPr="0099105A" w:rsidRDefault="0099105A" w:rsidP="00E60FF8">
      <w:pPr>
        <w:ind w:firstLine="709"/>
        <w:jc w:val="both"/>
        <w:rPr>
          <w:b/>
          <w:bCs/>
          <w:sz w:val="24"/>
          <w:szCs w:val="24"/>
        </w:rPr>
      </w:pPr>
      <w:r w:rsidRPr="0099105A">
        <w:rPr>
          <w:b/>
          <w:bCs/>
          <w:sz w:val="24"/>
          <w:szCs w:val="24"/>
        </w:rPr>
        <w:t>3. Проект «Современная школа»:</w:t>
      </w:r>
    </w:p>
    <w:p w:rsidR="0099105A" w:rsidRPr="0099105A" w:rsidRDefault="0099105A" w:rsidP="00E60FF8">
      <w:pPr>
        <w:ind w:firstLine="709"/>
        <w:contextualSpacing/>
        <w:jc w:val="both"/>
        <w:rPr>
          <w:bCs/>
          <w:sz w:val="24"/>
          <w:szCs w:val="24"/>
        </w:rPr>
      </w:pPr>
      <w:r w:rsidRPr="0099105A">
        <w:rPr>
          <w:bCs/>
          <w:sz w:val="24"/>
          <w:szCs w:val="24"/>
        </w:rPr>
        <w:t>-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(план на 2022 год  – 20%, факт на 01.10.2021 – 13,7%).</w:t>
      </w:r>
    </w:p>
    <w:p w:rsidR="0099105A" w:rsidRPr="0099105A" w:rsidRDefault="0099105A" w:rsidP="00E60FF8">
      <w:pPr>
        <w:ind w:firstLine="709"/>
        <w:jc w:val="both"/>
        <w:rPr>
          <w:rFonts w:eastAsia="Arial Unicode MS"/>
          <w:sz w:val="24"/>
          <w:szCs w:val="24"/>
        </w:rPr>
      </w:pPr>
      <w:r w:rsidRPr="0099105A">
        <w:rPr>
          <w:rFonts w:eastAsia="Arial Unicode MS"/>
          <w:sz w:val="24"/>
          <w:szCs w:val="24"/>
        </w:rPr>
        <w:t xml:space="preserve">В соответствие с </w:t>
      </w:r>
      <w:r w:rsidRPr="0099105A">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99105A">
        <w:rPr>
          <w:rFonts w:eastAsia="Arial Unicode MS"/>
          <w:sz w:val="24"/>
          <w:szCs w:val="24"/>
        </w:rPr>
        <w:t>муниципальных образовательных организаций.</w:t>
      </w:r>
    </w:p>
    <w:p w:rsidR="0099105A" w:rsidRDefault="0099105A" w:rsidP="00E60FF8">
      <w:pPr>
        <w:ind w:firstLine="709"/>
        <w:jc w:val="both"/>
        <w:rPr>
          <w:sz w:val="24"/>
          <w:szCs w:val="24"/>
        </w:rPr>
      </w:pPr>
      <w:r w:rsidRPr="0099105A">
        <w:rPr>
          <w:sz w:val="24"/>
          <w:szCs w:val="24"/>
        </w:rPr>
        <w:t xml:space="preserve">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w:t>
      </w:r>
      <w:proofErr w:type="spellStart"/>
      <w:r w:rsidRPr="0099105A">
        <w:rPr>
          <w:sz w:val="24"/>
          <w:szCs w:val="24"/>
        </w:rPr>
        <w:t>коронавирусной</w:t>
      </w:r>
      <w:proofErr w:type="spellEnd"/>
      <w:r w:rsidRPr="0099105A">
        <w:rPr>
          <w:sz w:val="24"/>
          <w:szCs w:val="24"/>
        </w:rPr>
        <w:t xml:space="preserve">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01.10.2022 составил 74,3% (на 01.10.2021 – 70,6%).</w:t>
      </w:r>
    </w:p>
    <w:p w:rsidR="006C610B" w:rsidRPr="0099105A" w:rsidRDefault="006C610B" w:rsidP="00E60FF8">
      <w:pPr>
        <w:ind w:firstLine="709"/>
        <w:jc w:val="both"/>
        <w:rPr>
          <w:sz w:val="24"/>
          <w:szCs w:val="24"/>
        </w:rPr>
      </w:pPr>
    </w:p>
    <w:p w:rsidR="008B6700" w:rsidRDefault="008B6700" w:rsidP="00E60FF8">
      <w:pPr>
        <w:ind w:firstLine="709"/>
        <w:jc w:val="both"/>
        <w:rPr>
          <w:b/>
          <w:sz w:val="24"/>
          <w:szCs w:val="24"/>
        </w:rPr>
      </w:pPr>
      <w:r w:rsidRPr="0099105A">
        <w:rPr>
          <w:rFonts w:eastAsia="Arial Unicode MS"/>
          <w:b/>
          <w:sz w:val="24"/>
          <w:szCs w:val="24"/>
        </w:rPr>
        <w:t>4.1.3. Д</w:t>
      </w:r>
      <w:r w:rsidRPr="0099105A">
        <w:rPr>
          <w:b/>
          <w:sz w:val="24"/>
          <w:szCs w:val="24"/>
        </w:rPr>
        <w:t>ополнительное образование</w:t>
      </w:r>
    </w:p>
    <w:p w:rsidR="00561DFB" w:rsidRPr="00561DFB" w:rsidRDefault="00561DFB" w:rsidP="00E60FF8">
      <w:pPr>
        <w:widowControl w:val="0"/>
        <w:ind w:firstLine="709"/>
        <w:jc w:val="both"/>
        <w:rPr>
          <w:sz w:val="24"/>
          <w:szCs w:val="24"/>
        </w:rPr>
      </w:pPr>
      <w:r w:rsidRPr="00561DFB">
        <w:rPr>
          <w:spacing w:val="-3"/>
          <w:sz w:val="24"/>
          <w:szCs w:val="24"/>
        </w:rPr>
        <w:t xml:space="preserve">Услуги дополнительного образования в городе </w:t>
      </w:r>
      <w:r w:rsidRPr="00561DFB">
        <w:rPr>
          <w:b/>
          <w:sz w:val="24"/>
          <w:szCs w:val="24"/>
        </w:rPr>
        <w:t>в сфере образования</w:t>
      </w:r>
      <w:r w:rsidRPr="00561DFB">
        <w:rPr>
          <w:sz w:val="24"/>
          <w:szCs w:val="24"/>
        </w:rPr>
        <w:t xml:space="preserve"> </w:t>
      </w:r>
      <w:r w:rsidRPr="00561DFB">
        <w:rPr>
          <w:spacing w:val="-3"/>
          <w:sz w:val="24"/>
          <w:szCs w:val="24"/>
        </w:rPr>
        <w:t>предоставляются</w:t>
      </w:r>
      <w:r w:rsidRPr="00561DFB">
        <w:rPr>
          <w:sz w:val="24"/>
          <w:szCs w:val="24"/>
        </w:rPr>
        <w:t xml:space="preserve"> </w:t>
      </w:r>
      <w:r w:rsidRPr="00561DFB">
        <w:rPr>
          <w:spacing w:val="-2"/>
          <w:sz w:val="24"/>
          <w:szCs w:val="24"/>
        </w:rPr>
        <w:lastRenderedPageBreak/>
        <w:t xml:space="preserve">муниципальным </w:t>
      </w:r>
      <w:r w:rsidRPr="00561DFB">
        <w:rPr>
          <w:spacing w:val="-1"/>
          <w:sz w:val="24"/>
          <w:szCs w:val="24"/>
        </w:rPr>
        <w:t>бюджетным учреждением допол</w:t>
      </w:r>
      <w:r w:rsidRPr="00561DFB">
        <w:rPr>
          <w:spacing w:val="-1"/>
          <w:sz w:val="24"/>
          <w:szCs w:val="24"/>
        </w:rPr>
        <w:softHyphen/>
        <w:t>нительного образования «Центр молодежи и дополнительного образования»</w:t>
      </w:r>
      <w:r w:rsidRPr="00561DFB">
        <w:rPr>
          <w:sz w:val="24"/>
          <w:szCs w:val="24"/>
        </w:rPr>
        <w:t xml:space="preserve"> (далее - Центр), деятельность которого осуществляется по системе персонифицированного финансирования. На 01.10.2022 количество детей, посещающих Центр, составило 489 человек (на 01.10.2021 – 629 человек).</w:t>
      </w:r>
    </w:p>
    <w:p w:rsidR="008B6700" w:rsidRDefault="008B6700" w:rsidP="00E60FF8">
      <w:pPr>
        <w:shd w:val="clear" w:color="auto" w:fill="FFFFFF"/>
        <w:ind w:firstLine="709"/>
        <w:jc w:val="both"/>
        <w:rPr>
          <w:sz w:val="24"/>
          <w:szCs w:val="24"/>
        </w:rPr>
      </w:pPr>
      <w:r w:rsidRPr="0099105A">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B54CEE" w:rsidRPr="00210E03" w:rsidRDefault="00B54CEE" w:rsidP="00E60FF8">
      <w:pPr>
        <w:ind w:firstLine="709"/>
        <w:jc w:val="both"/>
        <w:rPr>
          <w:rFonts w:eastAsia="Calibri"/>
          <w:sz w:val="24"/>
          <w:szCs w:val="24"/>
          <w:highlight w:val="cyan"/>
          <w:shd w:val="clear" w:color="auto" w:fill="FFFFFF"/>
        </w:rPr>
      </w:pPr>
      <w:r w:rsidRPr="001C6754">
        <w:rPr>
          <w:sz w:val="24"/>
          <w:szCs w:val="24"/>
        </w:rPr>
        <w:t>За 9 месяцев 202</w:t>
      </w:r>
      <w:r>
        <w:rPr>
          <w:sz w:val="24"/>
          <w:szCs w:val="24"/>
        </w:rPr>
        <w:t>2</w:t>
      </w:r>
      <w:r w:rsidRPr="001C6754">
        <w:rPr>
          <w:sz w:val="24"/>
          <w:szCs w:val="24"/>
        </w:rPr>
        <w:t xml:space="preserve"> года  педагогами Центра молодежи и дополнительного образования проведено 123 мероприяти</w:t>
      </w:r>
      <w:r>
        <w:rPr>
          <w:sz w:val="24"/>
          <w:szCs w:val="24"/>
        </w:rPr>
        <w:t>я</w:t>
      </w:r>
      <w:r w:rsidRPr="001C6754">
        <w:rPr>
          <w:sz w:val="24"/>
          <w:szCs w:val="24"/>
        </w:rPr>
        <w:t xml:space="preserve"> с общим охватом 19274 человек</w:t>
      </w:r>
      <w:r>
        <w:rPr>
          <w:sz w:val="24"/>
          <w:szCs w:val="24"/>
        </w:rPr>
        <w:t>а</w:t>
      </w:r>
      <w:r w:rsidRPr="001C6754">
        <w:rPr>
          <w:sz w:val="24"/>
          <w:szCs w:val="24"/>
        </w:rPr>
        <w:t>, из них 52 мероприяти</w:t>
      </w:r>
      <w:r>
        <w:rPr>
          <w:sz w:val="24"/>
          <w:szCs w:val="24"/>
        </w:rPr>
        <w:t>я</w:t>
      </w:r>
      <w:r w:rsidRPr="001C6754">
        <w:rPr>
          <w:sz w:val="24"/>
          <w:szCs w:val="24"/>
        </w:rPr>
        <w:t xml:space="preserve"> по реализации основных направлений молодежной политики на территории города Урай, с общим охватом более 17413</w:t>
      </w:r>
      <w:r w:rsidRPr="001C6754">
        <w:rPr>
          <w:b/>
          <w:sz w:val="24"/>
          <w:szCs w:val="24"/>
        </w:rPr>
        <w:t xml:space="preserve"> </w:t>
      </w:r>
      <w:r w:rsidRPr="001C6754">
        <w:rPr>
          <w:sz w:val="24"/>
          <w:szCs w:val="24"/>
        </w:rPr>
        <w:t>человек.</w:t>
      </w:r>
    </w:p>
    <w:p w:rsidR="00B54CEE" w:rsidRPr="00180497" w:rsidRDefault="00B54CEE" w:rsidP="00E60FF8">
      <w:pPr>
        <w:ind w:firstLine="709"/>
        <w:jc w:val="both"/>
        <w:rPr>
          <w:sz w:val="24"/>
          <w:szCs w:val="24"/>
        </w:rPr>
      </w:pPr>
      <w:r w:rsidRPr="00180497">
        <w:rPr>
          <w:sz w:val="24"/>
          <w:szCs w:val="24"/>
        </w:rPr>
        <w:t>Всего за 9 месяцев 2022 года 187 человек (из них: 46 победителей и 36 призеров) являются победителями и призерами конкурсов, олимпиад, фестивалей различного уровня.</w:t>
      </w:r>
    </w:p>
    <w:p w:rsidR="00337B43" w:rsidRPr="006036C9" w:rsidRDefault="00337B43" w:rsidP="00E60FF8">
      <w:pPr>
        <w:ind w:firstLine="709"/>
        <w:jc w:val="both"/>
        <w:rPr>
          <w:sz w:val="24"/>
          <w:szCs w:val="24"/>
        </w:rPr>
      </w:pPr>
      <w:r w:rsidRPr="00180497">
        <w:rPr>
          <w:sz w:val="24"/>
          <w:szCs w:val="24"/>
        </w:rPr>
        <w:t xml:space="preserve">Кроме того, в муниципальных общеобразовательных </w:t>
      </w:r>
      <w:r w:rsidR="00F1021E" w:rsidRPr="00180497">
        <w:rPr>
          <w:sz w:val="24"/>
          <w:szCs w:val="24"/>
        </w:rPr>
        <w:t xml:space="preserve">и детских дошкольных </w:t>
      </w:r>
      <w:r w:rsidRPr="00180497">
        <w:rPr>
          <w:sz w:val="24"/>
          <w:szCs w:val="24"/>
        </w:rPr>
        <w:t xml:space="preserve">организациях города </w:t>
      </w:r>
      <w:r w:rsidR="00F1021E" w:rsidRPr="00180497">
        <w:rPr>
          <w:sz w:val="24"/>
          <w:szCs w:val="24"/>
        </w:rPr>
        <w:t xml:space="preserve">услуги дополнительного образования получают </w:t>
      </w:r>
      <w:r w:rsidR="00E70327" w:rsidRPr="00180497">
        <w:rPr>
          <w:sz w:val="24"/>
          <w:szCs w:val="24"/>
        </w:rPr>
        <w:t xml:space="preserve">около </w:t>
      </w:r>
      <w:r w:rsidR="006036C9" w:rsidRPr="00180497">
        <w:rPr>
          <w:sz w:val="24"/>
          <w:szCs w:val="24"/>
        </w:rPr>
        <w:t>2861</w:t>
      </w:r>
      <w:r w:rsidR="00F1021E" w:rsidRPr="00180497">
        <w:rPr>
          <w:sz w:val="24"/>
          <w:szCs w:val="24"/>
        </w:rPr>
        <w:t xml:space="preserve"> и</w:t>
      </w:r>
      <w:r w:rsidR="00E70327" w:rsidRPr="00180497">
        <w:rPr>
          <w:sz w:val="24"/>
          <w:szCs w:val="24"/>
        </w:rPr>
        <w:t xml:space="preserve"> </w:t>
      </w:r>
      <w:r w:rsidR="006036C9" w:rsidRPr="00180497">
        <w:rPr>
          <w:sz w:val="24"/>
          <w:szCs w:val="24"/>
        </w:rPr>
        <w:t>891</w:t>
      </w:r>
      <w:r w:rsidR="00F1021E" w:rsidRPr="00180497">
        <w:rPr>
          <w:sz w:val="24"/>
          <w:szCs w:val="24"/>
        </w:rPr>
        <w:t xml:space="preserve"> человек соответственно</w:t>
      </w:r>
      <w:r w:rsidRPr="00180497">
        <w:rPr>
          <w:sz w:val="24"/>
          <w:szCs w:val="24"/>
        </w:rPr>
        <w:t>.</w:t>
      </w:r>
      <w:r w:rsidR="009A6A17" w:rsidRPr="00180497">
        <w:rPr>
          <w:sz w:val="24"/>
          <w:szCs w:val="24"/>
        </w:rPr>
        <w:t xml:space="preserve"> </w:t>
      </w:r>
    </w:p>
    <w:p w:rsidR="00487760" w:rsidRPr="00843A03" w:rsidRDefault="00487760" w:rsidP="00E60FF8">
      <w:pPr>
        <w:ind w:firstLine="709"/>
        <w:jc w:val="both"/>
        <w:rPr>
          <w:sz w:val="24"/>
          <w:szCs w:val="24"/>
        </w:rPr>
      </w:pPr>
      <w:r w:rsidRPr="00B54CEE">
        <w:rPr>
          <w:sz w:val="24"/>
          <w:szCs w:val="24"/>
        </w:rPr>
        <w:t xml:space="preserve">Также услуги по дополнительному образованию предоставляют некоммерческие организации  </w:t>
      </w:r>
      <w:r w:rsidRPr="00B54CEE">
        <w:rPr>
          <w:spacing w:val="-3"/>
          <w:sz w:val="24"/>
          <w:szCs w:val="24"/>
        </w:rPr>
        <w:t>ЧОУ</w:t>
      </w:r>
      <w:r w:rsidRPr="00B54CEE">
        <w:rPr>
          <w:sz w:val="24"/>
          <w:szCs w:val="24"/>
        </w:rPr>
        <w:t xml:space="preserve"> «Успех» (охват детей составляет </w:t>
      </w:r>
      <w:r w:rsidR="00B54CEE" w:rsidRPr="00B54CEE">
        <w:rPr>
          <w:sz w:val="24"/>
          <w:szCs w:val="24"/>
        </w:rPr>
        <w:t>61</w:t>
      </w:r>
      <w:r w:rsidR="0099105A" w:rsidRPr="00B54CEE">
        <w:rPr>
          <w:sz w:val="24"/>
          <w:szCs w:val="24"/>
        </w:rPr>
        <w:t xml:space="preserve"> человек), </w:t>
      </w:r>
      <w:proofErr w:type="gramStart"/>
      <w:r w:rsidRPr="00B54CEE">
        <w:rPr>
          <w:sz w:val="24"/>
          <w:szCs w:val="24"/>
        </w:rPr>
        <w:t>ЧУ</w:t>
      </w:r>
      <w:proofErr w:type="gramEnd"/>
      <w:r w:rsidRPr="00B54CEE">
        <w:rPr>
          <w:sz w:val="24"/>
          <w:szCs w:val="24"/>
        </w:rPr>
        <w:t xml:space="preserve"> ДО «Духовное просвещение» (охват детей - 160 человек)</w:t>
      </w:r>
      <w:r w:rsidR="00B54CEE" w:rsidRPr="00B54CEE">
        <w:rPr>
          <w:sz w:val="24"/>
          <w:szCs w:val="24"/>
        </w:rPr>
        <w:t>,</w:t>
      </w:r>
      <w:r w:rsidR="0099105A" w:rsidRPr="00B54CEE">
        <w:rPr>
          <w:sz w:val="24"/>
          <w:szCs w:val="24"/>
        </w:rPr>
        <w:t xml:space="preserve"> </w:t>
      </w:r>
      <w:r w:rsidR="0099105A" w:rsidRPr="00843A03">
        <w:rPr>
          <w:sz w:val="24"/>
          <w:szCs w:val="24"/>
        </w:rPr>
        <w:t>ИП Ямалетдинова Д.В. (охват детей - 83 человека)</w:t>
      </w:r>
      <w:r w:rsidR="00843A03" w:rsidRPr="00843A03">
        <w:rPr>
          <w:sz w:val="24"/>
          <w:szCs w:val="24"/>
        </w:rPr>
        <w:t>.</w:t>
      </w:r>
    </w:p>
    <w:p w:rsidR="00A312F7" w:rsidRDefault="00A312F7" w:rsidP="00E60FF8">
      <w:pPr>
        <w:ind w:firstLine="709"/>
        <w:jc w:val="both"/>
        <w:rPr>
          <w:sz w:val="24"/>
          <w:szCs w:val="24"/>
        </w:rPr>
      </w:pPr>
      <w:r w:rsidRPr="00B54CEE">
        <w:rPr>
          <w:sz w:val="24"/>
          <w:szCs w:val="24"/>
        </w:rPr>
        <w:t xml:space="preserve">Дополнительное образование </w:t>
      </w:r>
      <w:r w:rsidRPr="00B54CEE">
        <w:rPr>
          <w:b/>
          <w:sz w:val="24"/>
          <w:szCs w:val="24"/>
        </w:rPr>
        <w:t>в сфере культуры</w:t>
      </w:r>
      <w:r w:rsidRPr="00B54CEE">
        <w:rPr>
          <w:sz w:val="24"/>
          <w:szCs w:val="24"/>
        </w:rPr>
        <w:t xml:space="preserve"> представлено муниципальным бюджетным учреждением дополнительного образования «Детская школа искусств». </w:t>
      </w:r>
    </w:p>
    <w:p w:rsidR="00843A03" w:rsidRPr="009F4140" w:rsidRDefault="00843A03" w:rsidP="00E60FF8">
      <w:pPr>
        <w:ind w:firstLine="709"/>
        <w:jc w:val="both"/>
        <w:rPr>
          <w:color w:val="FF0000"/>
          <w:sz w:val="24"/>
          <w:szCs w:val="24"/>
          <w:highlight w:val="yellow"/>
        </w:rPr>
      </w:pPr>
      <w:r w:rsidRPr="00FB4637">
        <w:rPr>
          <w:sz w:val="24"/>
          <w:szCs w:val="24"/>
        </w:rPr>
        <w:t>На 01.10.2022  количество учащихся в учреждениях дополнительного образования в сфере культуры и искусства составило 701 человек (на 01.10.2021 – 741 чел</w:t>
      </w:r>
      <w:r w:rsidR="00031A04">
        <w:rPr>
          <w:sz w:val="24"/>
          <w:szCs w:val="24"/>
        </w:rPr>
        <w:t>овек</w:t>
      </w:r>
      <w:r w:rsidRPr="00FB4637">
        <w:rPr>
          <w:sz w:val="24"/>
          <w:szCs w:val="24"/>
        </w:rPr>
        <w:t>)</w:t>
      </w:r>
      <w:r>
        <w:rPr>
          <w:sz w:val="24"/>
          <w:szCs w:val="24"/>
        </w:rPr>
        <w:t>.</w:t>
      </w:r>
    </w:p>
    <w:p w:rsidR="00843A03" w:rsidRPr="00FB4637" w:rsidRDefault="00843A03" w:rsidP="00E60FF8">
      <w:pPr>
        <w:ind w:firstLine="709"/>
        <w:jc w:val="both"/>
        <w:rPr>
          <w:sz w:val="24"/>
          <w:szCs w:val="24"/>
        </w:rPr>
      </w:pPr>
      <w:r w:rsidRPr="00FB4637">
        <w:rPr>
          <w:sz w:val="24"/>
          <w:szCs w:val="24"/>
        </w:rPr>
        <w:t>За отчетный период 2022 года творческие коллективы приняли участие в 66 конкурсах, в том числе в 36 международных конкурсах и получили 265 наград.</w:t>
      </w:r>
    </w:p>
    <w:p w:rsidR="00843A03" w:rsidRPr="00843A03" w:rsidRDefault="00843A03" w:rsidP="00E60FF8">
      <w:pPr>
        <w:pStyle w:val="bodytext"/>
        <w:spacing w:before="0" w:beforeAutospacing="0" w:after="0" w:afterAutospacing="0"/>
        <w:ind w:firstLine="709"/>
        <w:jc w:val="both"/>
      </w:pPr>
      <w:r w:rsidRPr="00843A03">
        <w:t xml:space="preserve">Учреждением дополнительного образования </w:t>
      </w:r>
      <w:r w:rsidRPr="00843A03">
        <w:rPr>
          <w:b/>
        </w:rPr>
        <w:t>в сфере спорта и физической</w:t>
      </w:r>
      <w:r w:rsidRPr="00843A03">
        <w:t xml:space="preserve"> </w:t>
      </w:r>
      <w:r w:rsidRPr="00843A03">
        <w:rPr>
          <w:b/>
        </w:rPr>
        <w:t>культуры</w:t>
      </w:r>
      <w:r w:rsidRPr="00843A03">
        <w:t xml:space="preserve"> является Муниципальное автономное учреждение «СШ «Старт».</w:t>
      </w:r>
    </w:p>
    <w:p w:rsidR="00843A03" w:rsidRPr="00843A03" w:rsidRDefault="00843A03" w:rsidP="00E60FF8">
      <w:pPr>
        <w:ind w:firstLine="709"/>
        <w:jc w:val="both"/>
        <w:rPr>
          <w:sz w:val="24"/>
          <w:szCs w:val="24"/>
        </w:rPr>
      </w:pPr>
      <w:r w:rsidRPr="00180497">
        <w:rPr>
          <w:sz w:val="24"/>
          <w:szCs w:val="24"/>
        </w:rPr>
        <w:t>Средняя численность учащихся спортивной школы по состоянию на 01.10.202</w:t>
      </w:r>
      <w:r w:rsidR="00CD27B7" w:rsidRPr="00180497">
        <w:rPr>
          <w:sz w:val="24"/>
          <w:szCs w:val="24"/>
        </w:rPr>
        <w:t>2</w:t>
      </w:r>
      <w:r w:rsidRPr="00180497">
        <w:rPr>
          <w:sz w:val="24"/>
          <w:szCs w:val="24"/>
        </w:rPr>
        <w:t xml:space="preserve"> составила 1 481 человек. Средняя численность педагогического состава увеличилась на 5 человек относительно аналогичного периода 2021 года и составила 41 человек.</w:t>
      </w:r>
      <w:r w:rsidRPr="00843A03">
        <w:rPr>
          <w:sz w:val="24"/>
          <w:szCs w:val="24"/>
        </w:rPr>
        <w:t xml:space="preserve"> </w:t>
      </w:r>
    </w:p>
    <w:p w:rsidR="00843A03" w:rsidRPr="00843A03" w:rsidRDefault="00843A03" w:rsidP="00E60FF8">
      <w:pPr>
        <w:pStyle w:val="bodytext"/>
        <w:spacing w:before="0" w:beforeAutospacing="0" w:after="0" w:afterAutospacing="0"/>
        <w:ind w:firstLine="709"/>
        <w:jc w:val="both"/>
      </w:pPr>
      <w:r w:rsidRPr="00843A03">
        <w:t>Материально-спортивная база физической культуры и спорта в городе Урай включает 125 спортивных объект</w:t>
      </w:r>
      <w:r w:rsidR="000A112E">
        <w:t>ов</w:t>
      </w:r>
      <w:r w:rsidRPr="00843A03">
        <w:t xml:space="preserve">, в том числе: 1 стадион с трибунами, 51 плоскостное  спортивное сооружение, 1 крытый каток, 22 спортивных зала, 4 плавательных бассейна, 1 биатлонный комплекс, 1 сооружение для стрелковых видов спорта и др. </w:t>
      </w:r>
    </w:p>
    <w:p w:rsidR="00843A03" w:rsidRPr="00843A03" w:rsidRDefault="00843A03" w:rsidP="00E60FF8">
      <w:pPr>
        <w:tabs>
          <w:tab w:val="left" w:pos="709"/>
        </w:tabs>
        <w:ind w:right="-81" w:firstLine="709"/>
        <w:jc w:val="both"/>
        <w:rPr>
          <w:sz w:val="24"/>
          <w:szCs w:val="24"/>
        </w:rPr>
      </w:pPr>
      <w:r w:rsidRPr="00843A03">
        <w:rPr>
          <w:sz w:val="24"/>
          <w:szCs w:val="24"/>
        </w:rPr>
        <w:t xml:space="preserve">В сдаче норм ВФСК ГТО приняло участие 1193 </w:t>
      </w:r>
      <w:r w:rsidR="00031A04">
        <w:rPr>
          <w:sz w:val="24"/>
          <w:szCs w:val="24"/>
        </w:rPr>
        <w:t>человека (увеличение на 147 человек</w:t>
      </w:r>
      <w:r w:rsidRPr="00843A03">
        <w:rPr>
          <w:sz w:val="24"/>
          <w:szCs w:val="24"/>
        </w:rPr>
        <w:t xml:space="preserve">  по сравнению с прошлым  годом), из них 811 – учащиеся образовательных организаций города.</w:t>
      </w:r>
    </w:p>
    <w:p w:rsidR="00843A03" w:rsidRPr="00843A03" w:rsidRDefault="00843A03" w:rsidP="00E60FF8">
      <w:pPr>
        <w:ind w:right="-93" w:firstLine="709"/>
        <w:jc w:val="both"/>
        <w:outlineLvl w:val="0"/>
        <w:rPr>
          <w:sz w:val="24"/>
          <w:szCs w:val="24"/>
        </w:rPr>
      </w:pPr>
      <w:r w:rsidRPr="00843A03">
        <w:rPr>
          <w:sz w:val="24"/>
          <w:szCs w:val="24"/>
        </w:rPr>
        <w:t xml:space="preserve">Согласно утвержденному Единому календарному плану </w:t>
      </w:r>
      <w:r w:rsidRPr="00843A03">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843A03">
        <w:rPr>
          <w:sz w:val="24"/>
          <w:szCs w:val="24"/>
        </w:rPr>
        <w:t xml:space="preserve">, за отчетный период 2022 года было проведено 128 спортивных  мероприятий,  в которых приняли участие  6700 человек. </w:t>
      </w:r>
    </w:p>
    <w:p w:rsidR="00A42A04" w:rsidRPr="009F4140" w:rsidRDefault="00A42A04" w:rsidP="00A42A04">
      <w:pPr>
        <w:pStyle w:val="33"/>
        <w:tabs>
          <w:tab w:val="num" w:pos="567"/>
          <w:tab w:val="left" w:pos="851"/>
        </w:tabs>
        <w:spacing w:after="0"/>
        <w:ind w:firstLine="709"/>
        <w:jc w:val="both"/>
        <w:rPr>
          <w:sz w:val="24"/>
          <w:szCs w:val="24"/>
          <w:highlight w:val="yellow"/>
        </w:rPr>
      </w:pPr>
    </w:p>
    <w:p w:rsidR="00A42A04" w:rsidRDefault="00A42A04" w:rsidP="00A42A04">
      <w:pPr>
        <w:pStyle w:val="bodytext"/>
        <w:spacing w:before="0" w:beforeAutospacing="0" w:after="0" w:afterAutospacing="0"/>
        <w:jc w:val="center"/>
        <w:rPr>
          <w:b/>
        </w:rPr>
      </w:pPr>
      <w:r w:rsidRPr="00843A03">
        <w:rPr>
          <w:b/>
        </w:rPr>
        <w:t>Основные показатели физкультурных и спортивно-массовых мероприятий</w:t>
      </w:r>
    </w:p>
    <w:p w:rsidR="00A42A04" w:rsidRPr="00843A03" w:rsidRDefault="00A42A04" w:rsidP="00A42A04">
      <w:pPr>
        <w:pStyle w:val="bodytext"/>
        <w:spacing w:before="0" w:beforeAutospacing="0" w:after="0" w:afterAutospacing="0"/>
        <w:ind w:firstLine="709"/>
        <w:jc w:val="both"/>
      </w:pPr>
      <w:r w:rsidRPr="00843A03">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843A03" w:rsidRPr="00843A03" w:rsidTr="00AC42B0">
        <w:trPr>
          <w:trHeight w:val="645"/>
        </w:trPr>
        <w:tc>
          <w:tcPr>
            <w:tcW w:w="674" w:type="dxa"/>
            <w:vAlign w:val="center"/>
          </w:tcPr>
          <w:p w:rsidR="00843A03" w:rsidRPr="00843A03" w:rsidRDefault="00843A03" w:rsidP="00AC42B0">
            <w:pPr>
              <w:pStyle w:val="13"/>
              <w:tabs>
                <w:tab w:val="left" w:pos="7371"/>
              </w:tabs>
              <w:ind w:right="72" w:firstLine="2"/>
              <w:jc w:val="center"/>
              <w:rPr>
                <w:spacing w:val="-5"/>
                <w:sz w:val="24"/>
                <w:szCs w:val="24"/>
              </w:rPr>
            </w:pPr>
            <w:r w:rsidRPr="00843A03">
              <w:rPr>
                <w:spacing w:val="-5"/>
                <w:sz w:val="24"/>
                <w:szCs w:val="24"/>
              </w:rPr>
              <w:t>№</w:t>
            </w:r>
          </w:p>
          <w:p w:rsidR="00843A03" w:rsidRPr="00843A03" w:rsidRDefault="00843A03" w:rsidP="00AC42B0">
            <w:pPr>
              <w:pStyle w:val="13"/>
              <w:tabs>
                <w:tab w:val="left" w:pos="7371"/>
              </w:tabs>
              <w:ind w:right="72" w:firstLine="2"/>
              <w:jc w:val="center"/>
              <w:rPr>
                <w:spacing w:val="-5"/>
                <w:sz w:val="24"/>
                <w:szCs w:val="24"/>
              </w:rPr>
            </w:pPr>
            <w:proofErr w:type="spellStart"/>
            <w:proofErr w:type="gramStart"/>
            <w:r w:rsidRPr="00843A03">
              <w:rPr>
                <w:spacing w:val="-5"/>
                <w:sz w:val="24"/>
                <w:szCs w:val="24"/>
              </w:rPr>
              <w:t>п</w:t>
            </w:r>
            <w:proofErr w:type="spellEnd"/>
            <w:proofErr w:type="gramEnd"/>
            <w:r w:rsidRPr="00843A03">
              <w:rPr>
                <w:spacing w:val="-5"/>
                <w:sz w:val="24"/>
                <w:szCs w:val="24"/>
              </w:rPr>
              <w:t>/</w:t>
            </w:r>
            <w:proofErr w:type="spellStart"/>
            <w:r w:rsidRPr="00843A03">
              <w:rPr>
                <w:spacing w:val="-5"/>
                <w:sz w:val="24"/>
                <w:szCs w:val="24"/>
              </w:rPr>
              <w:t>п</w:t>
            </w:r>
            <w:proofErr w:type="spellEnd"/>
          </w:p>
        </w:tc>
        <w:tc>
          <w:tcPr>
            <w:tcW w:w="3120" w:type="dxa"/>
            <w:vAlign w:val="center"/>
          </w:tcPr>
          <w:p w:rsidR="00843A03" w:rsidRPr="00843A03" w:rsidRDefault="00843A03" w:rsidP="00AC42B0">
            <w:pPr>
              <w:pStyle w:val="13"/>
              <w:tabs>
                <w:tab w:val="left" w:pos="7371"/>
              </w:tabs>
              <w:ind w:right="72" w:firstLine="175"/>
              <w:jc w:val="center"/>
              <w:rPr>
                <w:b/>
                <w:spacing w:val="-5"/>
                <w:sz w:val="24"/>
                <w:szCs w:val="24"/>
              </w:rPr>
            </w:pPr>
            <w:r w:rsidRPr="00843A03">
              <w:rPr>
                <w:b/>
                <w:spacing w:val="-5"/>
                <w:sz w:val="24"/>
                <w:szCs w:val="24"/>
              </w:rPr>
              <w:t>Показатель</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Ед.</w:t>
            </w:r>
          </w:p>
          <w:p w:rsidR="00843A03" w:rsidRPr="00843A03" w:rsidRDefault="00843A03" w:rsidP="00AC42B0">
            <w:pPr>
              <w:pStyle w:val="13"/>
              <w:tabs>
                <w:tab w:val="left" w:pos="7371"/>
              </w:tabs>
              <w:ind w:right="72"/>
              <w:jc w:val="center"/>
              <w:rPr>
                <w:spacing w:val="-5"/>
                <w:sz w:val="24"/>
                <w:szCs w:val="24"/>
              </w:rPr>
            </w:pPr>
            <w:proofErr w:type="spellStart"/>
            <w:r w:rsidRPr="00843A03">
              <w:rPr>
                <w:spacing w:val="-5"/>
                <w:sz w:val="24"/>
                <w:szCs w:val="24"/>
              </w:rPr>
              <w:t>изм</w:t>
            </w:r>
            <w:proofErr w:type="spellEnd"/>
            <w:r w:rsidRPr="00843A03">
              <w:rPr>
                <w:spacing w:val="-5"/>
                <w:sz w:val="24"/>
                <w:szCs w:val="24"/>
              </w:rPr>
              <w:t>.</w:t>
            </w:r>
          </w:p>
        </w:tc>
        <w:tc>
          <w:tcPr>
            <w:tcW w:w="1559" w:type="dxa"/>
            <w:vAlign w:val="center"/>
          </w:tcPr>
          <w:p w:rsidR="00843A03" w:rsidRPr="00843A03" w:rsidRDefault="00843A03" w:rsidP="009B3194">
            <w:pPr>
              <w:jc w:val="center"/>
              <w:rPr>
                <w:sz w:val="24"/>
                <w:szCs w:val="24"/>
              </w:rPr>
            </w:pPr>
            <w:r w:rsidRPr="00843A03">
              <w:rPr>
                <w:sz w:val="24"/>
                <w:szCs w:val="24"/>
              </w:rPr>
              <w:t xml:space="preserve">01.10.2021 </w:t>
            </w:r>
          </w:p>
        </w:tc>
        <w:tc>
          <w:tcPr>
            <w:tcW w:w="1560" w:type="dxa"/>
            <w:vAlign w:val="center"/>
          </w:tcPr>
          <w:p w:rsidR="00843A03" w:rsidRPr="00843A03" w:rsidRDefault="00843A03" w:rsidP="009B3194">
            <w:pPr>
              <w:jc w:val="center"/>
              <w:rPr>
                <w:sz w:val="24"/>
                <w:szCs w:val="24"/>
              </w:rPr>
            </w:pPr>
            <w:r w:rsidRPr="00843A03">
              <w:rPr>
                <w:sz w:val="24"/>
                <w:szCs w:val="24"/>
              </w:rPr>
              <w:t>01.10.2022</w:t>
            </w:r>
          </w:p>
        </w:tc>
        <w:tc>
          <w:tcPr>
            <w:tcW w:w="1593" w:type="dxa"/>
            <w:vAlign w:val="center"/>
          </w:tcPr>
          <w:p w:rsidR="00843A03" w:rsidRPr="00843A03" w:rsidRDefault="00843A03" w:rsidP="009B3194">
            <w:pPr>
              <w:pStyle w:val="af2"/>
              <w:ind w:left="0"/>
              <w:jc w:val="center"/>
              <w:rPr>
                <w:sz w:val="24"/>
                <w:szCs w:val="24"/>
              </w:rPr>
            </w:pPr>
            <w:r w:rsidRPr="00843A03">
              <w:rPr>
                <w:sz w:val="24"/>
                <w:szCs w:val="24"/>
              </w:rPr>
              <w:t>Отклонение,</w:t>
            </w:r>
          </w:p>
          <w:p w:rsidR="00843A03" w:rsidRPr="00843A03" w:rsidRDefault="00843A03" w:rsidP="009B3194">
            <w:pPr>
              <w:jc w:val="center"/>
              <w:rPr>
                <w:sz w:val="24"/>
                <w:szCs w:val="24"/>
              </w:rPr>
            </w:pPr>
            <w:r w:rsidRPr="00843A03">
              <w:rPr>
                <w:sz w:val="24"/>
                <w:szCs w:val="24"/>
              </w:rPr>
              <w:t xml:space="preserve"> %</w:t>
            </w:r>
          </w:p>
        </w:tc>
      </w:tr>
      <w:tr w:rsidR="00843A03" w:rsidRPr="00843A03" w:rsidTr="000D5E27">
        <w:trPr>
          <w:trHeight w:val="488"/>
        </w:trPr>
        <w:tc>
          <w:tcPr>
            <w:tcW w:w="674" w:type="dxa"/>
          </w:tcPr>
          <w:p w:rsidR="00843A03" w:rsidRPr="00843A03" w:rsidRDefault="00843A03" w:rsidP="000D5E27">
            <w:pPr>
              <w:pStyle w:val="13"/>
              <w:tabs>
                <w:tab w:val="left" w:pos="7371"/>
              </w:tabs>
              <w:ind w:right="72"/>
              <w:jc w:val="right"/>
              <w:rPr>
                <w:spacing w:val="-5"/>
                <w:sz w:val="24"/>
                <w:szCs w:val="24"/>
              </w:rPr>
            </w:pPr>
            <w:r w:rsidRPr="00843A03">
              <w:rPr>
                <w:spacing w:val="-5"/>
                <w:sz w:val="24"/>
                <w:szCs w:val="24"/>
              </w:rPr>
              <w:t>1.</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Спортивные мероприятия, в том числе:</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Ед.</w:t>
            </w:r>
          </w:p>
        </w:tc>
        <w:tc>
          <w:tcPr>
            <w:tcW w:w="1559" w:type="dxa"/>
          </w:tcPr>
          <w:p w:rsidR="00843A03" w:rsidRPr="00843A03" w:rsidRDefault="00843A03" w:rsidP="009B3194">
            <w:pPr>
              <w:pStyle w:val="13"/>
              <w:tabs>
                <w:tab w:val="left" w:pos="7371"/>
              </w:tabs>
              <w:ind w:right="72"/>
              <w:jc w:val="center"/>
              <w:rPr>
                <w:spacing w:val="-5"/>
                <w:sz w:val="24"/>
                <w:szCs w:val="24"/>
              </w:rPr>
            </w:pPr>
            <w:r w:rsidRPr="00843A03">
              <w:rPr>
                <w:spacing w:val="-5"/>
                <w:sz w:val="24"/>
                <w:szCs w:val="24"/>
              </w:rPr>
              <w:t>158</w:t>
            </w:r>
          </w:p>
        </w:tc>
        <w:tc>
          <w:tcPr>
            <w:tcW w:w="1560" w:type="dxa"/>
          </w:tcPr>
          <w:p w:rsidR="00843A03" w:rsidRPr="00843A03" w:rsidRDefault="00843A03" w:rsidP="009B3194">
            <w:pPr>
              <w:pStyle w:val="13"/>
              <w:tabs>
                <w:tab w:val="left" w:pos="7371"/>
              </w:tabs>
              <w:ind w:right="72"/>
              <w:jc w:val="center"/>
              <w:rPr>
                <w:spacing w:val="-5"/>
                <w:sz w:val="24"/>
                <w:szCs w:val="24"/>
              </w:rPr>
            </w:pPr>
            <w:r w:rsidRPr="00843A03">
              <w:rPr>
                <w:spacing w:val="-5"/>
                <w:sz w:val="24"/>
                <w:szCs w:val="24"/>
              </w:rPr>
              <w:t>207</w:t>
            </w:r>
          </w:p>
        </w:tc>
        <w:tc>
          <w:tcPr>
            <w:tcW w:w="1593" w:type="dxa"/>
          </w:tcPr>
          <w:p w:rsidR="00843A03" w:rsidRPr="00843A03" w:rsidRDefault="00843A03" w:rsidP="009B3194">
            <w:pPr>
              <w:pStyle w:val="13"/>
              <w:tabs>
                <w:tab w:val="left" w:pos="7371"/>
              </w:tabs>
              <w:ind w:right="72"/>
              <w:jc w:val="center"/>
              <w:rPr>
                <w:spacing w:val="-5"/>
                <w:sz w:val="24"/>
                <w:szCs w:val="24"/>
              </w:rPr>
            </w:pPr>
            <w:r w:rsidRPr="00843A03">
              <w:rPr>
                <w:spacing w:val="-5"/>
                <w:sz w:val="24"/>
                <w:szCs w:val="24"/>
              </w:rPr>
              <w:t>+в 1,3 раза</w:t>
            </w:r>
          </w:p>
        </w:tc>
      </w:tr>
      <w:tr w:rsidR="00843A03" w:rsidRPr="00843A03" w:rsidTr="000D5E27">
        <w:trPr>
          <w:trHeight w:val="344"/>
        </w:trPr>
        <w:tc>
          <w:tcPr>
            <w:tcW w:w="674" w:type="dxa"/>
          </w:tcPr>
          <w:p w:rsidR="00843A03" w:rsidRPr="00843A03" w:rsidRDefault="00843A03" w:rsidP="000D5E27">
            <w:pPr>
              <w:pStyle w:val="13"/>
              <w:tabs>
                <w:tab w:val="left" w:pos="7371"/>
              </w:tabs>
              <w:ind w:right="72" w:firstLine="2"/>
              <w:jc w:val="right"/>
              <w:rPr>
                <w:spacing w:val="-5"/>
                <w:sz w:val="24"/>
                <w:szCs w:val="24"/>
              </w:rPr>
            </w:pPr>
            <w:r w:rsidRPr="00843A03">
              <w:rPr>
                <w:spacing w:val="-5"/>
                <w:sz w:val="24"/>
                <w:szCs w:val="24"/>
              </w:rPr>
              <w:lastRenderedPageBreak/>
              <w:t>1.1</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Городские:</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Чел/</w:t>
            </w:r>
          </w:p>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кол-во</w:t>
            </w:r>
          </w:p>
        </w:tc>
        <w:tc>
          <w:tcPr>
            <w:tcW w:w="1559"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4374/111</w:t>
            </w:r>
          </w:p>
        </w:tc>
        <w:tc>
          <w:tcPr>
            <w:tcW w:w="1560"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6700/128</w:t>
            </w:r>
          </w:p>
        </w:tc>
        <w:tc>
          <w:tcPr>
            <w:tcW w:w="1593" w:type="dxa"/>
          </w:tcPr>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1,5 раза</w:t>
            </w:r>
          </w:p>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1,2раза</w:t>
            </w:r>
          </w:p>
        </w:tc>
      </w:tr>
      <w:tr w:rsidR="00843A03" w:rsidRPr="00843A03" w:rsidTr="000D5E27">
        <w:trPr>
          <w:trHeight w:val="349"/>
        </w:trPr>
        <w:tc>
          <w:tcPr>
            <w:tcW w:w="674" w:type="dxa"/>
          </w:tcPr>
          <w:p w:rsidR="00843A03" w:rsidRPr="00843A03" w:rsidRDefault="00843A03" w:rsidP="000D5E27">
            <w:pPr>
              <w:pStyle w:val="13"/>
              <w:tabs>
                <w:tab w:val="left" w:pos="7371"/>
              </w:tabs>
              <w:ind w:right="72" w:firstLine="2"/>
              <w:jc w:val="right"/>
              <w:rPr>
                <w:spacing w:val="-5"/>
                <w:sz w:val="24"/>
                <w:szCs w:val="24"/>
              </w:rPr>
            </w:pPr>
            <w:r w:rsidRPr="00843A03">
              <w:rPr>
                <w:spacing w:val="-5"/>
                <w:sz w:val="24"/>
                <w:szCs w:val="24"/>
              </w:rPr>
              <w:t>1.2</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Окружного значения</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Чел/</w:t>
            </w:r>
          </w:p>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кол-во</w:t>
            </w:r>
          </w:p>
        </w:tc>
        <w:tc>
          <w:tcPr>
            <w:tcW w:w="1559"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628/31</w:t>
            </w:r>
          </w:p>
        </w:tc>
        <w:tc>
          <w:tcPr>
            <w:tcW w:w="1560"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743/58</w:t>
            </w:r>
          </w:p>
        </w:tc>
        <w:tc>
          <w:tcPr>
            <w:tcW w:w="1593" w:type="dxa"/>
          </w:tcPr>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1,2 раза</w:t>
            </w:r>
          </w:p>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1,8 раза</w:t>
            </w:r>
          </w:p>
        </w:tc>
      </w:tr>
      <w:tr w:rsidR="00843A03" w:rsidRPr="00843A03" w:rsidTr="000D5E27">
        <w:trPr>
          <w:trHeight w:val="313"/>
        </w:trPr>
        <w:tc>
          <w:tcPr>
            <w:tcW w:w="674" w:type="dxa"/>
          </w:tcPr>
          <w:p w:rsidR="00843A03" w:rsidRPr="00843A03" w:rsidRDefault="00843A03" w:rsidP="000D5E27">
            <w:pPr>
              <w:pStyle w:val="13"/>
              <w:tabs>
                <w:tab w:val="left" w:pos="7371"/>
              </w:tabs>
              <w:ind w:right="72" w:firstLine="2"/>
              <w:jc w:val="right"/>
              <w:rPr>
                <w:spacing w:val="-5"/>
                <w:sz w:val="24"/>
                <w:szCs w:val="24"/>
              </w:rPr>
            </w:pPr>
            <w:r w:rsidRPr="00843A03">
              <w:rPr>
                <w:spacing w:val="-5"/>
                <w:sz w:val="24"/>
                <w:szCs w:val="24"/>
              </w:rPr>
              <w:t>1.3</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Всероссийского значения</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Чел/</w:t>
            </w:r>
          </w:p>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кол-во</w:t>
            </w:r>
          </w:p>
        </w:tc>
        <w:tc>
          <w:tcPr>
            <w:tcW w:w="1559"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890/15</w:t>
            </w:r>
          </w:p>
        </w:tc>
        <w:tc>
          <w:tcPr>
            <w:tcW w:w="1560"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1191/21</w:t>
            </w:r>
          </w:p>
        </w:tc>
        <w:tc>
          <w:tcPr>
            <w:tcW w:w="1593" w:type="dxa"/>
          </w:tcPr>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1,3 раза/</w:t>
            </w:r>
          </w:p>
          <w:p w:rsidR="00843A03" w:rsidRPr="00843A03" w:rsidRDefault="00843A03" w:rsidP="009B3194">
            <w:pPr>
              <w:pStyle w:val="13"/>
              <w:tabs>
                <w:tab w:val="left" w:pos="7371"/>
              </w:tabs>
              <w:ind w:right="74"/>
              <w:jc w:val="center"/>
              <w:rPr>
                <w:spacing w:val="-5"/>
                <w:sz w:val="24"/>
                <w:szCs w:val="24"/>
              </w:rPr>
            </w:pPr>
            <w:r w:rsidRPr="00843A03">
              <w:rPr>
                <w:spacing w:val="-5"/>
                <w:sz w:val="24"/>
                <w:szCs w:val="24"/>
              </w:rPr>
              <w:t>+в 1,4 раза</w:t>
            </w:r>
          </w:p>
        </w:tc>
      </w:tr>
      <w:tr w:rsidR="00843A03" w:rsidRPr="00843A03" w:rsidTr="000D5E27">
        <w:trPr>
          <w:trHeight w:val="373"/>
        </w:trPr>
        <w:tc>
          <w:tcPr>
            <w:tcW w:w="674" w:type="dxa"/>
          </w:tcPr>
          <w:p w:rsidR="00843A03" w:rsidRPr="00843A03" w:rsidRDefault="00843A03" w:rsidP="000D5E27">
            <w:pPr>
              <w:pStyle w:val="13"/>
              <w:tabs>
                <w:tab w:val="left" w:pos="7371"/>
              </w:tabs>
              <w:ind w:right="72" w:firstLine="2"/>
              <w:jc w:val="right"/>
              <w:rPr>
                <w:spacing w:val="-5"/>
                <w:sz w:val="24"/>
                <w:szCs w:val="24"/>
              </w:rPr>
            </w:pPr>
            <w:r w:rsidRPr="00843A03">
              <w:rPr>
                <w:spacing w:val="-5"/>
                <w:sz w:val="24"/>
                <w:szCs w:val="24"/>
              </w:rPr>
              <w:t>1.4</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Международного значения</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Чел/</w:t>
            </w:r>
          </w:p>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кол-во</w:t>
            </w:r>
          </w:p>
        </w:tc>
        <w:tc>
          <w:tcPr>
            <w:tcW w:w="1559"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4/1</w:t>
            </w:r>
          </w:p>
        </w:tc>
        <w:tc>
          <w:tcPr>
            <w:tcW w:w="1560" w:type="dxa"/>
          </w:tcPr>
          <w:p w:rsidR="00843A03" w:rsidRPr="00843A03" w:rsidRDefault="00843A03" w:rsidP="009B3194">
            <w:pPr>
              <w:pStyle w:val="13"/>
              <w:tabs>
                <w:tab w:val="left" w:pos="7371"/>
              </w:tabs>
              <w:spacing w:before="178"/>
              <w:ind w:right="72"/>
              <w:jc w:val="center"/>
              <w:rPr>
                <w:color w:val="000000"/>
                <w:spacing w:val="-5"/>
                <w:sz w:val="24"/>
                <w:szCs w:val="24"/>
              </w:rPr>
            </w:pPr>
            <w:r w:rsidRPr="00843A03">
              <w:rPr>
                <w:color w:val="000000"/>
                <w:spacing w:val="-5"/>
                <w:sz w:val="24"/>
                <w:szCs w:val="24"/>
              </w:rPr>
              <w:t>0/0</w:t>
            </w:r>
          </w:p>
        </w:tc>
        <w:tc>
          <w:tcPr>
            <w:tcW w:w="1593" w:type="dxa"/>
          </w:tcPr>
          <w:p w:rsidR="00843A03" w:rsidRPr="001F412F" w:rsidRDefault="001F412F" w:rsidP="001F412F">
            <w:pPr>
              <w:pStyle w:val="13"/>
              <w:tabs>
                <w:tab w:val="left" w:pos="7371"/>
              </w:tabs>
              <w:ind w:right="74"/>
              <w:jc w:val="center"/>
              <w:rPr>
                <w:spacing w:val="-5"/>
                <w:sz w:val="24"/>
                <w:szCs w:val="24"/>
                <w:lang w:val="en-US"/>
              </w:rPr>
            </w:pPr>
            <w:r w:rsidRPr="001F412F">
              <w:rPr>
                <w:spacing w:val="-5"/>
                <w:sz w:val="24"/>
                <w:szCs w:val="24"/>
                <w:lang w:val="en-US"/>
              </w:rPr>
              <w:t>-</w:t>
            </w:r>
            <w:r w:rsidR="00843A03" w:rsidRPr="001F412F">
              <w:rPr>
                <w:spacing w:val="-5"/>
                <w:sz w:val="24"/>
                <w:szCs w:val="24"/>
              </w:rPr>
              <w:t>/</w:t>
            </w:r>
            <w:r w:rsidRPr="001F412F">
              <w:rPr>
                <w:spacing w:val="-5"/>
                <w:sz w:val="24"/>
                <w:szCs w:val="24"/>
                <w:lang w:val="en-US"/>
              </w:rPr>
              <w:t>-</w:t>
            </w:r>
          </w:p>
        </w:tc>
      </w:tr>
      <w:tr w:rsidR="00843A03" w:rsidRPr="009F4140" w:rsidTr="000D5E27">
        <w:trPr>
          <w:trHeight w:val="134"/>
        </w:trPr>
        <w:tc>
          <w:tcPr>
            <w:tcW w:w="674" w:type="dxa"/>
          </w:tcPr>
          <w:p w:rsidR="00843A03" w:rsidRPr="00843A03" w:rsidRDefault="00843A03" w:rsidP="000D5E27">
            <w:pPr>
              <w:pStyle w:val="13"/>
              <w:tabs>
                <w:tab w:val="left" w:pos="7371"/>
              </w:tabs>
              <w:ind w:right="72" w:firstLine="2"/>
              <w:jc w:val="right"/>
              <w:rPr>
                <w:spacing w:val="-5"/>
                <w:sz w:val="24"/>
                <w:szCs w:val="24"/>
              </w:rPr>
            </w:pPr>
            <w:r w:rsidRPr="00843A03">
              <w:rPr>
                <w:spacing w:val="-5"/>
                <w:sz w:val="24"/>
                <w:szCs w:val="24"/>
              </w:rPr>
              <w:t>2.</w:t>
            </w:r>
          </w:p>
        </w:tc>
        <w:tc>
          <w:tcPr>
            <w:tcW w:w="3120" w:type="dxa"/>
            <w:vAlign w:val="center"/>
          </w:tcPr>
          <w:p w:rsidR="00843A03" w:rsidRPr="00843A03" w:rsidRDefault="00843A03" w:rsidP="000D5E27">
            <w:pPr>
              <w:pStyle w:val="13"/>
              <w:tabs>
                <w:tab w:val="left" w:pos="7371"/>
              </w:tabs>
              <w:ind w:right="72"/>
              <w:rPr>
                <w:spacing w:val="-5"/>
                <w:sz w:val="24"/>
                <w:szCs w:val="24"/>
              </w:rPr>
            </w:pPr>
            <w:r w:rsidRPr="00843A03">
              <w:rPr>
                <w:spacing w:val="-5"/>
                <w:sz w:val="24"/>
                <w:szCs w:val="24"/>
              </w:rPr>
              <w:t>Всего участников  спортивных мероприятий</w:t>
            </w:r>
          </w:p>
        </w:tc>
        <w:tc>
          <w:tcPr>
            <w:tcW w:w="992" w:type="dxa"/>
            <w:vAlign w:val="center"/>
          </w:tcPr>
          <w:p w:rsidR="00843A03" w:rsidRPr="00843A03" w:rsidRDefault="00843A03" w:rsidP="00AC42B0">
            <w:pPr>
              <w:pStyle w:val="13"/>
              <w:tabs>
                <w:tab w:val="left" w:pos="7371"/>
              </w:tabs>
              <w:ind w:right="72"/>
              <w:jc w:val="center"/>
              <w:rPr>
                <w:spacing w:val="-5"/>
                <w:sz w:val="24"/>
                <w:szCs w:val="24"/>
              </w:rPr>
            </w:pPr>
            <w:r w:rsidRPr="00843A03">
              <w:rPr>
                <w:spacing w:val="-5"/>
                <w:sz w:val="24"/>
                <w:szCs w:val="24"/>
              </w:rPr>
              <w:t>Чел</w:t>
            </w:r>
          </w:p>
        </w:tc>
        <w:tc>
          <w:tcPr>
            <w:tcW w:w="1559" w:type="dxa"/>
          </w:tcPr>
          <w:p w:rsidR="00843A03" w:rsidRPr="00843A03" w:rsidRDefault="00843A03" w:rsidP="009B3194">
            <w:pPr>
              <w:pStyle w:val="13"/>
              <w:tabs>
                <w:tab w:val="left" w:pos="7371"/>
              </w:tabs>
              <w:ind w:right="72"/>
              <w:jc w:val="center"/>
              <w:rPr>
                <w:spacing w:val="-5"/>
                <w:sz w:val="24"/>
                <w:szCs w:val="24"/>
              </w:rPr>
            </w:pPr>
            <w:r w:rsidRPr="00843A03">
              <w:rPr>
                <w:spacing w:val="-5"/>
                <w:sz w:val="24"/>
                <w:szCs w:val="24"/>
              </w:rPr>
              <w:t>5896</w:t>
            </w:r>
          </w:p>
        </w:tc>
        <w:tc>
          <w:tcPr>
            <w:tcW w:w="1560" w:type="dxa"/>
          </w:tcPr>
          <w:p w:rsidR="00843A03" w:rsidRPr="00843A03" w:rsidRDefault="00843A03" w:rsidP="009B3194">
            <w:pPr>
              <w:pStyle w:val="13"/>
              <w:tabs>
                <w:tab w:val="left" w:pos="7371"/>
              </w:tabs>
              <w:ind w:right="72"/>
              <w:jc w:val="center"/>
              <w:rPr>
                <w:spacing w:val="-5"/>
                <w:sz w:val="24"/>
                <w:szCs w:val="24"/>
              </w:rPr>
            </w:pPr>
            <w:r w:rsidRPr="00843A03">
              <w:rPr>
                <w:color w:val="000000"/>
                <w:spacing w:val="-5"/>
                <w:sz w:val="24"/>
                <w:szCs w:val="24"/>
              </w:rPr>
              <w:t>8634</w:t>
            </w:r>
          </w:p>
        </w:tc>
        <w:tc>
          <w:tcPr>
            <w:tcW w:w="1593" w:type="dxa"/>
          </w:tcPr>
          <w:p w:rsidR="00843A03" w:rsidRPr="00843A03" w:rsidRDefault="00843A03" w:rsidP="009B3194">
            <w:pPr>
              <w:pStyle w:val="13"/>
              <w:tabs>
                <w:tab w:val="left" w:pos="7371"/>
              </w:tabs>
              <w:ind w:right="72"/>
              <w:jc w:val="center"/>
              <w:rPr>
                <w:spacing w:val="-5"/>
                <w:sz w:val="24"/>
                <w:szCs w:val="24"/>
              </w:rPr>
            </w:pPr>
            <w:r w:rsidRPr="00843A03">
              <w:rPr>
                <w:spacing w:val="-5"/>
                <w:sz w:val="24"/>
                <w:szCs w:val="24"/>
              </w:rPr>
              <w:t>+ в 1,4 раза</w:t>
            </w:r>
          </w:p>
        </w:tc>
      </w:tr>
    </w:tbl>
    <w:p w:rsidR="00843A03" w:rsidRDefault="00843A03" w:rsidP="00C47D13">
      <w:pPr>
        <w:tabs>
          <w:tab w:val="left" w:pos="709"/>
        </w:tabs>
        <w:ind w:right="-81" w:firstLine="709"/>
        <w:jc w:val="both"/>
        <w:rPr>
          <w:color w:val="000000"/>
          <w:sz w:val="24"/>
          <w:szCs w:val="24"/>
        </w:rPr>
      </w:pPr>
    </w:p>
    <w:p w:rsidR="00843A03" w:rsidRPr="00843A03" w:rsidRDefault="00843A03" w:rsidP="00C47D13">
      <w:pPr>
        <w:tabs>
          <w:tab w:val="left" w:pos="709"/>
        </w:tabs>
        <w:ind w:right="-81" w:firstLine="709"/>
        <w:jc w:val="both"/>
        <w:rPr>
          <w:sz w:val="24"/>
          <w:szCs w:val="24"/>
        </w:rPr>
      </w:pPr>
      <w:proofErr w:type="gramStart"/>
      <w:r w:rsidRPr="00180497">
        <w:rPr>
          <w:color w:val="000000"/>
          <w:sz w:val="24"/>
          <w:szCs w:val="24"/>
        </w:rPr>
        <w:t>Постановлением</w:t>
      </w:r>
      <w:r w:rsidRPr="00180497">
        <w:rPr>
          <w:bCs/>
          <w:sz w:val="24"/>
          <w:szCs w:val="24"/>
        </w:rPr>
        <w:t xml:space="preserve"> администрации города Урай от 25.09.2018 №2470 утверждена   и успешно реализуется муниципальная программа </w:t>
      </w:r>
      <w:r w:rsidRPr="00180497">
        <w:rPr>
          <w:sz w:val="24"/>
          <w:szCs w:val="24"/>
        </w:rPr>
        <w:t>«Развитие физической культуры, спорта и туризма в городе Урай</w:t>
      </w:r>
      <w:r w:rsidR="00CD27B7" w:rsidRPr="00180497">
        <w:rPr>
          <w:sz w:val="24"/>
          <w:szCs w:val="24"/>
        </w:rPr>
        <w:t xml:space="preserve"> и укрепления</w:t>
      </w:r>
      <w:r w:rsidR="001F39D6" w:rsidRPr="00180497">
        <w:rPr>
          <w:sz w:val="24"/>
          <w:szCs w:val="24"/>
        </w:rPr>
        <w:t xml:space="preserve"> здоровья граждан города Урай</w:t>
      </w:r>
      <w:r w:rsidRPr="00180497">
        <w:rPr>
          <w:sz w:val="24"/>
          <w:szCs w:val="24"/>
        </w:rPr>
        <w:t xml:space="preserve">» на 2019-2030 годы (далее муниципальная программа), мероприятия которой направлены на </w:t>
      </w:r>
      <w:r w:rsidRPr="00180497">
        <w:rPr>
          <w:sz w:val="24"/>
          <w:szCs w:val="24"/>
          <w:lang w:eastAsia="en-US"/>
        </w:rPr>
        <w:t>создание условий</w:t>
      </w:r>
      <w:r w:rsidRPr="00843A03">
        <w:rPr>
          <w:sz w:val="24"/>
          <w:szCs w:val="24"/>
          <w:lang w:eastAsia="en-US"/>
        </w:rPr>
        <w:t xml:space="preserve">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843A03">
        <w:rPr>
          <w:sz w:val="24"/>
          <w:szCs w:val="24"/>
          <w:lang w:eastAsia="en-US"/>
        </w:rPr>
        <w:t xml:space="preserve"> и внедрение новых форм организации </w:t>
      </w:r>
      <w:proofErr w:type="spellStart"/>
      <w:r w:rsidRPr="00843A03">
        <w:rPr>
          <w:sz w:val="24"/>
          <w:szCs w:val="24"/>
          <w:lang w:eastAsia="en-US"/>
        </w:rPr>
        <w:t>физкультурно</w:t>
      </w:r>
      <w:proofErr w:type="spellEnd"/>
      <w:r w:rsidRPr="00843A03">
        <w:rPr>
          <w:sz w:val="24"/>
          <w:szCs w:val="24"/>
          <w:lang w:eastAsia="en-US"/>
        </w:rPr>
        <w:t xml:space="preserve"> - оздоровительной и спортивно-массовой работы.</w:t>
      </w:r>
      <w:r w:rsidRPr="00843A03">
        <w:rPr>
          <w:sz w:val="24"/>
          <w:szCs w:val="24"/>
        </w:rPr>
        <w:t xml:space="preserve"> </w:t>
      </w:r>
    </w:p>
    <w:p w:rsidR="00843A03" w:rsidRPr="00843A03" w:rsidRDefault="00843A03" w:rsidP="00C47D13">
      <w:pPr>
        <w:pStyle w:val="14"/>
        <w:ind w:firstLine="709"/>
        <w:jc w:val="both"/>
        <w:rPr>
          <w:sz w:val="24"/>
          <w:szCs w:val="24"/>
        </w:rPr>
      </w:pPr>
      <w:r w:rsidRPr="00843A03">
        <w:rPr>
          <w:rFonts w:ascii="Times New Roman" w:hAnsi="Times New Roman"/>
          <w:sz w:val="24"/>
          <w:szCs w:val="24"/>
        </w:rPr>
        <w:t xml:space="preserve">Мероприятия муниципальной программы реализуются в рамках национального проекта «Демография» (региональный проект «Спорт – норма жизни). </w:t>
      </w:r>
    </w:p>
    <w:p w:rsidR="00843A03" w:rsidRDefault="00843A03"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843A03">
        <w:rPr>
          <w:sz w:val="24"/>
          <w:szCs w:val="24"/>
        </w:rPr>
        <w:t>Показатели национального проекта «Демография» регионального проекта «Спорт – норма жизни»:</w:t>
      </w:r>
    </w:p>
    <w:p w:rsidR="00843A03" w:rsidRPr="009F4140" w:rsidRDefault="00843A03"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highlight w:val="yellow"/>
        </w:rPr>
      </w:pPr>
      <w:r w:rsidRPr="00E945FA">
        <w:rPr>
          <w:sz w:val="24"/>
          <w:szCs w:val="24"/>
        </w:rPr>
        <w:t>1</w:t>
      </w:r>
      <w:r w:rsidRPr="001B175A">
        <w:rPr>
          <w:sz w:val="24"/>
          <w:szCs w:val="24"/>
        </w:rPr>
        <w:t>. «Доля населения систематически занимающегося физической культурой и спортом, в общей численности населения» составляет 6</w:t>
      </w:r>
      <w:r w:rsidR="0027374B">
        <w:rPr>
          <w:sz w:val="24"/>
          <w:szCs w:val="24"/>
        </w:rPr>
        <w:t>1</w:t>
      </w:r>
      <w:r w:rsidRPr="001B175A">
        <w:rPr>
          <w:sz w:val="24"/>
          <w:szCs w:val="24"/>
        </w:rPr>
        <w:t>% (23699 чел</w:t>
      </w:r>
      <w:r w:rsidR="00031A04">
        <w:rPr>
          <w:sz w:val="24"/>
          <w:szCs w:val="24"/>
        </w:rPr>
        <w:t>овек</w:t>
      </w:r>
      <w:r w:rsidRPr="001B175A">
        <w:rPr>
          <w:sz w:val="24"/>
          <w:szCs w:val="24"/>
        </w:rPr>
        <w:t>) от общей численности населения в возрасте 3-79 лет (38851 чел</w:t>
      </w:r>
      <w:r w:rsidR="00031A04">
        <w:rPr>
          <w:sz w:val="24"/>
          <w:szCs w:val="24"/>
        </w:rPr>
        <w:t>овек</w:t>
      </w:r>
      <w:r w:rsidRPr="001B175A">
        <w:rPr>
          <w:sz w:val="24"/>
          <w:szCs w:val="24"/>
        </w:rPr>
        <w:t xml:space="preserve">), проживающих на территории города Урай, систематически занимаются физической культурой; </w:t>
      </w:r>
    </w:p>
    <w:p w:rsidR="00843A03" w:rsidRPr="001B175A" w:rsidRDefault="00843A03" w:rsidP="00C47D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1B175A">
        <w:rPr>
          <w:sz w:val="24"/>
          <w:szCs w:val="24"/>
        </w:rPr>
        <w:t xml:space="preserve">2. «Уровень обеспеченности граждан спортивными сооружениями </w:t>
      </w:r>
      <w:proofErr w:type="gramStart"/>
      <w:r w:rsidRPr="001B175A">
        <w:rPr>
          <w:sz w:val="24"/>
          <w:szCs w:val="24"/>
        </w:rPr>
        <w:t>исходя из единовременной пропускной способности объектов спорта» составляет</w:t>
      </w:r>
      <w:proofErr w:type="gramEnd"/>
      <w:r w:rsidRPr="001B175A">
        <w:rPr>
          <w:sz w:val="24"/>
          <w:szCs w:val="24"/>
        </w:rPr>
        <w:t xml:space="preserve"> 58,9%. </w:t>
      </w:r>
    </w:p>
    <w:p w:rsidR="00843A03" w:rsidRPr="0056063A" w:rsidRDefault="00843A03" w:rsidP="00C47D13">
      <w:pPr>
        <w:pStyle w:val="33"/>
        <w:tabs>
          <w:tab w:val="num" w:pos="567"/>
          <w:tab w:val="left" w:pos="851"/>
        </w:tabs>
        <w:spacing w:after="0"/>
        <w:ind w:firstLine="709"/>
        <w:jc w:val="both"/>
        <w:rPr>
          <w:color w:val="000000"/>
          <w:sz w:val="24"/>
          <w:szCs w:val="24"/>
        </w:rPr>
      </w:pPr>
      <w:r w:rsidRPr="0056063A">
        <w:rPr>
          <w:color w:val="000000"/>
          <w:sz w:val="24"/>
          <w:szCs w:val="24"/>
        </w:rPr>
        <w:t xml:space="preserve">В течение отчетного периода 2022 года на территории города Урай состоялись </w:t>
      </w:r>
      <w:r w:rsidRPr="006228E0">
        <w:rPr>
          <w:color w:val="000000"/>
          <w:sz w:val="24"/>
          <w:szCs w:val="24"/>
        </w:rPr>
        <w:t xml:space="preserve">масштабные мероприятия: </w:t>
      </w:r>
      <w:r w:rsidRPr="006228E0">
        <w:rPr>
          <w:rFonts w:eastAsia="Calibri"/>
          <w:sz w:val="24"/>
          <w:szCs w:val="24"/>
          <w:lang w:val="en-US"/>
        </w:rPr>
        <w:t>XL</w:t>
      </w:r>
      <w:r w:rsidRPr="006228E0">
        <w:rPr>
          <w:rFonts w:eastAsia="Calibri"/>
          <w:sz w:val="24"/>
          <w:szCs w:val="24"/>
        </w:rPr>
        <w:t xml:space="preserve"> открытая Всероссийская массовая лыжная гонка «Лыжня России»,</w:t>
      </w:r>
      <w:r w:rsidRPr="006228E0">
        <w:rPr>
          <w:sz w:val="24"/>
          <w:szCs w:val="24"/>
        </w:rPr>
        <w:t xml:space="preserve"> в которой приняло участие 448 человек; </w:t>
      </w:r>
      <w:r w:rsidRPr="006228E0">
        <w:rPr>
          <w:bCs/>
          <w:sz w:val="24"/>
          <w:szCs w:val="24"/>
        </w:rPr>
        <w:t>Всероссийский день бега «Кросс нации» -</w:t>
      </w:r>
      <w:r w:rsidRPr="0056063A">
        <w:rPr>
          <w:bCs/>
          <w:sz w:val="24"/>
          <w:szCs w:val="24"/>
        </w:rPr>
        <w:t xml:space="preserve"> 2022, в котором приняли участие 623 человека</w:t>
      </w:r>
      <w:r>
        <w:rPr>
          <w:bCs/>
          <w:sz w:val="24"/>
          <w:szCs w:val="24"/>
        </w:rPr>
        <w:t>.</w:t>
      </w:r>
      <w:r w:rsidRPr="0056063A">
        <w:rPr>
          <w:color w:val="000000"/>
          <w:sz w:val="24"/>
          <w:szCs w:val="24"/>
        </w:rPr>
        <w:t xml:space="preserve"> </w:t>
      </w:r>
    </w:p>
    <w:p w:rsidR="00843A03" w:rsidRPr="004D1BBF" w:rsidRDefault="00843A03" w:rsidP="00C47D13">
      <w:pPr>
        <w:pStyle w:val="33"/>
        <w:tabs>
          <w:tab w:val="num" w:pos="567"/>
          <w:tab w:val="left" w:pos="851"/>
        </w:tabs>
        <w:spacing w:after="0"/>
        <w:ind w:firstLine="709"/>
        <w:jc w:val="both"/>
        <w:rPr>
          <w:sz w:val="24"/>
          <w:szCs w:val="24"/>
        </w:rPr>
      </w:pPr>
      <w:r w:rsidRPr="004D1BBF">
        <w:rPr>
          <w:sz w:val="24"/>
          <w:szCs w:val="24"/>
        </w:rPr>
        <w:t>Во время весенних каникул на базе МАУ «СШ «Старт» был организован лагерь с дневным пребыванием детей с охватом участников 135 человек и летний лагерь с дневным пребыванием детей с охватом детей 225 человек.</w:t>
      </w:r>
    </w:p>
    <w:p w:rsidR="00843A03" w:rsidRPr="004D1BBF" w:rsidRDefault="00843A03" w:rsidP="00C47D13">
      <w:pPr>
        <w:pStyle w:val="33"/>
        <w:shd w:val="clear" w:color="auto" w:fill="FFFFFF"/>
        <w:spacing w:after="0"/>
        <w:ind w:firstLine="709"/>
        <w:jc w:val="both"/>
        <w:rPr>
          <w:sz w:val="24"/>
          <w:szCs w:val="24"/>
        </w:rPr>
      </w:pPr>
      <w:r w:rsidRPr="004D1BBF">
        <w:rPr>
          <w:color w:val="000000"/>
          <w:sz w:val="24"/>
          <w:szCs w:val="24"/>
        </w:rPr>
        <w:t xml:space="preserve">Традиционно в 2022 году проводится работа по информационной поддержке туристического направления, а также реализация мероприятий муниципальной программы </w:t>
      </w:r>
      <w:r w:rsidRPr="00180497">
        <w:rPr>
          <w:color w:val="000000"/>
          <w:sz w:val="24"/>
          <w:szCs w:val="24"/>
        </w:rPr>
        <w:t>«Развитие физической</w:t>
      </w:r>
      <w:r w:rsidRPr="00180497">
        <w:rPr>
          <w:sz w:val="24"/>
          <w:szCs w:val="24"/>
        </w:rPr>
        <w:t xml:space="preserve"> культуры, спорта и туризма в городе Урай</w:t>
      </w:r>
      <w:r w:rsidR="001F39D6" w:rsidRPr="00180497">
        <w:rPr>
          <w:sz w:val="24"/>
          <w:szCs w:val="24"/>
        </w:rPr>
        <w:t xml:space="preserve"> и укрепления здоровья граждан города Урай </w:t>
      </w:r>
      <w:r w:rsidRPr="00180497">
        <w:rPr>
          <w:sz w:val="24"/>
          <w:szCs w:val="24"/>
        </w:rPr>
        <w:t>» на 2019-2030 годы.</w:t>
      </w:r>
    </w:p>
    <w:p w:rsidR="006C610B" w:rsidRPr="00DF668D" w:rsidRDefault="006C610B" w:rsidP="00C47D13">
      <w:pPr>
        <w:ind w:firstLine="709"/>
        <w:jc w:val="both"/>
        <w:rPr>
          <w:sz w:val="24"/>
          <w:szCs w:val="24"/>
        </w:rPr>
      </w:pPr>
      <w:r>
        <w:rPr>
          <w:sz w:val="24"/>
          <w:szCs w:val="24"/>
        </w:rPr>
        <w:t>У</w:t>
      </w:r>
      <w:r w:rsidRPr="006906CF">
        <w:rPr>
          <w:sz w:val="24"/>
          <w:szCs w:val="24"/>
        </w:rPr>
        <w:t>становленный национальным проектом «Образование», региональным проектом «Успех каждого ребенка» целевой показатель «Доля детей в возрасте от 5 до 18 лет, охваченных дополнительным образованием» составил 80,1% (план 2022 – 86,7% или 6642 человек</w:t>
      </w:r>
      <w:r w:rsidR="008F184D">
        <w:rPr>
          <w:sz w:val="24"/>
          <w:szCs w:val="24"/>
        </w:rPr>
        <w:t>а</w:t>
      </w:r>
      <w:r w:rsidRPr="006906CF">
        <w:rPr>
          <w:sz w:val="24"/>
          <w:szCs w:val="24"/>
        </w:rPr>
        <w:t xml:space="preserve"> от общего числа детей данной возрастной группы, проживающей в городе (8293</w:t>
      </w:r>
      <w:r>
        <w:rPr>
          <w:sz w:val="24"/>
          <w:szCs w:val="24"/>
        </w:rPr>
        <w:t xml:space="preserve"> </w:t>
      </w:r>
      <w:r w:rsidRPr="006906CF">
        <w:rPr>
          <w:sz w:val="24"/>
          <w:szCs w:val="24"/>
        </w:rPr>
        <w:t>человек</w:t>
      </w:r>
      <w:r>
        <w:rPr>
          <w:sz w:val="24"/>
          <w:szCs w:val="24"/>
        </w:rPr>
        <w:t>а</w:t>
      </w:r>
      <w:r w:rsidRPr="006906CF">
        <w:rPr>
          <w:sz w:val="24"/>
          <w:szCs w:val="24"/>
        </w:rPr>
        <w:t>)</w:t>
      </w:r>
      <w:r w:rsidR="00EA2DCC">
        <w:rPr>
          <w:sz w:val="24"/>
          <w:szCs w:val="24"/>
        </w:rPr>
        <w:t>)</w:t>
      </w:r>
      <w:r w:rsidRPr="006906CF">
        <w:rPr>
          <w:sz w:val="24"/>
          <w:szCs w:val="24"/>
        </w:rPr>
        <w:t xml:space="preserve">. </w:t>
      </w:r>
    </w:p>
    <w:p w:rsidR="006C610B" w:rsidRPr="00007107" w:rsidRDefault="006C610B" w:rsidP="00C47D13">
      <w:pPr>
        <w:ind w:firstLine="709"/>
        <w:jc w:val="both"/>
        <w:rPr>
          <w:color w:val="1C1C1C"/>
          <w:sz w:val="24"/>
          <w:szCs w:val="24"/>
        </w:rPr>
      </w:pPr>
      <w:r w:rsidRPr="00007107">
        <w:rPr>
          <w:color w:val="1C1C1C"/>
          <w:sz w:val="24"/>
          <w:szCs w:val="24"/>
        </w:rPr>
        <w:t>Для достижения показателя по охвату детей дополнительным образованием в течение 9 месяцев 2022</w:t>
      </w:r>
      <w:r w:rsidR="008F184D">
        <w:rPr>
          <w:color w:val="1C1C1C"/>
          <w:sz w:val="24"/>
          <w:szCs w:val="24"/>
        </w:rPr>
        <w:t xml:space="preserve"> года</w:t>
      </w:r>
      <w:r w:rsidRPr="00007107">
        <w:rPr>
          <w:color w:val="1C1C1C"/>
          <w:sz w:val="24"/>
          <w:szCs w:val="24"/>
        </w:rPr>
        <w:t xml:space="preserve"> разработан комплекс мероприятий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6C610B" w:rsidRPr="001230DE" w:rsidRDefault="006C610B" w:rsidP="00C47D13">
      <w:pPr>
        <w:pStyle w:val="Default"/>
        <w:ind w:firstLine="709"/>
        <w:jc w:val="both"/>
        <w:rPr>
          <w:color w:val="auto"/>
        </w:rPr>
      </w:pPr>
      <w:r w:rsidRPr="001230DE">
        <w:t xml:space="preserve">На муниципальном уровне в отчетном периоде 2022 года оказана поддержка </w:t>
      </w:r>
      <w:r w:rsidRPr="001230DE">
        <w:rPr>
          <w:color w:val="auto"/>
        </w:rPr>
        <w:t xml:space="preserve">негосударственным (немуниципальным) организациям (коммерческим, некоммерческим) </w:t>
      </w:r>
      <w:r w:rsidRPr="001230DE">
        <w:t xml:space="preserve"> поср</w:t>
      </w:r>
      <w:r w:rsidR="00305CE0">
        <w:t xml:space="preserve">едством </w:t>
      </w:r>
      <w:r w:rsidR="00305CE0" w:rsidRPr="00305CE0">
        <w:t>реализации муниципальной</w:t>
      </w:r>
      <w:r w:rsidRPr="00305CE0">
        <w:t xml:space="preserve"> программ</w:t>
      </w:r>
      <w:r w:rsidR="00305CE0" w:rsidRPr="00305CE0">
        <w:t>ы «Развитие гражданского общества на территории города Урай»</w:t>
      </w:r>
      <w:r w:rsidR="00F0259D">
        <w:t>.</w:t>
      </w:r>
    </w:p>
    <w:p w:rsidR="006C610B" w:rsidRDefault="006C610B" w:rsidP="00E60FF8">
      <w:pPr>
        <w:pStyle w:val="ae"/>
        <w:ind w:firstLine="708"/>
        <w:jc w:val="both"/>
        <w:rPr>
          <w:rFonts w:ascii="Times New Roman" w:hAnsi="Times New Roman"/>
          <w:sz w:val="24"/>
          <w:szCs w:val="24"/>
        </w:rPr>
      </w:pPr>
      <w:r w:rsidRPr="001230DE">
        <w:rPr>
          <w:rFonts w:ascii="Times New Roman" w:hAnsi="Times New Roman"/>
          <w:sz w:val="24"/>
          <w:szCs w:val="24"/>
        </w:rPr>
        <w:lastRenderedPageBreak/>
        <w:t xml:space="preserve">В городе Урай в отчетный период </w:t>
      </w:r>
      <w:r w:rsidR="00305CE0">
        <w:rPr>
          <w:rFonts w:ascii="Times New Roman" w:hAnsi="Times New Roman"/>
          <w:sz w:val="24"/>
          <w:szCs w:val="24"/>
        </w:rPr>
        <w:t>з</w:t>
      </w:r>
      <w:r w:rsidRPr="001230DE">
        <w:rPr>
          <w:rFonts w:ascii="Times New Roman" w:hAnsi="Times New Roman"/>
          <w:sz w:val="24"/>
          <w:szCs w:val="24"/>
        </w:rPr>
        <w:t>аключено 9 Соглашений с СОНКО на реализацию социально значимых проектов на общую сумму 14 509,070 руб.</w:t>
      </w:r>
    </w:p>
    <w:p w:rsidR="006C610B" w:rsidRDefault="00976248" w:rsidP="00E60FF8">
      <w:pPr>
        <w:ind w:firstLine="708"/>
        <w:jc w:val="both"/>
        <w:rPr>
          <w:sz w:val="24"/>
          <w:szCs w:val="24"/>
        </w:rPr>
      </w:pPr>
      <w:proofErr w:type="gramStart"/>
      <w:r>
        <w:rPr>
          <w:sz w:val="24"/>
          <w:szCs w:val="24"/>
          <w:shd w:val="clear" w:color="auto" w:fill="FFFFFF"/>
        </w:rPr>
        <w:t>Получателем</w:t>
      </w:r>
      <w:r w:rsidR="006C610B">
        <w:rPr>
          <w:sz w:val="24"/>
          <w:szCs w:val="24"/>
          <w:shd w:val="clear" w:color="auto" w:fill="FFFFFF"/>
        </w:rPr>
        <w:t xml:space="preserve"> грант</w:t>
      </w:r>
      <w:r>
        <w:rPr>
          <w:sz w:val="24"/>
          <w:szCs w:val="24"/>
          <w:shd w:val="clear" w:color="auto" w:fill="FFFFFF"/>
        </w:rPr>
        <w:t>а</w:t>
      </w:r>
      <w:r w:rsidR="006C610B">
        <w:rPr>
          <w:sz w:val="24"/>
          <w:szCs w:val="24"/>
          <w:shd w:val="clear" w:color="auto" w:fill="FFFFFF"/>
        </w:rPr>
        <w:t xml:space="preserve"> в форме субсидии из бюджета городского округа Урай социально ориентированным некоммерческим организациям, не являющимся (</w:t>
      </w:r>
      <w:r>
        <w:rPr>
          <w:sz w:val="24"/>
          <w:szCs w:val="24"/>
          <w:shd w:val="clear" w:color="auto" w:fill="FFFFFF"/>
        </w:rPr>
        <w:t>государственными) муниципальным учреждением</w:t>
      </w:r>
      <w:r w:rsidR="006C610B">
        <w:rPr>
          <w:sz w:val="24"/>
          <w:szCs w:val="24"/>
          <w:shd w:val="clear" w:color="auto" w:fill="FFFFFF"/>
        </w:rPr>
        <w:t xml:space="preserve"> на реализацию соц</w:t>
      </w:r>
      <w:r>
        <w:rPr>
          <w:sz w:val="24"/>
          <w:szCs w:val="24"/>
          <w:shd w:val="clear" w:color="auto" w:fill="FFFFFF"/>
        </w:rPr>
        <w:t>иально значим</w:t>
      </w:r>
      <w:r w:rsidR="00B30275">
        <w:rPr>
          <w:sz w:val="24"/>
          <w:szCs w:val="24"/>
          <w:shd w:val="clear" w:color="auto" w:fill="FFFFFF"/>
        </w:rPr>
        <w:t>ого</w:t>
      </w:r>
      <w:r>
        <w:rPr>
          <w:sz w:val="24"/>
          <w:szCs w:val="24"/>
          <w:shd w:val="clear" w:color="auto" w:fill="FFFFFF"/>
        </w:rPr>
        <w:t xml:space="preserve"> проект</w:t>
      </w:r>
      <w:r w:rsidR="00B30275">
        <w:rPr>
          <w:sz w:val="24"/>
          <w:szCs w:val="24"/>
          <w:shd w:val="clear" w:color="auto" w:fill="FFFFFF"/>
        </w:rPr>
        <w:t>а</w:t>
      </w:r>
      <w:r>
        <w:rPr>
          <w:sz w:val="24"/>
          <w:szCs w:val="24"/>
          <w:shd w:val="clear" w:color="auto" w:fill="FFFFFF"/>
        </w:rPr>
        <w:t xml:space="preserve"> </w:t>
      </w:r>
      <w:r w:rsidR="006C610B" w:rsidRPr="00DF0FEB">
        <w:rPr>
          <w:color w:val="000000"/>
          <w:sz w:val="24"/>
          <w:szCs w:val="24"/>
        </w:rPr>
        <w:t xml:space="preserve">в сфере охраны окружающей среды и защиты животных, стала </w:t>
      </w:r>
      <w:r w:rsidR="006C610B" w:rsidRPr="00DF0FEB">
        <w:rPr>
          <w:sz w:val="24"/>
          <w:szCs w:val="24"/>
        </w:rPr>
        <w:t>автономная некоммерческая организация помощи бездомным животным «101 ДВОРЯНИН» для реализации социально значимого проекта  «101 ДВОРЯНИН», в размере 1 725 329 рублей.</w:t>
      </w:r>
      <w:proofErr w:type="gramEnd"/>
    </w:p>
    <w:p w:rsidR="00976248" w:rsidRPr="00976248" w:rsidRDefault="00976248" w:rsidP="00E60FF8">
      <w:pPr>
        <w:pStyle w:val="ConsPlusNormal"/>
        <w:ind w:firstLine="708"/>
        <w:jc w:val="both"/>
        <w:rPr>
          <w:rFonts w:ascii="Times New Roman" w:hAnsi="Times New Roman" w:cs="Times New Roman"/>
          <w:sz w:val="24"/>
          <w:szCs w:val="24"/>
          <w:highlight w:val="lightGray"/>
        </w:rPr>
      </w:pPr>
      <w:r w:rsidRPr="00976248">
        <w:rPr>
          <w:rFonts w:ascii="Times New Roman" w:hAnsi="Times New Roman" w:cs="Times New Roman"/>
          <w:sz w:val="24"/>
          <w:szCs w:val="24"/>
        </w:rPr>
        <w:t xml:space="preserve">В </w:t>
      </w:r>
      <w:r w:rsidR="00F0259D">
        <w:rPr>
          <w:rFonts w:ascii="Times New Roman" w:hAnsi="Times New Roman" w:cs="Times New Roman"/>
          <w:sz w:val="24"/>
          <w:szCs w:val="24"/>
        </w:rPr>
        <w:t xml:space="preserve">городе </w:t>
      </w:r>
      <w:r w:rsidRPr="00976248">
        <w:rPr>
          <w:rFonts w:ascii="Times New Roman" w:hAnsi="Times New Roman" w:cs="Times New Roman"/>
          <w:sz w:val="24"/>
          <w:szCs w:val="24"/>
        </w:rPr>
        <w:t>продолжает деятельность муниципальный ресурсный центр поддержки социально ориентированных некоммерческих организаций на базе Культурно-исторического центра (приказ муниципального автономного учреждения «Культура» от 27.11.2020 № 25-эо «Об организации деятельности Ресурсного центра поддержки социально ориентированных некоммерческих организаций на территории города Урай»).</w:t>
      </w:r>
    </w:p>
    <w:p w:rsidR="00976248" w:rsidRPr="001230DE" w:rsidRDefault="00976248" w:rsidP="00976248">
      <w:pPr>
        <w:pStyle w:val="ConsPlusNormal"/>
        <w:ind w:firstLine="709"/>
        <w:jc w:val="both"/>
        <w:rPr>
          <w:rFonts w:ascii="Times New Roman" w:hAnsi="Times New Roman" w:cs="Times New Roman"/>
          <w:sz w:val="24"/>
          <w:szCs w:val="24"/>
        </w:rPr>
      </w:pPr>
      <w:r w:rsidRPr="00976248">
        <w:rPr>
          <w:rFonts w:ascii="Times New Roman" w:hAnsi="Times New Roman" w:cs="Times New Roman"/>
          <w:sz w:val="24"/>
          <w:szCs w:val="24"/>
        </w:rPr>
        <w:t>Ресурсный центр СО НКО оказывает информационную, консультационную, образовательную, организационную и иную ресурсную поддержку социально ориентированным некоммерческим организациям.</w:t>
      </w:r>
    </w:p>
    <w:p w:rsidR="00976248" w:rsidRPr="00DF0FEB" w:rsidRDefault="00976248" w:rsidP="006C610B">
      <w:pPr>
        <w:ind w:firstLine="708"/>
        <w:jc w:val="both"/>
        <w:rPr>
          <w:sz w:val="24"/>
          <w:szCs w:val="24"/>
        </w:rPr>
      </w:pPr>
    </w:p>
    <w:p w:rsidR="004202BA" w:rsidRPr="008A60E2" w:rsidRDefault="004202BA" w:rsidP="00E60FF8">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8A60E2">
        <w:rPr>
          <w:rFonts w:eastAsia="Calibri"/>
          <w:b/>
          <w:color w:val="000000"/>
          <w:sz w:val="24"/>
          <w:szCs w:val="24"/>
        </w:rPr>
        <w:t>4.1.4. Профессиональное образование</w:t>
      </w:r>
    </w:p>
    <w:p w:rsidR="008A60E2" w:rsidRPr="00B61A2F" w:rsidRDefault="008A60E2" w:rsidP="00E60FF8">
      <w:pPr>
        <w:ind w:firstLine="709"/>
        <w:jc w:val="both"/>
        <w:rPr>
          <w:bCs/>
          <w:sz w:val="24"/>
          <w:szCs w:val="24"/>
        </w:rPr>
      </w:pPr>
      <w:r w:rsidRPr="00B61A2F">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(далее Урайский политехнический колледж).  </w:t>
      </w:r>
    </w:p>
    <w:p w:rsidR="008A60E2" w:rsidRPr="00B61A2F" w:rsidRDefault="008A60E2" w:rsidP="00E60FF8">
      <w:pPr>
        <w:ind w:firstLine="709"/>
        <w:jc w:val="both"/>
        <w:rPr>
          <w:bCs/>
          <w:sz w:val="24"/>
          <w:szCs w:val="24"/>
        </w:rPr>
      </w:pPr>
      <w:r w:rsidRPr="00B61A2F">
        <w:rPr>
          <w:bCs/>
          <w:sz w:val="24"/>
          <w:szCs w:val="24"/>
        </w:rPr>
        <w:t xml:space="preserve">Численность студентов, обучающихся в </w:t>
      </w:r>
      <w:proofErr w:type="spellStart"/>
      <w:r w:rsidRPr="00B61A2F">
        <w:rPr>
          <w:bCs/>
          <w:sz w:val="24"/>
          <w:szCs w:val="24"/>
        </w:rPr>
        <w:t>Урайском</w:t>
      </w:r>
      <w:proofErr w:type="spellEnd"/>
      <w:r w:rsidRPr="00B61A2F">
        <w:rPr>
          <w:bCs/>
          <w:sz w:val="24"/>
          <w:szCs w:val="24"/>
        </w:rPr>
        <w:t xml:space="preserve"> политехническом колледже, на 01.10.2022 увеличилась на 5,2% относительно 01.10.2021 (885 человек) и составила 931 человек, в том числе: </w:t>
      </w:r>
    </w:p>
    <w:p w:rsidR="008A60E2" w:rsidRPr="004D17E5" w:rsidRDefault="008A60E2" w:rsidP="00E60FF8">
      <w:pPr>
        <w:ind w:firstLine="709"/>
        <w:jc w:val="both"/>
        <w:rPr>
          <w:bCs/>
          <w:sz w:val="24"/>
          <w:szCs w:val="24"/>
        </w:rPr>
      </w:pPr>
      <w:r w:rsidRPr="004D17E5">
        <w:rPr>
          <w:bCs/>
          <w:sz w:val="24"/>
          <w:szCs w:val="24"/>
        </w:rPr>
        <w:t>- по программам подготовки квалифицированных  рабочих, служащих - 216 человек;</w:t>
      </w:r>
    </w:p>
    <w:p w:rsidR="008A60E2" w:rsidRPr="004D17E5" w:rsidRDefault="008A60E2" w:rsidP="00E60FF8">
      <w:pPr>
        <w:ind w:firstLine="709"/>
        <w:jc w:val="both"/>
        <w:rPr>
          <w:bCs/>
          <w:sz w:val="24"/>
          <w:szCs w:val="24"/>
        </w:rPr>
      </w:pPr>
      <w:r w:rsidRPr="004D17E5">
        <w:rPr>
          <w:bCs/>
          <w:sz w:val="24"/>
          <w:szCs w:val="24"/>
        </w:rPr>
        <w:t xml:space="preserve">- по программам  подготовки  специалистов среднего звена - 715 человека. </w:t>
      </w:r>
    </w:p>
    <w:p w:rsidR="008A60E2" w:rsidRPr="00C01221" w:rsidRDefault="008A60E2" w:rsidP="00E60FF8">
      <w:pPr>
        <w:ind w:firstLine="709"/>
        <w:jc w:val="both"/>
        <w:rPr>
          <w:bCs/>
          <w:sz w:val="24"/>
          <w:szCs w:val="24"/>
        </w:rPr>
      </w:pPr>
      <w:r w:rsidRPr="00C01221">
        <w:rPr>
          <w:bCs/>
          <w:sz w:val="24"/>
          <w:szCs w:val="24"/>
        </w:rPr>
        <w:t>Урайский политехнический колледж готовит студентов по 7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8A60E2" w:rsidRPr="00C01221" w:rsidRDefault="00F0259D" w:rsidP="00E60FF8">
      <w:pPr>
        <w:ind w:firstLine="709"/>
        <w:jc w:val="both"/>
        <w:rPr>
          <w:bCs/>
          <w:sz w:val="24"/>
          <w:szCs w:val="24"/>
        </w:rPr>
      </w:pPr>
      <w:r>
        <w:rPr>
          <w:bCs/>
          <w:sz w:val="24"/>
          <w:szCs w:val="24"/>
        </w:rPr>
        <w:t>За отчётный период к</w:t>
      </w:r>
      <w:r w:rsidR="008A60E2" w:rsidRPr="00C01221">
        <w:rPr>
          <w:bCs/>
          <w:sz w:val="24"/>
          <w:szCs w:val="24"/>
        </w:rPr>
        <w:t>оличество выпускников увеличилось на 3,5% относитель</w:t>
      </w:r>
      <w:r>
        <w:rPr>
          <w:bCs/>
          <w:sz w:val="24"/>
          <w:szCs w:val="24"/>
        </w:rPr>
        <w:t>но 9 месяцев 2021 года (197 человек</w:t>
      </w:r>
      <w:r w:rsidR="008A60E2" w:rsidRPr="00C01221">
        <w:rPr>
          <w:bCs/>
          <w:sz w:val="24"/>
          <w:szCs w:val="24"/>
        </w:rPr>
        <w:t>) и составило 204 человек.</w:t>
      </w:r>
    </w:p>
    <w:p w:rsidR="00137C5E" w:rsidRPr="009F4140" w:rsidRDefault="00137C5E" w:rsidP="00E60FF8">
      <w:pPr>
        <w:ind w:firstLine="709"/>
        <w:rPr>
          <w:b/>
          <w:bCs/>
          <w:sz w:val="24"/>
          <w:szCs w:val="24"/>
          <w:highlight w:val="yellow"/>
        </w:rPr>
      </w:pPr>
    </w:p>
    <w:p w:rsidR="00D76C90" w:rsidRPr="00CF13D4" w:rsidRDefault="00D76C90" w:rsidP="00E60FF8">
      <w:pPr>
        <w:ind w:firstLine="709"/>
        <w:rPr>
          <w:b/>
          <w:bCs/>
          <w:sz w:val="24"/>
          <w:szCs w:val="24"/>
        </w:rPr>
      </w:pPr>
      <w:r w:rsidRPr="00CF13D4">
        <w:rPr>
          <w:b/>
          <w:bCs/>
          <w:sz w:val="24"/>
          <w:szCs w:val="24"/>
        </w:rPr>
        <w:t>4.2. Культура</w:t>
      </w:r>
    </w:p>
    <w:p w:rsidR="00873EAE" w:rsidRPr="00C01221" w:rsidRDefault="00873EAE" w:rsidP="00E60FF8">
      <w:pPr>
        <w:shd w:val="clear" w:color="auto" w:fill="FFFFFF"/>
        <w:tabs>
          <w:tab w:val="left" w:pos="0"/>
        </w:tabs>
        <w:ind w:firstLine="709"/>
        <w:jc w:val="both"/>
        <w:rPr>
          <w:sz w:val="24"/>
          <w:szCs w:val="24"/>
        </w:rPr>
      </w:pPr>
      <w:r w:rsidRPr="00C01221">
        <w:rPr>
          <w:sz w:val="24"/>
          <w:szCs w:val="24"/>
        </w:rPr>
        <w:t>На территории города Урай в сфере культуры осуществляет деятельность МАУ «Культура», включающее в с</w:t>
      </w:r>
      <w:r w:rsidR="00F0259D">
        <w:rPr>
          <w:sz w:val="24"/>
          <w:szCs w:val="24"/>
        </w:rPr>
        <w:t>ебя структурные</w:t>
      </w:r>
      <w:r w:rsidRPr="00C01221">
        <w:rPr>
          <w:sz w:val="24"/>
          <w:szCs w:val="24"/>
        </w:rPr>
        <w:t xml:space="preserve"> подразделени</w:t>
      </w:r>
      <w:r w:rsidR="00F0259D">
        <w:rPr>
          <w:sz w:val="24"/>
          <w:szCs w:val="24"/>
        </w:rPr>
        <w:t>я:</w:t>
      </w:r>
      <w:r w:rsidRPr="00C01221">
        <w:rPr>
          <w:sz w:val="24"/>
          <w:szCs w:val="24"/>
        </w:rPr>
        <w:t xml:space="preserve"> Культурно-исторический центр, в составе которого централизованная библиотечная система (3 библиотеки) и музей истории города Урай</w:t>
      </w:r>
      <w:r w:rsidR="00F0259D">
        <w:rPr>
          <w:sz w:val="24"/>
          <w:szCs w:val="24"/>
        </w:rPr>
        <w:t xml:space="preserve">; </w:t>
      </w:r>
      <w:r w:rsidRPr="00C01221">
        <w:rPr>
          <w:sz w:val="24"/>
          <w:szCs w:val="24"/>
        </w:rPr>
        <w:t xml:space="preserve">2 учреждения </w:t>
      </w:r>
      <w:proofErr w:type="spellStart"/>
      <w:r w:rsidRPr="00C01221">
        <w:rPr>
          <w:sz w:val="24"/>
          <w:szCs w:val="24"/>
        </w:rPr>
        <w:t>культурно-досугового</w:t>
      </w:r>
      <w:proofErr w:type="spellEnd"/>
      <w:r w:rsidRPr="00C01221">
        <w:rPr>
          <w:sz w:val="24"/>
          <w:szCs w:val="24"/>
        </w:rPr>
        <w:t xml:space="preserve"> типа</w:t>
      </w:r>
      <w:r w:rsidR="009445FE">
        <w:rPr>
          <w:sz w:val="24"/>
          <w:szCs w:val="24"/>
        </w:rPr>
        <w:t>:</w:t>
      </w:r>
      <w:r w:rsidR="00F0259D">
        <w:rPr>
          <w:sz w:val="24"/>
          <w:szCs w:val="24"/>
        </w:rPr>
        <w:t xml:space="preserve"> </w:t>
      </w:r>
      <w:r w:rsidR="009445FE">
        <w:rPr>
          <w:sz w:val="24"/>
          <w:szCs w:val="24"/>
        </w:rPr>
        <w:t>К</w:t>
      </w:r>
      <w:r w:rsidR="00F0259D">
        <w:rPr>
          <w:sz w:val="24"/>
          <w:szCs w:val="24"/>
        </w:rPr>
        <w:t xml:space="preserve">КЦК </w:t>
      </w:r>
      <w:r w:rsidR="009445FE">
        <w:rPr>
          <w:sz w:val="24"/>
          <w:szCs w:val="24"/>
        </w:rPr>
        <w:t xml:space="preserve">«Юность </w:t>
      </w:r>
      <w:proofErr w:type="spellStart"/>
      <w:r w:rsidR="009445FE">
        <w:rPr>
          <w:sz w:val="24"/>
          <w:szCs w:val="24"/>
        </w:rPr>
        <w:t>Шаима</w:t>
      </w:r>
      <w:proofErr w:type="spellEnd"/>
      <w:r w:rsidR="009445FE">
        <w:rPr>
          <w:sz w:val="24"/>
          <w:szCs w:val="24"/>
        </w:rPr>
        <w:t>»</w:t>
      </w:r>
      <w:r w:rsidRPr="00C01221">
        <w:rPr>
          <w:sz w:val="24"/>
          <w:szCs w:val="24"/>
        </w:rPr>
        <w:t>,</w:t>
      </w:r>
      <w:r w:rsidR="009445FE">
        <w:rPr>
          <w:sz w:val="24"/>
          <w:szCs w:val="24"/>
        </w:rPr>
        <w:t xml:space="preserve"> КДЦ «Нефтяник»;</w:t>
      </w:r>
      <w:r w:rsidRPr="00C01221">
        <w:rPr>
          <w:sz w:val="24"/>
          <w:szCs w:val="24"/>
        </w:rPr>
        <w:t xml:space="preserve"> парк культуры и отдыха. </w:t>
      </w:r>
    </w:p>
    <w:p w:rsidR="006228E0" w:rsidRDefault="00873EAE" w:rsidP="00E60FF8">
      <w:pPr>
        <w:pStyle w:val="ae"/>
        <w:ind w:firstLine="709"/>
        <w:jc w:val="both"/>
        <w:outlineLvl w:val="0"/>
        <w:rPr>
          <w:rFonts w:ascii="Times New Roman" w:hAnsi="Times New Roman"/>
          <w:sz w:val="24"/>
          <w:szCs w:val="24"/>
        </w:rPr>
      </w:pPr>
      <w:r w:rsidRPr="00D855A4">
        <w:rPr>
          <w:rFonts w:ascii="Times New Roman" w:hAnsi="Times New Roman"/>
          <w:sz w:val="24"/>
          <w:szCs w:val="24"/>
        </w:rPr>
        <w:t>В отчетном периоде у</w:t>
      </w:r>
      <w:r w:rsidRPr="00D855A4">
        <w:rPr>
          <w:rFonts w:ascii="Times New Roman" w:hAnsi="Times New Roman"/>
          <w:bCs/>
          <w:sz w:val="24"/>
          <w:szCs w:val="24"/>
        </w:rPr>
        <w:t xml:space="preserve">чреждениями </w:t>
      </w:r>
      <w:proofErr w:type="spellStart"/>
      <w:r w:rsidRPr="00D855A4">
        <w:rPr>
          <w:rFonts w:ascii="Times New Roman" w:hAnsi="Times New Roman"/>
          <w:bCs/>
          <w:sz w:val="24"/>
          <w:szCs w:val="24"/>
        </w:rPr>
        <w:t>культурно-досугового</w:t>
      </w:r>
      <w:proofErr w:type="spellEnd"/>
      <w:r w:rsidRPr="00D855A4">
        <w:rPr>
          <w:rFonts w:ascii="Times New Roman" w:hAnsi="Times New Roman"/>
          <w:bCs/>
          <w:sz w:val="24"/>
          <w:szCs w:val="24"/>
        </w:rPr>
        <w:t xml:space="preserve"> типа</w:t>
      </w:r>
      <w:r w:rsidRPr="00D855A4">
        <w:rPr>
          <w:rFonts w:ascii="Times New Roman" w:hAnsi="Times New Roman"/>
          <w:sz w:val="24"/>
          <w:szCs w:val="24"/>
        </w:rPr>
        <w:t xml:space="preserve"> (киноконцертный цирковой комплекс «Юность </w:t>
      </w:r>
      <w:proofErr w:type="spellStart"/>
      <w:r w:rsidRPr="00D855A4">
        <w:rPr>
          <w:rFonts w:ascii="Times New Roman" w:hAnsi="Times New Roman"/>
          <w:sz w:val="24"/>
          <w:szCs w:val="24"/>
        </w:rPr>
        <w:t>Шаима</w:t>
      </w:r>
      <w:proofErr w:type="spellEnd"/>
      <w:r w:rsidRPr="00D855A4">
        <w:rPr>
          <w:rFonts w:ascii="Times New Roman" w:hAnsi="Times New Roman"/>
          <w:sz w:val="24"/>
          <w:szCs w:val="24"/>
        </w:rPr>
        <w:t xml:space="preserve">» и </w:t>
      </w:r>
      <w:proofErr w:type="spellStart"/>
      <w:r w:rsidRPr="00D855A4">
        <w:rPr>
          <w:rFonts w:ascii="Times New Roman" w:hAnsi="Times New Roman"/>
          <w:sz w:val="24"/>
          <w:szCs w:val="24"/>
        </w:rPr>
        <w:t>культурно-досуговый</w:t>
      </w:r>
      <w:proofErr w:type="spellEnd"/>
      <w:r w:rsidRPr="00D855A4">
        <w:rPr>
          <w:rFonts w:ascii="Times New Roman" w:hAnsi="Times New Roman"/>
          <w:sz w:val="24"/>
          <w:szCs w:val="24"/>
        </w:rPr>
        <w:t xml:space="preserve"> центр «Нефтяник») проведено 407 мероприятий, в прошлом году число </w:t>
      </w:r>
      <w:r w:rsidR="009445FE">
        <w:rPr>
          <w:rFonts w:ascii="Times New Roman" w:hAnsi="Times New Roman"/>
          <w:sz w:val="24"/>
          <w:szCs w:val="24"/>
        </w:rPr>
        <w:t xml:space="preserve">мероприятий составило 504, что меньше аналогичного периода прошлого года на </w:t>
      </w:r>
      <w:r w:rsidR="00B30ECF">
        <w:rPr>
          <w:rFonts w:ascii="Times New Roman" w:hAnsi="Times New Roman"/>
          <w:sz w:val="24"/>
          <w:szCs w:val="24"/>
        </w:rPr>
        <w:t>4,5</w:t>
      </w:r>
      <w:r w:rsidR="009445FE">
        <w:rPr>
          <w:rFonts w:ascii="Times New Roman" w:hAnsi="Times New Roman"/>
          <w:sz w:val="24"/>
          <w:szCs w:val="24"/>
        </w:rPr>
        <w:t>%</w:t>
      </w:r>
      <w:r w:rsidR="006228E0">
        <w:rPr>
          <w:rFonts w:ascii="Times New Roman" w:hAnsi="Times New Roman"/>
          <w:sz w:val="24"/>
          <w:szCs w:val="24"/>
        </w:rPr>
        <w:t>.</w:t>
      </w:r>
    </w:p>
    <w:p w:rsidR="006228E0" w:rsidRPr="006228E0" w:rsidRDefault="00873EAE" w:rsidP="00E60FF8">
      <w:pPr>
        <w:pStyle w:val="ae"/>
        <w:ind w:firstLine="709"/>
        <w:jc w:val="both"/>
        <w:outlineLvl w:val="0"/>
        <w:rPr>
          <w:rFonts w:ascii="Times New Roman" w:hAnsi="Times New Roman"/>
          <w:bCs/>
          <w:sz w:val="24"/>
          <w:szCs w:val="24"/>
        </w:rPr>
      </w:pPr>
      <w:r w:rsidRPr="006228E0">
        <w:rPr>
          <w:rFonts w:ascii="Times New Roman" w:hAnsi="Times New Roman"/>
          <w:bCs/>
          <w:sz w:val="24"/>
          <w:szCs w:val="24"/>
        </w:rPr>
        <w:t>Количество клубных формирований на 01.10.2022 уменьшилось на 2 единицы в отношении с аналогичны</w:t>
      </w:r>
      <w:r w:rsidR="00B30ECF" w:rsidRPr="006228E0">
        <w:rPr>
          <w:rFonts w:ascii="Times New Roman" w:hAnsi="Times New Roman"/>
          <w:bCs/>
          <w:sz w:val="24"/>
          <w:szCs w:val="24"/>
        </w:rPr>
        <w:t>м периодом прошлого года (27 ед</w:t>
      </w:r>
      <w:r w:rsidR="00031A04" w:rsidRPr="006228E0">
        <w:rPr>
          <w:rFonts w:ascii="Times New Roman" w:hAnsi="Times New Roman"/>
          <w:bCs/>
          <w:sz w:val="24"/>
          <w:szCs w:val="24"/>
        </w:rPr>
        <w:t>и</w:t>
      </w:r>
      <w:r w:rsidR="00B30ECF" w:rsidRPr="006228E0">
        <w:rPr>
          <w:rFonts w:ascii="Times New Roman" w:hAnsi="Times New Roman"/>
          <w:bCs/>
          <w:sz w:val="24"/>
          <w:szCs w:val="24"/>
        </w:rPr>
        <w:t>ниц</w:t>
      </w:r>
      <w:r w:rsidRPr="006228E0">
        <w:rPr>
          <w:rFonts w:ascii="Times New Roman" w:hAnsi="Times New Roman"/>
          <w:bCs/>
          <w:sz w:val="24"/>
          <w:szCs w:val="24"/>
        </w:rPr>
        <w:t xml:space="preserve">) и составило 25 единиц.    </w:t>
      </w:r>
      <w:proofErr w:type="gramStart"/>
      <w:r w:rsidRPr="006228E0">
        <w:rPr>
          <w:rFonts w:ascii="Times New Roman" w:hAnsi="Times New Roman"/>
          <w:bCs/>
          <w:sz w:val="24"/>
          <w:szCs w:val="24"/>
        </w:rPr>
        <w:t>Количество участников уменьшилось на 3,8% и соста</w:t>
      </w:r>
      <w:r w:rsidR="00B30ECF" w:rsidRPr="006228E0">
        <w:rPr>
          <w:rFonts w:ascii="Times New Roman" w:hAnsi="Times New Roman"/>
          <w:bCs/>
          <w:sz w:val="24"/>
          <w:szCs w:val="24"/>
        </w:rPr>
        <w:t>вило 676 человек</w:t>
      </w:r>
      <w:r w:rsidRPr="006228E0">
        <w:rPr>
          <w:rFonts w:ascii="Times New Roman" w:hAnsi="Times New Roman"/>
          <w:bCs/>
          <w:sz w:val="24"/>
          <w:szCs w:val="24"/>
        </w:rPr>
        <w:t xml:space="preserve"> по сравнению с аналогичным периодом прошлого года – 702 чел</w:t>
      </w:r>
      <w:r w:rsidR="00B30ECF" w:rsidRPr="006228E0">
        <w:rPr>
          <w:rFonts w:ascii="Times New Roman" w:hAnsi="Times New Roman"/>
          <w:bCs/>
          <w:sz w:val="24"/>
          <w:szCs w:val="24"/>
        </w:rPr>
        <w:t>овека</w:t>
      </w:r>
      <w:r w:rsidRPr="006228E0">
        <w:rPr>
          <w:rFonts w:ascii="Times New Roman" w:hAnsi="Times New Roman"/>
          <w:bCs/>
          <w:sz w:val="24"/>
          <w:szCs w:val="24"/>
        </w:rPr>
        <w:t>).</w:t>
      </w:r>
      <w:proofErr w:type="gramEnd"/>
    </w:p>
    <w:p w:rsidR="005236B5" w:rsidRPr="005236B5" w:rsidRDefault="005236B5" w:rsidP="00E60FF8">
      <w:pPr>
        <w:widowControl w:val="0"/>
        <w:autoSpaceDE w:val="0"/>
        <w:autoSpaceDN w:val="0"/>
        <w:adjustRightInd w:val="0"/>
        <w:ind w:firstLine="709"/>
        <w:jc w:val="both"/>
        <w:rPr>
          <w:sz w:val="24"/>
          <w:szCs w:val="24"/>
        </w:rPr>
      </w:pPr>
      <w:r w:rsidRPr="005236B5">
        <w:rPr>
          <w:sz w:val="24"/>
          <w:szCs w:val="24"/>
        </w:rPr>
        <w:t xml:space="preserve">Количество посещений на киносеансах снизилось на 35,3%, это связано с  сокращением проката зарубежного кинематографа. </w:t>
      </w:r>
    </w:p>
    <w:p w:rsidR="00873EAE" w:rsidRDefault="00873EAE" w:rsidP="00E60FF8">
      <w:pPr>
        <w:ind w:firstLine="709"/>
        <w:jc w:val="both"/>
        <w:rPr>
          <w:sz w:val="24"/>
          <w:szCs w:val="24"/>
        </w:rPr>
      </w:pPr>
      <w:r w:rsidRPr="00873EAE">
        <w:rPr>
          <w:sz w:val="24"/>
          <w:szCs w:val="24"/>
        </w:rPr>
        <w:t xml:space="preserve">На основании Регламента по предоставлению государственных услуг на официальном сайте </w:t>
      </w:r>
      <w:hyperlink r:id="rId17" w:history="1">
        <w:r w:rsidRPr="00873EAE">
          <w:rPr>
            <w:rStyle w:val="afa"/>
            <w:sz w:val="24"/>
            <w:szCs w:val="24"/>
          </w:rPr>
          <w:t>http://uraylib.ru</w:t>
        </w:r>
      </w:hyperlink>
      <w:r w:rsidRPr="00873EAE">
        <w:rPr>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w:t>
      </w:r>
      <w:proofErr w:type="gramStart"/>
      <w:r w:rsidRPr="00873EAE">
        <w:rPr>
          <w:sz w:val="24"/>
          <w:szCs w:val="24"/>
        </w:rPr>
        <w:t>Количество обращений к оцифрованным издан</w:t>
      </w:r>
      <w:r w:rsidR="00B30ECF">
        <w:rPr>
          <w:sz w:val="24"/>
          <w:szCs w:val="24"/>
        </w:rPr>
        <w:t xml:space="preserve">иям в отчётном периоде составило </w:t>
      </w:r>
      <w:r w:rsidR="00B30ECF">
        <w:rPr>
          <w:sz w:val="24"/>
          <w:szCs w:val="24"/>
        </w:rPr>
        <w:lastRenderedPageBreak/>
        <w:t xml:space="preserve">548 раз (за 9 месяцев </w:t>
      </w:r>
      <w:r w:rsidRPr="00873EAE">
        <w:rPr>
          <w:sz w:val="24"/>
          <w:szCs w:val="24"/>
        </w:rPr>
        <w:t>2021</w:t>
      </w:r>
      <w:r w:rsidR="00B30ECF">
        <w:rPr>
          <w:sz w:val="24"/>
          <w:szCs w:val="24"/>
        </w:rPr>
        <w:t xml:space="preserve"> года</w:t>
      </w:r>
      <w:r w:rsidRPr="00873EAE">
        <w:rPr>
          <w:sz w:val="24"/>
          <w:szCs w:val="24"/>
        </w:rPr>
        <w:t xml:space="preserve"> – 295 раз)</w:t>
      </w:r>
      <w:r w:rsidR="00B30ECF">
        <w:rPr>
          <w:sz w:val="24"/>
          <w:szCs w:val="24"/>
        </w:rPr>
        <w:t xml:space="preserve">, что больше на 5,7%. </w:t>
      </w:r>
      <w:r w:rsidRPr="00873EAE">
        <w:rPr>
          <w:sz w:val="24"/>
          <w:szCs w:val="24"/>
        </w:rPr>
        <w:t>Количе</w:t>
      </w:r>
      <w:r w:rsidR="00B30ECF">
        <w:rPr>
          <w:sz w:val="24"/>
          <w:szCs w:val="24"/>
        </w:rPr>
        <w:t>ство мероприятий проведенных в централизованной библиотечной системе</w:t>
      </w:r>
      <w:r w:rsidRPr="00873EAE">
        <w:rPr>
          <w:sz w:val="24"/>
          <w:szCs w:val="24"/>
        </w:rPr>
        <w:t xml:space="preserve"> за 9 месяцев</w:t>
      </w:r>
      <w:r w:rsidR="00B30ECF">
        <w:rPr>
          <w:sz w:val="24"/>
          <w:szCs w:val="24"/>
        </w:rPr>
        <w:t xml:space="preserve"> 2022 года составило 697 единиц</w:t>
      </w:r>
      <w:r w:rsidRPr="00873EAE">
        <w:rPr>
          <w:sz w:val="24"/>
          <w:szCs w:val="24"/>
        </w:rPr>
        <w:t xml:space="preserve"> (аналогичный период пр</w:t>
      </w:r>
      <w:r w:rsidR="00B30ECF">
        <w:rPr>
          <w:sz w:val="24"/>
          <w:szCs w:val="24"/>
        </w:rPr>
        <w:t>ошлого года – 496 единиц</w:t>
      </w:r>
      <w:r w:rsidRPr="00873EAE">
        <w:rPr>
          <w:sz w:val="24"/>
          <w:szCs w:val="24"/>
        </w:rPr>
        <w:t>)</w:t>
      </w:r>
      <w:r w:rsidR="00B30ECF">
        <w:rPr>
          <w:sz w:val="24"/>
          <w:szCs w:val="24"/>
        </w:rPr>
        <w:t xml:space="preserve"> что больше </w:t>
      </w:r>
      <w:r w:rsidR="00C90F5E">
        <w:rPr>
          <w:sz w:val="24"/>
          <w:szCs w:val="24"/>
        </w:rPr>
        <w:t>на 40,5%</w:t>
      </w:r>
      <w:r w:rsidRPr="00873EAE">
        <w:rPr>
          <w:sz w:val="24"/>
          <w:szCs w:val="24"/>
        </w:rPr>
        <w:t>, в которых приняли участие 14 064 человека.</w:t>
      </w:r>
      <w:proofErr w:type="gramEnd"/>
    </w:p>
    <w:p w:rsidR="00C47D13" w:rsidRDefault="00C47D13" w:rsidP="006228E0">
      <w:pPr>
        <w:tabs>
          <w:tab w:val="left" w:pos="8080"/>
        </w:tabs>
        <w:jc w:val="center"/>
        <w:rPr>
          <w:b/>
          <w:sz w:val="24"/>
          <w:szCs w:val="24"/>
        </w:rPr>
      </w:pPr>
    </w:p>
    <w:p w:rsidR="006228E0" w:rsidRPr="00873EAE" w:rsidRDefault="006228E0" w:rsidP="00E60FF8">
      <w:pPr>
        <w:tabs>
          <w:tab w:val="left" w:pos="8080"/>
        </w:tabs>
        <w:ind w:firstLine="709"/>
        <w:jc w:val="center"/>
        <w:rPr>
          <w:sz w:val="22"/>
          <w:szCs w:val="22"/>
        </w:rPr>
      </w:pPr>
      <w:r w:rsidRPr="00873EAE">
        <w:rPr>
          <w:b/>
          <w:sz w:val="24"/>
          <w:szCs w:val="24"/>
        </w:rPr>
        <w:t>Основные показатели деятельности  централизованной библиотечной системы</w:t>
      </w:r>
      <w:r w:rsidRPr="00873EAE">
        <w:rPr>
          <w:sz w:val="22"/>
          <w:szCs w:val="22"/>
        </w:rPr>
        <w:t xml:space="preserve">  </w:t>
      </w:r>
    </w:p>
    <w:p w:rsidR="006228E0" w:rsidRPr="00873EAE" w:rsidRDefault="006228E0" w:rsidP="006228E0">
      <w:pPr>
        <w:tabs>
          <w:tab w:val="left" w:pos="8080"/>
        </w:tabs>
        <w:jc w:val="center"/>
        <w:rPr>
          <w:sz w:val="22"/>
          <w:szCs w:val="22"/>
        </w:rPr>
      </w:pPr>
      <w:r w:rsidRPr="00873EAE">
        <w:rPr>
          <w:sz w:val="22"/>
          <w:szCs w:val="22"/>
        </w:rPr>
        <w:t xml:space="preserve">                                                                                                                                                таблица 7                                                                                                                                                            </w:t>
      </w:r>
    </w:p>
    <w:tbl>
      <w:tblPr>
        <w:tblStyle w:val="ad"/>
        <w:tblW w:w="0" w:type="auto"/>
        <w:jc w:val="center"/>
        <w:tblLook w:val="04A0"/>
      </w:tblPr>
      <w:tblGrid>
        <w:gridCol w:w="5070"/>
        <w:gridCol w:w="1392"/>
        <w:gridCol w:w="1573"/>
        <w:gridCol w:w="1509"/>
      </w:tblGrid>
      <w:tr w:rsidR="006228E0" w:rsidRPr="00873EAE" w:rsidTr="006228E0">
        <w:trPr>
          <w:jc w:val="center"/>
        </w:trPr>
        <w:tc>
          <w:tcPr>
            <w:tcW w:w="5070" w:type="dxa"/>
            <w:vAlign w:val="center"/>
          </w:tcPr>
          <w:p w:rsidR="006228E0" w:rsidRPr="00873EAE" w:rsidRDefault="006228E0" w:rsidP="006228E0">
            <w:pPr>
              <w:pStyle w:val="af2"/>
              <w:ind w:left="0"/>
              <w:jc w:val="center"/>
              <w:rPr>
                <w:sz w:val="24"/>
                <w:szCs w:val="24"/>
              </w:rPr>
            </w:pPr>
            <w:r w:rsidRPr="00873EAE">
              <w:rPr>
                <w:sz w:val="24"/>
                <w:szCs w:val="24"/>
              </w:rPr>
              <w:t>Показатели</w:t>
            </w:r>
          </w:p>
        </w:tc>
        <w:tc>
          <w:tcPr>
            <w:tcW w:w="1392" w:type="dxa"/>
            <w:vAlign w:val="center"/>
          </w:tcPr>
          <w:p w:rsidR="006228E0" w:rsidRPr="00873EAE" w:rsidRDefault="006228E0" w:rsidP="006228E0">
            <w:pPr>
              <w:jc w:val="center"/>
              <w:rPr>
                <w:sz w:val="24"/>
                <w:szCs w:val="24"/>
              </w:rPr>
            </w:pPr>
            <w:r w:rsidRPr="00873EAE">
              <w:rPr>
                <w:sz w:val="24"/>
                <w:szCs w:val="24"/>
              </w:rPr>
              <w:t xml:space="preserve">01.10.2021 </w:t>
            </w:r>
          </w:p>
        </w:tc>
        <w:tc>
          <w:tcPr>
            <w:tcW w:w="1573" w:type="dxa"/>
            <w:vAlign w:val="center"/>
          </w:tcPr>
          <w:p w:rsidR="006228E0" w:rsidRPr="00873EAE" w:rsidRDefault="006228E0" w:rsidP="006228E0">
            <w:pPr>
              <w:jc w:val="center"/>
              <w:rPr>
                <w:sz w:val="24"/>
                <w:szCs w:val="24"/>
              </w:rPr>
            </w:pPr>
            <w:r w:rsidRPr="00873EAE">
              <w:rPr>
                <w:sz w:val="24"/>
                <w:szCs w:val="24"/>
              </w:rPr>
              <w:t>01.10.2022</w:t>
            </w:r>
          </w:p>
        </w:tc>
        <w:tc>
          <w:tcPr>
            <w:tcW w:w="1509" w:type="dxa"/>
          </w:tcPr>
          <w:p w:rsidR="006228E0" w:rsidRPr="00873EAE" w:rsidRDefault="006228E0" w:rsidP="006228E0">
            <w:pPr>
              <w:pStyle w:val="af2"/>
              <w:ind w:left="0"/>
              <w:jc w:val="center"/>
              <w:rPr>
                <w:sz w:val="24"/>
                <w:szCs w:val="24"/>
              </w:rPr>
            </w:pPr>
            <w:r w:rsidRPr="00873EAE">
              <w:rPr>
                <w:sz w:val="24"/>
                <w:szCs w:val="24"/>
              </w:rPr>
              <w:t>Отклонение,</w:t>
            </w:r>
          </w:p>
          <w:p w:rsidR="006228E0" w:rsidRPr="00873EAE" w:rsidRDefault="006228E0" w:rsidP="006228E0">
            <w:pPr>
              <w:pStyle w:val="af2"/>
              <w:ind w:left="0"/>
              <w:jc w:val="center"/>
              <w:rPr>
                <w:sz w:val="24"/>
                <w:szCs w:val="24"/>
              </w:rPr>
            </w:pPr>
            <w:r w:rsidRPr="00873EAE">
              <w:rPr>
                <w:sz w:val="24"/>
                <w:szCs w:val="24"/>
              </w:rPr>
              <w:t>%</w:t>
            </w:r>
          </w:p>
        </w:tc>
      </w:tr>
      <w:tr w:rsidR="006228E0" w:rsidRPr="00873EAE" w:rsidTr="006228E0">
        <w:trPr>
          <w:jc w:val="center"/>
        </w:trPr>
        <w:tc>
          <w:tcPr>
            <w:tcW w:w="5070" w:type="dxa"/>
          </w:tcPr>
          <w:p w:rsidR="006228E0" w:rsidRPr="00873EAE" w:rsidRDefault="006228E0" w:rsidP="006228E0">
            <w:pPr>
              <w:pStyle w:val="af2"/>
              <w:ind w:left="0"/>
              <w:jc w:val="both"/>
              <w:rPr>
                <w:sz w:val="24"/>
                <w:szCs w:val="24"/>
              </w:rPr>
            </w:pPr>
            <w:r w:rsidRPr="00873EAE">
              <w:rPr>
                <w:sz w:val="24"/>
                <w:szCs w:val="24"/>
              </w:rPr>
              <w:t>Книжный фонд (экз.)</w:t>
            </w:r>
          </w:p>
        </w:tc>
        <w:tc>
          <w:tcPr>
            <w:tcW w:w="1392" w:type="dxa"/>
          </w:tcPr>
          <w:p w:rsidR="006228E0" w:rsidRPr="00873EAE" w:rsidRDefault="006228E0" w:rsidP="006228E0">
            <w:pPr>
              <w:pStyle w:val="af2"/>
              <w:ind w:left="0"/>
              <w:jc w:val="center"/>
              <w:rPr>
                <w:sz w:val="24"/>
                <w:szCs w:val="24"/>
              </w:rPr>
            </w:pPr>
            <w:r w:rsidRPr="00873EAE">
              <w:rPr>
                <w:sz w:val="24"/>
                <w:szCs w:val="24"/>
              </w:rPr>
              <w:t>106607</w:t>
            </w:r>
          </w:p>
        </w:tc>
        <w:tc>
          <w:tcPr>
            <w:tcW w:w="1573" w:type="dxa"/>
          </w:tcPr>
          <w:p w:rsidR="006228E0" w:rsidRPr="00873EAE" w:rsidRDefault="006228E0" w:rsidP="006228E0">
            <w:pPr>
              <w:pStyle w:val="af2"/>
              <w:ind w:left="0"/>
              <w:jc w:val="center"/>
              <w:rPr>
                <w:sz w:val="24"/>
                <w:szCs w:val="24"/>
              </w:rPr>
            </w:pPr>
            <w:r w:rsidRPr="00873EAE">
              <w:rPr>
                <w:sz w:val="24"/>
                <w:szCs w:val="24"/>
              </w:rPr>
              <w:t>107383</w:t>
            </w:r>
          </w:p>
        </w:tc>
        <w:tc>
          <w:tcPr>
            <w:tcW w:w="1509" w:type="dxa"/>
          </w:tcPr>
          <w:p w:rsidR="006228E0" w:rsidRPr="00873EAE" w:rsidRDefault="006228E0" w:rsidP="006228E0">
            <w:pPr>
              <w:pStyle w:val="af2"/>
              <w:ind w:left="0"/>
              <w:jc w:val="center"/>
              <w:rPr>
                <w:sz w:val="24"/>
                <w:szCs w:val="24"/>
              </w:rPr>
            </w:pPr>
            <w:r w:rsidRPr="00873EAE">
              <w:rPr>
                <w:sz w:val="24"/>
                <w:szCs w:val="24"/>
              </w:rPr>
              <w:t>100,7</w:t>
            </w:r>
          </w:p>
        </w:tc>
      </w:tr>
      <w:tr w:rsidR="006228E0" w:rsidRPr="00873EAE" w:rsidTr="006228E0">
        <w:trPr>
          <w:jc w:val="center"/>
        </w:trPr>
        <w:tc>
          <w:tcPr>
            <w:tcW w:w="5070" w:type="dxa"/>
          </w:tcPr>
          <w:p w:rsidR="006228E0" w:rsidRPr="00873EAE" w:rsidRDefault="006228E0" w:rsidP="006228E0">
            <w:pPr>
              <w:pStyle w:val="af2"/>
              <w:ind w:left="0"/>
              <w:jc w:val="both"/>
              <w:rPr>
                <w:sz w:val="24"/>
                <w:szCs w:val="24"/>
              </w:rPr>
            </w:pPr>
            <w:r w:rsidRPr="00873EAE">
              <w:rPr>
                <w:sz w:val="24"/>
                <w:szCs w:val="24"/>
              </w:rPr>
              <w:t>Число читателей библиотек (чел.)</w:t>
            </w:r>
          </w:p>
        </w:tc>
        <w:tc>
          <w:tcPr>
            <w:tcW w:w="1392" w:type="dxa"/>
          </w:tcPr>
          <w:p w:rsidR="006228E0" w:rsidRPr="00873EAE" w:rsidRDefault="006228E0" w:rsidP="006228E0">
            <w:pPr>
              <w:pStyle w:val="af2"/>
              <w:ind w:left="0"/>
              <w:jc w:val="center"/>
              <w:rPr>
                <w:sz w:val="24"/>
                <w:szCs w:val="24"/>
              </w:rPr>
            </w:pPr>
            <w:r w:rsidRPr="00873EAE">
              <w:rPr>
                <w:sz w:val="24"/>
                <w:szCs w:val="24"/>
              </w:rPr>
              <w:t>4189</w:t>
            </w:r>
          </w:p>
        </w:tc>
        <w:tc>
          <w:tcPr>
            <w:tcW w:w="1573" w:type="dxa"/>
          </w:tcPr>
          <w:p w:rsidR="006228E0" w:rsidRPr="00873EAE" w:rsidRDefault="006228E0" w:rsidP="006228E0">
            <w:pPr>
              <w:pStyle w:val="af2"/>
              <w:ind w:left="0"/>
              <w:jc w:val="center"/>
              <w:rPr>
                <w:sz w:val="24"/>
                <w:szCs w:val="24"/>
              </w:rPr>
            </w:pPr>
            <w:r w:rsidRPr="00873EAE">
              <w:rPr>
                <w:sz w:val="24"/>
                <w:szCs w:val="24"/>
              </w:rPr>
              <w:t>6866</w:t>
            </w:r>
          </w:p>
        </w:tc>
        <w:tc>
          <w:tcPr>
            <w:tcW w:w="1509" w:type="dxa"/>
          </w:tcPr>
          <w:p w:rsidR="006228E0" w:rsidRPr="00873EAE" w:rsidRDefault="006228E0" w:rsidP="006228E0">
            <w:pPr>
              <w:pStyle w:val="af2"/>
              <w:ind w:left="0"/>
              <w:jc w:val="center"/>
              <w:rPr>
                <w:sz w:val="24"/>
                <w:szCs w:val="24"/>
              </w:rPr>
            </w:pPr>
            <w:r w:rsidRPr="00873EAE">
              <w:rPr>
                <w:sz w:val="24"/>
                <w:szCs w:val="24"/>
              </w:rPr>
              <w:t>63,9</w:t>
            </w:r>
          </w:p>
        </w:tc>
      </w:tr>
      <w:tr w:rsidR="006228E0" w:rsidRPr="00873EAE" w:rsidTr="006228E0">
        <w:trPr>
          <w:jc w:val="center"/>
        </w:trPr>
        <w:tc>
          <w:tcPr>
            <w:tcW w:w="5070" w:type="dxa"/>
          </w:tcPr>
          <w:p w:rsidR="006228E0" w:rsidRPr="00873EAE" w:rsidRDefault="006228E0" w:rsidP="006228E0">
            <w:pPr>
              <w:pStyle w:val="af2"/>
              <w:ind w:left="0"/>
              <w:jc w:val="both"/>
              <w:rPr>
                <w:sz w:val="24"/>
                <w:szCs w:val="24"/>
              </w:rPr>
            </w:pPr>
            <w:r w:rsidRPr="00873EAE">
              <w:rPr>
                <w:sz w:val="24"/>
                <w:szCs w:val="24"/>
              </w:rPr>
              <w:t xml:space="preserve">Количество посещений </w:t>
            </w:r>
          </w:p>
        </w:tc>
        <w:tc>
          <w:tcPr>
            <w:tcW w:w="1392" w:type="dxa"/>
          </w:tcPr>
          <w:p w:rsidR="006228E0" w:rsidRPr="00873EAE" w:rsidRDefault="006228E0" w:rsidP="006228E0">
            <w:pPr>
              <w:pStyle w:val="af2"/>
              <w:ind w:left="0"/>
              <w:jc w:val="center"/>
              <w:rPr>
                <w:sz w:val="24"/>
                <w:szCs w:val="24"/>
              </w:rPr>
            </w:pPr>
            <w:r w:rsidRPr="00873EAE">
              <w:rPr>
                <w:sz w:val="24"/>
                <w:szCs w:val="24"/>
              </w:rPr>
              <w:t xml:space="preserve">41492 </w:t>
            </w:r>
          </w:p>
        </w:tc>
        <w:tc>
          <w:tcPr>
            <w:tcW w:w="1573" w:type="dxa"/>
          </w:tcPr>
          <w:p w:rsidR="006228E0" w:rsidRPr="00873EAE" w:rsidRDefault="006228E0" w:rsidP="006228E0">
            <w:pPr>
              <w:pStyle w:val="af2"/>
              <w:ind w:left="0"/>
              <w:jc w:val="center"/>
              <w:rPr>
                <w:sz w:val="24"/>
                <w:szCs w:val="24"/>
              </w:rPr>
            </w:pPr>
            <w:r w:rsidRPr="00873EAE">
              <w:rPr>
                <w:sz w:val="24"/>
                <w:szCs w:val="24"/>
              </w:rPr>
              <w:t>65236</w:t>
            </w:r>
          </w:p>
        </w:tc>
        <w:tc>
          <w:tcPr>
            <w:tcW w:w="1509" w:type="dxa"/>
          </w:tcPr>
          <w:p w:rsidR="006228E0" w:rsidRPr="00873EAE" w:rsidRDefault="006228E0" w:rsidP="006228E0">
            <w:pPr>
              <w:pStyle w:val="af2"/>
              <w:ind w:left="0"/>
              <w:jc w:val="center"/>
              <w:rPr>
                <w:sz w:val="24"/>
                <w:szCs w:val="24"/>
              </w:rPr>
            </w:pPr>
            <w:r w:rsidRPr="00873EAE">
              <w:rPr>
                <w:sz w:val="24"/>
                <w:szCs w:val="24"/>
              </w:rPr>
              <w:t>157,2</w:t>
            </w:r>
          </w:p>
        </w:tc>
      </w:tr>
      <w:tr w:rsidR="006228E0" w:rsidRPr="00873EAE" w:rsidTr="006228E0">
        <w:trPr>
          <w:jc w:val="center"/>
        </w:trPr>
        <w:tc>
          <w:tcPr>
            <w:tcW w:w="5070" w:type="dxa"/>
          </w:tcPr>
          <w:p w:rsidR="006228E0" w:rsidRPr="00873EAE" w:rsidRDefault="006228E0" w:rsidP="006228E0">
            <w:pPr>
              <w:pStyle w:val="af2"/>
              <w:ind w:left="0"/>
              <w:jc w:val="both"/>
              <w:rPr>
                <w:sz w:val="24"/>
                <w:szCs w:val="24"/>
              </w:rPr>
            </w:pPr>
            <w:r w:rsidRPr="00873EAE">
              <w:rPr>
                <w:sz w:val="24"/>
                <w:szCs w:val="24"/>
              </w:rPr>
              <w:t>Книговыдача (шт.)</w:t>
            </w:r>
          </w:p>
        </w:tc>
        <w:tc>
          <w:tcPr>
            <w:tcW w:w="1392" w:type="dxa"/>
          </w:tcPr>
          <w:p w:rsidR="006228E0" w:rsidRPr="00873EAE" w:rsidRDefault="006228E0" w:rsidP="006228E0">
            <w:pPr>
              <w:pStyle w:val="af2"/>
              <w:ind w:left="0"/>
              <w:jc w:val="center"/>
              <w:rPr>
                <w:sz w:val="24"/>
                <w:szCs w:val="24"/>
              </w:rPr>
            </w:pPr>
            <w:r w:rsidRPr="00873EAE">
              <w:rPr>
                <w:sz w:val="24"/>
                <w:szCs w:val="24"/>
              </w:rPr>
              <w:t>68524</w:t>
            </w:r>
          </w:p>
        </w:tc>
        <w:tc>
          <w:tcPr>
            <w:tcW w:w="1573" w:type="dxa"/>
          </w:tcPr>
          <w:p w:rsidR="006228E0" w:rsidRPr="00873EAE" w:rsidRDefault="006228E0" w:rsidP="006228E0">
            <w:pPr>
              <w:pStyle w:val="af2"/>
              <w:ind w:left="0"/>
              <w:jc w:val="center"/>
              <w:rPr>
                <w:sz w:val="24"/>
                <w:szCs w:val="24"/>
              </w:rPr>
            </w:pPr>
            <w:r w:rsidRPr="00873EAE">
              <w:rPr>
                <w:sz w:val="24"/>
                <w:szCs w:val="24"/>
              </w:rPr>
              <w:t>139043</w:t>
            </w:r>
          </w:p>
        </w:tc>
        <w:tc>
          <w:tcPr>
            <w:tcW w:w="1509" w:type="dxa"/>
          </w:tcPr>
          <w:p w:rsidR="006228E0" w:rsidRPr="00873EAE" w:rsidRDefault="006228E0" w:rsidP="006228E0">
            <w:pPr>
              <w:pStyle w:val="af2"/>
              <w:ind w:left="0"/>
              <w:jc w:val="center"/>
              <w:rPr>
                <w:sz w:val="24"/>
                <w:szCs w:val="24"/>
              </w:rPr>
            </w:pPr>
            <w:r w:rsidRPr="00873EAE">
              <w:rPr>
                <w:sz w:val="24"/>
                <w:szCs w:val="24"/>
              </w:rPr>
              <w:t>202,9</w:t>
            </w:r>
          </w:p>
        </w:tc>
      </w:tr>
    </w:tbl>
    <w:p w:rsidR="006228E0" w:rsidRPr="00873EAE" w:rsidRDefault="006228E0" w:rsidP="00873EAE">
      <w:pPr>
        <w:ind w:firstLine="709"/>
        <w:jc w:val="both"/>
        <w:rPr>
          <w:sz w:val="24"/>
          <w:szCs w:val="24"/>
        </w:rPr>
      </w:pPr>
    </w:p>
    <w:p w:rsidR="00873EAE" w:rsidRPr="00873EAE" w:rsidRDefault="00873EAE" w:rsidP="00E60FF8">
      <w:pPr>
        <w:pStyle w:val="14"/>
        <w:ind w:firstLine="709"/>
        <w:jc w:val="both"/>
        <w:rPr>
          <w:sz w:val="24"/>
          <w:szCs w:val="24"/>
        </w:rPr>
      </w:pPr>
      <w:r w:rsidRPr="00873EAE">
        <w:rPr>
          <w:rFonts w:ascii="Times New Roman" w:hAnsi="Times New Roman"/>
          <w:sz w:val="24"/>
          <w:szCs w:val="24"/>
        </w:rPr>
        <w:t>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За</w:t>
      </w:r>
      <w:r w:rsidRPr="00873EAE">
        <w:rPr>
          <w:rFonts w:ascii="Times New Roman" w:hAnsi="Times New Roman"/>
          <w:sz w:val="24"/>
          <w:szCs w:val="24"/>
          <w:shd w:val="clear" w:color="auto" w:fill="FFFFFF"/>
        </w:rPr>
        <w:t xml:space="preserve"> 9 месяцев 2022</w:t>
      </w:r>
      <w:r w:rsidR="00C90F5E">
        <w:rPr>
          <w:rFonts w:ascii="Times New Roman" w:hAnsi="Times New Roman"/>
          <w:sz w:val="24"/>
          <w:szCs w:val="24"/>
          <w:shd w:val="clear" w:color="auto" w:fill="FFFFFF"/>
        </w:rPr>
        <w:t xml:space="preserve"> года </w:t>
      </w:r>
      <w:r w:rsidRPr="00873EAE">
        <w:rPr>
          <w:rFonts w:ascii="Times New Roman" w:hAnsi="Times New Roman"/>
          <w:sz w:val="24"/>
          <w:szCs w:val="24"/>
          <w:shd w:val="clear" w:color="auto" w:fill="FFFFFF"/>
        </w:rPr>
        <w:t>экспонировались 48 выставок (9 мес</w:t>
      </w:r>
      <w:r w:rsidR="00C90F5E">
        <w:rPr>
          <w:rFonts w:ascii="Times New Roman" w:hAnsi="Times New Roman"/>
          <w:sz w:val="24"/>
          <w:szCs w:val="24"/>
          <w:shd w:val="clear" w:color="auto" w:fill="FFFFFF"/>
        </w:rPr>
        <w:t>яцев</w:t>
      </w:r>
      <w:r w:rsidRPr="00873EAE">
        <w:rPr>
          <w:rFonts w:ascii="Times New Roman" w:hAnsi="Times New Roman"/>
          <w:sz w:val="24"/>
          <w:szCs w:val="24"/>
        </w:rPr>
        <w:t xml:space="preserve"> 2021</w:t>
      </w:r>
      <w:r w:rsidR="00C90F5E">
        <w:rPr>
          <w:rFonts w:ascii="Times New Roman" w:hAnsi="Times New Roman"/>
          <w:sz w:val="24"/>
          <w:szCs w:val="24"/>
        </w:rPr>
        <w:t xml:space="preserve"> года</w:t>
      </w:r>
      <w:r w:rsidRPr="00873EAE">
        <w:rPr>
          <w:rFonts w:ascii="Times New Roman" w:hAnsi="Times New Roman"/>
          <w:sz w:val="24"/>
          <w:szCs w:val="24"/>
        </w:rPr>
        <w:t xml:space="preserve"> – 51</w:t>
      </w:r>
      <w:r w:rsidR="00C90F5E">
        <w:rPr>
          <w:rFonts w:ascii="Times New Roman" w:hAnsi="Times New Roman"/>
          <w:sz w:val="24"/>
          <w:szCs w:val="24"/>
        </w:rPr>
        <w:t xml:space="preserve"> выставка</w:t>
      </w:r>
      <w:r w:rsidRPr="00873EAE">
        <w:rPr>
          <w:rFonts w:ascii="Times New Roman" w:hAnsi="Times New Roman"/>
          <w:sz w:val="24"/>
          <w:szCs w:val="24"/>
        </w:rPr>
        <w:t>)</w:t>
      </w:r>
      <w:r w:rsidR="00C90F5E">
        <w:rPr>
          <w:rFonts w:ascii="Times New Roman" w:hAnsi="Times New Roman"/>
          <w:sz w:val="24"/>
          <w:szCs w:val="24"/>
        </w:rPr>
        <w:t xml:space="preserve">, </w:t>
      </w:r>
      <w:r w:rsidRPr="00C90F5E">
        <w:rPr>
          <w:rFonts w:ascii="Times New Roman" w:hAnsi="Times New Roman"/>
          <w:sz w:val="24"/>
          <w:szCs w:val="24"/>
        </w:rPr>
        <w:t>16 из них передвижные выставки из фондов музея</w:t>
      </w:r>
      <w:r w:rsidR="00C90F5E">
        <w:rPr>
          <w:rFonts w:ascii="Times New Roman" w:hAnsi="Times New Roman"/>
          <w:sz w:val="24"/>
          <w:szCs w:val="24"/>
        </w:rPr>
        <w:t>.</w:t>
      </w:r>
    </w:p>
    <w:p w:rsidR="008A1162" w:rsidRPr="00873EAE" w:rsidRDefault="008A1162" w:rsidP="00E60FF8">
      <w:pPr>
        <w:ind w:firstLine="709"/>
        <w:jc w:val="both"/>
        <w:rPr>
          <w:sz w:val="24"/>
          <w:szCs w:val="24"/>
        </w:rPr>
      </w:pPr>
      <w:r w:rsidRPr="00462317">
        <w:rPr>
          <w:sz w:val="24"/>
          <w:szCs w:val="24"/>
        </w:rPr>
        <w:t>За 9 месяцев 2022 года основной фонд  музея составил 2718 экспонатов (за 9 месяцев  2021 года – 27436 экспонатов).</w:t>
      </w:r>
      <w:r w:rsidRPr="0039731A">
        <w:rPr>
          <w:sz w:val="24"/>
          <w:szCs w:val="24"/>
        </w:rPr>
        <w:t xml:space="preserve"> </w:t>
      </w:r>
      <w:r w:rsidRPr="001448A9">
        <w:rPr>
          <w:sz w:val="24"/>
          <w:szCs w:val="24"/>
        </w:rPr>
        <w:t>Посещаемость музея в отчетном периоде увеличилась на 7,8% относительно 9 месяцев 2021 года и составила 16343 человека, из них 8934 ребёнка (за 9 месяцев 2021 года - 15160 человек, из них 7490 детей).</w:t>
      </w:r>
      <w:r w:rsidRPr="00873EAE">
        <w:rPr>
          <w:sz w:val="24"/>
          <w:szCs w:val="24"/>
        </w:rPr>
        <w:t xml:space="preserve"> </w:t>
      </w:r>
    </w:p>
    <w:p w:rsidR="005A7FCC" w:rsidRPr="00873EAE" w:rsidRDefault="00873EAE" w:rsidP="00E60FF8">
      <w:pPr>
        <w:shd w:val="clear" w:color="auto" w:fill="FFFFFF"/>
        <w:ind w:firstLine="709"/>
        <w:jc w:val="both"/>
        <w:rPr>
          <w:sz w:val="24"/>
          <w:szCs w:val="24"/>
        </w:rPr>
      </w:pPr>
      <w:proofErr w:type="gramStart"/>
      <w:r w:rsidRPr="00873EAE">
        <w:rPr>
          <w:sz w:val="24"/>
          <w:szCs w:val="24"/>
        </w:rPr>
        <w:t>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успешно реализуется муниципальная п</w:t>
      </w:r>
      <w:r w:rsidR="00C90F5E">
        <w:rPr>
          <w:sz w:val="24"/>
          <w:szCs w:val="24"/>
        </w:rPr>
        <w:t xml:space="preserve">рограмма «Культура города Урай», </w:t>
      </w:r>
      <w:r w:rsidRPr="00873EAE">
        <w:rPr>
          <w:sz w:val="24"/>
          <w:szCs w:val="24"/>
        </w:rPr>
        <w:t xml:space="preserve">программа социальной поддержки молодёжи </w:t>
      </w:r>
      <w:r w:rsidRPr="00873EAE">
        <w:rPr>
          <w:b/>
          <w:sz w:val="24"/>
          <w:szCs w:val="24"/>
        </w:rPr>
        <w:t>«</w:t>
      </w:r>
      <w:r w:rsidR="00DF5234">
        <w:rPr>
          <w:sz w:val="24"/>
          <w:szCs w:val="24"/>
        </w:rPr>
        <w:t xml:space="preserve">Пушкинская карта» </w:t>
      </w:r>
      <w:r w:rsidR="00C90F5E">
        <w:rPr>
          <w:sz w:val="24"/>
          <w:szCs w:val="24"/>
        </w:rPr>
        <w:t>(</w:t>
      </w:r>
      <w:r w:rsidR="00DF5234">
        <w:rPr>
          <w:sz w:val="24"/>
          <w:szCs w:val="24"/>
        </w:rPr>
        <w:t>о</w:t>
      </w:r>
      <w:r w:rsidRPr="00873EAE">
        <w:rPr>
          <w:sz w:val="24"/>
          <w:szCs w:val="24"/>
        </w:rPr>
        <w:t xml:space="preserve">бщее количество событийных мероприятий в рамках программы </w:t>
      </w:r>
      <w:r w:rsidRPr="00873EAE">
        <w:rPr>
          <w:b/>
          <w:sz w:val="24"/>
          <w:szCs w:val="24"/>
        </w:rPr>
        <w:t>«</w:t>
      </w:r>
      <w:r w:rsidRPr="00873EAE">
        <w:rPr>
          <w:sz w:val="24"/>
          <w:szCs w:val="24"/>
        </w:rPr>
        <w:t>Пушкинская</w:t>
      </w:r>
      <w:proofErr w:type="gramEnd"/>
      <w:r w:rsidRPr="00873EAE">
        <w:rPr>
          <w:sz w:val="24"/>
          <w:szCs w:val="24"/>
        </w:rPr>
        <w:t xml:space="preserve"> карта» – 48, количество реализованных билетов для молодёжи от 14 до 22 лет – 643 ед</w:t>
      </w:r>
      <w:r w:rsidR="00DF5234">
        <w:rPr>
          <w:sz w:val="24"/>
          <w:szCs w:val="24"/>
        </w:rPr>
        <w:t>и</w:t>
      </w:r>
      <w:r w:rsidR="00031A04">
        <w:rPr>
          <w:sz w:val="24"/>
          <w:szCs w:val="24"/>
        </w:rPr>
        <w:t>ниц</w:t>
      </w:r>
      <w:r w:rsidR="00C90F5E">
        <w:rPr>
          <w:sz w:val="24"/>
          <w:szCs w:val="24"/>
        </w:rPr>
        <w:t>).</w:t>
      </w:r>
    </w:p>
    <w:p w:rsidR="00873EAE" w:rsidRDefault="00873EAE" w:rsidP="00E60FF8">
      <w:pPr>
        <w:ind w:firstLine="709"/>
        <w:jc w:val="both"/>
        <w:rPr>
          <w:b/>
          <w:bCs/>
          <w:sz w:val="24"/>
          <w:szCs w:val="24"/>
          <w:highlight w:val="yellow"/>
        </w:rPr>
      </w:pPr>
    </w:p>
    <w:p w:rsidR="00563A07" w:rsidRPr="00E22977" w:rsidRDefault="00563A07" w:rsidP="00E60FF8">
      <w:pPr>
        <w:ind w:firstLine="709"/>
        <w:jc w:val="both"/>
        <w:rPr>
          <w:b/>
          <w:bCs/>
          <w:sz w:val="24"/>
          <w:szCs w:val="24"/>
        </w:rPr>
      </w:pPr>
      <w:r w:rsidRPr="00E22977">
        <w:rPr>
          <w:b/>
          <w:bCs/>
          <w:sz w:val="24"/>
          <w:szCs w:val="24"/>
        </w:rPr>
        <w:t>4.3. Здравоохранение</w:t>
      </w:r>
    </w:p>
    <w:p w:rsidR="00E22977" w:rsidRPr="008469AA" w:rsidRDefault="00E22977" w:rsidP="00E60FF8">
      <w:pPr>
        <w:ind w:firstLine="709"/>
        <w:jc w:val="both"/>
        <w:rPr>
          <w:sz w:val="24"/>
          <w:szCs w:val="24"/>
        </w:rPr>
      </w:pPr>
      <w:r w:rsidRPr="008469AA">
        <w:rPr>
          <w:b/>
          <w:bCs/>
          <w:sz w:val="24"/>
          <w:szCs w:val="24"/>
        </w:rPr>
        <w:t>Систему здравоохранения</w:t>
      </w:r>
      <w:r w:rsidRPr="008469AA">
        <w:rPr>
          <w:sz w:val="24"/>
          <w:szCs w:val="24"/>
        </w:rPr>
        <w:t xml:space="preserve"> на территории города Урай представляют бюджетное учреждение </w:t>
      </w:r>
      <w:proofErr w:type="spellStart"/>
      <w:r w:rsidRPr="008469AA">
        <w:rPr>
          <w:sz w:val="24"/>
          <w:szCs w:val="24"/>
        </w:rPr>
        <w:t>ХМАО-Югры</w:t>
      </w:r>
      <w:proofErr w:type="spellEnd"/>
      <w:r w:rsidRPr="008469AA">
        <w:rPr>
          <w:sz w:val="24"/>
          <w:szCs w:val="24"/>
        </w:rPr>
        <w:t xml:space="preserve"> «</w:t>
      </w:r>
      <w:proofErr w:type="spellStart"/>
      <w:r w:rsidRPr="008469AA">
        <w:rPr>
          <w:sz w:val="24"/>
          <w:szCs w:val="24"/>
        </w:rPr>
        <w:t>Урайская</w:t>
      </w:r>
      <w:proofErr w:type="spellEnd"/>
      <w:r w:rsidRPr="008469AA">
        <w:rPr>
          <w:sz w:val="24"/>
          <w:szCs w:val="24"/>
        </w:rPr>
        <w:t xml:space="preserve"> городская клиническая больница», автономное учреждение </w:t>
      </w:r>
      <w:proofErr w:type="spellStart"/>
      <w:r w:rsidRPr="008469AA">
        <w:rPr>
          <w:sz w:val="24"/>
          <w:szCs w:val="24"/>
        </w:rPr>
        <w:t>ХМАО-Югры</w:t>
      </w:r>
      <w:proofErr w:type="spellEnd"/>
      <w:r w:rsidRPr="008469AA">
        <w:rPr>
          <w:sz w:val="24"/>
          <w:szCs w:val="24"/>
        </w:rPr>
        <w:t xml:space="preserve"> «</w:t>
      </w:r>
      <w:proofErr w:type="spellStart"/>
      <w:r w:rsidRPr="008469AA">
        <w:rPr>
          <w:sz w:val="24"/>
          <w:szCs w:val="24"/>
        </w:rPr>
        <w:t>Урайская</w:t>
      </w:r>
      <w:proofErr w:type="spellEnd"/>
      <w:r w:rsidRPr="008469AA">
        <w:rPr>
          <w:sz w:val="24"/>
          <w:szCs w:val="24"/>
        </w:rPr>
        <w:t xml:space="preserve"> городская стоматологическая поликлиника» и бюджетное учреждение </w:t>
      </w:r>
      <w:proofErr w:type="spellStart"/>
      <w:r w:rsidRPr="008469AA">
        <w:rPr>
          <w:sz w:val="24"/>
          <w:szCs w:val="24"/>
        </w:rPr>
        <w:t>ХМАО-Югры</w:t>
      </w:r>
      <w:proofErr w:type="spellEnd"/>
      <w:r w:rsidRPr="008469AA">
        <w:rPr>
          <w:sz w:val="24"/>
          <w:szCs w:val="24"/>
        </w:rPr>
        <w:t xml:space="preserve"> «</w:t>
      </w:r>
      <w:proofErr w:type="spellStart"/>
      <w:r w:rsidRPr="008469AA">
        <w:rPr>
          <w:sz w:val="24"/>
          <w:szCs w:val="24"/>
        </w:rPr>
        <w:t>Урайская</w:t>
      </w:r>
      <w:proofErr w:type="spellEnd"/>
      <w:r w:rsidRPr="008469AA">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E22977" w:rsidRPr="009F4140" w:rsidRDefault="00E22977" w:rsidP="00E60FF8">
      <w:pPr>
        <w:ind w:firstLine="709"/>
        <w:jc w:val="both"/>
        <w:rPr>
          <w:sz w:val="24"/>
          <w:highlight w:val="yellow"/>
        </w:rPr>
      </w:pPr>
      <w:r w:rsidRPr="008469AA">
        <w:rPr>
          <w:sz w:val="24"/>
        </w:rPr>
        <w:t xml:space="preserve">На территории города находится  также казенное учреждение Ханты-Мансийского </w:t>
      </w:r>
      <w:proofErr w:type="spellStart"/>
      <w:r w:rsidRPr="008469AA">
        <w:rPr>
          <w:sz w:val="24"/>
        </w:rPr>
        <w:t>округа-Югры</w:t>
      </w:r>
      <w:proofErr w:type="spellEnd"/>
      <w:r w:rsidRPr="008469AA">
        <w:rPr>
          <w:sz w:val="24"/>
        </w:rPr>
        <w:t xml:space="preserve"> «Урайский специализированный Дом ребенка» с численностью  врачей и среднего  медицинского персонала на 01.10.2022  – 30 человек (врачи – 6 человек, средний медицинский персонал – 24) и коечным фондом в 48 коек, в том числе койки круглосуточного пребывания – 36, койки дневного стационара 12.</w:t>
      </w:r>
    </w:p>
    <w:p w:rsidR="00E22977" w:rsidRPr="009F4140" w:rsidRDefault="00E22977" w:rsidP="00020416">
      <w:pPr>
        <w:ind w:firstLine="567"/>
        <w:jc w:val="both"/>
        <w:rPr>
          <w:b/>
          <w:bCs/>
          <w:sz w:val="24"/>
          <w:szCs w:val="24"/>
          <w:highlight w:val="yellow"/>
        </w:rPr>
      </w:pPr>
    </w:p>
    <w:p w:rsidR="00BE69AC" w:rsidRPr="00E22977" w:rsidRDefault="00BE69AC" w:rsidP="001F18D3">
      <w:pPr>
        <w:ind w:firstLine="709"/>
        <w:jc w:val="center"/>
        <w:rPr>
          <w:sz w:val="24"/>
          <w:szCs w:val="24"/>
        </w:rPr>
      </w:pPr>
      <w:r w:rsidRPr="00E22977">
        <w:rPr>
          <w:b/>
          <w:sz w:val="24"/>
          <w:szCs w:val="24"/>
        </w:rPr>
        <w:t>Основные показатели в сфере здравоохранения</w:t>
      </w:r>
    </w:p>
    <w:p w:rsidR="00BE69AC" w:rsidRPr="00E22977" w:rsidRDefault="00BE69AC" w:rsidP="00BE69AC">
      <w:pPr>
        <w:pStyle w:val="af2"/>
        <w:ind w:left="0" w:firstLine="709"/>
        <w:jc w:val="right"/>
        <w:rPr>
          <w:sz w:val="24"/>
          <w:szCs w:val="24"/>
        </w:rPr>
      </w:pPr>
      <w:r w:rsidRPr="00E22977">
        <w:rPr>
          <w:sz w:val="24"/>
          <w:szCs w:val="24"/>
        </w:rPr>
        <w:t>таблица 8</w:t>
      </w:r>
    </w:p>
    <w:tbl>
      <w:tblPr>
        <w:tblStyle w:val="ad"/>
        <w:tblW w:w="9686" w:type="dxa"/>
        <w:jc w:val="center"/>
        <w:tblLayout w:type="fixed"/>
        <w:tblLook w:val="04A0"/>
      </w:tblPr>
      <w:tblGrid>
        <w:gridCol w:w="3923"/>
        <w:gridCol w:w="1134"/>
        <w:gridCol w:w="1417"/>
        <w:gridCol w:w="1701"/>
        <w:gridCol w:w="1511"/>
      </w:tblGrid>
      <w:tr w:rsidR="00E22977" w:rsidRPr="00E22977" w:rsidTr="00C90F5E">
        <w:trPr>
          <w:jc w:val="center"/>
        </w:trPr>
        <w:tc>
          <w:tcPr>
            <w:tcW w:w="3923" w:type="dxa"/>
          </w:tcPr>
          <w:p w:rsidR="00E22977" w:rsidRPr="00E22977" w:rsidRDefault="00E22977" w:rsidP="00E56A3B">
            <w:pPr>
              <w:pStyle w:val="af2"/>
              <w:ind w:left="0"/>
              <w:jc w:val="center"/>
              <w:rPr>
                <w:sz w:val="24"/>
                <w:szCs w:val="24"/>
              </w:rPr>
            </w:pPr>
            <w:r w:rsidRPr="00E22977">
              <w:rPr>
                <w:sz w:val="24"/>
                <w:szCs w:val="24"/>
              </w:rPr>
              <w:t>Показатели</w:t>
            </w:r>
          </w:p>
        </w:tc>
        <w:tc>
          <w:tcPr>
            <w:tcW w:w="1134" w:type="dxa"/>
          </w:tcPr>
          <w:p w:rsidR="00E22977" w:rsidRPr="00E22977" w:rsidRDefault="00E22977" w:rsidP="00E56A3B">
            <w:pPr>
              <w:pStyle w:val="af2"/>
              <w:ind w:left="0"/>
              <w:jc w:val="center"/>
              <w:rPr>
                <w:sz w:val="24"/>
                <w:szCs w:val="24"/>
              </w:rPr>
            </w:pPr>
            <w:proofErr w:type="spellStart"/>
            <w:r w:rsidRPr="00E22977">
              <w:rPr>
                <w:sz w:val="24"/>
                <w:szCs w:val="24"/>
              </w:rPr>
              <w:t>Ед</w:t>
            </w:r>
            <w:proofErr w:type="gramStart"/>
            <w:r w:rsidRPr="00E22977">
              <w:rPr>
                <w:sz w:val="24"/>
                <w:szCs w:val="24"/>
              </w:rPr>
              <w:t>.и</w:t>
            </w:r>
            <w:proofErr w:type="gramEnd"/>
            <w:r w:rsidRPr="00E22977">
              <w:rPr>
                <w:sz w:val="24"/>
                <w:szCs w:val="24"/>
              </w:rPr>
              <w:t>зм</w:t>
            </w:r>
            <w:proofErr w:type="spellEnd"/>
            <w:r w:rsidRPr="00E22977">
              <w:rPr>
                <w:sz w:val="24"/>
                <w:szCs w:val="24"/>
              </w:rPr>
              <w:t>.</w:t>
            </w:r>
          </w:p>
        </w:tc>
        <w:tc>
          <w:tcPr>
            <w:tcW w:w="1417" w:type="dxa"/>
            <w:vAlign w:val="center"/>
          </w:tcPr>
          <w:p w:rsidR="00E22977" w:rsidRPr="00E22977" w:rsidRDefault="00E22977" w:rsidP="000E1CDC">
            <w:pPr>
              <w:jc w:val="center"/>
              <w:rPr>
                <w:sz w:val="24"/>
                <w:szCs w:val="24"/>
              </w:rPr>
            </w:pPr>
            <w:r w:rsidRPr="00E22977">
              <w:rPr>
                <w:sz w:val="24"/>
                <w:szCs w:val="24"/>
              </w:rPr>
              <w:t xml:space="preserve">01.10.2021 </w:t>
            </w:r>
          </w:p>
        </w:tc>
        <w:tc>
          <w:tcPr>
            <w:tcW w:w="1701" w:type="dxa"/>
            <w:vAlign w:val="center"/>
          </w:tcPr>
          <w:p w:rsidR="00E22977" w:rsidRPr="00E22977" w:rsidRDefault="00E22977" w:rsidP="000E1CDC">
            <w:pPr>
              <w:jc w:val="center"/>
              <w:rPr>
                <w:sz w:val="24"/>
                <w:szCs w:val="24"/>
                <w:lang w:val="en-US"/>
              </w:rPr>
            </w:pPr>
            <w:r w:rsidRPr="00E22977">
              <w:rPr>
                <w:sz w:val="24"/>
                <w:szCs w:val="24"/>
                <w:lang w:val="en-US"/>
              </w:rPr>
              <w:t>01.10.2022</w:t>
            </w:r>
          </w:p>
        </w:tc>
        <w:tc>
          <w:tcPr>
            <w:tcW w:w="1511" w:type="dxa"/>
          </w:tcPr>
          <w:p w:rsidR="00DF5234" w:rsidRDefault="00E22977" w:rsidP="000E1CDC">
            <w:pPr>
              <w:pStyle w:val="af2"/>
              <w:ind w:left="0"/>
              <w:jc w:val="center"/>
              <w:rPr>
                <w:sz w:val="24"/>
                <w:szCs w:val="24"/>
              </w:rPr>
            </w:pPr>
            <w:r w:rsidRPr="00E22977">
              <w:rPr>
                <w:sz w:val="24"/>
                <w:szCs w:val="24"/>
              </w:rPr>
              <w:t>Отклонение,</w:t>
            </w:r>
          </w:p>
          <w:p w:rsidR="00E22977" w:rsidRPr="00E22977" w:rsidRDefault="00E22977" w:rsidP="000E1CDC">
            <w:pPr>
              <w:pStyle w:val="af2"/>
              <w:ind w:left="0"/>
              <w:jc w:val="center"/>
              <w:rPr>
                <w:sz w:val="24"/>
                <w:szCs w:val="24"/>
              </w:rPr>
            </w:pPr>
            <w:r w:rsidRPr="00E22977">
              <w:rPr>
                <w:sz w:val="24"/>
                <w:szCs w:val="24"/>
              </w:rPr>
              <w:t>%</w:t>
            </w:r>
          </w:p>
        </w:tc>
      </w:tr>
      <w:tr w:rsidR="00E22977" w:rsidRPr="00E22977" w:rsidTr="00C90F5E">
        <w:trPr>
          <w:jc w:val="center"/>
        </w:trPr>
        <w:tc>
          <w:tcPr>
            <w:tcW w:w="3923" w:type="dxa"/>
            <w:shd w:val="clear" w:color="auto" w:fill="auto"/>
          </w:tcPr>
          <w:p w:rsidR="00E22977" w:rsidRPr="00E22977" w:rsidRDefault="00E22977" w:rsidP="00E56A3B">
            <w:pPr>
              <w:ind w:left="24"/>
              <w:jc w:val="both"/>
              <w:rPr>
                <w:sz w:val="24"/>
                <w:szCs w:val="24"/>
              </w:rPr>
            </w:pPr>
            <w:r w:rsidRPr="00E22977">
              <w:rPr>
                <w:sz w:val="24"/>
                <w:szCs w:val="24"/>
              </w:rPr>
              <w:t>1.Численность работников здравоохранения  – всего, из них:</w:t>
            </w:r>
          </w:p>
        </w:tc>
        <w:tc>
          <w:tcPr>
            <w:tcW w:w="1134" w:type="dxa"/>
            <w:shd w:val="clear" w:color="auto" w:fill="auto"/>
          </w:tcPr>
          <w:p w:rsidR="00E22977" w:rsidRPr="00E22977" w:rsidRDefault="00E22977" w:rsidP="00E56A3B">
            <w:pPr>
              <w:pStyle w:val="af2"/>
              <w:ind w:left="0"/>
              <w:jc w:val="center"/>
              <w:rPr>
                <w:sz w:val="24"/>
                <w:szCs w:val="24"/>
              </w:rPr>
            </w:pPr>
            <w:r w:rsidRPr="00E22977">
              <w:rPr>
                <w:sz w:val="24"/>
                <w:szCs w:val="24"/>
              </w:rPr>
              <w:t>Человек</w:t>
            </w:r>
          </w:p>
        </w:tc>
        <w:tc>
          <w:tcPr>
            <w:tcW w:w="1417" w:type="dxa"/>
            <w:shd w:val="clear" w:color="auto" w:fill="auto"/>
          </w:tcPr>
          <w:p w:rsidR="00E22977" w:rsidRPr="00E22977" w:rsidRDefault="00E22977" w:rsidP="000E1CDC">
            <w:pPr>
              <w:pStyle w:val="af2"/>
              <w:ind w:left="0"/>
              <w:jc w:val="center"/>
              <w:rPr>
                <w:sz w:val="24"/>
                <w:szCs w:val="24"/>
              </w:rPr>
            </w:pPr>
            <w:r w:rsidRPr="00E22977">
              <w:rPr>
                <w:sz w:val="24"/>
                <w:szCs w:val="24"/>
              </w:rPr>
              <w:t>1</w:t>
            </w:r>
            <w:r w:rsidRPr="00E22977">
              <w:rPr>
                <w:sz w:val="24"/>
                <w:szCs w:val="24"/>
                <w:lang w:val="en-US"/>
              </w:rPr>
              <w:t xml:space="preserve"> </w:t>
            </w:r>
            <w:r w:rsidRPr="00E22977">
              <w:rPr>
                <w:sz w:val="24"/>
                <w:szCs w:val="24"/>
              </w:rPr>
              <w:t>514</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1486</w:t>
            </w:r>
          </w:p>
        </w:tc>
        <w:tc>
          <w:tcPr>
            <w:tcW w:w="1511" w:type="dxa"/>
          </w:tcPr>
          <w:p w:rsidR="00E22977" w:rsidRPr="00E22977" w:rsidRDefault="00E22977" w:rsidP="000E1CDC">
            <w:pPr>
              <w:pStyle w:val="af2"/>
              <w:ind w:left="0"/>
              <w:jc w:val="center"/>
              <w:rPr>
                <w:sz w:val="24"/>
                <w:szCs w:val="24"/>
              </w:rPr>
            </w:pPr>
            <w:r w:rsidRPr="00E22977">
              <w:rPr>
                <w:sz w:val="24"/>
                <w:szCs w:val="24"/>
              </w:rPr>
              <w:t>98,1</w:t>
            </w:r>
          </w:p>
        </w:tc>
      </w:tr>
      <w:tr w:rsidR="00E22977" w:rsidRPr="00E22977" w:rsidTr="00C90F5E">
        <w:trPr>
          <w:jc w:val="center"/>
        </w:trPr>
        <w:tc>
          <w:tcPr>
            <w:tcW w:w="3923" w:type="dxa"/>
            <w:shd w:val="clear" w:color="auto" w:fill="auto"/>
          </w:tcPr>
          <w:p w:rsidR="00E22977" w:rsidRPr="00E22977" w:rsidRDefault="00E22977" w:rsidP="00E56A3B">
            <w:pPr>
              <w:ind w:left="24"/>
              <w:rPr>
                <w:sz w:val="24"/>
                <w:szCs w:val="24"/>
              </w:rPr>
            </w:pPr>
            <w:r w:rsidRPr="00E22977">
              <w:rPr>
                <w:sz w:val="24"/>
                <w:szCs w:val="24"/>
              </w:rPr>
              <w:t>- врачей</w:t>
            </w:r>
          </w:p>
        </w:tc>
        <w:tc>
          <w:tcPr>
            <w:tcW w:w="1134" w:type="dxa"/>
            <w:shd w:val="clear" w:color="auto" w:fill="auto"/>
          </w:tcPr>
          <w:p w:rsidR="00E22977" w:rsidRPr="00E22977" w:rsidRDefault="00E22977" w:rsidP="00E56A3B">
            <w:pPr>
              <w:pStyle w:val="af2"/>
              <w:ind w:left="0"/>
              <w:jc w:val="center"/>
              <w:rPr>
                <w:sz w:val="24"/>
                <w:szCs w:val="24"/>
              </w:rPr>
            </w:pPr>
            <w:r w:rsidRPr="00E22977">
              <w:rPr>
                <w:sz w:val="24"/>
                <w:szCs w:val="24"/>
              </w:rPr>
              <w:t>Человек</w:t>
            </w:r>
          </w:p>
        </w:tc>
        <w:tc>
          <w:tcPr>
            <w:tcW w:w="1417" w:type="dxa"/>
            <w:shd w:val="clear" w:color="auto" w:fill="auto"/>
          </w:tcPr>
          <w:p w:rsidR="00E22977" w:rsidRPr="00E22977" w:rsidRDefault="00E22977" w:rsidP="000E1CDC">
            <w:pPr>
              <w:pStyle w:val="af2"/>
              <w:ind w:left="0"/>
              <w:jc w:val="center"/>
              <w:rPr>
                <w:sz w:val="24"/>
                <w:szCs w:val="24"/>
              </w:rPr>
            </w:pPr>
            <w:r w:rsidRPr="00E22977">
              <w:rPr>
                <w:sz w:val="24"/>
                <w:szCs w:val="24"/>
              </w:rPr>
              <w:t>201</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191</w:t>
            </w:r>
          </w:p>
        </w:tc>
        <w:tc>
          <w:tcPr>
            <w:tcW w:w="1511" w:type="dxa"/>
          </w:tcPr>
          <w:p w:rsidR="00E22977" w:rsidRPr="00E22977" w:rsidRDefault="00E22977" w:rsidP="000E1CDC">
            <w:pPr>
              <w:pStyle w:val="af2"/>
              <w:ind w:left="0"/>
              <w:jc w:val="center"/>
              <w:rPr>
                <w:sz w:val="24"/>
                <w:szCs w:val="24"/>
              </w:rPr>
            </w:pPr>
            <w:r w:rsidRPr="00E22977">
              <w:rPr>
                <w:sz w:val="24"/>
                <w:szCs w:val="24"/>
              </w:rPr>
              <w:t>95,0</w:t>
            </w:r>
          </w:p>
        </w:tc>
      </w:tr>
      <w:tr w:rsidR="00E22977" w:rsidRPr="00E22977" w:rsidTr="00C90F5E">
        <w:trPr>
          <w:jc w:val="center"/>
        </w:trPr>
        <w:tc>
          <w:tcPr>
            <w:tcW w:w="3923" w:type="dxa"/>
            <w:shd w:val="clear" w:color="auto" w:fill="auto"/>
          </w:tcPr>
          <w:p w:rsidR="00E22977" w:rsidRPr="00E22977" w:rsidRDefault="00E22977" w:rsidP="00E56A3B">
            <w:pPr>
              <w:ind w:left="24"/>
              <w:jc w:val="both"/>
              <w:rPr>
                <w:sz w:val="24"/>
                <w:szCs w:val="24"/>
              </w:rPr>
            </w:pPr>
            <w:r w:rsidRPr="00E22977">
              <w:rPr>
                <w:sz w:val="24"/>
                <w:szCs w:val="24"/>
              </w:rPr>
              <w:lastRenderedPageBreak/>
              <w:t>- из них: врачей общей практики  (семейной медицины)</w:t>
            </w:r>
          </w:p>
        </w:tc>
        <w:tc>
          <w:tcPr>
            <w:tcW w:w="1134" w:type="dxa"/>
            <w:shd w:val="clear" w:color="auto" w:fill="auto"/>
          </w:tcPr>
          <w:p w:rsidR="00E22977" w:rsidRPr="00E22977" w:rsidRDefault="00E22977" w:rsidP="00E56A3B">
            <w:pPr>
              <w:pStyle w:val="af2"/>
              <w:ind w:left="0"/>
              <w:jc w:val="center"/>
              <w:rPr>
                <w:sz w:val="24"/>
                <w:szCs w:val="24"/>
              </w:rPr>
            </w:pPr>
            <w:r w:rsidRPr="00E22977">
              <w:rPr>
                <w:sz w:val="24"/>
                <w:szCs w:val="24"/>
              </w:rPr>
              <w:t>Человек</w:t>
            </w:r>
          </w:p>
        </w:tc>
        <w:tc>
          <w:tcPr>
            <w:tcW w:w="1417" w:type="dxa"/>
            <w:shd w:val="clear" w:color="auto" w:fill="auto"/>
          </w:tcPr>
          <w:p w:rsidR="00E22977" w:rsidRPr="00E22977" w:rsidRDefault="00E22977" w:rsidP="000E1CDC">
            <w:pPr>
              <w:pStyle w:val="af2"/>
              <w:ind w:left="0"/>
              <w:jc w:val="center"/>
              <w:rPr>
                <w:sz w:val="24"/>
                <w:szCs w:val="24"/>
              </w:rPr>
            </w:pPr>
            <w:r w:rsidRPr="00E22977">
              <w:rPr>
                <w:sz w:val="24"/>
                <w:szCs w:val="24"/>
              </w:rPr>
              <w:t>2</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2</w:t>
            </w:r>
          </w:p>
        </w:tc>
        <w:tc>
          <w:tcPr>
            <w:tcW w:w="1511" w:type="dxa"/>
          </w:tcPr>
          <w:p w:rsidR="00E22977" w:rsidRPr="00E22977" w:rsidRDefault="00E22977" w:rsidP="000E1CDC">
            <w:pPr>
              <w:pStyle w:val="af2"/>
              <w:ind w:left="0"/>
              <w:jc w:val="center"/>
              <w:rPr>
                <w:sz w:val="24"/>
                <w:szCs w:val="24"/>
              </w:rPr>
            </w:pPr>
            <w:r w:rsidRPr="00E22977">
              <w:rPr>
                <w:sz w:val="24"/>
                <w:szCs w:val="24"/>
              </w:rPr>
              <w:t>100</w:t>
            </w:r>
          </w:p>
        </w:tc>
      </w:tr>
      <w:tr w:rsidR="00E22977" w:rsidRPr="00E22977" w:rsidTr="00C90F5E">
        <w:trPr>
          <w:jc w:val="center"/>
        </w:trPr>
        <w:tc>
          <w:tcPr>
            <w:tcW w:w="3923" w:type="dxa"/>
            <w:shd w:val="clear" w:color="auto" w:fill="auto"/>
          </w:tcPr>
          <w:p w:rsidR="00E22977" w:rsidRPr="00E22977" w:rsidRDefault="00E22977" w:rsidP="00E56A3B">
            <w:pPr>
              <w:ind w:left="24"/>
              <w:rPr>
                <w:sz w:val="24"/>
                <w:szCs w:val="24"/>
              </w:rPr>
            </w:pPr>
            <w:r w:rsidRPr="00E22977">
              <w:rPr>
                <w:sz w:val="24"/>
                <w:szCs w:val="24"/>
              </w:rPr>
              <w:t>- среднего медицинского персонала</w:t>
            </w:r>
          </w:p>
        </w:tc>
        <w:tc>
          <w:tcPr>
            <w:tcW w:w="1134" w:type="dxa"/>
            <w:shd w:val="clear" w:color="auto" w:fill="auto"/>
          </w:tcPr>
          <w:p w:rsidR="00E22977" w:rsidRPr="00E22977" w:rsidRDefault="00E22977" w:rsidP="00E56A3B">
            <w:pPr>
              <w:pStyle w:val="af2"/>
              <w:ind w:left="0"/>
              <w:jc w:val="center"/>
              <w:rPr>
                <w:sz w:val="24"/>
                <w:szCs w:val="24"/>
              </w:rPr>
            </w:pPr>
            <w:r w:rsidRPr="00E22977">
              <w:rPr>
                <w:sz w:val="24"/>
                <w:szCs w:val="24"/>
              </w:rPr>
              <w:t>Человек</w:t>
            </w:r>
          </w:p>
        </w:tc>
        <w:tc>
          <w:tcPr>
            <w:tcW w:w="1417" w:type="dxa"/>
            <w:shd w:val="clear" w:color="auto" w:fill="auto"/>
          </w:tcPr>
          <w:p w:rsidR="00E22977" w:rsidRPr="00E22977" w:rsidRDefault="00E22977" w:rsidP="000E1CDC">
            <w:pPr>
              <w:pStyle w:val="af2"/>
              <w:ind w:left="0"/>
              <w:jc w:val="center"/>
              <w:rPr>
                <w:sz w:val="24"/>
                <w:szCs w:val="24"/>
              </w:rPr>
            </w:pPr>
            <w:r w:rsidRPr="00E22977">
              <w:rPr>
                <w:sz w:val="24"/>
                <w:szCs w:val="24"/>
              </w:rPr>
              <w:t>573</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558</w:t>
            </w:r>
          </w:p>
        </w:tc>
        <w:tc>
          <w:tcPr>
            <w:tcW w:w="1511" w:type="dxa"/>
          </w:tcPr>
          <w:p w:rsidR="00E22977" w:rsidRPr="00E22977" w:rsidRDefault="00E22977" w:rsidP="000E1CDC">
            <w:pPr>
              <w:pStyle w:val="af2"/>
              <w:ind w:left="0"/>
              <w:jc w:val="center"/>
              <w:rPr>
                <w:sz w:val="24"/>
                <w:szCs w:val="24"/>
              </w:rPr>
            </w:pPr>
            <w:r w:rsidRPr="00E22977">
              <w:rPr>
                <w:sz w:val="24"/>
                <w:szCs w:val="24"/>
              </w:rPr>
              <w:t>97,3</w:t>
            </w:r>
          </w:p>
        </w:tc>
      </w:tr>
      <w:tr w:rsidR="00E22977" w:rsidRPr="00E22977" w:rsidTr="00C90F5E">
        <w:trPr>
          <w:jc w:val="center"/>
        </w:trPr>
        <w:tc>
          <w:tcPr>
            <w:tcW w:w="3923" w:type="dxa"/>
            <w:shd w:val="clear" w:color="auto" w:fill="auto"/>
          </w:tcPr>
          <w:p w:rsidR="00E22977" w:rsidRPr="00E22977" w:rsidRDefault="00E22977" w:rsidP="00E56A3B">
            <w:pPr>
              <w:ind w:left="24"/>
              <w:jc w:val="both"/>
              <w:rPr>
                <w:sz w:val="24"/>
                <w:szCs w:val="24"/>
              </w:rPr>
            </w:pPr>
            <w:r w:rsidRPr="00E22977">
              <w:rPr>
                <w:sz w:val="24"/>
                <w:szCs w:val="24"/>
              </w:rPr>
              <w:t>2.Объем  медицинской помощи, предоставляемой муниципальными учреждениями здравоохранения:</w:t>
            </w:r>
          </w:p>
        </w:tc>
        <w:tc>
          <w:tcPr>
            <w:tcW w:w="1134" w:type="dxa"/>
            <w:shd w:val="clear" w:color="auto" w:fill="auto"/>
          </w:tcPr>
          <w:p w:rsidR="00E22977" w:rsidRPr="00E22977" w:rsidRDefault="00E22977" w:rsidP="00E56A3B">
            <w:pPr>
              <w:jc w:val="center"/>
              <w:rPr>
                <w:sz w:val="24"/>
                <w:szCs w:val="24"/>
              </w:rPr>
            </w:pPr>
          </w:p>
        </w:tc>
        <w:tc>
          <w:tcPr>
            <w:tcW w:w="1417" w:type="dxa"/>
            <w:shd w:val="clear" w:color="auto" w:fill="auto"/>
          </w:tcPr>
          <w:p w:rsidR="00E22977" w:rsidRPr="00E22977" w:rsidRDefault="00E22977" w:rsidP="000E1CDC">
            <w:pPr>
              <w:pStyle w:val="af2"/>
              <w:ind w:left="0"/>
              <w:jc w:val="center"/>
              <w:rPr>
                <w:sz w:val="24"/>
                <w:szCs w:val="24"/>
              </w:rPr>
            </w:pPr>
          </w:p>
        </w:tc>
        <w:tc>
          <w:tcPr>
            <w:tcW w:w="1701" w:type="dxa"/>
          </w:tcPr>
          <w:p w:rsidR="00E22977" w:rsidRPr="00E22977" w:rsidRDefault="00E22977" w:rsidP="000E1CDC">
            <w:pPr>
              <w:pStyle w:val="af2"/>
              <w:ind w:left="0"/>
              <w:jc w:val="center"/>
              <w:rPr>
                <w:sz w:val="24"/>
                <w:szCs w:val="24"/>
              </w:rPr>
            </w:pPr>
          </w:p>
        </w:tc>
        <w:tc>
          <w:tcPr>
            <w:tcW w:w="1511" w:type="dxa"/>
          </w:tcPr>
          <w:p w:rsidR="00E22977" w:rsidRPr="00E22977" w:rsidRDefault="00E22977" w:rsidP="000E1CDC">
            <w:pPr>
              <w:pStyle w:val="af2"/>
              <w:ind w:left="0"/>
              <w:jc w:val="center"/>
              <w:rPr>
                <w:sz w:val="24"/>
                <w:szCs w:val="24"/>
              </w:rPr>
            </w:pP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 стационарная медицинская помощь</w:t>
            </w:r>
          </w:p>
        </w:tc>
        <w:tc>
          <w:tcPr>
            <w:tcW w:w="1134" w:type="dxa"/>
          </w:tcPr>
          <w:p w:rsidR="00E22977" w:rsidRPr="00E22977" w:rsidRDefault="00E22977" w:rsidP="00E56A3B">
            <w:pPr>
              <w:jc w:val="center"/>
              <w:rPr>
                <w:sz w:val="24"/>
                <w:szCs w:val="24"/>
              </w:rPr>
            </w:pPr>
            <w:r w:rsidRPr="00E22977">
              <w:rPr>
                <w:sz w:val="24"/>
                <w:szCs w:val="24"/>
              </w:rPr>
              <w:t>койко-день</w:t>
            </w:r>
          </w:p>
        </w:tc>
        <w:tc>
          <w:tcPr>
            <w:tcW w:w="1417" w:type="dxa"/>
          </w:tcPr>
          <w:p w:rsidR="00E22977" w:rsidRPr="00E22977" w:rsidRDefault="00E22977" w:rsidP="000E1CDC">
            <w:pPr>
              <w:pStyle w:val="af2"/>
              <w:ind w:left="0"/>
              <w:jc w:val="center"/>
              <w:rPr>
                <w:sz w:val="24"/>
                <w:szCs w:val="24"/>
              </w:rPr>
            </w:pPr>
            <w:r w:rsidRPr="00E22977">
              <w:rPr>
                <w:sz w:val="24"/>
                <w:szCs w:val="24"/>
              </w:rPr>
              <w:t>62509</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55118</w:t>
            </w:r>
          </w:p>
        </w:tc>
        <w:tc>
          <w:tcPr>
            <w:tcW w:w="1511" w:type="dxa"/>
          </w:tcPr>
          <w:p w:rsidR="00E22977" w:rsidRPr="00E22977" w:rsidRDefault="00E22977" w:rsidP="000E1CDC">
            <w:pPr>
              <w:pStyle w:val="af2"/>
              <w:ind w:left="0"/>
              <w:jc w:val="center"/>
              <w:rPr>
                <w:sz w:val="24"/>
                <w:szCs w:val="24"/>
              </w:rPr>
            </w:pPr>
            <w:r w:rsidRPr="00E22977">
              <w:rPr>
                <w:sz w:val="24"/>
                <w:szCs w:val="24"/>
              </w:rPr>
              <w:t>88,2</w:t>
            </w: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 амбулаторная помощь</w:t>
            </w:r>
          </w:p>
        </w:tc>
        <w:tc>
          <w:tcPr>
            <w:tcW w:w="1134" w:type="dxa"/>
          </w:tcPr>
          <w:p w:rsidR="00E22977" w:rsidRPr="00E22977" w:rsidRDefault="00E22977" w:rsidP="00E56A3B">
            <w:pPr>
              <w:jc w:val="center"/>
              <w:rPr>
                <w:sz w:val="24"/>
                <w:szCs w:val="24"/>
              </w:rPr>
            </w:pPr>
            <w:r w:rsidRPr="00E22977">
              <w:rPr>
                <w:sz w:val="24"/>
                <w:szCs w:val="24"/>
              </w:rPr>
              <w:t>посещений</w:t>
            </w:r>
          </w:p>
        </w:tc>
        <w:tc>
          <w:tcPr>
            <w:tcW w:w="1417" w:type="dxa"/>
          </w:tcPr>
          <w:p w:rsidR="00E22977" w:rsidRPr="00E22977" w:rsidRDefault="00E22977" w:rsidP="000E1CDC">
            <w:pPr>
              <w:pStyle w:val="af2"/>
              <w:ind w:left="0"/>
              <w:jc w:val="center"/>
              <w:rPr>
                <w:sz w:val="24"/>
                <w:szCs w:val="24"/>
              </w:rPr>
            </w:pPr>
            <w:r w:rsidRPr="00E22977">
              <w:rPr>
                <w:sz w:val="24"/>
                <w:szCs w:val="24"/>
              </w:rPr>
              <w:t>325943</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328816</w:t>
            </w:r>
          </w:p>
        </w:tc>
        <w:tc>
          <w:tcPr>
            <w:tcW w:w="1511" w:type="dxa"/>
          </w:tcPr>
          <w:p w:rsidR="00E22977" w:rsidRPr="00E22977" w:rsidRDefault="00E22977" w:rsidP="000E1CDC">
            <w:pPr>
              <w:pStyle w:val="af2"/>
              <w:ind w:left="0"/>
              <w:jc w:val="center"/>
              <w:rPr>
                <w:sz w:val="24"/>
                <w:szCs w:val="24"/>
              </w:rPr>
            </w:pPr>
            <w:r w:rsidRPr="00E22977">
              <w:rPr>
                <w:sz w:val="24"/>
                <w:szCs w:val="24"/>
              </w:rPr>
              <w:t>100,8</w:t>
            </w: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 дневные стационары всех видов</w:t>
            </w:r>
          </w:p>
        </w:tc>
        <w:tc>
          <w:tcPr>
            <w:tcW w:w="1134" w:type="dxa"/>
          </w:tcPr>
          <w:p w:rsidR="00E22977" w:rsidRPr="00E22977" w:rsidRDefault="00E22977" w:rsidP="00E56A3B">
            <w:pPr>
              <w:jc w:val="center"/>
              <w:rPr>
                <w:sz w:val="24"/>
                <w:szCs w:val="24"/>
              </w:rPr>
            </w:pPr>
            <w:proofErr w:type="spellStart"/>
            <w:r w:rsidRPr="00E22977">
              <w:rPr>
                <w:sz w:val="24"/>
                <w:szCs w:val="24"/>
              </w:rPr>
              <w:t>пациенто-день</w:t>
            </w:r>
            <w:proofErr w:type="spellEnd"/>
          </w:p>
        </w:tc>
        <w:tc>
          <w:tcPr>
            <w:tcW w:w="1417" w:type="dxa"/>
          </w:tcPr>
          <w:p w:rsidR="00E22977" w:rsidRPr="00E22977" w:rsidRDefault="00E22977" w:rsidP="000E1CDC">
            <w:pPr>
              <w:pStyle w:val="af2"/>
              <w:ind w:left="0"/>
              <w:jc w:val="center"/>
              <w:rPr>
                <w:sz w:val="24"/>
                <w:szCs w:val="24"/>
              </w:rPr>
            </w:pPr>
            <w:r w:rsidRPr="00E22977">
              <w:rPr>
                <w:sz w:val="24"/>
                <w:szCs w:val="24"/>
              </w:rPr>
              <w:t>22087</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21696</w:t>
            </w:r>
          </w:p>
        </w:tc>
        <w:tc>
          <w:tcPr>
            <w:tcW w:w="1511" w:type="dxa"/>
          </w:tcPr>
          <w:p w:rsidR="00E22977" w:rsidRPr="00E22977" w:rsidRDefault="00E22977" w:rsidP="000E1CDC">
            <w:pPr>
              <w:pStyle w:val="af2"/>
              <w:ind w:left="0"/>
              <w:jc w:val="center"/>
              <w:rPr>
                <w:sz w:val="24"/>
                <w:szCs w:val="24"/>
              </w:rPr>
            </w:pPr>
            <w:r w:rsidRPr="00E22977">
              <w:rPr>
                <w:sz w:val="24"/>
                <w:szCs w:val="24"/>
              </w:rPr>
              <w:t>98,2</w:t>
            </w: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 скорая медицинская помощь</w:t>
            </w:r>
          </w:p>
        </w:tc>
        <w:tc>
          <w:tcPr>
            <w:tcW w:w="1134" w:type="dxa"/>
          </w:tcPr>
          <w:p w:rsidR="00E22977" w:rsidRPr="00E22977" w:rsidRDefault="00E22977" w:rsidP="00E56A3B">
            <w:pPr>
              <w:jc w:val="center"/>
              <w:rPr>
                <w:sz w:val="24"/>
                <w:szCs w:val="24"/>
              </w:rPr>
            </w:pPr>
            <w:r w:rsidRPr="00E22977">
              <w:rPr>
                <w:sz w:val="24"/>
                <w:szCs w:val="24"/>
              </w:rPr>
              <w:t>вызов</w:t>
            </w:r>
          </w:p>
        </w:tc>
        <w:tc>
          <w:tcPr>
            <w:tcW w:w="1417" w:type="dxa"/>
          </w:tcPr>
          <w:p w:rsidR="00E22977" w:rsidRPr="00E22977" w:rsidRDefault="00E22977" w:rsidP="000E1CDC">
            <w:pPr>
              <w:pStyle w:val="af2"/>
              <w:ind w:left="0"/>
              <w:jc w:val="center"/>
              <w:rPr>
                <w:sz w:val="24"/>
                <w:szCs w:val="24"/>
              </w:rPr>
            </w:pPr>
            <w:r w:rsidRPr="00E22977">
              <w:rPr>
                <w:sz w:val="24"/>
                <w:szCs w:val="24"/>
              </w:rPr>
              <w:t>11039</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11220</w:t>
            </w:r>
          </w:p>
        </w:tc>
        <w:tc>
          <w:tcPr>
            <w:tcW w:w="1511" w:type="dxa"/>
          </w:tcPr>
          <w:p w:rsidR="00E22977" w:rsidRPr="00E22977" w:rsidRDefault="00E22977" w:rsidP="000E1CDC">
            <w:pPr>
              <w:pStyle w:val="af2"/>
              <w:ind w:left="0"/>
              <w:jc w:val="center"/>
              <w:rPr>
                <w:sz w:val="24"/>
                <w:szCs w:val="24"/>
              </w:rPr>
            </w:pPr>
            <w:r w:rsidRPr="00E22977">
              <w:rPr>
                <w:sz w:val="24"/>
                <w:szCs w:val="24"/>
              </w:rPr>
              <w:t>101,6</w:t>
            </w: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3.Коечный фонд всего:</w:t>
            </w:r>
          </w:p>
        </w:tc>
        <w:tc>
          <w:tcPr>
            <w:tcW w:w="1134" w:type="dxa"/>
          </w:tcPr>
          <w:p w:rsidR="00E22977" w:rsidRPr="00E22977" w:rsidRDefault="00E22977" w:rsidP="00E56A3B">
            <w:pPr>
              <w:jc w:val="center"/>
              <w:rPr>
                <w:sz w:val="24"/>
                <w:szCs w:val="24"/>
              </w:rPr>
            </w:pPr>
            <w:r w:rsidRPr="00E22977">
              <w:rPr>
                <w:sz w:val="24"/>
                <w:szCs w:val="24"/>
              </w:rPr>
              <w:t>коек</w:t>
            </w:r>
          </w:p>
        </w:tc>
        <w:tc>
          <w:tcPr>
            <w:tcW w:w="1417" w:type="dxa"/>
          </w:tcPr>
          <w:p w:rsidR="00E22977" w:rsidRPr="00E22977" w:rsidRDefault="00E22977" w:rsidP="000E1CDC">
            <w:pPr>
              <w:pStyle w:val="af2"/>
              <w:ind w:left="0"/>
              <w:jc w:val="center"/>
              <w:rPr>
                <w:sz w:val="24"/>
                <w:szCs w:val="24"/>
              </w:rPr>
            </w:pPr>
            <w:r w:rsidRPr="00E22977">
              <w:rPr>
                <w:sz w:val="24"/>
                <w:szCs w:val="24"/>
              </w:rPr>
              <w:t>467</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515</w:t>
            </w:r>
          </w:p>
        </w:tc>
        <w:tc>
          <w:tcPr>
            <w:tcW w:w="1511" w:type="dxa"/>
          </w:tcPr>
          <w:p w:rsidR="00E22977" w:rsidRPr="00E22977" w:rsidRDefault="00E22977" w:rsidP="000E1CDC">
            <w:pPr>
              <w:pStyle w:val="af2"/>
              <w:ind w:left="0"/>
              <w:jc w:val="center"/>
              <w:rPr>
                <w:sz w:val="24"/>
                <w:szCs w:val="24"/>
              </w:rPr>
            </w:pPr>
            <w:r w:rsidRPr="00E22977">
              <w:rPr>
                <w:sz w:val="24"/>
                <w:szCs w:val="24"/>
              </w:rPr>
              <w:t>110,2</w:t>
            </w:r>
          </w:p>
        </w:tc>
      </w:tr>
      <w:tr w:rsidR="00E22977" w:rsidRPr="00E22977" w:rsidTr="00C90F5E">
        <w:trPr>
          <w:jc w:val="center"/>
        </w:trPr>
        <w:tc>
          <w:tcPr>
            <w:tcW w:w="3923" w:type="dxa"/>
          </w:tcPr>
          <w:p w:rsidR="00E22977" w:rsidRPr="00E22977" w:rsidRDefault="00E22977" w:rsidP="00E56A3B">
            <w:pPr>
              <w:ind w:left="24"/>
              <w:rPr>
                <w:sz w:val="24"/>
                <w:szCs w:val="24"/>
              </w:rPr>
            </w:pPr>
            <w:r w:rsidRPr="00E22977">
              <w:rPr>
                <w:sz w:val="24"/>
                <w:szCs w:val="24"/>
              </w:rPr>
              <w:t>- койки круглосуточного пребывания</w:t>
            </w:r>
          </w:p>
        </w:tc>
        <w:tc>
          <w:tcPr>
            <w:tcW w:w="1134" w:type="dxa"/>
          </w:tcPr>
          <w:p w:rsidR="00E22977" w:rsidRPr="00E22977" w:rsidRDefault="00E22977" w:rsidP="00E56A3B">
            <w:pPr>
              <w:jc w:val="center"/>
              <w:rPr>
                <w:sz w:val="24"/>
                <w:szCs w:val="24"/>
              </w:rPr>
            </w:pPr>
            <w:r w:rsidRPr="00E22977">
              <w:rPr>
                <w:sz w:val="24"/>
                <w:szCs w:val="24"/>
              </w:rPr>
              <w:t>ед.</w:t>
            </w:r>
          </w:p>
        </w:tc>
        <w:tc>
          <w:tcPr>
            <w:tcW w:w="1417" w:type="dxa"/>
          </w:tcPr>
          <w:p w:rsidR="00E22977" w:rsidRPr="00E22977" w:rsidRDefault="00E22977" w:rsidP="000E1CDC">
            <w:pPr>
              <w:pStyle w:val="af2"/>
              <w:ind w:left="0"/>
              <w:jc w:val="center"/>
              <w:rPr>
                <w:sz w:val="24"/>
                <w:szCs w:val="24"/>
              </w:rPr>
            </w:pPr>
            <w:r w:rsidRPr="00E22977">
              <w:rPr>
                <w:sz w:val="24"/>
                <w:szCs w:val="24"/>
              </w:rPr>
              <w:t>337</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337</w:t>
            </w:r>
          </w:p>
        </w:tc>
        <w:tc>
          <w:tcPr>
            <w:tcW w:w="1511" w:type="dxa"/>
          </w:tcPr>
          <w:p w:rsidR="00E22977" w:rsidRPr="00E22977" w:rsidRDefault="00E22977" w:rsidP="000E1CDC">
            <w:pPr>
              <w:pStyle w:val="af2"/>
              <w:ind w:left="0"/>
              <w:jc w:val="center"/>
              <w:rPr>
                <w:sz w:val="24"/>
                <w:szCs w:val="24"/>
              </w:rPr>
            </w:pPr>
            <w:r w:rsidRPr="00E22977">
              <w:rPr>
                <w:sz w:val="24"/>
                <w:szCs w:val="24"/>
              </w:rPr>
              <w:t>100,0</w:t>
            </w:r>
          </w:p>
        </w:tc>
      </w:tr>
      <w:tr w:rsidR="00E22977" w:rsidRPr="009F4140" w:rsidTr="00C90F5E">
        <w:trPr>
          <w:jc w:val="center"/>
        </w:trPr>
        <w:tc>
          <w:tcPr>
            <w:tcW w:w="3923" w:type="dxa"/>
          </w:tcPr>
          <w:p w:rsidR="00E22977" w:rsidRPr="00E22977" w:rsidRDefault="00E22977" w:rsidP="00E56A3B">
            <w:pPr>
              <w:ind w:left="24"/>
              <w:rPr>
                <w:sz w:val="24"/>
                <w:szCs w:val="24"/>
              </w:rPr>
            </w:pPr>
            <w:r w:rsidRPr="00E22977">
              <w:rPr>
                <w:sz w:val="24"/>
                <w:szCs w:val="24"/>
              </w:rPr>
              <w:t>- койки дневного пребывания</w:t>
            </w:r>
          </w:p>
        </w:tc>
        <w:tc>
          <w:tcPr>
            <w:tcW w:w="1134" w:type="dxa"/>
          </w:tcPr>
          <w:p w:rsidR="00E22977" w:rsidRPr="00E22977" w:rsidRDefault="00E22977" w:rsidP="00E56A3B">
            <w:pPr>
              <w:jc w:val="center"/>
              <w:rPr>
                <w:sz w:val="24"/>
                <w:szCs w:val="24"/>
              </w:rPr>
            </w:pPr>
            <w:r w:rsidRPr="00E22977">
              <w:rPr>
                <w:sz w:val="24"/>
                <w:szCs w:val="24"/>
              </w:rPr>
              <w:t>ед.</w:t>
            </w:r>
          </w:p>
        </w:tc>
        <w:tc>
          <w:tcPr>
            <w:tcW w:w="1417" w:type="dxa"/>
          </w:tcPr>
          <w:p w:rsidR="00E22977" w:rsidRPr="00E22977" w:rsidRDefault="00E22977" w:rsidP="000E1CDC">
            <w:pPr>
              <w:pStyle w:val="af2"/>
              <w:ind w:left="0"/>
              <w:jc w:val="center"/>
              <w:rPr>
                <w:sz w:val="24"/>
                <w:szCs w:val="24"/>
              </w:rPr>
            </w:pPr>
            <w:r w:rsidRPr="00E22977">
              <w:rPr>
                <w:sz w:val="24"/>
                <w:szCs w:val="24"/>
              </w:rPr>
              <w:t>130</w:t>
            </w:r>
          </w:p>
        </w:tc>
        <w:tc>
          <w:tcPr>
            <w:tcW w:w="1701" w:type="dxa"/>
          </w:tcPr>
          <w:p w:rsidR="00E22977" w:rsidRPr="00E22977" w:rsidRDefault="00E22977" w:rsidP="000E1CDC">
            <w:pPr>
              <w:pStyle w:val="af2"/>
              <w:ind w:left="0"/>
              <w:jc w:val="center"/>
              <w:rPr>
                <w:sz w:val="24"/>
                <w:szCs w:val="24"/>
                <w:lang w:val="en-US"/>
              </w:rPr>
            </w:pPr>
            <w:r w:rsidRPr="00E22977">
              <w:rPr>
                <w:sz w:val="24"/>
                <w:szCs w:val="24"/>
                <w:lang w:val="en-US"/>
              </w:rPr>
              <w:t>130</w:t>
            </w:r>
          </w:p>
        </w:tc>
        <w:tc>
          <w:tcPr>
            <w:tcW w:w="1511" w:type="dxa"/>
          </w:tcPr>
          <w:p w:rsidR="00E22977" w:rsidRPr="00E22977" w:rsidRDefault="00E22977" w:rsidP="000E1CDC">
            <w:pPr>
              <w:pStyle w:val="af2"/>
              <w:ind w:left="0"/>
              <w:jc w:val="center"/>
              <w:rPr>
                <w:sz w:val="24"/>
                <w:szCs w:val="24"/>
              </w:rPr>
            </w:pPr>
            <w:r w:rsidRPr="00E22977">
              <w:rPr>
                <w:sz w:val="24"/>
                <w:szCs w:val="24"/>
              </w:rPr>
              <w:t>100,0</w:t>
            </w:r>
          </w:p>
        </w:tc>
      </w:tr>
      <w:tr w:rsidR="00E22977" w:rsidRPr="009F4140" w:rsidTr="00C90F5E">
        <w:trPr>
          <w:jc w:val="center"/>
        </w:trPr>
        <w:tc>
          <w:tcPr>
            <w:tcW w:w="3923" w:type="dxa"/>
          </w:tcPr>
          <w:p w:rsidR="00E22977" w:rsidRPr="00AB42A5" w:rsidRDefault="00E22977" w:rsidP="00E56A3B">
            <w:pPr>
              <w:jc w:val="both"/>
              <w:rPr>
                <w:sz w:val="24"/>
                <w:szCs w:val="24"/>
              </w:rPr>
            </w:pPr>
            <w:r w:rsidRPr="00AB42A5">
              <w:rPr>
                <w:sz w:val="24"/>
                <w:szCs w:val="24"/>
              </w:rPr>
              <w:t xml:space="preserve">4.Доля выездов бригад скорой медицинской помощи со временем </w:t>
            </w:r>
            <w:proofErr w:type="spellStart"/>
            <w:r w:rsidRPr="00AB42A5">
              <w:rPr>
                <w:sz w:val="24"/>
                <w:szCs w:val="24"/>
              </w:rPr>
              <w:t>доезда</w:t>
            </w:r>
            <w:proofErr w:type="spellEnd"/>
            <w:r w:rsidRPr="00AB42A5">
              <w:rPr>
                <w:sz w:val="24"/>
                <w:szCs w:val="24"/>
              </w:rPr>
              <w:t xml:space="preserve"> до больного менее 20 мин.</w:t>
            </w:r>
          </w:p>
        </w:tc>
        <w:tc>
          <w:tcPr>
            <w:tcW w:w="1134" w:type="dxa"/>
          </w:tcPr>
          <w:p w:rsidR="00E22977" w:rsidRPr="00AB42A5" w:rsidRDefault="00E22977" w:rsidP="00E56A3B">
            <w:pPr>
              <w:jc w:val="center"/>
              <w:rPr>
                <w:sz w:val="24"/>
                <w:szCs w:val="24"/>
              </w:rPr>
            </w:pPr>
            <w:r w:rsidRPr="00AB42A5">
              <w:rPr>
                <w:sz w:val="24"/>
                <w:szCs w:val="24"/>
              </w:rPr>
              <w:t>%</w:t>
            </w:r>
          </w:p>
        </w:tc>
        <w:tc>
          <w:tcPr>
            <w:tcW w:w="1417" w:type="dxa"/>
          </w:tcPr>
          <w:p w:rsidR="00E22977" w:rsidRPr="00AB42A5" w:rsidRDefault="00AB730A" w:rsidP="000E1CDC">
            <w:pPr>
              <w:autoSpaceDE w:val="0"/>
              <w:autoSpaceDN w:val="0"/>
              <w:adjustRightInd w:val="0"/>
              <w:spacing w:after="120"/>
              <w:jc w:val="center"/>
              <w:outlineLvl w:val="0"/>
              <w:rPr>
                <w:rFonts w:eastAsia="Calibri"/>
                <w:sz w:val="24"/>
                <w:szCs w:val="24"/>
                <w:lang w:eastAsia="en-US"/>
              </w:rPr>
            </w:pPr>
            <w:r w:rsidRPr="00AB42A5">
              <w:rPr>
                <w:rFonts w:eastAsia="Calibri"/>
                <w:sz w:val="24"/>
                <w:szCs w:val="24"/>
                <w:lang w:eastAsia="en-US"/>
              </w:rPr>
              <w:t xml:space="preserve"> 88,1</w:t>
            </w:r>
          </w:p>
        </w:tc>
        <w:tc>
          <w:tcPr>
            <w:tcW w:w="1701" w:type="dxa"/>
          </w:tcPr>
          <w:p w:rsidR="00E22977" w:rsidRPr="00AB42A5" w:rsidRDefault="00AB730A" w:rsidP="000E1CDC">
            <w:pPr>
              <w:autoSpaceDE w:val="0"/>
              <w:autoSpaceDN w:val="0"/>
              <w:adjustRightInd w:val="0"/>
              <w:spacing w:after="120"/>
              <w:jc w:val="center"/>
              <w:outlineLvl w:val="0"/>
              <w:rPr>
                <w:rFonts w:eastAsia="Calibri"/>
                <w:sz w:val="24"/>
                <w:szCs w:val="24"/>
                <w:lang w:eastAsia="en-US"/>
              </w:rPr>
            </w:pPr>
            <w:r w:rsidRPr="00AB42A5">
              <w:rPr>
                <w:rFonts w:eastAsia="Calibri"/>
                <w:sz w:val="24"/>
                <w:szCs w:val="24"/>
                <w:lang w:eastAsia="en-US"/>
              </w:rPr>
              <w:t>89,3</w:t>
            </w:r>
          </w:p>
        </w:tc>
        <w:tc>
          <w:tcPr>
            <w:tcW w:w="1511" w:type="dxa"/>
          </w:tcPr>
          <w:p w:rsidR="00E22977" w:rsidRPr="00DA6CC3" w:rsidRDefault="00AB42A5" w:rsidP="000E1CDC">
            <w:pPr>
              <w:autoSpaceDE w:val="0"/>
              <w:autoSpaceDN w:val="0"/>
              <w:adjustRightInd w:val="0"/>
              <w:spacing w:after="120"/>
              <w:jc w:val="center"/>
              <w:outlineLvl w:val="0"/>
              <w:rPr>
                <w:rFonts w:eastAsia="Calibri"/>
                <w:sz w:val="24"/>
                <w:szCs w:val="24"/>
                <w:highlight w:val="cyan"/>
                <w:lang w:eastAsia="en-US"/>
              </w:rPr>
            </w:pPr>
            <w:proofErr w:type="spellStart"/>
            <w:r w:rsidRPr="007B04EC">
              <w:rPr>
                <w:rFonts w:eastAsia="Calibri"/>
                <w:sz w:val="24"/>
                <w:szCs w:val="24"/>
                <w:lang w:eastAsia="en-US"/>
              </w:rPr>
              <w:t>х</w:t>
            </w:r>
            <w:proofErr w:type="spellEnd"/>
          </w:p>
        </w:tc>
      </w:tr>
    </w:tbl>
    <w:p w:rsidR="006228E0" w:rsidRDefault="006228E0" w:rsidP="00E60FF8">
      <w:pPr>
        <w:ind w:firstLine="709"/>
        <w:jc w:val="both"/>
        <w:rPr>
          <w:sz w:val="24"/>
          <w:szCs w:val="24"/>
        </w:rPr>
      </w:pPr>
    </w:p>
    <w:p w:rsidR="00E22977" w:rsidRPr="00DA6CC3" w:rsidRDefault="00E22977" w:rsidP="00E60FF8">
      <w:pPr>
        <w:ind w:firstLine="709"/>
        <w:jc w:val="both"/>
        <w:rPr>
          <w:sz w:val="24"/>
          <w:szCs w:val="24"/>
        </w:rPr>
      </w:pPr>
      <w:r w:rsidRPr="00EE5BF2">
        <w:rPr>
          <w:sz w:val="24"/>
          <w:szCs w:val="24"/>
        </w:rPr>
        <w:t xml:space="preserve">Объем коечного фонда на 01.10.2022 не изменился и составил 337 коек </w:t>
      </w:r>
      <w:r w:rsidRPr="00DA6CC3">
        <w:rPr>
          <w:sz w:val="24"/>
          <w:szCs w:val="24"/>
        </w:rPr>
        <w:t>круглосуточного пребывания.</w:t>
      </w:r>
    </w:p>
    <w:p w:rsidR="00E22977" w:rsidRPr="00DA6CC3" w:rsidRDefault="003453B9" w:rsidP="00E60FF8">
      <w:pPr>
        <w:ind w:firstLine="709"/>
        <w:jc w:val="both"/>
        <w:rPr>
          <w:color w:val="FF0000"/>
          <w:sz w:val="24"/>
          <w:szCs w:val="24"/>
        </w:rPr>
      </w:pPr>
      <w:r>
        <w:rPr>
          <w:sz w:val="24"/>
          <w:szCs w:val="24"/>
        </w:rPr>
        <w:t>В отчетном периоде отмечено</w:t>
      </w:r>
      <w:r w:rsidR="00E22977" w:rsidRPr="00DA6CC3">
        <w:rPr>
          <w:sz w:val="24"/>
          <w:szCs w:val="24"/>
        </w:rPr>
        <w:t xml:space="preserve"> </w:t>
      </w:r>
      <w:r>
        <w:rPr>
          <w:sz w:val="24"/>
          <w:szCs w:val="24"/>
        </w:rPr>
        <w:t>у</w:t>
      </w:r>
      <w:r w:rsidR="00C90F5E">
        <w:rPr>
          <w:sz w:val="24"/>
          <w:szCs w:val="24"/>
        </w:rPr>
        <w:t>меньшени</w:t>
      </w:r>
      <w:r>
        <w:rPr>
          <w:sz w:val="24"/>
          <w:szCs w:val="24"/>
        </w:rPr>
        <w:t>е</w:t>
      </w:r>
      <w:r w:rsidR="00E22977" w:rsidRPr="00DA6CC3">
        <w:rPr>
          <w:sz w:val="24"/>
          <w:szCs w:val="24"/>
        </w:rPr>
        <w:t xml:space="preserve"> объема медицинской помощи, предоставляемой муниципальными учреждениями здравоохранения</w:t>
      </w:r>
      <w:r w:rsidR="00C90F5E">
        <w:rPr>
          <w:sz w:val="24"/>
          <w:szCs w:val="24"/>
        </w:rPr>
        <w:t>,</w:t>
      </w:r>
      <w:r w:rsidR="00E22977" w:rsidRPr="00DA6CC3">
        <w:rPr>
          <w:sz w:val="24"/>
          <w:szCs w:val="24"/>
        </w:rPr>
        <w:t xml:space="preserve"> в среднем на 8</w:t>
      </w:r>
      <w:r w:rsidR="00E22977">
        <w:rPr>
          <w:sz w:val="24"/>
          <w:szCs w:val="24"/>
        </w:rPr>
        <w:t>,</w:t>
      </w:r>
      <w:r w:rsidR="00E22977" w:rsidRPr="00DA6CC3">
        <w:rPr>
          <w:sz w:val="24"/>
          <w:szCs w:val="24"/>
        </w:rPr>
        <w:t xml:space="preserve">8% по отношению к аналогичному периоду прошлого года. </w:t>
      </w:r>
    </w:p>
    <w:p w:rsidR="00BE69AC" w:rsidRPr="009F4140" w:rsidRDefault="00BE69AC" w:rsidP="00BE69AC">
      <w:pPr>
        <w:ind w:firstLine="709"/>
        <w:jc w:val="both"/>
        <w:rPr>
          <w:sz w:val="22"/>
          <w:szCs w:val="22"/>
          <w:highlight w:val="yellow"/>
        </w:rPr>
      </w:pPr>
    </w:p>
    <w:p w:rsidR="00960444" w:rsidRPr="000E1CDC" w:rsidRDefault="00960444" w:rsidP="001F18D3">
      <w:pPr>
        <w:jc w:val="center"/>
        <w:rPr>
          <w:sz w:val="22"/>
          <w:szCs w:val="22"/>
        </w:rPr>
      </w:pPr>
      <w:r w:rsidRPr="000E1CDC">
        <w:rPr>
          <w:b/>
          <w:sz w:val="24"/>
          <w:szCs w:val="24"/>
        </w:rPr>
        <w:t xml:space="preserve">Динамика показателей </w:t>
      </w:r>
      <w:r w:rsidR="008C3B47" w:rsidRPr="000E1CDC">
        <w:rPr>
          <w:b/>
          <w:sz w:val="24"/>
          <w:szCs w:val="24"/>
        </w:rPr>
        <w:t>заболеваемости и смертности населения</w:t>
      </w:r>
    </w:p>
    <w:p w:rsidR="00960444" w:rsidRPr="000E1CDC" w:rsidRDefault="00960444" w:rsidP="004962A5">
      <w:pPr>
        <w:ind w:firstLine="709"/>
        <w:jc w:val="right"/>
        <w:rPr>
          <w:sz w:val="24"/>
          <w:szCs w:val="24"/>
        </w:rPr>
      </w:pPr>
      <w:r w:rsidRPr="000E1CDC">
        <w:rPr>
          <w:sz w:val="24"/>
          <w:szCs w:val="24"/>
        </w:rPr>
        <w:t xml:space="preserve">таблица </w:t>
      </w:r>
      <w:r w:rsidR="00047C2E" w:rsidRPr="000E1CDC">
        <w:rPr>
          <w:sz w:val="24"/>
          <w:szCs w:val="24"/>
        </w:rPr>
        <w:t>9</w:t>
      </w:r>
    </w:p>
    <w:tbl>
      <w:tblPr>
        <w:tblStyle w:val="ad"/>
        <w:tblW w:w="9618" w:type="dxa"/>
        <w:jc w:val="center"/>
        <w:tblLook w:val="04A0"/>
      </w:tblPr>
      <w:tblGrid>
        <w:gridCol w:w="3037"/>
        <w:gridCol w:w="2235"/>
        <w:gridCol w:w="1321"/>
        <w:gridCol w:w="1359"/>
        <w:gridCol w:w="1666"/>
      </w:tblGrid>
      <w:tr w:rsidR="00831967" w:rsidRPr="009F4140" w:rsidTr="000D5E27">
        <w:trPr>
          <w:trHeight w:val="533"/>
          <w:jc w:val="center"/>
        </w:trPr>
        <w:tc>
          <w:tcPr>
            <w:tcW w:w="3037" w:type="dxa"/>
          </w:tcPr>
          <w:p w:rsidR="00831967" w:rsidRPr="000E1CDC" w:rsidRDefault="00831967" w:rsidP="000D5E27">
            <w:pPr>
              <w:autoSpaceDE w:val="0"/>
              <w:autoSpaceDN w:val="0"/>
              <w:adjustRightInd w:val="0"/>
              <w:jc w:val="center"/>
              <w:outlineLvl w:val="0"/>
              <w:rPr>
                <w:sz w:val="24"/>
                <w:szCs w:val="24"/>
              </w:rPr>
            </w:pPr>
            <w:r w:rsidRPr="000E1CDC">
              <w:rPr>
                <w:sz w:val="24"/>
                <w:szCs w:val="24"/>
              </w:rPr>
              <w:t>Наименование показателя</w:t>
            </w:r>
          </w:p>
        </w:tc>
        <w:tc>
          <w:tcPr>
            <w:tcW w:w="2235" w:type="dxa"/>
          </w:tcPr>
          <w:p w:rsidR="00831967" w:rsidRPr="000E1CDC" w:rsidRDefault="00831967" w:rsidP="008D5400">
            <w:pPr>
              <w:autoSpaceDE w:val="0"/>
              <w:autoSpaceDN w:val="0"/>
              <w:adjustRightInd w:val="0"/>
              <w:jc w:val="center"/>
              <w:outlineLvl w:val="0"/>
              <w:rPr>
                <w:sz w:val="24"/>
                <w:szCs w:val="24"/>
              </w:rPr>
            </w:pPr>
            <w:r w:rsidRPr="000E1CDC">
              <w:rPr>
                <w:sz w:val="24"/>
                <w:szCs w:val="24"/>
              </w:rPr>
              <w:t xml:space="preserve">Ед. </w:t>
            </w:r>
            <w:proofErr w:type="spellStart"/>
            <w:r w:rsidRPr="000E1CDC">
              <w:rPr>
                <w:sz w:val="24"/>
                <w:szCs w:val="24"/>
              </w:rPr>
              <w:t>изм</w:t>
            </w:r>
            <w:proofErr w:type="spellEnd"/>
            <w:r w:rsidRPr="000E1CDC">
              <w:rPr>
                <w:sz w:val="24"/>
                <w:szCs w:val="24"/>
              </w:rPr>
              <w:t>.</w:t>
            </w:r>
          </w:p>
        </w:tc>
        <w:tc>
          <w:tcPr>
            <w:tcW w:w="1321" w:type="dxa"/>
          </w:tcPr>
          <w:p w:rsidR="00831967" w:rsidRPr="00845910" w:rsidRDefault="00831967" w:rsidP="00831967">
            <w:pPr>
              <w:jc w:val="center"/>
              <w:rPr>
                <w:sz w:val="24"/>
                <w:szCs w:val="24"/>
              </w:rPr>
            </w:pPr>
            <w:r w:rsidRPr="00845910">
              <w:rPr>
                <w:sz w:val="24"/>
                <w:szCs w:val="24"/>
              </w:rPr>
              <w:t xml:space="preserve">01.10.2021 </w:t>
            </w:r>
          </w:p>
        </w:tc>
        <w:tc>
          <w:tcPr>
            <w:tcW w:w="1359" w:type="dxa"/>
          </w:tcPr>
          <w:p w:rsidR="00831967" w:rsidRPr="00845910" w:rsidRDefault="00831967" w:rsidP="00831967">
            <w:pPr>
              <w:jc w:val="center"/>
              <w:rPr>
                <w:sz w:val="24"/>
                <w:szCs w:val="24"/>
              </w:rPr>
            </w:pPr>
            <w:r>
              <w:rPr>
                <w:sz w:val="24"/>
                <w:szCs w:val="24"/>
              </w:rPr>
              <w:t>01.10.</w:t>
            </w:r>
            <w:r w:rsidRPr="00845910">
              <w:rPr>
                <w:sz w:val="24"/>
                <w:szCs w:val="24"/>
              </w:rPr>
              <w:t>2022</w:t>
            </w:r>
          </w:p>
        </w:tc>
        <w:tc>
          <w:tcPr>
            <w:tcW w:w="1666" w:type="dxa"/>
          </w:tcPr>
          <w:p w:rsidR="00831967" w:rsidRPr="00845910" w:rsidRDefault="00831967" w:rsidP="00831967">
            <w:pPr>
              <w:pStyle w:val="af2"/>
              <w:ind w:left="0"/>
              <w:jc w:val="center"/>
              <w:rPr>
                <w:sz w:val="24"/>
                <w:szCs w:val="24"/>
              </w:rPr>
            </w:pPr>
            <w:r w:rsidRPr="00845910">
              <w:rPr>
                <w:sz w:val="24"/>
                <w:szCs w:val="24"/>
              </w:rPr>
              <w:t>Отклонение,</w:t>
            </w:r>
          </w:p>
          <w:p w:rsidR="00831967" w:rsidRPr="00845910" w:rsidRDefault="00831967" w:rsidP="00831967">
            <w:pPr>
              <w:pStyle w:val="af2"/>
              <w:ind w:left="0"/>
              <w:jc w:val="center"/>
              <w:rPr>
                <w:sz w:val="24"/>
                <w:szCs w:val="24"/>
              </w:rPr>
            </w:pPr>
            <w:r w:rsidRPr="00845910">
              <w:rPr>
                <w:sz w:val="24"/>
                <w:szCs w:val="24"/>
              </w:rPr>
              <w:t>%</w:t>
            </w:r>
          </w:p>
        </w:tc>
      </w:tr>
      <w:tr w:rsidR="00831967" w:rsidRPr="009F4140" w:rsidTr="000D5E27">
        <w:trPr>
          <w:jc w:val="center"/>
        </w:trPr>
        <w:tc>
          <w:tcPr>
            <w:tcW w:w="3037" w:type="dxa"/>
          </w:tcPr>
          <w:p w:rsidR="00831967" w:rsidRPr="000E1CDC" w:rsidRDefault="00831967" w:rsidP="000D5E27">
            <w:pPr>
              <w:autoSpaceDE w:val="0"/>
              <w:autoSpaceDN w:val="0"/>
              <w:adjustRightInd w:val="0"/>
              <w:outlineLvl w:val="0"/>
              <w:rPr>
                <w:sz w:val="24"/>
                <w:szCs w:val="24"/>
              </w:rPr>
            </w:pPr>
            <w:r w:rsidRPr="000E1CDC">
              <w:rPr>
                <w:sz w:val="24"/>
                <w:szCs w:val="24"/>
              </w:rPr>
              <w:t>Средняя продолжительность жизни</w:t>
            </w:r>
          </w:p>
        </w:tc>
        <w:tc>
          <w:tcPr>
            <w:tcW w:w="2235" w:type="dxa"/>
          </w:tcPr>
          <w:p w:rsidR="00831967" w:rsidRPr="000E1CDC" w:rsidRDefault="00831967" w:rsidP="008D5400">
            <w:pPr>
              <w:autoSpaceDE w:val="0"/>
              <w:autoSpaceDN w:val="0"/>
              <w:adjustRightInd w:val="0"/>
              <w:jc w:val="center"/>
              <w:outlineLvl w:val="0"/>
              <w:rPr>
                <w:sz w:val="24"/>
                <w:szCs w:val="24"/>
              </w:rPr>
            </w:pPr>
            <w:r w:rsidRPr="000E1CDC">
              <w:rPr>
                <w:sz w:val="24"/>
                <w:szCs w:val="24"/>
              </w:rPr>
              <w:t>лет</w:t>
            </w:r>
          </w:p>
        </w:tc>
        <w:tc>
          <w:tcPr>
            <w:tcW w:w="1321" w:type="dxa"/>
          </w:tcPr>
          <w:p w:rsidR="00831967" w:rsidRPr="00281E36" w:rsidRDefault="00831967" w:rsidP="00831967">
            <w:pPr>
              <w:jc w:val="center"/>
              <w:rPr>
                <w:sz w:val="24"/>
                <w:szCs w:val="24"/>
              </w:rPr>
            </w:pPr>
            <w:r w:rsidRPr="00281E36">
              <w:rPr>
                <w:sz w:val="24"/>
                <w:szCs w:val="24"/>
              </w:rPr>
              <w:t>65,2</w:t>
            </w:r>
          </w:p>
        </w:tc>
        <w:tc>
          <w:tcPr>
            <w:tcW w:w="1359" w:type="dxa"/>
          </w:tcPr>
          <w:p w:rsidR="00831967" w:rsidRPr="009F4140" w:rsidRDefault="00831967" w:rsidP="00831967">
            <w:pPr>
              <w:jc w:val="center"/>
              <w:rPr>
                <w:sz w:val="24"/>
                <w:szCs w:val="24"/>
                <w:highlight w:val="yellow"/>
              </w:rPr>
            </w:pPr>
            <w:r>
              <w:rPr>
                <w:rFonts w:eastAsia="Calibri"/>
                <w:sz w:val="22"/>
                <w:szCs w:val="22"/>
                <w:lang w:eastAsia="en-US"/>
              </w:rPr>
              <w:t>65,6</w:t>
            </w:r>
          </w:p>
        </w:tc>
        <w:tc>
          <w:tcPr>
            <w:tcW w:w="1666" w:type="dxa"/>
          </w:tcPr>
          <w:p w:rsidR="00831967" w:rsidRPr="009F4140" w:rsidRDefault="00831967" w:rsidP="00831967">
            <w:pPr>
              <w:pStyle w:val="af2"/>
              <w:ind w:left="0"/>
              <w:jc w:val="center"/>
              <w:rPr>
                <w:sz w:val="24"/>
                <w:szCs w:val="24"/>
                <w:highlight w:val="yellow"/>
              </w:rPr>
            </w:pPr>
            <w:r w:rsidRPr="00281E36">
              <w:rPr>
                <w:sz w:val="24"/>
                <w:szCs w:val="24"/>
              </w:rPr>
              <w:t>0,6</w:t>
            </w:r>
          </w:p>
        </w:tc>
      </w:tr>
      <w:tr w:rsidR="00831967" w:rsidRPr="009F4140" w:rsidTr="000D5E27">
        <w:trPr>
          <w:jc w:val="center"/>
        </w:trPr>
        <w:tc>
          <w:tcPr>
            <w:tcW w:w="3037" w:type="dxa"/>
          </w:tcPr>
          <w:p w:rsidR="00831967" w:rsidRPr="000E1CDC" w:rsidRDefault="00831967" w:rsidP="000D5E27">
            <w:pPr>
              <w:rPr>
                <w:sz w:val="24"/>
                <w:szCs w:val="24"/>
              </w:rPr>
            </w:pPr>
            <w:r w:rsidRPr="000E1CDC">
              <w:rPr>
                <w:sz w:val="24"/>
                <w:szCs w:val="24"/>
              </w:rPr>
              <w:t>Смертность от всех причин</w:t>
            </w:r>
          </w:p>
        </w:tc>
        <w:tc>
          <w:tcPr>
            <w:tcW w:w="2235" w:type="dxa"/>
          </w:tcPr>
          <w:p w:rsidR="00831967" w:rsidRPr="000E1CDC" w:rsidRDefault="00831967" w:rsidP="008D5400">
            <w:pPr>
              <w:jc w:val="both"/>
              <w:rPr>
                <w:sz w:val="24"/>
                <w:szCs w:val="24"/>
              </w:rPr>
            </w:pPr>
            <w:r w:rsidRPr="000E1CDC">
              <w:rPr>
                <w:sz w:val="24"/>
                <w:szCs w:val="24"/>
              </w:rPr>
              <w:t>на 1000 населения</w:t>
            </w:r>
          </w:p>
        </w:tc>
        <w:tc>
          <w:tcPr>
            <w:tcW w:w="1321" w:type="dxa"/>
          </w:tcPr>
          <w:p w:rsidR="00831967" w:rsidRPr="00281E36" w:rsidRDefault="00831967" w:rsidP="00831967">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10,2</w:t>
            </w:r>
          </w:p>
        </w:tc>
        <w:tc>
          <w:tcPr>
            <w:tcW w:w="1359" w:type="dxa"/>
          </w:tcPr>
          <w:p w:rsidR="00831967" w:rsidRPr="009F4140" w:rsidRDefault="00831967" w:rsidP="00831967">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8,9</w:t>
            </w:r>
          </w:p>
        </w:tc>
        <w:tc>
          <w:tcPr>
            <w:tcW w:w="1666" w:type="dxa"/>
          </w:tcPr>
          <w:p w:rsidR="00831967" w:rsidRPr="009F4140" w:rsidRDefault="00831967" w:rsidP="00831967">
            <w:pPr>
              <w:autoSpaceDE w:val="0"/>
              <w:autoSpaceDN w:val="0"/>
              <w:adjustRightInd w:val="0"/>
              <w:spacing w:after="120"/>
              <w:jc w:val="center"/>
              <w:outlineLvl w:val="0"/>
              <w:rPr>
                <w:rFonts w:eastAsia="Calibri"/>
                <w:sz w:val="24"/>
                <w:szCs w:val="24"/>
                <w:highlight w:val="yellow"/>
                <w:lang w:eastAsia="en-US"/>
              </w:rPr>
            </w:pPr>
            <w:r>
              <w:rPr>
                <w:rFonts w:eastAsia="Calibri"/>
                <w:sz w:val="24"/>
                <w:szCs w:val="24"/>
                <w:lang w:eastAsia="en-US"/>
              </w:rPr>
              <w:t>87,3</w:t>
            </w:r>
          </w:p>
        </w:tc>
      </w:tr>
      <w:tr w:rsidR="00831967" w:rsidRPr="009F4140" w:rsidTr="000D5E27">
        <w:trPr>
          <w:jc w:val="center"/>
        </w:trPr>
        <w:tc>
          <w:tcPr>
            <w:tcW w:w="3037" w:type="dxa"/>
          </w:tcPr>
          <w:p w:rsidR="00831967" w:rsidRPr="000E1CDC" w:rsidRDefault="00831967" w:rsidP="000D5E27">
            <w:pPr>
              <w:rPr>
                <w:sz w:val="24"/>
                <w:szCs w:val="24"/>
              </w:rPr>
            </w:pPr>
            <w:r w:rsidRPr="000E1CDC">
              <w:rPr>
                <w:sz w:val="24"/>
                <w:szCs w:val="24"/>
              </w:rPr>
              <w:t>Материнская смертность</w:t>
            </w:r>
          </w:p>
        </w:tc>
        <w:tc>
          <w:tcPr>
            <w:tcW w:w="2235" w:type="dxa"/>
          </w:tcPr>
          <w:p w:rsidR="00831967" w:rsidRPr="000E1CDC" w:rsidRDefault="00831967" w:rsidP="008D5400">
            <w:pPr>
              <w:jc w:val="both"/>
              <w:rPr>
                <w:sz w:val="24"/>
                <w:szCs w:val="24"/>
              </w:rPr>
            </w:pPr>
            <w:r w:rsidRPr="000E1CDC">
              <w:rPr>
                <w:sz w:val="24"/>
                <w:szCs w:val="24"/>
              </w:rPr>
              <w:t>случаев на 100 тыс. родившихся живыми</w:t>
            </w:r>
          </w:p>
        </w:tc>
        <w:tc>
          <w:tcPr>
            <w:tcW w:w="1321" w:type="dxa"/>
          </w:tcPr>
          <w:p w:rsidR="00831967" w:rsidRPr="00281E36" w:rsidRDefault="00831967" w:rsidP="00831967">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нет</w:t>
            </w:r>
          </w:p>
        </w:tc>
        <w:tc>
          <w:tcPr>
            <w:tcW w:w="1359" w:type="dxa"/>
          </w:tcPr>
          <w:p w:rsidR="00831967" w:rsidRPr="00A20DE9" w:rsidRDefault="00831967" w:rsidP="00831967">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нет</w:t>
            </w:r>
          </w:p>
        </w:tc>
        <w:tc>
          <w:tcPr>
            <w:tcW w:w="1666" w:type="dxa"/>
          </w:tcPr>
          <w:p w:rsidR="00831967" w:rsidRPr="00845910" w:rsidRDefault="00831967" w:rsidP="00831967">
            <w:pPr>
              <w:autoSpaceDE w:val="0"/>
              <w:autoSpaceDN w:val="0"/>
              <w:adjustRightInd w:val="0"/>
              <w:spacing w:after="120"/>
              <w:jc w:val="center"/>
              <w:outlineLvl w:val="0"/>
              <w:rPr>
                <w:rFonts w:eastAsia="Calibri"/>
                <w:sz w:val="24"/>
                <w:szCs w:val="24"/>
                <w:lang w:eastAsia="en-US"/>
              </w:rPr>
            </w:pPr>
            <w:r w:rsidRPr="00845910">
              <w:rPr>
                <w:rFonts w:eastAsia="Calibri"/>
                <w:sz w:val="24"/>
                <w:szCs w:val="24"/>
                <w:lang w:eastAsia="en-US"/>
              </w:rPr>
              <w:t>-</w:t>
            </w:r>
          </w:p>
        </w:tc>
      </w:tr>
      <w:tr w:rsidR="00831967" w:rsidRPr="009F4140" w:rsidTr="000D5E27">
        <w:trPr>
          <w:jc w:val="center"/>
        </w:trPr>
        <w:tc>
          <w:tcPr>
            <w:tcW w:w="3037" w:type="dxa"/>
            <w:shd w:val="clear" w:color="auto" w:fill="auto"/>
          </w:tcPr>
          <w:p w:rsidR="00831967" w:rsidRPr="000E1CDC" w:rsidRDefault="00831967" w:rsidP="000D5E27">
            <w:pPr>
              <w:rPr>
                <w:sz w:val="24"/>
                <w:szCs w:val="24"/>
              </w:rPr>
            </w:pPr>
            <w:r w:rsidRPr="000E1CDC">
              <w:rPr>
                <w:sz w:val="24"/>
                <w:szCs w:val="24"/>
              </w:rPr>
              <w:t>Младенческая смертность</w:t>
            </w:r>
          </w:p>
        </w:tc>
        <w:tc>
          <w:tcPr>
            <w:tcW w:w="2235" w:type="dxa"/>
            <w:shd w:val="clear" w:color="auto" w:fill="auto"/>
          </w:tcPr>
          <w:p w:rsidR="00831967" w:rsidRPr="000E1CDC" w:rsidRDefault="00831967" w:rsidP="008D5400">
            <w:pPr>
              <w:jc w:val="both"/>
              <w:rPr>
                <w:sz w:val="24"/>
                <w:szCs w:val="24"/>
              </w:rPr>
            </w:pPr>
            <w:r w:rsidRPr="000E1CDC">
              <w:rPr>
                <w:sz w:val="24"/>
                <w:szCs w:val="24"/>
              </w:rPr>
              <w:t>случаев на 100 тыс. родившихся живыми</w:t>
            </w:r>
          </w:p>
        </w:tc>
        <w:tc>
          <w:tcPr>
            <w:tcW w:w="1321" w:type="dxa"/>
            <w:shd w:val="clear" w:color="auto" w:fill="auto"/>
          </w:tcPr>
          <w:p w:rsidR="00831967" w:rsidRPr="00281E36" w:rsidRDefault="00831967" w:rsidP="00831967">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3,4</w:t>
            </w:r>
          </w:p>
        </w:tc>
        <w:tc>
          <w:tcPr>
            <w:tcW w:w="1359" w:type="dxa"/>
            <w:shd w:val="clear" w:color="auto" w:fill="auto"/>
          </w:tcPr>
          <w:p w:rsidR="00831967" w:rsidRPr="00A20DE9" w:rsidRDefault="00831967" w:rsidP="00831967">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нет</w:t>
            </w:r>
          </w:p>
        </w:tc>
        <w:tc>
          <w:tcPr>
            <w:tcW w:w="1666" w:type="dxa"/>
            <w:shd w:val="clear" w:color="auto" w:fill="auto"/>
          </w:tcPr>
          <w:p w:rsidR="00831967" w:rsidRPr="00845910" w:rsidRDefault="00831967" w:rsidP="00831967">
            <w:pPr>
              <w:autoSpaceDE w:val="0"/>
              <w:autoSpaceDN w:val="0"/>
              <w:adjustRightInd w:val="0"/>
              <w:spacing w:after="120"/>
              <w:jc w:val="center"/>
              <w:outlineLvl w:val="0"/>
              <w:rPr>
                <w:rFonts w:eastAsia="Calibri"/>
                <w:sz w:val="24"/>
                <w:szCs w:val="24"/>
                <w:lang w:eastAsia="en-US"/>
              </w:rPr>
            </w:pPr>
            <w:r w:rsidRPr="00845910">
              <w:rPr>
                <w:rFonts w:eastAsia="Calibri"/>
                <w:sz w:val="24"/>
                <w:szCs w:val="24"/>
                <w:lang w:eastAsia="en-US"/>
              </w:rPr>
              <w:t>-</w:t>
            </w:r>
          </w:p>
        </w:tc>
      </w:tr>
      <w:tr w:rsidR="00831967" w:rsidRPr="009F4140" w:rsidTr="000D5E27">
        <w:trPr>
          <w:jc w:val="center"/>
        </w:trPr>
        <w:tc>
          <w:tcPr>
            <w:tcW w:w="3037" w:type="dxa"/>
          </w:tcPr>
          <w:p w:rsidR="00831967" w:rsidRPr="000E1CDC" w:rsidRDefault="00831967" w:rsidP="000D5E27">
            <w:pPr>
              <w:rPr>
                <w:sz w:val="24"/>
                <w:szCs w:val="24"/>
              </w:rPr>
            </w:pPr>
            <w:r w:rsidRPr="000E1CDC">
              <w:rPr>
                <w:sz w:val="24"/>
                <w:szCs w:val="24"/>
              </w:rPr>
              <w:t>Смертность  детей в возрасте от 0 - 17 лет</w:t>
            </w:r>
          </w:p>
        </w:tc>
        <w:tc>
          <w:tcPr>
            <w:tcW w:w="2235" w:type="dxa"/>
          </w:tcPr>
          <w:p w:rsidR="00831967" w:rsidRPr="000E1CDC" w:rsidRDefault="00831967" w:rsidP="008D5400">
            <w:pPr>
              <w:jc w:val="both"/>
              <w:rPr>
                <w:sz w:val="24"/>
                <w:szCs w:val="24"/>
              </w:rPr>
            </w:pPr>
            <w:r w:rsidRPr="000E1CDC">
              <w:rPr>
                <w:sz w:val="24"/>
                <w:szCs w:val="24"/>
              </w:rPr>
              <w:t>случаев на 10 тыс. населения соответствующего возраста</w:t>
            </w:r>
          </w:p>
        </w:tc>
        <w:tc>
          <w:tcPr>
            <w:tcW w:w="1321" w:type="dxa"/>
          </w:tcPr>
          <w:p w:rsidR="00831967" w:rsidRPr="00281E36" w:rsidRDefault="00831967" w:rsidP="00831967">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4,2</w:t>
            </w:r>
          </w:p>
        </w:tc>
        <w:tc>
          <w:tcPr>
            <w:tcW w:w="1359" w:type="dxa"/>
          </w:tcPr>
          <w:p w:rsidR="00831967" w:rsidRPr="009F4140" w:rsidRDefault="00831967" w:rsidP="00831967">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4,2</w:t>
            </w:r>
          </w:p>
        </w:tc>
        <w:tc>
          <w:tcPr>
            <w:tcW w:w="1666" w:type="dxa"/>
          </w:tcPr>
          <w:p w:rsidR="00831967" w:rsidRPr="009F4140" w:rsidRDefault="00831967" w:rsidP="00831967">
            <w:pPr>
              <w:autoSpaceDE w:val="0"/>
              <w:autoSpaceDN w:val="0"/>
              <w:adjustRightInd w:val="0"/>
              <w:spacing w:after="120"/>
              <w:jc w:val="center"/>
              <w:outlineLvl w:val="0"/>
              <w:rPr>
                <w:rFonts w:eastAsia="Calibri"/>
                <w:sz w:val="24"/>
                <w:szCs w:val="24"/>
                <w:highlight w:val="yellow"/>
                <w:lang w:eastAsia="en-US"/>
              </w:rPr>
            </w:pPr>
            <w:r w:rsidRPr="0000722C">
              <w:rPr>
                <w:rFonts w:eastAsia="Calibri"/>
                <w:sz w:val="24"/>
                <w:szCs w:val="24"/>
                <w:lang w:eastAsia="en-US"/>
              </w:rPr>
              <w:t>-</w:t>
            </w:r>
          </w:p>
        </w:tc>
      </w:tr>
      <w:tr w:rsidR="00A41E50" w:rsidRPr="00EA2DCC" w:rsidTr="000D5E27">
        <w:trPr>
          <w:jc w:val="center"/>
        </w:trPr>
        <w:tc>
          <w:tcPr>
            <w:tcW w:w="3037" w:type="dxa"/>
          </w:tcPr>
          <w:p w:rsidR="00A41E50" w:rsidRPr="00EA2DCC" w:rsidRDefault="00A41E50" w:rsidP="000D5E27">
            <w:pPr>
              <w:rPr>
                <w:sz w:val="24"/>
                <w:szCs w:val="24"/>
              </w:rPr>
            </w:pPr>
            <w:r w:rsidRPr="00EA2DCC">
              <w:rPr>
                <w:sz w:val="24"/>
                <w:szCs w:val="24"/>
              </w:rPr>
              <w:t>Смертность от болезней системы кровообращения</w:t>
            </w:r>
          </w:p>
        </w:tc>
        <w:tc>
          <w:tcPr>
            <w:tcW w:w="2235" w:type="dxa"/>
          </w:tcPr>
          <w:p w:rsidR="00A41E50" w:rsidRPr="00EA2DCC" w:rsidRDefault="00A41E50" w:rsidP="008D5400">
            <w:pPr>
              <w:jc w:val="both"/>
              <w:rPr>
                <w:sz w:val="24"/>
                <w:szCs w:val="24"/>
              </w:rPr>
            </w:pPr>
            <w:r w:rsidRPr="00EA2DCC">
              <w:rPr>
                <w:sz w:val="24"/>
                <w:szCs w:val="24"/>
              </w:rPr>
              <w:t>на 100 тыс. населения</w:t>
            </w:r>
          </w:p>
        </w:tc>
        <w:tc>
          <w:tcPr>
            <w:tcW w:w="1321" w:type="dxa"/>
          </w:tcPr>
          <w:p w:rsidR="00A41E50" w:rsidRPr="00EA2DCC" w:rsidRDefault="00A41E50" w:rsidP="00A41E50">
            <w:pPr>
              <w:autoSpaceDE w:val="0"/>
              <w:autoSpaceDN w:val="0"/>
              <w:adjustRightInd w:val="0"/>
              <w:spacing w:after="120"/>
              <w:jc w:val="center"/>
              <w:outlineLvl w:val="0"/>
              <w:rPr>
                <w:rFonts w:eastAsia="Calibri"/>
                <w:sz w:val="24"/>
                <w:szCs w:val="24"/>
                <w:lang w:eastAsia="en-US"/>
              </w:rPr>
            </w:pPr>
            <w:r w:rsidRPr="00EA2DCC">
              <w:rPr>
                <w:rFonts w:eastAsia="Calibri"/>
                <w:sz w:val="24"/>
                <w:szCs w:val="24"/>
                <w:lang w:eastAsia="en-US"/>
              </w:rPr>
              <w:t>322,6</w:t>
            </w:r>
          </w:p>
        </w:tc>
        <w:tc>
          <w:tcPr>
            <w:tcW w:w="1359" w:type="dxa"/>
          </w:tcPr>
          <w:p w:rsidR="00A41E50" w:rsidRPr="00EA2DCC" w:rsidRDefault="00A41E50" w:rsidP="00A41E50">
            <w:pPr>
              <w:autoSpaceDE w:val="0"/>
              <w:autoSpaceDN w:val="0"/>
              <w:adjustRightInd w:val="0"/>
              <w:spacing w:after="120"/>
              <w:jc w:val="center"/>
              <w:outlineLvl w:val="0"/>
              <w:rPr>
                <w:rFonts w:eastAsia="Calibri"/>
                <w:sz w:val="24"/>
                <w:szCs w:val="24"/>
                <w:highlight w:val="yellow"/>
                <w:lang w:eastAsia="en-US"/>
              </w:rPr>
            </w:pPr>
            <w:r w:rsidRPr="00EA2DCC">
              <w:rPr>
                <w:rFonts w:eastAsia="Calibri"/>
                <w:sz w:val="24"/>
                <w:szCs w:val="24"/>
                <w:lang w:eastAsia="en-US"/>
              </w:rPr>
              <w:t>256,5</w:t>
            </w:r>
          </w:p>
        </w:tc>
        <w:tc>
          <w:tcPr>
            <w:tcW w:w="1666" w:type="dxa"/>
          </w:tcPr>
          <w:p w:rsidR="00A41E50" w:rsidRPr="00EA2DCC" w:rsidRDefault="00A41E50" w:rsidP="00A41E50">
            <w:pPr>
              <w:autoSpaceDE w:val="0"/>
              <w:autoSpaceDN w:val="0"/>
              <w:adjustRightInd w:val="0"/>
              <w:spacing w:after="120"/>
              <w:jc w:val="center"/>
              <w:outlineLvl w:val="0"/>
              <w:rPr>
                <w:rFonts w:eastAsia="Calibri"/>
                <w:sz w:val="24"/>
                <w:szCs w:val="24"/>
                <w:highlight w:val="yellow"/>
                <w:lang w:eastAsia="en-US"/>
              </w:rPr>
            </w:pPr>
            <w:r w:rsidRPr="00EA2DCC">
              <w:rPr>
                <w:rFonts w:eastAsia="Calibri"/>
                <w:sz w:val="24"/>
                <w:szCs w:val="24"/>
                <w:lang w:eastAsia="en-US"/>
              </w:rPr>
              <w:t>79,5</w:t>
            </w:r>
          </w:p>
        </w:tc>
      </w:tr>
      <w:tr w:rsidR="00A41E50" w:rsidRPr="009F4140" w:rsidTr="000D5E27">
        <w:trPr>
          <w:jc w:val="center"/>
        </w:trPr>
        <w:tc>
          <w:tcPr>
            <w:tcW w:w="3037" w:type="dxa"/>
          </w:tcPr>
          <w:p w:rsidR="00A41E50" w:rsidRPr="000E1CDC" w:rsidRDefault="00A41E50" w:rsidP="000D5E27">
            <w:pPr>
              <w:rPr>
                <w:sz w:val="24"/>
                <w:szCs w:val="24"/>
              </w:rPr>
            </w:pPr>
            <w:r w:rsidRPr="000E1CDC">
              <w:rPr>
                <w:sz w:val="24"/>
                <w:szCs w:val="24"/>
              </w:rPr>
              <w:t>Смертность от дорожно-транспортных происшествий</w:t>
            </w:r>
          </w:p>
        </w:tc>
        <w:tc>
          <w:tcPr>
            <w:tcW w:w="2235" w:type="dxa"/>
          </w:tcPr>
          <w:p w:rsidR="00A41E50" w:rsidRPr="000E1CDC" w:rsidRDefault="00A41E50" w:rsidP="008D5400">
            <w:pPr>
              <w:jc w:val="both"/>
              <w:rPr>
                <w:sz w:val="24"/>
                <w:szCs w:val="24"/>
              </w:rPr>
            </w:pPr>
            <w:r w:rsidRPr="000E1CDC">
              <w:rPr>
                <w:sz w:val="24"/>
                <w:szCs w:val="24"/>
              </w:rPr>
              <w:t>на 100 тыс. населения</w:t>
            </w:r>
          </w:p>
        </w:tc>
        <w:tc>
          <w:tcPr>
            <w:tcW w:w="1321" w:type="dxa"/>
          </w:tcPr>
          <w:p w:rsidR="00A41E50" w:rsidRPr="00281E36" w:rsidRDefault="00A41E50" w:rsidP="00A41E50">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нет</w:t>
            </w:r>
          </w:p>
        </w:tc>
        <w:tc>
          <w:tcPr>
            <w:tcW w:w="1359"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9,9</w:t>
            </w:r>
          </w:p>
        </w:tc>
        <w:tc>
          <w:tcPr>
            <w:tcW w:w="1666"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sidRPr="0000722C">
              <w:rPr>
                <w:rFonts w:eastAsia="Calibri"/>
                <w:sz w:val="24"/>
                <w:szCs w:val="24"/>
                <w:lang w:eastAsia="en-US"/>
              </w:rPr>
              <w:t>-</w:t>
            </w:r>
          </w:p>
        </w:tc>
      </w:tr>
      <w:tr w:rsidR="00A41E50" w:rsidRPr="009F4140" w:rsidTr="000D5E27">
        <w:trPr>
          <w:jc w:val="center"/>
        </w:trPr>
        <w:tc>
          <w:tcPr>
            <w:tcW w:w="3037" w:type="dxa"/>
          </w:tcPr>
          <w:p w:rsidR="00A41E50" w:rsidRPr="000E1CDC" w:rsidRDefault="00A41E50" w:rsidP="000D5E27">
            <w:pPr>
              <w:rPr>
                <w:sz w:val="24"/>
                <w:szCs w:val="24"/>
              </w:rPr>
            </w:pPr>
            <w:r w:rsidRPr="000E1CDC">
              <w:rPr>
                <w:sz w:val="24"/>
                <w:szCs w:val="24"/>
              </w:rPr>
              <w:t>Смертность от новообразований (в том числе  злокачественных)</w:t>
            </w:r>
          </w:p>
        </w:tc>
        <w:tc>
          <w:tcPr>
            <w:tcW w:w="2235" w:type="dxa"/>
          </w:tcPr>
          <w:p w:rsidR="00A41E50" w:rsidRPr="000E1CDC" w:rsidRDefault="00A41E50" w:rsidP="008D5400">
            <w:pPr>
              <w:jc w:val="both"/>
              <w:rPr>
                <w:sz w:val="24"/>
                <w:szCs w:val="24"/>
              </w:rPr>
            </w:pPr>
            <w:r w:rsidRPr="000E1CDC">
              <w:rPr>
                <w:sz w:val="24"/>
                <w:szCs w:val="24"/>
              </w:rPr>
              <w:t>на 100 тыс. населения</w:t>
            </w:r>
          </w:p>
        </w:tc>
        <w:tc>
          <w:tcPr>
            <w:tcW w:w="1321" w:type="dxa"/>
          </w:tcPr>
          <w:p w:rsidR="00A41E50" w:rsidRPr="00281E36" w:rsidRDefault="00A41E50" w:rsidP="00A41E50">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144,8</w:t>
            </w:r>
          </w:p>
        </w:tc>
        <w:tc>
          <w:tcPr>
            <w:tcW w:w="1359"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200,6</w:t>
            </w:r>
          </w:p>
        </w:tc>
        <w:tc>
          <w:tcPr>
            <w:tcW w:w="1666"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sidRPr="0000722C">
              <w:rPr>
                <w:rFonts w:eastAsia="Calibri"/>
                <w:sz w:val="24"/>
                <w:szCs w:val="24"/>
                <w:lang w:eastAsia="en-US"/>
              </w:rPr>
              <w:t>138,5</w:t>
            </w:r>
          </w:p>
        </w:tc>
      </w:tr>
      <w:tr w:rsidR="00A41E50" w:rsidRPr="009F4140" w:rsidTr="000D5E27">
        <w:trPr>
          <w:jc w:val="center"/>
        </w:trPr>
        <w:tc>
          <w:tcPr>
            <w:tcW w:w="3037" w:type="dxa"/>
          </w:tcPr>
          <w:p w:rsidR="00A41E50" w:rsidRPr="000E1CDC" w:rsidRDefault="00A41E50" w:rsidP="000D5E27">
            <w:pPr>
              <w:rPr>
                <w:sz w:val="24"/>
                <w:szCs w:val="24"/>
              </w:rPr>
            </w:pPr>
            <w:r w:rsidRPr="000E1CDC">
              <w:rPr>
                <w:sz w:val="24"/>
                <w:szCs w:val="24"/>
              </w:rPr>
              <w:lastRenderedPageBreak/>
              <w:t>Смертность от туберкулеза</w:t>
            </w:r>
          </w:p>
        </w:tc>
        <w:tc>
          <w:tcPr>
            <w:tcW w:w="2235" w:type="dxa"/>
          </w:tcPr>
          <w:p w:rsidR="00A41E50" w:rsidRPr="000E1CDC" w:rsidRDefault="00A41E50" w:rsidP="008D5400">
            <w:pPr>
              <w:jc w:val="both"/>
              <w:rPr>
                <w:sz w:val="24"/>
                <w:szCs w:val="24"/>
              </w:rPr>
            </w:pPr>
            <w:r w:rsidRPr="000E1CDC">
              <w:rPr>
                <w:sz w:val="24"/>
                <w:szCs w:val="24"/>
              </w:rPr>
              <w:t>на 100 тыс. населения</w:t>
            </w:r>
          </w:p>
        </w:tc>
        <w:tc>
          <w:tcPr>
            <w:tcW w:w="1321" w:type="dxa"/>
          </w:tcPr>
          <w:p w:rsidR="00A41E50" w:rsidRPr="00281E36" w:rsidRDefault="00A41E50" w:rsidP="00A41E50">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3,3</w:t>
            </w:r>
          </w:p>
        </w:tc>
        <w:tc>
          <w:tcPr>
            <w:tcW w:w="1359"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нет</w:t>
            </w:r>
          </w:p>
        </w:tc>
        <w:tc>
          <w:tcPr>
            <w:tcW w:w="1666"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sidRPr="0000722C">
              <w:rPr>
                <w:rFonts w:eastAsia="Calibri"/>
                <w:sz w:val="24"/>
                <w:szCs w:val="24"/>
                <w:lang w:eastAsia="en-US"/>
              </w:rPr>
              <w:t>-</w:t>
            </w:r>
          </w:p>
        </w:tc>
      </w:tr>
      <w:tr w:rsidR="00A41E50" w:rsidRPr="009F4140" w:rsidTr="000D5E27">
        <w:trPr>
          <w:jc w:val="center"/>
        </w:trPr>
        <w:tc>
          <w:tcPr>
            <w:tcW w:w="3037" w:type="dxa"/>
          </w:tcPr>
          <w:p w:rsidR="00A41E50" w:rsidRPr="000E1CDC" w:rsidRDefault="00A41E50" w:rsidP="000D5E27">
            <w:pPr>
              <w:rPr>
                <w:sz w:val="24"/>
                <w:szCs w:val="24"/>
              </w:rPr>
            </w:pPr>
            <w:r w:rsidRPr="000E1CDC">
              <w:rPr>
                <w:sz w:val="24"/>
                <w:szCs w:val="24"/>
              </w:rPr>
              <w:t>Заболеваемость туберкулезом</w:t>
            </w:r>
          </w:p>
        </w:tc>
        <w:tc>
          <w:tcPr>
            <w:tcW w:w="2235" w:type="dxa"/>
          </w:tcPr>
          <w:p w:rsidR="00A41E50" w:rsidRPr="000E1CDC" w:rsidRDefault="00A41E50" w:rsidP="008D5400">
            <w:pPr>
              <w:jc w:val="both"/>
              <w:rPr>
                <w:sz w:val="24"/>
                <w:szCs w:val="24"/>
              </w:rPr>
            </w:pPr>
            <w:r w:rsidRPr="000E1CDC">
              <w:rPr>
                <w:sz w:val="24"/>
                <w:szCs w:val="24"/>
              </w:rPr>
              <w:t>на 100 тыс. населения</w:t>
            </w:r>
          </w:p>
        </w:tc>
        <w:tc>
          <w:tcPr>
            <w:tcW w:w="1321" w:type="dxa"/>
          </w:tcPr>
          <w:p w:rsidR="00A41E50" w:rsidRPr="00281E36" w:rsidRDefault="00A41E50" w:rsidP="00A41E50">
            <w:pPr>
              <w:autoSpaceDE w:val="0"/>
              <w:autoSpaceDN w:val="0"/>
              <w:adjustRightInd w:val="0"/>
              <w:spacing w:after="120"/>
              <w:jc w:val="center"/>
              <w:outlineLvl w:val="0"/>
              <w:rPr>
                <w:rFonts w:eastAsia="Calibri"/>
                <w:sz w:val="24"/>
                <w:szCs w:val="24"/>
                <w:lang w:eastAsia="en-US"/>
              </w:rPr>
            </w:pPr>
            <w:r w:rsidRPr="00281E36">
              <w:rPr>
                <w:rFonts w:eastAsia="Calibri"/>
                <w:sz w:val="24"/>
                <w:szCs w:val="24"/>
                <w:lang w:eastAsia="en-US"/>
              </w:rPr>
              <w:t>59,1</w:t>
            </w:r>
          </w:p>
        </w:tc>
        <w:tc>
          <w:tcPr>
            <w:tcW w:w="1359"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Pr>
                <w:rFonts w:eastAsia="Calibri"/>
                <w:sz w:val="22"/>
                <w:szCs w:val="22"/>
                <w:lang w:eastAsia="en-US"/>
              </w:rPr>
              <w:t>54,1</w:t>
            </w:r>
          </w:p>
        </w:tc>
        <w:tc>
          <w:tcPr>
            <w:tcW w:w="1666" w:type="dxa"/>
          </w:tcPr>
          <w:p w:rsidR="00A41E50" w:rsidRPr="009F4140" w:rsidRDefault="00A41E50" w:rsidP="00A41E50">
            <w:pPr>
              <w:autoSpaceDE w:val="0"/>
              <w:autoSpaceDN w:val="0"/>
              <w:adjustRightInd w:val="0"/>
              <w:spacing w:after="120"/>
              <w:jc w:val="center"/>
              <w:outlineLvl w:val="0"/>
              <w:rPr>
                <w:rFonts w:eastAsia="Calibri"/>
                <w:sz w:val="24"/>
                <w:szCs w:val="24"/>
                <w:highlight w:val="yellow"/>
                <w:lang w:eastAsia="en-US"/>
              </w:rPr>
            </w:pPr>
            <w:r w:rsidRPr="0000722C">
              <w:rPr>
                <w:rFonts w:eastAsia="Calibri"/>
                <w:sz w:val="24"/>
                <w:szCs w:val="24"/>
                <w:lang w:eastAsia="en-US"/>
              </w:rPr>
              <w:t>91,5</w:t>
            </w:r>
          </w:p>
        </w:tc>
      </w:tr>
    </w:tbl>
    <w:p w:rsidR="00960444" w:rsidRPr="009F4140" w:rsidRDefault="00960444" w:rsidP="00960444">
      <w:pPr>
        <w:ind w:firstLine="709"/>
        <w:jc w:val="both"/>
        <w:rPr>
          <w:sz w:val="24"/>
          <w:szCs w:val="24"/>
          <w:highlight w:val="yellow"/>
        </w:rPr>
      </w:pPr>
    </w:p>
    <w:p w:rsidR="00A41E50" w:rsidRPr="00FE5A22" w:rsidRDefault="00A41E50" w:rsidP="00EA2DCC">
      <w:pPr>
        <w:pStyle w:val="ae"/>
        <w:ind w:firstLine="709"/>
        <w:jc w:val="both"/>
        <w:rPr>
          <w:rFonts w:ascii="Times New Roman" w:hAnsi="Times New Roman"/>
          <w:sz w:val="24"/>
          <w:szCs w:val="24"/>
        </w:rPr>
      </w:pPr>
      <w:proofErr w:type="gramStart"/>
      <w:r w:rsidRPr="00FE5A22">
        <w:rPr>
          <w:rFonts w:ascii="Times New Roman" w:hAnsi="Times New Roman"/>
          <w:sz w:val="24"/>
          <w:szCs w:val="24"/>
        </w:rPr>
        <w:t xml:space="preserve">В целях обеспечения санитарно-гигиенического благополучия населения в муниципальном образования городской округ Урай </w:t>
      </w:r>
      <w:r>
        <w:rPr>
          <w:rFonts w:ascii="Times New Roman" w:hAnsi="Times New Roman"/>
          <w:sz w:val="24"/>
          <w:szCs w:val="24"/>
        </w:rPr>
        <w:t>работает</w:t>
      </w:r>
      <w:r w:rsidRPr="00FE5A22">
        <w:rPr>
          <w:rFonts w:ascii="Times New Roman" w:hAnsi="Times New Roman"/>
          <w:sz w:val="24"/>
          <w:szCs w:val="24"/>
        </w:rPr>
        <w:t xml:space="preserve"> санитарно-противоэпидемическая комиссия</w:t>
      </w:r>
      <w:r w:rsidR="003453B9">
        <w:rPr>
          <w:rFonts w:ascii="Times New Roman" w:hAnsi="Times New Roman"/>
          <w:sz w:val="24"/>
          <w:szCs w:val="24"/>
        </w:rPr>
        <w:t xml:space="preserve"> при администрации города Урай, </w:t>
      </w:r>
      <w:r w:rsidRPr="00FE5A22">
        <w:rPr>
          <w:rFonts w:ascii="Times New Roman" w:hAnsi="Times New Roman"/>
          <w:sz w:val="24"/>
          <w:szCs w:val="24"/>
        </w:rPr>
        <w:t>регулярного информирования населения, в том числе через средства массовой информации, о распространённости заболеваний, представляющих опасность для окружающих, а также по вопросам санитарно-гигиенического просвещения населения.</w:t>
      </w:r>
      <w:proofErr w:type="gramEnd"/>
      <w:r w:rsidRPr="00FE5A22">
        <w:rPr>
          <w:rFonts w:ascii="Times New Roman" w:hAnsi="Times New Roman"/>
          <w:sz w:val="24"/>
          <w:szCs w:val="24"/>
        </w:rPr>
        <w:t xml:space="preserve"> За </w:t>
      </w:r>
      <w:r>
        <w:rPr>
          <w:rFonts w:ascii="Times New Roman" w:hAnsi="Times New Roman"/>
          <w:sz w:val="24"/>
          <w:szCs w:val="24"/>
        </w:rPr>
        <w:t>9 месяцев</w:t>
      </w:r>
      <w:r w:rsidR="003453B9">
        <w:rPr>
          <w:rFonts w:ascii="Times New Roman" w:hAnsi="Times New Roman"/>
          <w:sz w:val="24"/>
          <w:szCs w:val="24"/>
        </w:rPr>
        <w:t xml:space="preserve"> </w:t>
      </w:r>
      <w:r>
        <w:rPr>
          <w:rFonts w:ascii="Times New Roman" w:hAnsi="Times New Roman"/>
          <w:sz w:val="24"/>
          <w:szCs w:val="24"/>
        </w:rPr>
        <w:t>2022</w:t>
      </w:r>
      <w:r w:rsidRPr="00FE5A22">
        <w:rPr>
          <w:rFonts w:ascii="Times New Roman" w:hAnsi="Times New Roman"/>
          <w:sz w:val="24"/>
          <w:szCs w:val="24"/>
        </w:rPr>
        <w:t xml:space="preserve"> год</w:t>
      </w:r>
      <w:r w:rsidR="003453B9">
        <w:rPr>
          <w:rFonts w:ascii="Times New Roman" w:hAnsi="Times New Roman"/>
          <w:sz w:val="24"/>
          <w:szCs w:val="24"/>
        </w:rPr>
        <w:t>а</w:t>
      </w:r>
      <w:r w:rsidRPr="00FE5A22">
        <w:rPr>
          <w:rFonts w:ascii="Times New Roman" w:hAnsi="Times New Roman"/>
          <w:sz w:val="24"/>
          <w:szCs w:val="24"/>
        </w:rPr>
        <w:t xml:space="preserve"> </w:t>
      </w:r>
      <w:r>
        <w:rPr>
          <w:rFonts w:ascii="Times New Roman" w:hAnsi="Times New Roman"/>
          <w:sz w:val="24"/>
          <w:szCs w:val="24"/>
        </w:rPr>
        <w:t>состоялось 14 заседаний СПЭК</w:t>
      </w:r>
      <w:r w:rsidRPr="00FE5A22">
        <w:rPr>
          <w:rFonts w:ascii="Times New Roman" w:hAnsi="Times New Roman"/>
          <w:sz w:val="24"/>
          <w:szCs w:val="24"/>
        </w:rPr>
        <w:t xml:space="preserve">. </w:t>
      </w:r>
    </w:p>
    <w:p w:rsidR="00A41E50" w:rsidRPr="00FE5A22" w:rsidRDefault="00A41E50" w:rsidP="00EA2DCC">
      <w:pPr>
        <w:pStyle w:val="ae"/>
        <w:ind w:firstLine="709"/>
        <w:jc w:val="both"/>
        <w:rPr>
          <w:rFonts w:ascii="Times New Roman" w:hAnsi="Times New Roman"/>
          <w:sz w:val="24"/>
          <w:szCs w:val="24"/>
        </w:rPr>
      </w:pPr>
      <w:r w:rsidRPr="00FE5A22">
        <w:rPr>
          <w:rFonts w:ascii="Times New Roman" w:hAnsi="Times New Roman"/>
          <w:sz w:val="24"/>
          <w:szCs w:val="24"/>
        </w:rPr>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A41E50" w:rsidRPr="00FE5A22" w:rsidRDefault="00A41E50" w:rsidP="00EA2DCC">
      <w:pPr>
        <w:pStyle w:val="ae"/>
        <w:ind w:firstLine="709"/>
        <w:jc w:val="both"/>
        <w:rPr>
          <w:rFonts w:ascii="Times New Roman" w:hAnsi="Times New Roman"/>
          <w:sz w:val="24"/>
          <w:szCs w:val="24"/>
        </w:rPr>
      </w:pPr>
      <w:r w:rsidRPr="00FE5A22">
        <w:rPr>
          <w:rFonts w:ascii="Times New Roman" w:hAnsi="Times New Roman"/>
          <w:sz w:val="24"/>
          <w:szCs w:val="24"/>
        </w:rPr>
        <w:t>Проводится ежедневный мониторинг ситуации в муниципальном образовании</w:t>
      </w:r>
      <w:r w:rsidR="003453B9">
        <w:rPr>
          <w:rFonts w:ascii="Times New Roman" w:hAnsi="Times New Roman"/>
          <w:sz w:val="24"/>
          <w:szCs w:val="24"/>
        </w:rPr>
        <w:t xml:space="preserve"> направленный на реализацию</w:t>
      </w:r>
      <w:r w:rsidRPr="00FE5A22">
        <w:rPr>
          <w:rFonts w:ascii="Times New Roman" w:hAnsi="Times New Roman"/>
          <w:sz w:val="24"/>
          <w:szCs w:val="24"/>
        </w:rPr>
        <w:t xml:space="preserve"> мер</w:t>
      </w:r>
      <w:r w:rsidR="003453B9">
        <w:rPr>
          <w:rFonts w:ascii="Times New Roman" w:hAnsi="Times New Roman"/>
          <w:sz w:val="24"/>
          <w:szCs w:val="24"/>
        </w:rPr>
        <w:t>,</w:t>
      </w:r>
      <w:r w:rsidRPr="00FE5A22">
        <w:rPr>
          <w:rFonts w:ascii="Times New Roman" w:hAnsi="Times New Roman"/>
          <w:sz w:val="24"/>
          <w:szCs w:val="24"/>
        </w:rPr>
        <w:t xml:space="preserve"> по предотвращению завоза и распространения новой </w:t>
      </w:r>
      <w:proofErr w:type="spellStart"/>
      <w:r w:rsidRPr="00FE5A22">
        <w:rPr>
          <w:rFonts w:ascii="Times New Roman" w:hAnsi="Times New Roman"/>
          <w:sz w:val="24"/>
          <w:szCs w:val="24"/>
        </w:rPr>
        <w:t>коронавирусной</w:t>
      </w:r>
      <w:proofErr w:type="spellEnd"/>
      <w:r w:rsidRPr="00FE5A22">
        <w:rPr>
          <w:rFonts w:ascii="Times New Roman" w:hAnsi="Times New Roman"/>
          <w:sz w:val="24"/>
          <w:szCs w:val="24"/>
        </w:rPr>
        <w:t xml:space="preserve"> инфекции, вызванной CO</w:t>
      </w:r>
      <w:r w:rsidRPr="00FE5A22">
        <w:rPr>
          <w:rFonts w:ascii="Times New Roman" w:hAnsi="Times New Roman"/>
          <w:sz w:val="24"/>
          <w:szCs w:val="24"/>
          <w:lang w:val="en-US"/>
        </w:rPr>
        <w:t>VID</w:t>
      </w:r>
      <w:r w:rsidRPr="00FE5A22">
        <w:rPr>
          <w:rFonts w:ascii="Times New Roman" w:hAnsi="Times New Roman"/>
          <w:sz w:val="24"/>
          <w:szCs w:val="24"/>
        </w:rPr>
        <w:t>-19.</w:t>
      </w:r>
    </w:p>
    <w:p w:rsidR="00A41E50" w:rsidRDefault="00A41E50" w:rsidP="00EA2DCC">
      <w:pPr>
        <w:pStyle w:val="ae"/>
        <w:ind w:firstLine="709"/>
        <w:jc w:val="both"/>
        <w:rPr>
          <w:rFonts w:ascii="Times New Roman" w:hAnsi="Times New Roman"/>
          <w:sz w:val="24"/>
          <w:szCs w:val="24"/>
        </w:rPr>
      </w:pPr>
      <w:r w:rsidRPr="003C338E">
        <w:rPr>
          <w:rFonts w:ascii="Times New Roman" w:hAnsi="Times New Roman"/>
          <w:sz w:val="24"/>
          <w:szCs w:val="24"/>
        </w:rPr>
        <w:t xml:space="preserve">В целях предотвращения распространения </w:t>
      </w:r>
      <w:proofErr w:type="spellStart"/>
      <w:r w:rsidRPr="003C338E">
        <w:rPr>
          <w:rFonts w:ascii="Times New Roman" w:hAnsi="Times New Roman"/>
          <w:sz w:val="24"/>
          <w:szCs w:val="24"/>
        </w:rPr>
        <w:t>коронавирусной</w:t>
      </w:r>
      <w:proofErr w:type="spellEnd"/>
      <w:r w:rsidRPr="003C338E">
        <w:rPr>
          <w:rFonts w:ascii="Times New Roman" w:hAnsi="Times New Roman"/>
          <w:sz w:val="24"/>
          <w:szCs w:val="24"/>
        </w:rPr>
        <w:t xml:space="preserve"> инфекции на территории муниципального образования городской округ город Урай создан муниципальный оперативный штаб по предупреждению завоза и распространения </w:t>
      </w:r>
      <w:proofErr w:type="spellStart"/>
      <w:r w:rsidRPr="003C338E">
        <w:rPr>
          <w:rFonts w:ascii="Times New Roman" w:hAnsi="Times New Roman"/>
          <w:sz w:val="24"/>
          <w:szCs w:val="24"/>
        </w:rPr>
        <w:t>коронавирусной</w:t>
      </w:r>
      <w:proofErr w:type="spellEnd"/>
      <w:r w:rsidRPr="003C338E">
        <w:rPr>
          <w:rFonts w:ascii="Times New Roman" w:hAnsi="Times New Roman"/>
          <w:sz w:val="24"/>
          <w:szCs w:val="24"/>
        </w:rPr>
        <w:t xml:space="preserve"> инфекции</w:t>
      </w:r>
      <w:r w:rsidR="003453B9">
        <w:rPr>
          <w:rFonts w:ascii="Times New Roman" w:hAnsi="Times New Roman"/>
          <w:sz w:val="24"/>
          <w:szCs w:val="24"/>
        </w:rPr>
        <w:t xml:space="preserve">. </w:t>
      </w:r>
      <w:r w:rsidRPr="003C338E">
        <w:rPr>
          <w:rFonts w:ascii="Times New Roman" w:hAnsi="Times New Roman"/>
          <w:sz w:val="24"/>
          <w:szCs w:val="24"/>
        </w:rPr>
        <w:t xml:space="preserve">Штабом реализуются мероприятия, направленные на обеспечение социально-экономической и общественно-политической устойчивости города Урай на период эпидемиологического неблагополучия, связанного с COVID-19 и в условиях </w:t>
      </w:r>
      <w:proofErr w:type="spellStart"/>
      <w:r w:rsidRPr="003C338E">
        <w:rPr>
          <w:rFonts w:ascii="Times New Roman" w:hAnsi="Times New Roman"/>
          <w:sz w:val="24"/>
          <w:szCs w:val="24"/>
        </w:rPr>
        <w:t>санкционного</w:t>
      </w:r>
      <w:proofErr w:type="spellEnd"/>
      <w:r w:rsidRPr="003C338E">
        <w:rPr>
          <w:rFonts w:ascii="Times New Roman" w:hAnsi="Times New Roman"/>
          <w:sz w:val="24"/>
          <w:szCs w:val="24"/>
        </w:rPr>
        <w:t xml:space="preserve"> давления.</w:t>
      </w:r>
      <w:r>
        <w:rPr>
          <w:rFonts w:ascii="Times New Roman" w:hAnsi="Times New Roman"/>
          <w:sz w:val="24"/>
          <w:szCs w:val="24"/>
        </w:rPr>
        <w:t xml:space="preserve"> </w:t>
      </w:r>
    </w:p>
    <w:p w:rsidR="00A41E50" w:rsidRPr="004E5CBA" w:rsidRDefault="00A41E50" w:rsidP="00EA2DCC">
      <w:pPr>
        <w:pStyle w:val="ae"/>
        <w:ind w:firstLine="709"/>
        <w:jc w:val="both"/>
        <w:rPr>
          <w:rFonts w:ascii="Times New Roman" w:hAnsi="Times New Roman"/>
          <w:sz w:val="24"/>
          <w:szCs w:val="24"/>
        </w:rPr>
      </w:pPr>
      <w:r w:rsidRPr="004E5CBA">
        <w:rPr>
          <w:rFonts w:ascii="Times New Roman" w:hAnsi="Times New Roman"/>
          <w:sz w:val="24"/>
          <w:szCs w:val="24"/>
        </w:rPr>
        <w:t xml:space="preserve">По состоянию на 01.10.2022 в БУ ХМАО - </w:t>
      </w:r>
      <w:proofErr w:type="spellStart"/>
      <w:r w:rsidRPr="004E5CBA">
        <w:rPr>
          <w:rFonts w:ascii="Times New Roman" w:hAnsi="Times New Roman"/>
          <w:sz w:val="24"/>
          <w:szCs w:val="24"/>
        </w:rPr>
        <w:t>Югры</w:t>
      </w:r>
      <w:proofErr w:type="spellEnd"/>
      <w:r w:rsidRPr="004E5CBA">
        <w:rPr>
          <w:rFonts w:ascii="Times New Roman" w:hAnsi="Times New Roman"/>
          <w:sz w:val="24"/>
          <w:szCs w:val="24"/>
        </w:rPr>
        <w:t xml:space="preserve"> «</w:t>
      </w:r>
      <w:proofErr w:type="spellStart"/>
      <w:r w:rsidRPr="004E5CBA">
        <w:rPr>
          <w:rFonts w:ascii="Times New Roman" w:hAnsi="Times New Roman"/>
          <w:sz w:val="24"/>
          <w:szCs w:val="24"/>
        </w:rPr>
        <w:t>Урайская</w:t>
      </w:r>
      <w:proofErr w:type="spellEnd"/>
      <w:r w:rsidRPr="004E5CBA">
        <w:rPr>
          <w:rFonts w:ascii="Times New Roman" w:hAnsi="Times New Roman"/>
          <w:sz w:val="24"/>
          <w:szCs w:val="24"/>
        </w:rPr>
        <w:t xml:space="preserve"> городская клиническая больница»  развернуто 30 коек для оказания специализированной медицинской помощи, в том числе 3 реанимационных койки. Работники инфекционного отделения обеспечены необходимыми средствами индивидуальной защиты. </w:t>
      </w:r>
    </w:p>
    <w:p w:rsidR="003453B9" w:rsidRDefault="00A41E50" w:rsidP="00EA2DCC">
      <w:pPr>
        <w:pStyle w:val="ae"/>
        <w:ind w:firstLine="709"/>
        <w:jc w:val="both"/>
        <w:rPr>
          <w:rFonts w:ascii="Times New Roman" w:hAnsi="Times New Roman"/>
          <w:sz w:val="24"/>
          <w:szCs w:val="24"/>
        </w:rPr>
      </w:pPr>
      <w:r w:rsidRPr="004E5CBA">
        <w:rPr>
          <w:rFonts w:ascii="Times New Roman" w:hAnsi="Times New Roman"/>
          <w:sz w:val="24"/>
          <w:szCs w:val="24"/>
        </w:rPr>
        <w:t xml:space="preserve">По состоянию на 01.10.2022 зарегистрировано 9 164 лабораторно </w:t>
      </w:r>
      <w:proofErr w:type="gramStart"/>
      <w:r w:rsidRPr="004E5CBA">
        <w:rPr>
          <w:rFonts w:ascii="Times New Roman" w:hAnsi="Times New Roman"/>
          <w:sz w:val="24"/>
          <w:szCs w:val="24"/>
        </w:rPr>
        <w:t>подтвержденных</w:t>
      </w:r>
      <w:proofErr w:type="gramEnd"/>
      <w:r w:rsidRPr="004E5CBA">
        <w:rPr>
          <w:rFonts w:ascii="Times New Roman" w:hAnsi="Times New Roman"/>
          <w:sz w:val="24"/>
          <w:szCs w:val="24"/>
        </w:rPr>
        <w:t xml:space="preserve"> случа</w:t>
      </w:r>
      <w:r w:rsidR="003453B9">
        <w:rPr>
          <w:rFonts w:ascii="Times New Roman" w:hAnsi="Times New Roman"/>
          <w:sz w:val="24"/>
          <w:szCs w:val="24"/>
        </w:rPr>
        <w:t>я</w:t>
      </w:r>
      <w:r w:rsidRPr="004E5CBA">
        <w:rPr>
          <w:rFonts w:ascii="Times New Roman" w:hAnsi="Times New Roman"/>
          <w:sz w:val="24"/>
          <w:szCs w:val="24"/>
        </w:rPr>
        <w:t xml:space="preserve"> </w:t>
      </w:r>
      <w:proofErr w:type="spellStart"/>
      <w:r w:rsidRPr="004E5CBA">
        <w:rPr>
          <w:rFonts w:ascii="Times New Roman" w:hAnsi="Times New Roman"/>
          <w:sz w:val="24"/>
          <w:szCs w:val="24"/>
        </w:rPr>
        <w:t>коронавирусной</w:t>
      </w:r>
      <w:proofErr w:type="spellEnd"/>
      <w:r w:rsidRPr="004E5CBA">
        <w:rPr>
          <w:rFonts w:ascii="Times New Roman" w:hAnsi="Times New Roman"/>
          <w:sz w:val="24"/>
          <w:szCs w:val="24"/>
        </w:rPr>
        <w:t xml:space="preserve"> инфекцией, вызванной CO</w:t>
      </w:r>
      <w:r w:rsidRPr="004E5CBA">
        <w:rPr>
          <w:rFonts w:ascii="Times New Roman" w:hAnsi="Times New Roman"/>
          <w:sz w:val="24"/>
          <w:szCs w:val="24"/>
          <w:lang w:val="en-US"/>
        </w:rPr>
        <w:t>VID</w:t>
      </w:r>
      <w:r w:rsidRPr="004E5CBA">
        <w:rPr>
          <w:rFonts w:ascii="Times New Roman" w:hAnsi="Times New Roman"/>
          <w:sz w:val="24"/>
          <w:szCs w:val="24"/>
        </w:rPr>
        <w:t>-19. Выздоровело 8 765 человек.</w:t>
      </w:r>
    </w:p>
    <w:p w:rsidR="003453B9" w:rsidRPr="004E5CBA" w:rsidRDefault="003453B9" w:rsidP="003453B9">
      <w:pPr>
        <w:pStyle w:val="ae"/>
        <w:ind w:firstLine="709"/>
        <w:jc w:val="both"/>
        <w:rPr>
          <w:rFonts w:ascii="Times New Roman" w:hAnsi="Times New Roman"/>
          <w:sz w:val="24"/>
          <w:szCs w:val="24"/>
        </w:rPr>
      </w:pPr>
      <w:r w:rsidRPr="004E5CBA">
        <w:rPr>
          <w:rFonts w:ascii="Times New Roman" w:hAnsi="Times New Roman"/>
          <w:sz w:val="24"/>
          <w:szCs w:val="24"/>
        </w:rPr>
        <w:t xml:space="preserve">Сформированы предварительные итоги прививочной кампании против новой </w:t>
      </w:r>
      <w:proofErr w:type="spellStart"/>
      <w:r w:rsidRPr="004E5CBA">
        <w:rPr>
          <w:rFonts w:ascii="Times New Roman" w:hAnsi="Times New Roman"/>
          <w:sz w:val="24"/>
          <w:szCs w:val="24"/>
        </w:rPr>
        <w:t>коронавирусной</w:t>
      </w:r>
      <w:proofErr w:type="spellEnd"/>
      <w:r w:rsidRPr="004E5CBA">
        <w:rPr>
          <w:rFonts w:ascii="Times New Roman" w:hAnsi="Times New Roman"/>
          <w:sz w:val="24"/>
          <w:szCs w:val="24"/>
        </w:rPr>
        <w:t xml:space="preserve"> инфекции в городе Урай. По состоянию на 01.10.2022 привито 20 176 человек, из них 19208 полностью завершили вакцинаци</w:t>
      </w:r>
      <w:r>
        <w:rPr>
          <w:rFonts w:ascii="Times New Roman" w:hAnsi="Times New Roman"/>
          <w:sz w:val="24"/>
          <w:szCs w:val="24"/>
        </w:rPr>
        <w:t>ю</w:t>
      </w:r>
      <w:r w:rsidRPr="004E5CBA">
        <w:rPr>
          <w:rFonts w:ascii="Times New Roman" w:hAnsi="Times New Roman"/>
          <w:sz w:val="24"/>
          <w:szCs w:val="24"/>
        </w:rPr>
        <w:t xml:space="preserve">. Ревакцинировано 11 192 человека. </w:t>
      </w:r>
    </w:p>
    <w:p w:rsidR="00A41E50" w:rsidRPr="004E5CBA" w:rsidRDefault="00A41E50" w:rsidP="00EA2DCC">
      <w:pPr>
        <w:pStyle w:val="ae"/>
        <w:ind w:firstLine="709"/>
        <w:jc w:val="both"/>
        <w:rPr>
          <w:rFonts w:ascii="Times New Roman" w:hAnsi="Times New Roman"/>
          <w:sz w:val="24"/>
          <w:szCs w:val="24"/>
        </w:rPr>
      </w:pPr>
      <w:proofErr w:type="gramStart"/>
      <w:r w:rsidRPr="004E5CBA">
        <w:rPr>
          <w:rFonts w:ascii="Times New Roman" w:hAnsi="Times New Roman"/>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подпрограмма 3 «Укрепление общественного здоровья граждан города Урай» муниципальной программы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от 25.09.2018 №2470 (в ред. от 30.11.2021 №2911), «Комплексный план мероприятий</w:t>
      </w:r>
      <w:proofErr w:type="gramEnd"/>
      <w:r w:rsidRPr="004E5CBA">
        <w:rPr>
          <w:rFonts w:ascii="Times New Roman" w:hAnsi="Times New Roman"/>
          <w:sz w:val="24"/>
          <w:szCs w:val="24"/>
        </w:rPr>
        <w:t xml:space="preserve"> по профилактике гриппа и острых респираторных вирусных инфекций на территории муниципального образования город Урай на период 2019-2022 годы».</w:t>
      </w:r>
    </w:p>
    <w:p w:rsidR="005A76AE" w:rsidRPr="009F4140" w:rsidRDefault="005A76AE" w:rsidP="00EA2DCC">
      <w:pPr>
        <w:ind w:firstLine="567"/>
        <w:rPr>
          <w:b/>
          <w:bCs/>
          <w:sz w:val="24"/>
          <w:szCs w:val="24"/>
          <w:highlight w:val="yellow"/>
        </w:rPr>
      </w:pPr>
    </w:p>
    <w:p w:rsidR="00EC2067" w:rsidRPr="00D24FF9" w:rsidRDefault="00EC2067" w:rsidP="00E60FF8">
      <w:pPr>
        <w:ind w:firstLine="709"/>
        <w:rPr>
          <w:b/>
          <w:sz w:val="24"/>
          <w:szCs w:val="24"/>
        </w:rPr>
      </w:pPr>
      <w:r w:rsidRPr="00D24FF9">
        <w:rPr>
          <w:b/>
          <w:bCs/>
          <w:sz w:val="24"/>
          <w:szCs w:val="24"/>
        </w:rPr>
        <w:t>4.4.</w:t>
      </w:r>
      <w:r w:rsidRPr="00D24FF9">
        <w:rPr>
          <w:b/>
          <w:sz w:val="24"/>
          <w:szCs w:val="24"/>
        </w:rPr>
        <w:t xml:space="preserve"> Туризм</w:t>
      </w:r>
    </w:p>
    <w:p w:rsidR="00D24FF9" w:rsidRPr="00115E56" w:rsidRDefault="00D24FF9" w:rsidP="00E60FF8">
      <w:pPr>
        <w:ind w:firstLine="709"/>
        <w:jc w:val="both"/>
        <w:rPr>
          <w:sz w:val="24"/>
        </w:rPr>
      </w:pPr>
      <w:r w:rsidRPr="00D24FF9">
        <w:rPr>
          <w:sz w:val="24"/>
        </w:rPr>
        <w:t>Сфера туризма</w:t>
      </w:r>
      <w:r w:rsidRPr="00115E56">
        <w:rPr>
          <w:sz w:val="24"/>
        </w:rPr>
        <w:t xml:space="preserve"> в городе Урай принадлежит к сфере услуг, которая находится на стадии развития, но является одной из привлекательных отраслей экономики. </w:t>
      </w:r>
    </w:p>
    <w:p w:rsidR="00D24FF9" w:rsidRPr="00115E56" w:rsidRDefault="00D24FF9" w:rsidP="00E60FF8">
      <w:pPr>
        <w:ind w:firstLine="709"/>
        <w:jc w:val="both"/>
        <w:rPr>
          <w:sz w:val="24"/>
          <w:szCs w:val="24"/>
        </w:rPr>
      </w:pPr>
      <w:r w:rsidRPr="00115E56">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w:t>
      </w:r>
      <w:proofErr w:type="spellStart"/>
      <w:r w:rsidRPr="00115E56">
        <w:rPr>
          <w:sz w:val="24"/>
          <w:szCs w:val="24"/>
        </w:rPr>
        <w:t>Югре</w:t>
      </w:r>
      <w:proofErr w:type="spellEnd"/>
      <w:r w:rsidRPr="00115E56">
        <w:rPr>
          <w:sz w:val="24"/>
          <w:szCs w:val="24"/>
        </w:rPr>
        <w:t xml:space="preserve">!», </w:t>
      </w:r>
      <w:proofErr w:type="gramStart"/>
      <w:r w:rsidRPr="00115E56">
        <w:rPr>
          <w:sz w:val="24"/>
          <w:szCs w:val="24"/>
        </w:rPr>
        <w:t>направленной</w:t>
      </w:r>
      <w:proofErr w:type="gramEnd"/>
      <w:r w:rsidRPr="00115E56">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Успешно реализуется муниципальный проект </w:t>
      </w:r>
      <w:r w:rsidRPr="00115E56">
        <w:rPr>
          <w:sz w:val="24"/>
          <w:szCs w:val="24"/>
        </w:rPr>
        <w:lastRenderedPageBreak/>
        <w:t xml:space="preserve">«Создание комплекса туристических (экскурсионных) маршрутов по городу Урай и </w:t>
      </w:r>
      <w:proofErr w:type="spellStart"/>
      <w:r w:rsidRPr="00115E56">
        <w:rPr>
          <w:sz w:val="24"/>
          <w:szCs w:val="24"/>
        </w:rPr>
        <w:t>Кондинскому</w:t>
      </w:r>
      <w:proofErr w:type="spellEnd"/>
      <w:r w:rsidRPr="00115E56">
        <w:rPr>
          <w:sz w:val="24"/>
          <w:szCs w:val="24"/>
        </w:rPr>
        <w:t xml:space="preserve"> району».  </w:t>
      </w:r>
    </w:p>
    <w:p w:rsidR="00D24FF9" w:rsidRPr="003F64E0" w:rsidRDefault="00D24FF9" w:rsidP="00E60FF8">
      <w:pPr>
        <w:autoSpaceDE w:val="0"/>
        <w:autoSpaceDN w:val="0"/>
        <w:adjustRightInd w:val="0"/>
        <w:ind w:firstLine="709"/>
        <w:jc w:val="both"/>
        <w:outlineLvl w:val="1"/>
        <w:rPr>
          <w:bCs/>
          <w:sz w:val="24"/>
          <w:szCs w:val="24"/>
        </w:rPr>
      </w:pPr>
      <w:r w:rsidRPr="003F64E0">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D24FF9" w:rsidRPr="007F3136" w:rsidRDefault="00D24FF9" w:rsidP="00E60FF8">
      <w:pPr>
        <w:ind w:firstLine="709"/>
        <w:jc w:val="both"/>
        <w:rPr>
          <w:bCs/>
          <w:sz w:val="24"/>
          <w:szCs w:val="24"/>
        </w:rPr>
      </w:pPr>
      <w:r w:rsidRPr="000D5620">
        <w:rPr>
          <w:b/>
          <w:bCs/>
          <w:sz w:val="24"/>
          <w:szCs w:val="24"/>
        </w:rPr>
        <w:t xml:space="preserve">Культурно-познавательный туризм </w:t>
      </w:r>
      <w:r w:rsidRPr="000D5620">
        <w:rPr>
          <w:bCs/>
          <w:sz w:val="24"/>
          <w:szCs w:val="24"/>
        </w:rPr>
        <w:t>реализуется на базе</w:t>
      </w:r>
      <w:r w:rsidRPr="000D5620">
        <w:rPr>
          <w:b/>
          <w:bCs/>
          <w:sz w:val="24"/>
          <w:szCs w:val="24"/>
        </w:rPr>
        <w:t xml:space="preserve"> </w:t>
      </w:r>
      <w:r w:rsidRPr="000D5620">
        <w:rPr>
          <w:bCs/>
          <w:sz w:val="24"/>
          <w:szCs w:val="24"/>
        </w:rPr>
        <w:t xml:space="preserve"> Культурно-исторического центра, в музее истории города Урай. </w:t>
      </w:r>
      <w:r>
        <w:rPr>
          <w:bCs/>
          <w:sz w:val="24"/>
          <w:szCs w:val="24"/>
        </w:rPr>
        <w:t xml:space="preserve">За отчетный период были проведены 5 пешеходных экскурсий, </w:t>
      </w:r>
      <w:r w:rsidRPr="00F97470">
        <w:rPr>
          <w:sz w:val="24"/>
          <w:szCs w:val="24"/>
        </w:rPr>
        <w:t>6 тематических выставок</w:t>
      </w:r>
      <w:r>
        <w:rPr>
          <w:sz w:val="24"/>
          <w:szCs w:val="24"/>
        </w:rPr>
        <w:t xml:space="preserve">, 13 календарных выставок, 10 персональных выставок, </w:t>
      </w:r>
      <w:r w:rsidRPr="00F97470">
        <w:rPr>
          <w:sz w:val="24"/>
          <w:szCs w:val="24"/>
        </w:rPr>
        <w:t>16 передвижных выставок</w:t>
      </w:r>
      <w:r w:rsidR="002D7020">
        <w:t xml:space="preserve">, </w:t>
      </w:r>
      <w:r w:rsidR="002D7020" w:rsidRPr="002D7020">
        <w:rPr>
          <w:sz w:val="24"/>
          <w:szCs w:val="24"/>
        </w:rPr>
        <w:t>в</w:t>
      </w:r>
      <w:r w:rsidR="002D7020">
        <w:t xml:space="preserve"> </w:t>
      </w:r>
      <w:r>
        <w:rPr>
          <w:bCs/>
          <w:sz w:val="24"/>
          <w:szCs w:val="24"/>
        </w:rPr>
        <w:t xml:space="preserve">которых приняло участие </w:t>
      </w:r>
      <w:r w:rsidRPr="00DF5234">
        <w:rPr>
          <w:spacing w:val="-5"/>
          <w:sz w:val="24"/>
          <w:szCs w:val="24"/>
        </w:rPr>
        <w:t>16043 человека, из них – 8859 дет</w:t>
      </w:r>
      <w:r w:rsidR="00DF5234">
        <w:rPr>
          <w:spacing w:val="-5"/>
          <w:sz w:val="24"/>
          <w:szCs w:val="24"/>
        </w:rPr>
        <w:t>ей</w:t>
      </w:r>
      <w:r>
        <w:rPr>
          <w:spacing w:val="-5"/>
          <w:sz w:val="24"/>
          <w:szCs w:val="24"/>
        </w:rPr>
        <w:t>.</w:t>
      </w:r>
    </w:p>
    <w:p w:rsidR="00D24FF9" w:rsidRPr="000D5620" w:rsidRDefault="00D24FF9" w:rsidP="00E60FF8">
      <w:pPr>
        <w:ind w:firstLine="709"/>
        <w:jc w:val="both"/>
        <w:outlineLvl w:val="1"/>
        <w:rPr>
          <w:sz w:val="24"/>
          <w:szCs w:val="24"/>
        </w:rPr>
      </w:pPr>
      <w:r w:rsidRPr="000D5620">
        <w:rPr>
          <w:b/>
          <w:bCs/>
          <w:sz w:val="24"/>
          <w:szCs w:val="24"/>
        </w:rPr>
        <w:t>Этнографический туризм</w:t>
      </w:r>
      <w:r w:rsidRPr="000D5620">
        <w:rPr>
          <w:bCs/>
          <w:sz w:val="24"/>
          <w:szCs w:val="24"/>
        </w:rPr>
        <w:t xml:space="preserve"> представлен деятельностью Общины коренных малочисленных народов Севера «</w:t>
      </w:r>
      <w:proofErr w:type="spellStart"/>
      <w:r w:rsidRPr="000D5620">
        <w:rPr>
          <w:bCs/>
          <w:sz w:val="24"/>
          <w:szCs w:val="24"/>
        </w:rPr>
        <w:t>Элы</w:t>
      </w:r>
      <w:proofErr w:type="spellEnd"/>
      <w:r w:rsidRPr="000D5620">
        <w:rPr>
          <w:bCs/>
          <w:sz w:val="24"/>
          <w:szCs w:val="24"/>
        </w:rPr>
        <w:t xml:space="preserve"> </w:t>
      </w:r>
      <w:proofErr w:type="spellStart"/>
      <w:r w:rsidRPr="000D5620">
        <w:rPr>
          <w:bCs/>
          <w:sz w:val="24"/>
          <w:szCs w:val="24"/>
        </w:rPr>
        <w:t>Хотал</w:t>
      </w:r>
      <w:proofErr w:type="spellEnd"/>
      <w:r w:rsidRPr="000D5620">
        <w:rPr>
          <w:bCs/>
          <w:sz w:val="24"/>
          <w:szCs w:val="24"/>
        </w:rPr>
        <w:t>» в этнографическом центре «</w:t>
      </w:r>
      <w:proofErr w:type="spellStart"/>
      <w:r w:rsidRPr="000D5620">
        <w:rPr>
          <w:bCs/>
          <w:sz w:val="24"/>
          <w:szCs w:val="24"/>
        </w:rPr>
        <w:t>Силава</w:t>
      </w:r>
      <w:proofErr w:type="spellEnd"/>
      <w:r w:rsidRPr="000D5620">
        <w:rPr>
          <w:bCs/>
          <w:sz w:val="24"/>
          <w:szCs w:val="24"/>
        </w:rPr>
        <w:t xml:space="preserve">». За </w:t>
      </w:r>
      <w:r w:rsidRPr="000D5620">
        <w:rPr>
          <w:sz w:val="24"/>
          <w:szCs w:val="24"/>
        </w:rPr>
        <w:t xml:space="preserve"> 9 месяцев 2022</w:t>
      </w:r>
      <w:r w:rsidR="002D7020">
        <w:rPr>
          <w:sz w:val="24"/>
          <w:szCs w:val="24"/>
        </w:rPr>
        <w:t xml:space="preserve"> года</w:t>
      </w:r>
      <w:r w:rsidRPr="000D5620">
        <w:rPr>
          <w:sz w:val="24"/>
          <w:szCs w:val="24"/>
        </w:rPr>
        <w:t xml:space="preserve"> в </w:t>
      </w:r>
      <w:proofErr w:type="spellStart"/>
      <w:r w:rsidRPr="000D5620">
        <w:rPr>
          <w:sz w:val="24"/>
          <w:szCs w:val="24"/>
        </w:rPr>
        <w:t>Этноцентре</w:t>
      </w:r>
      <w:proofErr w:type="spellEnd"/>
      <w:r w:rsidRPr="000D5620">
        <w:rPr>
          <w:sz w:val="24"/>
          <w:szCs w:val="24"/>
        </w:rPr>
        <w:t xml:space="preserve"> отдохнули 1204 человек</w:t>
      </w:r>
      <w:r w:rsidR="002D7020">
        <w:rPr>
          <w:sz w:val="24"/>
          <w:szCs w:val="24"/>
        </w:rPr>
        <w:t>а</w:t>
      </w:r>
      <w:r w:rsidRPr="000D5620">
        <w:rPr>
          <w:sz w:val="24"/>
          <w:szCs w:val="24"/>
        </w:rPr>
        <w:t xml:space="preserve">, из них 343 </w:t>
      </w:r>
      <w:r w:rsidR="002D7020">
        <w:rPr>
          <w:sz w:val="24"/>
          <w:szCs w:val="24"/>
        </w:rPr>
        <w:t>ребёнка</w:t>
      </w:r>
      <w:r w:rsidRPr="000D5620">
        <w:rPr>
          <w:sz w:val="24"/>
          <w:szCs w:val="24"/>
        </w:rPr>
        <w:t xml:space="preserve">. </w:t>
      </w:r>
    </w:p>
    <w:p w:rsidR="00D24FF9" w:rsidRDefault="00D24FF9" w:rsidP="00E60FF8">
      <w:pPr>
        <w:ind w:firstLine="709"/>
        <w:jc w:val="both"/>
        <w:outlineLvl w:val="1"/>
        <w:rPr>
          <w:bCs/>
          <w:sz w:val="24"/>
          <w:szCs w:val="24"/>
        </w:rPr>
      </w:pPr>
      <w:r w:rsidRPr="000D5620">
        <w:rPr>
          <w:b/>
          <w:bCs/>
          <w:sz w:val="24"/>
          <w:szCs w:val="24"/>
        </w:rPr>
        <w:t>Деловой туризм</w:t>
      </w:r>
      <w:r w:rsidRPr="000D5620">
        <w:rPr>
          <w:bCs/>
          <w:sz w:val="24"/>
          <w:szCs w:val="24"/>
        </w:rPr>
        <w:t xml:space="preserve"> представляют командированные сотрудники нефтяной и сопутствующих отраслей, проживающие в гостиницах города. </w:t>
      </w:r>
    </w:p>
    <w:p w:rsidR="00D24FF9" w:rsidRPr="002940BB" w:rsidRDefault="00D24FF9" w:rsidP="00E60FF8">
      <w:pPr>
        <w:ind w:firstLine="709"/>
        <w:jc w:val="both"/>
        <w:rPr>
          <w:sz w:val="24"/>
          <w:szCs w:val="24"/>
        </w:rPr>
      </w:pPr>
      <w:r w:rsidRPr="002940BB">
        <w:rPr>
          <w:sz w:val="24"/>
          <w:szCs w:val="24"/>
        </w:rPr>
        <w:t xml:space="preserve">Для приема гостей  города  работают 4 </w:t>
      </w:r>
      <w:proofErr w:type="gramStart"/>
      <w:r w:rsidRPr="002940BB">
        <w:rPr>
          <w:sz w:val="24"/>
          <w:szCs w:val="24"/>
        </w:rPr>
        <w:t>гостиницы</w:t>
      </w:r>
      <w:proofErr w:type="gramEnd"/>
      <w:r w:rsidRPr="002940BB">
        <w:rPr>
          <w:sz w:val="24"/>
          <w:szCs w:val="24"/>
        </w:rPr>
        <w:t xml:space="preserve"> </w:t>
      </w:r>
      <w:r>
        <w:rPr>
          <w:sz w:val="24"/>
          <w:szCs w:val="24"/>
        </w:rPr>
        <w:t>которые могут разместить 3295 человек</w:t>
      </w:r>
      <w:r w:rsidRPr="002940BB">
        <w:rPr>
          <w:rStyle w:val="af4"/>
          <w:b w:val="0"/>
          <w:sz w:val="24"/>
          <w:szCs w:val="24"/>
        </w:rPr>
        <w:t>,</w:t>
      </w:r>
      <w:r w:rsidRPr="002940BB">
        <w:rPr>
          <w:rStyle w:val="af4"/>
          <w:color w:val="FF0000"/>
          <w:sz w:val="24"/>
          <w:szCs w:val="24"/>
        </w:rPr>
        <w:t xml:space="preserve"> </w:t>
      </w:r>
      <w:r w:rsidRPr="002940BB">
        <w:rPr>
          <w:rStyle w:val="af4"/>
          <w:sz w:val="24"/>
          <w:szCs w:val="24"/>
        </w:rPr>
        <w:t xml:space="preserve"> </w:t>
      </w:r>
      <w:r>
        <w:rPr>
          <w:rStyle w:val="af4"/>
          <w:b w:val="0"/>
          <w:sz w:val="24"/>
          <w:szCs w:val="24"/>
        </w:rPr>
        <w:t>27 объектов</w:t>
      </w:r>
      <w:r w:rsidRPr="002940BB">
        <w:rPr>
          <w:rStyle w:val="af4"/>
          <w:b w:val="0"/>
          <w:sz w:val="24"/>
          <w:szCs w:val="24"/>
        </w:rPr>
        <w:t xml:space="preserve"> об</w:t>
      </w:r>
      <w:r w:rsidRPr="002940BB">
        <w:rPr>
          <w:sz w:val="24"/>
          <w:szCs w:val="24"/>
        </w:rPr>
        <w:t xml:space="preserve">щественного питания на 1080 </w:t>
      </w:r>
      <w:r>
        <w:rPr>
          <w:sz w:val="24"/>
          <w:szCs w:val="24"/>
        </w:rPr>
        <w:t xml:space="preserve">посадочных </w:t>
      </w:r>
      <w:r w:rsidRPr="002940BB">
        <w:rPr>
          <w:sz w:val="24"/>
          <w:szCs w:val="24"/>
        </w:rPr>
        <w:t xml:space="preserve">мест.  </w:t>
      </w:r>
    </w:p>
    <w:p w:rsidR="00D24FF9" w:rsidRPr="003F64E0" w:rsidRDefault="00D24FF9" w:rsidP="00E60FF8">
      <w:pPr>
        <w:ind w:firstLine="709"/>
        <w:jc w:val="both"/>
        <w:rPr>
          <w:rFonts w:ascii="Calibri" w:hAnsi="Calibri"/>
          <w:sz w:val="24"/>
          <w:szCs w:val="24"/>
        </w:rPr>
      </w:pPr>
      <w:r w:rsidRPr="003F64E0">
        <w:rPr>
          <w:sz w:val="24"/>
          <w:szCs w:val="24"/>
        </w:rPr>
        <w:t xml:space="preserve">На официальном сайте органов местного самоуправления города Урай  </w:t>
      </w:r>
      <w:hyperlink r:id="rId18" w:history="1">
        <w:r w:rsidRPr="003F64E0">
          <w:rPr>
            <w:rStyle w:val="afa"/>
            <w:sz w:val="24"/>
            <w:szCs w:val="24"/>
          </w:rPr>
          <w:t>http://uray.ru/tag/turizm/</w:t>
        </w:r>
      </w:hyperlink>
      <w:r w:rsidRPr="003F64E0">
        <w:t xml:space="preserve"> </w:t>
      </w:r>
      <w:r w:rsidRPr="003F64E0">
        <w:rPr>
          <w:sz w:val="24"/>
          <w:szCs w:val="24"/>
        </w:rPr>
        <w:t>размещен план событийных и туристских мероприятий на 2022 год.</w:t>
      </w:r>
    </w:p>
    <w:p w:rsidR="00D24FF9" w:rsidRPr="003F64E0" w:rsidRDefault="00D24FF9" w:rsidP="00E60FF8">
      <w:pPr>
        <w:pStyle w:val="af2"/>
        <w:tabs>
          <w:tab w:val="left" w:pos="-111"/>
        </w:tabs>
        <w:ind w:left="0" w:firstLine="709"/>
        <w:jc w:val="both"/>
        <w:rPr>
          <w:sz w:val="24"/>
          <w:szCs w:val="24"/>
        </w:rPr>
      </w:pPr>
      <w:r w:rsidRPr="003F64E0">
        <w:rPr>
          <w:bCs/>
          <w:color w:val="000000"/>
          <w:sz w:val="24"/>
          <w:szCs w:val="24"/>
        </w:rPr>
        <w:t xml:space="preserve">В целях развития </w:t>
      </w:r>
      <w:r w:rsidRPr="003F64E0">
        <w:rPr>
          <w:sz w:val="24"/>
          <w:szCs w:val="24"/>
        </w:rPr>
        <w:t xml:space="preserve">внутреннего и въездного туризма постановлением администрации города Урай </w:t>
      </w:r>
      <w:r w:rsidRPr="003F64E0">
        <w:rPr>
          <w:bCs/>
          <w:sz w:val="24"/>
          <w:szCs w:val="24"/>
        </w:rPr>
        <w:t xml:space="preserve">от 25.09.2018 №2470 принята и реализуется  муниципальная программа </w:t>
      </w:r>
      <w:r w:rsidRPr="003F64E0">
        <w:rPr>
          <w:sz w:val="24"/>
          <w:szCs w:val="24"/>
        </w:rPr>
        <w:t>«Развитие физической культуры, спорта и туризма в городе Урай</w:t>
      </w:r>
      <w:r w:rsidR="002D7020">
        <w:rPr>
          <w:sz w:val="24"/>
          <w:szCs w:val="24"/>
        </w:rPr>
        <w:t xml:space="preserve"> и укрепления здоровья граждан города Урай</w:t>
      </w:r>
      <w:r w:rsidRPr="003F64E0">
        <w:rPr>
          <w:sz w:val="24"/>
          <w:szCs w:val="24"/>
        </w:rPr>
        <w:t xml:space="preserve">» на 2019-2030 годы (подпрограмма II «Создание условий для развития туризма в городе Урай»). </w:t>
      </w:r>
    </w:p>
    <w:p w:rsidR="00D24FF9" w:rsidRDefault="00D24FF9"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6228E0" w:rsidRDefault="006228E0" w:rsidP="00EA2DCC">
      <w:pPr>
        <w:pStyle w:val="af2"/>
        <w:ind w:left="0"/>
        <w:jc w:val="center"/>
        <w:rPr>
          <w:b/>
          <w:bCs/>
          <w:kern w:val="32"/>
          <w:sz w:val="32"/>
          <w:szCs w:val="32"/>
          <w:highlight w:val="yellow"/>
        </w:rPr>
      </w:pPr>
    </w:p>
    <w:p w:rsidR="009A2932" w:rsidRPr="001C3C08" w:rsidRDefault="009A2932" w:rsidP="009A2932">
      <w:pPr>
        <w:pStyle w:val="af2"/>
        <w:ind w:left="0"/>
        <w:jc w:val="center"/>
        <w:rPr>
          <w:b/>
          <w:bCs/>
          <w:kern w:val="32"/>
          <w:sz w:val="32"/>
          <w:szCs w:val="32"/>
        </w:rPr>
      </w:pPr>
      <w:r w:rsidRPr="001C3C08">
        <w:rPr>
          <w:b/>
          <w:bCs/>
          <w:kern w:val="32"/>
          <w:sz w:val="32"/>
          <w:szCs w:val="32"/>
          <w:lang w:val="en-US"/>
        </w:rPr>
        <w:lastRenderedPageBreak/>
        <w:t>II</w:t>
      </w:r>
      <w:r w:rsidRPr="001C3C08">
        <w:rPr>
          <w:b/>
          <w:bCs/>
          <w:kern w:val="32"/>
          <w:sz w:val="32"/>
          <w:szCs w:val="32"/>
        </w:rPr>
        <w:t>. Экономическая политика</w:t>
      </w:r>
    </w:p>
    <w:p w:rsidR="009A2932" w:rsidRPr="009F4140" w:rsidRDefault="009A2932" w:rsidP="009A2932">
      <w:pPr>
        <w:pStyle w:val="a5"/>
        <w:jc w:val="left"/>
        <w:rPr>
          <w:sz w:val="28"/>
          <w:szCs w:val="28"/>
          <w:highlight w:val="yellow"/>
        </w:rPr>
      </w:pPr>
    </w:p>
    <w:p w:rsidR="009A2932" w:rsidRPr="00407084" w:rsidRDefault="009A2932" w:rsidP="009A2932">
      <w:pPr>
        <w:pStyle w:val="a5"/>
        <w:ind w:firstLine="709"/>
        <w:jc w:val="left"/>
        <w:rPr>
          <w:szCs w:val="24"/>
        </w:rPr>
      </w:pPr>
      <w:r w:rsidRPr="00407084">
        <w:rPr>
          <w:szCs w:val="24"/>
        </w:rPr>
        <w:t>1. Промышленное производство</w:t>
      </w:r>
    </w:p>
    <w:p w:rsidR="002703BB" w:rsidRDefault="002703BB" w:rsidP="002703BB">
      <w:pPr>
        <w:pStyle w:val="21"/>
        <w:spacing w:after="0" w:line="240" w:lineRule="auto"/>
        <w:ind w:left="0" w:firstLine="709"/>
        <w:jc w:val="both"/>
        <w:rPr>
          <w:sz w:val="24"/>
          <w:szCs w:val="24"/>
        </w:rPr>
      </w:pPr>
      <w:r w:rsidRPr="00407084">
        <w:rPr>
          <w:sz w:val="24"/>
          <w:szCs w:val="24"/>
        </w:rPr>
        <w:t xml:space="preserve">По оценочным данным на 01.10.2022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6468,82 млн. рублей (108,8% к аналогичному периоду 2021 года). </w:t>
      </w:r>
    </w:p>
    <w:p w:rsidR="005D3C19" w:rsidRPr="005D3C19" w:rsidRDefault="002703BB" w:rsidP="005D3C19">
      <w:pPr>
        <w:pStyle w:val="ab"/>
        <w:shd w:val="clear" w:color="auto" w:fill="FFFFFF"/>
        <w:spacing w:before="0" w:beforeAutospacing="0" w:after="0" w:afterAutospacing="0"/>
        <w:ind w:firstLine="709"/>
        <w:jc w:val="both"/>
        <w:rPr>
          <w:rFonts w:eastAsia="Calibri"/>
          <w:lang w:eastAsia="en-US"/>
        </w:rPr>
      </w:pPr>
      <w:r w:rsidRPr="00063A75">
        <w:t>С учетом санкционных ограничений по предварительной оценке за 2022 год объем отгруженных промышленных товаров собственного производства, выполненных работ и услуг по виду экономической деятельности по крупным и средним  предприятиям составит 8928,78 млн. рублей (107,9% к 2021 году).</w:t>
      </w:r>
      <w:r w:rsidR="005D3C19">
        <w:t xml:space="preserve"> Однако </w:t>
      </w:r>
      <w:r w:rsidR="00E704DB">
        <w:t xml:space="preserve">в условиях </w:t>
      </w:r>
      <w:r w:rsidR="005D3C19" w:rsidRPr="005D3C19">
        <w:rPr>
          <w:rFonts w:eastAsia="Calibri"/>
          <w:lang w:eastAsia="en-US"/>
        </w:rPr>
        <w:t xml:space="preserve">необходимости </w:t>
      </w:r>
      <w:proofErr w:type="spellStart"/>
      <w:r w:rsidR="005D3C19" w:rsidRPr="005D3C19">
        <w:rPr>
          <w:rFonts w:eastAsia="Calibri"/>
          <w:lang w:eastAsia="en-US"/>
        </w:rPr>
        <w:t>импортозамещения</w:t>
      </w:r>
      <w:proofErr w:type="spellEnd"/>
      <w:r w:rsidR="005D3C19" w:rsidRPr="005D3C19">
        <w:rPr>
          <w:rFonts w:eastAsia="Calibri"/>
          <w:lang w:eastAsia="en-US"/>
        </w:rPr>
        <w:t xml:space="preserve">, роста уровня инфляции ожидается снижение индекса </w:t>
      </w:r>
      <w:r w:rsidR="00E704DB">
        <w:rPr>
          <w:rFonts w:eastAsia="Calibri"/>
          <w:lang w:eastAsia="en-US"/>
        </w:rPr>
        <w:t>промышленного производства до 95</w:t>
      </w:r>
      <w:r w:rsidR="005D3C19" w:rsidRPr="005D3C19">
        <w:rPr>
          <w:rFonts w:eastAsia="Calibri"/>
          <w:lang w:eastAsia="en-US"/>
        </w:rPr>
        <w:t>,5</w:t>
      </w:r>
      <w:r w:rsidR="00E704DB">
        <w:rPr>
          <w:rFonts w:eastAsia="Calibri"/>
          <w:lang w:eastAsia="en-US"/>
        </w:rPr>
        <w:t>7</w:t>
      </w:r>
      <w:r w:rsidR="005D3C19" w:rsidRPr="005D3C19">
        <w:rPr>
          <w:rFonts w:eastAsia="Calibri"/>
          <w:lang w:eastAsia="en-US"/>
        </w:rPr>
        <w:t xml:space="preserve">%. </w:t>
      </w:r>
    </w:p>
    <w:p w:rsidR="002703BB" w:rsidRDefault="002703BB" w:rsidP="002703BB">
      <w:pPr>
        <w:pStyle w:val="21"/>
        <w:spacing w:after="0" w:line="240" w:lineRule="auto"/>
        <w:ind w:left="0" w:firstLine="709"/>
        <w:jc w:val="both"/>
        <w:rPr>
          <w:sz w:val="24"/>
          <w:szCs w:val="24"/>
        </w:rPr>
      </w:pPr>
    </w:p>
    <w:p w:rsidR="009A2932" w:rsidRPr="00407084" w:rsidRDefault="009A2932" w:rsidP="009A2932">
      <w:pPr>
        <w:ind w:firstLine="709"/>
        <w:jc w:val="center"/>
        <w:rPr>
          <w:b/>
          <w:sz w:val="24"/>
          <w:szCs w:val="24"/>
        </w:rPr>
      </w:pPr>
      <w:r w:rsidRPr="00407084">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9A2932" w:rsidRPr="00407084" w:rsidRDefault="009A2932" w:rsidP="009A2932">
      <w:pPr>
        <w:jc w:val="right"/>
        <w:rPr>
          <w:sz w:val="24"/>
          <w:szCs w:val="24"/>
          <w:lang w:val="en-US"/>
        </w:rPr>
      </w:pPr>
      <w:r w:rsidRPr="00407084">
        <w:rPr>
          <w:sz w:val="24"/>
          <w:szCs w:val="24"/>
        </w:rPr>
        <w:t>таблица 1</w:t>
      </w:r>
    </w:p>
    <w:tbl>
      <w:tblPr>
        <w:tblStyle w:val="ad"/>
        <w:tblW w:w="9463" w:type="dxa"/>
        <w:jc w:val="center"/>
        <w:tblLayout w:type="fixed"/>
        <w:tblLook w:val="04A0"/>
      </w:tblPr>
      <w:tblGrid>
        <w:gridCol w:w="534"/>
        <w:gridCol w:w="2976"/>
        <w:gridCol w:w="1276"/>
        <w:gridCol w:w="1559"/>
        <w:gridCol w:w="1559"/>
        <w:gridCol w:w="1559"/>
      </w:tblGrid>
      <w:tr w:rsidR="009A2932" w:rsidRPr="00407084" w:rsidTr="00484831">
        <w:trPr>
          <w:trHeight w:val="650"/>
          <w:jc w:val="center"/>
        </w:trPr>
        <w:tc>
          <w:tcPr>
            <w:tcW w:w="534" w:type="dxa"/>
          </w:tcPr>
          <w:p w:rsidR="009A2932" w:rsidRPr="00407084" w:rsidRDefault="009A2932" w:rsidP="00484831">
            <w:pPr>
              <w:jc w:val="center"/>
              <w:rPr>
                <w:sz w:val="24"/>
                <w:szCs w:val="24"/>
              </w:rPr>
            </w:pPr>
            <w:r w:rsidRPr="00407084">
              <w:rPr>
                <w:sz w:val="24"/>
                <w:szCs w:val="24"/>
              </w:rPr>
              <w:t>№</w:t>
            </w:r>
          </w:p>
        </w:tc>
        <w:tc>
          <w:tcPr>
            <w:tcW w:w="2976" w:type="dxa"/>
          </w:tcPr>
          <w:p w:rsidR="009A2932" w:rsidRPr="00407084" w:rsidRDefault="009A2932" w:rsidP="00484831">
            <w:pPr>
              <w:jc w:val="center"/>
              <w:rPr>
                <w:sz w:val="24"/>
                <w:szCs w:val="24"/>
              </w:rPr>
            </w:pPr>
            <w:r w:rsidRPr="00407084">
              <w:rPr>
                <w:sz w:val="24"/>
                <w:szCs w:val="24"/>
              </w:rPr>
              <w:t>Показатель</w:t>
            </w:r>
          </w:p>
        </w:tc>
        <w:tc>
          <w:tcPr>
            <w:tcW w:w="1276" w:type="dxa"/>
          </w:tcPr>
          <w:p w:rsidR="009A2932" w:rsidRPr="00407084" w:rsidRDefault="009A2932" w:rsidP="00484831">
            <w:pPr>
              <w:jc w:val="center"/>
              <w:rPr>
                <w:sz w:val="24"/>
                <w:szCs w:val="24"/>
              </w:rPr>
            </w:pPr>
            <w:r w:rsidRPr="00407084">
              <w:rPr>
                <w:sz w:val="24"/>
                <w:szCs w:val="24"/>
              </w:rPr>
              <w:t>Ед.</w:t>
            </w:r>
          </w:p>
          <w:p w:rsidR="009A2932" w:rsidRPr="00407084" w:rsidRDefault="009A2932" w:rsidP="00484831">
            <w:pPr>
              <w:jc w:val="center"/>
              <w:rPr>
                <w:sz w:val="24"/>
                <w:szCs w:val="24"/>
              </w:rPr>
            </w:pPr>
            <w:proofErr w:type="spellStart"/>
            <w:r w:rsidRPr="00407084">
              <w:rPr>
                <w:sz w:val="24"/>
                <w:szCs w:val="24"/>
              </w:rPr>
              <w:t>изм</w:t>
            </w:r>
            <w:proofErr w:type="spellEnd"/>
            <w:r w:rsidRPr="00407084">
              <w:rPr>
                <w:sz w:val="24"/>
                <w:szCs w:val="24"/>
              </w:rPr>
              <w:t>.</w:t>
            </w:r>
          </w:p>
        </w:tc>
        <w:tc>
          <w:tcPr>
            <w:tcW w:w="1559" w:type="dxa"/>
          </w:tcPr>
          <w:p w:rsidR="009A2932" w:rsidRPr="00407084" w:rsidRDefault="006C496F" w:rsidP="00484831">
            <w:pPr>
              <w:pStyle w:val="a5"/>
              <w:spacing w:line="276" w:lineRule="auto"/>
              <w:rPr>
                <w:b w:val="0"/>
                <w:szCs w:val="24"/>
                <w:lang w:val="en-US" w:eastAsia="en-US"/>
              </w:rPr>
            </w:pPr>
            <w:r w:rsidRPr="00407084">
              <w:rPr>
                <w:b w:val="0"/>
                <w:szCs w:val="24"/>
                <w:lang w:eastAsia="en-US"/>
              </w:rPr>
              <w:t>01.10.202</w:t>
            </w:r>
            <w:r w:rsidRPr="00407084">
              <w:rPr>
                <w:b w:val="0"/>
                <w:szCs w:val="24"/>
                <w:lang w:val="en-US" w:eastAsia="en-US"/>
              </w:rPr>
              <w:t>1</w:t>
            </w:r>
          </w:p>
          <w:p w:rsidR="009A2932" w:rsidRPr="00407084" w:rsidRDefault="009A2932" w:rsidP="00484831">
            <w:pPr>
              <w:pStyle w:val="a5"/>
              <w:spacing w:line="276" w:lineRule="auto"/>
              <w:rPr>
                <w:b w:val="0"/>
                <w:szCs w:val="24"/>
                <w:lang w:eastAsia="en-US"/>
              </w:rPr>
            </w:pPr>
          </w:p>
        </w:tc>
        <w:tc>
          <w:tcPr>
            <w:tcW w:w="1559" w:type="dxa"/>
          </w:tcPr>
          <w:p w:rsidR="009A2932" w:rsidRPr="00407084" w:rsidRDefault="006C496F" w:rsidP="00484831">
            <w:pPr>
              <w:pStyle w:val="a5"/>
              <w:spacing w:line="276" w:lineRule="auto"/>
              <w:rPr>
                <w:b w:val="0"/>
                <w:szCs w:val="24"/>
                <w:lang w:val="en-US" w:eastAsia="en-US"/>
              </w:rPr>
            </w:pPr>
            <w:r w:rsidRPr="00407084">
              <w:rPr>
                <w:b w:val="0"/>
                <w:szCs w:val="24"/>
                <w:lang w:eastAsia="en-US"/>
              </w:rPr>
              <w:t>01.10.202</w:t>
            </w:r>
            <w:r w:rsidRPr="00407084">
              <w:rPr>
                <w:b w:val="0"/>
                <w:szCs w:val="24"/>
                <w:lang w:val="en-US" w:eastAsia="en-US"/>
              </w:rPr>
              <w:t>2</w:t>
            </w:r>
          </w:p>
          <w:p w:rsidR="009A2932" w:rsidRPr="00407084" w:rsidRDefault="009A2932" w:rsidP="00484831">
            <w:pPr>
              <w:pStyle w:val="a5"/>
              <w:spacing w:line="276" w:lineRule="auto"/>
              <w:rPr>
                <w:b w:val="0"/>
                <w:szCs w:val="24"/>
                <w:lang w:val="en-US" w:eastAsia="en-US"/>
              </w:rPr>
            </w:pPr>
            <w:r w:rsidRPr="00407084">
              <w:rPr>
                <w:b w:val="0"/>
                <w:szCs w:val="24"/>
                <w:lang w:val="en-US" w:eastAsia="en-US"/>
              </w:rPr>
              <w:t>(</w:t>
            </w:r>
            <w:proofErr w:type="gramStart"/>
            <w:r w:rsidRPr="00407084">
              <w:rPr>
                <w:b w:val="0"/>
                <w:szCs w:val="24"/>
                <w:lang w:eastAsia="en-US"/>
              </w:rPr>
              <w:t>оценка</w:t>
            </w:r>
            <w:proofErr w:type="gramEnd"/>
            <w:r w:rsidRPr="00407084">
              <w:rPr>
                <w:b w:val="0"/>
                <w:szCs w:val="24"/>
                <w:lang w:val="en-US" w:eastAsia="en-US"/>
              </w:rPr>
              <w:t>)</w:t>
            </w:r>
          </w:p>
        </w:tc>
        <w:tc>
          <w:tcPr>
            <w:tcW w:w="1559" w:type="dxa"/>
          </w:tcPr>
          <w:p w:rsidR="009A2932" w:rsidRPr="00407084" w:rsidRDefault="009A2932" w:rsidP="00484831">
            <w:pPr>
              <w:pStyle w:val="af2"/>
              <w:ind w:left="0"/>
              <w:jc w:val="center"/>
              <w:rPr>
                <w:sz w:val="24"/>
                <w:szCs w:val="24"/>
              </w:rPr>
            </w:pPr>
            <w:r w:rsidRPr="00407084">
              <w:rPr>
                <w:sz w:val="24"/>
                <w:szCs w:val="24"/>
              </w:rPr>
              <w:t>Отклонение,</w:t>
            </w:r>
          </w:p>
          <w:p w:rsidR="009A2932" w:rsidRPr="00407084" w:rsidRDefault="009A2932" w:rsidP="00484831">
            <w:pPr>
              <w:pStyle w:val="af2"/>
              <w:ind w:left="0"/>
              <w:jc w:val="center"/>
              <w:rPr>
                <w:sz w:val="24"/>
                <w:szCs w:val="24"/>
              </w:rPr>
            </w:pPr>
            <w:r w:rsidRPr="00407084">
              <w:rPr>
                <w:sz w:val="24"/>
                <w:szCs w:val="24"/>
              </w:rPr>
              <w:t>%</w:t>
            </w:r>
          </w:p>
        </w:tc>
      </w:tr>
      <w:tr w:rsidR="009A2932" w:rsidRPr="00407084" w:rsidTr="00484831">
        <w:trPr>
          <w:jc w:val="center"/>
        </w:trPr>
        <w:tc>
          <w:tcPr>
            <w:tcW w:w="534" w:type="dxa"/>
            <w:vAlign w:val="center"/>
          </w:tcPr>
          <w:p w:rsidR="009A2932" w:rsidRPr="00407084" w:rsidRDefault="009A2932" w:rsidP="00484831">
            <w:pPr>
              <w:jc w:val="center"/>
              <w:rPr>
                <w:sz w:val="24"/>
                <w:szCs w:val="24"/>
              </w:rPr>
            </w:pPr>
            <w:r w:rsidRPr="00407084">
              <w:rPr>
                <w:sz w:val="24"/>
                <w:szCs w:val="24"/>
              </w:rPr>
              <w:t>1.1</w:t>
            </w:r>
          </w:p>
        </w:tc>
        <w:tc>
          <w:tcPr>
            <w:tcW w:w="2976" w:type="dxa"/>
            <w:vAlign w:val="center"/>
          </w:tcPr>
          <w:p w:rsidR="009A2932" w:rsidRPr="00407084" w:rsidRDefault="009A2932" w:rsidP="00484831">
            <w:pPr>
              <w:rPr>
                <w:sz w:val="24"/>
                <w:szCs w:val="24"/>
              </w:rPr>
            </w:pPr>
            <w:r w:rsidRPr="00407084">
              <w:rPr>
                <w:sz w:val="24"/>
                <w:szCs w:val="24"/>
              </w:rPr>
              <w:t>Промышленное производство (</w:t>
            </w:r>
            <w:proofErr w:type="gramStart"/>
            <w:r w:rsidRPr="00407084">
              <w:rPr>
                <w:sz w:val="24"/>
                <w:szCs w:val="24"/>
              </w:rPr>
              <w:t>В</w:t>
            </w:r>
            <w:proofErr w:type="gramEnd"/>
            <w:r w:rsidRPr="00407084">
              <w:rPr>
                <w:sz w:val="24"/>
                <w:szCs w:val="24"/>
              </w:rPr>
              <w:t>+С+D+Е)</w:t>
            </w:r>
          </w:p>
        </w:tc>
        <w:tc>
          <w:tcPr>
            <w:tcW w:w="1276" w:type="dxa"/>
            <w:vAlign w:val="center"/>
          </w:tcPr>
          <w:p w:rsidR="009A2932" w:rsidRPr="00407084" w:rsidRDefault="009A2932" w:rsidP="00484831">
            <w:pPr>
              <w:jc w:val="center"/>
              <w:rPr>
                <w:sz w:val="24"/>
                <w:szCs w:val="24"/>
              </w:rPr>
            </w:pPr>
            <w:r w:rsidRPr="00407084">
              <w:rPr>
                <w:sz w:val="24"/>
                <w:szCs w:val="24"/>
              </w:rPr>
              <w:t>млн. руб.</w:t>
            </w:r>
          </w:p>
        </w:tc>
        <w:tc>
          <w:tcPr>
            <w:tcW w:w="1559" w:type="dxa"/>
            <w:vAlign w:val="center"/>
          </w:tcPr>
          <w:p w:rsidR="009A2932" w:rsidRPr="00407084" w:rsidRDefault="006C496F" w:rsidP="00484831">
            <w:pPr>
              <w:jc w:val="center"/>
              <w:rPr>
                <w:sz w:val="24"/>
                <w:szCs w:val="24"/>
                <w:lang w:val="en-US"/>
              </w:rPr>
            </w:pPr>
            <w:r w:rsidRPr="00407084">
              <w:rPr>
                <w:sz w:val="24"/>
                <w:szCs w:val="24"/>
                <w:lang w:val="en-US"/>
              </w:rPr>
              <w:t>5943</w:t>
            </w:r>
            <w:r w:rsidRPr="00407084">
              <w:rPr>
                <w:sz w:val="24"/>
                <w:szCs w:val="24"/>
              </w:rPr>
              <w:t>,</w:t>
            </w:r>
            <w:r w:rsidRPr="00407084">
              <w:rPr>
                <w:sz w:val="24"/>
                <w:szCs w:val="24"/>
                <w:lang w:val="en-US"/>
              </w:rPr>
              <w:t>91</w:t>
            </w:r>
          </w:p>
        </w:tc>
        <w:tc>
          <w:tcPr>
            <w:tcW w:w="1559" w:type="dxa"/>
            <w:vAlign w:val="center"/>
          </w:tcPr>
          <w:p w:rsidR="009A2932" w:rsidRPr="00407084" w:rsidRDefault="006C496F" w:rsidP="00484831">
            <w:pPr>
              <w:jc w:val="center"/>
              <w:rPr>
                <w:sz w:val="24"/>
                <w:szCs w:val="24"/>
                <w:lang w:val="en-US"/>
              </w:rPr>
            </w:pPr>
            <w:r w:rsidRPr="00407084">
              <w:rPr>
                <w:sz w:val="24"/>
                <w:szCs w:val="24"/>
                <w:lang w:val="en-US"/>
              </w:rPr>
              <w:t>6468</w:t>
            </w:r>
            <w:r w:rsidRPr="00407084">
              <w:rPr>
                <w:sz w:val="24"/>
                <w:szCs w:val="24"/>
              </w:rPr>
              <w:t>,</w:t>
            </w:r>
            <w:r w:rsidRPr="00407084">
              <w:rPr>
                <w:sz w:val="24"/>
                <w:szCs w:val="24"/>
                <w:lang w:val="en-US"/>
              </w:rPr>
              <w:t>82</w:t>
            </w:r>
          </w:p>
        </w:tc>
        <w:tc>
          <w:tcPr>
            <w:tcW w:w="1559" w:type="dxa"/>
            <w:vAlign w:val="center"/>
          </w:tcPr>
          <w:p w:rsidR="009A2932" w:rsidRPr="00407084" w:rsidRDefault="006C496F" w:rsidP="00484831">
            <w:pPr>
              <w:jc w:val="center"/>
              <w:rPr>
                <w:sz w:val="24"/>
                <w:szCs w:val="24"/>
                <w:lang w:val="en-US"/>
              </w:rPr>
            </w:pPr>
            <w:r w:rsidRPr="00407084">
              <w:rPr>
                <w:sz w:val="24"/>
                <w:szCs w:val="24"/>
                <w:lang w:val="en-US"/>
              </w:rPr>
              <w:t>108</w:t>
            </w:r>
            <w:r w:rsidRPr="00407084">
              <w:rPr>
                <w:sz w:val="24"/>
                <w:szCs w:val="24"/>
              </w:rPr>
              <w:t>,</w:t>
            </w:r>
            <w:r w:rsidRPr="00407084">
              <w:rPr>
                <w:sz w:val="24"/>
                <w:szCs w:val="24"/>
                <w:lang w:val="en-US"/>
              </w:rPr>
              <w:t>8</w:t>
            </w:r>
          </w:p>
        </w:tc>
      </w:tr>
      <w:tr w:rsidR="009A2932" w:rsidRPr="00407084" w:rsidTr="00484831">
        <w:trPr>
          <w:jc w:val="center"/>
        </w:trPr>
        <w:tc>
          <w:tcPr>
            <w:tcW w:w="534" w:type="dxa"/>
            <w:vAlign w:val="center"/>
          </w:tcPr>
          <w:p w:rsidR="009A2932" w:rsidRPr="00407084" w:rsidRDefault="009A2932" w:rsidP="00484831">
            <w:pPr>
              <w:jc w:val="center"/>
              <w:rPr>
                <w:sz w:val="24"/>
                <w:szCs w:val="24"/>
              </w:rPr>
            </w:pPr>
            <w:r w:rsidRPr="00407084">
              <w:rPr>
                <w:sz w:val="24"/>
                <w:szCs w:val="24"/>
              </w:rPr>
              <w:t>1.2</w:t>
            </w:r>
          </w:p>
        </w:tc>
        <w:tc>
          <w:tcPr>
            <w:tcW w:w="2976" w:type="dxa"/>
            <w:vAlign w:val="center"/>
          </w:tcPr>
          <w:p w:rsidR="009A2932" w:rsidRPr="00407084" w:rsidRDefault="009A2932" w:rsidP="00484831">
            <w:pPr>
              <w:rPr>
                <w:sz w:val="24"/>
                <w:szCs w:val="24"/>
              </w:rPr>
            </w:pPr>
            <w:r w:rsidRPr="00407084">
              <w:rPr>
                <w:sz w:val="24"/>
                <w:szCs w:val="24"/>
              </w:rPr>
              <w:t>Добыча полезных ископаемых (В)</w:t>
            </w:r>
          </w:p>
        </w:tc>
        <w:tc>
          <w:tcPr>
            <w:tcW w:w="1276" w:type="dxa"/>
            <w:vAlign w:val="center"/>
          </w:tcPr>
          <w:p w:rsidR="009A2932" w:rsidRPr="00407084" w:rsidRDefault="009A2932" w:rsidP="00484831">
            <w:pPr>
              <w:jc w:val="center"/>
              <w:rPr>
                <w:sz w:val="24"/>
                <w:szCs w:val="24"/>
              </w:rPr>
            </w:pPr>
            <w:r w:rsidRPr="00407084">
              <w:rPr>
                <w:sz w:val="24"/>
                <w:szCs w:val="24"/>
              </w:rPr>
              <w:t>млн. руб.</w:t>
            </w:r>
          </w:p>
        </w:tc>
        <w:tc>
          <w:tcPr>
            <w:tcW w:w="1559" w:type="dxa"/>
            <w:vAlign w:val="center"/>
          </w:tcPr>
          <w:p w:rsidR="009A2932" w:rsidRPr="00407084" w:rsidRDefault="006C496F" w:rsidP="00484831">
            <w:pPr>
              <w:jc w:val="center"/>
              <w:rPr>
                <w:sz w:val="24"/>
                <w:szCs w:val="24"/>
                <w:lang w:val="en-US"/>
              </w:rPr>
            </w:pPr>
            <w:r w:rsidRPr="00407084">
              <w:rPr>
                <w:sz w:val="24"/>
                <w:szCs w:val="24"/>
                <w:lang w:val="en-US"/>
              </w:rPr>
              <w:t>2571</w:t>
            </w:r>
            <w:r w:rsidRPr="00407084">
              <w:rPr>
                <w:sz w:val="24"/>
                <w:szCs w:val="24"/>
              </w:rPr>
              <w:t>,</w:t>
            </w:r>
            <w:r w:rsidRPr="00407084">
              <w:rPr>
                <w:sz w:val="24"/>
                <w:szCs w:val="24"/>
                <w:lang w:val="en-US"/>
              </w:rPr>
              <w:t>24</w:t>
            </w:r>
          </w:p>
        </w:tc>
        <w:tc>
          <w:tcPr>
            <w:tcW w:w="1559" w:type="dxa"/>
            <w:vAlign w:val="center"/>
          </w:tcPr>
          <w:p w:rsidR="009A2932" w:rsidRPr="00407084" w:rsidRDefault="006C496F" w:rsidP="00484831">
            <w:pPr>
              <w:jc w:val="center"/>
              <w:rPr>
                <w:sz w:val="24"/>
                <w:szCs w:val="24"/>
                <w:lang w:val="en-US"/>
              </w:rPr>
            </w:pPr>
            <w:r w:rsidRPr="00407084">
              <w:rPr>
                <w:sz w:val="24"/>
                <w:szCs w:val="24"/>
                <w:lang w:val="en-US"/>
              </w:rPr>
              <w:t>2590</w:t>
            </w:r>
            <w:r w:rsidRPr="00407084">
              <w:rPr>
                <w:sz w:val="24"/>
                <w:szCs w:val="24"/>
              </w:rPr>
              <w:t>,</w:t>
            </w:r>
            <w:r w:rsidRPr="00407084">
              <w:rPr>
                <w:sz w:val="24"/>
                <w:szCs w:val="24"/>
                <w:lang w:val="en-US"/>
              </w:rPr>
              <w:t>34</w:t>
            </w:r>
          </w:p>
        </w:tc>
        <w:tc>
          <w:tcPr>
            <w:tcW w:w="1559" w:type="dxa"/>
            <w:vAlign w:val="center"/>
          </w:tcPr>
          <w:p w:rsidR="009A2932" w:rsidRPr="00407084" w:rsidRDefault="006C496F" w:rsidP="00484831">
            <w:pPr>
              <w:jc w:val="center"/>
              <w:rPr>
                <w:sz w:val="24"/>
                <w:szCs w:val="24"/>
              </w:rPr>
            </w:pPr>
            <w:r w:rsidRPr="00407084">
              <w:rPr>
                <w:sz w:val="24"/>
                <w:szCs w:val="24"/>
                <w:lang w:val="en-US"/>
              </w:rPr>
              <w:t>100</w:t>
            </w:r>
            <w:r w:rsidRPr="00407084">
              <w:rPr>
                <w:sz w:val="24"/>
                <w:szCs w:val="24"/>
              </w:rPr>
              <w:t>,7</w:t>
            </w:r>
          </w:p>
        </w:tc>
      </w:tr>
      <w:tr w:rsidR="009A2932" w:rsidRPr="00407084" w:rsidTr="00484831">
        <w:trPr>
          <w:jc w:val="center"/>
        </w:trPr>
        <w:tc>
          <w:tcPr>
            <w:tcW w:w="534" w:type="dxa"/>
            <w:vAlign w:val="center"/>
          </w:tcPr>
          <w:p w:rsidR="009A2932" w:rsidRPr="00407084" w:rsidRDefault="009A2932" w:rsidP="00484831">
            <w:pPr>
              <w:jc w:val="center"/>
              <w:rPr>
                <w:sz w:val="24"/>
                <w:szCs w:val="24"/>
              </w:rPr>
            </w:pPr>
            <w:r w:rsidRPr="00407084">
              <w:rPr>
                <w:sz w:val="24"/>
                <w:szCs w:val="24"/>
              </w:rPr>
              <w:t>1.3</w:t>
            </w:r>
          </w:p>
        </w:tc>
        <w:tc>
          <w:tcPr>
            <w:tcW w:w="2976" w:type="dxa"/>
            <w:vAlign w:val="center"/>
          </w:tcPr>
          <w:p w:rsidR="009A2932" w:rsidRPr="00407084" w:rsidRDefault="009A2932" w:rsidP="00484831">
            <w:pPr>
              <w:rPr>
                <w:sz w:val="24"/>
                <w:szCs w:val="24"/>
              </w:rPr>
            </w:pPr>
            <w:r w:rsidRPr="00407084">
              <w:rPr>
                <w:sz w:val="24"/>
                <w:szCs w:val="24"/>
              </w:rPr>
              <w:t>Обрабатывающие производства (С)</w:t>
            </w:r>
          </w:p>
        </w:tc>
        <w:tc>
          <w:tcPr>
            <w:tcW w:w="1276" w:type="dxa"/>
            <w:vAlign w:val="center"/>
          </w:tcPr>
          <w:p w:rsidR="009A2932" w:rsidRPr="00407084" w:rsidRDefault="009A2932" w:rsidP="00484831">
            <w:pPr>
              <w:jc w:val="center"/>
              <w:rPr>
                <w:sz w:val="24"/>
                <w:szCs w:val="24"/>
              </w:rPr>
            </w:pPr>
            <w:r w:rsidRPr="00407084">
              <w:rPr>
                <w:sz w:val="24"/>
                <w:szCs w:val="24"/>
              </w:rPr>
              <w:t>млн. руб.</w:t>
            </w:r>
          </w:p>
        </w:tc>
        <w:tc>
          <w:tcPr>
            <w:tcW w:w="1559" w:type="dxa"/>
            <w:vAlign w:val="center"/>
          </w:tcPr>
          <w:p w:rsidR="009A2932" w:rsidRPr="00407084" w:rsidRDefault="0007385D" w:rsidP="00484831">
            <w:pPr>
              <w:jc w:val="center"/>
              <w:rPr>
                <w:sz w:val="24"/>
                <w:szCs w:val="24"/>
                <w:lang w:val="en-US"/>
              </w:rPr>
            </w:pPr>
            <w:r>
              <w:rPr>
                <w:sz w:val="24"/>
                <w:szCs w:val="24"/>
                <w:lang w:val="en-US"/>
              </w:rPr>
              <w:t>1689</w:t>
            </w:r>
            <w:r>
              <w:rPr>
                <w:sz w:val="24"/>
                <w:szCs w:val="24"/>
              </w:rPr>
              <w:t>,</w:t>
            </w:r>
            <w:r w:rsidR="006C496F" w:rsidRPr="00407084">
              <w:rPr>
                <w:sz w:val="24"/>
                <w:szCs w:val="24"/>
                <w:lang w:val="en-US"/>
              </w:rPr>
              <w:t>12</w:t>
            </w:r>
          </w:p>
        </w:tc>
        <w:tc>
          <w:tcPr>
            <w:tcW w:w="1559" w:type="dxa"/>
            <w:vAlign w:val="center"/>
          </w:tcPr>
          <w:p w:rsidR="009A2932" w:rsidRPr="00407084" w:rsidRDefault="0007385D" w:rsidP="00484831">
            <w:pPr>
              <w:jc w:val="center"/>
              <w:rPr>
                <w:sz w:val="24"/>
                <w:szCs w:val="24"/>
                <w:lang w:val="en-US"/>
              </w:rPr>
            </w:pPr>
            <w:r>
              <w:rPr>
                <w:sz w:val="24"/>
                <w:szCs w:val="24"/>
                <w:lang w:val="en-US"/>
              </w:rPr>
              <w:t>2292</w:t>
            </w:r>
            <w:r>
              <w:rPr>
                <w:sz w:val="24"/>
                <w:szCs w:val="24"/>
              </w:rPr>
              <w:t>,</w:t>
            </w:r>
            <w:r w:rsidR="006C496F" w:rsidRPr="00407084">
              <w:rPr>
                <w:sz w:val="24"/>
                <w:szCs w:val="24"/>
                <w:lang w:val="en-US"/>
              </w:rPr>
              <w:t>00</w:t>
            </w:r>
          </w:p>
        </w:tc>
        <w:tc>
          <w:tcPr>
            <w:tcW w:w="1559" w:type="dxa"/>
            <w:vAlign w:val="center"/>
          </w:tcPr>
          <w:p w:rsidR="009A2932" w:rsidRPr="00407084" w:rsidRDefault="006C496F" w:rsidP="00484831">
            <w:pPr>
              <w:jc w:val="center"/>
              <w:rPr>
                <w:sz w:val="24"/>
                <w:szCs w:val="24"/>
              </w:rPr>
            </w:pPr>
            <w:r w:rsidRPr="00407084">
              <w:rPr>
                <w:sz w:val="24"/>
                <w:szCs w:val="24"/>
              </w:rPr>
              <w:t>135,</w:t>
            </w:r>
            <w:r w:rsidR="0007385D">
              <w:rPr>
                <w:sz w:val="24"/>
                <w:szCs w:val="24"/>
              </w:rPr>
              <w:t>7</w:t>
            </w:r>
          </w:p>
        </w:tc>
      </w:tr>
      <w:tr w:rsidR="009A2932" w:rsidRPr="00407084" w:rsidTr="00484831">
        <w:trPr>
          <w:jc w:val="center"/>
        </w:trPr>
        <w:tc>
          <w:tcPr>
            <w:tcW w:w="534" w:type="dxa"/>
            <w:vAlign w:val="center"/>
          </w:tcPr>
          <w:p w:rsidR="009A2932" w:rsidRPr="00407084" w:rsidRDefault="009A2932" w:rsidP="00484831">
            <w:pPr>
              <w:jc w:val="center"/>
              <w:rPr>
                <w:sz w:val="24"/>
                <w:szCs w:val="24"/>
              </w:rPr>
            </w:pPr>
            <w:r w:rsidRPr="00407084">
              <w:rPr>
                <w:sz w:val="24"/>
                <w:szCs w:val="24"/>
              </w:rPr>
              <w:t>1.4</w:t>
            </w:r>
          </w:p>
        </w:tc>
        <w:tc>
          <w:tcPr>
            <w:tcW w:w="2976" w:type="dxa"/>
            <w:vAlign w:val="center"/>
          </w:tcPr>
          <w:p w:rsidR="009A2932" w:rsidRPr="00407084" w:rsidRDefault="009A2932" w:rsidP="00484831">
            <w:pPr>
              <w:rPr>
                <w:sz w:val="24"/>
                <w:szCs w:val="24"/>
              </w:rPr>
            </w:pPr>
            <w:r w:rsidRPr="00407084">
              <w:rPr>
                <w:sz w:val="24"/>
                <w:szCs w:val="24"/>
              </w:rPr>
              <w:t>Обеспечение электрической энергией, газом, паром; кондиционирование воздуха (D)</w:t>
            </w:r>
          </w:p>
        </w:tc>
        <w:tc>
          <w:tcPr>
            <w:tcW w:w="1276" w:type="dxa"/>
            <w:vAlign w:val="center"/>
          </w:tcPr>
          <w:p w:rsidR="009A2932" w:rsidRPr="00407084" w:rsidRDefault="009A2932" w:rsidP="00484831">
            <w:pPr>
              <w:jc w:val="center"/>
              <w:rPr>
                <w:sz w:val="24"/>
                <w:szCs w:val="24"/>
              </w:rPr>
            </w:pPr>
            <w:r w:rsidRPr="00407084">
              <w:rPr>
                <w:sz w:val="24"/>
                <w:szCs w:val="24"/>
              </w:rPr>
              <w:t>млн. руб.</w:t>
            </w:r>
          </w:p>
        </w:tc>
        <w:tc>
          <w:tcPr>
            <w:tcW w:w="1559" w:type="dxa"/>
            <w:vAlign w:val="center"/>
          </w:tcPr>
          <w:p w:rsidR="009A2932" w:rsidRPr="00407084" w:rsidRDefault="0007385D" w:rsidP="00484831">
            <w:pPr>
              <w:jc w:val="center"/>
              <w:rPr>
                <w:sz w:val="24"/>
                <w:szCs w:val="24"/>
                <w:lang w:val="en-US"/>
              </w:rPr>
            </w:pPr>
            <w:r>
              <w:rPr>
                <w:sz w:val="24"/>
                <w:szCs w:val="24"/>
                <w:lang w:val="en-US"/>
              </w:rPr>
              <w:t>1529</w:t>
            </w:r>
            <w:r>
              <w:rPr>
                <w:sz w:val="24"/>
                <w:szCs w:val="24"/>
              </w:rPr>
              <w:t>,</w:t>
            </w:r>
            <w:r w:rsidR="006C496F" w:rsidRPr="00407084">
              <w:rPr>
                <w:sz w:val="24"/>
                <w:szCs w:val="24"/>
                <w:lang w:val="en-US"/>
              </w:rPr>
              <w:t>30</w:t>
            </w:r>
          </w:p>
        </w:tc>
        <w:tc>
          <w:tcPr>
            <w:tcW w:w="1559" w:type="dxa"/>
            <w:vAlign w:val="center"/>
          </w:tcPr>
          <w:p w:rsidR="009A2932" w:rsidRPr="00407084" w:rsidRDefault="0007385D" w:rsidP="00484831">
            <w:pPr>
              <w:jc w:val="center"/>
              <w:rPr>
                <w:sz w:val="24"/>
                <w:szCs w:val="24"/>
                <w:lang w:val="en-US"/>
              </w:rPr>
            </w:pPr>
            <w:r>
              <w:rPr>
                <w:sz w:val="24"/>
                <w:szCs w:val="24"/>
                <w:lang w:val="en-US"/>
              </w:rPr>
              <w:t>1428</w:t>
            </w:r>
            <w:r>
              <w:rPr>
                <w:sz w:val="24"/>
                <w:szCs w:val="24"/>
              </w:rPr>
              <w:t>,9</w:t>
            </w:r>
            <w:r w:rsidR="006C496F" w:rsidRPr="00407084">
              <w:rPr>
                <w:sz w:val="24"/>
                <w:szCs w:val="24"/>
                <w:lang w:val="en-US"/>
              </w:rPr>
              <w:t>3</w:t>
            </w:r>
          </w:p>
        </w:tc>
        <w:tc>
          <w:tcPr>
            <w:tcW w:w="1559" w:type="dxa"/>
            <w:vAlign w:val="center"/>
          </w:tcPr>
          <w:p w:rsidR="009A2932" w:rsidRPr="00407084" w:rsidRDefault="006C496F" w:rsidP="00484831">
            <w:pPr>
              <w:jc w:val="center"/>
              <w:rPr>
                <w:sz w:val="24"/>
                <w:szCs w:val="24"/>
              </w:rPr>
            </w:pPr>
            <w:r w:rsidRPr="00407084">
              <w:rPr>
                <w:sz w:val="24"/>
                <w:szCs w:val="24"/>
              </w:rPr>
              <w:t>93,4</w:t>
            </w:r>
          </w:p>
        </w:tc>
      </w:tr>
      <w:tr w:rsidR="009A2932" w:rsidRPr="00407084" w:rsidTr="00484831">
        <w:trPr>
          <w:jc w:val="center"/>
        </w:trPr>
        <w:tc>
          <w:tcPr>
            <w:tcW w:w="534" w:type="dxa"/>
            <w:vAlign w:val="center"/>
          </w:tcPr>
          <w:p w:rsidR="009A2932" w:rsidRPr="00407084" w:rsidRDefault="009A2932" w:rsidP="00484831">
            <w:pPr>
              <w:jc w:val="center"/>
              <w:rPr>
                <w:sz w:val="24"/>
                <w:szCs w:val="24"/>
              </w:rPr>
            </w:pPr>
            <w:r w:rsidRPr="00407084">
              <w:rPr>
                <w:sz w:val="24"/>
                <w:szCs w:val="24"/>
              </w:rPr>
              <w:t>1.5</w:t>
            </w:r>
          </w:p>
        </w:tc>
        <w:tc>
          <w:tcPr>
            <w:tcW w:w="2976" w:type="dxa"/>
            <w:vAlign w:val="center"/>
          </w:tcPr>
          <w:p w:rsidR="009A2932" w:rsidRPr="00407084" w:rsidRDefault="009A2932" w:rsidP="00484831">
            <w:pPr>
              <w:rPr>
                <w:sz w:val="24"/>
                <w:szCs w:val="24"/>
              </w:rPr>
            </w:pPr>
            <w:r w:rsidRPr="00407084">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9A2932" w:rsidRPr="00407084" w:rsidRDefault="009A2932" w:rsidP="00484831">
            <w:pPr>
              <w:jc w:val="center"/>
              <w:rPr>
                <w:sz w:val="24"/>
                <w:szCs w:val="24"/>
              </w:rPr>
            </w:pPr>
            <w:r w:rsidRPr="00407084">
              <w:rPr>
                <w:sz w:val="24"/>
                <w:szCs w:val="24"/>
              </w:rPr>
              <w:t>млн. руб.</w:t>
            </w:r>
          </w:p>
        </w:tc>
        <w:tc>
          <w:tcPr>
            <w:tcW w:w="1559" w:type="dxa"/>
            <w:vAlign w:val="center"/>
          </w:tcPr>
          <w:p w:rsidR="009A2932" w:rsidRPr="00407084" w:rsidRDefault="0007385D" w:rsidP="00484831">
            <w:pPr>
              <w:jc w:val="center"/>
              <w:rPr>
                <w:sz w:val="24"/>
                <w:szCs w:val="24"/>
                <w:lang w:val="en-US"/>
              </w:rPr>
            </w:pPr>
            <w:r>
              <w:rPr>
                <w:sz w:val="24"/>
                <w:szCs w:val="24"/>
                <w:lang w:val="en-US"/>
              </w:rPr>
              <w:t>154</w:t>
            </w:r>
            <w:r>
              <w:rPr>
                <w:sz w:val="24"/>
                <w:szCs w:val="24"/>
              </w:rPr>
              <w:t>,</w:t>
            </w:r>
            <w:r w:rsidR="006C496F" w:rsidRPr="00407084">
              <w:rPr>
                <w:sz w:val="24"/>
                <w:szCs w:val="24"/>
                <w:lang w:val="en-US"/>
              </w:rPr>
              <w:t>25</w:t>
            </w:r>
          </w:p>
        </w:tc>
        <w:tc>
          <w:tcPr>
            <w:tcW w:w="1559" w:type="dxa"/>
            <w:vAlign w:val="center"/>
          </w:tcPr>
          <w:p w:rsidR="009A2932" w:rsidRPr="00407084" w:rsidRDefault="006C496F" w:rsidP="0007385D">
            <w:pPr>
              <w:jc w:val="center"/>
              <w:rPr>
                <w:sz w:val="24"/>
                <w:szCs w:val="24"/>
                <w:lang w:val="en-US"/>
              </w:rPr>
            </w:pPr>
            <w:r w:rsidRPr="00407084">
              <w:rPr>
                <w:sz w:val="24"/>
                <w:szCs w:val="24"/>
                <w:lang w:val="en-US"/>
              </w:rPr>
              <w:t>157</w:t>
            </w:r>
            <w:r w:rsidR="0007385D">
              <w:rPr>
                <w:sz w:val="24"/>
                <w:szCs w:val="24"/>
              </w:rPr>
              <w:t>,</w:t>
            </w:r>
            <w:r w:rsidRPr="00407084">
              <w:rPr>
                <w:sz w:val="24"/>
                <w:szCs w:val="24"/>
                <w:lang w:val="en-US"/>
              </w:rPr>
              <w:t>55</w:t>
            </w:r>
          </w:p>
        </w:tc>
        <w:tc>
          <w:tcPr>
            <w:tcW w:w="1559" w:type="dxa"/>
            <w:vAlign w:val="center"/>
          </w:tcPr>
          <w:p w:rsidR="009A2932" w:rsidRPr="00407084" w:rsidRDefault="006C496F" w:rsidP="00484831">
            <w:pPr>
              <w:jc w:val="center"/>
              <w:rPr>
                <w:sz w:val="24"/>
                <w:szCs w:val="24"/>
              </w:rPr>
            </w:pPr>
            <w:r w:rsidRPr="00407084">
              <w:rPr>
                <w:sz w:val="24"/>
                <w:szCs w:val="24"/>
              </w:rPr>
              <w:t>102,1</w:t>
            </w:r>
          </w:p>
        </w:tc>
      </w:tr>
    </w:tbl>
    <w:p w:rsidR="009A2932" w:rsidRPr="00407084" w:rsidRDefault="009A2932" w:rsidP="009A2932">
      <w:pPr>
        <w:jc w:val="right"/>
        <w:rPr>
          <w:sz w:val="22"/>
          <w:szCs w:val="22"/>
        </w:rPr>
      </w:pPr>
    </w:p>
    <w:p w:rsidR="009A2932" w:rsidRPr="00407084" w:rsidRDefault="009A2932" w:rsidP="00C47D13">
      <w:pPr>
        <w:ind w:firstLine="709"/>
        <w:jc w:val="both"/>
        <w:rPr>
          <w:bCs/>
          <w:sz w:val="24"/>
          <w:szCs w:val="24"/>
        </w:rPr>
      </w:pPr>
      <w:r w:rsidRPr="00407084">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407084">
        <w:rPr>
          <w:bCs/>
          <w:sz w:val="24"/>
          <w:szCs w:val="24"/>
        </w:rPr>
        <w:t>«Добыча полезных ископаемых» по оценке за 9 месяцев 202</w:t>
      </w:r>
      <w:r w:rsidR="006C496F" w:rsidRPr="00407084">
        <w:rPr>
          <w:bCs/>
          <w:sz w:val="24"/>
          <w:szCs w:val="24"/>
        </w:rPr>
        <w:t>2</w:t>
      </w:r>
      <w:r w:rsidRPr="00407084">
        <w:rPr>
          <w:bCs/>
          <w:sz w:val="24"/>
          <w:szCs w:val="24"/>
        </w:rPr>
        <w:t xml:space="preserve"> года </w:t>
      </w:r>
      <w:r w:rsidRPr="00407084">
        <w:rPr>
          <w:sz w:val="24"/>
          <w:szCs w:val="24"/>
        </w:rPr>
        <w:t xml:space="preserve">составил </w:t>
      </w:r>
      <w:r w:rsidR="006C496F" w:rsidRPr="00407084">
        <w:rPr>
          <w:sz w:val="24"/>
          <w:szCs w:val="24"/>
        </w:rPr>
        <w:t>2590,34</w:t>
      </w:r>
      <w:r w:rsidRPr="00407084">
        <w:rPr>
          <w:sz w:val="24"/>
          <w:szCs w:val="24"/>
        </w:rPr>
        <w:t xml:space="preserve"> млн. рублей (</w:t>
      </w:r>
      <w:r w:rsidR="00DA6225" w:rsidRPr="00407084">
        <w:rPr>
          <w:sz w:val="24"/>
          <w:szCs w:val="24"/>
        </w:rPr>
        <w:t>100,7</w:t>
      </w:r>
      <w:r w:rsidRPr="00407084">
        <w:rPr>
          <w:sz w:val="24"/>
          <w:szCs w:val="24"/>
        </w:rPr>
        <w:t>% в фактических ц</w:t>
      </w:r>
      <w:r w:rsidR="00DA6225" w:rsidRPr="00407084">
        <w:rPr>
          <w:sz w:val="24"/>
          <w:szCs w:val="24"/>
        </w:rPr>
        <w:t>енах к аналогичному периоду 2021</w:t>
      </w:r>
      <w:r w:rsidRPr="00407084">
        <w:rPr>
          <w:sz w:val="24"/>
          <w:szCs w:val="24"/>
        </w:rPr>
        <w:t xml:space="preserve"> года). И</w:t>
      </w:r>
      <w:r w:rsidRPr="00407084">
        <w:rPr>
          <w:bCs/>
          <w:sz w:val="24"/>
          <w:szCs w:val="24"/>
        </w:rPr>
        <w:t xml:space="preserve">ндекс производства к аналогичному периоду прошлого  года – </w:t>
      </w:r>
      <w:r w:rsidR="00DA6225" w:rsidRPr="00407084">
        <w:rPr>
          <w:bCs/>
          <w:color w:val="000000" w:themeColor="text1"/>
          <w:sz w:val="24"/>
          <w:szCs w:val="24"/>
        </w:rPr>
        <w:t>89,79</w:t>
      </w:r>
      <w:r w:rsidRPr="00407084">
        <w:rPr>
          <w:bCs/>
          <w:sz w:val="24"/>
          <w:szCs w:val="24"/>
        </w:rPr>
        <w:t xml:space="preserve">%. </w:t>
      </w:r>
    </w:p>
    <w:p w:rsidR="009A2932" w:rsidRPr="00407084" w:rsidRDefault="009A2932" w:rsidP="00C47D13">
      <w:pPr>
        <w:ind w:firstLine="709"/>
        <w:jc w:val="both"/>
        <w:rPr>
          <w:sz w:val="24"/>
          <w:szCs w:val="24"/>
        </w:rPr>
      </w:pPr>
      <w:r w:rsidRPr="00407084">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407084">
        <w:rPr>
          <w:bCs/>
          <w:sz w:val="24"/>
          <w:szCs w:val="24"/>
        </w:rPr>
        <w:t>«Обрабатывающие производс</w:t>
      </w:r>
      <w:r w:rsidR="00DA6225" w:rsidRPr="00407084">
        <w:rPr>
          <w:bCs/>
          <w:sz w:val="24"/>
          <w:szCs w:val="24"/>
        </w:rPr>
        <w:t>тва» по оценке за 9 месяцев 2022</w:t>
      </w:r>
      <w:r w:rsidRPr="00407084">
        <w:rPr>
          <w:bCs/>
          <w:sz w:val="24"/>
          <w:szCs w:val="24"/>
        </w:rPr>
        <w:t xml:space="preserve"> года составил </w:t>
      </w:r>
      <w:r w:rsidR="00DA6225" w:rsidRPr="00407084">
        <w:rPr>
          <w:bCs/>
          <w:sz w:val="24"/>
          <w:szCs w:val="24"/>
        </w:rPr>
        <w:t>2292,00</w:t>
      </w:r>
      <w:r w:rsidRPr="00407084">
        <w:rPr>
          <w:bCs/>
          <w:sz w:val="24"/>
          <w:szCs w:val="24"/>
        </w:rPr>
        <w:t xml:space="preserve"> </w:t>
      </w:r>
      <w:r w:rsidRPr="00407084">
        <w:rPr>
          <w:sz w:val="24"/>
          <w:szCs w:val="24"/>
        </w:rPr>
        <w:t>млн. рублей (</w:t>
      </w:r>
      <w:r w:rsidR="0007385D">
        <w:rPr>
          <w:sz w:val="24"/>
          <w:szCs w:val="24"/>
        </w:rPr>
        <w:t>135,7</w:t>
      </w:r>
      <w:r w:rsidRPr="00407084">
        <w:rPr>
          <w:sz w:val="24"/>
          <w:szCs w:val="24"/>
        </w:rPr>
        <w:t xml:space="preserve">% в фактических ценах к аналогичному периоду прошлого года). Индекс производства к уровню предыдущего года – </w:t>
      </w:r>
      <w:r w:rsidR="00DA6225" w:rsidRPr="00407084">
        <w:rPr>
          <w:color w:val="000000" w:themeColor="text1"/>
          <w:sz w:val="24"/>
          <w:szCs w:val="24"/>
        </w:rPr>
        <w:t>120,62</w:t>
      </w:r>
      <w:r w:rsidRPr="00407084">
        <w:rPr>
          <w:sz w:val="24"/>
          <w:szCs w:val="24"/>
        </w:rPr>
        <w:t>%.</w:t>
      </w:r>
    </w:p>
    <w:p w:rsidR="009A2932" w:rsidRPr="00407084" w:rsidRDefault="009A2932" w:rsidP="00C47D13">
      <w:pPr>
        <w:ind w:firstLine="709"/>
        <w:jc w:val="both"/>
        <w:rPr>
          <w:sz w:val="24"/>
          <w:szCs w:val="24"/>
        </w:rPr>
      </w:pPr>
      <w:r w:rsidRPr="00407084">
        <w:rPr>
          <w:sz w:val="24"/>
          <w:szCs w:val="24"/>
        </w:rPr>
        <w:t>Объем отгруженных товаров по разделу «Обеспечение электрической энергией, газом, паром; кондиционирование воздуха» по оценке за 9 месяцев 202</w:t>
      </w:r>
      <w:r w:rsidR="00DA6225" w:rsidRPr="00407084">
        <w:rPr>
          <w:sz w:val="24"/>
          <w:szCs w:val="24"/>
        </w:rPr>
        <w:t>2</w:t>
      </w:r>
      <w:r w:rsidRPr="00407084">
        <w:rPr>
          <w:sz w:val="24"/>
          <w:szCs w:val="24"/>
        </w:rPr>
        <w:t xml:space="preserve"> года  составил </w:t>
      </w:r>
      <w:r w:rsidR="00DA6225" w:rsidRPr="00407084">
        <w:rPr>
          <w:sz w:val="24"/>
          <w:szCs w:val="24"/>
        </w:rPr>
        <w:lastRenderedPageBreak/>
        <w:t>1428</w:t>
      </w:r>
      <w:r w:rsidR="0007385D">
        <w:rPr>
          <w:sz w:val="24"/>
          <w:szCs w:val="24"/>
        </w:rPr>
        <w:t>,93</w:t>
      </w:r>
      <w:r w:rsidRPr="00407084">
        <w:rPr>
          <w:sz w:val="24"/>
          <w:szCs w:val="24"/>
        </w:rPr>
        <w:t xml:space="preserve">  млн. рублей (</w:t>
      </w:r>
      <w:r w:rsidR="00DA6225" w:rsidRPr="00407084">
        <w:rPr>
          <w:sz w:val="24"/>
          <w:szCs w:val="24"/>
        </w:rPr>
        <w:t>93,4</w:t>
      </w:r>
      <w:r w:rsidRPr="00407084">
        <w:rPr>
          <w:sz w:val="24"/>
          <w:szCs w:val="24"/>
        </w:rPr>
        <w:t xml:space="preserve">%  к  аналогичному </w:t>
      </w:r>
      <w:r w:rsidR="00DA6225" w:rsidRPr="00407084">
        <w:rPr>
          <w:sz w:val="24"/>
          <w:szCs w:val="24"/>
        </w:rPr>
        <w:t>периоду 2021</w:t>
      </w:r>
      <w:r w:rsidRPr="00407084">
        <w:rPr>
          <w:sz w:val="24"/>
          <w:szCs w:val="24"/>
        </w:rPr>
        <w:t xml:space="preserve"> года).  Индекс производства к уровню предыдущего года – </w:t>
      </w:r>
      <w:r w:rsidR="00407084" w:rsidRPr="00407084">
        <w:rPr>
          <w:color w:val="000000" w:themeColor="text1"/>
          <w:sz w:val="24"/>
          <w:szCs w:val="24"/>
        </w:rPr>
        <w:t>88,99</w:t>
      </w:r>
      <w:r w:rsidRPr="00407084">
        <w:rPr>
          <w:sz w:val="24"/>
          <w:szCs w:val="24"/>
        </w:rPr>
        <w:t xml:space="preserve">%. </w:t>
      </w:r>
    </w:p>
    <w:p w:rsidR="009A2932" w:rsidRDefault="009A2932" w:rsidP="00C47D13">
      <w:pPr>
        <w:ind w:firstLine="709"/>
        <w:jc w:val="both"/>
        <w:rPr>
          <w:sz w:val="24"/>
          <w:szCs w:val="24"/>
        </w:rPr>
      </w:pPr>
      <w:r w:rsidRPr="00407084">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за 9 месяцев 202</w:t>
      </w:r>
      <w:r w:rsidR="00DA6225" w:rsidRPr="00407084">
        <w:rPr>
          <w:sz w:val="24"/>
          <w:szCs w:val="24"/>
        </w:rPr>
        <w:t>2</w:t>
      </w:r>
      <w:r w:rsidRPr="00407084">
        <w:rPr>
          <w:sz w:val="24"/>
          <w:szCs w:val="24"/>
        </w:rPr>
        <w:t xml:space="preserve"> года составил </w:t>
      </w:r>
      <w:r w:rsidR="00DA6225" w:rsidRPr="00407084">
        <w:rPr>
          <w:sz w:val="24"/>
          <w:szCs w:val="24"/>
        </w:rPr>
        <w:t>157,55</w:t>
      </w:r>
      <w:r w:rsidRPr="00407084">
        <w:rPr>
          <w:sz w:val="24"/>
          <w:szCs w:val="24"/>
        </w:rPr>
        <w:t xml:space="preserve"> млн. рублей (</w:t>
      </w:r>
      <w:r w:rsidR="00DA6225" w:rsidRPr="00407084">
        <w:rPr>
          <w:sz w:val="24"/>
          <w:szCs w:val="24"/>
        </w:rPr>
        <w:t>102,1% к аналогичному периоду 2021</w:t>
      </w:r>
      <w:r w:rsidRPr="00407084">
        <w:rPr>
          <w:sz w:val="24"/>
          <w:szCs w:val="24"/>
        </w:rPr>
        <w:t xml:space="preserve"> года). Индекс производства к аналогичному периоду прошлого года – </w:t>
      </w:r>
      <w:r w:rsidR="00407084" w:rsidRPr="00407084">
        <w:rPr>
          <w:color w:val="000000" w:themeColor="text1"/>
          <w:sz w:val="24"/>
          <w:szCs w:val="24"/>
        </w:rPr>
        <w:t>98,02</w:t>
      </w:r>
      <w:r w:rsidRPr="00407084">
        <w:rPr>
          <w:sz w:val="24"/>
          <w:szCs w:val="24"/>
        </w:rPr>
        <w:t>%.</w:t>
      </w:r>
    </w:p>
    <w:p w:rsidR="002703BB" w:rsidRPr="00063A75" w:rsidRDefault="002703BB" w:rsidP="00C47D13">
      <w:pPr>
        <w:ind w:firstLine="709"/>
        <w:jc w:val="both"/>
        <w:rPr>
          <w:sz w:val="24"/>
          <w:szCs w:val="24"/>
        </w:rPr>
      </w:pPr>
      <w:r w:rsidRPr="00E704DB">
        <w:rPr>
          <w:sz w:val="24"/>
          <w:szCs w:val="24"/>
        </w:rPr>
        <w:t xml:space="preserve">Ограничительные меры в отношении российского нефтегазового сектора осложнили работу российских компаний, однако </w:t>
      </w:r>
      <w:r w:rsidR="00E704DB" w:rsidRPr="00E704DB">
        <w:rPr>
          <w:sz w:val="24"/>
          <w:szCs w:val="24"/>
        </w:rPr>
        <w:t>реализация антикризисных мероприятий, направленных на поддержку бизнеса, стабилизирует работу предприятий</w:t>
      </w:r>
      <w:r w:rsidRPr="00E704DB">
        <w:rPr>
          <w:sz w:val="24"/>
          <w:szCs w:val="24"/>
        </w:rPr>
        <w:t xml:space="preserve"> промышленности.</w:t>
      </w:r>
      <w:r w:rsidRPr="00063A75">
        <w:rPr>
          <w:sz w:val="24"/>
          <w:szCs w:val="24"/>
        </w:rPr>
        <w:t xml:space="preserve"> По оценке 2022 года  «Объем отгруженных товаров собственного производства, выполненных работ и услуг собственными силами» с учетом деятельности малых и микро предприятий, действующих на территории города Урай составит 9161,46 млн</w:t>
      </w:r>
      <w:proofErr w:type="gramStart"/>
      <w:r w:rsidRPr="00063A75">
        <w:rPr>
          <w:sz w:val="24"/>
          <w:szCs w:val="24"/>
        </w:rPr>
        <w:t>.р</w:t>
      </w:r>
      <w:proofErr w:type="gramEnd"/>
      <w:r w:rsidRPr="00063A75">
        <w:rPr>
          <w:sz w:val="24"/>
          <w:szCs w:val="24"/>
        </w:rPr>
        <w:t>ублей (108,9% к 2021 году).</w:t>
      </w:r>
    </w:p>
    <w:p w:rsidR="004D1713" w:rsidRDefault="004D1713" w:rsidP="002703BB">
      <w:pPr>
        <w:jc w:val="both"/>
      </w:pPr>
    </w:p>
    <w:p w:rsidR="00294EE6" w:rsidRPr="00C255FC" w:rsidRDefault="00294EE6" w:rsidP="00294EE6">
      <w:pPr>
        <w:pStyle w:val="a5"/>
        <w:ind w:firstLine="709"/>
        <w:jc w:val="left"/>
        <w:rPr>
          <w:szCs w:val="24"/>
        </w:rPr>
      </w:pPr>
      <w:r w:rsidRPr="00C255FC">
        <w:rPr>
          <w:szCs w:val="24"/>
        </w:rPr>
        <w:t>2. Агропромышленный комплекс</w:t>
      </w:r>
    </w:p>
    <w:p w:rsidR="00180497" w:rsidRDefault="00180497" w:rsidP="00180497">
      <w:pPr>
        <w:ind w:firstLine="709"/>
        <w:jc w:val="both"/>
        <w:rPr>
          <w:sz w:val="24"/>
          <w:szCs w:val="24"/>
        </w:rPr>
      </w:pPr>
      <w:r>
        <w:rPr>
          <w:sz w:val="24"/>
          <w:szCs w:val="24"/>
        </w:rPr>
        <w:t xml:space="preserve">Производство сельскохозяйственной продукции в городе Урай осуществляется </w:t>
      </w:r>
      <w:r w:rsidRPr="00487A44">
        <w:rPr>
          <w:sz w:val="24"/>
          <w:szCs w:val="24"/>
        </w:rPr>
        <w:t>сельскохозяйственным предприятием АО «Агроника»</w:t>
      </w:r>
      <w:r>
        <w:rPr>
          <w:sz w:val="24"/>
          <w:szCs w:val="24"/>
        </w:rPr>
        <w:t xml:space="preserve">, </w:t>
      </w:r>
      <w:r w:rsidRPr="00487A44">
        <w:rPr>
          <w:sz w:val="24"/>
          <w:szCs w:val="24"/>
        </w:rPr>
        <w:t>крестьян</w:t>
      </w:r>
      <w:r>
        <w:rPr>
          <w:sz w:val="24"/>
          <w:szCs w:val="24"/>
        </w:rPr>
        <w:t xml:space="preserve">скими (фермерскими) хозяйствами, </w:t>
      </w:r>
      <w:r w:rsidRPr="00487A44">
        <w:rPr>
          <w:sz w:val="24"/>
          <w:szCs w:val="24"/>
        </w:rPr>
        <w:t>личными  подсобными  хозяйствами.</w:t>
      </w:r>
    </w:p>
    <w:p w:rsidR="002703BB" w:rsidRPr="00C255FC" w:rsidRDefault="00180497" w:rsidP="002703BB">
      <w:pPr>
        <w:ind w:firstLine="709"/>
        <w:jc w:val="both"/>
        <w:rPr>
          <w:sz w:val="24"/>
          <w:szCs w:val="24"/>
        </w:rPr>
      </w:pPr>
      <w:r>
        <w:rPr>
          <w:sz w:val="24"/>
          <w:szCs w:val="24"/>
        </w:rPr>
        <w:t xml:space="preserve">В 2022 году в рамках реализации </w:t>
      </w:r>
      <w:r w:rsidRPr="00C255FC">
        <w:rPr>
          <w:sz w:val="24"/>
          <w:szCs w:val="24"/>
        </w:rPr>
        <w:t xml:space="preserve">национального (федерального) проекта «Система поддержки фермеров </w:t>
      </w:r>
      <w:r>
        <w:rPr>
          <w:sz w:val="24"/>
          <w:szCs w:val="24"/>
        </w:rPr>
        <w:t xml:space="preserve">и развития сельской кооперации» </w:t>
      </w:r>
      <w:r w:rsidR="002703BB" w:rsidRPr="005B06BC">
        <w:rPr>
          <w:sz w:val="24"/>
          <w:szCs w:val="24"/>
        </w:rPr>
        <w:t>создано 1 малое предприятие</w:t>
      </w:r>
      <w:r w:rsidR="005B06BC" w:rsidRPr="005B06BC">
        <w:rPr>
          <w:sz w:val="24"/>
          <w:szCs w:val="24"/>
        </w:rPr>
        <w:t xml:space="preserve"> (</w:t>
      </w:r>
      <w:r w:rsidR="002703BB" w:rsidRPr="005B06BC">
        <w:rPr>
          <w:sz w:val="24"/>
          <w:szCs w:val="24"/>
        </w:rPr>
        <w:t xml:space="preserve">ИП </w:t>
      </w:r>
      <w:proofErr w:type="spellStart"/>
      <w:r w:rsidR="002703BB" w:rsidRPr="005B06BC">
        <w:rPr>
          <w:sz w:val="24"/>
          <w:szCs w:val="24"/>
        </w:rPr>
        <w:t>Питухина</w:t>
      </w:r>
      <w:proofErr w:type="spellEnd"/>
      <w:r w:rsidR="002703BB" w:rsidRPr="005B06BC">
        <w:rPr>
          <w:sz w:val="24"/>
          <w:szCs w:val="24"/>
        </w:rPr>
        <w:t xml:space="preserve"> Е.Н.</w:t>
      </w:r>
      <w:r w:rsidR="005B06BC" w:rsidRPr="005B06BC">
        <w:rPr>
          <w:sz w:val="24"/>
          <w:szCs w:val="24"/>
        </w:rPr>
        <w:t>)</w:t>
      </w:r>
      <w:r w:rsidR="002703BB" w:rsidRPr="005B06BC">
        <w:rPr>
          <w:sz w:val="24"/>
          <w:szCs w:val="24"/>
        </w:rPr>
        <w:t>.</w:t>
      </w:r>
    </w:p>
    <w:p w:rsidR="00180497" w:rsidRPr="00487A44" w:rsidRDefault="002703BB" w:rsidP="00180497">
      <w:pPr>
        <w:ind w:firstLine="709"/>
        <w:jc w:val="both"/>
        <w:rPr>
          <w:bCs/>
          <w:sz w:val="24"/>
          <w:szCs w:val="24"/>
        </w:rPr>
      </w:pPr>
      <w:r w:rsidRPr="002703BB">
        <w:rPr>
          <w:sz w:val="24"/>
          <w:szCs w:val="24"/>
        </w:rPr>
        <w:t xml:space="preserve"> </w:t>
      </w:r>
      <w:r w:rsidR="00180497">
        <w:rPr>
          <w:sz w:val="24"/>
          <w:szCs w:val="24"/>
        </w:rPr>
        <w:t>За 9 месяцев</w:t>
      </w:r>
      <w:r w:rsidR="00180497" w:rsidRPr="00487A44">
        <w:rPr>
          <w:sz w:val="24"/>
          <w:szCs w:val="24"/>
        </w:rPr>
        <w:t xml:space="preserve"> 2022 года р</w:t>
      </w:r>
      <w:r w:rsidR="00180497" w:rsidRPr="00487A44">
        <w:rPr>
          <w:bCs/>
          <w:sz w:val="24"/>
          <w:szCs w:val="24"/>
        </w:rPr>
        <w:t xml:space="preserve">еализация продукции собственного производства  </w:t>
      </w:r>
      <w:r w:rsidR="00180497">
        <w:rPr>
          <w:bCs/>
          <w:sz w:val="24"/>
          <w:szCs w:val="24"/>
        </w:rPr>
        <w:t xml:space="preserve">АО «Агроника» составила  103,1 млн. рублей (рост составил 18,9% аналогичному периоду </w:t>
      </w:r>
      <w:r w:rsidR="00180497" w:rsidRPr="00487A44">
        <w:rPr>
          <w:bCs/>
          <w:sz w:val="24"/>
          <w:szCs w:val="24"/>
        </w:rPr>
        <w:t>2021 года</w:t>
      </w:r>
      <w:r w:rsidR="00180497">
        <w:rPr>
          <w:bCs/>
          <w:sz w:val="24"/>
          <w:szCs w:val="24"/>
        </w:rPr>
        <w:t>)</w:t>
      </w:r>
      <w:r w:rsidR="00180497" w:rsidRPr="00487A44">
        <w:rPr>
          <w:bCs/>
          <w:sz w:val="24"/>
          <w:szCs w:val="24"/>
        </w:rPr>
        <w:t xml:space="preserve">, что объясняется </w:t>
      </w:r>
      <w:r w:rsidR="00EF1337">
        <w:rPr>
          <w:bCs/>
          <w:sz w:val="24"/>
          <w:szCs w:val="24"/>
        </w:rPr>
        <w:t>увеличением</w:t>
      </w:r>
      <w:r w:rsidR="008E1D05" w:rsidRPr="00060D6A">
        <w:rPr>
          <w:bCs/>
          <w:sz w:val="24"/>
          <w:szCs w:val="24"/>
        </w:rPr>
        <w:t xml:space="preserve"> переработки</w:t>
      </w:r>
      <w:r w:rsidR="008E1D05">
        <w:rPr>
          <w:bCs/>
          <w:sz w:val="24"/>
          <w:szCs w:val="24"/>
        </w:rPr>
        <w:t xml:space="preserve"> приобретенного сырья (</w:t>
      </w:r>
      <w:r w:rsidR="008E1D05" w:rsidRPr="00060D6A">
        <w:rPr>
          <w:bCs/>
          <w:sz w:val="24"/>
          <w:szCs w:val="24"/>
        </w:rPr>
        <w:t>молока</w:t>
      </w:r>
      <w:r w:rsidR="008E1D05">
        <w:rPr>
          <w:bCs/>
          <w:sz w:val="24"/>
          <w:szCs w:val="24"/>
        </w:rPr>
        <w:t>).</w:t>
      </w:r>
      <w:r w:rsidR="00180497" w:rsidRPr="00487A44">
        <w:rPr>
          <w:bCs/>
          <w:sz w:val="24"/>
          <w:szCs w:val="24"/>
        </w:rPr>
        <w:t xml:space="preserve"> </w:t>
      </w:r>
    </w:p>
    <w:p w:rsidR="00597E14" w:rsidRPr="00060D6A" w:rsidRDefault="00180497" w:rsidP="00597E14">
      <w:pPr>
        <w:ind w:firstLine="709"/>
        <w:jc w:val="both"/>
        <w:rPr>
          <w:sz w:val="24"/>
          <w:szCs w:val="24"/>
        </w:rPr>
      </w:pPr>
      <w:r>
        <w:rPr>
          <w:sz w:val="24"/>
          <w:szCs w:val="24"/>
        </w:rPr>
        <w:t>По состоянию на 01.10</w:t>
      </w:r>
      <w:r w:rsidRPr="00487A44">
        <w:rPr>
          <w:sz w:val="24"/>
          <w:szCs w:val="24"/>
        </w:rPr>
        <w:t>.2022 в животноводческом комплексе содержится 7</w:t>
      </w:r>
      <w:r>
        <w:rPr>
          <w:sz w:val="24"/>
          <w:szCs w:val="24"/>
        </w:rPr>
        <w:t>21</w:t>
      </w:r>
      <w:r w:rsidRPr="00487A44">
        <w:rPr>
          <w:color w:val="FF0000"/>
          <w:sz w:val="24"/>
          <w:szCs w:val="24"/>
        </w:rPr>
        <w:t xml:space="preserve"> </w:t>
      </w:r>
      <w:r w:rsidRPr="00487A44">
        <w:rPr>
          <w:sz w:val="24"/>
          <w:szCs w:val="24"/>
        </w:rPr>
        <w:t>голов</w:t>
      </w:r>
      <w:r>
        <w:rPr>
          <w:sz w:val="24"/>
          <w:szCs w:val="24"/>
        </w:rPr>
        <w:t>а</w:t>
      </w:r>
      <w:r w:rsidRPr="00487A44">
        <w:rPr>
          <w:sz w:val="24"/>
          <w:szCs w:val="24"/>
        </w:rPr>
        <w:t xml:space="preserve">  крупного рогатого скота, что </w:t>
      </w:r>
      <w:r>
        <w:rPr>
          <w:sz w:val="24"/>
          <w:szCs w:val="24"/>
        </w:rPr>
        <w:t xml:space="preserve">выше </w:t>
      </w:r>
      <w:r w:rsidRPr="00487A44">
        <w:rPr>
          <w:sz w:val="24"/>
          <w:szCs w:val="24"/>
        </w:rPr>
        <w:t xml:space="preserve">уровня значения показателя аналогичного периода 2021 года на </w:t>
      </w:r>
      <w:r>
        <w:rPr>
          <w:sz w:val="24"/>
          <w:szCs w:val="24"/>
        </w:rPr>
        <w:t>0,1</w:t>
      </w:r>
      <w:r w:rsidRPr="00487A44">
        <w:rPr>
          <w:sz w:val="24"/>
          <w:szCs w:val="24"/>
        </w:rPr>
        <w:t>%.</w:t>
      </w:r>
      <w:r w:rsidR="00597E14">
        <w:rPr>
          <w:sz w:val="24"/>
          <w:szCs w:val="24"/>
        </w:rPr>
        <w:t xml:space="preserve"> </w:t>
      </w:r>
      <w:r w:rsidR="00597E14" w:rsidRPr="00060D6A">
        <w:rPr>
          <w:sz w:val="24"/>
          <w:szCs w:val="24"/>
        </w:rPr>
        <w:t>В структуре основного стада крупного рогатого скота находится 276 коров, что ниже уро</w:t>
      </w:r>
      <w:r w:rsidR="006223AE">
        <w:rPr>
          <w:sz w:val="24"/>
          <w:szCs w:val="24"/>
        </w:rPr>
        <w:t>вня прошлого года на 74 головы</w:t>
      </w:r>
      <w:proofErr w:type="gramStart"/>
      <w:r w:rsidR="006223AE">
        <w:rPr>
          <w:sz w:val="24"/>
          <w:szCs w:val="24"/>
        </w:rPr>
        <w:t>.</w:t>
      </w:r>
      <w:proofErr w:type="gramEnd"/>
      <w:r w:rsidR="006223AE">
        <w:rPr>
          <w:sz w:val="24"/>
          <w:szCs w:val="24"/>
        </w:rPr>
        <w:t xml:space="preserve"> Снижение</w:t>
      </w:r>
      <w:r w:rsidR="00597E14" w:rsidRPr="00060D6A">
        <w:rPr>
          <w:sz w:val="24"/>
          <w:szCs w:val="24"/>
        </w:rPr>
        <w:t xml:space="preserve"> </w:t>
      </w:r>
      <w:r w:rsidR="006223AE">
        <w:rPr>
          <w:sz w:val="24"/>
          <w:szCs w:val="24"/>
        </w:rPr>
        <w:t xml:space="preserve">показателя </w:t>
      </w:r>
      <w:r w:rsidR="00597E14" w:rsidRPr="00060D6A">
        <w:rPr>
          <w:sz w:val="24"/>
          <w:szCs w:val="24"/>
        </w:rPr>
        <w:t xml:space="preserve">объясняется планируемым обновлением дойного стада. </w:t>
      </w:r>
    </w:p>
    <w:p w:rsidR="00180497" w:rsidRDefault="00180497" w:rsidP="00294EE6">
      <w:pPr>
        <w:ind w:firstLine="709"/>
        <w:jc w:val="both"/>
        <w:rPr>
          <w:sz w:val="24"/>
          <w:szCs w:val="24"/>
        </w:rPr>
      </w:pPr>
    </w:p>
    <w:p w:rsidR="008E1D05" w:rsidRDefault="008E1D05" w:rsidP="008E1D05">
      <w:pPr>
        <w:jc w:val="center"/>
        <w:rPr>
          <w:rFonts w:eastAsia="Calibri"/>
          <w:b/>
          <w:sz w:val="24"/>
          <w:szCs w:val="24"/>
        </w:rPr>
      </w:pPr>
      <w:r w:rsidRPr="00487A44">
        <w:rPr>
          <w:rFonts w:eastAsia="Calibri"/>
          <w:b/>
          <w:sz w:val="24"/>
          <w:szCs w:val="24"/>
        </w:rPr>
        <w:t>Производство основных видов сельскохозяйственной продукции в АО «Агроника»</w:t>
      </w:r>
    </w:p>
    <w:p w:rsidR="003C5AF8" w:rsidRPr="003C5AF8" w:rsidRDefault="003C5AF8" w:rsidP="003C5AF8">
      <w:pPr>
        <w:jc w:val="right"/>
        <w:rPr>
          <w:rFonts w:eastAsia="Calibri"/>
          <w:sz w:val="24"/>
          <w:szCs w:val="24"/>
        </w:rPr>
      </w:pPr>
      <w:r w:rsidRPr="003C5AF8">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8E1D05" w:rsidRPr="002D4E21" w:rsidTr="003C5AF8">
        <w:trPr>
          <w:trHeight w:val="882"/>
          <w:tblHeader/>
        </w:trPr>
        <w:tc>
          <w:tcPr>
            <w:tcW w:w="4111" w:type="dxa"/>
            <w:vAlign w:val="center"/>
          </w:tcPr>
          <w:p w:rsidR="008E1D05" w:rsidRPr="00487A44" w:rsidRDefault="008E1D05" w:rsidP="008E1D05">
            <w:pPr>
              <w:jc w:val="center"/>
              <w:rPr>
                <w:bCs/>
                <w:sz w:val="24"/>
                <w:szCs w:val="24"/>
              </w:rPr>
            </w:pPr>
          </w:p>
          <w:p w:rsidR="008E1D05" w:rsidRPr="00487A44" w:rsidRDefault="008E1D05" w:rsidP="008E1D05">
            <w:pPr>
              <w:jc w:val="center"/>
              <w:rPr>
                <w:bCs/>
                <w:sz w:val="24"/>
                <w:szCs w:val="24"/>
              </w:rPr>
            </w:pPr>
            <w:r w:rsidRPr="00487A44">
              <w:rPr>
                <w:bCs/>
                <w:sz w:val="24"/>
                <w:szCs w:val="24"/>
              </w:rPr>
              <w:t>Показатель</w:t>
            </w:r>
          </w:p>
          <w:p w:rsidR="008E1D05" w:rsidRPr="00487A44" w:rsidRDefault="008E1D05" w:rsidP="008E1D05">
            <w:pPr>
              <w:jc w:val="center"/>
              <w:rPr>
                <w:bCs/>
                <w:sz w:val="24"/>
                <w:szCs w:val="24"/>
              </w:rPr>
            </w:pPr>
          </w:p>
        </w:tc>
        <w:tc>
          <w:tcPr>
            <w:tcW w:w="738" w:type="dxa"/>
            <w:vAlign w:val="center"/>
          </w:tcPr>
          <w:p w:rsidR="008E1D05" w:rsidRPr="00487A44" w:rsidRDefault="008E1D05" w:rsidP="008E1D05">
            <w:pPr>
              <w:jc w:val="center"/>
              <w:rPr>
                <w:bCs/>
                <w:sz w:val="24"/>
                <w:szCs w:val="24"/>
              </w:rPr>
            </w:pPr>
          </w:p>
          <w:p w:rsidR="008E1D05" w:rsidRPr="00487A44" w:rsidRDefault="008E1D05" w:rsidP="008E1D05">
            <w:pPr>
              <w:jc w:val="center"/>
              <w:rPr>
                <w:bCs/>
                <w:sz w:val="24"/>
                <w:szCs w:val="24"/>
              </w:rPr>
            </w:pPr>
            <w:r w:rsidRPr="00487A44">
              <w:rPr>
                <w:bCs/>
                <w:sz w:val="24"/>
                <w:szCs w:val="24"/>
              </w:rPr>
              <w:t xml:space="preserve">ед. </w:t>
            </w:r>
            <w:proofErr w:type="spellStart"/>
            <w:r w:rsidRPr="00487A44">
              <w:rPr>
                <w:bCs/>
                <w:sz w:val="24"/>
                <w:szCs w:val="24"/>
              </w:rPr>
              <w:t>изм</w:t>
            </w:r>
            <w:proofErr w:type="spellEnd"/>
            <w:r w:rsidRPr="00487A44">
              <w:rPr>
                <w:bCs/>
                <w:sz w:val="24"/>
                <w:szCs w:val="24"/>
              </w:rPr>
              <w:t>.</w:t>
            </w:r>
          </w:p>
        </w:tc>
        <w:tc>
          <w:tcPr>
            <w:tcW w:w="1388" w:type="dxa"/>
          </w:tcPr>
          <w:p w:rsidR="008E1D05" w:rsidRPr="00487A44" w:rsidRDefault="008E1D05" w:rsidP="008E1D05">
            <w:pPr>
              <w:pStyle w:val="a5"/>
              <w:spacing w:line="276" w:lineRule="auto"/>
              <w:rPr>
                <w:b w:val="0"/>
                <w:szCs w:val="24"/>
                <w:lang w:eastAsia="en-US"/>
              </w:rPr>
            </w:pPr>
            <w:r>
              <w:rPr>
                <w:b w:val="0"/>
                <w:szCs w:val="24"/>
                <w:lang w:eastAsia="en-US"/>
              </w:rPr>
              <w:t>01.10</w:t>
            </w:r>
            <w:r w:rsidRPr="00487A44">
              <w:rPr>
                <w:b w:val="0"/>
                <w:szCs w:val="24"/>
                <w:lang w:eastAsia="en-US"/>
              </w:rPr>
              <w:t>.2021</w:t>
            </w:r>
          </w:p>
          <w:p w:rsidR="008E1D05" w:rsidRPr="00487A44" w:rsidRDefault="008E1D05" w:rsidP="008E1D05">
            <w:pPr>
              <w:pStyle w:val="a5"/>
              <w:spacing w:line="276" w:lineRule="auto"/>
              <w:rPr>
                <w:b w:val="0"/>
                <w:szCs w:val="24"/>
                <w:lang w:eastAsia="en-US"/>
              </w:rPr>
            </w:pPr>
          </w:p>
        </w:tc>
        <w:tc>
          <w:tcPr>
            <w:tcW w:w="1418" w:type="dxa"/>
          </w:tcPr>
          <w:p w:rsidR="008E1D05" w:rsidRPr="00487A44" w:rsidRDefault="008E1D05" w:rsidP="008E1D05">
            <w:pPr>
              <w:pStyle w:val="a5"/>
              <w:spacing w:line="276" w:lineRule="auto"/>
              <w:rPr>
                <w:b w:val="0"/>
                <w:szCs w:val="24"/>
                <w:lang w:eastAsia="en-US"/>
              </w:rPr>
            </w:pPr>
            <w:r>
              <w:rPr>
                <w:b w:val="0"/>
                <w:szCs w:val="24"/>
                <w:lang w:eastAsia="en-US"/>
              </w:rPr>
              <w:t>01.10</w:t>
            </w:r>
            <w:r w:rsidRPr="00487A44">
              <w:rPr>
                <w:b w:val="0"/>
                <w:szCs w:val="24"/>
                <w:lang w:eastAsia="en-US"/>
              </w:rPr>
              <w:t>.2022</w:t>
            </w:r>
          </w:p>
          <w:p w:rsidR="008E1D05" w:rsidRPr="00487A44" w:rsidRDefault="008E1D05" w:rsidP="008E1D05">
            <w:pPr>
              <w:pStyle w:val="a5"/>
              <w:spacing w:line="276" w:lineRule="auto"/>
              <w:rPr>
                <w:b w:val="0"/>
                <w:szCs w:val="24"/>
                <w:lang w:val="en-US" w:eastAsia="en-US"/>
              </w:rPr>
            </w:pPr>
            <w:r w:rsidRPr="00C54486">
              <w:rPr>
                <w:b w:val="0"/>
                <w:szCs w:val="24"/>
                <w:lang w:val="en-US" w:eastAsia="en-US"/>
              </w:rPr>
              <w:t>(</w:t>
            </w:r>
            <w:proofErr w:type="gramStart"/>
            <w:r w:rsidRPr="00C54486">
              <w:rPr>
                <w:b w:val="0"/>
                <w:szCs w:val="24"/>
                <w:lang w:eastAsia="en-US"/>
              </w:rPr>
              <w:t>оценка</w:t>
            </w:r>
            <w:proofErr w:type="gramEnd"/>
            <w:r w:rsidRPr="00C54486">
              <w:rPr>
                <w:b w:val="0"/>
                <w:szCs w:val="24"/>
                <w:lang w:val="en-US" w:eastAsia="en-US"/>
              </w:rPr>
              <w:t>)</w:t>
            </w:r>
          </w:p>
        </w:tc>
        <w:tc>
          <w:tcPr>
            <w:tcW w:w="1843" w:type="dxa"/>
            <w:vAlign w:val="center"/>
          </w:tcPr>
          <w:p w:rsidR="008E1D05" w:rsidRPr="00487A44" w:rsidRDefault="008E1D05" w:rsidP="008E1D05">
            <w:pPr>
              <w:jc w:val="center"/>
              <w:rPr>
                <w:sz w:val="24"/>
                <w:szCs w:val="24"/>
              </w:rPr>
            </w:pPr>
            <w:r w:rsidRPr="00487A44">
              <w:rPr>
                <w:sz w:val="24"/>
                <w:szCs w:val="24"/>
              </w:rPr>
              <w:t>Темп изменения</w:t>
            </w:r>
          </w:p>
          <w:p w:rsidR="008E1D05" w:rsidRPr="00487A44" w:rsidRDefault="008E1D05" w:rsidP="008E1D05">
            <w:pPr>
              <w:jc w:val="center"/>
              <w:rPr>
                <w:bCs/>
                <w:sz w:val="24"/>
                <w:szCs w:val="24"/>
              </w:rPr>
            </w:pPr>
            <w:r w:rsidRPr="00487A44">
              <w:rPr>
                <w:sz w:val="24"/>
                <w:szCs w:val="24"/>
              </w:rPr>
              <w:t>( %)</w:t>
            </w:r>
          </w:p>
        </w:tc>
      </w:tr>
      <w:tr w:rsidR="008E1D05" w:rsidRPr="002D4E21" w:rsidTr="008E1D05">
        <w:tc>
          <w:tcPr>
            <w:tcW w:w="4111" w:type="dxa"/>
          </w:tcPr>
          <w:p w:rsidR="008E1D05" w:rsidRDefault="008E1D05" w:rsidP="008E1D05">
            <w:pPr>
              <w:rPr>
                <w:sz w:val="24"/>
                <w:szCs w:val="24"/>
              </w:rPr>
            </w:pPr>
            <w:r w:rsidRPr="00487A44">
              <w:rPr>
                <w:sz w:val="24"/>
                <w:szCs w:val="24"/>
              </w:rPr>
              <w:t xml:space="preserve">Производство (реализация) скота </w:t>
            </w:r>
          </w:p>
          <w:p w:rsidR="008E1D05" w:rsidRPr="00487A44" w:rsidRDefault="008E1D05" w:rsidP="008E1D05">
            <w:pPr>
              <w:rPr>
                <w:sz w:val="24"/>
                <w:szCs w:val="24"/>
              </w:rPr>
            </w:pPr>
            <w:r w:rsidRPr="00487A44">
              <w:rPr>
                <w:sz w:val="24"/>
                <w:szCs w:val="24"/>
              </w:rPr>
              <w:t>(в ж</w:t>
            </w:r>
            <w:proofErr w:type="gramStart"/>
            <w:r w:rsidRPr="00487A44">
              <w:rPr>
                <w:sz w:val="24"/>
                <w:szCs w:val="24"/>
              </w:rPr>
              <w:t>.в</w:t>
            </w:r>
            <w:proofErr w:type="gramEnd"/>
            <w:r w:rsidRPr="00487A44">
              <w:rPr>
                <w:sz w:val="24"/>
                <w:szCs w:val="24"/>
              </w:rPr>
              <w:t>есе)</w:t>
            </w:r>
          </w:p>
        </w:tc>
        <w:tc>
          <w:tcPr>
            <w:tcW w:w="738" w:type="dxa"/>
          </w:tcPr>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r w:rsidRPr="00C255FC">
              <w:rPr>
                <w:sz w:val="24"/>
                <w:szCs w:val="24"/>
              </w:rPr>
              <w:t>39,2</w:t>
            </w:r>
          </w:p>
        </w:tc>
        <w:tc>
          <w:tcPr>
            <w:tcW w:w="1418" w:type="dxa"/>
            <w:shd w:val="clear" w:color="auto" w:fill="auto"/>
          </w:tcPr>
          <w:p w:rsidR="008E1D05" w:rsidRPr="00C255FC" w:rsidRDefault="008E1D05" w:rsidP="008E1D05">
            <w:pPr>
              <w:jc w:val="center"/>
              <w:rPr>
                <w:sz w:val="24"/>
                <w:szCs w:val="24"/>
              </w:rPr>
            </w:pPr>
            <w:r w:rsidRPr="00C255FC">
              <w:rPr>
                <w:sz w:val="24"/>
                <w:szCs w:val="24"/>
              </w:rPr>
              <w:t>0,6</w:t>
            </w:r>
          </w:p>
        </w:tc>
        <w:tc>
          <w:tcPr>
            <w:tcW w:w="1843" w:type="dxa"/>
          </w:tcPr>
          <w:p w:rsidR="008E1D05" w:rsidRPr="00C255FC" w:rsidRDefault="008E1D05" w:rsidP="008E1D05">
            <w:pPr>
              <w:jc w:val="center"/>
              <w:rPr>
                <w:sz w:val="24"/>
                <w:szCs w:val="24"/>
              </w:rPr>
            </w:pPr>
            <w:r w:rsidRPr="00C255FC">
              <w:rPr>
                <w:sz w:val="24"/>
                <w:szCs w:val="24"/>
              </w:rPr>
              <w:t>1,5</w:t>
            </w:r>
          </w:p>
        </w:tc>
      </w:tr>
      <w:tr w:rsidR="008E1D05" w:rsidRPr="002D4E21" w:rsidTr="008E1D05">
        <w:tc>
          <w:tcPr>
            <w:tcW w:w="4111" w:type="dxa"/>
          </w:tcPr>
          <w:p w:rsidR="008E1D05" w:rsidRPr="00487A44" w:rsidRDefault="008E1D05" w:rsidP="008E1D05">
            <w:pPr>
              <w:rPr>
                <w:sz w:val="24"/>
                <w:szCs w:val="24"/>
              </w:rPr>
            </w:pPr>
            <w:r w:rsidRPr="00487A44">
              <w:rPr>
                <w:sz w:val="24"/>
                <w:szCs w:val="24"/>
              </w:rPr>
              <w:t>Скот и птица (мясо в ж</w:t>
            </w:r>
            <w:proofErr w:type="gramStart"/>
            <w:r w:rsidRPr="00487A44">
              <w:rPr>
                <w:sz w:val="24"/>
                <w:szCs w:val="24"/>
              </w:rPr>
              <w:t>.в</w:t>
            </w:r>
            <w:proofErr w:type="gramEnd"/>
            <w:r w:rsidRPr="00487A44">
              <w:rPr>
                <w:sz w:val="24"/>
                <w:szCs w:val="24"/>
              </w:rPr>
              <w:t>есе)</w:t>
            </w:r>
          </w:p>
        </w:tc>
        <w:tc>
          <w:tcPr>
            <w:tcW w:w="738" w:type="dxa"/>
          </w:tcPr>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r w:rsidRPr="00C255FC">
              <w:rPr>
                <w:sz w:val="24"/>
                <w:szCs w:val="24"/>
              </w:rPr>
              <w:t>49,9</w:t>
            </w:r>
          </w:p>
        </w:tc>
        <w:tc>
          <w:tcPr>
            <w:tcW w:w="1418" w:type="dxa"/>
            <w:shd w:val="clear" w:color="auto" w:fill="auto"/>
          </w:tcPr>
          <w:p w:rsidR="008E1D05" w:rsidRPr="00A30302" w:rsidRDefault="008E1D05" w:rsidP="008E1D05">
            <w:pPr>
              <w:jc w:val="center"/>
              <w:rPr>
                <w:sz w:val="24"/>
                <w:szCs w:val="24"/>
                <w:lang w:val="en-US"/>
              </w:rPr>
            </w:pPr>
            <w:r w:rsidRPr="00C255FC">
              <w:rPr>
                <w:sz w:val="24"/>
                <w:szCs w:val="24"/>
              </w:rPr>
              <w:t>132,</w:t>
            </w:r>
            <w:r>
              <w:rPr>
                <w:sz w:val="24"/>
                <w:szCs w:val="24"/>
                <w:lang w:val="en-US"/>
              </w:rPr>
              <w:t>9</w:t>
            </w:r>
          </w:p>
        </w:tc>
        <w:tc>
          <w:tcPr>
            <w:tcW w:w="1843" w:type="dxa"/>
          </w:tcPr>
          <w:p w:rsidR="008E1D05" w:rsidRPr="00C255FC" w:rsidRDefault="008E1D05" w:rsidP="008E1D05">
            <w:pPr>
              <w:jc w:val="center"/>
              <w:rPr>
                <w:sz w:val="24"/>
                <w:szCs w:val="24"/>
              </w:rPr>
            </w:pPr>
            <w:r w:rsidRPr="00C255FC">
              <w:rPr>
                <w:sz w:val="24"/>
                <w:szCs w:val="24"/>
              </w:rPr>
              <w:t>265,0</w:t>
            </w:r>
          </w:p>
        </w:tc>
      </w:tr>
      <w:tr w:rsidR="008E1D05" w:rsidRPr="002D4E21" w:rsidTr="008E1D05">
        <w:tc>
          <w:tcPr>
            <w:tcW w:w="4111" w:type="dxa"/>
          </w:tcPr>
          <w:p w:rsidR="008E1D05" w:rsidRPr="00487A44" w:rsidRDefault="008E1D05" w:rsidP="008E1D05">
            <w:pPr>
              <w:rPr>
                <w:sz w:val="24"/>
                <w:szCs w:val="24"/>
              </w:rPr>
            </w:pPr>
            <w:r w:rsidRPr="00487A44">
              <w:rPr>
                <w:sz w:val="24"/>
                <w:szCs w:val="24"/>
              </w:rPr>
              <w:t xml:space="preserve">Скот и птица (в </w:t>
            </w:r>
            <w:proofErr w:type="spellStart"/>
            <w:r w:rsidRPr="00487A44">
              <w:rPr>
                <w:sz w:val="24"/>
                <w:szCs w:val="24"/>
              </w:rPr>
              <w:t>уб</w:t>
            </w:r>
            <w:proofErr w:type="gramStart"/>
            <w:r w:rsidRPr="00487A44">
              <w:rPr>
                <w:sz w:val="24"/>
                <w:szCs w:val="24"/>
              </w:rPr>
              <w:t>.в</w:t>
            </w:r>
            <w:proofErr w:type="gramEnd"/>
            <w:r w:rsidRPr="00487A44">
              <w:rPr>
                <w:sz w:val="24"/>
                <w:szCs w:val="24"/>
              </w:rPr>
              <w:t>есе</w:t>
            </w:r>
            <w:proofErr w:type="spellEnd"/>
            <w:r w:rsidRPr="00487A44">
              <w:rPr>
                <w:sz w:val="24"/>
                <w:szCs w:val="24"/>
              </w:rPr>
              <w:t>)</w:t>
            </w:r>
          </w:p>
        </w:tc>
        <w:tc>
          <w:tcPr>
            <w:tcW w:w="738" w:type="dxa"/>
          </w:tcPr>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r w:rsidRPr="00C255FC">
              <w:rPr>
                <w:sz w:val="24"/>
                <w:szCs w:val="24"/>
              </w:rPr>
              <w:t>27,7</w:t>
            </w:r>
          </w:p>
        </w:tc>
        <w:tc>
          <w:tcPr>
            <w:tcW w:w="1418" w:type="dxa"/>
            <w:shd w:val="clear" w:color="auto" w:fill="auto"/>
          </w:tcPr>
          <w:p w:rsidR="008E1D05" w:rsidRPr="00C255FC" w:rsidRDefault="008E1D05" w:rsidP="008E1D05">
            <w:pPr>
              <w:jc w:val="center"/>
              <w:rPr>
                <w:sz w:val="24"/>
                <w:szCs w:val="24"/>
              </w:rPr>
            </w:pPr>
            <w:r w:rsidRPr="00C255FC">
              <w:rPr>
                <w:sz w:val="24"/>
                <w:szCs w:val="24"/>
              </w:rPr>
              <w:t>19,2</w:t>
            </w:r>
          </w:p>
        </w:tc>
        <w:tc>
          <w:tcPr>
            <w:tcW w:w="1843" w:type="dxa"/>
          </w:tcPr>
          <w:p w:rsidR="008E1D05" w:rsidRPr="00C255FC" w:rsidRDefault="008E1D05" w:rsidP="008E1D05">
            <w:pPr>
              <w:jc w:val="center"/>
              <w:rPr>
                <w:sz w:val="24"/>
                <w:szCs w:val="24"/>
              </w:rPr>
            </w:pPr>
            <w:r w:rsidRPr="00C255FC">
              <w:rPr>
                <w:sz w:val="24"/>
                <w:szCs w:val="24"/>
              </w:rPr>
              <w:t>69,3</w:t>
            </w:r>
          </w:p>
        </w:tc>
      </w:tr>
      <w:tr w:rsidR="008E1D05" w:rsidRPr="002D4E21" w:rsidTr="008E1D05">
        <w:tc>
          <w:tcPr>
            <w:tcW w:w="4111" w:type="dxa"/>
          </w:tcPr>
          <w:p w:rsidR="008E1D05" w:rsidRPr="00487A44" w:rsidRDefault="008E1D05" w:rsidP="008E1D05">
            <w:pPr>
              <w:rPr>
                <w:sz w:val="24"/>
                <w:szCs w:val="24"/>
              </w:rPr>
            </w:pPr>
            <w:r w:rsidRPr="00487A44">
              <w:rPr>
                <w:sz w:val="24"/>
                <w:szCs w:val="24"/>
              </w:rPr>
              <w:t>Валовой надой молока</w:t>
            </w:r>
          </w:p>
        </w:tc>
        <w:tc>
          <w:tcPr>
            <w:tcW w:w="738" w:type="dxa"/>
          </w:tcPr>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r w:rsidRPr="00C255FC">
              <w:rPr>
                <w:sz w:val="24"/>
                <w:szCs w:val="24"/>
              </w:rPr>
              <w:t>1 832,0</w:t>
            </w:r>
          </w:p>
        </w:tc>
        <w:tc>
          <w:tcPr>
            <w:tcW w:w="1418" w:type="dxa"/>
            <w:shd w:val="clear" w:color="auto" w:fill="auto"/>
          </w:tcPr>
          <w:p w:rsidR="008E1D05" w:rsidRPr="00C255FC" w:rsidRDefault="008E1D05" w:rsidP="008E1D05">
            <w:pPr>
              <w:jc w:val="center"/>
              <w:rPr>
                <w:sz w:val="24"/>
                <w:szCs w:val="24"/>
              </w:rPr>
            </w:pPr>
            <w:r w:rsidRPr="00C255FC">
              <w:rPr>
                <w:sz w:val="24"/>
                <w:szCs w:val="24"/>
              </w:rPr>
              <w:t xml:space="preserve">1 485,0 </w:t>
            </w:r>
          </w:p>
        </w:tc>
        <w:tc>
          <w:tcPr>
            <w:tcW w:w="1843" w:type="dxa"/>
          </w:tcPr>
          <w:p w:rsidR="008E1D05" w:rsidRPr="00C255FC" w:rsidRDefault="008E1D05" w:rsidP="008E1D05">
            <w:pPr>
              <w:jc w:val="center"/>
              <w:rPr>
                <w:sz w:val="24"/>
                <w:szCs w:val="24"/>
              </w:rPr>
            </w:pPr>
            <w:r w:rsidRPr="00C255FC">
              <w:rPr>
                <w:sz w:val="24"/>
                <w:szCs w:val="24"/>
              </w:rPr>
              <w:t>81,1</w:t>
            </w:r>
          </w:p>
        </w:tc>
      </w:tr>
      <w:tr w:rsidR="008E1D05" w:rsidRPr="002D4E21" w:rsidTr="008E1D05">
        <w:tc>
          <w:tcPr>
            <w:tcW w:w="4111" w:type="dxa"/>
          </w:tcPr>
          <w:p w:rsidR="008E1D05" w:rsidRDefault="008E1D05" w:rsidP="008E1D05">
            <w:pPr>
              <w:rPr>
                <w:sz w:val="24"/>
                <w:szCs w:val="24"/>
              </w:rPr>
            </w:pPr>
            <w:r w:rsidRPr="00487A44">
              <w:rPr>
                <w:sz w:val="24"/>
                <w:szCs w:val="24"/>
              </w:rPr>
              <w:t xml:space="preserve">Цельномолочная продукция </w:t>
            </w:r>
          </w:p>
          <w:p w:rsidR="008E1D05" w:rsidRPr="00487A44" w:rsidRDefault="008E1D05" w:rsidP="008E1D05">
            <w:pPr>
              <w:rPr>
                <w:sz w:val="24"/>
                <w:szCs w:val="24"/>
              </w:rPr>
            </w:pPr>
            <w:r w:rsidRPr="00487A44">
              <w:rPr>
                <w:sz w:val="24"/>
                <w:szCs w:val="24"/>
              </w:rPr>
              <w:t>(в пересчете на молоко)</w:t>
            </w:r>
          </w:p>
        </w:tc>
        <w:tc>
          <w:tcPr>
            <w:tcW w:w="738" w:type="dxa"/>
          </w:tcPr>
          <w:p w:rsidR="008E1D05" w:rsidRPr="00487A44" w:rsidRDefault="008E1D05" w:rsidP="008E1D05">
            <w:pPr>
              <w:jc w:val="center"/>
              <w:rPr>
                <w:sz w:val="24"/>
                <w:szCs w:val="24"/>
              </w:rPr>
            </w:pPr>
          </w:p>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2 249,0</w:t>
            </w:r>
          </w:p>
        </w:tc>
        <w:tc>
          <w:tcPr>
            <w:tcW w:w="1418" w:type="dxa"/>
            <w:shd w:val="clear" w:color="auto" w:fill="auto"/>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1 770,0</w:t>
            </w:r>
          </w:p>
        </w:tc>
        <w:tc>
          <w:tcPr>
            <w:tcW w:w="1843" w:type="dxa"/>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78,7</w:t>
            </w:r>
          </w:p>
        </w:tc>
      </w:tr>
      <w:tr w:rsidR="008E1D05" w:rsidRPr="002D4E21" w:rsidTr="008E1D05">
        <w:tc>
          <w:tcPr>
            <w:tcW w:w="4111" w:type="dxa"/>
          </w:tcPr>
          <w:p w:rsidR="008E1D05" w:rsidRPr="00487A44" w:rsidRDefault="008E1D05" w:rsidP="008E1D05">
            <w:pPr>
              <w:rPr>
                <w:sz w:val="24"/>
                <w:szCs w:val="24"/>
              </w:rPr>
            </w:pPr>
            <w:r w:rsidRPr="00487A44">
              <w:rPr>
                <w:sz w:val="24"/>
                <w:szCs w:val="24"/>
              </w:rPr>
              <w:t>Масло животное</w:t>
            </w:r>
          </w:p>
        </w:tc>
        <w:tc>
          <w:tcPr>
            <w:tcW w:w="738" w:type="dxa"/>
          </w:tcPr>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r w:rsidRPr="00C255FC">
              <w:rPr>
                <w:sz w:val="24"/>
                <w:szCs w:val="24"/>
              </w:rPr>
              <w:t>41,5</w:t>
            </w:r>
          </w:p>
        </w:tc>
        <w:tc>
          <w:tcPr>
            <w:tcW w:w="1418" w:type="dxa"/>
            <w:shd w:val="clear" w:color="auto" w:fill="auto"/>
          </w:tcPr>
          <w:p w:rsidR="008E1D05" w:rsidRPr="00C255FC" w:rsidRDefault="008E1D05" w:rsidP="008E1D05">
            <w:pPr>
              <w:jc w:val="center"/>
              <w:rPr>
                <w:sz w:val="24"/>
                <w:szCs w:val="24"/>
              </w:rPr>
            </w:pPr>
            <w:r w:rsidRPr="00C255FC">
              <w:rPr>
                <w:sz w:val="24"/>
                <w:szCs w:val="24"/>
              </w:rPr>
              <w:t>21,1</w:t>
            </w:r>
          </w:p>
        </w:tc>
        <w:tc>
          <w:tcPr>
            <w:tcW w:w="1843" w:type="dxa"/>
          </w:tcPr>
          <w:p w:rsidR="008E1D05" w:rsidRPr="00C255FC" w:rsidRDefault="008E1D05" w:rsidP="008E1D05">
            <w:pPr>
              <w:jc w:val="center"/>
              <w:rPr>
                <w:sz w:val="24"/>
                <w:szCs w:val="24"/>
              </w:rPr>
            </w:pPr>
            <w:r w:rsidRPr="00C255FC">
              <w:rPr>
                <w:sz w:val="24"/>
                <w:szCs w:val="24"/>
              </w:rPr>
              <w:t>50,8</w:t>
            </w:r>
          </w:p>
        </w:tc>
      </w:tr>
      <w:tr w:rsidR="008E1D05" w:rsidRPr="002D4E21" w:rsidTr="008E1D05">
        <w:tc>
          <w:tcPr>
            <w:tcW w:w="4111" w:type="dxa"/>
          </w:tcPr>
          <w:p w:rsidR="008E1D05" w:rsidRPr="00487A44" w:rsidRDefault="008E1D05" w:rsidP="008E1D05">
            <w:pPr>
              <w:rPr>
                <w:sz w:val="24"/>
                <w:szCs w:val="24"/>
              </w:rPr>
            </w:pPr>
            <w:r w:rsidRPr="00487A44">
              <w:rPr>
                <w:sz w:val="24"/>
                <w:szCs w:val="24"/>
              </w:rPr>
              <w:t>Остатки готовой продукции (цельномолочная продукция (в базисной жирности))</w:t>
            </w:r>
          </w:p>
        </w:tc>
        <w:tc>
          <w:tcPr>
            <w:tcW w:w="738" w:type="dxa"/>
          </w:tcPr>
          <w:p w:rsidR="008E1D05" w:rsidRPr="00487A44" w:rsidRDefault="008E1D05" w:rsidP="008E1D05">
            <w:pPr>
              <w:jc w:val="center"/>
              <w:rPr>
                <w:sz w:val="24"/>
                <w:szCs w:val="24"/>
              </w:rPr>
            </w:pPr>
          </w:p>
          <w:p w:rsidR="008E1D05" w:rsidRPr="00487A44" w:rsidRDefault="008E1D05" w:rsidP="008E1D05">
            <w:pPr>
              <w:jc w:val="center"/>
              <w:rPr>
                <w:sz w:val="24"/>
                <w:szCs w:val="24"/>
              </w:rPr>
            </w:pPr>
            <w:r w:rsidRPr="00487A44">
              <w:rPr>
                <w:sz w:val="24"/>
                <w:szCs w:val="24"/>
              </w:rPr>
              <w:t>тонн</w:t>
            </w:r>
          </w:p>
        </w:tc>
        <w:tc>
          <w:tcPr>
            <w:tcW w:w="1388" w:type="dxa"/>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53,0</w:t>
            </w:r>
          </w:p>
        </w:tc>
        <w:tc>
          <w:tcPr>
            <w:tcW w:w="1418" w:type="dxa"/>
            <w:shd w:val="clear" w:color="auto" w:fill="auto"/>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35,0</w:t>
            </w:r>
          </w:p>
        </w:tc>
        <w:tc>
          <w:tcPr>
            <w:tcW w:w="1843" w:type="dxa"/>
          </w:tcPr>
          <w:p w:rsidR="008E1D05" w:rsidRPr="00C255FC" w:rsidRDefault="008E1D05" w:rsidP="008E1D05">
            <w:pPr>
              <w:jc w:val="center"/>
              <w:rPr>
                <w:sz w:val="24"/>
                <w:szCs w:val="24"/>
              </w:rPr>
            </w:pPr>
          </w:p>
          <w:p w:rsidR="008E1D05" w:rsidRPr="00C255FC" w:rsidRDefault="008E1D05" w:rsidP="008E1D05">
            <w:pPr>
              <w:jc w:val="center"/>
              <w:rPr>
                <w:sz w:val="24"/>
                <w:szCs w:val="24"/>
              </w:rPr>
            </w:pPr>
            <w:r w:rsidRPr="00C255FC">
              <w:rPr>
                <w:sz w:val="24"/>
                <w:szCs w:val="24"/>
              </w:rPr>
              <w:t>66,0</w:t>
            </w:r>
          </w:p>
        </w:tc>
      </w:tr>
    </w:tbl>
    <w:p w:rsidR="00C47D13" w:rsidRDefault="00C47D13" w:rsidP="00C47D13">
      <w:pPr>
        <w:jc w:val="both"/>
        <w:rPr>
          <w:sz w:val="24"/>
          <w:szCs w:val="24"/>
        </w:rPr>
      </w:pPr>
    </w:p>
    <w:p w:rsidR="00B620B9" w:rsidRDefault="008E1D05" w:rsidP="00C47D13">
      <w:pPr>
        <w:ind w:firstLine="709"/>
        <w:jc w:val="both"/>
        <w:rPr>
          <w:bCs/>
          <w:sz w:val="24"/>
          <w:szCs w:val="24"/>
        </w:rPr>
      </w:pPr>
      <w:r w:rsidRPr="00B620B9">
        <w:rPr>
          <w:bCs/>
          <w:sz w:val="24"/>
          <w:szCs w:val="24"/>
        </w:rPr>
        <w:t>За анализируемый период показатели по валовому надою молока к у</w:t>
      </w:r>
      <w:r w:rsidR="00B620B9">
        <w:rPr>
          <w:bCs/>
          <w:sz w:val="24"/>
          <w:szCs w:val="24"/>
        </w:rPr>
        <w:t>ровню прошлого года ниже на 18,9% или на 347</w:t>
      </w:r>
      <w:r w:rsidRPr="00B620B9">
        <w:rPr>
          <w:bCs/>
          <w:sz w:val="24"/>
          <w:szCs w:val="24"/>
        </w:rPr>
        <w:t xml:space="preserve"> тонн. Производство (реализация) масла животного ниже уровня аналогичного периода </w:t>
      </w:r>
      <w:r w:rsidR="00B620B9" w:rsidRPr="00B620B9">
        <w:rPr>
          <w:bCs/>
          <w:sz w:val="24"/>
          <w:szCs w:val="24"/>
        </w:rPr>
        <w:t>прошлого года на 20,4</w:t>
      </w:r>
      <w:r w:rsidRPr="00B620B9">
        <w:rPr>
          <w:bCs/>
          <w:sz w:val="24"/>
          <w:szCs w:val="24"/>
        </w:rPr>
        <w:t xml:space="preserve"> тонн</w:t>
      </w:r>
      <w:r w:rsidR="00B620B9" w:rsidRPr="00B620B9">
        <w:rPr>
          <w:bCs/>
          <w:sz w:val="24"/>
          <w:szCs w:val="24"/>
        </w:rPr>
        <w:t>ы и составляет 50,8</w:t>
      </w:r>
      <w:r w:rsidRPr="00B620B9">
        <w:rPr>
          <w:bCs/>
          <w:sz w:val="24"/>
          <w:szCs w:val="24"/>
        </w:rPr>
        <w:t>%, что объясняется увеличением реализации продукции молоком и цельномолочной продукцией  (заключены дополнительные контракты на поставку молока и цельномолочной продукции с соц</w:t>
      </w:r>
      <w:proofErr w:type="gramStart"/>
      <w:r w:rsidRPr="00B620B9">
        <w:rPr>
          <w:bCs/>
          <w:sz w:val="24"/>
          <w:szCs w:val="24"/>
        </w:rPr>
        <w:t>.с</w:t>
      </w:r>
      <w:proofErr w:type="gramEnd"/>
      <w:r w:rsidRPr="00B620B9">
        <w:rPr>
          <w:bCs/>
          <w:sz w:val="24"/>
          <w:szCs w:val="24"/>
        </w:rPr>
        <w:t xml:space="preserve">феру). </w:t>
      </w:r>
    </w:p>
    <w:p w:rsidR="00B620B9" w:rsidRPr="00CA7B11" w:rsidRDefault="00B620B9" w:rsidP="00B620B9">
      <w:pPr>
        <w:ind w:firstLine="709"/>
        <w:jc w:val="both"/>
        <w:rPr>
          <w:bCs/>
          <w:sz w:val="24"/>
          <w:szCs w:val="24"/>
        </w:rPr>
      </w:pPr>
      <w:r w:rsidRPr="00CA7B11">
        <w:rPr>
          <w:bCs/>
          <w:sz w:val="24"/>
          <w:szCs w:val="24"/>
        </w:rPr>
        <w:lastRenderedPageBreak/>
        <w:t>Производство (реализация) цельномолочной продукции ниже уровня аналогичного периода прошлого года на 479 тонн и составляет 78,7%, что объясняется снижением валового производства молока.</w:t>
      </w:r>
    </w:p>
    <w:p w:rsidR="00D5551D" w:rsidRDefault="00B620B9" w:rsidP="00D5551D">
      <w:pPr>
        <w:ind w:firstLine="709"/>
        <w:jc w:val="both"/>
        <w:rPr>
          <w:sz w:val="24"/>
          <w:szCs w:val="24"/>
        </w:rPr>
      </w:pPr>
      <w:r w:rsidRPr="00486952">
        <w:rPr>
          <w:bCs/>
          <w:sz w:val="24"/>
          <w:szCs w:val="24"/>
        </w:rPr>
        <w:t>Производство мяса в живом весе выше уровня аналогичного периода предшествующего года на 82,4 тонны или в 2,65 раза, производство (реа</w:t>
      </w:r>
      <w:r w:rsidR="00486952" w:rsidRPr="00486952">
        <w:rPr>
          <w:bCs/>
          <w:sz w:val="24"/>
          <w:szCs w:val="24"/>
        </w:rPr>
        <w:t>лизация) скота в убойном весе ниже</w:t>
      </w:r>
      <w:r w:rsidRPr="00486952">
        <w:rPr>
          <w:bCs/>
          <w:sz w:val="24"/>
          <w:szCs w:val="24"/>
        </w:rPr>
        <w:t xml:space="preserve"> на 8,5 тонн и составляет 69,3%.</w:t>
      </w:r>
    </w:p>
    <w:p w:rsidR="00D5551D" w:rsidRDefault="008E1D05" w:rsidP="00D5551D">
      <w:pPr>
        <w:ind w:firstLine="709"/>
        <w:jc w:val="both"/>
        <w:rPr>
          <w:sz w:val="24"/>
          <w:szCs w:val="24"/>
        </w:rPr>
      </w:pPr>
      <w:r w:rsidRPr="00B620B9">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Югорск, Нягань, Советский.</w:t>
      </w:r>
    </w:p>
    <w:p w:rsidR="008E1D05" w:rsidRPr="00D5551D" w:rsidRDefault="008E1D05" w:rsidP="00D5551D">
      <w:pPr>
        <w:ind w:firstLine="709"/>
        <w:jc w:val="both"/>
        <w:rPr>
          <w:sz w:val="24"/>
          <w:szCs w:val="24"/>
        </w:rPr>
      </w:pPr>
      <w:r w:rsidRPr="00B620B9">
        <w:rPr>
          <w:sz w:val="24"/>
          <w:szCs w:val="24"/>
        </w:rPr>
        <w:t xml:space="preserve">На территории города Урай осуществляют свою деятельность </w:t>
      </w:r>
      <w:r w:rsidR="00063A75">
        <w:rPr>
          <w:sz w:val="24"/>
          <w:szCs w:val="24"/>
        </w:rPr>
        <w:t>4</w:t>
      </w:r>
      <w:r w:rsidRPr="00B620B9">
        <w:rPr>
          <w:sz w:val="24"/>
          <w:szCs w:val="24"/>
        </w:rPr>
        <w:t xml:space="preserve"> </w:t>
      </w:r>
      <w:proofErr w:type="gramStart"/>
      <w:r w:rsidRPr="00B620B9">
        <w:rPr>
          <w:sz w:val="24"/>
          <w:szCs w:val="24"/>
        </w:rPr>
        <w:t>крестьянски</w:t>
      </w:r>
      <w:r w:rsidR="00063A75">
        <w:rPr>
          <w:sz w:val="24"/>
          <w:szCs w:val="24"/>
        </w:rPr>
        <w:t>х</w:t>
      </w:r>
      <w:proofErr w:type="gramEnd"/>
      <w:r w:rsidRPr="00B620B9">
        <w:rPr>
          <w:sz w:val="24"/>
          <w:szCs w:val="24"/>
        </w:rPr>
        <w:t xml:space="preserve"> (фермерски</w:t>
      </w:r>
      <w:r w:rsidR="00063A75">
        <w:rPr>
          <w:sz w:val="24"/>
          <w:szCs w:val="24"/>
        </w:rPr>
        <w:t>х</w:t>
      </w:r>
      <w:r w:rsidRPr="00B620B9">
        <w:rPr>
          <w:sz w:val="24"/>
          <w:szCs w:val="24"/>
        </w:rPr>
        <w:t>) хозяйства (КФХ</w:t>
      </w:r>
      <w:r w:rsidR="00063A75">
        <w:rPr>
          <w:sz w:val="24"/>
          <w:szCs w:val="24"/>
        </w:rPr>
        <w:t>)</w:t>
      </w:r>
      <w:r w:rsidR="002703BB" w:rsidRPr="00063A75">
        <w:rPr>
          <w:sz w:val="24"/>
          <w:szCs w:val="24"/>
        </w:rPr>
        <w:t>.</w:t>
      </w:r>
      <w:r w:rsidRPr="00B620B9">
        <w:rPr>
          <w:sz w:val="24"/>
          <w:szCs w:val="24"/>
        </w:rPr>
        <w:t xml:space="preserve"> </w:t>
      </w:r>
      <w:r w:rsidR="00D5551D" w:rsidRPr="00D5551D">
        <w:rPr>
          <w:sz w:val="24"/>
          <w:szCs w:val="24"/>
        </w:rPr>
        <w:t>За январь - сентябрь</w:t>
      </w:r>
      <w:r w:rsidRPr="00D5551D">
        <w:rPr>
          <w:sz w:val="24"/>
          <w:szCs w:val="24"/>
        </w:rPr>
        <w:t xml:space="preserve"> 2022 года отмечается рост производства продукции мясо кролика </w:t>
      </w:r>
      <w:r w:rsidR="00D5551D" w:rsidRPr="00D5551D">
        <w:rPr>
          <w:sz w:val="24"/>
          <w:szCs w:val="24"/>
        </w:rPr>
        <w:t>(в живом весе) в 3,5 раза (01.10</w:t>
      </w:r>
      <w:r w:rsidRPr="00D5551D">
        <w:rPr>
          <w:sz w:val="24"/>
          <w:szCs w:val="24"/>
        </w:rPr>
        <w:t>.202</w:t>
      </w:r>
      <w:r w:rsidR="00D5551D" w:rsidRPr="00D5551D">
        <w:rPr>
          <w:sz w:val="24"/>
          <w:szCs w:val="24"/>
        </w:rPr>
        <w:t>2 - 0,7 тонн; 01.10.2021 – 0,2</w:t>
      </w:r>
      <w:r w:rsidRPr="00D5551D">
        <w:rPr>
          <w:sz w:val="24"/>
          <w:szCs w:val="24"/>
        </w:rPr>
        <w:t xml:space="preserve"> тонн</w:t>
      </w:r>
      <w:r w:rsidR="00D5551D" w:rsidRPr="00D5551D">
        <w:rPr>
          <w:sz w:val="24"/>
          <w:szCs w:val="24"/>
        </w:rPr>
        <w:t>ы</w:t>
      </w:r>
      <w:r w:rsidRPr="00D5551D">
        <w:rPr>
          <w:sz w:val="24"/>
          <w:szCs w:val="24"/>
        </w:rPr>
        <w:t>), снижение про</w:t>
      </w:r>
      <w:r w:rsidR="00D5551D" w:rsidRPr="00D5551D">
        <w:rPr>
          <w:sz w:val="24"/>
          <w:szCs w:val="24"/>
        </w:rPr>
        <w:t>изводства молока на 43,9% (01.10</w:t>
      </w:r>
      <w:r w:rsidRPr="00D5551D">
        <w:rPr>
          <w:sz w:val="24"/>
          <w:szCs w:val="24"/>
        </w:rPr>
        <w:t xml:space="preserve">.2022 – </w:t>
      </w:r>
      <w:r w:rsidR="00D5551D" w:rsidRPr="00D5551D">
        <w:rPr>
          <w:sz w:val="24"/>
          <w:szCs w:val="24"/>
        </w:rPr>
        <w:t>7,3</w:t>
      </w:r>
      <w:r w:rsidRPr="00D5551D">
        <w:rPr>
          <w:sz w:val="24"/>
          <w:szCs w:val="24"/>
        </w:rPr>
        <w:t xml:space="preserve"> тонн</w:t>
      </w:r>
      <w:r w:rsidR="00D5551D" w:rsidRPr="00D5551D">
        <w:rPr>
          <w:sz w:val="24"/>
          <w:szCs w:val="24"/>
        </w:rPr>
        <w:t>ы; 01.10.2021 – 13,0</w:t>
      </w:r>
      <w:r w:rsidRPr="00D5551D">
        <w:rPr>
          <w:sz w:val="24"/>
          <w:szCs w:val="24"/>
        </w:rPr>
        <w:t xml:space="preserve"> тонн). </w:t>
      </w:r>
      <w:r w:rsidR="00D5551D" w:rsidRPr="00D5551D">
        <w:rPr>
          <w:sz w:val="24"/>
          <w:szCs w:val="24"/>
        </w:rPr>
        <w:t>Отмечен рост поголовья кроликов на 11,1% (01.10</w:t>
      </w:r>
      <w:r w:rsidRPr="00D5551D">
        <w:rPr>
          <w:sz w:val="24"/>
          <w:szCs w:val="24"/>
        </w:rPr>
        <w:t xml:space="preserve">.2022 – </w:t>
      </w:r>
      <w:r w:rsidR="00D5551D" w:rsidRPr="00D5551D">
        <w:rPr>
          <w:sz w:val="24"/>
          <w:szCs w:val="24"/>
        </w:rPr>
        <w:t>251 голова; 01.10</w:t>
      </w:r>
      <w:r w:rsidRPr="00D5551D">
        <w:rPr>
          <w:sz w:val="24"/>
          <w:szCs w:val="24"/>
        </w:rPr>
        <w:t>.2021 – 2</w:t>
      </w:r>
      <w:r w:rsidR="00D5551D" w:rsidRPr="00D5551D">
        <w:rPr>
          <w:sz w:val="24"/>
          <w:szCs w:val="24"/>
        </w:rPr>
        <w:t>2</w:t>
      </w:r>
      <w:r w:rsidRPr="00D5551D">
        <w:rPr>
          <w:sz w:val="24"/>
          <w:szCs w:val="24"/>
        </w:rPr>
        <w:t>6 голов).</w:t>
      </w:r>
    </w:p>
    <w:p w:rsidR="00486952" w:rsidRDefault="008E1D05" w:rsidP="00486952">
      <w:pPr>
        <w:ind w:firstLine="709"/>
        <w:jc w:val="both"/>
        <w:rPr>
          <w:sz w:val="24"/>
          <w:szCs w:val="24"/>
        </w:rPr>
      </w:pPr>
      <w:r w:rsidRPr="00D5551D">
        <w:rPr>
          <w:bCs/>
          <w:sz w:val="24"/>
          <w:szCs w:val="24"/>
        </w:rPr>
        <w:t>Деятельность личного подсоб</w:t>
      </w:r>
      <w:r w:rsidR="00D5551D">
        <w:rPr>
          <w:bCs/>
          <w:sz w:val="24"/>
          <w:szCs w:val="24"/>
        </w:rPr>
        <w:t>ного хозяйства (ЛПХ) осуществляю</w:t>
      </w:r>
      <w:r w:rsidRPr="00D5551D">
        <w:rPr>
          <w:bCs/>
          <w:sz w:val="24"/>
          <w:szCs w:val="24"/>
        </w:rPr>
        <w:t xml:space="preserve">т </w:t>
      </w:r>
      <w:proofErr w:type="spellStart"/>
      <w:r w:rsidRPr="00D5551D">
        <w:rPr>
          <w:bCs/>
          <w:sz w:val="24"/>
          <w:szCs w:val="24"/>
        </w:rPr>
        <w:t>Меликян</w:t>
      </w:r>
      <w:proofErr w:type="spellEnd"/>
      <w:r w:rsidRPr="00D5551D">
        <w:rPr>
          <w:bCs/>
          <w:sz w:val="24"/>
          <w:szCs w:val="24"/>
        </w:rPr>
        <w:t xml:space="preserve"> А.К.</w:t>
      </w:r>
      <w:r w:rsidR="00063A75">
        <w:rPr>
          <w:bCs/>
          <w:sz w:val="24"/>
          <w:szCs w:val="24"/>
        </w:rPr>
        <w:t>,</w:t>
      </w:r>
      <w:r w:rsidR="00D5551D" w:rsidRPr="0091798A">
        <w:rPr>
          <w:sz w:val="24"/>
          <w:szCs w:val="24"/>
        </w:rPr>
        <w:t xml:space="preserve"> </w:t>
      </w:r>
      <w:proofErr w:type="spellStart"/>
      <w:r w:rsidR="00D5551D" w:rsidRPr="0091798A">
        <w:rPr>
          <w:sz w:val="24"/>
          <w:szCs w:val="24"/>
        </w:rPr>
        <w:t>Мамуров</w:t>
      </w:r>
      <w:proofErr w:type="spellEnd"/>
      <w:r w:rsidR="00D5551D" w:rsidRPr="0091798A">
        <w:rPr>
          <w:sz w:val="24"/>
          <w:szCs w:val="24"/>
        </w:rPr>
        <w:t xml:space="preserve"> Г.Т. </w:t>
      </w:r>
      <w:r w:rsidRPr="00D5551D">
        <w:rPr>
          <w:bCs/>
          <w:sz w:val="24"/>
          <w:szCs w:val="24"/>
        </w:rPr>
        <w:t xml:space="preserve"> В</w:t>
      </w:r>
      <w:r w:rsidRPr="00D5551D">
        <w:rPr>
          <w:sz w:val="24"/>
          <w:szCs w:val="24"/>
        </w:rPr>
        <w:t xml:space="preserve"> соответствии с данными </w:t>
      </w:r>
      <w:proofErr w:type="spellStart"/>
      <w:r w:rsidRPr="00D5551D">
        <w:rPr>
          <w:sz w:val="24"/>
          <w:szCs w:val="24"/>
        </w:rPr>
        <w:t>похозяйственной</w:t>
      </w:r>
      <w:proofErr w:type="spellEnd"/>
      <w:r w:rsidRPr="00D5551D">
        <w:rPr>
          <w:sz w:val="24"/>
          <w:szCs w:val="24"/>
        </w:rPr>
        <w:t xml:space="preserve"> книги у граждан, ведущих личное подсобное хозяйство, содержится</w:t>
      </w:r>
      <w:r w:rsidR="00D5551D" w:rsidRPr="00D5551D">
        <w:rPr>
          <w:sz w:val="24"/>
          <w:szCs w:val="24"/>
        </w:rPr>
        <w:t xml:space="preserve"> крупный рогатый скот (КРС) – 17</w:t>
      </w:r>
      <w:r w:rsidRPr="00D5551D">
        <w:rPr>
          <w:sz w:val="24"/>
          <w:szCs w:val="24"/>
        </w:rPr>
        <w:t xml:space="preserve"> голов, в том числе коровы – 9 голов.</w:t>
      </w:r>
    </w:p>
    <w:p w:rsidR="002703BB" w:rsidRDefault="00294EE6" w:rsidP="00AF050C">
      <w:pPr>
        <w:ind w:firstLine="709"/>
        <w:jc w:val="both"/>
        <w:rPr>
          <w:sz w:val="24"/>
          <w:szCs w:val="24"/>
        </w:rPr>
      </w:pPr>
      <w:r w:rsidRPr="0091798A">
        <w:rPr>
          <w:sz w:val="24"/>
          <w:szCs w:val="24"/>
        </w:rPr>
        <w:t xml:space="preserve">В целях создания условий для развития сельскохозяйственных товаропроизводителей действует подпрограмма </w:t>
      </w:r>
      <w:r w:rsidRPr="0091798A">
        <w:rPr>
          <w:sz w:val="24"/>
          <w:szCs w:val="24"/>
          <w:lang w:val="en-US"/>
        </w:rPr>
        <w:t>III</w:t>
      </w:r>
      <w:r w:rsidRPr="0091798A">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w:t>
      </w:r>
      <w:r w:rsidR="00063A75">
        <w:rPr>
          <w:sz w:val="24"/>
          <w:szCs w:val="24"/>
        </w:rPr>
        <w:t xml:space="preserve">алее – муниципальная программа), в рамках которой </w:t>
      </w:r>
      <w:r w:rsidR="002703BB" w:rsidRPr="00063A75">
        <w:rPr>
          <w:sz w:val="24"/>
          <w:szCs w:val="24"/>
        </w:rPr>
        <w:t>за 9 месяцев 2022 года выплачен</w:t>
      </w:r>
      <w:r w:rsidR="00063A75" w:rsidRPr="00063A75">
        <w:rPr>
          <w:sz w:val="24"/>
          <w:szCs w:val="24"/>
        </w:rPr>
        <w:t>ы</w:t>
      </w:r>
      <w:r w:rsidR="002703BB" w:rsidRPr="00063A75">
        <w:rPr>
          <w:sz w:val="24"/>
          <w:szCs w:val="24"/>
        </w:rPr>
        <w:t xml:space="preserve"> субсиди</w:t>
      </w:r>
      <w:r w:rsidR="00063A75" w:rsidRPr="00063A75">
        <w:rPr>
          <w:sz w:val="24"/>
          <w:szCs w:val="24"/>
        </w:rPr>
        <w:t>и</w:t>
      </w:r>
      <w:r w:rsidR="002703BB" w:rsidRPr="00063A75">
        <w:rPr>
          <w:sz w:val="24"/>
          <w:szCs w:val="24"/>
        </w:rPr>
        <w:t xml:space="preserve"> в сумме 36 072,5 тыс</w:t>
      </w:r>
      <w:proofErr w:type="gramStart"/>
      <w:r w:rsidR="002703BB" w:rsidRPr="00063A75">
        <w:rPr>
          <w:sz w:val="24"/>
          <w:szCs w:val="24"/>
        </w:rPr>
        <w:t>.р</w:t>
      </w:r>
      <w:proofErr w:type="gramEnd"/>
      <w:r w:rsidR="002703BB" w:rsidRPr="00063A75">
        <w:rPr>
          <w:sz w:val="24"/>
          <w:szCs w:val="24"/>
        </w:rPr>
        <w:t>уб</w:t>
      </w:r>
      <w:r w:rsidR="00063A75" w:rsidRPr="00063A75">
        <w:rPr>
          <w:sz w:val="24"/>
          <w:szCs w:val="24"/>
        </w:rPr>
        <w:t>., в том числе н</w:t>
      </w:r>
      <w:r w:rsidR="002703BB" w:rsidRPr="00063A75">
        <w:rPr>
          <w:sz w:val="24"/>
          <w:szCs w:val="24"/>
        </w:rPr>
        <w:t xml:space="preserve">а развитие животноводства, переработки и реализации продукции </w:t>
      </w:r>
      <w:r w:rsidR="00063A75" w:rsidRPr="00063A75">
        <w:rPr>
          <w:sz w:val="24"/>
          <w:szCs w:val="24"/>
        </w:rPr>
        <w:t>3 сельскохозяйственным товаропроизводителям в сумме 29 664, 5 тыс</w:t>
      </w:r>
      <w:proofErr w:type="gramStart"/>
      <w:r w:rsidR="00063A75" w:rsidRPr="00063A75">
        <w:rPr>
          <w:sz w:val="24"/>
          <w:szCs w:val="24"/>
        </w:rPr>
        <w:t>.р</w:t>
      </w:r>
      <w:proofErr w:type="gramEnd"/>
      <w:r w:rsidR="00063A75" w:rsidRPr="00063A75">
        <w:rPr>
          <w:sz w:val="24"/>
          <w:szCs w:val="24"/>
        </w:rPr>
        <w:t>уб., н</w:t>
      </w:r>
      <w:r w:rsidR="002703BB" w:rsidRPr="00063A75">
        <w:rPr>
          <w:sz w:val="24"/>
          <w:szCs w:val="24"/>
        </w:rPr>
        <w:t>а развитие малых форм хозяйствовани</w:t>
      </w:r>
      <w:r w:rsidR="00063A75" w:rsidRPr="00063A75">
        <w:rPr>
          <w:sz w:val="24"/>
          <w:szCs w:val="24"/>
        </w:rPr>
        <w:t>я</w:t>
      </w:r>
      <w:r w:rsidR="002703BB" w:rsidRPr="00063A75">
        <w:rPr>
          <w:sz w:val="24"/>
          <w:szCs w:val="24"/>
        </w:rPr>
        <w:t xml:space="preserve"> </w:t>
      </w:r>
      <w:r w:rsidR="00063A75" w:rsidRPr="00063A75">
        <w:rPr>
          <w:sz w:val="24"/>
          <w:szCs w:val="24"/>
        </w:rPr>
        <w:t>АО «</w:t>
      </w:r>
      <w:proofErr w:type="spellStart"/>
      <w:r w:rsidR="00063A75" w:rsidRPr="00063A75">
        <w:rPr>
          <w:sz w:val="24"/>
          <w:szCs w:val="24"/>
        </w:rPr>
        <w:t>Агроника</w:t>
      </w:r>
      <w:proofErr w:type="spellEnd"/>
      <w:r w:rsidR="00063A75" w:rsidRPr="00063A75">
        <w:rPr>
          <w:sz w:val="24"/>
          <w:szCs w:val="24"/>
        </w:rPr>
        <w:t xml:space="preserve">» в целях возмещения части затрат, связанных с приобретением сельскохозяйственной техники, </w:t>
      </w:r>
      <w:r w:rsidR="002703BB" w:rsidRPr="00063A75">
        <w:rPr>
          <w:sz w:val="24"/>
          <w:szCs w:val="24"/>
        </w:rPr>
        <w:t xml:space="preserve">в размере 6 368,0 тыс.руб., </w:t>
      </w:r>
      <w:r w:rsidR="00063A75" w:rsidRPr="00063A75">
        <w:rPr>
          <w:sz w:val="24"/>
          <w:szCs w:val="24"/>
        </w:rPr>
        <w:t>в</w:t>
      </w:r>
      <w:r w:rsidR="002703BB" w:rsidRPr="00063A75">
        <w:rPr>
          <w:sz w:val="24"/>
          <w:szCs w:val="24"/>
        </w:rPr>
        <w:t xml:space="preserve"> целях возмещения части затрат на приобретение упаковочных материалов для молока и молокопродуктов</w:t>
      </w:r>
      <w:r w:rsidR="00A645D5" w:rsidRPr="00063A75">
        <w:rPr>
          <w:sz w:val="24"/>
          <w:szCs w:val="24"/>
        </w:rPr>
        <w:t xml:space="preserve"> </w:t>
      </w:r>
      <w:r w:rsidR="002703BB" w:rsidRPr="00063A75">
        <w:rPr>
          <w:sz w:val="24"/>
          <w:szCs w:val="24"/>
        </w:rPr>
        <w:t>-</w:t>
      </w:r>
      <w:r w:rsidR="00A645D5" w:rsidRPr="00063A75">
        <w:rPr>
          <w:sz w:val="24"/>
          <w:szCs w:val="24"/>
        </w:rPr>
        <w:t xml:space="preserve"> </w:t>
      </w:r>
      <w:r w:rsidR="002703BB" w:rsidRPr="00063A75">
        <w:rPr>
          <w:sz w:val="24"/>
          <w:szCs w:val="24"/>
        </w:rPr>
        <w:t xml:space="preserve">40,0 тыс.руб. </w:t>
      </w:r>
    </w:p>
    <w:p w:rsidR="00180497" w:rsidRPr="0091798A" w:rsidRDefault="00180497" w:rsidP="00294EE6">
      <w:pPr>
        <w:ind w:left="567"/>
        <w:jc w:val="both"/>
        <w:rPr>
          <w:sz w:val="24"/>
          <w:szCs w:val="24"/>
        </w:rPr>
      </w:pPr>
    </w:p>
    <w:p w:rsidR="00294EE6" w:rsidRDefault="00294EE6" w:rsidP="00313E59">
      <w:pPr>
        <w:pStyle w:val="a5"/>
        <w:ind w:firstLine="709"/>
        <w:jc w:val="left"/>
        <w:rPr>
          <w:szCs w:val="24"/>
        </w:rPr>
      </w:pPr>
      <w:r w:rsidRPr="008A15A0">
        <w:rPr>
          <w:szCs w:val="24"/>
        </w:rPr>
        <w:t>3. Предпринимательская деятельность</w:t>
      </w:r>
    </w:p>
    <w:p w:rsidR="00313E59" w:rsidRDefault="00313E59" w:rsidP="00313E59">
      <w:pPr>
        <w:ind w:firstLine="709"/>
        <w:jc w:val="both"/>
        <w:rPr>
          <w:rFonts w:eastAsia="Calibri"/>
          <w:sz w:val="24"/>
          <w:szCs w:val="24"/>
          <w:highlight w:val="yellow"/>
        </w:rPr>
      </w:pPr>
      <w:r w:rsidRPr="00375CA4">
        <w:rPr>
          <w:rFonts w:eastAsia="Calibri"/>
          <w:sz w:val="24"/>
          <w:szCs w:val="24"/>
        </w:rPr>
        <w:t>По данным Единого реестра субъектов малого и среднего предпринимательства Федеральной налоговой службы России (далее – Един</w:t>
      </w:r>
      <w:r w:rsidR="00375CA4" w:rsidRPr="00375CA4">
        <w:rPr>
          <w:rFonts w:eastAsia="Calibri"/>
          <w:sz w:val="24"/>
          <w:szCs w:val="24"/>
        </w:rPr>
        <w:t xml:space="preserve">ый реестр) по состоянию на 01.10.2022 зарегистрировано 1 228 </w:t>
      </w:r>
      <w:r w:rsidRPr="00375CA4">
        <w:rPr>
          <w:rFonts w:eastAsia="Calibri"/>
          <w:sz w:val="24"/>
          <w:szCs w:val="24"/>
        </w:rPr>
        <w:t>субъект</w:t>
      </w:r>
      <w:r w:rsidR="00375CA4" w:rsidRPr="00375CA4">
        <w:rPr>
          <w:rFonts w:eastAsia="Calibri"/>
          <w:sz w:val="24"/>
          <w:szCs w:val="24"/>
        </w:rPr>
        <w:t>ов</w:t>
      </w:r>
      <w:r w:rsidRPr="00375CA4">
        <w:rPr>
          <w:rFonts w:eastAsia="Calibri"/>
          <w:sz w:val="24"/>
          <w:szCs w:val="24"/>
        </w:rPr>
        <w:t xml:space="preserve"> </w:t>
      </w:r>
      <w:r w:rsidRPr="00375CA4">
        <w:rPr>
          <w:sz w:val="24"/>
          <w:szCs w:val="24"/>
        </w:rPr>
        <w:t>малого и среднего предпринимательства</w:t>
      </w:r>
      <w:r w:rsidRPr="00375CA4">
        <w:rPr>
          <w:szCs w:val="24"/>
        </w:rPr>
        <w:t xml:space="preserve"> (</w:t>
      </w:r>
      <w:r w:rsidRPr="00375CA4">
        <w:rPr>
          <w:sz w:val="24"/>
          <w:szCs w:val="24"/>
        </w:rPr>
        <w:t xml:space="preserve">далее </w:t>
      </w:r>
      <w:r w:rsidRPr="00375CA4">
        <w:rPr>
          <w:rFonts w:eastAsia="Calibri"/>
          <w:sz w:val="24"/>
          <w:szCs w:val="24"/>
        </w:rPr>
        <w:t xml:space="preserve">МСП), </w:t>
      </w:r>
      <w:r w:rsidR="00375CA4" w:rsidRPr="00E3705E">
        <w:rPr>
          <w:rFonts w:eastAsia="Calibri"/>
          <w:sz w:val="24"/>
          <w:szCs w:val="24"/>
        </w:rPr>
        <w:t>показатель снизился на 3,5% по сравнению с 01.10.2021 (1273</w:t>
      </w:r>
      <w:r w:rsidR="00E3705E" w:rsidRPr="00E3705E">
        <w:rPr>
          <w:rFonts w:eastAsia="Calibri"/>
          <w:sz w:val="24"/>
          <w:szCs w:val="24"/>
        </w:rPr>
        <w:t xml:space="preserve"> МСП). По состоянию на 01.10</w:t>
      </w:r>
      <w:r w:rsidRPr="00E3705E">
        <w:rPr>
          <w:rFonts w:eastAsia="Calibri"/>
          <w:sz w:val="24"/>
          <w:szCs w:val="24"/>
        </w:rPr>
        <w:t>.2022 в горо</w:t>
      </w:r>
      <w:r w:rsidR="00375CA4" w:rsidRPr="00E3705E">
        <w:rPr>
          <w:rFonts w:eastAsia="Calibri"/>
          <w:sz w:val="24"/>
          <w:szCs w:val="24"/>
        </w:rPr>
        <w:t>де Урай вновь зарегистрирован 13</w:t>
      </w:r>
      <w:r w:rsidRPr="00E3705E">
        <w:rPr>
          <w:rFonts w:eastAsia="Calibri"/>
          <w:sz w:val="24"/>
          <w:szCs w:val="24"/>
        </w:rPr>
        <w:t>1 субъект малого и среднего  предпринимательства</w:t>
      </w:r>
      <w:r w:rsidR="00586F40">
        <w:rPr>
          <w:rFonts w:eastAsia="Calibri"/>
          <w:sz w:val="24"/>
          <w:szCs w:val="24"/>
        </w:rPr>
        <w:t>. По состоянию на 16.08.2022 в городе Урай зарегистрировано 1620 налогоплательщиков, применяющих специальный налоговый режим «</w:t>
      </w:r>
      <w:r w:rsidR="00F37D8B">
        <w:rPr>
          <w:rFonts w:eastAsia="Calibri"/>
          <w:sz w:val="24"/>
          <w:szCs w:val="24"/>
        </w:rPr>
        <w:t>Налог на проф</w:t>
      </w:r>
      <w:r w:rsidR="00586F40">
        <w:rPr>
          <w:rFonts w:eastAsia="Calibri"/>
          <w:sz w:val="24"/>
          <w:szCs w:val="24"/>
        </w:rPr>
        <w:t>ес</w:t>
      </w:r>
      <w:r w:rsidR="00F37D8B">
        <w:rPr>
          <w:rFonts w:eastAsia="Calibri"/>
          <w:sz w:val="24"/>
          <w:szCs w:val="24"/>
        </w:rPr>
        <w:t>с</w:t>
      </w:r>
      <w:r w:rsidR="00586F40">
        <w:rPr>
          <w:rFonts w:eastAsia="Calibri"/>
          <w:sz w:val="24"/>
          <w:szCs w:val="24"/>
        </w:rPr>
        <w:t>иональный доход»</w:t>
      </w:r>
      <w:r w:rsidR="00F37D8B">
        <w:rPr>
          <w:rFonts w:eastAsia="Calibri"/>
          <w:sz w:val="24"/>
          <w:szCs w:val="24"/>
        </w:rPr>
        <w:t xml:space="preserve"> (далее </w:t>
      </w:r>
      <w:r w:rsidRPr="00F37D8B">
        <w:rPr>
          <w:rFonts w:eastAsia="Calibri"/>
          <w:sz w:val="24"/>
          <w:szCs w:val="24"/>
        </w:rPr>
        <w:t>«</w:t>
      </w:r>
      <w:proofErr w:type="spellStart"/>
      <w:r w:rsidRPr="00F37D8B">
        <w:rPr>
          <w:rFonts w:eastAsia="Calibri"/>
          <w:sz w:val="24"/>
          <w:szCs w:val="24"/>
        </w:rPr>
        <w:t>самозаняты</w:t>
      </w:r>
      <w:r w:rsidR="00F37D8B" w:rsidRPr="00F37D8B">
        <w:rPr>
          <w:rFonts w:eastAsia="Calibri"/>
          <w:sz w:val="24"/>
          <w:szCs w:val="24"/>
        </w:rPr>
        <w:t>е</w:t>
      </w:r>
      <w:proofErr w:type="spellEnd"/>
      <w:r w:rsidRPr="00F37D8B">
        <w:rPr>
          <w:rFonts w:eastAsia="Calibri"/>
          <w:sz w:val="24"/>
          <w:szCs w:val="24"/>
        </w:rPr>
        <w:t>»</w:t>
      </w:r>
      <w:r w:rsidR="00F37D8B" w:rsidRPr="00F37D8B">
        <w:rPr>
          <w:rFonts w:eastAsia="Calibri"/>
          <w:sz w:val="24"/>
          <w:szCs w:val="24"/>
        </w:rPr>
        <w:t>)</w:t>
      </w:r>
      <w:r w:rsidR="00F37D8B">
        <w:rPr>
          <w:rFonts w:eastAsia="Calibri"/>
          <w:sz w:val="24"/>
          <w:szCs w:val="24"/>
        </w:rPr>
        <w:t>, в том числе начала года зарегистрировано 340 «самозанятых».</w:t>
      </w:r>
    </w:p>
    <w:p w:rsidR="00375CA4" w:rsidRPr="00313E59" w:rsidRDefault="00375CA4" w:rsidP="00313E59">
      <w:pPr>
        <w:ind w:firstLine="709"/>
        <w:jc w:val="both"/>
        <w:rPr>
          <w:rFonts w:eastAsia="Calibri"/>
          <w:sz w:val="24"/>
          <w:szCs w:val="24"/>
          <w:highlight w:val="yellow"/>
        </w:rPr>
      </w:pPr>
      <w:r w:rsidRPr="007852A0">
        <w:rPr>
          <w:sz w:val="24"/>
          <w:szCs w:val="24"/>
        </w:rPr>
        <w:t xml:space="preserve">Сокращение субъектов МСП объясняется частичным переходом </w:t>
      </w:r>
      <w:r w:rsidR="00E3705E">
        <w:rPr>
          <w:sz w:val="24"/>
          <w:szCs w:val="24"/>
        </w:rPr>
        <w:t>из</w:t>
      </w:r>
      <w:r w:rsidRPr="007852A0">
        <w:rPr>
          <w:sz w:val="24"/>
          <w:szCs w:val="24"/>
        </w:rPr>
        <w:t xml:space="preserve"> действующих субъектов МСП в «</w:t>
      </w:r>
      <w:proofErr w:type="spellStart"/>
      <w:r w:rsidRPr="007852A0">
        <w:rPr>
          <w:sz w:val="24"/>
          <w:szCs w:val="24"/>
        </w:rPr>
        <w:t>самозанятые</w:t>
      </w:r>
      <w:proofErr w:type="spellEnd"/>
      <w:r w:rsidRPr="007852A0">
        <w:rPr>
          <w:sz w:val="24"/>
          <w:szCs w:val="24"/>
        </w:rPr>
        <w:t>», кроме того сокращение объясняется особенностью (условиями) программного обеспечения ведения Единого реестра (субъекты МСП</w:t>
      </w:r>
      <w:r w:rsidR="00E3705E">
        <w:rPr>
          <w:sz w:val="24"/>
          <w:szCs w:val="24"/>
        </w:rPr>
        <w:t xml:space="preserve">, своевременно не </w:t>
      </w:r>
      <w:r w:rsidRPr="007852A0">
        <w:rPr>
          <w:sz w:val="24"/>
          <w:szCs w:val="24"/>
        </w:rPr>
        <w:t>сдавшие отчёты</w:t>
      </w:r>
      <w:r w:rsidR="00E3705E">
        <w:rPr>
          <w:sz w:val="24"/>
          <w:szCs w:val="24"/>
        </w:rPr>
        <w:t>,</w:t>
      </w:r>
      <w:r w:rsidRPr="007852A0">
        <w:rPr>
          <w:sz w:val="24"/>
          <w:szCs w:val="24"/>
        </w:rPr>
        <w:t xml:space="preserve"> исключаются из реестра субъектов предпринимательства, при этом продолжают осуществлять деятельность).</w:t>
      </w:r>
    </w:p>
    <w:p w:rsidR="00313E59" w:rsidRPr="00313E59" w:rsidRDefault="00313E59" w:rsidP="00313E59">
      <w:pPr>
        <w:ind w:firstLine="709"/>
        <w:jc w:val="both"/>
        <w:rPr>
          <w:sz w:val="24"/>
          <w:szCs w:val="24"/>
          <w:highlight w:val="yellow"/>
        </w:rPr>
      </w:pPr>
      <w:r w:rsidRPr="00313E59">
        <w:rPr>
          <w:sz w:val="24"/>
          <w:szCs w:val="24"/>
        </w:rPr>
        <w:t>В рамках реализации Национального проекта</w:t>
      </w:r>
      <w:r>
        <w:rPr>
          <w:sz w:val="24"/>
          <w:szCs w:val="24"/>
        </w:rPr>
        <w:t xml:space="preserve"> </w:t>
      </w:r>
      <w:r w:rsidRPr="007852A0">
        <w:rPr>
          <w:rFonts w:eastAsiaTheme="minorEastAsia"/>
          <w:sz w:val="24"/>
          <w:szCs w:val="24"/>
        </w:rPr>
        <w:t>«Малое и среднее предпринимательство и поддержка индивидуальной предпринимательской инициативы»</w:t>
      </w:r>
      <w:r>
        <w:rPr>
          <w:rFonts w:eastAsiaTheme="minorEastAsia"/>
          <w:sz w:val="24"/>
          <w:szCs w:val="24"/>
        </w:rPr>
        <w:t xml:space="preserve"> через мероприятия муниципальной программы </w:t>
      </w:r>
      <w:r w:rsidRPr="007852A0">
        <w:rPr>
          <w:rFonts w:eastAsiaTheme="minorEastAsia"/>
          <w:sz w:val="24"/>
          <w:szCs w:val="24"/>
        </w:rPr>
        <w:t>«Развитие малого и среднего предпринимат</w:t>
      </w:r>
      <w:r w:rsidR="00586F40">
        <w:rPr>
          <w:rFonts w:eastAsiaTheme="minorEastAsia"/>
          <w:sz w:val="24"/>
          <w:szCs w:val="24"/>
        </w:rPr>
        <w:t xml:space="preserve">ельства, потребительского рынка </w:t>
      </w:r>
      <w:r w:rsidRPr="007852A0">
        <w:rPr>
          <w:rFonts w:eastAsiaTheme="minorEastAsia"/>
          <w:sz w:val="24"/>
          <w:szCs w:val="24"/>
        </w:rPr>
        <w:t xml:space="preserve">и сельскохозяйственных товаропроизводителей города Урай» (далее – </w:t>
      </w:r>
      <w:r w:rsidRPr="007852A0">
        <w:rPr>
          <w:sz w:val="24"/>
          <w:szCs w:val="24"/>
        </w:rPr>
        <w:t>муниципальная</w:t>
      </w:r>
      <w:r w:rsidRPr="007852A0">
        <w:rPr>
          <w:rFonts w:eastAsiaTheme="minorEastAsia"/>
          <w:sz w:val="24"/>
          <w:szCs w:val="24"/>
        </w:rPr>
        <w:t xml:space="preserve"> программа)</w:t>
      </w:r>
      <w:r>
        <w:rPr>
          <w:rFonts w:eastAsiaTheme="minorEastAsia"/>
          <w:sz w:val="24"/>
          <w:szCs w:val="24"/>
        </w:rPr>
        <w:t xml:space="preserve"> </w:t>
      </w:r>
      <w:r w:rsidRPr="00313E59">
        <w:rPr>
          <w:rFonts w:eastAsiaTheme="minorEastAsia"/>
          <w:sz w:val="24"/>
          <w:szCs w:val="24"/>
        </w:rPr>
        <w:t>з</w:t>
      </w:r>
      <w:r w:rsidRPr="00313E59">
        <w:rPr>
          <w:sz w:val="24"/>
          <w:szCs w:val="24"/>
        </w:rPr>
        <w:t>а 9 месяцев 2022  года оказаны следующие виды поддержки:</w:t>
      </w:r>
    </w:p>
    <w:p w:rsidR="00313E59" w:rsidRPr="00375CA4" w:rsidRDefault="00313E59" w:rsidP="00313E59">
      <w:pPr>
        <w:ind w:firstLine="709"/>
        <w:jc w:val="both"/>
        <w:rPr>
          <w:sz w:val="24"/>
          <w:szCs w:val="24"/>
        </w:rPr>
      </w:pPr>
      <w:r w:rsidRPr="00375CA4">
        <w:rPr>
          <w:sz w:val="24"/>
          <w:szCs w:val="24"/>
        </w:rPr>
        <w:lastRenderedPageBreak/>
        <w:t xml:space="preserve">- Финансовая поддержка. 19 субъектам малого и среднего предпринимательства оказана поддержка на общую сумму </w:t>
      </w:r>
      <w:r w:rsidRPr="00375CA4">
        <w:rPr>
          <w:rFonts w:eastAsiaTheme="minorEastAsia"/>
          <w:sz w:val="24"/>
          <w:szCs w:val="24"/>
        </w:rPr>
        <w:t>2 965,5 тыс. рублей</w:t>
      </w:r>
      <w:r w:rsidRPr="00375CA4">
        <w:rPr>
          <w:sz w:val="24"/>
          <w:szCs w:val="24"/>
        </w:rPr>
        <w:t xml:space="preserve"> на возмещение части затрат на:</w:t>
      </w:r>
      <w:r w:rsidRPr="00375CA4">
        <w:rPr>
          <w:rFonts w:eastAsiaTheme="minorEastAsia"/>
          <w:sz w:val="24"/>
          <w:szCs w:val="24"/>
        </w:rPr>
        <w:t xml:space="preserve"> </w:t>
      </w:r>
      <w:r w:rsidRPr="00375CA4">
        <w:rPr>
          <w:sz w:val="24"/>
          <w:szCs w:val="24"/>
        </w:rPr>
        <w:t xml:space="preserve">приобретение оборудования, аренду нежилых (не муниципальных) помещений, на  оплату коммунальных услуг нежилых помещений. </w:t>
      </w:r>
    </w:p>
    <w:p w:rsidR="00313E59" w:rsidRPr="00375CA4" w:rsidRDefault="00313E59" w:rsidP="00313E59">
      <w:pPr>
        <w:ind w:firstLine="709"/>
        <w:jc w:val="both"/>
        <w:rPr>
          <w:sz w:val="24"/>
          <w:szCs w:val="24"/>
        </w:rPr>
      </w:pPr>
      <w:r w:rsidRPr="00375CA4">
        <w:rPr>
          <w:sz w:val="24"/>
          <w:szCs w:val="24"/>
        </w:rPr>
        <w:t xml:space="preserve">- </w:t>
      </w:r>
      <w:r w:rsidRPr="00375CA4">
        <w:rPr>
          <w:bCs/>
          <w:sz w:val="24"/>
          <w:szCs w:val="24"/>
        </w:rPr>
        <w:t>Имущественная поддержка</w:t>
      </w:r>
      <w:r w:rsidRPr="00375CA4">
        <w:rPr>
          <w:sz w:val="24"/>
          <w:szCs w:val="24"/>
        </w:rPr>
        <w:t>. Муниципальное имущество, включенное в Перечень муниципального имущества для поддержки МСП и переданное на льготных условиях суб</w:t>
      </w:r>
      <w:r w:rsidR="00375CA4" w:rsidRPr="00375CA4">
        <w:rPr>
          <w:sz w:val="24"/>
          <w:szCs w:val="24"/>
        </w:rPr>
        <w:t>ъектам МСП по состоянию на 30.09</w:t>
      </w:r>
      <w:r w:rsidRPr="00375CA4">
        <w:rPr>
          <w:sz w:val="24"/>
          <w:szCs w:val="24"/>
        </w:rPr>
        <w:t xml:space="preserve">.2022 - </w:t>
      </w:r>
      <w:r w:rsidR="00375CA4" w:rsidRPr="00375CA4">
        <w:rPr>
          <w:sz w:val="24"/>
          <w:szCs w:val="24"/>
        </w:rPr>
        <w:t>34</w:t>
      </w:r>
      <w:r w:rsidRPr="00375CA4">
        <w:rPr>
          <w:sz w:val="24"/>
          <w:szCs w:val="24"/>
        </w:rPr>
        <w:t xml:space="preserve"> единиц</w:t>
      </w:r>
      <w:r w:rsidR="00375CA4" w:rsidRPr="00375CA4">
        <w:rPr>
          <w:sz w:val="24"/>
          <w:szCs w:val="24"/>
        </w:rPr>
        <w:t>ы</w:t>
      </w:r>
      <w:r w:rsidRPr="00375CA4">
        <w:rPr>
          <w:sz w:val="24"/>
          <w:szCs w:val="24"/>
        </w:rPr>
        <w:t>. </w:t>
      </w:r>
    </w:p>
    <w:p w:rsidR="00313E59" w:rsidRPr="00375CA4" w:rsidRDefault="00375CA4" w:rsidP="00F25AE9">
      <w:pPr>
        <w:ind w:firstLine="709"/>
        <w:jc w:val="both"/>
        <w:rPr>
          <w:sz w:val="24"/>
          <w:szCs w:val="24"/>
        </w:rPr>
      </w:pPr>
      <w:r w:rsidRPr="00375CA4">
        <w:rPr>
          <w:sz w:val="24"/>
          <w:szCs w:val="24"/>
        </w:rPr>
        <w:t>За период с 01.01.2022 по 30.09</w:t>
      </w:r>
      <w:r w:rsidR="00313E59" w:rsidRPr="00375CA4">
        <w:rPr>
          <w:sz w:val="24"/>
          <w:szCs w:val="24"/>
        </w:rPr>
        <w:t>.2022 муниципальная преференция путем передачи в аренду муниципального имущества без проведения торгов была предост</w:t>
      </w:r>
      <w:r w:rsidRPr="00375CA4">
        <w:rPr>
          <w:sz w:val="24"/>
          <w:szCs w:val="24"/>
        </w:rPr>
        <w:t>авлена 7</w:t>
      </w:r>
      <w:r w:rsidR="00313E59" w:rsidRPr="00375CA4">
        <w:rPr>
          <w:sz w:val="24"/>
          <w:szCs w:val="24"/>
        </w:rPr>
        <w:t xml:space="preserve"> субъектам МСП, осуществляющим деятельность в социально - значимых направлениях. </w:t>
      </w:r>
    </w:p>
    <w:p w:rsidR="00313E59" w:rsidRDefault="00313E59" w:rsidP="00F25AE9">
      <w:pPr>
        <w:pStyle w:val="a3"/>
        <w:ind w:firstLine="709"/>
        <w:rPr>
          <w:rFonts w:eastAsia="Calibri"/>
          <w:szCs w:val="24"/>
        </w:rPr>
      </w:pPr>
      <w:r w:rsidRPr="00375CA4">
        <w:rPr>
          <w:rFonts w:eastAsia="Calibri"/>
          <w:szCs w:val="24"/>
        </w:rPr>
        <w:t>- Информационно-консультац</w:t>
      </w:r>
      <w:r w:rsidR="00375CA4" w:rsidRPr="00375CA4">
        <w:rPr>
          <w:rFonts w:eastAsia="Calibri"/>
          <w:szCs w:val="24"/>
        </w:rPr>
        <w:t>ионная поддержка. За 9 месяцев</w:t>
      </w:r>
      <w:r w:rsidRPr="00375CA4">
        <w:rPr>
          <w:rFonts w:eastAsia="Calibri"/>
          <w:szCs w:val="24"/>
        </w:rPr>
        <w:t xml:space="preserve"> 2022</w:t>
      </w:r>
      <w:r w:rsidR="00375CA4" w:rsidRPr="00375CA4">
        <w:rPr>
          <w:rFonts w:eastAsia="Calibri"/>
          <w:szCs w:val="24"/>
        </w:rPr>
        <w:t xml:space="preserve"> года</w:t>
      </w:r>
      <w:r w:rsidRPr="00375CA4">
        <w:rPr>
          <w:rFonts w:eastAsia="Calibri"/>
          <w:szCs w:val="24"/>
        </w:rPr>
        <w:t xml:space="preserve"> было оказано информационно </w:t>
      </w:r>
      <w:r w:rsidR="00375CA4" w:rsidRPr="00375CA4">
        <w:rPr>
          <w:rFonts w:eastAsia="Calibri"/>
          <w:szCs w:val="24"/>
        </w:rPr>
        <w:t>- консультационной поддержки 1011</w:t>
      </w:r>
      <w:r w:rsidRPr="00375CA4">
        <w:rPr>
          <w:rFonts w:eastAsia="Calibri"/>
          <w:szCs w:val="24"/>
        </w:rPr>
        <w:t xml:space="preserve"> субъектам МСП.</w:t>
      </w:r>
    </w:p>
    <w:p w:rsidR="00313E59" w:rsidRPr="008A15A0" w:rsidRDefault="00313E59" w:rsidP="00F25AE9">
      <w:pPr>
        <w:pStyle w:val="a5"/>
        <w:ind w:firstLine="709"/>
        <w:jc w:val="left"/>
        <w:rPr>
          <w:szCs w:val="24"/>
        </w:rPr>
      </w:pPr>
    </w:p>
    <w:p w:rsidR="00023AFF" w:rsidRPr="00074B7D" w:rsidRDefault="00023AFF" w:rsidP="00F25AE9">
      <w:pPr>
        <w:pStyle w:val="a5"/>
        <w:spacing w:line="276" w:lineRule="auto"/>
        <w:ind w:firstLine="709"/>
        <w:jc w:val="left"/>
        <w:rPr>
          <w:szCs w:val="24"/>
        </w:rPr>
      </w:pPr>
      <w:r w:rsidRPr="00074B7D">
        <w:rPr>
          <w:szCs w:val="24"/>
        </w:rPr>
        <w:t>4. Формирование благоприятного инвестиционного климата</w:t>
      </w:r>
    </w:p>
    <w:p w:rsidR="00023AFF" w:rsidRDefault="00023AFF" w:rsidP="00F25AE9">
      <w:pPr>
        <w:ind w:firstLine="709"/>
        <w:jc w:val="both"/>
        <w:rPr>
          <w:sz w:val="24"/>
          <w:szCs w:val="24"/>
        </w:rPr>
      </w:pPr>
      <w:r w:rsidRPr="005F34F3">
        <w:rPr>
          <w:sz w:val="24"/>
          <w:szCs w:val="24"/>
        </w:rPr>
        <w:t>Объем инвестиций</w:t>
      </w:r>
      <w:r w:rsidRPr="00074B7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w:t>
      </w:r>
      <w:r>
        <w:rPr>
          <w:sz w:val="24"/>
          <w:szCs w:val="24"/>
        </w:rPr>
        <w:t>10</w:t>
      </w:r>
      <w:r w:rsidRPr="00074B7D">
        <w:rPr>
          <w:sz w:val="24"/>
          <w:szCs w:val="24"/>
        </w:rPr>
        <w:t xml:space="preserve">.2022 оценивается в </w:t>
      </w:r>
      <w:r>
        <w:rPr>
          <w:sz w:val="24"/>
          <w:szCs w:val="24"/>
        </w:rPr>
        <w:t>2304,5</w:t>
      </w:r>
      <w:r w:rsidRPr="00074B7D">
        <w:rPr>
          <w:sz w:val="24"/>
          <w:szCs w:val="24"/>
        </w:rPr>
        <w:t xml:space="preserve"> млн</w:t>
      </w:r>
      <w:proofErr w:type="gramStart"/>
      <w:r w:rsidRPr="00074B7D">
        <w:rPr>
          <w:sz w:val="24"/>
          <w:szCs w:val="24"/>
        </w:rPr>
        <w:t>.р</w:t>
      </w:r>
      <w:proofErr w:type="gramEnd"/>
      <w:r w:rsidRPr="00074B7D">
        <w:rPr>
          <w:sz w:val="24"/>
          <w:szCs w:val="24"/>
        </w:rPr>
        <w:t>ублей, к соответствующему периоду 202</w:t>
      </w:r>
      <w:r>
        <w:rPr>
          <w:sz w:val="24"/>
          <w:szCs w:val="24"/>
        </w:rPr>
        <w:t>1</w:t>
      </w:r>
      <w:r w:rsidRPr="00074B7D">
        <w:rPr>
          <w:sz w:val="24"/>
          <w:szCs w:val="24"/>
        </w:rPr>
        <w:t xml:space="preserve"> года (в фактических ценах) показатель составил 10</w:t>
      </w:r>
      <w:r>
        <w:rPr>
          <w:sz w:val="24"/>
          <w:szCs w:val="24"/>
        </w:rPr>
        <w:t>9</w:t>
      </w:r>
      <w:r w:rsidRPr="00074B7D">
        <w:rPr>
          <w:sz w:val="24"/>
          <w:szCs w:val="24"/>
        </w:rPr>
        <w:t>,</w:t>
      </w:r>
      <w:r>
        <w:rPr>
          <w:sz w:val="24"/>
          <w:szCs w:val="24"/>
        </w:rPr>
        <w:t>0</w:t>
      </w:r>
      <w:r w:rsidRPr="00074B7D">
        <w:rPr>
          <w:sz w:val="24"/>
          <w:szCs w:val="24"/>
        </w:rPr>
        <w:t xml:space="preserve">%. </w:t>
      </w:r>
    </w:p>
    <w:p w:rsidR="00023AFF" w:rsidRDefault="00023AFF" w:rsidP="00F25AE9">
      <w:pPr>
        <w:ind w:firstLine="709"/>
        <w:jc w:val="both"/>
        <w:rPr>
          <w:sz w:val="24"/>
          <w:szCs w:val="24"/>
        </w:rPr>
      </w:pPr>
      <w:r w:rsidRPr="00F25AE9">
        <w:rPr>
          <w:sz w:val="24"/>
          <w:szCs w:val="24"/>
        </w:rPr>
        <w:t xml:space="preserve">По оценке 2022 года </w:t>
      </w:r>
      <w:r w:rsidR="00F51DCC" w:rsidRPr="00F25AE9">
        <w:rPr>
          <w:sz w:val="24"/>
          <w:szCs w:val="24"/>
        </w:rPr>
        <w:t xml:space="preserve"> </w:t>
      </w:r>
      <w:r w:rsidR="00C67FED">
        <w:rPr>
          <w:sz w:val="24"/>
          <w:szCs w:val="24"/>
        </w:rPr>
        <w:t>о</w:t>
      </w:r>
      <w:r w:rsidR="00F51DCC" w:rsidRPr="00F25AE9">
        <w:rPr>
          <w:sz w:val="24"/>
          <w:szCs w:val="24"/>
        </w:rPr>
        <w:t>бъем инвестиций в основной капитал</w:t>
      </w:r>
      <w:r w:rsidR="00C67FED">
        <w:rPr>
          <w:sz w:val="24"/>
          <w:szCs w:val="24"/>
        </w:rPr>
        <w:t xml:space="preserve"> с учетом </w:t>
      </w:r>
      <w:r w:rsidR="00C67FED" w:rsidRPr="00F25AE9">
        <w:rPr>
          <w:sz w:val="24"/>
          <w:szCs w:val="24"/>
        </w:rPr>
        <w:t>субъектов малого</w:t>
      </w:r>
      <w:r w:rsidR="00C67FED">
        <w:rPr>
          <w:sz w:val="24"/>
          <w:szCs w:val="24"/>
        </w:rPr>
        <w:t xml:space="preserve"> и среднего</w:t>
      </w:r>
      <w:r w:rsidR="00C67FED" w:rsidRPr="00F25AE9">
        <w:rPr>
          <w:sz w:val="24"/>
          <w:szCs w:val="24"/>
        </w:rPr>
        <w:t xml:space="preserve"> предпринимательства</w:t>
      </w:r>
      <w:r w:rsidR="00F51DCC" w:rsidRPr="00F25AE9">
        <w:rPr>
          <w:sz w:val="24"/>
          <w:szCs w:val="24"/>
        </w:rPr>
        <w:t xml:space="preserve"> незначительно увеличится к уровню предыдущего года, и составит 4421,93 млн. рублей (увеличение составит 118,3%). Прогнозируется также незначительный рост о</w:t>
      </w:r>
      <w:r w:rsidRPr="00F25AE9">
        <w:rPr>
          <w:sz w:val="24"/>
          <w:szCs w:val="24"/>
        </w:rPr>
        <w:t>бъем</w:t>
      </w:r>
      <w:r w:rsidR="00F51DCC" w:rsidRPr="00F25AE9">
        <w:rPr>
          <w:sz w:val="24"/>
          <w:szCs w:val="24"/>
        </w:rPr>
        <w:t>а</w:t>
      </w:r>
      <w:r w:rsidRPr="00F25AE9">
        <w:rPr>
          <w:sz w:val="24"/>
          <w:szCs w:val="24"/>
        </w:rPr>
        <w:t xml:space="preserve">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к уровню предыдущего года</w:t>
      </w:r>
      <w:r w:rsidR="006228E0">
        <w:rPr>
          <w:sz w:val="24"/>
          <w:szCs w:val="24"/>
        </w:rPr>
        <w:t xml:space="preserve"> на 18,2% и составит 3671,9</w:t>
      </w:r>
      <w:r w:rsidRPr="00F25AE9">
        <w:rPr>
          <w:sz w:val="24"/>
          <w:szCs w:val="24"/>
        </w:rPr>
        <w:t xml:space="preserve"> млн. рублей. </w:t>
      </w:r>
      <w:r w:rsidRPr="006228E0">
        <w:rPr>
          <w:sz w:val="24"/>
          <w:szCs w:val="24"/>
        </w:rPr>
        <w:t>В структуре инвестиций рост показателя обеспечен за счет градообразующих предприятий ТПП «</w:t>
      </w:r>
      <w:proofErr w:type="spellStart"/>
      <w:r w:rsidRPr="006228E0">
        <w:rPr>
          <w:sz w:val="24"/>
          <w:szCs w:val="24"/>
        </w:rPr>
        <w:t>Урайнефтегаз</w:t>
      </w:r>
      <w:proofErr w:type="spellEnd"/>
      <w:r w:rsidRPr="006228E0">
        <w:rPr>
          <w:sz w:val="24"/>
          <w:szCs w:val="24"/>
        </w:rPr>
        <w:t xml:space="preserve">» ПАО «ЛУКОЙЛ» и Филиала </w:t>
      </w:r>
      <w:proofErr w:type="spellStart"/>
      <w:r w:rsidRPr="006228E0">
        <w:rPr>
          <w:sz w:val="24"/>
          <w:szCs w:val="24"/>
        </w:rPr>
        <w:t>Урайское</w:t>
      </w:r>
      <w:proofErr w:type="spellEnd"/>
      <w:r w:rsidRPr="006228E0">
        <w:rPr>
          <w:sz w:val="24"/>
          <w:szCs w:val="24"/>
        </w:rPr>
        <w:t xml:space="preserve"> УМН АО «</w:t>
      </w:r>
      <w:proofErr w:type="spellStart"/>
      <w:r w:rsidRPr="006228E0">
        <w:rPr>
          <w:sz w:val="24"/>
          <w:szCs w:val="24"/>
        </w:rPr>
        <w:t>Транснефть-Сибирь</w:t>
      </w:r>
      <w:proofErr w:type="spellEnd"/>
      <w:r w:rsidRPr="006228E0">
        <w:rPr>
          <w:sz w:val="24"/>
          <w:szCs w:val="24"/>
        </w:rPr>
        <w:t>» в таких видах экономической деятельности, как добыча полезных ископаемых – 1901,4 млн</w:t>
      </w:r>
      <w:proofErr w:type="gramStart"/>
      <w:r w:rsidRPr="006228E0">
        <w:rPr>
          <w:sz w:val="24"/>
          <w:szCs w:val="24"/>
        </w:rPr>
        <w:t>.р</w:t>
      </w:r>
      <w:proofErr w:type="gramEnd"/>
      <w:r w:rsidRPr="006228E0">
        <w:rPr>
          <w:sz w:val="24"/>
          <w:szCs w:val="24"/>
        </w:rPr>
        <w:t>ублей (43% от общего объема инвестиций), транспортировка и хранение – 1547,7 млн.рублей (35% от общего объема инвестиций).</w:t>
      </w:r>
      <w:r>
        <w:rPr>
          <w:sz w:val="24"/>
          <w:szCs w:val="24"/>
        </w:rPr>
        <w:t xml:space="preserve"> По источникам финансирования объем инвестиции в основной капитал в прогнозируемом периоде 2022 года распределятся следующим образом:</w:t>
      </w:r>
    </w:p>
    <w:p w:rsidR="00023AFF" w:rsidRDefault="00023AFF" w:rsidP="00F25AE9">
      <w:pPr>
        <w:ind w:firstLine="709"/>
        <w:jc w:val="both"/>
        <w:rPr>
          <w:sz w:val="24"/>
          <w:szCs w:val="24"/>
        </w:rPr>
      </w:pPr>
      <w:r>
        <w:rPr>
          <w:sz w:val="24"/>
          <w:szCs w:val="24"/>
        </w:rPr>
        <w:t>- 85,5 % будут обеспечены за счет собственных сре</w:t>
      </w:r>
      <w:proofErr w:type="gramStart"/>
      <w:r>
        <w:rPr>
          <w:sz w:val="24"/>
          <w:szCs w:val="24"/>
        </w:rPr>
        <w:t>дств пр</w:t>
      </w:r>
      <w:proofErr w:type="gramEnd"/>
      <w:r>
        <w:rPr>
          <w:sz w:val="24"/>
          <w:szCs w:val="24"/>
        </w:rPr>
        <w:t>едприятий;</w:t>
      </w:r>
    </w:p>
    <w:p w:rsidR="00023AFF" w:rsidRDefault="00023AFF" w:rsidP="00F25AE9">
      <w:pPr>
        <w:ind w:firstLine="709"/>
        <w:jc w:val="both"/>
        <w:rPr>
          <w:sz w:val="24"/>
          <w:szCs w:val="24"/>
        </w:rPr>
      </w:pPr>
      <w:r>
        <w:rPr>
          <w:sz w:val="24"/>
          <w:szCs w:val="24"/>
        </w:rPr>
        <w:t>- 14,5 % составят привлеченные средства;</w:t>
      </w:r>
    </w:p>
    <w:p w:rsidR="00023AFF" w:rsidRDefault="00023AFF" w:rsidP="00F25AE9">
      <w:pPr>
        <w:ind w:firstLine="709"/>
        <w:jc w:val="both"/>
        <w:rPr>
          <w:sz w:val="24"/>
          <w:szCs w:val="24"/>
        </w:rPr>
      </w:pPr>
      <w:r>
        <w:rPr>
          <w:sz w:val="24"/>
          <w:szCs w:val="24"/>
        </w:rPr>
        <w:t xml:space="preserve"> - доля бюджетных средств в общем объеме инвестиций составит 13,2%. </w:t>
      </w:r>
    </w:p>
    <w:p w:rsidR="00023AFF" w:rsidRPr="00EC369B" w:rsidRDefault="00023AFF" w:rsidP="00F25AE9">
      <w:pPr>
        <w:pStyle w:val="ab"/>
        <w:shd w:val="clear" w:color="auto" w:fill="FFFFFF"/>
        <w:spacing w:before="0" w:beforeAutospacing="0" w:after="0" w:afterAutospacing="0"/>
        <w:ind w:firstLine="709"/>
        <w:jc w:val="both"/>
      </w:pPr>
      <w:r w:rsidRPr="00074B7D">
        <w:t xml:space="preserve">На территории города Урай в </w:t>
      </w:r>
      <w:r>
        <w:t>течение 9 месяцев</w:t>
      </w:r>
      <w:r w:rsidRPr="00074B7D">
        <w:t xml:space="preserve"> 2022 года реализовано субъектами малого и среднего </w:t>
      </w:r>
      <w:r w:rsidRPr="00EC369B">
        <w:t>предпринимательства 4</w:t>
      </w:r>
      <w:r>
        <w:t>0</w:t>
      </w:r>
      <w:r w:rsidRPr="00EC369B">
        <w:t xml:space="preserve"> проект</w:t>
      </w:r>
      <w:r w:rsidR="00F25AE9">
        <w:t>ов</w:t>
      </w:r>
      <w:r w:rsidRPr="00EC369B">
        <w:t xml:space="preserve">, инвестиционная емкость которых составила более </w:t>
      </w:r>
      <w:r>
        <w:t>270,0</w:t>
      </w:r>
      <w:r w:rsidRPr="00EC369B">
        <w:t xml:space="preserve"> млн. рублей. Основная доля реализованных инвестиционных проектов приходится на сферу розничной торговли – 16 объектов и общественного питания – 10 объектов. Реализован </w:t>
      </w:r>
      <w:r>
        <w:t>1</w:t>
      </w:r>
      <w:r w:rsidRPr="00EC369B">
        <w:t xml:space="preserve"> прое</w:t>
      </w:r>
      <w:proofErr w:type="gramStart"/>
      <w:r w:rsidRPr="00EC369B">
        <w:t>кт в сф</w:t>
      </w:r>
      <w:proofErr w:type="gramEnd"/>
      <w:r w:rsidRPr="00EC369B">
        <w:t xml:space="preserve">ере многоквартирного жилищного строительства. В рамках реализации проектов создано 97 новых рабочих мест. </w:t>
      </w:r>
    </w:p>
    <w:p w:rsidR="00023AFF" w:rsidRPr="00074B7D" w:rsidRDefault="00023AFF" w:rsidP="00F25AE9">
      <w:pPr>
        <w:pStyle w:val="ab"/>
        <w:shd w:val="clear" w:color="auto" w:fill="FFFFFF"/>
        <w:spacing w:before="0" w:beforeAutospacing="0" w:after="0" w:afterAutospacing="0"/>
        <w:ind w:firstLine="709"/>
        <w:jc w:val="both"/>
      </w:pPr>
      <w:r w:rsidRPr="00EC369B">
        <w:rPr>
          <w:bCs/>
        </w:rPr>
        <w:t>В стадии реализации находятся 1</w:t>
      </w:r>
      <w:r>
        <w:rPr>
          <w:bCs/>
        </w:rPr>
        <w:t>3</w:t>
      </w:r>
      <w:r w:rsidRPr="00EC369B">
        <w:rPr>
          <w:bCs/>
        </w:rPr>
        <w:t xml:space="preserve"> проектов, инвестиционной </w:t>
      </w:r>
      <w:r w:rsidRPr="00EC369B">
        <w:t xml:space="preserve">емкостью порядка </w:t>
      </w:r>
      <w:r>
        <w:t>550,0</w:t>
      </w:r>
      <w:r w:rsidRPr="00EC369B">
        <w:t xml:space="preserve"> млн. рублей в сфере многоквартирного жилищного строительства, технического обслуживания и ремонта автотранспортных средств (объект придорожного сервиса), розничной торговли и общественного питания, в рамках которых планируется создание более 20 рабочих мест.</w:t>
      </w:r>
      <w:r w:rsidRPr="00074B7D">
        <w:t xml:space="preserve"> </w:t>
      </w:r>
    </w:p>
    <w:p w:rsidR="00023AFF" w:rsidRDefault="00023AFF" w:rsidP="00F25AE9">
      <w:pPr>
        <w:pStyle w:val="ab"/>
        <w:shd w:val="clear" w:color="auto" w:fill="FFFFFF"/>
        <w:spacing w:before="0" w:beforeAutospacing="0" w:after="0" w:afterAutospacing="0"/>
        <w:ind w:right="-1" w:firstLine="709"/>
        <w:jc w:val="both"/>
      </w:pPr>
      <w:r w:rsidRPr="00074B7D">
        <w:t xml:space="preserve">Для потенциальных инвесторов на официальном сайте органов местного самоуправления города Урай в разделе </w:t>
      </w:r>
      <w:hyperlink r:id="rId19" w:history="1">
        <w:r w:rsidRPr="00074B7D">
          <w:rPr>
            <w:rStyle w:val="afa"/>
          </w:rPr>
          <w:t>«Инвестиционная деятельность»</w:t>
        </w:r>
      </w:hyperlink>
      <w:r w:rsidRPr="00074B7D">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023AFF" w:rsidRDefault="00023AFF" w:rsidP="00180497">
      <w:pPr>
        <w:pStyle w:val="ab"/>
        <w:shd w:val="clear" w:color="auto" w:fill="FFFFFF"/>
        <w:spacing w:before="0" w:beforeAutospacing="0" w:after="0" w:afterAutospacing="0"/>
        <w:ind w:right="-1" w:firstLine="567"/>
        <w:jc w:val="both"/>
      </w:pPr>
    </w:p>
    <w:p w:rsidR="00C47D13" w:rsidRDefault="00C47D13" w:rsidP="00180497">
      <w:pPr>
        <w:pStyle w:val="ab"/>
        <w:shd w:val="clear" w:color="auto" w:fill="FFFFFF"/>
        <w:spacing w:before="0" w:beforeAutospacing="0" w:after="0" w:afterAutospacing="0"/>
        <w:ind w:right="-1" w:firstLine="567"/>
        <w:jc w:val="both"/>
      </w:pPr>
    </w:p>
    <w:p w:rsidR="00023AFF" w:rsidRPr="00074B7D" w:rsidRDefault="00023AFF" w:rsidP="00C47D13">
      <w:pPr>
        <w:pStyle w:val="af2"/>
        <w:ind w:left="0" w:firstLine="709"/>
        <w:rPr>
          <w:b/>
          <w:sz w:val="24"/>
          <w:szCs w:val="24"/>
        </w:rPr>
      </w:pPr>
      <w:r w:rsidRPr="00074B7D">
        <w:rPr>
          <w:b/>
          <w:sz w:val="24"/>
          <w:szCs w:val="24"/>
        </w:rPr>
        <w:lastRenderedPageBreak/>
        <w:t>5. Строительство и улучшение жилищных условий</w:t>
      </w:r>
    </w:p>
    <w:p w:rsidR="00E77CC0" w:rsidRPr="009D4270" w:rsidRDefault="00E77CC0" w:rsidP="00C47D13">
      <w:pPr>
        <w:ind w:firstLine="709"/>
        <w:jc w:val="both"/>
        <w:rPr>
          <w:sz w:val="24"/>
          <w:szCs w:val="24"/>
        </w:rPr>
      </w:pPr>
      <w:r w:rsidRPr="009D4270">
        <w:rPr>
          <w:sz w:val="24"/>
          <w:szCs w:val="24"/>
        </w:rPr>
        <w:t xml:space="preserve">Объем работ, выполненных по виду деятельности «строительство» </w:t>
      </w:r>
      <w:r w:rsidRPr="009D4270">
        <w:rPr>
          <w:sz w:val="24"/>
          <w:szCs w:val="24"/>
        </w:rPr>
        <w:br/>
        <w:t>по состоянию на 01.10.2022 оценивается в 476,0 млн</w:t>
      </w:r>
      <w:proofErr w:type="gramStart"/>
      <w:r w:rsidRPr="009D4270">
        <w:rPr>
          <w:sz w:val="24"/>
          <w:szCs w:val="24"/>
        </w:rPr>
        <w:t>.р</w:t>
      </w:r>
      <w:proofErr w:type="gramEnd"/>
      <w:r w:rsidRPr="009D4270">
        <w:rPr>
          <w:sz w:val="24"/>
          <w:szCs w:val="24"/>
        </w:rPr>
        <w:t>ублей (увеличение составит 106,</w:t>
      </w:r>
      <w:r w:rsidR="00C67FED">
        <w:rPr>
          <w:sz w:val="24"/>
          <w:szCs w:val="24"/>
        </w:rPr>
        <w:t>8</w:t>
      </w:r>
      <w:r w:rsidRPr="009D4270">
        <w:rPr>
          <w:sz w:val="24"/>
          <w:szCs w:val="24"/>
        </w:rPr>
        <w:t xml:space="preserve">%).  </w:t>
      </w:r>
    </w:p>
    <w:p w:rsidR="009D4270" w:rsidRPr="009D4270" w:rsidRDefault="009D4270" w:rsidP="00C47D13">
      <w:pPr>
        <w:tabs>
          <w:tab w:val="left" w:pos="993"/>
        </w:tabs>
        <w:ind w:firstLine="709"/>
        <w:jc w:val="both"/>
        <w:rPr>
          <w:sz w:val="24"/>
          <w:szCs w:val="24"/>
        </w:rPr>
      </w:pPr>
      <w:r w:rsidRPr="009D4270">
        <w:rPr>
          <w:sz w:val="24"/>
          <w:szCs w:val="24"/>
        </w:rPr>
        <w:t>По предварительной оценке 2022 года объем работ, выполненных по виду деятельности «строительство» составит 865,71 млн. рублей или 117,5% к уровню 2021 года.</w:t>
      </w:r>
    </w:p>
    <w:p w:rsidR="00023AFF" w:rsidRDefault="00023AFF" w:rsidP="00C47D13">
      <w:pPr>
        <w:ind w:firstLine="709"/>
        <w:jc w:val="both"/>
        <w:rPr>
          <w:sz w:val="24"/>
          <w:szCs w:val="24"/>
        </w:rPr>
      </w:pPr>
      <w:r w:rsidRPr="00074B7D">
        <w:rPr>
          <w:color w:val="000000" w:themeColor="text1"/>
          <w:sz w:val="24"/>
          <w:szCs w:val="24"/>
        </w:rPr>
        <w:t xml:space="preserve">В рамках </w:t>
      </w:r>
      <w:r w:rsidRPr="00074B7D">
        <w:rPr>
          <w:sz w:val="24"/>
          <w:szCs w:val="24"/>
        </w:rPr>
        <w:t xml:space="preserve">реализации национального проекта «Жилье и городская среда» </w:t>
      </w:r>
      <w:r>
        <w:rPr>
          <w:sz w:val="24"/>
          <w:szCs w:val="24"/>
        </w:rPr>
        <w:t xml:space="preserve">по состоянию </w:t>
      </w:r>
      <w:r w:rsidRPr="00074B7D">
        <w:rPr>
          <w:sz w:val="24"/>
          <w:szCs w:val="24"/>
        </w:rPr>
        <w:t>на 01.</w:t>
      </w:r>
      <w:r>
        <w:rPr>
          <w:sz w:val="24"/>
          <w:szCs w:val="24"/>
        </w:rPr>
        <w:t>10</w:t>
      </w:r>
      <w:r w:rsidRPr="00074B7D">
        <w:rPr>
          <w:sz w:val="24"/>
          <w:szCs w:val="24"/>
        </w:rPr>
        <w:t xml:space="preserve">.2022 введено в эксплуатацию </w:t>
      </w:r>
      <w:r w:rsidRPr="009D4270">
        <w:rPr>
          <w:sz w:val="24"/>
          <w:szCs w:val="24"/>
        </w:rPr>
        <w:t>9</w:t>
      </w:r>
      <w:r w:rsidR="005E296E" w:rsidRPr="009D4270">
        <w:rPr>
          <w:sz w:val="24"/>
          <w:szCs w:val="24"/>
        </w:rPr>
        <w:t>,</w:t>
      </w:r>
      <w:r w:rsidRPr="009D4270">
        <w:rPr>
          <w:sz w:val="24"/>
          <w:szCs w:val="24"/>
        </w:rPr>
        <w:t>6</w:t>
      </w:r>
      <w:r w:rsidR="009D4270" w:rsidRPr="009D4270">
        <w:rPr>
          <w:sz w:val="24"/>
          <w:szCs w:val="24"/>
        </w:rPr>
        <w:t>34</w:t>
      </w:r>
      <w:r w:rsidR="005E296E" w:rsidRPr="009D4270">
        <w:rPr>
          <w:sz w:val="24"/>
          <w:szCs w:val="24"/>
        </w:rPr>
        <w:t xml:space="preserve"> тыс</w:t>
      </w:r>
      <w:proofErr w:type="gramStart"/>
      <w:r w:rsidR="005E296E" w:rsidRPr="009D4270">
        <w:rPr>
          <w:sz w:val="24"/>
          <w:szCs w:val="24"/>
        </w:rPr>
        <w:t>.</w:t>
      </w:r>
      <w:r w:rsidRPr="009D4270">
        <w:rPr>
          <w:sz w:val="24"/>
          <w:szCs w:val="24"/>
        </w:rPr>
        <w:t>м</w:t>
      </w:r>
      <w:proofErr w:type="gramEnd"/>
      <w:r w:rsidRPr="009D4270">
        <w:rPr>
          <w:sz w:val="24"/>
          <w:szCs w:val="24"/>
        </w:rPr>
        <w:t>² жилья.</w:t>
      </w:r>
    </w:p>
    <w:p w:rsidR="00023AFF" w:rsidRDefault="00023AFF" w:rsidP="00C47D13">
      <w:pPr>
        <w:ind w:firstLine="709"/>
        <w:jc w:val="both"/>
        <w:rPr>
          <w:sz w:val="24"/>
          <w:szCs w:val="24"/>
        </w:rPr>
      </w:pPr>
      <w:r>
        <w:rPr>
          <w:color w:val="000000" w:themeColor="text1"/>
          <w:sz w:val="24"/>
          <w:szCs w:val="24"/>
        </w:rPr>
        <w:t>В течение 2022 года на территории города Урай планируется к вводу 18,2</w:t>
      </w:r>
      <w:r w:rsidR="00C67FED">
        <w:rPr>
          <w:color w:val="000000" w:themeColor="text1"/>
          <w:sz w:val="24"/>
          <w:szCs w:val="24"/>
        </w:rPr>
        <w:t>5</w:t>
      </w:r>
      <w:r>
        <w:rPr>
          <w:color w:val="000000" w:themeColor="text1"/>
          <w:sz w:val="24"/>
          <w:szCs w:val="24"/>
        </w:rPr>
        <w:t xml:space="preserve"> тыс</w:t>
      </w:r>
      <w:proofErr w:type="gramStart"/>
      <w:r>
        <w:rPr>
          <w:color w:val="000000" w:themeColor="text1"/>
          <w:sz w:val="24"/>
          <w:szCs w:val="24"/>
        </w:rPr>
        <w:t>.м</w:t>
      </w:r>
      <w:proofErr w:type="gramEnd"/>
      <w:r>
        <w:rPr>
          <w:color w:val="000000" w:themeColor="text1"/>
          <w:sz w:val="24"/>
          <w:szCs w:val="24"/>
        </w:rPr>
        <w:t>² жилья, их них</w:t>
      </w:r>
      <w:r>
        <w:rPr>
          <w:sz w:val="24"/>
          <w:szCs w:val="24"/>
        </w:rPr>
        <w:t>;</w:t>
      </w:r>
    </w:p>
    <w:p w:rsidR="00023AFF" w:rsidRDefault="00023AFF" w:rsidP="00C47D13">
      <w:pPr>
        <w:ind w:firstLine="709"/>
        <w:jc w:val="both"/>
        <w:rPr>
          <w:sz w:val="24"/>
          <w:szCs w:val="24"/>
        </w:rPr>
      </w:pPr>
      <w:r>
        <w:rPr>
          <w:sz w:val="24"/>
          <w:szCs w:val="24"/>
        </w:rPr>
        <w:t>- 4 многоквартирных дома общей площадью 12,8</w:t>
      </w:r>
      <w:r w:rsidR="00C67FED">
        <w:rPr>
          <w:sz w:val="24"/>
          <w:szCs w:val="24"/>
        </w:rPr>
        <w:t>8</w:t>
      </w:r>
      <w:r>
        <w:rPr>
          <w:sz w:val="24"/>
          <w:szCs w:val="24"/>
        </w:rPr>
        <w:t xml:space="preserve">7 </w:t>
      </w:r>
      <w:r>
        <w:rPr>
          <w:color w:val="000000" w:themeColor="text1"/>
          <w:sz w:val="24"/>
          <w:szCs w:val="24"/>
        </w:rPr>
        <w:t>тыс</w:t>
      </w:r>
      <w:proofErr w:type="gramStart"/>
      <w:r>
        <w:rPr>
          <w:color w:val="000000" w:themeColor="text1"/>
          <w:sz w:val="24"/>
          <w:szCs w:val="24"/>
        </w:rPr>
        <w:t>.м</w:t>
      </w:r>
      <w:proofErr w:type="gramEnd"/>
      <w:r>
        <w:rPr>
          <w:color w:val="000000" w:themeColor="text1"/>
          <w:sz w:val="24"/>
          <w:szCs w:val="24"/>
        </w:rPr>
        <w:t>²</w:t>
      </w:r>
      <w:r>
        <w:rPr>
          <w:sz w:val="24"/>
          <w:szCs w:val="24"/>
        </w:rPr>
        <w:t>;</w:t>
      </w:r>
    </w:p>
    <w:p w:rsidR="00023AFF" w:rsidRDefault="00023AFF" w:rsidP="00C47D13">
      <w:pPr>
        <w:ind w:firstLine="709"/>
        <w:jc w:val="both"/>
        <w:rPr>
          <w:sz w:val="24"/>
          <w:szCs w:val="24"/>
        </w:rPr>
      </w:pPr>
      <w:r>
        <w:rPr>
          <w:sz w:val="24"/>
          <w:szCs w:val="24"/>
        </w:rPr>
        <w:t>- 35 индивидуальных жилых домов общей площадью 5,</w:t>
      </w:r>
      <w:r w:rsidR="00C67FED">
        <w:rPr>
          <w:sz w:val="24"/>
          <w:szCs w:val="24"/>
        </w:rPr>
        <w:t>363</w:t>
      </w:r>
      <w:r>
        <w:rPr>
          <w:sz w:val="24"/>
          <w:szCs w:val="24"/>
        </w:rPr>
        <w:t xml:space="preserve"> </w:t>
      </w:r>
      <w:r>
        <w:rPr>
          <w:color w:val="000000" w:themeColor="text1"/>
          <w:sz w:val="24"/>
          <w:szCs w:val="24"/>
        </w:rPr>
        <w:t>тыс.м²</w:t>
      </w:r>
      <w:r>
        <w:rPr>
          <w:sz w:val="24"/>
          <w:szCs w:val="24"/>
        </w:rPr>
        <w:t>.</w:t>
      </w:r>
    </w:p>
    <w:p w:rsidR="00023AFF" w:rsidRPr="00074B7D" w:rsidRDefault="00023AFF" w:rsidP="00C47D13">
      <w:pPr>
        <w:ind w:firstLine="709"/>
        <w:jc w:val="both"/>
        <w:rPr>
          <w:sz w:val="24"/>
          <w:szCs w:val="24"/>
        </w:rPr>
      </w:pPr>
      <w:r w:rsidRPr="00074B7D">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023AFF" w:rsidRPr="00074B7D" w:rsidRDefault="00023AFF" w:rsidP="00C47D13">
      <w:pPr>
        <w:pStyle w:val="ae"/>
        <w:ind w:firstLine="709"/>
        <w:jc w:val="both"/>
        <w:rPr>
          <w:rFonts w:ascii="Times New Roman" w:hAnsi="Times New Roman"/>
          <w:sz w:val="24"/>
          <w:szCs w:val="24"/>
        </w:rPr>
      </w:pPr>
      <w:r w:rsidRPr="00074B7D">
        <w:rPr>
          <w:rFonts w:ascii="Times New Roman" w:hAnsi="Times New Roman"/>
          <w:sz w:val="24"/>
          <w:szCs w:val="24"/>
        </w:rPr>
        <w:t xml:space="preserve">За отчетный период завершено расселение </w:t>
      </w:r>
      <w:r>
        <w:rPr>
          <w:rFonts w:ascii="Times New Roman" w:hAnsi="Times New Roman"/>
          <w:sz w:val="24"/>
          <w:szCs w:val="24"/>
        </w:rPr>
        <w:t>1</w:t>
      </w:r>
      <w:r w:rsidRPr="00074B7D">
        <w:rPr>
          <w:rFonts w:ascii="Times New Roman" w:hAnsi="Times New Roman"/>
          <w:sz w:val="24"/>
          <w:szCs w:val="24"/>
        </w:rPr>
        <w:t>1 многоквартирн</w:t>
      </w:r>
      <w:r>
        <w:rPr>
          <w:rFonts w:ascii="Times New Roman" w:hAnsi="Times New Roman"/>
          <w:sz w:val="24"/>
          <w:szCs w:val="24"/>
        </w:rPr>
        <w:t>ых</w:t>
      </w:r>
      <w:r w:rsidRPr="00074B7D">
        <w:rPr>
          <w:rFonts w:ascii="Times New Roman" w:hAnsi="Times New Roman"/>
          <w:sz w:val="24"/>
          <w:szCs w:val="24"/>
        </w:rPr>
        <w:t xml:space="preserve"> жил</w:t>
      </w:r>
      <w:r>
        <w:rPr>
          <w:rFonts w:ascii="Times New Roman" w:hAnsi="Times New Roman"/>
          <w:sz w:val="24"/>
          <w:szCs w:val="24"/>
        </w:rPr>
        <w:t>ых</w:t>
      </w:r>
      <w:r w:rsidRPr="00074B7D">
        <w:rPr>
          <w:rFonts w:ascii="Times New Roman" w:hAnsi="Times New Roman"/>
          <w:sz w:val="24"/>
          <w:szCs w:val="24"/>
        </w:rPr>
        <w:t xml:space="preserve"> дом</w:t>
      </w:r>
      <w:r>
        <w:rPr>
          <w:rFonts w:ascii="Times New Roman" w:hAnsi="Times New Roman"/>
          <w:sz w:val="24"/>
          <w:szCs w:val="24"/>
        </w:rPr>
        <w:t>ов</w:t>
      </w:r>
      <w:r w:rsidRPr="00074B7D">
        <w:rPr>
          <w:rFonts w:ascii="Times New Roman" w:hAnsi="Times New Roman"/>
          <w:sz w:val="24"/>
          <w:szCs w:val="24"/>
        </w:rPr>
        <w:t xml:space="preserve"> общей площадью </w:t>
      </w:r>
      <w:r>
        <w:rPr>
          <w:rFonts w:ascii="Times New Roman" w:hAnsi="Times New Roman"/>
          <w:sz w:val="24"/>
          <w:szCs w:val="24"/>
        </w:rPr>
        <w:t>5,5</w:t>
      </w:r>
      <w:r w:rsidRPr="00074B7D">
        <w:rPr>
          <w:rFonts w:ascii="Times New Roman" w:hAnsi="Times New Roman"/>
          <w:sz w:val="24"/>
          <w:szCs w:val="24"/>
        </w:rPr>
        <w:t xml:space="preserve"> тыс.м</w:t>
      </w:r>
      <w:proofErr w:type="gramStart"/>
      <w:r w:rsidRPr="00074B7D">
        <w:rPr>
          <w:rFonts w:ascii="Times New Roman" w:hAnsi="Times New Roman"/>
          <w:sz w:val="24"/>
          <w:szCs w:val="24"/>
          <w:vertAlign w:val="superscript"/>
        </w:rPr>
        <w:t>2</w:t>
      </w:r>
      <w:proofErr w:type="gramEnd"/>
      <w:r w:rsidRPr="00074B7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Осуществлен снос 10 многоквартирных домов общей площадью 4,5 </w:t>
      </w:r>
      <w:r w:rsidRPr="00A83F92">
        <w:rPr>
          <w:rFonts w:ascii="Times New Roman" w:hAnsi="Times New Roman"/>
          <w:color w:val="000000" w:themeColor="text1"/>
          <w:sz w:val="24"/>
          <w:szCs w:val="24"/>
        </w:rPr>
        <w:t xml:space="preserve">тыс. </w:t>
      </w:r>
      <w:r w:rsidRPr="00A83F92">
        <w:rPr>
          <w:rFonts w:ascii="Times New Roman" w:hAnsi="Times New Roman"/>
          <w:sz w:val="24"/>
          <w:szCs w:val="24"/>
        </w:rPr>
        <w:t>м²</w:t>
      </w:r>
      <w:r>
        <w:rPr>
          <w:rFonts w:ascii="Times New Roman" w:hAnsi="Times New Roman"/>
          <w:sz w:val="24"/>
          <w:szCs w:val="24"/>
        </w:rPr>
        <w:t>.</w:t>
      </w:r>
      <w:r>
        <w:rPr>
          <w:rFonts w:ascii="Times New Roman" w:hAnsi="Times New Roman"/>
          <w:color w:val="000000" w:themeColor="text1"/>
          <w:sz w:val="24"/>
          <w:szCs w:val="24"/>
        </w:rPr>
        <w:t xml:space="preserve"> </w:t>
      </w:r>
      <w:r w:rsidRPr="00074B7D">
        <w:rPr>
          <w:rFonts w:ascii="Times New Roman" w:hAnsi="Times New Roman"/>
          <w:sz w:val="24"/>
          <w:szCs w:val="24"/>
        </w:rPr>
        <w:t xml:space="preserve"> В рамках жилищных программ свои жилищные условия улучшили </w:t>
      </w:r>
      <w:r>
        <w:rPr>
          <w:rFonts w:ascii="Times New Roman" w:hAnsi="Times New Roman"/>
          <w:sz w:val="24"/>
          <w:szCs w:val="24"/>
        </w:rPr>
        <w:t>161</w:t>
      </w:r>
      <w:r w:rsidRPr="00074B7D">
        <w:rPr>
          <w:rFonts w:ascii="Times New Roman" w:hAnsi="Times New Roman"/>
          <w:sz w:val="24"/>
          <w:szCs w:val="24"/>
        </w:rPr>
        <w:t xml:space="preserve"> </w:t>
      </w:r>
      <w:proofErr w:type="spellStart"/>
      <w:r w:rsidRPr="00074B7D">
        <w:rPr>
          <w:rFonts w:ascii="Times New Roman" w:hAnsi="Times New Roman"/>
          <w:sz w:val="24"/>
          <w:szCs w:val="24"/>
        </w:rPr>
        <w:t>урайск</w:t>
      </w:r>
      <w:r>
        <w:rPr>
          <w:rFonts w:ascii="Times New Roman" w:hAnsi="Times New Roman"/>
          <w:sz w:val="24"/>
          <w:szCs w:val="24"/>
        </w:rPr>
        <w:t>ая</w:t>
      </w:r>
      <w:proofErr w:type="spellEnd"/>
      <w:r w:rsidRPr="00074B7D">
        <w:rPr>
          <w:rFonts w:ascii="Times New Roman" w:hAnsi="Times New Roman"/>
          <w:sz w:val="24"/>
          <w:szCs w:val="24"/>
        </w:rPr>
        <w:t xml:space="preserve"> сем</w:t>
      </w:r>
      <w:r>
        <w:rPr>
          <w:rFonts w:ascii="Times New Roman" w:hAnsi="Times New Roman"/>
          <w:sz w:val="24"/>
          <w:szCs w:val="24"/>
        </w:rPr>
        <w:t>ья</w:t>
      </w:r>
      <w:r w:rsidRPr="00074B7D">
        <w:rPr>
          <w:rFonts w:ascii="Times New Roman" w:hAnsi="Times New Roman"/>
          <w:sz w:val="24"/>
          <w:szCs w:val="24"/>
        </w:rPr>
        <w:t xml:space="preserve"> по следующим категориям: </w:t>
      </w:r>
      <w:r>
        <w:rPr>
          <w:rFonts w:ascii="Times New Roman" w:hAnsi="Times New Roman"/>
          <w:sz w:val="24"/>
          <w:szCs w:val="24"/>
        </w:rPr>
        <w:t>7</w:t>
      </w:r>
      <w:r w:rsidRPr="00074B7D">
        <w:rPr>
          <w:rFonts w:ascii="Times New Roman" w:hAnsi="Times New Roman"/>
          <w:sz w:val="24"/>
          <w:szCs w:val="24"/>
        </w:rPr>
        <w:t xml:space="preserve"> - очередник</w:t>
      </w:r>
      <w:r>
        <w:rPr>
          <w:rFonts w:ascii="Times New Roman" w:hAnsi="Times New Roman"/>
          <w:sz w:val="24"/>
          <w:szCs w:val="24"/>
        </w:rPr>
        <w:t>ов</w:t>
      </w:r>
      <w:r w:rsidRPr="00074B7D">
        <w:rPr>
          <w:rFonts w:ascii="Times New Roman" w:hAnsi="Times New Roman"/>
          <w:sz w:val="24"/>
          <w:szCs w:val="24"/>
        </w:rPr>
        <w:t xml:space="preserve">, </w:t>
      </w:r>
      <w:r>
        <w:rPr>
          <w:rFonts w:ascii="Times New Roman" w:hAnsi="Times New Roman"/>
          <w:sz w:val="24"/>
          <w:szCs w:val="24"/>
        </w:rPr>
        <w:t>101</w:t>
      </w:r>
      <w:r w:rsidRPr="00074B7D">
        <w:rPr>
          <w:rFonts w:ascii="Times New Roman" w:hAnsi="Times New Roman"/>
          <w:sz w:val="24"/>
          <w:szCs w:val="24"/>
        </w:rPr>
        <w:t xml:space="preserve"> -  переселенные из аварийного жилья, </w:t>
      </w:r>
      <w:r>
        <w:rPr>
          <w:rFonts w:ascii="Times New Roman" w:hAnsi="Times New Roman"/>
          <w:sz w:val="24"/>
          <w:szCs w:val="24"/>
        </w:rPr>
        <w:t>20</w:t>
      </w:r>
      <w:r w:rsidRPr="00074B7D">
        <w:rPr>
          <w:rFonts w:ascii="Times New Roman" w:hAnsi="Times New Roman"/>
          <w:sz w:val="24"/>
          <w:szCs w:val="24"/>
        </w:rPr>
        <w:t xml:space="preserve"> - молодые семьи</w:t>
      </w:r>
      <w:r>
        <w:rPr>
          <w:rFonts w:ascii="Times New Roman" w:hAnsi="Times New Roman"/>
          <w:sz w:val="24"/>
          <w:szCs w:val="24"/>
        </w:rPr>
        <w:t>, 13 – дети – сироты, 20 – иные категории</w:t>
      </w:r>
      <w:r w:rsidRPr="00074B7D">
        <w:rPr>
          <w:rFonts w:ascii="Times New Roman" w:hAnsi="Times New Roman"/>
          <w:sz w:val="24"/>
          <w:szCs w:val="24"/>
        </w:rPr>
        <w:t xml:space="preserve">. </w:t>
      </w:r>
    </w:p>
    <w:p w:rsidR="00023AFF" w:rsidRPr="00074B7D" w:rsidRDefault="00023AFF" w:rsidP="00C47D13">
      <w:pPr>
        <w:pStyle w:val="ae"/>
        <w:ind w:firstLine="709"/>
        <w:jc w:val="both"/>
        <w:rPr>
          <w:rFonts w:ascii="Times New Roman" w:hAnsi="Times New Roman"/>
          <w:sz w:val="24"/>
          <w:szCs w:val="24"/>
        </w:rPr>
      </w:pPr>
      <w:r w:rsidRPr="00074B7D">
        <w:rPr>
          <w:rFonts w:ascii="Times New Roman" w:hAnsi="Times New Roman"/>
          <w:sz w:val="24"/>
          <w:szCs w:val="24"/>
        </w:rPr>
        <w:t>Общая численность населения, состоящего на учете в качестве нуждающегося в жилых помещениях</w:t>
      </w:r>
      <w:r w:rsidR="005B06BC">
        <w:rPr>
          <w:rFonts w:ascii="Times New Roman" w:hAnsi="Times New Roman"/>
          <w:sz w:val="24"/>
          <w:szCs w:val="24"/>
        </w:rPr>
        <w:t>,</w:t>
      </w:r>
      <w:r w:rsidRPr="00074B7D">
        <w:rPr>
          <w:rFonts w:ascii="Times New Roman" w:hAnsi="Times New Roman"/>
          <w:sz w:val="24"/>
          <w:szCs w:val="24"/>
        </w:rPr>
        <w:t xml:space="preserve"> по состоянию на 01.</w:t>
      </w:r>
      <w:r>
        <w:rPr>
          <w:rFonts w:ascii="Times New Roman" w:hAnsi="Times New Roman"/>
          <w:sz w:val="24"/>
          <w:szCs w:val="24"/>
        </w:rPr>
        <w:t>10.2022</w:t>
      </w:r>
      <w:r w:rsidRPr="00074B7D">
        <w:rPr>
          <w:rFonts w:ascii="Times New Roman" w:hAnsi="Times New Roman"/>
          <w:sz w:val="24"/>
          <w:szCs w:val="24"/>
        </w:rPr>
        <w:t xml:space="preserve"> составляет 415 семей. </w:t>
      </w:r>
    </w:p>
    <w:p w:rsidR="00023AFF" w:rsidRPr="00074B7D" w:rsidRDefault="00023AFF" w:rsidP="00C47D13">
      <w:pPr>
        <w:ind w:firstLine="709"/>
        <w:jc w:val="both"/>
        <w:rPr>
          <w:sz w:val="24"/>
          <w:szCs w:val="24"/>
        </w:rPr>
      </w:pPr>
      <w:r w:rsidRPr="00B15BB8">
        <w:rPr>
          <w:sz w:val="24"/>
          <w:szCs w:val="24"/>
        </w:rPr>
        <w:t xml:space="preserve">Одним из самых масштабных объектов для города Урай при поддержке Правительства Ханты-Мансийского автономного округа-Югры стало строительство нового корпуса стационара с прачечной. </w:t>
      </w:r>
      <w:r w:rsidR="009B3194">
        <w:rPr>
          <w:sz w:val="24"/>
          <w:szCs w:val="24"/>
        </w:rPr>
        <w:t xml:space="preserve">Период строительно-монтажных работ предусмотрен до 2024 </w:t>
      </w:r>
      <w:r w:rsidR="00B15BB8">
        <w:rPr>
          <w:sz w:val="24"/>
          <w:szCs w:val="24"/>
        </w:rPr>
        <w:t>года. Общая расчетная стоимость строительства объекта оценивается 1,325 млрд</w:t>
      </w:r>
      <w:proofErr w:type="gramStart"/>
      <w:r w:rsidR="00B15BB8">
        <w:rPr>
          <w:sz w:val="24"/>
          <w:szCs w:val="24"/>
        </w:rPr>
        <w:t>.р</w:t>
      </w:r>
      <w:proofErr w:type="gramEnd"/>
      <w:r w:rsidR="00B15BB8">
        <w:rPr>
          <w:sz w:val="24"/>
          <w:szCs w:val="24"/>
        </w:rPr>
        <w:t>ублей.</w:t>
      </w:r>
    </w:p>
    <w:p w:rsidR="00891DD3" w:rsidRDefault="00023AFF" w:rsidP="00C47D13">
      <w:pPr>
        <w:ind w:firstLine="709"/>
        <w:jc w:val="both"/>
        <w:rPr>
          <w:rStyle w:val="cardmaininfocontent"/>
          <w:sz w:val="24"/>
          <w:szCs w:val="24"/>
        </w:rPr>
      </w:pPr>
      <w:r w:rsidRPr="005F5226">
        <w:rPr>
          <w:sz w:val="24"/>
          <w:szCs w:val="24"/>
        </w:rPr>
        <w:t xml:space="preserve">По результатам отбора проектов строительства объектов, проведенного Министерством просвещения РФ в рамках государственной программы Российской Федерации «Развитие образования», </w:t>
      </w:r>
      <w:r w:rsidRPr="005F5226">
        <w:rPr>
          <w:sz w:val="24"/>
          <w:szCs w:val="24"/>
          <w:shd w:val="clear" w:color="auto" w:fill="FFFFFF"/>
        </w:rPr>
        <w:t>предусматривается начало</w:t>
      </w:r>
      <w:r w:rsidRPr="005F5226">
        <w:rPr>
          <w:sz w:val="24"/>
          <w:szCs w:val="24"/>
        </w:rPr>
        <w:t xml:space="preserve"> строительства средней школы в мкр. 1А (Общеобразовательная организация с универсальной </w:t>
      </w:r>
      <w:proofErr w:type="spellStart"/>
      <w:r w:rsidRPr="005F5226">
        <w:rPr>
          <w:sz w:val="24"/>
          <w:szCs w:val="24"/>
        </w:rPr>
        <w:t>безбарьерной</w:t>
      </w:r>
      <w:proofErr w:type="spellEnd"/>
      <w:r w:rsidRPr="005F5226">
        <w:rPr>
          <w:sz w:val="24"/>
          <w:szCs w:val="24"/>
        </w:rPr>
        <w:t xml:space="preserve"> средой). </w:t>
      </w:r>
      <w:r w:rsidRPr="005F5226">
        <w:rPr>
          <w:rStyle w:val="cardmaininfocontent"/>
          <w:sz w:val="24"/>
          <w:szCs w:val="24"/>
        </w:rPr>
        <w:t xml:space="preserve">Департаментом государственного заказа Ханты-мансийского автономного округа - Югры </w:t>
      </w:r>
      <w:r w:rsidRPr="005F5226">
        <w:rPr>
          <w:sz w:val="24"/>
          <w:szCs w:val="24"/>
        </w:rPr>
        <w:t xml:space="preserve">06.10.2022 </w:t>
      </w:r>
      <w:r w:rsidRPr="005F5226">
        <w:rPr>
          <w:rStyle w:val="cardmaininfocontent"/>
          <w:sz w:val="24"/>
          <w:szCs w:val="24"/>
        </w:rPr>
        <w:t xml:space="preserve">объявлен </w:t>
      </w:r>
      <w:r w:rsidRPr="005F5226">
        <w:rPr>
          <w:rStyle w:val="cardmaininfotitle"/>
          <w:sz w:val="24"/>
          <w:szCs w:val="24"/>
        </w:rPr>
        <w:t>электронный аукцион на «</w:t>
      </w:r>
      <w:r w:rsidRPr="005F5226">
        <w:rPr>
          <w:rStyle w:val="cardmaininfocontent"/>
          <w:sz w:val="24"/>
          <w:szCs w:val="24"/>
        </w:rPr>
        <w:t>Выполнение проектно-изыскательских и строительно-монтажных работ по объекту</w:t>
      </w:r>
      <w:r>
        <w:rPr>
          <w:rStyle w:val="cardmaininfocontent"/>
          <w:sz w:val="24"/>
          <w:szCs w:val="24"/>
        </w:rPr>
        <w:t xml:space="preserve">. </w:t>
      </w:r>
    </w:p>
    <w:p w:rsidR="00023AFF" w:rsidRPr="00074B7D" w:rsidRDefault="00023AFF" w:rsidP="00C47D13">
      <w:pPr>
        <w:ind w:firstLine="709"/>
        <w:jc w:val="both"/>
        <w:rPr>
          <w:sz w:val="24"/>
          <w:szCs w:val="24"/>
        </w:rPr>
      </w:pPr>
      <w:r w:rsidRPr="00AE2517">
        <w:rPr>
          <w:sz w:val="24"/>
          <w:szCs w:val="24"/>
          <w:shd w:val="clear" w:color="auto" w:fill="FFFFFF"/>
        </w:rPr>
        <w:t xml:space="preserve">В течение 9 месяцев 2022 года проведены капитальные ремонты и реконструкции  5 объектов образования. </w:t>
      </w:r>
      <w:proofErr w:type="gramStart"/>
      <w:r w:rsidR="00E77CC0" w:rsidRPr="00AE2517">
        <w:rPr>
          <w:sz w:val="24"/>
          <w:szCs w:val="24"/>
          <w:shd w:val="clear" w:color="auto" w:fill="FFFFFF"/>
        </w:rPr>
        <w:t>Также п</w:t>
      </w:r>
      <w:r w:rsidRPr="00AE2517">
        <w:rPr>
          <w:sz w:val="24"/>
          <w:szCs w:val="24"/>
          <w:shd w:val="clear" w:color="auto" w:fill="FFFFFF"/>
        </w:rPr>
        <w:t>роведены работы</w:t>
      </w:r>
      <w:r w:rsidR="00E77CC0" w:rsidRPr="00AE2517">
        <w:rPr>
          <w:sz w:val="24"/>
          <w:szCs w:val="24"/>
          <w:shd w:val="clear" w:color="auto" w:fill="FFFFFF"/>
        </w:rPr>
        <w:t xml:space="preserve"> </w:t>
      </w:r>
      <w:r w:rsidRPr="00AE2517">
        <w:rPr>
          <w:sz w:val="24"/>
          <w:szCs w:val="24"/>
          <w:shd w:val="clear" w:color="auto" w:fill="FFFFFF"/>
        </w:rPr>
        <w:t xml:space="preserve">по благоустройству общественно значимых территорий – благоустройство </w:t>
      </w:r>
      <w:r w:rsidRPr="00AE2517">
        <w:rPr>
          <w:sz w:val="24"/>
          <w:szCs w:val="24"/>
        </w:rPr>
        <w:t>рекреационной зоны в районе ДС  «Звезды Югры» с обустройством тротуаров и велодорожек, установкой системы видеонаблюдения и устройств освещения, парковых скамей и урн;</w:t>
      </w:r>
      <w:r w:rsidR="00E77CC0" w:rsidRPr="00AE2517">
        <w:rPr>
          <w:sz w:val="24"/>
          <w:szCs w:val="24"/>
        </w:rPr>
        <w:t xml:space="preserve"> </w:t>
      </w:r>
      <w:r w:rsidR="00AE2517" w:rsidRPr="00AE2517">
        <w:rPr>
          <w:sz w:val="24"/>
          <w:szCs w:val="24"/>
          <w:shd w:val="clear" w:color="auto" w:fill="FFFFFF"/>
        </w:rPr>
        <w:t xml:space="preserve"> благоустройство</w:t>
      </w:r>
      <w:r w:rsidRPr="00AE2517">
        <w:rPr>
          <w:sz w:val="24"/>
          <w:szCs w:val="24"/>
          <w:shd w:val="clear" w:color="auto" w:fill="FFFFFF"/>
        </w:rPr>
        <w:t xml:space="preserve"> сквера «Романтиков», в рамках которого проведены работы по замене тротуарной шашки на цветное решение, устройство детской площадки, </w:t>
      </w:r>
      <w:proofErr w:type="spellStart"/>
      <w:r w:rsidRPr="00AE2517">
        <w:rPr>
          <w:sz w:val="24"/>
          <w:szCs w:val="24"/>
          <w:shd w:val="clear" w:color="auto" w:fill="FFFFFF"/>
        </w:rPr>
        <w:t>перголы</w:t>
      </w:r>
      <w:proofErr w:type="spellEnd"/>
      <w:r w:rsidRPr="00AE2517">
        <w:rPr>
          <w:sz w:val="24"/>
          <w:szCs w:val="24"/>
          <w:shd w:val="clear" w:color="auto" w:fill="FFFFFF"/>
        </w:rPr>
        <w:t xml:space="preserve"> </w:t>
      </w:r>
      <w:r w:rsidR="00E372CF" w:rsidRPr="00AE2517">
        <w:rPr>
          <w:sz w:val="24"/>
          <w:szCs w:val="24"/>
          <w:shd w:val="clear" w:color="auto" w:fill="FFFFFF"/>
        </w:rPr>
        <w:t xml:space="preserve">и </w:t>
      </w:r>
      <w:proofErr w:type="spellStart"/>
      <w:r w:rsidR="00E372CF" w:rsidRPr="00AE2517">
        <w:rPr>
          <w:sz w:val="24"/>
          <w:szCs w:val="24"/>
          <w:shd w:val="clear" w:color="auto" w:fill="FFFFFF"/>
        </w:rPr>
        <w:t>анфит</w:t>
      </w:r>
      <w:r w:rsidR="00AE2517" w:rsidRPr="00AE2517">
        <w:rPr>
          <w:sz w:val="24"/>
          <w:szCs w:val="24"/>
          <w:shd w:val="clear" w:color="auto" w:fill="FFFFFF"/>
        </w:rPr>
        <w:t>еатра</w:t>
      </w:r>
      <w:proofErr w:type="spellEnd"/>
      <w:r w:rsidR="00AE2517" w:rsidRPr="00AE2517">
        <w:rPr>
          <w:sz w:val="24"/>
          <w:szCs w:val="24"/>
          <w:shd w:val="clear" w:color="auto" w:fill="FFFFFF"/>
        </w:rPr>
        <w:t>;</w:t>
      </w:r>
      <w:proofErr w:type="gramEnd"/>
      <w:r w:rsidR="00AE2517" w:rsidRPr="00AE2517">
        <w:rPr>
          <w:sz w:val="24"/>
          <w:szCs w:val="24"/>
          <w:shd w:val="clear" w:color="auto" w:fill="FFFFFF"/>
        </w:rPr>
        <w:t xml:space="preserve"> благоустройство</w:t>
      </w:r>
      <w:r w:rsidRPr="00AE2517">
        <w:rPr>
          <w:sz w:val="24"/>
          <w:szCs w:val="24"/>
          <w:shd w:val="clear" w:color="auto" w:fill="FFFFFF"/>
        </w:rPr>
        <w:t xml:space="preserve"> территории исторического комплекса «Сухой Бор»;</w:t>
      </w:r>
      <w:r w:rsidR="00AE2517" w:rsidRPr="00AE2517">
        <w:rPr>
          <w:sz w:val="24"/>
          <w:szCs w:val="24"/>
          <w:shd w:val="clear" w:color="auto" w:fill="FFFFFF"/>
        </w:rPr>
        <w:t xml:space="preserve"> реконструкция</w:t>
      </w:r>
      <w:r w:rsidRPr="00AE2517">
        <w:rPr>
          <w:sz w:val="24"/>
          <w:szCs w:val="24"/>
          <w:shd w:val="clear" w:color="auto" w:fill="FFFFFF"/>
        </w:rPr>
        <w:t xml:space="preserve"> площади «Первооткрывателей» (замена тротуарной шашки и освещения, устройство сухого фонтана и установка лавок);</w:t>
      </w:r>
      <w:r w:rsidR="00E77CC0" w:rsidRPr="00AE2517">
        <w:rPr>
          <w:sz w:val="24"/>
          <w:szCs w:val="24"/>
          <w:shd w:val="clear" w:color="auto" w:fill="FFFFFF"/>
        </w:rPr>
        <w:t xml:space="preserve"> </w:t>
      </w:r>
      <w:r w:rsidRPr="00AE2517">
        <w:rPr>
          <w:sz w:val="24"/>
          <w:szCs w:val="24"/>
          <w:shd w:val="clear" w:color="auto" w:fill="FFFFFF"/>
        </w:rPr>
        <w:t xml:space="preserve"> благоустройств</w:t>
      </w:r>
      <w:r w:rsidR="00AE2517" w:rsidRPr="00AE2517">
        <w:rPr>
          <w:sz w:val="24"/>
          <w:szCs w:val="24"/>
          <w:shd w:val="clear" w:color="auto" w:fill="FFFFFF"/>
        </w:rPr>
        <w:t>о</w:t>
      </w:r>
      <w:r w:rsidRPr="00AE2517">
        <w:rPr>
          <w:sz w:val="24"/>
          <w:szCs w:val="24"/>
          <w:shd w:val="clear" w:color="auto" w:fill="FFFFFF"/>
        </w:rPr>
        <w:t xml:space="preserve"> дворовых микрорайонов «2» и «Западный» с обустройством детских площадок, пешеходных зон и стоянок.</w:t>
      </w:r>
      <w:r w:rsidRPr="00074B7D">
        <w:rPr>
          <w:sz w:val="24"/>
          <w:szCs w:val="24"/>
        </w:rPr>
        <w:t xml:space="preserve"> </w:t>
      </w:r>
    </w:p>
    <w:p w:rsidR="00180497" w:rsidRDefault="00180497" w:rsidP="00180497">
      <w:pPr>
        <w:pStyle w:val="33"/>
        <w:shd w:val="clear" w:color="auto" w:fill="FFFFFF"/>
        <w:spacing w:after="0"/>
        <w:ind w:firstLine="567"/>
        <w:jc w:val="both"/>
        <w:rPr>
          <w:sz w:val="24"/>
          <w:szCs w:val="24"/>
        </w:rPr>
      </w:pPr>
    </w:p>
    <w:p w:rsidR="00507329" w:rsidRDefault="00507329" w:rsidP="002E3D71">
      <w:pPr>
        <w:pStyle w:val="af2"/>
        <w:ind w:left="0" w:firstLine="709"/>
        <w:rPr>
          <w:b/>
          <w:sz w:val="24"/>
          <w:szCs w:val="24"/>
        </w:rPr>
      </w:pPr>
      <w:r w:rsidRPr="00C26463">
        <w:rPr>
          <w:b/>
          <w:sz w:val="24"/>
          <w:szCs w:val="24"/>
        </w:rPr>
        <w:t>6. Потребительский рынок</w:t>
      </w:r>
    </w:p>
    <w:p w:rsidR="00E60FF8" w:rsidRDefault="002E3D71" w:rsidP="00E60FF8">
      <w:pPr>
        <w:widowControl w:val="0"/>
        <w:tabs>
          <w:tab w:val="left" w:pos="709"/>
        </w:tabs>
        <w:autoSpaceDE w:val="0"/>
        <w:autoSpaceDN w:val="0"/>
        <w:adjustRightInd w:val="0"/>
        <w:ind w:firstLine="709"/>
        <w:jc w:val="both"/>
        <w:rPr>
          <w:sz w:val="24"/>
          <w:szCs w:val="24"/>
        </w:rPr>
      </w:pPr>
      <w:r w:rsidRPr="000D165D">
        <w:rPr>
          <w:sz w:val="24"/>
          <w:szCs w:val="24"/>
        </w:rPr>
        <w:t>На потребительском рынке города Урай по состоянию на 01.</w:t>
      </w:r>
      <w:r>
        <w:rPr>
          <w:sz w:val="24"/>
          <w:szCs w:val="24"/>
        </w:rPr>
        <w:t>10</w:t>
      </w:r>
      <w:r w:rsidRPr="000D165D">
        <w:rPr>
          <w:sz w:val="24"/>
          <w:szCs w:val="24"/>
        </w:rPr>
        <w:t>.2022 функционирует 427</w:t>
      </w:r>
      <w:r>
        <w:rPr>
          <w:sz w:val="24"/>
          <w:szCs w:val="24"/>
        </w:rPr>
        <w:t xml:space="preserve"> объектов (на 01.10</w:t>
      </w:r>
      <w:r w:rsidRPr="000D165D">
        <w:rPr>
          <w:sz w:val="24"/>
          <w:szCs w:val="24"/>
        </w:rPr>
        <w:t>.2021 – 41</w:t>
      </w:r>
      <w:r>
        <w:rPr>
          <w:sz w:val="24"/>
          <w:szCs w:val="24"/>
        </w:rPr>
        <w:t>6 объектов, рост на 2</w:t>
      </w:r>
      <w:r w:rsidRPr="000D165D">
        <w:rPr>
          <w:sz w:val="24"/>
          <w:szCs w:val="24"/>
        </w:rPr>
        <w:t>,6%).</w:t>
      </w:r>
      <w:r w:rsidR="00E60FF8">
        <w:rPr>
          <w:sz w:val="24"/>
          <w:szCs w:val="24"/>
        </w:rPr>
        <w:t xml:space="preserve"> </w:t>
      </w:r>
      <w:r w:rsidR="00E60FF8" w:rsidRPr="00C26463">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2E3D71" w:rsidRPr="00C26463" w:rsidRDefault="002E3D71" w:rsidP="002E3D71">
      <w:pPr>
        <w:pStyle w:val="a7"/>
        <w:spacing w:after="0"/>
        <w:jc w:val="center"/>
        <w:rPr>
          <w:b/>
          <w:sz w:val="24"/>
          <w:szCs w:val="24"/>
        </w:rPr>
      </w:pPr>
      <w:r w:rsidRPr="00C26463">
        <w:rPr>
          <w:b/>
          <w:sz w:val="24"/>
          <w:szCs w:val="24"/>
        </w:rPr>
        <w:lastRenderedPageBreak/>
        <w:t>Структура потребительского рынка</w:t>
      </w:r>
    </w:p>
    <w:p w:rsidR="002E3D71" w:rsidRPr="00C26463" w:rsidRDefault="005B06BC" w:rsidP="002E3D71">
      <w:pPr>
        <w:pStyle w:val="a7"/>
        <w:spacing w:after="0"/>
        <w:ind w:firstLine="709"/>
        <w:jc w:val="right"/>
        <w:rPr>
          <w:sz w:val="24"/>
          <w:szCs w:val="24"/>
        </w:rPr>
      </w:pPr>
      <w:r>
        <w:rPr>
          <w:sz w:val="24"/>
          <w:szCs w:val="24"/>
        </w:rPr>
        <w:t>т</w:t>
      </w:r>
      <w:r w:rsidR="002E3D71" w:rsidRPr="00C26463">
        <w:rPr>
          <w:sz w:val="24"/>
          <w:szCs w:val="24"/>
        </w:rPr>
        <w:t xml:space="preserve">аблица </w:t>
      </w:r>
      <w:r w:rsidR="00282D2C">
        <w:rPr>
          <w:sz w:val="24"/>
          <w:szCs w:val="24"/>
        </w:rPr>
        <w:t>3</w:t>
      </w:r>
    </w:p>
    <w:tbl>
      <w:tblPr>
        <w:tblStyle w:val="ad"/>
        <w:tblW w:w="9498" w:type="dxa"/>
        <w:tblInd w:w="108" w:type="dxa"/>
        <w:tblLayout w:type="fixed"/>
        <w:tblLook w:val="04A0"/>
      </w:tblPr>
      <w:tblGrid>
        <w:gridCol w:w="3969"/>
        <w:gridCol w:w="851"/>
        <w:gridCol w:w="1417"/>
        <w:gridCol w:w="1560"/>
        <w:gridCol w:w="1701"/>
      </w:tblGrid>
      <w:tr w:rsidR="002E3D71" w:rsidRPr="00C26463" w:rsidTr="002E3D71">
        <w:tc>
          <w:tcPr>
            <w:tcW w:w="3969" w:type="dxa"/>
            <w:tcBorders>
              <w:top w:val="single" w:sz="4" w:space="0" w:color="auto"/>
              <w:left w:val="single" w:sz="4" w:space="0" w:color="auto"/>
              <w:bottom w:val="single" w:sz="4" w:space="0" w:color="auto"/>
              <w:right w:val="single" w:sz="4" w:space="0" w:color="auto"/>
            </w:tcBorders>
            <w:vAlign w:val="center"/>
            <w:hideMark/>
          </w:tcPr>
          <w:p w:rsidR="002E3D71" w:rsidRPr="00C26463" w:rsidRDefault="002E3D71" w:rsidP="002E3D71">
            <w:pPr>
              <w:pStyle w:val="a7"/>
              <w:spacing w:after="0"/>
              <w:jc w:val="center"/>
              <w:rPr>
                <w:sz w:val="24"/>
                <w:szCs w:val="24"/>
                <w:lang w:eastAsia="en-US"/>
              </w:rPr>
            </w:pPr>
            <w:r w:rsidRPr="00C26463">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 xml:space="preserve">Ед. </w:t>
            </w:r>
            <w:proofErr w:type="spellStart"/>
            <w:r w:rsidRPr="00C26463">
              <w:rPr>
                <w:sz w:val="24"/>
                <w:szCs w:val="24"/>
                <w:lang w:eastAsia="en-US"/>
              </w:rPr>
              <w:t>изм</w:t>
            </w:r>
            <w:proofErr w:type="spellEnd"/>
            <w:r w:rsidRPr="00C26463">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3D71" w:rsidRPr="00C26463" w:rsidRDefault="002E3D71" w:rsidP="002E3D71">
            <w:pPr>
              <w:pStyle w:val="a7"/>
              <w:spacing w:after="0"/>
              <w:jc w:val="center"/>
              <w:rPr>
                <w:sz w:val="24"/>
                <w:szCs w:val="24"/>
                <w:lang w:eastAsia="en-US"/>
              </w:rPr>
            </w:pPr>
            <w:r w:rsidRPr="00C26463">
              <w:rPr>
                <w:sz w:val="24"/>
                <w:szCs w:val="24"/>
                <w:lang w:eastAsia="en-US"/>
              </w:rPr>
              <w:t>01.10.2021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3D71" w:rsidRPr="00C26463" w:rsidRDefault="002E3D71" w:rsidP="002E3D71">
            <w:pPr>
              <w:pStyle w:val="a7"/>
              <w:spacing w:after="0"/>
              <w:jc w:val="center"/>
              <w:rPr>
                <w:sz w:val="24"/>
                <w:szCs w:val="24"/>
                <w:lang w:eastAsia="en-US"/>
              </w:rPr>
            </w:pPr>
            <w:r w:rsidRPr="00C26463">
              <w:rPr>
                <w:sz w:val="24"/>
                <w:szCs w:val="24"/>
                <w:lang w:eastAsia="en-US"/>
              </w:rPr>
              <w:t>01.10.2022</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jc w:val="center"/>
              <w:rPr>
                <w:sz w:val="24"/>
                <w:szCs w:val="24"/>
              </w:rPr>
            </w:pPr>
            <w:r w:rsidRPr="00C26463">
              <w:rPr>
                <w:sz w:val="24"/>
                <w:szCs w:val="24"/>
              </w:rPr>
              <w:t>Отклонение</w:t>
            </w:r>
          </w:p>
          <w:p w:rsidR="002E3D71" w:rsidRPr="00C26463" w:rsidRDefault="002E3D71" w:rsidP="002E3D71">
            <w:pPr>
              <w:pStyle w:val="a7"/>
              <w:spacing w:after="0"/>
              <w:jc w:val="center"/>
              <w:rPr>
                <w:sz w:val="24"/>
                <w:szCs w:val="24"/>
                <w:lang w:eastAsia="en-US"/>
              </w:rPr>
            </w:pPr>
            <w:r w:rsidRPr="00C26463">
              <w:rPr>
                <w:sz w:val="24"/>
                <w:szCs w:val="24"/>
              </w:rPr>
              <w:t>(%)</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b/>
                <w:sz w:val="24"/>
                <w:szCs w:val="24"/>
                <w:lang w:eastAsia="en-US"/>
              </w:rPr>
            </w:pPr>
            <w:r w:rsidRPr="00C26463">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r w:rsidRPr="00C26463">
              <w:rPr>
                <w:b/>
                <w:sz w:val="24"/>
                <w:szCs w:val="24"/>
                <w:lang w:eastAsia="en-US"/>
              </w:rPr>
              <w:t>416</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r w:rsidRPr="00C26463">
              <w:rPr>
                <w:b/>
                <w:sz w:val="24"/>
                <w:szCs w:val="24"/>
                <w:lang w:eastAsia="en-US"/>
              </w:rPr>
              <w:t>427</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b/>
                <w:sz w:val="24"/>
                <w:szCs w:val="24"/>
                <w:lang w:eastAsia="en-US"/>
              </w:rPr>
            </w:pPr>
            <w:r w:rsidRPr="00C26463">
              <w:rPr>
                <w:b/>
                <w:sz w:val="24"/>
                <w:szCs w:val="24"/>
                <w:lang w:eastAsia="en-US"/>
              </w:rPr>
              <w:t>102,6</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b/>
                <w:sz w:val="24"/>
                <w:szCs w:val="24"/>
                <w:lang w:eastAsia="en-US"/>
              </w:rPr>
            </w:pPr>
            <w:r w:rsidRPr="00C26463">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r w:rsidRPr="00C26463">
              <w:rPr>
                <w:b/>
                <w:sz w:val="24"/>
                <w:szCs w:val="24"/>
                <w:lang w:eastAsia="en-US"/>
              </w:rPr>
              <w:t>2</w:t>
            </w:r>
            <w:r w:rsidRPr="00C26463">
              <w:rPr>
                <w:b/>
                <w:sz w:val="24"/>
                <w:szCs w:val="24"/>
                <w:lang w:val="en-US" w:eastAsia="en-US"/>
              </w:rPr>
              <w:t>5</w:t>
            </w:r>
            <w:r w:rsidRPr="00C26463">
              <w:rPr>
                <w:b/>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b/>
                <w:sz w:val="24"/>
                <w:szCs w:val="24"/>
                <w:lang w:eastAsia="en-US"/>
              </w:rPr>
            </w:pPr>
            <w:r>
              <w:rPr>
                <w:b/>
                <w:sz w:val="24"/>
                <w:szCs w:val="24"/>
                <w:lang w:eastAsia="en-US"/>
              </w:rPr>
              <w:t>261</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b/>
                <w:sz w:val="24"/>
                <w:szCs w:val="24"/>
                <w:lang w:eastAsia="en-US"/>
              </w:rPr>
            </w:pPr>
            <w:r>
              <w:rPr>
                <w:b/>
                <w:sz w:val="24"/>
                <w:szCs w:val="24"/>
                <w:lang w:eastAsia="en-US"/>
              </w:rPr>
              <w:t>100,7</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sz w:val="24"/>
                <w:szCs w:val="24"/>
                <w:lang w:eastAsia="en-US"/>
              </w:rPr>
            </w:pPr>
            <w:r w:rsidRPr="00C26463">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val="en-US" w:eastAsia="en-US"/>
              </w:rPr>
            </w:pPr>
            <w:r w:rsidRPr="00C26463">
              <w:rPr>
                <w:sz w:val="24"/>
                <w:szCs w:val="24"/>
                <w:lang w:eastAsia="en-US"/>
              </w:rPr>
              <w:t>160</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167</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sz w:val="24"/>
                <w:szCs w:val="24"/>
                <w:lang w:eastAsia="en-US"/>
              </w:rPr>
            </w:pPr>
            <w:r w:rsidRPr="00C26463">
              <w:rPr>
                <w:sz w:val="24"/>
                <w:szCs w:val="24"/>
                <w:lang w:eastAsia="en-US"/>
              </w:rPr>
              <w:t>104,3</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sz w:val="24"/>
                <w:szCs w:val="24"/>
                <w:lang w:eastAsia="en-US"/>
              </w:rPr>
            </w:pPr>
            <w:r w:rsidRPr="00C26463">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sz w:val="24"/>
                <w:szCs w:val="24"/>
                <w:lang w:eastAsia="en-US"/>
              </w:rPr>
            </w:pPr>
            <w:r w:rsidRPr="00C26463">
              <w:rPr>
                <w:sz w:val="24"/>
                <w:szCs w:val="24"/>
                <w:lang w:eastAsia="en-US"/>
              </w:rPr>
              <w:t>100</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sz w:val="24"/>
                <w:szCs w:val="24"/>
                <w:lang w:eastAsia="en-US"/>
              </w:rPr>
            </w:pPr>
            <w:r w:rsidRPr="00C26463">
              <w:rPr>
                <w:sz w:val="24"/>
                <w:szCs w:val="24"/>
                <w:lang w:eastAsia="en-US"/>
              </w:rPr>
              <w:t>Аптеки</w:t>
            </w:r>
            <w:proofErr w:type="gramStart"/>
            <w:r w:rsidRPr="00C26463">
              <w:rPr>
                <w:sz w:val="24"/>
                <w:szCs w:val="24"/>
                <w:lang w:eastAsia="en-US"/>
              </w:rPr>
              <w:t>.</w:t>
            </w:r>
            <w:proofErr w:type="gramEnd"/>
            <w:r w:rsidRPr="00C26463">
              <w:rPr>
                <w:sz w:val="24"/>
                <w:szCs w:val="24"/>
                <w:lang w:eastAsia="en-US"/>
              </w:rPr>
              <w:t xml:space="preserve"> </w:t>
            </w:r>
            <w:proofErr w:type="gramStart"/>
            <w:r w:rsidRPr="00C26463">
              <w:rPr>
                <w:sz w:val="24"/>
                <w:szCs w:val="24"/>
                <w:lang w:eastAsia="en-US"/>
              </w:rPr>
              <w:t>а</w:t>
            </w:r>
            <w:proofErr w:type="gramEnd"/>
            <w:r w:rsidRPr="00C26463">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val="en-US" w:eastAsia="en-US"/>
              </w:rPr>
            </w:pPr>
            <w:r w:rsidRPr="00C26463">
              <w:rPr>
                <w:sz w:val="24"/>
                <w:szCs w:val="24"/>
                <w:lang w:eastAsia="en-US"/>
              </w:rPr>
              <w:t>2</w:t>
            </w:r>
            <w:r w:rsidRPr="00C26463">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sz w:val="24"/>
                <w:szCs w:val="24"/>
                <w:lang w:eastAsia="en-US"/>
              </w:rPr>
            </w:pPr>
            <w:r w:rsidRPr="00C26463">
              <w:rPr>
                <w:sz w:val="24"/>
                <w:szCs w:val="24"/>
                <w:lang w:eastAsia="en-US"/>
              </w:rPr>
              <w:t>100</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sz w:val="24"/>
                <w:szCs w:val="24"/>
                <w:lang w:eastAsia="en-US"/>
              </w:rPr>
            </w:pPr>
            <w:r w:rsidRPr="00C26463">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jc w:val="center"/>
              <w:rPr>
                <w:color w:val="000000"/>
                <w:sz w:val="24"/>
                <w:szCs w:val="24"/>
                <w:lang w:eastAsia="en-US"/>
              </w:rPr>
            </w:pPr>
            <w:r w:rsidRPr="00C26463">
              <w:rPr>
                <w:color w:val="000000"/>
                <w:sz w:val="24"/>
                <w:szCs w:val="24"/>
                <w:lang w:eastAsia="en-US"/>
              </w:rPr>
              <w:t>62</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jc w:val="center"/>
              <w:rPr>
                <w:color w:val="000000"/>
                <w:sz w:val="24"/>
                <w:szCs w:val="24"/>
                <w:lang w:eastAsia="en-US"/>
              </w:rPr>
            </w:pPr>
            <w:r w:rsidRPr="00C26463">
              <w:rPr>
                <w:color w:val="000000"/>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jc w:val="center"/>
              <w:rPr>
                <w:color w:val="000000"/>
                <w:sz w:val="24"/>
                <w:szCs w:val="24"/>
                <w:lang w:eastAsia="en-US"/>
              </w:rPr>
            </w:pPr>
            <w:r>
              <w:rPr>
                <w:color w:val="000000"/>
                <w:sz w:val="24"/>
                <w:szCs w:val="24"/>
                <w:lang w:eastAsia="en-US"/>
              </w:rPr>
              <w:t>91</w:t>
            </w:r>
            <w:r w:rsidRPr="00C26463">
              <w:rPr>
                <w:color w:val="000000"/>
                <w:sz w:val="24"/>
                <w:szCs w:val="24"/>
                <w:lang w:eastAsia="en-US"/>
              </w:rPr>
              <w:t>,9</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b/>
                <w:sz w:val="24"/>
                <w:szCs w:val="24"/>
                <w:lang w:eastAsia="en-US"/>
              </w:rPr>
            </w:pPr>
            <w:r w:rsidRPr="00C26463">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60</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71</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pStyle w:val="a7"/>
              <w:spacing w:after="0"/>
              <w:jc w:val="center"/>
              <w:rPr>
                <w:sz w:val="24"/>
                <w:szCs w:val="24"/>
                <w:lang w:eastAsia="en-US"/>
              </w:rPr>
            </w:pPr>
            <w:r w:rsidRPr="00C26463">
              <w:rPr>
                <w:sz w:val="24"/>
                <w:szCs w:val="24"/>
                <w:lang w:eastAsia="en-US"/>
              </w:rPr>
              <w:t>118,3</w:t>
            </w:r>
          </w:p>
        </w:tc>
      </w:tr>
      <w:tr w:rsidR="002E3D71" w:rsidRPr="00C26463" w:rsidTr="002E3D71">
        <w:tc>
          <w:tcPr>
            <w:tcW w:w="3969"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both"/>
              <w:rPr>
                <w:b/>
                <w:sz w:val="24"/>
                <w:szCs w:val="24"/>
                <w:lang w:eastAsia="en-US"/>
              </w:rPr>
            </w:pPr>
            <w:r w:rsidRPr="00C26463">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pStyle w:val="a7"/>
              <w:spacing w:after="0"/>
              <w:jc w:val="center"/>
              <w:rPr>
                <w:sz w:val="24"/>
                <w:szCs w:val="24"/>
                <w:lang w:eastAsia="en-US"/>
              </w:rPr>
            </w:pPr>
            <w:r w:rsidRPr="00C26463">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jc w:val="center"/>
              <w:rPr>
                <w:color w:val="000000"/>
                <w:sz w:val="24"/>
                <w:szCs w:val="24"/>
                <w:lang w:eastAsia="en-US"/>
              </w:rPr>
            </w:pPr>
            <w:r w:rsidRPr="00C26463">
              <w:rPr>
                <w:color w:val="000000"/>
                <w:sz w:val="24"/>
                <w:szCs w:val="24"/>
                <w:lang w:eastAsia="en-US"/>
              </w:rPr>
              <w:t>97</w:t>
            </w:r>
          </w:p>
        </w:tc>
        <w:tc>
          <w:tcPr>
            <w:tcW w:w="1560" w:type="dxa"/>
            <w:tcBorders>
              <w:top w:val="single" w:sz="4" w:space="0" w:color="auto"/>
              <w:left w:val="single" w:sz="4" w:space="0" w:color="auto"/>
              <w:bottom w:val="single" w:sz="4" w:space="0" w:color="auto"/>
              <w:right w:val="single" w:sz="4" w:space="0" w:color="auto"/>
            </w:tcBorders>
            <w:hideMark/>
          </w:tcPr>
          <w:p w:rsidR="002E3D71" w:rsidRPr="00C26463" w:rsidRDefault="002E3D71" w:rsidP="002E3D71">
            <w:pPr>
              <w:jc w:val="center"/>
              <w:rPr>
                <w:color w:val="000000"/>
                <w:sz w:val="24"/>
                <w:szCs w:val="24"/>
                <w:lang w:eastAsia="en-US"/>
              </w:rPr>
            </w:pPr>
            <w:r w:rsidRPr="00C26463">
              <w:rPr>
                <w:color w:val="000000"/>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tcPr>
          <w:p w:rsidR="002E3D71" w:rsidRPr="00C26463" w:rsidRDefault="002E3D71" w:rsidP="002E3D71">
            <w:pPr>
              <w:jc w:val="center"/>
              <w:rPr>
                <w:color w:val="000000"/>
                <w:sz w:val="24"/>
                <w:szCs w:val="24"/>
                <w:lang w:eastAsia="en-US"/>
              </w:rPr>
            </w:pPr>
            <w:r w:rsidRPr="00C26463">
              <w:rPr>
                <w:color w:val="000000"/>
                <w:sz w:val="24"/>
                <w:szCs w:val="24"/>
                <w:lang w:eastAsia="en-US"/>
              </w:rPr>
              <w:t>97,9</w:t>
            </w:r>
          </w:p>
        </w:tc>
      </w:tr>
    </w:tbl>
    <w:p w:rsidR="002E3D71" w:rsidRPr="00C26463" w:rsidRDefault="002E3D71" w:rsidP="002E3D71">
      <w:pPr>
        <w:widowControl w:val="0"/>
        <w:tabs>
          <w:tab w:val="left" w:pos="709"/>
        </w:tabs>
        <w:autoSpaceDE w:val="0"/>
        <w:autoSpaceDN w:val="0"/>
        <w:adjustRightInd w:val="0"/>
        <w:ind w:firstLine="567"/>
        <w:jc w:val="both"/>
        <w:rPr>
          <w:sz w:val="24"/>
          <w:szCs w:val="24"/>
        </w:rPr>
      </w:pPr>
    </w:p>
    <w:p w:rsidR="002E3D71" w:rsidRDefault="00282D2C" w:rsidP="00282D2C">
      <w:pPr>
        <w:pStyle w:val="a7"/>
        <w:spacing w:after="0"/>
        <w:ind w:firstLine="709"/>
        <w:jc w:val="both"/>
        <w:rPr>
          <w:sz w:val="24"/>
          <w:szCs w:val="24"/>
        </w:rPr>
      </w:pPr>
      <w:r w:rsidRPr="00C26463">
        <w:rPr>
          <w:sz w:val="24"/>
          <w:szCs w:val="24"/>
        </w:rPr>
        <w:t>По состоянию на 01.10.2022 обеспеченность</w:t>
      </w:r>
      <w:r>
        <w:rPr>
          <w:sz w:val="24"/>
          <w:szCs w:val="24"/>
        </w:rPr>
        <w:t xml:space="preserve"> населения </w:t>
      </w:r>
      <w:r w:rsidRPr="00C26463">
        <w:rPr>
          <w:sz w:val="24"/>
          <w:szCs w:val="24"/>
        </w:rPr>
        <w:t>торговыми площадями составила 742,4 кв. метров на 1000 жителей. Обеспеченность населения торговыми площадями выше</w:t>
      </w:r>
      <w:r>
        <w:rPr>
          <w:iCs/>
          <w:sz w:val="24"/>
          <w:szCs w:val="24"/>
        </w:rPr>
        <w:t xml:space="preserve"> установленного норматива на 45,6</w:t>
      </w:r>
      <w:r w:rsidRPr="00C26463">
        <w:rPr>
          <w:iCs/>
          <w:sz w:val="24"/>
          <w:szCs w:val="24"/>
        </w:rPr>
        <w:t xml:space="preserve">% </w:t>
      </w:r>
      <w:r>
        <w:rPr>
          <w:iCs/>
          <w:sz w:val="24"/>
          <w:szCs w:val="24"/>
        </w:rPr>
        <w:t>(н</w:t>
      </w:r>
      <w:r w:rsidRPr="00C26463">
        <w:rPr>
          <w:sz w:val="24"/>
          <w:szCs w:val="24"/>
        </w:rPr>
        <w:t>орматив 510,0 кв.м. на 1000 жителей</w:t>
      </w:r>
      <w:r>
        <w:rPr>
          <w:sz w:val="24"/>
          <w:szCs w:val="24"/>
        </w:rPr>
        <w:t>)</w:t>
      </w:r>
      <w:r w:rsidRPr="00C26463">
        <w:rPr>
          <w:sz w:val="24"/>
          <w:szCs w:val="24"/>
        </w:rPr>
        <w:t>.</w:t>
      </w:r>
    </w:p>
    <w:p w:rsidR="002E3D71" w:rsidRPr="000D165D" w:rsidRDefault="002E3D71" w:rsidP="00282D2C">
      <w:pPr>
        <w:tabs>
          <w:tab w:val="left" w:pos="0"/>
        </w:tabs>
        <w:ind w:firstLine="709"/>
        <w:jc w:val="both"/>
        <w:rPr>
          <w:sz w:val="24"/>
          <w:szCs w:val="24"/>
        </w:rPr>
      </w:pPr>
      <w:r w:rsidRPr="000D165D">
        <w:rPr>
          <w:sz w:val="24"/>
          <w:szCs w:val="24"/>
        </w:rPr>
        <w:t>За отче</w:t>
      </w:r>
      <w:r>
        <w:rPr>
          <w:sz w:val="24"/>
          <w:szCs w:val="24"/>
        </w:rPr>
        <w:t xml:space="preserve">тный период в городе </w:t>
      </w:r>
      <w:r w:rsidRPr="000D165D">
        <w:rPr>
          <w:sz w:val="24"/>
          <w:szCs w:val="24"/>
        </w:rPr>
        <w:t>Ура</w:t>
      </w:r>
      <w:r>
        <w:rPr>
          <w:sz w:val="24"/>
          <w:szCs w:val="24"/>
        </w:rPr>
        <w:t>й</w:t>
      </w:r>
      <w:r w:rsidRPr="000D165D">
        <w:rPr>
          <w:sz w:val="24"/>
          <w:szCs w:val="24"/>
        </w:rPr>
        <w:t xml:space="preserve"> открылись 4 новых объекта федеральной сети: 1объект ООО «</w:t>
      </w:r>
      <w:proofErr w:type="spellStart"/>
      <w:r w:rsidRPr="000D165D">
        <w:rPr>
          <w:sz w:val="24"/>
          <w:szCs w:val="24"/>
        </w:rPr>
        <w:t>Спортмастер</w:t>
      </w:r>
      <w:proofErr w:type="spellEnd"/>
      <w:r w:rsidRPr="000D165D">
        <w:rPr>
          <w:sz w:val="24"/>
          <w:szCs w:val="24"/>
        </w:rPr>
        <w:t xml:space="preserve">» и 3 объекта ООО </w:t>
      </w:r>
      <w:proofErr w:type="spellStart"/>
      <w:r w:rsidRPr="000D165D">
        <w:rPr>
          <w:sz w:val="24"/>
          <w:szCs w:val="24"/>
        </w:rPr>
        <w:t>Агроторг</w:t>
      </w:r>
      <w:proofErr w:type="spellEnd"/>
      <w:r w:rsidRPr="000D165D">
        <w:rPr>
          <w:sz w:val="24"/>
          <w:szCs w:val="24"/>
        </w:rPr>
        <w:t xml:space="preserve"> «Пятерочка». </w:t>
      </w:r>
    </w:p>
    <w:p w:rsidR="002E3D71" w:rsidRPr="000D165D" w:rsidRDefault="002E3D71" w:rsidP="002E3D71">
      <w:pPr>
        <w:tabs>
          <w:tab w:val="left" w:pos="567"/>
        </w:tabs>
        <w:jc w:val="both"/>
        <w:rPr>
          <w:sz w:val="24"/>
          <w:szCs w:val="24"/>
        </w:rPr>
      </w:pPr>
    </w:p>
    <w:p w:rsidR="002E3D71" w:rsidRDefault="002E3D71" w:rsidP="002E3D71">
      <w:pPr>
        <w:pStyle w:val="a7"/>
        <w:spacing w:after="0"/>
        <w:jc w:val="center"/>
        <w:rPr>
          <w:b/>
          <w:sz w:val="24"/>
          <w:szCs w:val="24"/>
        </w:rPr>
      </w:pPr>
      <w:r w:rsidRPr="000D165D">
        <w:rPr>
          <w:sz w:val="24"/>
          <w:szCs w:val="24"/>
        </w:rPr>
        <w:t xml:space="preserve"> </w:t>
      </w:r>
      <w:r w:rsidRPr="000D165D">
        <w:rPr>
          <w:b/>
          <w:sz w:val="24"/>
          <w:szCs w:val="24"/>
        </w:rPr>
        <w:t>Количество магазинов, принадлежащих сетевым структурам различного уровня</w:t>
      </w:r>
    </w:p>
    <w:p w:rsidR="00282D2C" w:rsidRPr="005B06BC" w:rsidRDefault="00282D2C" w:rsidP="00282D2C">
      <w:pPr>
        <w:pStyle w:val="a7"/>
        <w:spacing w:after="0"/>
        <w:jc w:val="right"/>
        <w:rPr>
          <w:sz w:val="24"/>
          <w:szCs w:val="24"/>
        </w:rPr>
      </w:pPr>
      <w:r w:rsidRPr="005B06BC">
        <w:rPr>
          <w:sz w:val="24"/>
          <w:szCs w:val="24"/>
        </w:rPr>
        <w:t>таблица 4</w:t>
      </w:r>
    </w:p>
    <w:tbl>
      <w:tblPr>
        <w:tblStyle w:val="ad"/>
        <w:tblW w:w="9498" w:type="dxa"/>
        <w:tblInd w:w="108" w:type="dxa"/>
        <w:tblLayout w:type="fixed"/>
        <w:tblLook w:val="04A0"/>
      </w:tblPr>
      <w:tblGrid>
        <w:gridCol w:w="4536"/>
        <w:gridCol w:w="1701"/>
        <w:gridCol w:w="1701"/>
        <w:gridCol w:w="1560"/>
      </w:tblGrid>
      <w:tr w:rsidR="002E3D71" w:rsidRPr="005B06BC" w:rsidTr="005B06BC">
        <w:trPr>
          <w:trHeight w:val="255"/>
        </w:trPr>
        <w:tc>
          <w:tcPr>
            <w:tcW w:w="4536"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2E3D71" w:rsidP="002E3D71">
            <w:pPr>
              <w:jc w:val="center"/>
              <w:rPr>
                <w:rFonts w:asciiTheme="minorHAnsi" w:eastAsiaTheme="minorHAnsi" w:hAnsiTheme="minorHAnsi"/>
                <w:lang w:eastAsia="en-US"/>
              </w:rPr>
            </w:pPr>
            <w:r w:rsidRPr="005B06BC">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094226" w:rsidP="002E3D71">
            <w:pPr>
              <w:pStyle w:val="a7"/>
              <w:spacing w:after="0"/>
              <w:jc w:val="center"/>
              <w:rPr>
                <w:color w:val="000000"/>
                <w:sz w:val="24"/>
                <w:szCs w:val="24"/>
                <w:lang w:eastAsia="en-US"/>
              </w:rPr>
            </w:pPr>
            <w:r w:rsidRPr="005B06BC">
              <w:rPr>
                <w:color w:val="000000"/>
                <w:sz w:val="24"/>
                <w:szCs w:val="24"/>
                <w:lang w:eastAsia="en-US"/>
              </w:rPr>
              <w:t>01.</w:t>
            </w:r>
            <w:r w:rsidRPr="005B06BC">
              <w:rPr>
                <w:color w:val="000000"/>
                <w:sz w:val="24"/>
                <w:szCs w:val="24"/>
                <w:lang w:val="en-US" w:eastAsia="en-US"/>
              </w:rPr>
              <w:t>10</w:t>
            </w:r>
            <w:r w:rsidR="002E3D71" w:rsidRPr="005B06BC">
              <w:rPr>
                <w:color w:val="000000"/>
                <w:sz w:val="24"/>
                <w:szCs w:val="24"/>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094226" w:rsidP="002E3D71">
            <w:pPr>
              <w:pStyle w:val="a7"/>
              <w:spacing w:after="0"/>
              <w:jc w:val="center"/>
              <w:rPr>
                <w:color w:val="000000"/>
                <w:sz w:val="24"/>
                <w:szCs w:val="24"/>
                <w:lang w:eastAsia="en-US"/>
              </w:rPr>
            </w:pPr>
            <w:r w:rsidRPr="005B06BC">
              <w:rPr>
                <w:color w:val="000000"/>
                <w:sz w:val="24"/>
                <w:szCs w:val="24"/>
                <w:lang w:eastAsia="en-US"/>
              </w:rPr>
              <w:t>01.</w:t>
            </w:r>
            <w:r w:rsidRPr="005B06BC">
              <w:rPr>
                <w:color w:val="000000"/>
                <w:sz w:val="24"/>
                <w:szCs w:val="24"/>
                <w:lang w:val="en-US" w:eastAsia="en-US"/>
              </w:rPr>
              <w:t>10</w:t>
            </w:r>
            <w:r w:rsidR="002E3D71" w:rsidRPr="005B06BC">
              <w:rPr>
                <w:color w:val="000000"/>
                <w:sz w:val="24"/>
                <w:szCs w:val="24"/>
                <w:lang w:eastAsia="en-US"/>
              </w:rPr>
              <w:t>.2022</w:t>
            </w:r>
          </w:p>
        </w:tc>
        <w:tc>
          <w:tcPr>
            <w:tcW w:w="1560" w:type="dxa"/>
            <w:tcBorders>
              <w:top w:val="single" w:sz="4" w:space="0" w:color="auto"/>
              <w:left w:val="single" w:sz="4" w:space="0" w:color="auto"/>
              <w:bottom w:val="single" w:sz="4" w:space="0" w:color="auto"/>
              <w:right w:val="single" w:sz="4" w:space="0" w:color="auto"/>
            </w:tcBorders>
          </w:tcPr>
          <w:p w:rsidR="002E3D71" w:rsidRPr="005B06BC" w:rsidRDefault="002E3D71" w:rsidP="002E3D71">
            <w:pPr>
              <w:jc w:val="center"/>
              <w:rPr>
                <w:sz w:val="24"/>
                <w:szCs w:val="24"/>
              </w:rPr>
            </w:pPr>
            <w:r w:rsidRPr="005B06BC">
              <w:rPr>
                <w:sz w:val="24"/>
                <w:szCs w:val="24"/>
              </w:rPr>
              <w:t>Отклонение</w:t>
            </w:r>
          </w:p>
          <w:p w:rsidR="002E3D71" w:rsidRPr="005B06BC" w:rsidRDefault="002E3D71" w:rsidP="002E3D71">
            <w:pPr>
              <w:pStyle w:val="a7"/>
              <w:spacing w:after="0"/>
              <w:jc w:val="center"/>
              <w:rPr>
                <w:color w:val="000000"/>
                <w:sz w:val="24"/>
                <w:szCs w:val="24"/>
                <w:lang w:eastAsia="en-US"/>
              </w:rPr>
            </w:pPr>
            <w:r w:rsidRPr="005B06BC">
              <w:rPr>
                <w:sz w:val="24"/>
                <w:szCs w:val="24"/>
              </w:rPr>
              <w:t>(%)</w:t>
            </w:r>
          </w:p>
        </w:tc>
      </w:tr>
      <w:tr w:rsidR="002E3D71" w:rsidRPr="005B06BC" w:rsidTr="005B06BC">
        <w:tc>
          <w:tcPr>
            <w:tcW w:w="4536"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both"/>
              <w:rPr>
                <w:b/>
                <w:sz w:val="24"/>
                <w:szCs w:val="24"/>
                <w:lang w:eastAsia="en-US"/>
              </w:rPr>
            </w:pPr>
            <w:r w:rsidRPr="005B06BC">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094226" w:rsidP="002E3D71">
            <w:pPr>
              <w:pStyle w:val="a7"/>
              <w:spacing w:after="0"/>
              <w:jc w:val="center"/>
              <w:rPr>
                <w:b/>
                <w:sz w:val="24"/>
                <w:szCs w:val="24"/>
                <w:lang w:val="en-US" w:eastAsia="en-US"/>
              </w:rPr>
            </w:pPr>
            <w:r w:rsidRPr="005B06BC">
              <w:rPr>
                <w:b/>
                <w:sz w:val="24"/>
                <w:szCs w:val="24"/>
                <w:lang w:val="en-US" w:eastAsia="en-US"/>
              </w:rPr>
              <w:t>96</w:t>
            </w:r>
          </w:p>
        </w:tc>
        <w:tc>
          <w:tcPr>
            <w:tcW w:w="1701"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pStyle w:val="a7"/>
              <w:spacing w:after="0"/>
              <w:jc w:val="center"/>
              <w:rPr>
                <w:b/>
                <w:sz w:val="24"/>
                <w:szCs w:val="24"/>
                <w:lang w:eastAsia="en-US"/>
              </w:rPr>
            </w:pPr>
            <w:r w:rsidRPr="005B06BC">
              <w:rPr>
                <w:b/>
                <w:sz w:val="24"/>
                <w:szCs w:val="24"/>
                <w:lang w:eastAsia="en-US"/>
              </w:rPr>
              <w:t>90</w:t>
            </w:r>
          </w:p>
        </w:tc>
        <w:tc>
          <w:tcPr>
            <w:tcW w:w="1560" w:type="dxa"/>
            <w:tcBorders>
              <w:top w:val="single" w:sz="4" w:space="0" w:color="auto"/>
              <w:left w:val="single" w:sz="4" w:space="0" w:color="auto"/>
              <w:bottom w:val="single" w:sz="4" w:space="0" w:color="auto"/>
              <w:right w:val="single" w:sz="4" w:space="0" w:color="auto"/>
            </w:tcBorders>
          </w:tcPr>
          <w:p w:rsidR="002E3D71" w:rsidRPr="005B06BC" w:rsidRDefault="00094226" w:rsidP="002E3D71">
            <w:pPr>
              <w:pStyle w:val="a7"/>
              <w:spacing w:after="0"/>
              <w:jc w:val="center"/>
              <w:rPr>
                <w:b/>
                <w:sz w:val="24"/>
                <w:szCs w:val="24"/>
                <w:lang w:eastAsia="en-US"/>
              </w:rPr>
            </w:pPr>
            <w:r w:rsidRPr="005B06BC">
              <w:rPr>
                <w:b/>
                <w:sz w:val="24"/>
                <w:szCs w:val="24"/>
                <w:lang w:val="en-US" w:eastAsia="en-US"/>
              </w:rPr>
              <w:t>93</w:t>
            </w:r>
            <w:r w:rsidRPr="005B06BC">
              <w:rPr>
                <w:b/>
                <w:sz w:val="24"/>
                <w:szCs w:val="24"/>
                <w:lang w:eastAsia="en-US"/>
              </w:rPr>
              <w:t>,7</w:t>
            </w:r>
          </w:p>
        </w:tc>
      </w:tr>
      <w:tr w:rsidR="002E3D71" w:rsidRPr="005B06BC" w:rsidTr="005B06BC">
        <w:tc>
          <w:tcPr>
            <w:tcW w:w="4536"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both"/>
              <w:rPr>
                <w:sz w:val="24"/>
                <w:szCs w:val="24"/>
                <w:lang w:eastAsia="en-US"/>
              </w:rPr>
            </w:pPr>
            <w:r w:rsidRPr="005B06BC">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2E3D71" w:rsidP="002E3D71">
            <w:pPr>
              <w:pStyle w:val="a7"/>
              <w:spacing w:after="0"/>
              <w:jc w:val="center"/>
              <w:rPr>
                <w:sz w:val="24"/>
                <w:szCs w:val="24"/>
                <w:lang w:val="en-US" w:eastAsia="en-US"/>
              </w:rPr>
            </w:pPr>
            <w:r w:rsidRPr="005B06BC">
              <w:rPr>
                <w:sz w:val="24"/>
                <w:szCs w:val="24"/>
                <w:lang w:eastAsia="en-US"/>
              </w:rPr>
              <w:t>2</w:t>
            </w:r>
            <w:r w:rsidR="00094226" w:rsidRPr="005B06BC">
              <w:rPr>
                <w:sz w:val="24"/>
                <w:szCs w:val="24"/>
                <w:lang w:val="en-US"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pStyle w:val="a7"/>
              <w:spacing w:after="0"/>
              <w:jc w:val="center"/>
              <w:rPr>
                <w:sz w:val="24"/>
                <w:szCs w:val="24"/>
                <w:lang w:eastAsia="en-US"/>
              </w:rPr>
            </w:pPr>
            <w:r w:rsidRPr="005B06BC">
              <w:rPr>
                <w:sz w:val="24"/>
                <w:szCs w:val="24"/>
                <w:lang w:eastAsia="en-US"/>
              </w:rPr>
              <w:t>27</w:t>
            </w:r>
          </w:p>
        </w:tc>
        <w:tc>
          <w:tcPr>
            <w:tcW w:w="1560" w:type="dxa"/>
            <w:tcBorders>
              <w:top w:val="single" w:sz="4" w:space="0" w:color="auto"/>
              <w:left w:val="single" w:sz="4" w:space="0" w:color="auto"/>
              <w:bottom w:val="single" w:sz="4" w:space="0" w:color="auto"/>
              <w:right w:val="single" w:sz="4" w:space="0" w:color="auto"/>
            </w:tcBorders>
          </w:tcPr>
          <w:p w:rsidR="002E3D71" w:rsidRPr="005B06BC" w:rsidRDefault="00094226" w:rsidP="002E3D71">
            <w:pPr>
              <w:pStyle w:val="a7"/>
              <w:spacing w:after="0"/>
              <w:jc w:val="center"/>
              <w:rPr>
                <w:sz w:val="24"/>
                <w:szCs w:val="24"/>
                <w:lang w:eastAsia="en-US"/>
              </w:rPr>
            </w:pPr>
            <w:r w:rsidRPr="005B06BC">
              <w:rPr>
                <w:sz w:val="24"/>
                <w:szCs w:val="24"/>
                <w:lang w:eastAsia="en-US"/>
              </w:rPr>
              <w:t>100</w:t>
            </w:r>
          </w:p>
        </w:tc>
      </w:tr>
      <w:tr w:rsidR="002E3D71" w:rsidRPr="005B06BC" w:rsidTr="005B06BC">
        <w:tc>
          <w:tcPr>
            <w:tcW w:w="4536"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both"/>
              <w:rPr>
                <w:sz w:val="24"/>
                <w:szCs w:val="24"/>
                <w:lang w:eastAsia="en-US"/>
              </w:rPr>
            </w:pPr>
            <w:r w:rsidRPr="005B06BC">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center"/>
              <w:rPr>
                <w:sz w:val="24"/>
                <w:szCs w:val="24"/>
                <w:lang w:val="en-US" w:eastAsia="en-US"/>
              </w:rPr>
            </w:pPr>
            <w:r w:rsidRPr="005B06BC">
              <w:rPr>
                <w:sz w:val="24"/>
                <w:szCs w:val="24"/>
                <w:lang w:eastAsia="en-US"/>
              </w:rPr>
              <w:t>3</w:t>
            </w:r>
            <w:r w:rsidR="00094226" w:rsidRPr="005B06BC">
              <w:rPr>
                <w:sz w:val="24"/>
                <w:szCs w:val="24"/>
                <w:lang w:val="en-US"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center"/>
              <w:rPr>
                <w:sz w:val="24"/>
                <w:szCs w:val="24"/>
                <w:lang w:eastAsia="en-US"/>
              </w:rPr>
            </w:pPr>
            <w:r w:rsidRPr="005B06BC">
              <w:rPr>
                <w:sz w:val="24"/>
                <w:szCs w:val="24"/>
                <w:lang w:eastAsia="en-US"/>
              </w:rPr>
              <w:t>34</w:t>
            </w:r>
          </w:p>
        </w:tc>
        <w:tc>
          <w:tcPr>
            <w:tcW w:w="1560" w:type="dxa"/>
            <w:tcBorders>
              <w:top w:val="single" w:sz="4" w:space="0" w:color="auto"/>
              <w:left w:val="single" w:sz="4" w:space="0" w:color="auto"/>
              <w:bottom w:val="single" w:sz="4" w:space="0" w:color="auto"/>
              <w:right w:val="single" w:sz="4" w:space="0" w:color="auto"/>
            </w:tcBorders>
          </w:tcPr>
          <w:p w:rsidR="002E3D71" w:rsidRPr="00A744AB" w:rsidRDefault="00A744AB" w:rsidP="002E3D71">
            <w:pPr>
              <w:jc w:val="center"/>
              <w:rPr>
                <w:sz w:val="24"/>
                <w:szCs w:val="24"/>
                <w:lang w:val="en-US" w:eastAsia="en-US"/>
              </w:rPr>
            </w:pPr>
            <w:r>
              <w:rPr>
                <w:sz w:val="24"/>
                <w:szCs w:val="24"/>
                <w:lang w:val="en-US" w:eastAsia="en-US"/>
              </w:rPr>
              <w:t>100</w:t>
            </w:r>
          </w:p>
        </w:tc>
      </w:tr>
      <w:tr w:rsidR="002E3D71" w:rsidRPr="000D165D" w:rsidTr="005B06BC">
        <w:tc>
          <w:tcPr>
            <w:tcW w:w="4536"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both"/>
              <w:rPr>
                <w:sz w:val="24"/>
                <w:szCs w:val="24"/>
                <w:lang w:eastAsia="en-US"/>
              </w:rPr>
            </w:pPr>
            <w:r w:rsidRPr="005B06BC">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71" w:rsidRPr="005B06BC" w:rsidRDefault="002E3D71" w:rsidP="002E3D71">
            <w:pPr>
              <w:jc w:val="center"/>
              <w:rPr>
                <w:sz w:val="24"/>
                <w:szCs w:val="24"/>
                <w:lang w:eastAsia="en-US"/>
              </w:rPr>
            </w:pPr>
            <w:r w:rsidRPr="005B06BC">
              <w:rPr>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2E3D71" w:rsidRPr="005B06BC" w:rsidRDefault="002E3D71" w:rsidP="002E3D71">
            <w:pPr>
              <w:jc w:val="center"/>
              <w:rPr>
                <w:sz w:val="24"/>
                <w:szCs w:val="24"/>
                <w:lang w:eastAsia="en-US"/>
              </w:rPr>
            </w:pPr>
            <w:r w:rsidRPr="005B06BC">
              <w:rPr>
                <w:sz w:val="24"/>
                <w:szCs w:val="24"/>
                <w:lang w:eastAsia="en-US"/>
              </w:rPr>
              <w:t>29</w:t>
            </w:r>
          </w:p>
        </w:tc>
        <w:tc>
          <w:tcPr>
            <w:tcW w:w="1560" w:type="dxa"/>
            <w:tcBorders>
              <w:top w:val="single" w:sz="4" w:space="0" w:color="auto"/>
              <w:left w:val="single" w:sz="4" w:space="0" w:color="auto"/>
              <w:bottom w:val="single" w:sz="4" w:space="0" w:color="auto"/>
              <w:right w:val="single" w:sz="4" w:space="0" w:color="auto"/>
            </w:tcBorders>
          </w:tcPr>
          <w:p w:rsidR="002E3D71" w:rsidRPr="005B06BC" w:rsidRDefault="002E3D71" w:rsidP="002E3D71">
            <w:pPr>
              <w:jc w:val="center"/>
              <w:rPr>
                <w:sz w:val="24"/>
                <w:szCs w:val="24"/>
                <w:lang w:eastAsia="en-US"/>
              </w:rPr>
            </w:pPr>
            <w:r w:rsidRPr="005B06BC">
              <w:rPr>
                <w:sz w:val="24"/>
                <w:szCs w:val="24"/>
                <w:lang w:eastAsia="en-US"/>
              </w:rPr>
              <w:t>82,8</w:t>
            </w:r>
          </w:p>
        </w:tc>
      </w:tr>
    </w:tbl>
    <w:p w:rsidR="002E3D71" w:rsidRPr="000D165D" w:rsidRDefault="002E3D71" w:rsidP="002E3D71">
      <w:pPr>
        <w:ind w:firstLine="567"/>
        <w:jc w:val="both"/>
        <w:rPr>
          <w:sz w:val="24"/>
          <w:szCs w:val="24"/>
        </w:rPr>
      </w:pPr>
    </w:p>
    <w:p w:rsidR="00507329" w:rsidRPr="00C26463" w:rsidRDefault="00507329" w:rsidP="00EF00C2">
      <w:pPr>
        <w:ind w:firstLine="709"/>
        <w:jc w:val="both"/>
        <w:rPr>
          <w:sz w:val="24"/>
          <w:szCs w:val="24"/>
        </w:rPr>
      </w:pPr>
      <w:r w:rsidRPr="00C26463">
        <w:rPr>
          <w:sz w:val="24"/>
          <w:szCs w:val="24"/>
        </w:rPr>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5 ярмарок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507329" w:rsidRDefault="00507329" w:rsidP="00EF00C2">
      <w:pPr>
        <w:ind w:firstLine="709"/>
        <w:jc w:val="both"/>
        <w:rPr>
          <w:sz w:val="24"/>
          <w:szCs w:val="24"/>
        </w:rPr>
      </w:pPr>
      <w:r w:rsidRPr="00C26463">
        <w:rPr>
          <w:sz w:val="24"/>
          <w:szCs w:val="24"/>
        </w:rPr>
        <w:t xml:space="preserve">В целях обеспечения жителей города Урай качественной и экологически чистой сельскохозяйственной продукцией определены 4 открытых торговых площадок для организации торговли </w:t>
      </w:r>
      <w:r w:rsidRPr="00C26463">
        <w:rPr>
          <w:iCs/>
          <w:sz w:val="24"/>
          <w:szCs w:val="24"/>
        </w:rPr>
        <w:t>сельскохозяйственной продукцией, рассадой, саженцами - для граждан, ведущих личные подсобные хозяйства и дикоросами</w:t>
      </w:r>
      <w:r w:rsidRPr="00C26463">
        <w:rPr>
          <w:sz w:val="24"/>
          <w:szCs w:val="24"/>
        </w:rPr>
        <w:t>.</w:t>
      </w:r>
    </w:p>
    <w:p w:rsidR="00507329" w:rsidRPr="00C26463" w:rsidRDefault="00507329" w:rsidP="00EF00C2">
      <w:pPr>
        <w:ind w:firstLine="709"/>
        <w:jc w:val="both"/>
        <w:rPr>
          <w:b/>
          <w:bCs/>
          <w:color w:val="00005C"/>
          <w:sz w:val="24"/>
          <w:szCs w:val="24"/>
        </w:rPr>
      </w:pPr>
      <w:r w:rsidRPr="00C26463">
        <w:rPr>
          <w:sz w:val="24"/>
          <w:szCs w:val="24"/>
        </w:rPr>
        <w:t xml:space="preserve">По состоянию на 01.10.2022 на потребительском рынке города Урай осуществляют деятельность 71 объект общественного питания на 2724 посадочных мест, в т.ч.  55 объектов общедоступной сети на 1173 посадочных мест; закрытой сети 16 объектов закрытой сети на 1551 посадочных мест. </w:t>
      </w:r>
    </w:p>
    <w:p w:rsidR="00507329" w:rsidRPr="00C26463" w:rsidRDefault="00507329" w:rsidP="00EF00C2">
      <w:pPr>
        <w:pStyle w:val="a7"/>
        <w:spacing w:after="0"/>
        <w:ind w:firstLine="709"/>
        <w:jc w:val="both"/>
        <w:rPr>
          <w:sz w:val="24"/>
          <w:szCs w:val="24"/>
        </w:rPr>
      </w:pPr>
      <w:r w:rsidRPr="00C26463">
        <w:rPr>
          <w:sz w:val="24"/>
          <w:szCs w:val="24"/>
        </w:rPr>
        <w:t xml:space="preserve">Количество объектов общественного питания за отчетный период по отношению к соответствующему периоду прошлого года увеличилось на 11 объектов (18,3%).     </w:t>
      </w:r>
    </w:p>
    <w:p w:rsidR="00507329" w:rsidRDefault="00507329" w:rsidP="00EF00C2">
      <w:pPr>
        <w:ind w:firstLine="709"/>
        <w:jc w:val="both"/>
        <w:rPr>
          <w:sz w:val="24"/>
          <w:szCs w:val="24"/>
        </w:rPr>
      </w:pPr>
      <w:r w:rsidRPr="00C26463">
        <w:rPr>
          <w:sz w:val="24"/>
          <w:szCs w:val="24"/>
        </w:rPr>
        <w:t>По состоянию на 01.10.2022 бытовое обслуживание</w:t>
      </w:r>
      <w:r w:rsidRPr="00C26463">
        <w:rPr>
          <w:b/>
          <w:i/>
          <w:sz w:val="24"/>
          <w:szCs w:val="24"/>
        </w:rPr>
        <w:t xml:space="preserve"> </w:t>
      </w:r>
      <w:r w:rsidRPr="00C26463">
        <w:rPr>
          <w:sz w:val="24"/>
          <w:szCs w:val="24"/>
        </w:rPr>
        <w:t>населения в городе осуществляют</w:t>
      </w:r>
      <w:r w:rsidRPr="00C26463">
        <w:rPr>
          <w:b/>
          <w:bCs/>
          <w:i/>
          <w:iCs/>
          <w:sz w:val="24"/>
          <w:szCs w:val="24"/>
        </w:rPr>
        <w:t xml:space="preserve"> </w:t>
      </w:r>
      <w:r w:rsidRPr="00C26463">
        <w:rPr>
          <w:sz w:val="24"/>
          <w:szCs w:val="24"/>
        </w:rPr>
        <w:t xml:space="preserve">95 предприятий. </w:t>
      </w:r>
    </w:p>
    <w:p w:rsidR="00282D2C" w:rsidRDefault="00282D2C" w:rsidP="00282D2C">
      <w:pPr>
        <w:ind w:firstLine="567"/>
        <w:jc w:val="both"/>
        <w:rPr>
          <w:sz w:val="24"/>
          <w:szCs w:val="24"/>
        </w:rPr>
      </w:pPr>
    </w:p>
    <w:p w:rsidR="00E60FF8" w:rsidRDefault="00E60FF8" w:rsidP="00282D2C">
      <w:pPr>
        <w:ind w:firstLine="567"/>
        <w:jc w:val="both"/>
        <w:rPr>
          <w:sz w:val="24"/>
          <w:szCs w:val="24"/>
        </w:rPr>
      </w:pPr>
    </w:p>
    <w:p w:rsidR="00E60FF8" w:rsidRDefault="00E60FF8" w:rsidP="00282D2C">
      <w:pPr>
        <w:ind w:firstLine="567"/>
        <w:jc w:val="both"/>
        <w:rPr>
          <w:sz w:val="24"/>
          <w:szCs w:val="24"/>
        </w:rPr>
      </w:pPr>
    </w:p>
    <w:p w:rsidR="00E60FF8" w:rsidRDefault="00E60FF8" w:rsidP="00282D2C">
      <w:pPr>
        <w:ind w:firstLine="567"/>
        <w:jc w:val="both"/>
        <w:rPr>
          <w:sz w:val="24"/>
          <w:szCs w:val="24"/>
        </w:rPr>
      </w:pPr>
    </w:p>
    <w:p w:rsidR="009B286E" w:rsidRPr="00011D4A" w:rsidRDefault="009B286E" w:rsidP="005D3C19">
      <w:pPr>
        <w:ind w:firstLine="709"/>
        <w:rPr>
          <w:b/>
          <w:sz w:val="24"/>
          <w:szCs w:val="24"/>
        </w:rPr>
      </w:pPr>
      <w:r w:rsidRPr="00C365FA">
        <w:rPr>
          <w:b/>
          <w:sz w:val="24"/>
          <w:szCs w:val="24"/>
        </w:rPr>
        <w:lastRenderedPageBreak/>
        <w:t>7. Жилищно-коммунальный комплекс</w:t>
      </w:r>
    </w:p>
    <w:p w:rsidR="009B286E" w:rsidRPr="00C365FA" w:rsidRDefault="009B286E" w:rsidP="005D3C19">
      <w:pPr>
        <w:ind w:firstLine="709"/>
        <w:jc w:val="both"/>
        <w:rPr>
          <w:color w:val="000000" w:themeColor="text1"/>
          <w:sz w:val="24"/>
          <w:szCs w:val="24"/>
        </w:rPr>
      </w:pPr>
      <w:r w:rsidRPr="00C365FA">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9B286E" w:rsidRPr="00C365FA" w:rsidRDefault="009B286E" w:rsidP="005D3C19">
      <w:pPr>
        <w:autoSpaceDE w:val="0"/>
        <w:autoSpaceDN w:val="0"/>
        <w:adjustRightInd w:val="0"/>
        <w:ind w:firstLine="709"/>
        <w:contextualSpacing/>
        <w:jc w:val="both"/>
        <w:rPr>
          <w:color w:val="000000" w:themeColor="text1"/>
          <w:sz w:val="24"/>
          <w:szCs w:val="24"/>
        </w:rPr>
      </w:pPr>
      <w:r w:rsidRPr="00C365FA">
        <w:rPr>
          <w:color w:val="000000" w:themeColor="text1"/>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«Шаимгаз», АО «</w:t>
      </w:r>
      <w:proofErr w:type="spellStart"/>
      <w:r w:rsidRPr="00C365FA">
        <w:rPr>
          <w:color w:val="000000" w:themeColor="text1"/>
          <w:sz w:val="24"/>
          <w:szCs w:val="24"/>
        </w:rPr>
        <w:t>ЮТЭК-Энергия</w:t>
      </w:r>
      <w:proofErr w:type="spellEnd"/>
      <w:r w:rsidRPr="00C365FA">
        <w:rPr>
          <w:color w:val="000000" w:themeColor="text1"/>
          <w:sz w:val="24"/>
          <w:szCs w:val="24"/>
        </w:rPr>
        <w:t>», АО «</w:t>
      </w:r>
      <w:proofErr w:type="spellStart"/>
      <w:r w:rsidRPr="00C365FA">
        <w:rPr>
          <w:color w:val="000000" w:themeColor="text1"/>
          <w:sz w:val="24"/>
          <w:szCs w:val="24"/>
        </w:rPr>
        <w:t>ГазпромЭнергоСбыт</w:t>
      </w:r>
      <w:proofErr w:type="spellEnd"/>
      <w:r w:rsidRPr="00C365FA">
        <w:rPr>
          <w:color w:val="000000" w:themeColor="text1"/>
          <w:sz w:val="24"/>
          <w:szCs w:val="24"/>
        </w:rPr>
        <w:t>», ООО Ритуальных услуг, ООО «</w:t>
      </w:r>
      <w:proofErr w:type="spellStart"/>
      <w:r w:rsidRPr="00C365FA">
        <w:rPr>
          <w:color w:val="000000" w:themeColor="text1"/>
          <w:sz w:val="24"/>
          <w:szCs w:val="24"/>
        </w:rPr>
        <w:t>ЭкоТех</w:t>
      </w:r>
      <w:proofErr w:type="spellEnd"/>
      <w:r w:rsidRPr="00C365FA">
        <w:rPr>
          <w:color w:val="000000" w:themeColor="text1"/>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9B286E" w:rsidRPr="00C365FA" w:rsidRDefault="009B286E" w:rsidP="005D3C19">
      <w:pPr>
        <w:autoSpaceDE w:val="0"/>
        <w:autoSpaceDN w:val="0"/>
        <w:adjustRightInd w:val="0"/>
        <w:ind w:firstLine="709"/>
        <w:contextualSpacing/>
        <w:jc w:val="both"/>
        <w:rPr>
          <w:sz w:val="24"/>
          <w:szCs w:val="24"/>
        </w:rPr>
      </w:pPr>
    </w:p>
    <w:p w:rsidR="009B286E" w:rsidRPr="00C365FA" w:rsidRDefault="009B286E" w:rsidP="005D3C19">
      <w:pPr>
        <w:ind w:firstLine="709"/>
        <w:jc w:val="center"/>
        <w:rPr>
          <w:b/>
          <w:sz w:val="24"/>
          <w:szCs w:val="24"/>
        </w:rPr>
      </w:pPr>
      <w:r w:rsidRPr="00C365FA">
        <w:rPr>
          <w:b/>
          <w:sz w:val="24"/>
          <w:szCs w:val="24"/>
        </w:rPr>
        <w:t xml:space="preserve">Динамика основных показателей в сфере </w:t>
      </w:r>
      <w:r w:rsidRPr="00C365FA">
        <w:rPr>
          <w:sz w:val="24"/>
          <w:szCs w:val="24"/>
        </w:rPr>
        <w:t xml:space="preserve"> </w:t>
      </w:r>
      <w:r w:rsidRPr="00C365FA">
        <w:rPr>
          <w:b/>
          <w:sz w:val="24"/>
          <w:szCs w:val="24"/>
        </w:rPr>
        <w:t>жилищно-коммунального хозяйства</w:t>
      </w:r>
    </w:p>
    <w:p w:rsidR="009B286E" w:rsidRPr="00C365FA" w:rsidRDefault="009B286E" w:rsidP="009B286E">
      <w:pPr>
        <w:jc w:val="right"/>
        <w:rPr>
          <w:sz w:val="24"/>
          <w:szCs w:val="24"/>
        </w:rPr>
      </w:pPr>
      <w:r w:rsidRPr="00C365FA">
        <w:rPr>
          <w:sz w:val="24"/>
          <w:szCs w:val="24"/>
        </w:rPr>
        <w:t>таблица 5</w:t>
      </w:r>
    </w:p>
    <w:tbl>
      <w:tblPr>
        <w:tblW w:w="941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8"/>
        <w:gridCol w:w="1515"/>
      </w:tblGrid>
      <w:tr w:rsidR="009B286E" w:rsidRPr="00C365FA" w:rsidTr="00E372CF">
        <w:trPr>
          <w:jc w:val="center"/>
        </w:trPr>
        <w:tc>
          <w:tcPr>
            <w:tcW w:w="567" w:type="dxa"/>
          </w:tcPr>
          <w:p w:rsidR="009B286E" w:rsidRPr="00C365FA" w:rsidRDefault="009B286E" w:rsidP="00E372CF">
            <w:pPr>
              <w:jc w:val="center"/>
              <w:rPr>
                <w:sz w:val="24"/>
                <w:szCs w:val="24"/>
              </w:rPr>
            </w:pPr>
            <w:r w:rsidRPr="00C365FA">
              <w:rPr>
                <w:sz w:val="24"/>
                <w:szCs w:val="24"/>
              </w:rPr>
              <w:t xml:space="preserve">№ </w:t>
            </w:r>
            <w:proofErr w:type="spellStart"/>
            <w:proofErr w:type="gramStart"/>
            <w:r w:rsidRPr="00C365FA">
              <w:rPr>
                <w:sz w:val="24"/>
                <w:szCs w:val="24"/>
              </w:rPr>
              <w:t>п</w:t>
            </w:r>
            <w:proofErr w:type="spellEnd"/>
            <w:proofErr w:type="gramEnd"/>
            <w:r w:rsidRPr="00C365FA">
              <w:rPr>
                <w:sz w:val="24"/>
                <w:szCs w:val="24"/>
              </w:rPr>
              <w:t>/</w:t>
            </w:r>
            <w:proofErr w:type="spellStart"/>
            <w:r w:rsidRPr="00C365FA">
              <w:rPr>
                <w:sz w:val="24"/>
                <w:szCs w:val="24"/>
              </w:rPr>
              <w:t>п</w:t>
            </w:r>
            <w:proofErr w:type="spellEnd"/>
          </w:p>
        </w:tc>
        <w:tc>
          <w:tcPr>
            <w:tcW w:w="3643" w:type="dxa"/>
          </w:tcPr>
          <w:p w:rsidR="009B286E" w:rsidRPr="00C365FA" w:rsidRDefault="009B286E" w:rsidP="00E372CF">
            <w:pPr>
              <w:ind w:right="-197"/>
              <w:jc w:val="center"/>
              <w:rPr>
                <w:sz w:val="24"/>
                <w:szCs w:val="24"/>
              </w:rPr>
            </w:pPr>
            <w:r w:rsidRPr="00C365FA">
              <w:rPr>
                <w:sz w:val="24"/>
                <w:szCs w:val="24"/>
              </w:rPr>
              <w:t>Наименование показателя</w:t>
            </w:r>
          </w:p>
        </w:tc>
        <w:tc>
          <w:tcPr>
            <w:tcW w:w="850" w:type="dxa"/>
          </w:tcPr>
          <w:p w:rsidR="009B286E" w:rsidRPr="00C365FA" w:rsidRDefault="009B286E" w:rsidP="00E372CF">
            <w:pPr>
              <w:jc w:val="center"/>
              <w:rPr>
                <w:sz w:val="24"/>
                <w:szCs w:val="24"/>
              </w:rPr>
            </w:pPr>
            <w:r w:rsidRPr="00C365FA">
              <w:rPr>
                <w:sz w:val="24"/>
                <w:szCs w:val="24"/>
              </w:rPr>
              <w:t>Ед.</w:t>
            </w:r>
          </w:p>
          <w:p w:rsidR="009B286E" w:rsidRPr="00C365FA" w:rsidRDefault="009B286E" w:rsidP="00E372CF">
            <w:pPr>
              <w:jc w:val="center"/>
              <w:rPr>
                <w:sz w:val="24"/>
                <w:szCs w:val="24"/>
              </w:rPr>
            </w:pPr>
            <w:proofErr w:type="spellStart"/>
            <w:r w:rsidRPr="00C365FA">
              <w:rPr>
                <w:sz w:val="24"/>
                <w:szCs w:val="24"/>
              </w:rPr>
              <w:t>изм</w:t>
            </w:r>
            <w:proofErr w:type="spellEnd"/>
            <w:r w:rsidRPr="00C365FA">
              <w:rPr>
                <w:sz w:val="24"/>
                <w:szCs w:val="24"/>
              </w:rPr>
              <w:t>.</w:t>
            </w:r>
          </w:p>
        </w:tc>
        <w:tc>
          <w:tcPr>
            <w:tcW w:w="1418" w:type="dxa"/>
            <w:vAlign w:val="center"/>
          </w:tcPr>
          <w:p w:rsidR="009B286E" w:rsidRPr="00C365FA" w:rsidRDefault="009B286E" w:rsidP="00E372CF">
            <w:pPr>
              <w:jc w:val="center"/>
              <w:rPr>
                <w:sz w:val="22"/>
                <w:szCs w:val="22"/>
                <w:lang w:val="en-US"/>
              </w:rPr>
            </w:pPr>
            <w:r w:rsidRPr="00C365FA">
              <w:rPr>
                <w:sz w:val="22"/>
                <w:szCs w:val="22"/>
              </w:rPr>
              <w:t>01.</w:t>
            </w:r>
            <w:r w:rsidRPr="00C365FA">
              <w:rPr>
                <w:sz w:val="22"/>
                <w:szCs w:val="22"/>
                <w:lang w:val="en-US"/>
              </w:rPr>
              <w:t>10</w:t>
            </w:r>
            <w:r w:rsidRPr="00C365FA">
              <w:rPr>
                <w:sz w:val="22"/>
                <w:szCs w:val="22"/>
              </w:rPr>
              <w:t>.20</w:t>
            </w:r>
            <w:r w:rsidRPr="00C365FA">
              <w:rPr>
                <w:sz w:val="22"/>
                <w:szCs w:val="22"/>
                <w:lang w:val="en-US"/>
              </w:rPr>
              <w:t>2</w:t>
            </w:r>
            <w:r w:rsidRPr="00C365FA">
              <w:rPr>
                <w:sz w:val="22"/>
                <w:szCs w:val="22"/>
              </w:rPr>
              <w:t>1</w:t>
            </w:r>
          </w:p>
        </w:tc>
        <w:tc>
          <w:tcPr>
            <w:tcW w:w="1418" w:type="dxa"/>
            <w:vAlign w:val="center"/>
          </w:tcPr>
          <w:p w:rsidR="009B286E" w:rsidRPr="00C365FA" w:rsidRDefault="009B286E" w:rsidP="00E372CF">
            <w:pPr>
              <w:jc w:val="center"/>
              <w:rPr>
                <w:sz w:val="22"/>
                <w:szCs w:val="22"/>
                <w:lang w:val="en-US"/>
              </w:rPr>
            </w:pPr>
            <w:r w:rsidRPr="00C365FA">
              <w:rPr>
                <w:sz w:val="22"/>
                <w:szCs w:val="22"/>
                <w:lang w:val="en-US"/>
              </w:rPr>
              <w:t>01</w:t>
            </w:r>
            <w:r w:rsidRPr="00C365FA">
              <w:rPr>
                <w:sz w:val="22"/>
                <w:szCs w:val="22"/>
              </w:rPr>
              <w:t>.</w:t>
            </w:r>
            <w:r w:rsidRPr="00C365FA">
              <w:rPr>
                <w:sz w:val="22"/>
                <w:szCs w:val="22"/>
                <w:lang w:val="en-US"/>
              </w:rPr>
              <w:t>10</w:t>
            </w:r>
            <w:r w:rsidRPr="00C365FA">
              <w:rPr>
                <w:sz w:val="22"/>
                <w:szCs w:val="22"/>
              </w:rPr>
              <w:t>.</w:t>
            </w:r>
            <w:r w:rsidRPr="00C365FA">
              <w:rPr>
                <w:sz w:val="22"/>
                <w:szCs w:val="22"/>
                <w:lang w:val="en-US"/>
              </w:rPr>
              <w:t>2022</w:t>
            </w:r>
          </w:p>
        </w:tc>
        <w:tc>
          <w:tcPr>
            <w:tcW w:w="1515" w:type="dxa"/>
          </w:tcPr>
          <w:p w:rsidR="009B286E" w:rsidRPr="00C365FA" w:rsidRDefault="009B286E" w:rsidP="00E372CF">
            <w:pPr>
              <w:jc w:val="center"/>
              <w:rPr>
                <w:sz w:val="22"/>
                <w:szCs w:val="22"/>
              </w:rPr>
            </w:pPr>
            <w:r w:rsidRPr="00C365FA">
              <w:rPr>
                <w:sz w:val="22"/>
                <w:szCs w:val="22"/>
              </w:rPr>
              <w:t xml:space="preserve">Отклонение, </w:t>
            </w:r>
          </w:p>
          <w:p w:rsidR="009B286E" w:rsidRPr="00C365FA" w:rsidRDefault="009B286E" w:rsidP="00E372CF">
            <w:pPr>
              <w:jc w:val="center"/>
              <w:rPr>
                <w:sz w:val="22"/>
                <w:szCs w:val="22"/>
              </w:rPr>
            </w:pPr>
            <w:r w:rsidRPr="00C365FA">
              <w:rPr>
                <w:sz w:val="22"/>
                <w:szCs w:val="22"/>
              </w:rPr>
              <w:t xml:space="preserve"> %</w:t>
            </w:r>
          </w:p>
        </w:tc>
      </w:tr>
      <w:tr w:rsidR="009B286E" w:rsidRPr="00C365FA" w:rsidTr="00E372CF">
        <w:trPr>
          <w:jc w:val="center"/>
        </w:trPr>
        <w:tc>
          <w:tcPr>
            <w:tcW w:w="567" w:type="dxa"/>
          </w:tcPr>
          <w:p w:rsidR="009B286E" w:rsidRPr="00C365FA" w:rsidRDefault="009B286E" w:rsidP="00E372CF">
            <w:pPr>
              <w:jc w:val="center"/>
              <w:rPr>
                <w:sz w:val="24"/>
                <w:szCs w:val="24"/>
              </w:rPr>
            </w:pPr>
            <w:r w:rsidRPr="00C365FA">
              <w:rPr>
                <w:sz w:val="24"/>
                <w:szCs w:val="24"/>
              </w:rPr>
              <w:t>1</w:t>
            </w:r>
          </w:p>
        </w:tc>
        <w:tc>
          <w:tcPr>
            <w:tcW w:w="3643" w:type="dxa"/>
          </w:tcPr>
          <w:p w:rsidR="009B286E" w:rsidRPr="00C365FA" w:rsidRDefault="009B286E" w:rsidP="00E372CF">
            <w:pPr>
              <w:jc w:val="both"/>
              <w:rPr>
                <w:sz w:val="24"/>
                <w:szCs w:val="24"/>
              </w:rPr>
            </w:pPr>
            <w:r w:rsidRPr="00C365FA">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9B286E" w:rsidRPr="00C365FA" w:rsidRDefault="009B286E" w:rsidP="00E372CF">
            <w:pPr>
              <w:jc w:val="center"/>
              <w:rPr>
                <w:sz w:val="24"/>
                <w:szCs w:val="24"/>
              </w:rPr>
            </w:pPr>
            <w:r w:rsidRPr="00C365FA">
              <w:rPr>
                <w:sz w:val="24"/>
                <w:szCs w:val="24"/>
              </w:rPr>
              <w:t>тыс. кв.м.</w:t>
            </w:r>
          </w:p>
        </w:tc>
        <w:tc>
          <w:tcPr>
            <w:tcW w:w="1418" w:type="dxa"/>
            <w:vAlign w:val="center"/>
          </w:tcPr>
          <w:p w:rsidR="009B286E" w:rsidRPr="00C365FA" w:rsidRDefault="009B286E" w:rsidP="00E372CF">
            <w:pPr>
              <w:jc w:val="center"/>
              <w:rPr>
                <w:color w:val="000000"/>
                <w:sz w:val="24"/>
                <w:szCs w:val="24"/>
                <w:lang w:val="en-US"/>
              </w:rPr>
            </w:pPr>
            <w:r w:rsidRPr="00C365FA">
              <w:rPr>
                <w:color w:val="000000"/>
                <w:sz w:val="24"/>
                <w:szCs w:val="24"/>
                <w:lang w:val="en-US"/>
              </w:rPr>
              <w:t>763</w:t>
            </w:r>
            <w:r w:rsidRPr="00C365FA">
              <w:rPr>
                <w:color w:val="000000"/>
                <w:sz w:val="24"/>
                <w:szCs w:val="24"/>
              </w:rPr>
              <w:t>,</w:t>
            </w:r>
            <w:r w:rsidRPr="00C365FA">
              <w:rPr>
                <w:color w:val="000000"/>
                <w:sz w:val="24"/>
                <w:szCs w:val="24"/>
                <w:lang w:val="en-US"/>
              </w:rPr>
              <w:t>647</w:t>
            </w:r>
          </w:p>
        </w:tc>
        <w:tc>
          <w:tcPr>
            <w:tcW w:w="1418" w:type="dxa"/>
            <w:vAlign w:val="center"/>
          </w:tcPr>
          <w:p w:rsidR="009B286E" w:rsidRPr="00C365FA" w:rsidRDefault="009B286E" w:rsidP="00E372CF">
            <w:pPr>
              <w:jc w:val="center"/>
              <w:rPr>
                <w:color w:val="000000"/>
                <w:sz w:val="24"/>
                <w:szCs w:val="24"/>
              </w:rPr>
            </w:pPr>
            <w:r w:rsidRPr="00C365FA">
              <w:rPr>
                <w:color w:val="000000"/>
                <w:sz w:val="24"/>
                <w:szCs w:val="24"/>
              </w:rPr>
              <w:t>767,084</w:t>
            </w:r>
          </w:p>
        </w:tc>
        <w:tc>
          <w:tcPr>
            <w:tcW w:w="1515" w:type="dxa"/>
            <w:vAlign w:val="center"/>
          </w:tcPr>
          <w:p w:rsidR="009B286E" w:rsidRPr="00C365FA" w:rsidRDefault="009B286E" w:rsidP="00E372CF">
            <w:pPr>
              <w:jc w:val="center"/>
              <w:rPr>
                <w:color w:val="000000"/>
                <w:sz w:val="24"/>
                <w:szCs w:val="24"/>
              </w:rPr>
            </w:pPr>
            <w:r w:rsidRPr="00C365FA">
              <w:rPr>
                <w:color w:val="000000"/>
                <w:sz w:val="24"/>
                <w:szCs w:val="24"/>
              </w:rPr>
              <w:t>100,</w:t>
            </w:r>
            <w:r>
              <w:rPr>
                <w:color w:val="000000"/>
                <w:sz w:val="24"/>
                <w:szCs w:val="24"/>
              </w:rPr>
              <w:t>5</w:t>
            </w:r>
          </w:p>
        </w:tc>
      </w:tr>
      <w:tr w:rsidR="009B286E" w:rsidRPr="00C365FA" w:rsidTr="00E372CF">
        <w:trPr>
          <w:jc w:val="center"/>
        </w:trPr>
        <w:tc>
          <w:tcPr>
            <w:tcW w:w="567" w:type="dxa"/>
          </w:tcPr>
          <w:p w:rsidR="009B286E" w:rsidRPr="00C365FA" w:rsidRDefault="009B286E" w:rsidP="00E372CF">
            <w:pPr>
              <w:jc w:val="center"/>
              <w:rPr>
                <w:sz w:val="24"/>
                <w:szCs w:val="24"/>
              </w:rPr>
            </w:pPr>
            <w:r w:rsidRPr="00C365FA">
              <w:rPr>
                <w:sz w:val="24"/>
                <w:szCs w:val="24"/>
              </w:rPr>
              <w:t>2</w:t>
            </w:r>
          </w:p>
        </w:tc>
        <w:tc>
          <w:tcPr>
            <w:tcW w:w="3643" w:type="dxa"/>
          </w:tcPr>
          <w:p w:rsidR="009B286E" w:rsidRPr="00C365FA" w:rsidRDefault="009B286E" w:rsidP="00E372CF">
            <w:pPr>
              <w:jc w:val="both"/>
              <w:rPr>
                <w:sz w:val="24"/>
                <w:szCs w:val="24"/>
              </w:rPr>
            </w:pPr>
            <w:r w:rsidRPr="00C365FA">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9B286E" w:rsidRPr="00C365FA" w:rsidRDefault="009B286E" w:rsidP="00E372CF">
            <w:pPr>
              <w:jc w:val="center"/>
              <w:rPr>
                <w:sz w:val="24"/>
                <w:szCs w:val="24"/>
              </w:rPr>
            </w:pPr>
            <w:r w:rsidRPr="00C365FA">
              <w:rPr>
                <w:sz w:val="24"/>
                <w:szCs w:val="24"/>
              </w:rPr>
              <w:t>ед.</w:t>
            </w:r>
          </w:p>
        </w:tc>
        <w:tc>
          <w:tcPr>
            <w:tcW w:w="1418" w:type="dxa"/>
            <w:vAlign w:val="center"/>
          </w:tcPr>
          <w:p w:rsidR="009B286E" w:rsidRPr="00C365FA" w:rsidRDefault="009B286E" w:rsidP="00E372CF">
            <w:pPr>
              <w:jc w:val="center"/>
              <w:rPr>
                <w:color w:val="000000"/>
                <w:sz w:val="24"/>
                <w:szCs w:val="24"/>
              </w:rPr>
            </w:pPr>
            <w:r w:rsidRPr="00C365FA">
              <w:rPr>
                <w:color w:val="000000"/>
                <w:sz w:val="24"/>
                <w:szCs w:val="24"/>
              </w:rPr>
              <w:t>414</w:t>
            </w:r>
          </w:p>
        </w:tc>
        <w:tc>
          <w:tcPr>
            <w:tcW w:w="1418" w:type="dxa"/>
            <w:vAlign w:val="center"/>
          </w:tcPr>
          <w:p w:rsidR="009B286E" w:rsidRPr="00C365FA" w:rsidRDefault="009B286E" w:rsidP="00E372CF">
            <w:pPr>
              <w:jc w:val="center"/>
              <w:rPr>
                <w:color w:val="000000"/>
                <w:sz w:val="24"/>
                <w:szCs w:val="24"/>
              </w:rPr>
            </w:pPr>
            <w:r w:rsidRPr="00C365FA">
              <w:rPr>
                <w:color w:val="000000"/>
                <w:sz w:val="24"/>
                <w:szCs w:val="24"/>
              </w:rPr>
              <w:t>402</w:t>
            </w:r>
          </w:p>
        </w:tc>
        <w:tc>
          <w:tcPr>
            <w:tcW w:w="1515" w:type="dxa"/>
            <w:vAlign w:val="center"/>
          </w:tcPr>
          <w:p w:rsidR="009B286E" w:rsidRPr="00C365FA" w:rsidRDefault="009B286E" w:rsidP="00E372CF">
            <w:pPr>
              <w:jc w:val="center"/>
              <w:rPr>
                <w:color w:val="000000"/>
                <w:sz w:val="24"/>
                <w:szCs w:val="24"/>
              </w:rPr>
            </w:pPr>
            <w:r w:rsidRPr="00C365FA">
              <w:rPr>
                <w:color w:val="000000"/>
                <w:sz w:val="24"/>
                <w:szCs w:val="24"/>
              </w:rPr>
              <w:t>97,</w:t>
            </w:r>
            <w:r>
              <w:rPr>
                <w:color w:val="000000"/>
                <w:sz w:val="24"/>
                <w:szCs w:val="24"/>
              </w:rPr>
              <w:t>1</w:t>
            </w:r>
          </w:p>
        </w:tc>
      </w:tr>
      <w:tr w:rsidR="009B286E" w:rsidRPr="00C365FA" w:rsidTr="00E372CF">
        <w:trPr>
          <w:jc w:val="center"/>
        </w:trPr>
        <w:tc>
          <w:tcPr>
            <w:tcW w:w="567" w:type="dxa"/>
            <w:shd w:val="clear" w:color="auto" w:fill="auto"/>
          </w:tcPr>
          <w:p w:rsidR="009B286E" w:rsidRPr="00C365FA" w:rsidRDefault="009B286E" w:rsidP="00E372CF">
            <w:pPr>
              <w:jc w:val="center"/>
              <w:rPr>
                <w:sz w:val="24"/>
                <w:szCs w:val="24"/>
              </w:rPr>
            </w:pPr>
            <w:r w:rsidRPr="00C365FA">
              <w:rPr>
                <w:sz w:val="24"/>
                <w:szCs w:val="24"/>
              </w:rPr>
              <w:t>3</w:t>
            </w:r>
          </w:p>
        </w:tc>
        <w:tc>
          <w:tcPr>
            <w:tcW w:w="3643" w:type="dxa"/>
            <w:shd w:val="clear" w:color="auto" w:fill="auto"/>
          </w:tcPr>
          <w:p w:rsidR="009B286E" w:rsidRPr="00C365FA" w:rsidRDefault="009B286E" w:rsidP="00E372CF">
            <w:pPr>
              <w:jc w:val="both"/>
              <w:rPr>
                <w:sz w:val="24"/>
                <w:szCs w:val="24"/>
              </w:rPr>
            </w:pPr>
            <w:r w:rsidRPr="00C365FA">
              <w:rPr>
                <w:sz w:val="24"/>
                <w:szCs w:val="24"/>
              </w:rPr>
              <w:t>Количество управляющих компаний</w:t>
            </w:r>
          </w:p>
        </w:tc>
        <w:tc>
          <w:tcPr>
            <w:tcW w:w="850" w:type="dxa"/>
            <w:shd w:val="clear" w:color="auto" w:fill="auto"/>
            <w:vAlign w:val="center"/>
          </w:tcPr>
          <w:p w:rsidR="009B286E" w:rsidRPr="00C365FA" w:rsidRDefault="009B286E" w:rsidP="00E372CF">
            <w:pPr>
              <w:jc w:val="center"/>
              <w:rPr>
                <w:sz w:val="24"/>
                <w:szCs w:val="24"/>
              </w:rPr>
            </w:pPr>
            <w:r w:rsidRPr="00C365FA">
              <w:rPr>
                <w:sz w:val="24"/>
                <w:szCs w:val="24"/>
              </w:rPr>
              <w:t>ед.</w:t>
            </w:r>
          </w:p>
        </w:tc>
        <w:tc>
          <w:tcPr>
            <w:tcW w:w="1418" w:type="dxa"/>
            <w:vAlign w:val="center"/>
          </w:tcPr>
          <w:p w:rsidR="009B286E" w:rsidRPr="00C365FA" w:rsidRDefault="009B286E" w:rsidP="00E372CF">
            <w:pPr>
              <w:jc w:val="center"/>
              <w:rPr>
                <w:color w:val="000000"/>
                <w:sz w:val="24"/>
                <w:szCs w:val="24"/>
              </w:rPr>
            </w:pPr>
            <w:r w:rsidRPr="00C365FA">
              <w:rPr>
                <w:color w:val="000000"/>
                <w:sz w:val="24"/>
                <w:szCs w:val="24"/>
              </w:rPr>
              <w:t>12</w:t>
            </w:r>
          </w:p>
        </w:tc>
        <w:tc>
          <w:tcPr>
            <w:tcW w:w="1418" w:type="dxa"/>
            <w:shd w:val="clear" w:color="auto" w:fill="auto"/>
            <w:vAlign w:val="center"/>
          </w:tcPr>
          <w:p w:rsidR="009B286E" w:rsidRPr="00C365FA" w:rsidRDefault="009B286E" w:rsidP="00E372CF">
            <w:pPr>
              <w:jc w:val="center"/>
              <w:rPr>
                <w:color w:val="000000"/>
                <w:sz w:val="24"/>
                <w:szCs w:val="24"/>
              </w:rPr>
            </w:pPr>
            <w:r w:rsidRPr="00C365FA">
              <w:rPr>
                <w:color w:val="000000"/>
                <w:sz w:val="24"/>
                <w:szCs w:val="24"/>
              </w:rPr>
              <w:t>12</w:t>
            </w:r>
          </w:p>
        </w:tc>
        <w:tc>
          <w:tcPr>
            <w:tcW w:w="1515" w:type="dxa"/>
            <w:shd w:val="clear" w:color="auto" w:fill="auto"/>
            <w:vAlign w:val="center"/>
          </w:tcPr>
          <w:p w:rsidR="009B286E" w:rsidRPr="00C365FA" w:rsidRDefault="009B286E" w:rsidP="00E372CF">
            <w:pPr>
              <w:jc w:val="center"/>
              <w:rPr>
                <w:color w:val="000000"/>
                <w:sz w:val="24"/>
                <w:szCs w:val="24"/>
              </w:rPr>
            </w:pPr>
            <w:r w:rsidRPr="00C365FA">
              <w:rPr>
                <w:color w:val="000000"/>
                <w:sz w:val="24"/>
                <w:szCs w:val="24"/>
              </w:rPr>
              <w:t>100</w:t>
            </w:r>
            <w:r>
              <w:rPr>
                <w:color w:val="000000"/>
                <w:sz w:val="24"/>
                <w:szCs w:val="24"/>
              </w:rPr>
              <w:t>,0</w:t>
            </w:r>
          </w:p>
        </w:tc>
      </w:tr>
      <w:tr w:rsidR="009B286E" w:rsidRPr="00C365FA" w:rsidTr="00E372CF">
        <w:trPr>
          <w:jc w:val="center"/>
        </w:trPr>
        <w:tc>
          <w:tcPr>
            <w:tcW w:w="567" w:type="dxa"/>
            <w:shd w:val="clear" w:color="auto" w:fill="auto"/>
          </w:tcPr>
          <w:p w:rsidR="009B286E" w:rsidRPr="00C365FA" w:rsidRDefault="009B286E" w:rsidP="00E372CF">
            <w:pPr>
              <w:jc w:val="center"/>
              <w:rPr>
                <w:sz w:val="24"/>
                <w:szCs w:val="24"/>
              </w:rPr>
            </w:pPr>
            <w:r w:rsidRPr="00C365FA">
              <w:rPr>
                <w:sz w:val="24"/>
                <w:szCs w:val="24"/>
              </w:rPr>
              <w:t>4</w:t>
            </w:r>
          </w:p>
        </w:tc>
        <w:tc>
          <w:tcPr>
            <w:tcW w:w="3643" w:type="dxa"/>
            <w:shd w:val="clear" w:color="auto" w:fill="auto"/>
          </w:tcPr>
          <w:p w:rsidR="009B286E" w:rsidRPr="00C365FA" w:rsidRDefault="009B286E" w:rsidP="00E372CF">
            <w:pPr>
              <w:rPr>
                <w:sz w:val="24"/>
                <w:szCs w:val="24"/>
              </w:rPr>
            </w:pPr>
            <w:r w:rsidRPr="00C365FA">
              <w:rPr>
                <w:sz w:val="24"/>
                <w:szCs w:val="24"/>
              </w:rPr>
              <w:t>Число ТСЖ</w:t>
            </w:r>
          </w:p>
        </w:tc>
        <w:tc>
          <w:tcPr>
            <w:tcW w:w="850" w:type="dxa"/>
            <w:shd w:val="clear" w:color="auto" w:fill="auto"/>
            <w:vAlign w:val="center"/>
          </w:tcPr>
          <w:p w:rsidR="009B286E" w:rsidRPr="00C365FA" w:rsidRDefault="009B286E" w:rsidP="00E372CF">
            <w:pPr>
              <w:jc w:val="center"/>
              <w:rPr>
                <w:sz w:val="24"/>
                <w:szCs w:val="24"/>
              </w:rPr>
            </w:pPr>
            <w:r w:rsidRPr="00C365FA">
              <w:rPr>
                <w:sz w:val="24"/>
                <w:szCs w:val="24"/>
              </w:rPr>
              <w:t>ед.</w:t>
            </w:r>
          </w:p>
        </w:tc>
        <w:tc>
          <w:tcPr>
            <w:tcW w:w="1418" w:type="dxa"/>
            <w:vAlign w:val="center"/>
          </w:tcPr>
          <w:p w:rsidR="009B286E" w:rsidRPr="00C365FA" w:rsidRDefault="009B286E" w:rsidP="00E372CF">
            <w:pPr>
              <w:jc w:val="center"/>
              <w:rPr>
                <w:color w:val="000000"/>
                <w:sz w:val="24"/>
                <w:szCs w:val="24"/>
              </w:rPr>
            </w:pPr>
            <w:r w:rsidRPr="00C365FA">
              <w:rPr>
                <w:color w:val="000000"/>
                <w:sz w:val="24"/>
                <w:szCs w:val="24"/>
              </w:rPr>
              <w:t>5</w:t>
            </w:r>
          </w:p>
        </w:tc>
        <w:tc>
          <w:tcPr>
            <w:tcW w:w="1418" w:type="dxa"/>
            <w:shd w:val="clear" w:color="auto" w:fill="auto"/>
            <w:vAlign w:val="center"/>
          </w:tcPr>
          <w:p w:rsidR="009B286E" w:rsidRPr="00C365FA" w:rsidRDefault="009B286E" w:rsidP="00E372CF">
            <w:pPr>
              <w:jc w:val="center"/>
              <w:rPr>
                <w:color w:val="000000"/>
                <w:sz w:val="24"/>
                <w:szCs w:val="24"/>
              </w:rPr>
            </w:pPr>
            <w:r w:rsidRPr="00C365FA">
              <w:rPr>
                <w:color w:val="000000"/>
                <w:sz w:val="24"/>
                <w:szCs w:val="24"/>
              </w:rPr>
              <w:t>5</w:t>
            </w:r>
          </w:p>
        </w:tc>
        <w:tc>
          <w:tcPr>
            <w:tcW w:w="1515" w:type="dxa"/>
            <w:shd w:val="clear" w:color="auto" w:fill="auto"/>
            <w:vAlign w:val="center"/>
          </w:tcPr>
          <w:p w:rsidR="009B286E" w:rsidRPr="00C365FA" w:rsidRDefault="009B286E" w:rsidP="00E372CF">
            <w:pPr>
              <w:jc w:val="center"/>
              <w:rPr>
                <w:color w:val="000000"/>
                <w:sz w:val="24"/>
                <w:szCs w:val="24"/>
              </w:rPr>
            </w:pPr>
            <w:r w:rsidRPr="00C365FA">
              <w:rPr>
                <w:color w:val="000000"/>
                <w:sz w:val="24"/>
                <w:szCs w:val="24"/>
              </w:rPr>
              <w:t>100</w:t>
            </w:r>
            <w:r>
              <w:rPr>
                <w:color w:val="000000"/>
                <w:sz w:val="24"/>
                <w:szCs w:val="24"/>
              </w:rPr>
              <w:t>,0</w:t>
            </w:r>
          </w:p>
        </w:tc>
      </w:tr>
      <w:tr w:rsidR="009B286E" w:rsidRPr="00C365FA" w:rsidTr="00E372CF">
        <w:trPr>
          <w:jc w:val="center"/>
        </w:trPr>
        <w:tc>
          <w:tcPr>
            <w:tcW w:w="567" w:type="dxa"/>
          </w:tcPr>
          <w:p w:rsidR="009B286E" w:rsidRPr="00C365FA" w:rsidRDefault="009B286E" w:rsidP="00E372CF">
            <w:pPr>
              <w:jc w:val="center"/>
              <w:rPr>
                <w:sz w:val="24"/>
                <w:szCs w:val="24"/>
              </w:rPr>
            </w:pPr>
            <w:r w:rsidRPr="00C365FA">
              <w:rPr>
                <w:sz w:val="24"/>
                <w:szCs w:val="24"/>
              </w:rPr>
              <w:t>5</w:t>
            </w:r>
          </w:p>
        </w:tc>
        <w:tc>
          <w:tcPr>
            <w:tcW w:w="3643" w:type="dxa"/>
          </w:tcPr>
          <w:p w:rsidR="009B286E" w:rsidRPr="00C365FA" w:rsidRDefault="009B286E" w:rsidP="00E372CF">
            <w:pPr>
              <w:rPr>
                <w:sz w:val="24"/>
                <w:szCs w:val="24"/>
              </w:rPr>
            </w:pPr>
            <w:r w:rsidRPr="00C365FA">
              <w:rPr>
                <w:sz w:val="24"/>
                <w:szCs w:val="24"/>
              </w:rPr>
              <w:t>Ветхое и аварийное жилье по городу, всего</w:t>
            </w:r>
          </w:p>
        </w:tc>
        <w:tc>
          <w:tcPr>
            <w:tcW w:w="850" w:type="dxa"/>
            <w:vAlign w:val="center"/>
          </w:tcPr>
          <w:p w:rsidR="009B286E" w:rsidRPr="00C365FA" w:rsidRDefault="009B286E" w:rsidP="00E372CF">
            <w:pPr>
              <w:rPr>
                <w:sz w:val="24"/>
                <w:szCs w:val="24"/>
              </w:rPr>
            </w:pPr>
            <w:r w:rsidRPr="00C365FA">
              <w:rPr>
                <w:sz w:val="24"/>
                <w:szCs w:val="24"/>
              </w:rPr>
              <w:t>кв.м.</w:t>
            </w:r>
          </w:p>
        </w:tc>
        <w:tc>
          <w:tcPr>
            <w:tcW w:w="1418" w:type="dxa"/>
            <w:vAlign w:val="center"/>
          </w:tcPr>
          <w:p w:rsidR="009B286E" w:rsidRPr="00C365FA" w:rsidRDefault="009B286E" w:rsidP="00E372CF">
            <w:pPr>
              <w:jc w:val="center"/>
              <w:rPr>
                <w:sz w:val="24"/>
                <w:szCs w:val="24"/>
              </w:rPr>
            </w:pPr>
            <w:r w:rsidRPr="00C365FA">
              <w:rPr>
                <w:sz w:val="24"/>
                <w:szCs w:val="24"/>
              </w:rPr>
              <w:t>73 437,95</w:t>
            </w:r>
          </w:p>
        </w:tc>
        <w:tc>
          <w:tcPr>
            <w:tcW w:w="1418" w:type="dxa"/>
            <w:vAlign w:val="center"/>
          </w:tcPr>
          <w:p w:rsidR="009B286E" w:rsidRPr="00C365FA" w:rsidRDefault="009B286E" w:rsidP="00E372CF">
            <w:pPr>
              <w:jc w:val="center"/>
              <w:rPr>
                <w:sz w:val="24"/>
                <w:szCs w:val="24"/>
              </w:rPr>
            </w:pPr>
            <w:r w:rsidRPr="00C365FA">
              <w:rPr>
                <w:sz w:val="24"/>
                <w:szCs w:val="24"/>
              </w:rPr>
              <w:t>61</w:t>
            </w:r>
            <w:r>
              <w:rPr>
                <w:sz w:val="24"/>
                <w:szCs w:val="24"/>
              </w:rPr>
              <w:t xml:space="preserve"> </w:t>
            </w:r>
            <w:r w:rsidRPr="00C365FA">
              <w:rPr>
                <w:sz w:val="24"/>
                <w:szCs w:val="24"/>
              </w:rPr>
              <w:t>755,4</w:t>
            </w:r>
          </w:p>
        </w:tc>
        <w:tc>
          <w:tcPr>
            <w:tcW w:w="1515" w:type="dxa"/>
            <w:vAlign w:val="center"/>
          </w:tcPr>
          <w:p w:rsidR="009B286E" w:rsidRPr="00C365FA" w:rsidRDefault="009B286E" w:rsidP="00E372CF">
            <w:pPr>
              <w:jc w:val="center"/>
              <w:rPr>
                <w:sz w:val="24"/>
                <w:szCs w:val="24"/>
              </w:rPr>
            </w:pPr>
            <w:r w:rsidRPr="00C365FA">
              <w:rPr>
                <w:sz w:val="24"/>
                <w:szCs w:val="24"/>
              </w:rPr>
              <w:t>84,1</w:t>
            </w:r>
          </w:p>
        </w:tc>
      </w:tr>
      <w:tr w:rsidR="009B286E" w:rsidRPr="009F4140" w:rsidTr="00E372CF">
        <w:trPr>
          <w:jc w:val="center"/>
        </w:trPr>
        <w:tc>
          <w:tcPr>
            <w:tcW w:w="567" w:type="dxa"/>
          </w:tcPr>
          <w:p w:rsidR="009B286E" w:rsidRPr="00C365FA" w:rsidRDefault="009B286E" w:rsidP="00E372CF">
            <w:pPr>
              <w:jc w:val="center"/>
              <w:rPr>
                <w:sz w:val="24"/>
                <w:szCs w:val="24"/>
              </w:rPr>
            </w:pPr>
            <w:r w:rsidRPr="00C365FA">
              <w:rPr>
                <w:sz w:val="24"/>
                <w:szCs w:val="24"/>
              </w:rPr>
              <w:t>6</w:t>
            </w:r>
          </w:p>
        </w:tc>
        <w:tc>
          <w:tcPr>
            <w:tcW w:w="3643" w:type="dxa"/>
          </w:tcPr>
          <w:p w:rsidR="009B286E" w:rsidRPr="00C365FA" w:rsidRDefault="009B286E" w:rsidP="00E372CF">
            <w:pPr>
              <w:rPr>
                <w:sz w:val="24"/>
                <w:szCs w:val="24"/>
              </w:rPr>
            </w:pPr>
            <w:r w:rsidRPr="00C365FA">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9B286E" w:rsidRPr="00C365FA" w:rsidRDefault="009B286E" w:rsidP="00E372CF">
            <w:pPr>
              <w:jc w:val="center"/>
              <w:rPr>
                <w:sz w:val="24"/>
                <w:szCs w:val="24"/>
              </w:rPr>
            </w:pPr>
          </w:p>
          <w:p w:rsidR="009B286E" w:rsidRPr="00C365FA" w:rsidRDefault="009B286E" w:rsidP="00E372CF">
            <w:pPr>
              <w:jc w:val="center"/>
              <w:rPr>
                <w:sz w:val="24"/>
                <w:szCs w:val="24"/>
              </w:rPr>
            </w:pPr>
            <w:r w:rsidRPr="00C365FA">
              <w:rPr>
                <w:sz w:val="24"/>
                <w:szCs w:val="24"/>
              </w:rPr>
              <w:t>млн.</w:t>
            </w:r>
          </w:p>
          <w:p w:rsidR="009B286E" w:rsidRPr="00C365FA" w:rsidRDefault="009B286E" w:rsidP="00E372CF">
            <w:pPr>
              <w:jc w:val="center"/>
              <w:rPr>
                <w:sz w:val="24"/>
                <w:szCs w:val="24"/>
              </w:rPr>
            </w:pPr>
            <w:r w:rsidRPr="00C365FA">
              <w:rPr>
                <w:sz w:val="24"/>
                <w:szCs w:val="24"/>
              </w:rPr>
              <w:t>руб.</w:t>
            </w:r>
          </w:p>
        </w:tc>
        <w:tc>
          <w:tcPr>
            <w:tcW w:w="1418" w:type="dxa"/>
            <w:vAlign w:val="center"/>
          </w:tcPr>
          <w:p w:rsidR="009B286E" w:rsidRPr="00C365FA" w:rsidRDefault="009B286E" w:rsidP="00E372CF">
            <w:pPr>
              <w:jc w:val="center"/>
              <w:rPr>
                <w:sz w:val="24"/>
                <w:szCs w:val="24"/>
              </w:rPr>
            </w:pPr>
            <w:r w:rsidRPr="00C365FA">
              <w:rPr>
                <w:sz w:val="24"/>
                <w:szCs w:val="24"/>
              </w:rPr>
              <w:t>101,7</w:t>
            </w:r>
          </w:p>
        </w:tc>
        <w:tc>
          <w:tcPr>
            <w:tcW w:w="1418" w:type="dxa"/>
            <w:vAlign w:val="center"/>
          </w:tcPr>
          <w:p w:rsidR="009B286E" w:rsidRPr="00C365FA" w:rsidRDefault="009B286E" w:rsidP="00E372CF">
            <w:pPr>
              <w:jc w:val="center"/>
              <w:rPr>
                <w:sz w:val="24"/>
                <w:szCs w:val="24"/>
              </w:rPr>
            </w:pPr>
            <w:r w:rsidRPr="00C365FA">
              <w:rPr>
                <w:sz w:val="24"/>
                <w:szCs w:val="24"/>
              </w:rPr>
              <w:t>103,1</w:t>
            </w:r>
          </w:p>
        </w:tc>
        <w:tc>
          <w:tcPr>
            <w:tcW w:w="1515" w:type="dxa"/>
            <w:vAlign w:val="center"/>
          </w:tcPr>
          <w:p w:rsidR="009B286E" w:rsidRPr="00C365FA" w:rsidRDefault="009B286E" w:rsidP="00E372CF">
            <w:pPr>
              <w:jc w:val="center"/>
              <w:rPr>
                <w:sz w:val="24"/>
                <w:szCs w:val="24"/>
              </w:rPr>
            </w:pPr>
            <w:r w:rsidRPr="00C365FA">
              <w:rPr>
                <w:sz w:val="24"/>
                <w:szCs w:val="24"/>
              </w:rPr>
              <w:t>101,4</w:t>
            </w:r>
          </w:p>
        </w:tc>
      </w:tr>
    </w:tbl>
    <w:p w:rsidR="009B286E" w:rsidRPr="009F4140" w:rsidRDefault="009B286E" w:rsidP="009B286E">
      <w:pPr>
        <w:tabs>
          <w:tab w:val="left" w:pos="3623"/>
        </w:tabs>
        <w:ind w:firstLine="567"/>
        <w:jc w:val="both"/>
        <w:rPr>
          <w:sz w:val="24"/>
          <w:szCs w:val="24"/>
          <w:highlight w:val="yellow"/>
        </w:rPr>
      </w:pPr>
    </w:p>
    <w:p w:rsidR="009B286E" w:rsidRPr="009C47D3" w:rsidRDefault="009B286E" w:rsidP="005D3C19">
      <w:pPr>
        <w:tabs>
          <w:tab w:val="left" w:pos="3623"/>
        </w:tabs>
        <w:ind w:firstLine="709"/>
        <w:jc w:val="both"/>
        <w:rPr>
          <w:sz w:val="24"/>
          <w:szCs w:val="24"/>
        </w:rPr>
      </w:pPr>
      <w:r w:rsidRPr="009C47D3">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за 9 месяцев 2022 года  отмечено сокращение площади ветхого и аварийного жилья в городе на 15,9%. </w:t>
      </w:r>
    </w:p>
    <w:p w:rsidR="009B286E" w:rsidRDefault="009B286E" w:rsidP="005D3C19">
      <w:pPr>
        <w:pStyle w:val="aff"/>
        <w:spacing w:line="0" w:lineRule="atLeast"/>
        <w:ind w:firstLine="709"/>
        <w:rPr>
          <w:color w:val="000000"/>
          <w:sz w:val="24"/>
          <w:szCs w:val="24"/>
        </w:rPr>
      </w:pPr>
      <w:r w:rsidRPr="009C47D3">
        <w:rPr>
          <w:sz w:val="24"/>
          <w:szCs w:val="24"/>
        </w:rPr>
        <w:t xml:space="preserve">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159,5 км тепловых сетей (на 01.10.2021 – </w:t>
      </w:r>
      <w:r w:rsidRPr="009C47D3">
        <w:rPr>
          <w:color w:val="000000"/>
          <w:sz w:val="24"/>
          <w:szCs w:val="24"/>
        </w:rPr>
        <w:t>160,04 км.)</w:t>
      </w:r>
      <w:r>
        <w:rPr>
          <w:color w:val="000000"/>
          <w:sz w:val="24"/>
          <w:szCs w:val="24"/>
        </w:rPr>
        <w:t xml:space="preserve">. </w:t>
      </w:r>
    </w:p>
    <w:p w:rsidR="009B286E" w:rsidRDefault="009B286E" w:rsidP="005D3C19">
      <w:pPr>
        <w:pStyle w:val="aff"/>
        <w:spacing w:line="0" w:lineRule="atLeast"/>
        <w:ind w:firstLine="709"/>
        <w:rPr>
          <w:sz w:val="24"/>
          <w:szCs w:val="24"/>
        </w:rPr>
      </w:pPr>
      <w:r w:rsidRPr="008B6ACF">
        <w:rPr>
          <w:sz w:val="24"/>
          <w:szCs w:val="24"/>
        </w:rPr>
        <w:t xml:space="preserve">За 9 месяцев 2022 года полезный отпуск составил 141 558,0 Гкал, в том числе населению 97 179,0 Гкал. </w:t>
      </w:r>
    </w:p>
    <w:p w:rsidR="009B286E" w:rsidRPr="008B6ACF" w:rsidRDefault="009B286E" w:rsidP="005D3C19">
      <w:pPr>
        <w:pStyle w:val="aff"/>
        <w:spacing w:line="0" w:lineRule="atLeast"/>
        <w:ind w:firstLine="709"/>
        <w:rPr>
          <w:sz w:val="24"/>
          <w:szCs w:val="24"/>
        </w:rPr>
      </w:pPr>
      <w:r w:rsidRPr="008B6ACF">
        <w:rPr>
          <w:sz w:val="24"/>
          <w:szCs w:val="24"/>
        </w:rPr>
        <w:t>В рамках концессионного соглашения, заключенн</w:t>
      </w:r>
      <w:r>
        <w:rPr>
          <w:sz w:val="24"/>
          <w:szCs w:val="24"/>
        </w:rPr>
        <w:t>ого</w:t>
      </w:r>
      <w:r w:rsidRPr="008B6ACF">
        <w:rPr>
          <w:sz w:val="24"/>
          <w:szCs w:val="24"/>
        </w:rPr>
        <w:t xml:space="preserve"> между администрацией  города Урай и </w:t>
      </w:r>
      <w:r w:rsidRPr="00AE2517">
        <w:rPr>
          <w:sz w:val="24"/>
          <w:szCs w:val="24"/>
        </w:rPr>
        <w:t>АО «Урайтеплоэнергия»</w:t>
      </w:r>
      <w:r w:rsidRPr="008B6ACF">
        <w:rPr>
          <w:sz w:val="24"/>
          <w:szCs w:val="24"/>
        </w:rPr>
        <w:t xml:space="preserve"> от 26 декабря 2016 года</w:t>
      </w:r>
      <w:r>
        <w:rPr>
          <w:sz w:val="24"/>
          <w:szCs w:val="24"/>
        </w:rPr>
        <w:t xml:space="preserve"> </w:t>
      </w:r>
      <w:r w:rsidRPr="008B6ACF">
        <w:rPr>
          <w:sz w:val="24"/>
          <w:szCs w:val="24"/>
        </w:rPr>
        <w:t>по состоянию на 01.10.2022 выполнены  следующие мероприятия:</w:t>
      </w:r>
    </w:p>
    <w:p w:rsidR="009B286E" w:rsidRDefault="009B286E" w:rsidP="005D3C19">
      <w:pPr>
        <w:spacing w:line="0" w:lineRule="atLeast"/>
        <w:ind w:firstLine="709"/>
        <w:jc w:val="both"/>
        <w:rPr>
          <w:sz w:val="24"/>
          <w:szCs w:val="24"/>
        </w:rPr>
      </w:pPr>
      <w:r w:rsidRPr="008B6ACF">
        <w:rPr>
          <w:sz w:val="24"/>
          <w:szCs w:val="24"/>
        </w:rPr>
        <w:t>-</w:t>
      </w:r>
      <w:r>
        <w:rPr>
          <w:sz w:val="24"/>
          <w:szCs w:val="24"/>
        </w:rPr>
        <w:t xml:space="preserve"> </w:t>
      </w:r>
      <w:r w:rsidRPr="008B6ACF">
        <w:rPr>
          <w:sz w:val="24"/>
          <w:szCs w:val="24"/>
        </w:rPr>
        <w:t xml:space="preserve">Реконструкция наружных магистральных сетей теплоснабжения от ТК-28 (около Стоматологии) до ТК28/2 (около Западный-12),  Ø325 от ТК28/2 (около Западный-12) до </w:t>
      </w:r>
      <w:r w:rsidRPr="008B6ACF">
        <w:rPr>
          <w:sz w:val="24"/>
          <w:szCs w:val="24"/>
        </w:rPr>
        <w:lastRenderedPageBreak/>
        <w:t>ТКН-6 (около Центра красоты и здоровья) (I этап) на сумму 7</w:t>
      </w:r>
      <w:r>
        <w:rPr>
          <w:sz w:val="24"/>
          <w:szCs w:val="24"/>
        </w:rPr>
        <w:t xml:space="preserve"> </w:t>
      </w:r>
      <w:r w:rsidRPr="008B6ACF">
        <w:rPr>
          <w:sz w:val="24"/>
          <w:szCs w:val="24"/>
        </w:rPr>
        <w:t>738,17 тысяч рублей</w:t>
      </w:r>
      <w:r>
        <w:rPr>
          <w:sz w:val="24"/>
          <w:szCs w:val="24"/>
        </w:rPr>
        <w:t xml:space="preserve">  (с учетом НДС);</w:t>
      </w:r>
    </w:p>
    <w:p w:rsidR="009B286E" w:rsidRPr="008B6ACF" w:rsidRDefault="009B286E" w:rsidP="005D3C19">
      <w:pPr>
        <w:spacing w:line="0" w:lineRule="atLeast"/>
        <w:ind w:firstLine="709"/>
        <w:jc w:val="both"/>
        <w:rPr>
          <w:sz w:val="24"/>
          <w:szCs w:val="24"/>
        </w:rPr>
      </w:pPr>
      <w:r w:rsidRPr="008B6ACF">
        <w:rPr>
          <w:sz w:val="24"/>
          <w:szCs w:val="24"/>
        </w:rPr>
        <w:t xml:space="preserve">- </w:t>
      </w:r>
      <w:r>
        <w:rPr>
          <w:sz w:val="24"/>
          <w:szCs w:val="24"/>
        </w:rPr>
        <w:t xml:space="preserve"> </w:t>
      </w:r>
      <w:r w:rsidRPr="008B6ACF">
        <w:rPr>
          <w:sz w:val="24"/>
          <w:szCs w:val="24"/>
        </w:rPr>
        <w:t>Реконструкция магистральной сети теплосети от кот</w:t>
      </w:r>
      <w:r>
        <w:rPr>
          <w:sz w:val="24"/>
          <w:szCs w:val="24"/>
        </w:rPr>
        <w:t xml:space="preserve">. </w:t>
      </w:r>
      <w:r w:rsidRPr="008B6ACF">
        <w:rPr>
          <w:sz w:val="24"/>
          <w:szCs w:val="24"/>
        </w:rPr>
        <w:t>Нефтяник  до вахты 80 (участок от котельной «Нефтяник» до ТК-10/1) – ввод 1 этапа будет выполнен  в 4 квартале 2022 года</w:t>
      </w:r>
      <w:r>
        <w:rPr>
          <w:sz w:val="24"/>
          <w:szCs w:val="24"/>
        </w:rPr>
        <w:t>;</w:t>
      </w:r>
    </w:p>
    <w:p w:rsidR="00B437B2" w:rsidRDefault="009B286E" w:rsidP="005D3C19">
      <w:pPr>
        <w:spacing w:line="0" w:lineRule="atLeast"/>
        <w:ind w:firstLine="709"/>
        <w:jc w:val="both"/>
        <w:rPr>
          <w:sz w:val="24"/>
          <w:szCs w:val="24"/>
        </w:rPr>
      </w:pPr>
      <w:r w:rsidRPr="008B6ACF">
        <w:rPr>
          <w:sz w:val="24"/>
          <w:szCs w:val="24"/>
        </w:rPr>
        <w:t xml:space="preserve">- </w:t>
      </w:r>
      <w:r>
        <w:rPr>
          <w:sz w:val="24"/>
          <w:szCs w:val="24"/>
        </w:rPr>
        <w:t xml:space="preserve"> </w:t>
      </w:r>
      <w:r w:rsidRPr="008B6ACF">
        <w:rPr>
          <w:sz w:val="24"/>
          <w:szCs w:val="24"/>
        </w:rPr>
        <w:t>Реконструкция котельной МАК-4 (замена котлов 4 шт</w:t>
      </w:r>
      <w:r>
        <w:rPr>
          <w:sz w:val="24"/>
          <w:szCs w:val="24"/>
        </w:rPr>
        <w:t>.</w:t>
      </w:r>
      <w:r w:rsidRPr="008B6ACF">
        <w:rPr>
          <w:sz w:val="24"/>
          <w:szCs w:val="24"/>
        </w:rPr>
        <w:t>) будет выполнена в 4 квартале 2022 года.</w:t>
      </w:r>
      <w:bookmarkStart w:id="0" w:name="_GoBack"/>
      <w:bookmarkEnd w:id="0"/>
      <w:r w:rsidR="00B437B2">
        <w:rPr>
          <w:sz w:val="24"/>
          <w:szCs w:val="24"/>
        </w:rPr>
        <w:t xml:space="preserve"> </w:t>
      </w:r>
    </w:p>
    <w:p w:rsidR="009B286E" w:rsidRPr="008B6ACF" w:rsidRDefault="009B286E" w:rsidP="005D3C19">
      <w:pPr>
        <w:spacing w:line="0" w:lineRule="atLeast"/>
        <w:ind w:firstLine="709"/>
        <w:jc w:val="both"/>
      </w:pPr>
      <w:r w:rsidRPr="008B6ACF">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9B286E" w:rsidRPr="00D010DD" w:rsidRDefault="009B286E" w:rsidP="005D3C19">
      <w:pPr>
        <w:pStyle w:val="24"/>
        <w:spacing w:after="0" w:line="240" w:lineRule="auto"/>
        <w:ind w:firstLine="709"/>
        <w:jc w:val="both"/>
        <w:rPr>
          <w:sz w:val="24"/>
          <w:szCs w:val="24"/>
        </w:rPr>
      </w:pPr>
      <w:r w:rsidRPr="008B6ACF">
        <w:rPr>
          <w:sz w:val="24"/>
          <w:szCs w:val="24"/>
        </w:rPr>
        <w:t xml:space="preserve">Водоснабжение города осуществляется </w:t>
      </w:r>
      <w:r w:rsidRPr="00AE2517">
        <w:rPr>
          <w:sz w:val="24"/>
          <w:szCs w:val="24"/>
        </w:rPr>
        <w:t>АО «Водоканал».</w:t>
      </w:r>
      <w:r w:rsidRPr="008B6ACF">
        <w:rPr>
          <w:sz w:val="24"/>
          <w:szCs w:val="24"/>
        </w:rPr>
        <w:t xml:space="preserve"> Источником хозяйственно-питьевого водоснабжения является подземный горизонт,  расположенный на городском водозаборе</w:t>
      </w:r>
      <w:r>
        <w:rPr>
          <w:sz w:val="24"/>
          <w:szCs w:val="24"/>
        </w:rPr>
        <w:t>.</w:t>
      </w:r>
      <w:r w:rsidRPr="008B6ACF">
        <w:rPr>
          <w:sz w:val="24"/>
          <w:szCs w:val="24"/>
        </w:rPr>
        <w:t xml:space="preserve"> </w:t>
      </w:r>
      <w:r>
        <w:rPr>
          <w:sz w:val="24"/>
          <w:szCs w:val="24"/>
        </w:rPr>
        <w:t>Д</w:t>
      </w:r>
      <w:r w:rsidRPr="008B6ACF">
        <w:rPr>
          <w:sz w:val="24"/>
          <w:szCs w:val="24"/>
        </w:rPr>
        <w:t>ля технических нужд существует поверхностный  водозабор на реке Конда. На 01.10.2022 АО «Водоканал» реализовано воды всем потребителям  1</w:t>
      </w:r>
      <w:r>
        <w:rPr>
          <w:sz w:val="24"/>
          <w:szCs w:val="24"/>
        </w:rPr>
        <w:t xml:space="preserve"> </w:t>
      </w:r>
      <w:r w:rsidRPr="008B6ACF">
        <w:rPr>
          <w:sz w:val="24"/>
          <w:szCs w:val="24"/>
        </w:rPr>
        <w:t>308,997</w:t>
      </w:r>
      <w:r w:rsidRPr="008B6ACF">
        <w:rPr>
          <w:color w:val="FF0000"/>
          <w:sz w:val="24"/>
          <w:szCs w:val="24"/>
        </w:rPr>
        <w:t xml:space="preserve"> </w:t>
      </w:r>
      <w:r w:rsidRPr="008B6ACF">
        <w:rPr>
          <w:sz w:val="24"/>
          <w:szCs w:val="24"/>
        </w:rPr>
        <w:t>тыс. м</w:t>
      </w:r>
      <w:r w:rsidRPr="00922161">
        <w:rPr>
          <w:sz w:val="24"/>
          <w:szCs w:val="24"/>
          <w:vertAlign w:val="superscript"/>
        </w:rPr>
        <w:t>3</w:t>
      </w:r>
      <w:r w:rsidRPr="008B6ACF">
        <w:rPr>
          <w:sz w:val="24"/>
          <w:szCs w:val="24"/>
        </w:rPr>
        <w:t>, в т.ч. населению  842,031 тыс.м</w:t>
      </w:r>
      <w:r w:rsidRPr="00922161">
        <w:rPr>
          <w:sz w:val="24"/>
          <w:szCs w:val="24"/>
          <w:vertAlign w:val="superscript"/>
        </w:rPr>
        <w:t>3</w:t>
      </w:r>
      <w:r w:rsidRPr="008B6ACF">
        <w:rPr>
          <w:sz w:val="24"/>
          <w:szCs w:val="24"/>
        </w:rPr>
        <w:t>.</w:t>
      </w:r>
    </w:p>
    <w:p w:rsidR="009B286E" w:rsidRDefault="009B286E" w:rsidP="005D3C19">
      <w:pPr>
        <w:pStyle w:val="24"/>
        <w:spacing w:after="0" w:line="240" w:lineRule="auto"/>
        <w:ind w:firstLine="709"/>
        <w:jc w:val="both"/>
        <w:rPr>
          <w:sz w:val="24"/>
          <w:szCs w:val="24"/>
        </w:rPr>
      </w:pPr>
      <w:r w:rsidRPr="00D010DD">
        <w:rPr>
          <w:sz w:val="24"/>
          <w:szCs w:val="24"/>
        </w:rPr>
        <w:t xml:space="preserve">На </w:t>
      </w:r>
      <w:r>
        <w:rPr>
          <w:sz w:val="24"/>
          <w:szCs w:val="24"/>
        </w:rPr>
        <w:t>01.10.2022 в рамках реализации муниципальных программ «Развитие жилищно-коммунального комплекса и повышение энергетической эффективности в городе Урай» на 2019-2030 годы и «Обеспечение градостроительной деятельности на территории города Урай» на 2018-2030 годы выполнены следующие работы:</w:t>
      </w:r>
    </w:p>
    <w:p w:rsidR="009B286E" w:rsidRPr="00AE2517" w:rsidRDefault="009B286E" w:rsidP="005D3C19">
      <w:pPr>
        <w:pStyle w:val="24"/>
        <w:spacing w:after="0" w:line="240" w:lineRule="auto"/>
        <w:ind w:firstLine="709"/>
        <w:jc w:val="both"/>
        <w:rPr>
          <w:sz w:val="24"/>
          <w:szCs w:val="24"/>
        </w:rPr>
      </w:pPr>
      <w:r w:rsidRPr="00AE2517">
        <w:rPr>
          <w:sz w:val="24"/>
          <w:szCs w:val="24"/>
        </w:rPr>
        <w:t xml:space="preserve">- Устройство водоотвода в </w:t>
      </w:r>
      <w:proofErr w:type="spellStart"/>
      <w:r w:rsidRPr="00AE2517">
        <w:rPr>
          <w:sz w:val="24"/>
          <w:szCs w:val="24"/>
        </w:rPr>
        <w:t>мкр</w:t>
      </w:r>
      <w:proofErr w:type="gramStart"/>
      <w:r w:rsidRPr="00AE2517">
        <w:rPr>
          <w:sz w:val="24"/>
          <w:szCs w:val="24"/>
        </w:rPr>
        <w:t>.Л</w:t>
      </w:r>
      <w:proofErr w:type="gramEnd"/>
      <w:r w:rsidRPr="00AE2517">
        <w:rPr>
          <w:sz w:val="24"/>
          <w:szCs w:val="24"/>
        </w:rPr>
        <w:t>есной</w:t>
      </w:r>
      <w:proofErr w:type="spellEnd"/>
      <w:r w:rsidRPr="00AE2517">
        <w:rPr>
          <w:sz w:val="24"/>
          <w:szCs w:val="24"/>
        </w:rPr>
        <w:t xml:space="preserve">, </w:t>
      </w:r>
      <w:r w:rsidR="00AE2517">
        <w:rPr>
          <w:sz w:val="24"/>
          <w:szCs w:val="24"/>
        </w:rPr>
        <w:t>ж.д.75 на сумму 323,85 тыс.руб.</w:t>
      </w:r>
    </w:p>
    <w:p w:rsidR="009B286E" w:rsidRPr="00AE2517" w:rsidRDefault="009B286E" w:rsidP="005D3C19">
      <w:pPr>
        <w:pStyle w:val="24"/>
        <w:spacing w:after="0" w:line="240" w:lineRule="auto"/>
        <w:ind w:firstLine="709"/>
        <w:jc w:val="both"/>
        <w:rPr>
          <w:sz w:val="24"/>
          <w:szCs w:val="24"/>
        </w:rPr>
      </w:pPr>
      <w:r w:rsidRPr="00AE2517">
        <w:rPr>
          <w:sz w:val="24"/>
          <w:szCs w:val="24"/>
        </w:rPr>
        <w:t xml:space="preserve">- Устройство водоотвода  в мкр. «Д», </w:t>
      </w:r>
      <w:r w:rsidR="00AE2517">
        <w:rPr>
          <w:sz w:val="24"/>
          <w:szCs w:val="24"/>
        </w:rPr>
        <w:t>ж.д.75 на сумму 235,43 тыс</w:t>
      </w:r>
      <w:proofErr w:type="gramStart"/>
      <w:r w:rsidR="00AE2517">
        <w:rPr>
          <w:sz w:val="24"/>
          <w:szCs w:val="24"/>
        </w:rPr>
        <w:t>.р</w:t>
      </w:r>
      <w:proofErr w:type="gramEnd"/>
      <w:r w:rsidR="00AE2517">
        <w:rPr>
          <w:sz w:val="24"/>
          <w:szCs w:val="24"/>
        </w:rPr>
        <w:t>уб.</w:t>
      </w:r>
    </w:p>
    <w:p w:rsidR="009B286E" w:rsidRPr="00AE2517" w:rsidRDefault="009B286E" w:rsidP="005D3C19">
      <w:pPr>
        <w:spacing w:line="0" w:lineRule="atLeast"/>
        <w:ind w:firstLine="709"/>
        <w:jc w:val="both"/>
        <w:rPr>
          <w:sz w:val="24"/>
          <w:szCs w:val="24"/>
        </w:rPr>
      </w:pPr>
      <w:r w:rsidRPr="00AE2517">
        <w:rPr>
          <w:sz w:val="24"/>
          <w:szCs w:val="24"/>
        </w:rPr>
        <w:t xml:space="preserve">- Вынос существующих инженерных сетей водоснабжения из зоны застройки  в мкр.1 «А»,  ж.д.39  в целях подготовки участка под застройку новой школы. </w:t>
      </w:r>
    </w:p>
    <w:p w:rsidR="00B437B2" w:rsidRDefault="009B286E" w:rsidP="005D3C19">
      <w:pPr>
        <w:pStyle w:val="24"/>
        <w:spacing w:after="0" w:line="240" w:lineRule="auto"/>
        <w:ind w:firstLine="709"/>
        <w:jc w:val="both"/>
        <w:rPr>
          <w:sz w:val="24"/>
          <w:szCs w:val="24"/>
        </w:rPr>
      </w:pPr>
      <w:r w:rsidRPr="00AE2517">
        <w:rPr>
          <w:sz w:val="24"/>
          <w:szCs w:val="24"/>
        </w:rPr>
        <w:t xml:space="preserve">- Устройство водоотводной канавы в </w:t>
      </w:r>
      <w:proofErr w:type="spellStart"/>
      <w:r w:rsidRPr="00AE2517">
        <w:rPr>
          <w:sz w:val="24"/>
          <w:szCs w:val="24"/>
        </w:rPr>
        <w:t>мкр</w:t>
      </w:r>
      <w:proofErr w:type="gramStart"/>
      <w:r w:rsidRPr="00AE2517">
        <w:rPr>
          <w:sz w:val="24"/>
          <w:szCs w:val="24"/>
        </w:rPr>
        <w:t>.Ю</w:t>
      </w:r>
      <w:proofErr w:type="gramEnd"/>
      <w:r w:rsidRPr="00AE2517">
        <w:rPr>
          <w:sz w:val="24"/>
          <w:szCs w:val="24"/>
        </w:rPr>
        <w:t>жный</w:t>
      </w:r>
      <w:proofErr w:type="spellEnd"/>
      <w:r w:rsidRPr="00AE2517">
        <w:rPr>
          <w:sz w:val="24"/>
          <w:szCs w:val="24"/>
        </w:rPr>
        <w:t xml:space="preserve"> район Орбиты на сумму 1600,0 тыс.руб. </w:t>
      </w:r>
    </w:p>
    <w:p w:rsidR="00B437B2" w:rsidRDefault="00FD5051" w:rsidP="005D3C19">
      <w:pPr>
        <w:pStyle w:val="24"/>
        <w:spacing w:after="0" w:line="240" w:lineRule="auto"/>
        <w:ind w:firstLine="709"/>
        <w:jc w:val="both"/>
        <w:rPr>
          <w:sz w:val="24"/>
          <w:szCs w:val="24"/>
        </w:rPr>
      </w:pPr>
      <w:r w:rsidRPr="00FD5051">
        <w:rPr>
          <w:sz w:val="24"/>
          <w:szCs w:val="24"/>
        </w:rPr>
        <w:t xml:space="preserve">В </w:t>
      </w:r>
      <w:r w:rsidR="00B437B2" w:rsidRPr="00FD5051">
        <w:rPr>
          <w:sz w:val="24"/>
          <w:szCs w:val="24"/>
        </w:rPr>
        <w:t xml:space="preserve">рамках соглашения с АО «Водоканал» от 14.09.2022 №266/22 </w:t>
      </w:r>
      <w:r w:rsidRPr="00FD5051">
        <w:rPr>
          <w:sz w:val="24"/>
          <w:szCs w:val="24"/>
        </w:rPr>
        <w:t xml:space="preserve">выполнен </w:t>
      </w:r>
      <w:r w:rsidR="00B437B2" w:rsidRPr="00FD5051">
        <w:rPr>
          <w:sz w:val="24"/>
          <w:szCs w:val="24"/>
        </w:rPr>
        <w:t>капитальный ремонт (с заменой) систем водоотведения в мкр. 1 «А» для подготовки к осенне-зимнему периоду.</w:t>
      </w:r>
    </w:p>
    <w:p w:rsidR="009B286E" w:rsidRPr="00161793" w:rsidRDefault="009B286E" w:rsidP="005D3C19">
      <w:pPr>
        <w:ind w:firstLine="709"/>
        <w:jc w:val="both"/>
        <w:rPr>
          <w:sz w:val="24"/>
          <w:szCs w:val="24"/>
        </w:rPr>
      </w:pPr>
      <w:r w:rsidRPr="00161793">
        <w:rPr>
          <w:sz w:val="24"/>
          <w:szCs w:val="24"/>
        </w:rPr>
        <w:t xml:space="preserve">Основной </w:t>
      </w:r>
      <w:r w:rsidRPr="00AE2517">
        <w:rPr>
          <w:sz w:val="24"/>
          <w:szCs w:val="24"/>
        </w:rPr>
        <w:t>задачей АО «Шаимгаз» является бесперебойное снабжение попутным и сжиженным газом населения, коммунально</w:t>
      </w:r>
      <w:r w:rsidRPr="00161793">
        <w:rPr>
          <w:sz w:val="24"/>
          <w:szCs w:val="24"/>
        </w:rPr>
        <w:t>-бытовых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w:t>
      </w:r>
    </w:p>
    <w:p w:rsidR="009B286E" w:rsidRPr="006B18D1" w:rsidRDefault="009B286E" w:rsidP="005D3C19">
      <w:pPr>
        <w:ind w:firstLine="709"/>
        <w:jc w:val="both"/>
        <w:rPr>
          <w:sz w:val="24"/>
          <w:szCs w:val="24"/>
        </w:rPr>
      </w:pPr>
      <w:r w:rsidRPr="008B6ACF">
        <w:rPr>
          <w:sz w:val="24"/>
          <w:szCs w:val="24"/>
        </w:rPr>
        <w:t xml:space="preserve">На 01.10.2022 АО «Шаимгаз» реализовано сжиженного газа 493,367 </w:t>
      </w:r>
      <w:proofErr w:type="spellStart"/>
      <w:r w:rsidRPr="008B6ACF">
        <w:rPr>
          <w:sz w:val="24"/>
          <w:szCs w:val="24"/>
        </w:rPr>
        <w:t>тн</w:t>
      </w:r>
      <w:proofErr w:type="spellEnd"/>
      <w:r w:rsidRPr="008B6ACF">
        <w:rPr>
          <w:sz w:val="24"/>
          <w:szCs w:val="24"/>
        </w:rPr>
        <w:t xml:space="preserve">.,  в том числе населению 5,774 </w:t>
      </w:r>
      <w:proofErr w:type="spellStart"/>
      <w:r w:rsidRPr="008B6ACF">
        <w:rPr>
          <w:sz w:val="24"/>
          <w:szCs w:val="24"/>
        </w:rPr>
        <w:t>тн</w:t>
      </w:r>
      <w:proofErr w:type="spellEnd"/>
      <w:r w:rsidRPr="008B6ACF">
        <w:rPr>
          <w:sz w:val="24"/>
          <w:szCs w:val="24"/>
        </w:rPr>
        <w:t>., реализовано попутного газа (с учетом транспортировки) 33 691,23</w:t>
      </w:r>
      <w:r w:rsidRPr="008B6ACF">
        <w:rPr>
          <w:b/>
          <w:sz w:val="24"/>
          <w:szCs w:val="24"/>
        </w:rPr>
        <w:t xml:space="preserve"> </w:t>
      </w:r>
      <w:r w:rsidRPr="008B6ACF">
        <w:rPr>
          <w:sz w:val="24"/>
          <w:szCs w:val="24"/>
        </w:rPr>
        <w:t xml:space="preserve"> тыс</w:t>
      </w:r>
      <w:proofErr w:type="gramStart"/>
      <w:r w:rsidRPr="008B6ACF">
        <w:rPr>
          <w:sz w:val="24"/>
          <w:szCs w:val="24"/>
        </w:rPr>
        <w:t>.м</w:t>
      </w:r>
      <w:proofErr w:type="gramEnd"/>
      <w:r w:rsidRPr="00ED21E3">
        <w:rPr>
          <w:sz w:val="24"/>
          <w:szCs w:val="24"/>
          <w:vertAlign w:val="superscript"/>
        </w:rPr>
        <w:t>3</w:t>
      </w:r>
      <w:r w:rsidRPr="008B6ACF">
        <w:rPr>
          <w:sz w:val="24"/>
          <w:szCs w:val="24"/>
        </w:rPr>
        <w:t>,  в том числе  населению – 9 473,122 м</w:t>
      </w:r>
      <w:r w:rsidRPr="00922161">
        <w:rPr>
          <w:sz w:val="24"/>
          <w:szCs w:val="24"/>
          <w:vertAlign w:val="superscript"/>
        </w:rPr>
        <w:t>3</w:t>
      </w:r>
      <w:r w:rsidRPr="008B6ACF">
        <w:rPr>
          <w:sz w:val="24"/>
          <w:szCs w:val="24"/>
        </w:rPr>
        <w:t>.</w:t>
      </w:r>
    </w:p>
    <w:p w:rsidR="00B437B2" w:rsidRDefault="00B437B2" w:rsidP="005D3C19">
      <w:pPr>
        <w:ind w:firstLine="709"/>
        <w:jc w:val="both"/>
        <w:rPr>
          <w:sz w:val="24"/>
          <w:szCs w:val="24"/>
        </w:rPr>
      </w:pPr>
      <w:r>
        <w:rPr>
          <w:sz w:val="24"/>
          <w:szCs w:val="24"/>
        </w:rPr>
        <w:t>В</w:t>
      </w:r>
      <w:r w:rsidR="009B286E" w:rsidRPr="00AE2517">
        <w:rPr>
          <w:sz w:val="24"/>
          <w:szCs w:val="24"/>
        </w:rPr>
        <w:t xml:space="preserve"> рамках реализации муниципальной программы «Обеспечение градостроительной деятельности на территории города Урай» на 2018-2030 годы</w:t>
      </w:r>
      <w:r>
        <w:rPr>
          <w:sz w:val="24"/>
          <w:szCs w:val="24"/>
        </w:rPr>
        <w:t xml:space="preserve"> в отчетном периоде</w:t>
      </w:r>
      <w:r w:rsidR="009B286E" w:rsidRPr="00AE2517">
        <w:rPr>
          <w:sz w:val="24"/>
          <w:szCs w:val="24"/>
        </w:rPr>
        <w:t xml:space="preserve"> выполнены работы по строительству сетей газоснабжения на ул</w:t>
      </w:r>
      <w:proofErr w:type="gramStart"/>
      <w:r w:rsidR="009B286E" w:rsidRPr="00AE2517">
        <w:rPr>
          <w:sz w:val="24"/>
          <w:szCs w:val="24"/>
        </w:rPr>
        <w:t>.С</w:t>
      </w:r>
      <w:proofErr w:type="gramEnd"/>
      <w:r w:rsidR="009B286E" w:rsidRPr="00AE2517">
        <w:rPr>
          <w:sz w:val="24"/>
          <w:szCs w:val="24"/>
        </w:rPr>
        <w:t xml:space="preserve">покойная, ул.Южная </w:t>
      </w:r>
      <w:r w:rsidR="00AE2517" w:rsidRPr="00AE2517">
        <w:rPr>
          <w:sz w:val="24"/>
          <w:szCs w:val="24"/>
        </w:rPr>
        <w:t>на</w:t>
      </w:r>
      <w:r w:rsidR="009B286E" w:rsidRPr="00AE2517">
        <w:rPr>
          <w:sz w:val="24"/>
          <w:szCs w:val="24"/>
        </w:rPr>
        <w:t xml:space="preserve">  сумм</w:t>
      </w:r>
      <w:r w:rsidR="00AE2517" w:rsidRPr="00AE2517">
        <w:rPr>
          <w:sz w:val="24"/>
          <w:szCs w:val="24"/>
        </w:rPr>
        <w:t>у</w:t>
      </w:r>
      <w:r w:rsidR="009B286E" w:rsidRPr="00AE2517">
        <w:rPr>
          <w:sz w:val="24"/>
          <w:szCs w:val="24"/>
        </w:rPr>
        <w:t xml:space="preserve"> 1254,05 тыс.руб.</w:t>
      </w:r>
      <w:r>
        <w:rPr>
          <w:sz w:val="24"/>
          <w:szCs w:val="24"/>
        </w:rPr>
        <w:t xml:space="preserve">, </w:t>
      </w:r>
      <w:r w:rsidRPr="00871257">
        <w:rPr>
          <w:sz w:val="24"/>
          <w:szCs w:val="24"/>
        </w:rPr>
        <w:t>а так же произведена замена внутридомового газового оборудования в МКД  в сумме 25,9 тыс.руб</w:t>
      </w:r>
      <w:r>
        <w:rPr>
          <w:sz w:val="24"/>
          <w:szCs w:val="24"/>
        </w:rPr>
        <w:t>.</w:t>
      </w:r>
    </w:p>
    <w:p w:rsidR="00B437B2" w:rsidRDefault="00B437B2" w:rsidP="00E60FF8">
      <w:pPr>
        <w:ind w:firstLine="709"/>
        <w:jc w:val="both"/>
        <w:rPr>
          <w:sz w:val="24"/>
          <w:szCs w:val="24"/>
        </w:rPr>
      </w:pPr>
      <w:r w:rsidRPr="00871257">
        <w:rPr>
          <w:sz w:val="24"/>
          <w:szCs w:val="24"/>
        </w:rPr>
        <w:t xml:space="preserve"> </w:t>
      </w:r>
      <w:r w:rsidR="009B286E" w:rsidRPr="00871257">
        <w:rPr>
          <w:sz w:val="24"/>
          <w:szCs w:val="24"/>
        </w:rPr>
        <w:t>АО «</w:t>
      </w:r>
      <w:proofErr w:type="spellStart"/>
      <w:r w:rsidR="009B286E" w:rsidRPr="00871257">
        <w:rPr>
          <w:sz w:val="24"/>
          <w:szCs w:val="24"/>
        </w:rPr>
        <w:t>ЮТЭК-Энергия</w:t>
      </w:r>
      <w:proofErr w:type="spellEnd"/>
      <w:r w:rsidR="009B286E" w:rsidRPr="00871257">
        <w:rPr>
          <w:sz w:val="24"/>
          <w:szCs w:val="24"/>
        </w:rPr>
        <w:t>» осуществляет оказание услуг по передаче электрической</w:t>
      </w:r>
      <w:r w:rsidR="009B286E" w:rsidRPr="008B6ACF">
        <w:rPr>
          <w:sz w:val="24"/>
          <w:szCs w:val="24"/>
        </w:rPr>
        <w:t xml:space="preserve"> энергии потребителям города и частично производственной зоны. Согласно договора купли-продажи от 26.12.2016 №133 оборудование и энергоснабжение города Урай переданы </w:t>
      </w:r>
      <w:proofErr w:type="gramStart"/>
      <w:r w:rsidR="009B286E" w:rsidRPr="008B6ACF">
        <w:rPr>
          <w:sz w:val="24"/>
          <w:szCs w:val="24"/>
        </w:rPr>
        <w:t>открытому</w:t>
      </w:r>
      <w:proofErr w:type="gramEnd"/>
      <w:r w:rsidR="009B286E" w:rsidRPr="008B6ACF">
        <w:rPr>
          <w:sz w:val="24"/>
          <w:szCs w:val="24"/>
        </w:rPr>
        <w:t xml:space="preserve"> </w:t>
      </w:r>
      <w:r w:rsidR="009B286E">
        <w:rPr>
          <w:sz w:val="24"/>
          <w:szCs w:val="24"/>
        </w:rPr>
        <w:t>АО</w:t>
      </w:r>
      <w:r w:rsidR="009B286E" w:rsidRPr="008B6ACF">
        <w:rPr>
          <w:sz w:val="24"/>
          <w:szCs w:val="24"/>
        </w:rPr>
        <w:t xml:space="preserve"> «Югорская территориальная  энергетическая компания – региональные сети». </w:t>
      </w:r>
    </w:p>
    <w:p w:rsidR="00B437B2" w:rsidRPr="00871257" w:rsidRDefault="00B437B2" w:rsidP="00E60FF8">
      <w:pPr>
        <w:ind w:firstLine="709"/>
        <w:jc w:val="both"/>
        <w:rPr>
          <w:sz w:val="24"/>
          <w:szCs w:val="24"/>
        </w:rPr>
      </w:pPr>
      <w:r w:rsidRPr="00871257">
        <w:rPr>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городе Урай» на 2019-2030 годы выполнены работы по организации электроснабжения уличного освещения в сумме 23705,9  </w:t>
      </w:r>
      <w:proofErr w:type="spellStart"/>
      <w:r w:rsidRPr="00871257">
        <w:rPr>
          <w:sz w:val="24"/>
          <w:szCs w:val="24"/>
        </w:rPr>
        <w:t>тыс</w:t>
      </w:r>
      <w:proofErr w:type="gramStart"/>
      <w:r w:rsidRPr="00871257">
        <w:rPr>
          <w:sz w:val="24"/>
          <w:szCs w:val="24"/>
        </w:rPr>
        <w:t>.р</w:t>
      </w:r>
      <w:proofErr w:type="gramEnd"/>
      <w:r w:rsidRPr="00871257">
        <w:rPr>
          <w:sz w:val="24"/>
          <w:szCs w:val="24"/>
        </w:rPr>
        <w:t>уб</w:t>
      </w:r>
      <w:proofErr w:type="spellEnd"/>
      <w:r w:rsidRPr="00871257">
        <w:rPr>
          <w:sz w:val="24"/>
          <w:szCs w:val="24"/>
        </w:rPr>
        <w:t xml:space="preserve">, в том числе: </w:t>
      </w:r>
    </w:p>
    <w:p w:rsidR="00B437B2" w:rsidRPr="00871257" w:rsidRDefault="00B437B2" w:rsidP="00E60FF8">
      <w:pPr>
        <w:ind w:firstLine="709"/>
        <w:jc w:val="both"/>
        <w:rPr>
          <w:sz w:val="24"/>
          <w:szCs w:val="24"/>
        </w:rPr>
      </w:pPr>
      <w:r w:rsidRPr="00871257">
        <w:rPr>
          <w:sz w:val="24"/>
          <w:szCs w:val="24"/>
        </w:rPr>
        <w:lastRenderedPageBreak/>
        <w:t>- Техническое обслуживания сетей уличного освещения города Урай в сумме 4 090,1 тыс</w:t>
      </w:r>
      <w:proofErr w:type="gramStart"/>
      <w:r w:rsidRPr="00871257">
        <w:rPr>
          <w:sz w:val="24"/>
          <w:szCs w:val="24"/>
        </w:rPr>
        <w:t>.р</w:t>
      </w:r>
      <w:proofErr w:type="gramEnd"/>
      <w:r w:rsidRPr="00871257">
        <w:rPr>
          <w:sz w:val="24"/>
          <w:szCs w:val="24"/>
        </w:rPr>
        <w:t>уб.;</w:t>
      </w:r>
    </w:p>
    <w:p w:rsidR="00B437B2" w:rsidRPr="00871257" w:rsidRDefault="00B437B2" w:rsidP="00E60FF8">
      <w:pPr>
        <w:ind w:firstLine="709"/>
        <w:jc w:val="both"/>
        <w:rPr>
          <w:sz w:val="24"/>
          <w:szCs w:val="24"/>
        </w:rPr>
      </w:pPr>
      <w:r w:rsidRPr="00871257">
        <w:rPr>
          <w:sz w:val="24"/>
          <w:szCs w:val="24"/>
        </w:rPr>
        <w:t xml:space="preserve">- Выполнение работ по  установке  светильников </w:t>
      </w:r>
      <w:proofErr w:type="spellStart"/>
      <w:r w:rsidRPr="00871257">
        <w:rPr>
          <w:sz w:val="24"/>
          <w:szCs w:val="24"/>
        </w:rPr>
        <w:t>мкр</w:t>
      </w:r>
      <w:proofErr w:type="gramStart"/>
      <w:r w:rsidRPr="00871257">
        <w:rPr>
          <w:sz w:val="24"/>
          <w:szCs w:val="24"/>
        </w:rPr>
        <w:t>.Ю</w:t>
      </w:r>
      <w:proofErr w:type="gramEnd"/>
      <w:r w:rsidRPr="00871257">
        <w:rPr>
          <w:sz w:val="24"/>
          <w:szCs w:val="24"/>
        </w:rPr>
        <w:t>го-Восточный</w:t>
      </w:r>
      <w:proofErr w:type="spellEnd"/>
      <w:r w:rsidRPr="00871257">
        <w:rPr>
          <w:sz w:val="24"/>
          <w:szCs w:val="24"/>
        </w:rPr>
        <w:t xml:space="preserve"> в сумме 247,7 тыс. руб.;</w:t>
      </w:r>
    </w:p>
    <w:p w:rsidR="00B437B2" w:rsidRPr="00871257" w:rsidRDefault="00B437B2" w:rsidP="00E60FF8">
      <w:pPr>
        <w:ind w:firstLine="709"/>
        <w:jc w:val="both"/>
        <w:rPr>
          <w:sz w:val="24"/>
          <w:szCs w:val="24"/>
        </w:rPr>
      </w:pPr>
      <w:r w:rsidRPr="00871257">
        <w:rPr>
          <w:sz w:val="24"/>
          <w:szCs w:val="24"/>
        </w:rPr>
        <w:t>-Те</w:t>
      </w:r>
      <w:r w:rsidR="00871257">
        <w:rPr>
          <w:sz w:val="24"/>
          <w:szCs w:val="24"/>
        </w:rPr>
        <w:t>хническое обслуживание объекта «Архитектурная композиция «Пламя»</w:t>
      </w:r>
      <w:r w:rsidRPr="00871257">
        <w:rPr>
          <w:sz w:val="24"/>
          <w:szCs w:val="24"/>
        </w:rPr>
        <w:t xml:space="preserve">  в сумме 60,0  тыс. руб.;</w:t>
      </w:r>
    </w:p>
    <w:p w:rsidR="00B437B2" w:rsidRPr="00871257" w:rsidRDefault="00B437B2" w:rsidP="00E60FF8">
      <w:pPr>
        <w:ind w:firstLine="709"/>
        <w:jc w:val="both"/>
        <w:rPr>
          <w:sz w:val="24"/>
          <w:szCs w:val="24"/>
        </w:rPr>
      </w:pPr>
      <w:r w:rsidRPr="00871257">
        <w:rPr>
          <w:sz w:val="24"/>
          <w:szCs w:val="24"/>
        </w:rPr>
        <w:t>- Замена опоры наружного освещения №№16,17 ул.50 лет ВЛКСМ в сумме 52,1 тыс</w:t>
      </w:r>
      <w:proofErr w:type="gramStart"/>
      <w:r w:rsidRPr="00871257">
        <w:rPr>
          <w:sz w:val="24"/>
          <w:szCs w:val="24"/>
        </w:rPr>
        <w:t>.р</w:t>
      </w:r>
      <w:proofErr w:type="gramEnd"/>
      <w:r w:rsidRPr="00871257">
        <w:rPr>
          <w:sz w:val="24"/>
          <w:szCs w:val="24"/>
        </w:rPr>
        <w:t>уб.;</w:t>
      </w:r>
    </w:p>
    <w:p w:rsidR="00B437B2" w:rsidRPr="00871257" w:rsidRDefault="00B437B2" w:rsidP="00E60FF8">
      <w:pPr>
        <w:ind w:firstLine="709"/>
        <w:jc w:val="both"/>
        <w:rPr>
          <w:sz w:val="24"/>
          <w:szCs w:val="24"/>
        </w:rPr>
      </w:pPr>
      <w:r w:rsidRPr="00871257">
        <w:rPr>
          <w:sz w:val="24"/>
          <w:szCs w:val="24"/>
        </w:rPr>
        <w:t xml:space="preserve">- Техническое присоединение </w:t>
      </w:r>
      <w:proofErr w:type="spellStart"/>
      <w:r w:rsidRPr="00871257">
        <w:rPr>
          <w:sz w:val="24"/>
          <w:szCs w:val="24"/>
        </w:rPr>
        <w:t>энерго</w:t>
      </w:r>
      <w:r w:rsidR="00871257">
        <w:rPr>
          <w:sz w:val="24"/>
          <w:szCs w:val="24"/>
        </w:rPr>
        <w:t>принимющих</w:t>
      </w:r>
      <w:proofErr w:type="spellEnd"/>
      <w:r w:rsidR="00871257">
        <w:rPr>
          <w:sz w:val="24"/>
          <w:szCs w:val="24"/>
        </w:rPr>
        <w:t xml:space="preserve"> устройств заявителя «</w:t>
      </w:r>
      <w:r w:rsidRPr="00871257">
        <w:rPr>
          <w:sz w:val="24"/>
          <w:szCs w:val="24"/>
        </w:rPr>
        <w:t>РРУ</w:t>
      </w:r>
      <w:r w:rsidR="00871257">
        <w:rPr>
          <w:sz w:val="24"/>
          <w:szCs w:val="24"/>
        </w:rPr>
        <w:t>-04кВ» (сцена на Набережной им. А.Петрова</w:t>
      </w:r>
      <w:r w:rsidRPr="00871257">
        <w:rPr>
          <w:sz w:val="24"/>
          <w:szCs w:val="24"/>
        </w:rPr>
        <w:t>) в сумме 48,8 тыс. руб.;</w:t>
      </w:r>
    </w:p>
    <w:p w:rsidR="00B437B2" w:rsidRPr="00871257" w:rsidRDefault="00B437B2" w:rsidP="00E60FF8">
      <w:pPr>
        <w:ind w:firstLine="709"/>
        <w:jc w:val="both"/>
        <w:rPr>
          <w:sz w:val="24"/>
          <w:szCs w:val="24"/>
        </w:rPr>
      </w:pPr>
      <w:r w:rsidRPr="00871257">
        <w:rPr>
          <w:sz w:val="24"/>
          <w:szCs w:val="24"/>
        </w:rPr>
        <w:t xml:space="preserve">- Техническое присоединение </w:t>
      </w:r>
      <w:proofErr w:type="spellStart"/>
      <w:r w:rsidRPr="00871257">
        <w:rPr>
          <w:sz w:val="24"/>
          <w:szCs w:val="24"/>
        </w:rPr>
        <w:t>энергопр</w:t>
      </w:r>
      <w:r w:rsidR="00871257">
        <w:rPr>
          <w:sz w:val="24"/>
          <w:szCs w:val="24"/>
        </w:rPr>
        <w:t>инимющего</w:t>
      </w:r>
      <w:proofErr w:type="spellEnd"/>
      <w:r w:rsidR="00871257">
        <w:rPr>
          <w:sz w:val="24"/>
          <w:szCs w:val="24"/>
        </w:rPr>
        <w:t xml:space="preserve"> устройства заявителя «</w:t>
      </w:r>
      <w:r w:rsidRPr="00871257">
        <w:rPr>
          <w:sz w:val="24"/>
          <w:szCs w:val="24"/>
        </w:rPr>
        <w:t>Светофорное хозяй</w:t>
      </w:r>
      <w:r w:rsidR="00871257">
        <w:rPr>
          <w:sz w:val="24"/>
          <w:szCs w:val="24"/>
        </w:rPr>
        <w:t>ство в районе МБОУ СОШ №12»</w:t>
      </w:r>
      <w:r w:rsidRPr="00871257">
        <w:rPr>
          <w:sz w:val="24"/>
          <w:szCs w:val="24"/>
        </w:rPr>
        <w:t xml:space="preserve"> в сумме 7,1 тыс</w:t>
      </w:r>
      <w:proofErr w:type="gramStart"/>
      <w:r w:rsidRPr="00871257">
        <w:rPr>
          <w:sz w:val="24"/>
          <w:szCs w:val="24"/>
        </w:rPr>
        <w:t>.р</w:t>
      </w:r>
      <w:proofErr w:type="gramEnd"/>
      <w:r w:rsidRPr="00871257">
        <w:rPr>
          <w:sz w:val="24"/>
          <w:szCs w:val="24"/>
        </w:rPr>
        <w:t xml:space="preserve">уб. и </w:t>
      </w:r>
      <w:r w:rsidR="00B55BB5" w:rsidRPr="00871257">
        <w:rPr>
          <w:sz w:val="24"/>
          <w:szCs w:val="24"/>
        </w:rPr>
        <w:t>др</w:t>
      </w:r>
      <w:r w:rsidRPr="00871257">
        <w:rPr>
          <w:sz w:val="24"/>
          <w:szCs w:val="24"/>
        </w:rPr>
        <w:t>.</w:t>
      </w:r>
    </w:p>
    <w:p w:rsidR="009B286E" w:rsidRDefault="009B286E" w:rsidP="005D3C19">
      <w:pPr>
        <w:pStyle w:val="24"/>
        <w:spacing w:after="0" w:line="240" w:lineRule="auto"/>
        <w:ind w:firstLine="709"/>
        <w:jc w:val="both"/>
        <w:rPr>
          <w:sz w:val="24"/>
          <w:szCs w:val="24"/>
        </w:rPr>
      </w:pPr>
    </w:p>
    <w:p w:rsidR="000E3FE8" w:rsidRPr="009F30D8" w:rsidRDefault="000E3FE8" w:rsidP="00EF00C2">
      <w:pPr>
        <w:pStyle w:val="af2"/>
        <w:ind w:left="0" w:firstLine="709"/>
        <w:rPr>
          <w:b/>
          <w:sz w:val="24"/>
          <w:szCs w:val="24"/>
        </w:rPr>
      </w:pPr>
      <w:r w:rsidRPr="009F30D8">
        <w:rPr>
          <w:b/>
          <w:sz w:val="24"/>
          <w:szCs w:val="24"/>
        </w:rPr>
        <w:t>8. Транспорт и связь</w:t>
      </w:r>
    </w:p>
    <w:p w:rsidR="000E3FE8" w:rsidRPr="009F30D8" w:rsidRDefault="000E3FE8" w:rsidP="00EF00C2">
      <w:pPr>
        <w:ind w:firstLine="709"/>
        <w:jc w:val="both"/>
        <w:rPr>
          <w:b/>
          <w:sz w:val="24"/>
          <w:szCs w:val="24"/>
        </w:rPr>
      </w:pPr>
      <w:r w:rsidRPr="009F30D8">
        <w:rPr>
          <w:b/>
          <w:sz w:val="24"/>
          <w:szCs w:val="24"/>
        </w:rPr>
        <w:t>8.1. Предоставление транспортных услуг и организация транспортного обслуживания населения</w:t>
      </w:r>
    </w:p>
    <w:p w:rsidR="000E3FE8" w:rsidRPr="009F30D8" w:rsidRDefault="000E3FE8" w:rsidP="00EF00C2">
      <w:pPr>
        <w:pStyle w:val="33"/>
        <w:spacing w:after="0"/>
        <w:ind w:firstLine="709"/>
        <w:jc w:val="both"/>
        <w:rPr>
          <w:sz w:val="24"/>
          <w:szCs w:val="24"/>
        </w:rPr>
      </w:pPr>
      <w:proofErr w:type="gramStart"/>
      <w:r w:rsidRPr="009F30D8">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w:t>
      </w:r>
      <w:r w:rsidR="008F1753">
        <w:rPr>
          <w:sz w:val="24"/>
          <w:szCs w:val="24"/>
        </w:rPr>
        <w:t>а</w:t>
      </w:r>
      <w:r w:rsidRPr="009F30D8">
        <w:rPr>
          <w:sz w:val="24"/>
          <w:szCs w:val="24"/>
        </w:rPr>
        <w:t xml:space="preserve"> Урай</w:t>
      </w:r>
      <w:r w:rsidRPr="009F30D8">
        <w:rPr>
          <w:i/>
          <w:sz w:val="24"/>
          <w:szCs w:val="24"/>
        </w:rPr>
        <w:t xml:space="preserve"> </w:t>
      </w:r>
      <w:r w:rsidRPr="009F30D8">
        <w:rPr>
          <w:sz w:val="24"/>
          <w:szCs w:val="24"/>
        </w:rPr>
        <w:t>предусмотрено финансирование на 2022 год в объеме 8836,9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9F30D8">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отчетный период освоено 6</w:t>
      </w:r>
      <w:r w:rsidR="00B33ECC">
        <w:rPr>
          <w:sz w:val="24"/>
          <w:szCs w:val="24"/>
        </w:rPr>
        <w:t xml:space="preserve"> </w:t>
      </w:r>
      <w:r w:rsidRPr="009F30D8">
        <w:rPr>
          <w:sz w:val="24"/>
          <w:szCs w:val="24"/>
        </w:rPr>
        <w:t>699,5 тыс</w:t>
      </w:r>
      <w:proofErr w:type="gramStart"/>
      <w:r w:rsidRPr="009F30D8">
        <w:rPr>
          <w:sz w:val="24"/>
          <w:szCs w:val="24"/>
        </w:rPr>
        <w:t>.р</w:t>
      </w:r>
      <w:proofErr w:type="gramEnd"/>
      <w:r w:rsidRPr="009F30D8">
        <w:rPr>
          <w:sz w:val="24"/>
          <w:szCs w:val="24"/>
        </w:rPr>
        <w:t>ублей.</w:t>
      </w:r>
    </w:p>
    <w:p w:rsidR="000E3FE8" w:rsidRPr="009F30D8" w:rsidRDefault="000E3FE8" w:rsidP="00EF00C2">
      <w:pPr>
        <w:ind w:firstLine="709"/>
        <w:jc w:val="both"/>
        <w:rPr>
          <w:sz w:val="24"/>
          <w:szCs w:val="24"/>
        </w:rPr>
      </w:pPr>
      <w:r w:rsidRPr="009F30D8">
        <w:rPr>
          <w:sz w:val="24"/>
          <w:szCs w:val="24"/>
        </w:rPr>
        <w:t>В городе Урай для населения предусмотрено 9 автобусных маршрутов круглогодичного действия, перевозчиками которых за 9 месяцев 202</w:t>
      </w:r>
      <w:r w:rsidR="00366F31">
        <w:rPr>
          <w:sz w:val="24"/>
          <w:szCs w:val="24"/>
        </w:rPr>
        <w:t>2</w:t>
      </w:r>
      <w:r w:rsidRPr="009F30D8">
        <w:rPr>
          <w:sz w:val="24"/>
          <w:szCs w:val="24"/>
        </w:rPr>
        <w:t xml:space="preserve"> года </w:t>
      </w:r>
      <w:r w:rsidR="00366F31" w:rsidRPr="009F30D8">
        <w:rPr>
          <w:sz w:val="24"/>
          <w:szCs w:val="24"/>
        </w:rPr>
        <w:t xml:space="preserve">выполнено </w:t>
      </w:r>
      <w:r w:rsidRPr="009F30D8">
        <w:rPr>
          <w:sz w:val="24"/>
          <w:szCs w:val="24"/>
        </w:rPr>
        <w:t>27636 рейса и перевезено 44991 человек.</w:t>
      </w:r>
    </w:p>
    <w:p w:rsidR="000E3FE8" w:rsidRPr="009F30D8" w:rsidRDefault="000E3FE8" w:rsidP="00EF00C2">
      <w:pPr>
        <w:ind w:left="28" w:firstLine="709"/>
        <w:jc w:val="both"/>
        <w:rPr>
          <w:sz w:val="24"/>
          <w:szCs w:val="24"/>
        </w:rPr>
      </w:pPr>
      <w:proofErr w:type="gramStart"/>
      <w:r w:rsidRPr="009F30D8">
        <w:rPr>
          <w:sz w:val="24"/>
          <w:szCs w:val="24"/>
        </w:rPr>
        <w:t>В рамках реализации муниципальной программы «Развитие транспортной системы города Урай» на 2022 год предусмотрено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0E3FE8" w:rsidRPr="006F2FA5" w:rsidRDefault="000E3FE8" w:rsidP="00EF00C2">
      <w:pPr>
        <w:ind w:firstLine="709"/>
        <w:jc w:val="both"/>
        <w:rPr>
          <w:sz w:val="24"/>
        </w:rPr>
      </w:pPr>
      <w:r w:rsidRPr="006F2FA5">
        <w:rPr>
          <w:sz w:val="24"/>
          <w:szCs w:val="24"/>
        </w:rPr>
        <w:t>Заключено Соглашение с ООО «</w:t>
      </w:r>
      <w:proofErr w:type="spellStart"/>
      <w:r w:rsidRPr="006F2FA5">
        <w:rPr>
          <w:sz w:val="24"/>
          <w:szCs w:val="24"/>
        </w:rPr>
        <w:t>Урайречфлот</w:t>
      </w:r>
      <w:proofErr w:type="spellEnd"/>
      <w:r w:rsidRPr="006F2FA5">
        <w:rPr>
          <w:sz w:val="24"/>
          <w:szCs w:val="24"/>
        </w:rPr>
        <w:t>»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(на 01.10.2022 предоставлена субсидия в размере 6</w:t>
      </w:r>
      <w:r w:rsidR="00B33ECC">
        <w:rPr>
          <w:sz w:val="24"/>
          <w:szCs w:val="24"/>
        </w:rPr>
        <w:t xml:space="preserve"> </w:t>
      </w:r>
      <w:r w:rsidRPr="006F2FA5">
        <w:rPr>
          <w:sz w:val="24"/>
          <w:szCs w:val="24"/>
        </w:rPr>
        <w:t>176,7 тыс</w:t>
      </w:r>
      <w:proofErr w:type="gramStart"/>
      <w:r w:rsidRPr="006F2FA5">
        <w:rPr>
          <w:sz w:val="24"/>
          <w:szCs w:val="24"/>
        </w:rPr>
        <w:t>.р</w:t>
      </w:r>
      <w:proofErr w:type="gramEnd"/>
      <w:r w:rsidRPr="006F2FA5">
        <w:rPr>
          <w:sz w:val="24"/>
          <w:szCs w:val="24"/>
        </w:rPr>
        <w:t>ублей).</w:t>
      </w:r>
      <w:r w:rsidRPr="006F2FA5">
        <w:rPr>
          <w:sz w:val="24"/>
        </w:rPr>
        <w:t xml:space="preserve">  </w:t>
      </w:r>
    </w:p>
    <w:p w:rsidR="000E3FE8" w:rsidRPr="009F30D8" w:rsidRDefault="000E3FE8" w:rsidP="00EF00C2">
      <w:pPr>
        <w:widowControl w:val="0"/>
        <w:ind w:firstLine="709"/>
        <w:jc w:val="both"/>
        <w:rPr>
          <w:sz w:val="24"/>
          <w:szCs w:val="24"/>
        </w:rPr>
      </w:pPr>
      <w:r w:rsidRPr="009F30D8">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9F30D8">
        <w:rPr>
          <w:sz w:val="24"/>
          <w:szCs w:val="24"/>
        </w:rPr>
        <w:t>Кондинского</w:t>
      </w:r>
      <w:proofErr w:type="spellEnd"/>
      <w:r w:rsidRPr="009F30D8">
        <w:rPr>
          <w:sz w:val="24"/>
          <w:szCs w:val="24"/>
        </w:rPr>
        <w:t xml:space="preserve"> района. В отчетном периоде аэропорт города Урай обслуживал движение самолетов в направлениях Урай –</w:t>
      </w:r>
      <w:r>
        <w:rPr>
          <w:sz w:val="24"/>
          <w:szCs w:val="24"/>
        </w:rPr>
        <w:t xml:space="preserve"> </w:t>
      </w:r>
      <w:r w:rsidRPr="009F30D8">
        <w:rPr>
          <w:sz w:val="24"/>
          <w:szCs w:val="24"/>
        </w:rPr>
        <w:t>Тюмень по 3 дням</w:t>
      </w:r>
      <w:r w:rsidR="005E5F7D">
        <w:rPr>
          <w:sz w:val="24"/>
          <w:szCs w:val="24"/>
        </w:rPr>
        <w:t xml:space="preserve"> недели</w:t>
      </w:r>
      <w:r w:rsidRPr="009F30D8">
        <w:rPr>
          <w:sz w:val="24"/>
          <w:szCs w:val="24"/>
        </w:rPr>
        <w:t>,  Урай – Екатеринбург по 2,6 дням</w:t>
      </w:r>
      <w:r w:rsidR="005E5F7D">
        <w:rPr>
          <w:sz w:val="24"/>
          <w:szCs w:val="24"/>
        </w:rPr>
        <w:t xml:space="preserve"> недели</w:t>
      </w:r>
      <w:r w:rsidRPr="009F30D8">
        <w:rPr>
          <w:sz w:val="24"/>
          <w:szCs w:val="24"/>
        </w:rPr>
        <w:t>, Урай – Ханты-Мансийск по 2,4,6 дням</w:t>
      </w:r>
      <w:r w:rsidR="005E5F7D">
        <w:rPr>
          <w:sz w:val="24"/>
          <w:szCs w:val="24"/>
        </w:rPr>
        <w:t xml:space="preserve"> недели</w:t>
      </w:r>
      <w:r w:rsidRPr="009F30D8">
        <w:rPr>
          <w:sz w:val="24"/>
          <w:szCs w:val="24"/>
        </w:rPr>
        <w:t xml:space="preserve">. </w:t>
      </w:r>
    </w:p>
    <w:p w:rsidR="000E3FE8" w:rsidRPr="009F30D8" w:rsidRDefault="000E3FE8" w:rsidP="000E3FE8">
      <w:pPr>
        <w:widowControl w:val="0"/>
        <w:ind w:firstLine="709"/>
        <w:jc w:val="both"/>
        <w:rPr>
          <w:b/>
          <w:sz w:val="24"/>
          <w:szCs w:val="24"/>
        </w:rPr>
      </w:pPr>
    </w:p>
    <w:p w:rsidR="000E3FE8" w:rsidRPr="00063447" w:rsidRDefault="000E3FE8" w:rsidP="00EF00C2">
      <w:pPr>
        <w:widowControl w:val="0"/>
        <w:ind w:firstLine="709"/>
        <w:jc w:val="both"/>
        <w:rPr>
          <w:b/>
          <w:sz w:val="24"/>
          <w:szCs w:val="24"/>
        </w:rPr>
      </w:pPr>
      <w:r w:rsidRPr="00063447">
        <w:rPr>
          <w:b/>
          <w:sz w:val="24"/>
          <w:szCs w:val="24"/>
        </w:rPr>
        <w:t>8.2. Улично-дорожная сеть города Урай</w:t>
      </w:r>
    </w:p>
    <w:p w:rsidR="000E3FE8" w:rsidRPr="009A7305" w:rsidRDefault="000E3FE8" w:rsidP="00EF00C2">
      <w:pPr>
        <w:ind w:firstLine="709"/>
        <w:jc w:val="both"/>
        <w:rPr>
          <w:sz w:val="24"/>
          <w:szCs w:val="24"/>
        </w:rPr>
      </w:pPr>
      <w:r w:rsidRPr="009A7305">
        <w:rPr>
          <w:sz w:val="24"/>
          <w:szCs w:val="24"/>
        </w:rPr>
        <w:t>В соответствии с утвержденным перечнем автомобильных дорог общего пользования (</w:t>
      </w:r>
      <w:r w:rsidR="00071DCE">
        <w:rPr>
          <w:sz w:val="24"/>
          <w:szCs w:val="24"/>
        </w:rPr>
        <w:t>п</w:t>
      </w:r>
      <w:r w:rsidRPr="009A7305">
        <w:rPr>
          <w:sz w:val="24"/>
          <w:szCs w:val="24"/>
        </w:rPr>
        <w:t xml:space="preserve">остановление администрации города Урай от 18.12.2020 №3193 с </w:t>
      </w:r>
      <w:proofErr w:type="spellStart"/>
      <w:r w:rsidRPr="009A7305">
        <w:rPr>
          <w:sz w:val="24"/>
          <w:szCs w:val="24"/>
        </w:rPr>
        <w:t>изм</w:t>
      </w:r>
      <w:proofErr w:type="gramStart"/>
      <w:r w:rsidRPr="009A7305">
        <w:rPr>
          <w:sz w:val="24"/>
          <w:szCs w:val="24"/>
        </w:rPr>
        <w:t>.о</w:t>
      </w:r>
      <w:proofErr w:type="gramEnd"/>
      <w:r w:rsidRPr="009A7305">
        <w:rPr>
          <w:sz w:val="24"/>
          <w:szCs w:val="24"/>
        </w:rPr>
        <w:t>т</w:t>
      </w:r>
      <w:proofErr w:type="spellEnd"/>
      <w:r w:rsidRPr="009A7305">
        <w:rPr>
          <w:sz w:val="24"/>
          <w:szCs w:val="24"/>
        </w:rPr>
        <w:t xml:space="preserve"> 26.03.2021 №795, от 03.12.2021 №2977, от 16.03.2022 №536) в городе Урай </w:t>
      </w:r>
      <w:r w:rsidR="00D57D9B">
        <w:rPr>
          <w:sz w:val="24"/>
          <w:szCs w:val="24"/>
        </w:rPr>
        <w:t xml:space="preserve">расположено </w:t>
      </w:r>
      <w:r w:rsidRPr="009A7305">
        <w:rPr>
          <w:sz w:val="24"/>
          <w:szCs w:val="24"/>
        </w:rPr>
        <w:t>80,357</w:t>
      </w:r>
      <w:r w:rsidR="00071DCE">
        <w:rPr>
          <w:sz w:val="24"/>
          <w:szCs w:val="24"/>
        </w:rPr>
        <w:t xml:space="preserve"> </w:t>
      </w:r>
      <w:r w:rsidRPr="009A7305">
        <w:rPr>
          <w:sz w:val="24"/>
          <w:szCs w:val="24"/>
        </w:rPr>
        <w:t>км.</w:t>
      </w:r>
      <w:r w:rsidR="00D57D9B">
        <w:rPr>
          <w:sz w:val="24"/>
          <w:szCs w:val="24"/>
        </w:rPr>
        <w:t xml:space="preserve"> дорог общего пользования</w:t>
      </w:r>
      <w:r w:rsidRPr="009A7305">
        <w:rPr>
          <w:sz w:val="24"/>
          <w:szCs w:val="24"/>
        </w:rPr>
        <w:t>,  в том числе 62,308 км. с твердым покрытием. Также на территории города обслуживается 33,520 км</w:t>
      </w:r>
      <w:proofErr w:type="gramStart"/>
      <w:r w:rsidR="00D57D9B">
        <w:rPr>
          <w:sz w:val="24"/>
          <w:szCs w:val="24"/>
        </w:rPr>
        <w:t>.</w:t>
      </w:r>
      <w:proofErr w:type="gramEnd"/>
      <w:r w:rsidRPr="009A7305">
        <w:rPr>
          <w:sz w:val="24"/>
          <w:szCs w:val="24"/>
        </w:rPr>
        <w:t xml:space="preserve"> </w:t>
      </w:r>
      <w:proofErr w:type="gramStart"/>
      <w:r w:rsidRPr="009A7305">
        <w:rPr>
          <w:sz w:val="24"/>
          <w:szCs w:val="24"/>
        </w:rPr>
        <w:t>в</w:t>
      </w:r>
      <w:proofErr w:type="gramEnd"/>
      <w:r w:rsidRPr="009A7305">
        <w:rPr>
          <w:sz w:val="24"/>
          <w:szCs w:val="24"/>
        </w:rPr>
        <w:t xml:space="preserve">нутриквартальных проездов. </w:t>
      </w:r>
    </w:p>
    <w:p w:rsidR="000E3FE8" w:rsidRDefault="000E3FE8" w:rsidP="00EF00C2">
      <w:pPr>
        <w:ind w:firstLine="709"/>
        <w:jc w:val="both"/>
        <w:rPr>
          <w:sz w:val="24"/>
          <w:szCs w:val="24"/>
        </w:rPr>
      </w:pPr>
      <w:r w:rsidRPr="009A7305">
        <w:rPr>
          <w:sz w:val="24"/>
          <w:szCs w:val="24"/>
        </w:rPr>
        <w:t>Кроме этого в границах муниципального образования имеются дороги окружного (межмуниципального значения) протяженностью 53,431 км, в том числе 39,431 км</w:t>
      </w:r>
      <w:proofErr w:type="gramStart"/>
      <w:r w:rsidR="00D57D9B">
        <w:rPr>
          <w:sz w:val="24"/>
          <w:szCs w:val="24"/>
        </w:rPr>
        <w:t>.</w:t>
      </w:r>
      <w:proofErr w:type="gramEnd"/>
      <w:r w:rsidRPr="009A7305">
        <w:rPr>
          <w:sz w:val="24"/>
          <w:szCs w:val="24"/>
        </w:rPr>
        <w:t xml:space="preserve"> </w:t>
      </w:r>
      <w:proofErr w:type="gramStart"/>
      <w:r w:rsidRPr="009A7305">
        <w:rPr>
          <w:sz w:val="24"/>
          <w:szCs w:val="24"/>
        </w:rPr>
        <w:t>в</w:t>
      </w:r>
      <w:proofErr w:type="gramEnd"/>
      <w:r w:rsidRPr="009A7305">
        <w:rPr>
          <w:sz w:val="24"/>
          <w:szCs w:val="24"/>
        </w:rPr>
        <w:t xml:space="preserve"> твердом исполнении.  </w:t>
      </w:r>
    </w:p>
    <w:p w:rsidR="00871257" w:rsidRPr="009A7305" w:rsidRDefault="00871257" w:rsidP="00EF00C2">
      <w:pPr>
        <w:ind w:firstLine="709"/>
        <w:jc w:val="both"/>
        <w:rPr>
          <w:sz w:val="24"/>
          <w:szCs w:val="24"/>
        </w:rPr>
      </w:pPr>
    </w:p>
    <w:p w:rsidR="000E3FE8" w:rsidRPr="00B36BC8" w:rsidRDefault="000E3FE8" w:rsidP="000E3FE8">
      <w:pPr>
        <w:jc w:val="center"/>
        <w:rPr>
          <w:b/>
          <w:sz w:val="24"/>
          <w:szCs w:val="24"/>
        </w:rPr>
      </w:pPr>
      <w:r w:rsidRPr="00B36BC8">
        <w:rPr>
          <w:b/>
          <w:sz w:val="24"/>
          <w:szCs w:val="24"/>
        </w:rPr>
        <w:lastRenderedPageBreak/>
        <w:t>Основные показатели развития улично-дорожной сети</w:t>
      </w:r>
    </w:p>
    <w:p w:rsidR="000E3FE8" w:rsidRPr="00B36BC8" w:rsidRDefault="000E3FE8" w:rsidP="000E3FE8">
      <w:pPr>
        <w:ind w:firstLine="709"/>
        <w:rPr>
          <w:sz w:val="24"/>
          <w:szCs w:val="24"/>
        </w:rPr>
      </w:pPr>
      <w:r w:rsidRPr="00B36BC8">
        <w:rPr>
          <w:sz w:val="24"/>
          <w:szCs w:val="24"/>
        </w:rPr>
        <w:t xml:space="preserve">                                                                                                                               таблица 6</w:t>
      </w:r>
    </w:p>
    <w:tbl>
      <w:tblPr>
        <w:tblStyle w:val="ad"/>
        <w:tblW w:w="9498" w:type="dxa"/>
        <w:tblInd w:w="108" w:type="dxa"/>
        <w:tblLayout w:type="fixed"/>
        <w:tblLook w:val="04A0"/>
      </w:tblPr>
      <w:tblGrid>
        <w:gridCol w:w="5670"/>
        <w:gridCol w:w="851"/>
        <w:gridCol w:w="1559"/>
        <w:gridCol w:w="1418"/>
      </w:tblGrid>
      <w:tr w:rsidR="000E3FE8" w:rsidRPr="00B36BC8" w:rsidTr="006C496F">
        <w:tc>
          <w:tcPr>
            <w:tcW w:w="5670" w:type="dxa"/>
          </w:tcPr>
          <w:p w:rsidR="000E3FE8" w:rsidRPr="00B36BC8" w:rsidRDefault="000E3FE8" w:rsidP="006C496F">
            <w:pPr>
              <w:jc w:val="center"/>
              <w:rPr>
                <w:sz w:val="24"/>
                <w:szCs w:val="24"/>
              </w:rPr>
            </w:pPr>
            <w:r w:rsidRPr="00B36BC8">
              <w:rPr>
                <w:sz w:val="24"/>
                <w:szCs w:val="24"/>
              </w:rPr>
              <w:t>Наименование показателя</w:t>
            </w:r>
          </w:p>
        </w:tc>
        <w:tc>
          <w:tcPr>
            <w:tcW w:w="851" w:type="dxa"/>
          </w:tcPr>
          <w:p w:rsidR="000E3FE8" w:rsidRPr="00B36BC8" w:rsidRDefault="000E3FE8" w:rsidP="006C496F">
            <w:pPr>
              <w:jc w:val="center"/>
              <w:rPr>
                <w:sz w:val="24"/>
                <w:szCs w:val="24"/>
              </w:rPr>
            </w:pPr>
            <w:r w:rsidRPr="00B36BC8">
              <w:rPr>
                <w:sz w:val="24"/>
                <w:szCs w:val="24"/>
              </w:rPr>
              <w:t>Ед.</w:t>
            </w:r>
          </w:p>
          <w:p w:rsidR="000E3FE8" w:rsidRPr="00B36BC8" w:rsidRDefault="000E3FE8" w:rsidP="006C496F">
            <w:pPr>
              <w:jc w:val="center"/>
              <w:rPr>
                <w:sz w:val="24"/>
                <w:szCs w:val="24"/>
              </w:rPr>
            </w:pPr>
            <w:proofErr w:type="spellStart"/>
            <w:r w:rsidRPr="00B36BC8">
              <w:rPr>
                <w:sz w:val="24"/>
                <w:szCs w:val="24"/>
              </w:rPr>
              <w:t>изм</w:t>
            </w:r>
            <w:proofErr w:type="spellEnd"/>
            <w:r w:rsidRPr="00B36BC8">
              <w:rPr>
                <w:sz w:val="24"/>
                <w:szCs w:val="24"/>
              </w:rPr>
              <w:t>.</w:t>
            </w:r>
          </w:p>
        </w:tc>
        <w:tc>
          <w:tcPr>
            <w:tcW w:w="1559" w:type="dxa"/>
          </w:tcPr>
          <w:p w:rsidR="000E3FE8" w:rsidRPr="00B36BC8" w:rsidRDefault="000E3FE8" w:rsidP="006C496F">
            <w:pPr>
              <w:jc w:val="center"/>
              <w:rPr>
                <w:sz w:val="24"/>
                <w:szCs w:val="24"/>
              </w:rPr>
            </w:pPr>
            <w:r w:rsidRPr="00B36BC8">
              <w:rPr>
                <w:sz w:val="24"/>
                <w:szCs w:val="24"/>
              </w:rPr>
              <w:t xml:space="preserve">01.10.2021 </w:t>
            </w:r>
          </w:p>
        </w:tc>
        <w:tc>
          <w:tcPr>
            <w:tcW w:w="1418" w:type="dxa"/>
          </w:tcPr>
          <w:p w:rsidR="000E3FE8" w:rsidRPr="00B36BC8" w:rsidRDefault="000E3FE8" w:rsidP="00D73E14">
            <w:pPr>
              <w:jc w:val="center"/>
              <w:rPr>
                <w:sz w:val="24"/>
                <w:szCs w:val="24"/>
              </w:rPr>
            </w:pPr>
            <w:r w:rsidRPr="00B36BC8">
              <w:rPr>
                <w:sz w:val="24"/>
                <w:szCs w:val="24"/>
              </w:rPr>
              <w:t>01.10.202</w:t>
            </w:r>
            <w:r w:rsidR="00D73E14">
              <w:rPr>
                <w:sz w:val="24"/>
                <w:szCs w:val="24"/>
                <w:lang w:val="en-US"/>
              </w:rPr>
              <w:t>2</w:t>
            </w:r>
            <w:r w:rsidRPr="00B36BC8">
              <w:rPr>
                <w:sz w:val="24"/>
                <w:szCs w:val="24"/>
              </w:rPr>
              <w:t xml:space="preserve"> </w:t>
            </w:r>
          </w:p>
        </w:tc>
      </w:tr>
      <w:tr w:rsidR="000E3FE8" w:rsidRPr="00B36BC8" w:rsidTr="006C496F">
        <w:tc>
          <w:tcPr>
            <w:tcW w:w="5670" w:type="dxa"/>
          </w:tcPr>
          <w:p w:rsidR="000E3FE8" w:rsidRPr="00B36BC8" w:rsidRDefault="000E3FE8" w:rsidP="006C496F">
            <w:pPr>
              <w:rPr>
                <w:sz w:val="24"/>
                <w:szCs w:val="24"/>
              </w:rPr>
            </w:pPr>
            <w:r w:rsidRPr="00B36BC8">
              <w:rPr>
                <w:sz w:val="24"/>
                <w:szCs w:val="24"/>
              </w:rPr>
              <w:t>Дороги общего пользования и внутриквартальных проездов, из них:</w:t>
            </w:r>
          </w:p>
        </w:tc>
        <w:tc>
          <w:tcPr>
            <w:tcW w:w="851" w:type="dxa"/>
          </w:tcPr>
          <w:p w:rsidR="000E3FE8" w:rsidRPr="00B36BC8" w:rsidRDefault="000E3FE8" w:rsidP="006C496F">
            <w:pPr>
              <w:jc w:val="center"/>
              <w:rPr>
                <w:sz w:val="24"/>
                <w:szCs w:val="24"/>
              </w:rPr>
            </w:pPr>
            <w:proofErr w:type="gramStart"/>
            <w:r w:rsidRPr="00B36BC8">
              <w:rPr>
                <w:sz w:val="24"/>
                <w:szCs w:val="24"/>
              </w:rPr>
              <w:t>км</w:t>
            </w:r>
            <w:proofErr w:type="gramEnd"/>
            <w:r w:rsidRPr="00B36BC8">
              <w:rPr>
                <w:sz w:val="24"/>
                <w:szCs w:val="24"/>
              </w:rPr>
              <w:t>.</w:t>
            </w:r>
          </w:p>
        </w:tc>
        <w:tc>
          <w:tcPr>
            <w:tcW w:w="1559" w:type="dxa"/>
            <w:vAlign w:val="center"/>
          </w:tcPr>
          <w:p w:rsidR="000E3FE8" w:rsidRPr="00B36BC8" w:rsidRDefault="000E3FE8" w:rsidP="006C496F">
            <w:pPr>
              <w:jc w:val="center"/>
              <w:rPr>
                <w:rFonts w:eastAsia="Calibri"/>
                <w:b/>
                <w:sz w:val="24"/>
                <w:szCs w:val="24"/>
              </w:rPr>
            </w:pPr>
            <w:r w:rsidRPr="00B36BC8">
              <w:rPr>
                <w:b/>
                <w:sz w:val="24"/>
                <w:szCs w:val="24"/>
              </w:rPr>
              <w:t>163,376</w:t>
            </w:r>
          </w:p>
        </w:tc>
        <w:tc>
          <w:tcPr>
            <w:tcW w:w="1418" w:type="dxa"/>
            <w:vAlign w:val="center"/>
          </w:tcPr>
          <w:p w:rsidR="000E3FE8" w:rsidRPr="00B36BC8" w:rsidRDefault="000E3FE8" w:rsidP="006C496F">
            <w:pPr>
              <w:jc w:val="center"/>
              <w:rPr>
                <w:rFonts w:eastAsia="Calibri"/>
                <w:b/>
                <w:sz w:val="24"/>
                <w:szCs w:val="24"/>
              </w:rPr>
            </w:pPr>
            <w:r w:rsidRPr="00B36BC8">
              <w:rPr>
                <w:b/>
                <w:sz w:val="24"/>
                <w:szCs w:val="24"/>
              </w:rPr>
              <w:t>16</w:t>
            </w:r>
            <w:r w:rsidRPr="00B36BC8">
              <w:rPr>
                <w:b/>
                <w:sz w:val="24"/>
                <w:szCs w:val="24"/>
                <w:lang w:val="en-US"/>
              </w:rPr>
              <w:t>7</w:t>
            </w:r>
            <w:r w:rsidRPr="00B36BC8">
              <w:rPr>
                <w:b/>
                <w:sz w:val="24"/>
                <w:szCs w:val="24"/>
              </w:rPr>
              <w:t>,</w:t>
            </w:r>
            <w:r w:rsidRPr="00B36BC8">
              <w:rPr>
                <w:b/>
                <w:sz w:val="24"/>
                <w:szCs w:val="24"/>
                <w:lang w:val="en-US"/>
              </w:rPr>
              <w:t>308</w:t>
            </w:r>
          </w:p>
        </w:tc>
      </w:tr>
      <w:tr w:rsidR="000E3FE8" w:rsidRPr="00B36BC8" w:rsidTr="006C496F">
        <w:trPr>
          <w:trHeight w:val="654"/>
        </w:trPr>
        <w:tc>
          <w:tcPr>
            <w:tcW w:w="5670" w:type="dxa"/>
          </w:tcPr>
          <w:p w:rsidR="000E3FE8" w:rsidRPr="00B36BC8" w:rsidRDefault="000E3FE8" w:rsidP="006C496F">
            <w:pPr>
              <w:rPr>
                <w:sz w:val="24"/>
                <w:szCs w:val="24"/>
              </w:rPr>
            </w:pPr>
            <w:r w:rsidRPr="00B36BC8">
              <w:rPr>
                <w:sz w:val="24"/>
                <w:szCs w:val="24"/>
              </w:rPr>
              <w:t xml:space="preserve">Муниципальные автодороги </w:t>
            </w:r>
            <w:proofErr w:type="spellStart"/>
            <w:r w:rsidRPr="00B36BC8">
              <w:rPr>
                <w:sz w:val="24"/>
                <w:szCs w:val="24"/>
              </w:rPr>
              <w:t>улично</w:t>
            </w:r>
            <w:proofErr w:type="spellEnd"/>
            <w:r w:rsidRPr="00B36BC8">
              <w:rPr>
                <w:sz w:val="24"/>
                <w:szCs w:val="24"/>
              </w:rPr>
              <w:t xml:space="preserve"> - дорожной сети города Урай / с твердым покрытием                      </w:t>
            </w:r>
          </w:p>
        </w:tc>
        <w:tc>
          <w:tcPr>
            <w:tcW w:w="851" w:type="dxa"/>
          </w:tcPr>
          <w:p w:rsidR="000E3FE8" w:rsidRPr="00B36BC8" w:rsidRDefault="000E3FE8" w:rsidP="006C496F">
            <w:pPr>
              <w:jc w:val="center"/>
              <w:rPr>
                <w:sz w:val="24"/>
                <w:szCs w:val="24"/>
              </w:rPr>
            </w:pPr>
            <w:proofErr w:type="gramStart"/>
            <w:r w:rsidRPr="00B36BC8">
              <w:rPr>
                <w:sz w:val="24"/>
                <w:szCs w:val="24"/>
              </w:rPr>
              <w:t>км</w:t>
            </w:r>
            <w:proofErr w:type="gramEnd"/>
            <w:r w:rsidRPr="00B36BC8">
              <w:rPr>
                <w:sz w:val="24"/>
                <w:szCs w:val="24"/>
              </w:rPr>
              <w:t>.</w:t>
            </w:r>
          </w:p>
        </w:tc>
        <w:tc>
          <w:tcPr>
            <w:tcW w:w="1559" w:type="dxa"/>
          </w:tcPr>
          <w:p w:rsidR="000E3FE8" w:rsidRPr="00B36BC8" w:rsidRDefault="000E3FE8" w:rsidP="006C496F">
            <w:pPr>
              <w:jc w:val="center"/>
              <w:rPr>
                <w:sz w:val="24"/>
                <w:szCs w:val="24"/>
                <w:lang w:val="en-US"/>
              </w:rPr>
            </w:pPr>
            <w:r w:rsidRPr="00B36BC8">
              <w:rPr>
                <w:sz w:val="24"/>
                <w:szCs w:val="24"/>
              </w:rPr>
              <w:t>78,6</w:t>
            </w:r>
            <w:r w:rsidR="006F0817">
              <w:rPr>
                <w:sz w:val="24"/>
                <w:szCs w:val="24"/>
              </w:rPr>
              <w:t>6</w:t>
            </w:r>
            <w:r w:rsidRPr="00B36BC8">
              <w:rPr>
                <w:sz w:val="24"/>
                <w:szCs w:val="24"/>
              </w:rPr>
              <w:t>8/</w:t>
            </w:r>
          </w:p>
          <w:p w:rsidR="000E3FE8" w:rsidRPr="00B36BC8" w:rsidRDefault="000E3FE8" w:rsidP="006C496F">
            <w:pPr>
              <w:jc w:val="center"/>
              <w:rPr>
                <w:rFonts w:eastAsia="Calibri"/>
                <w:sz w:val="24"/>
                <w:szCs w:val="24"/>
              </w:rPr>
            </w:pPr>
            <w:r w:rsidRPr="00B36BC8">
              <w:rPr>
                <w:sz w:val="24"/>
                <w:szCs w:val="24"/>
              </w:rPr>
              <w:t>60,966</w:t>
            </w:r>
          </w:p>
        </w:tc>
        <w:tc>
          <w:tcPr>
            <w:tcW w:w="1418" w:type="dxa"/>
          </w:tcPr>
          <w:p w:rsidR="000E3FE8" w:rsidRPr="00B36BC8" w:rsidRDefault="000E3FE8" w:rsidP="006C496F">
            <w:pPr>
              <w:jc w:val="center"/>
              <w:rPr>
                <w:sz w:val="24"/>
                <w:szCs w:val="24"/>
                <w:lang w:val="en-US"/>
              </w:rPr>
            </w:pPr>
            <w:r w:rsidRPr="00B36BC8">
              <w:rPr>
                <w:sz w:val="24"/>
                <w:szCs w:val="24"/>
                <w:lang w:val="en-US"/>
              </w:rPr>
              <w:t>80</w:t>
            </w:r>
            <w:r w:rsidRPr="00B36BC8">
              <w:rPr>
                <w:sz w:val="24"/>
                <w:szCs w:val="24"/>
              </w:rPr>
              <w:t>,</w:t>
            </w:r>
            <w:r w:rsidRPr="00B36BC8">
              <w:rPr>
                <w:sz w:val="24"/>
                <w:szCs w:val="24"/>
                <w:lang w:val="en-US"/>
              </w:rPr>
              <w:t>357</w:t>
            </w:r>
            <w:r w:rsidRPr="00B36BC8">
              <w:rPr>
                <w:sz w:val="24"/>
                <w:szCs w:val="24"/>
              </w:rPr>
              <w:t>/</w:t>
            </w:r>
          </w:p>
          <w:p w:rsidR="000E3FE8" w:rsidRPr="00B36BC8" w:rsidRDefault="000E3FE8" w:rsidP="006C496F">
            <w:pPr>
              <w:jc w:val="center"/>
              <w:rPr>
                <w:rFonts w:eastAsia="Calibri"/>
                <w:sz w:val="24"/>
                <w:szCs w:val="24"/>
              </w:rPr>
            </w:pPr>
            <w:r w:rsidRPr="00B36BC8">
              <w:rPr>
                <w:sz w:val="24"/>
                <w:szCs w:val="24"/>
              </w:rPr>
              <w:t>62,308</w:t>
            </w:r>
          </w:p>
        </w:tc>
      </w:tr>
      <w:tr w:rsidR="000E3FE8" w:rsidRPr="00B36BC8" w:rsidTr="006C496F">
        <w:tc>
          <w:tcPr>
            <w:tcW w:w="5670" w:type="dxa"/>
          </w:tcPr>
          <w:p w:rsidR="000E3FE8" w:rsidRPr="00B36BC8" w:rsidRDefault="000E3FE8" w:rsidP="006C496F">
            <w:pPr>
              <w:rPr>
                <w:sz w:val="24"/>
                <w:szCs w:val="24"/>
              </w:rPr>
            </w:pPr>
            <w:r w:rsidRPr="00B36BC8">
              <w:rPr>
                <w:sz w:val="24"/>
                <w:szCs w:val="24"/>
              </w:rPr>
              <w:t xml:space="preserve"> Внутриквартальные проезды</w:t>
            </w:r>
          </w:p>
        </w:tc>
        <w:tc>
          <w:tcPr>
            <w:tcW w:w="851" w:type="dxa"/>
          </w:tcPr>
          <w:p w:rsidR="000E3FE8" w:rsidRPr="00B36BC8" w:rsidRDefault="000E3FE8" w:rsidP="006C496F">
            <w:pPr>
              <w:jc w:val="center"/>
              <w:rPr>
                <w:sz w:val="24"/>
                <w:szCs w:val="24"/>
              </w:rPr>
            </w:pPr>
            <w:proofErr w:type="gramStart"/>
            <w:r w:rsidRPr="00B36BC8">
              <w:rPr>
                <w:sz w:val="24"/>
                <w:szCs w:val="24"/>
              </w:rPr>
              <w:t>км</w:t>
            </w:r>
            <w:proofErr w:type="gramEnd"/>
            <w:r w:rsidRPr="00B36BC8">
              <w:rPr>
                <w:sz w:val="24"/>
                <w:szCs w:val="24"/>
              </w:rPr>
              <w:t>.</w:t>
            </w:r>
          </w:p>
        </w:tc>
        <w:tc>
          <w:tcPr>
            <w:tcW w:w="1559" w:type="dxa"/>
            <w:vAlign w:val="center"/>
          </w:tcPr>
          <w:p w:rsidR="000E3FE8" w:rsidRPr="00B36BC8" w:rsidRDefault="000E3FE8" w:rsidP="006C496F">
            <w:pPr>
              <w:jc w:val="center"/>
              <w:rPr>
                <w:rFonts w:eastAsia="Calibri"/>
                <w:sz w:val="24"/>
                <w:szCs w:val="24"/>
              </w:rPr>
            </w:pPr>
            <w:r w:rsidRPr="00B36BC8">
              <w:rPr>
                <w:sz w:val="24"/>
                <w:szCs w:val="24"/>
              </w:rPr>
              <w:t>42,511</w:t>
            </w:r>
          </w:p>
        </w:tc>
        <w:tc>
          <w:tcPr>
            <w:tcW w:w="1418" w:type="dxa"/>
            <w:vAlign w:val="center"/>
          </w:tcPr>
          <w:p w:rsidR="000E3FE8" w:rsidRPr="00B36BC8" w:rsidRDefault="000E3FE8" w:rsidP="006C496F">
            <w:pPr>
              <w:jc w:val="center"/>
              <w:rPr>
                <w:rFonts w:eastAsia="Calibri"/>
                <w:sz w:val="24"/>
                <w:szCs w:val="24"/>
              </w:rPr>
            </w:pPr>
            <w:r w:rsidRPr="00B36BC8">
              <w:rPr>
                <w:sz w:val="24"/>
                <w:szCs w:val="24"/>
              </w:rPr>
              <w:t>33,520</w:t>
            </w:r>
          </w:p>
        </w:tc>
      </w:tr>
      <w:tr w:rsidR="000E3FE8" w:rsidRPr="00B36BC8" w:rsidTr="006C496F">
        <w:tc>
          <w:tcPr>
            <w:tcW w:w="5670" w:type="dxa"/>
          </w:tcPr>
          <w:p w:rsidR="000E3FE8" w:rsidRPr="00B36BC8" w:rsidRDefault="000E3FE8" w:rsidP="006C496F">
            <w:pPr>
              <w:rPr>
                <w:sz w:val="24"/>
                <w:szCs w:val="24"/>
              </w:rPr>
            </w:pPr>
            <w:r w:rsidRPr="00B36BC8">
              <w:rPr>
                <w:sz w:val="24"/>
                <w:szCs w:val="24"/>
              </w:rPr>
              <w:t>Автодороги окружного значения / с твердым покрытием</w:t>
            </w:r>
          </w:p>
        </w:tc>
        <w:tc>
          <w:tcPr>
            <w:tcW w:w="851" w:type="dxa"/>
          </w:tcPr>
          <w:p w:rsidR="000E3FE8" w:rsidRPr="00B36BC8" w:rsidRDefault="000E3FE8" w:rsidP="006C496F">
            <w:pPr>
              <w:jc w:val="center"/>
              <w:rPr>
                <w:sz w:val="24"/>
                <w:szCs w:val="24"/>
              </w:rPr>
            </w:pPr>
            <w:proofErr w:type="gramStart"/>
            <w:r w:rsidRPr="00B36BC8">
              <w:rPr>
                <w:sz w:val="24"/>
                <w:szCs w:val="24"/>
              </w:rPr>
              <w:t>км</w:t>
            </w:r>
            <w:proofErr w:type="gramEnd"/>
            <w:r w:rsidRPr="00B36BC8">
              <w:rPr>
                <w:sz w:val="24"/>
                <w:szCs w:val="24"/>
              </w:rPr>
              <w:t>.</w:t>
            </w:r>
          </w:p>
        </w:tc>
        <w:tc>
          <w:tcPr>
            <w:tcW w:w="1559" w:type="dxa"/>
            <w:vAlign w:val="center"/>
          </w:tcPr>
          <w:p w:rsidR="000E3FE8" w:rsidRPr="00B36BC8" w:rsidRDefault="000E3FE8" w:rsidP="006C496F">
            <w:pPr>
              <w:jc w:val="center"/>
              <w:rPr>
                <w:sz w:val="24"/>
                <w:szCs w:val="24"/>
                <w:lang w:val="en-US"/>
              </w:rPr>
            </w:pPr>
            <w:r w:rsidRPr="00B36BC8">
              <w:rPr>
                <w:sz w:val="24"/>
                <w:szCs w:val="24"/>
              </w:rPr>
              <w:t>42,185/</w:t>
            </w:r>
          </w:p>
          <w:p w:rsidR="000E3FE8" w:rsidRPr="00B36BC8" w:rsidRDefault="000E3FE8" w:rsidP="006C496F">
            <w:pPr>
              <w:jc w:val="center"/>
              <w:rPr>
                <w:rFonts w:eastAsia="Calibri"/>
                <w:sz w:val="24"/>
                <w:szCs w:val="24"/>
              </w:rPr>
            </w:pPr>
            <w:r w:rsidRPr="00B36BC8">
              <w:rPr>
                <w:sz w:val="24"/>
                <w:szCs w:val="24"/>
              </w:rPr>
              <w:t>24,431</w:t>
            </w:r>
          </w:p>
        </w:tc>
        <w:tc>
          <w:tcPr>
            <w:tcW w:w="1418" w:type="dxa"/>
            <w:vAlign w:val="center"/>
          </w:tcPr>
          <w:p w:rsidR="000E3FE8" w:rsidRPr="00B36BC8" w:rsidRDefault="000E3FE8" w:rsidP="006C496F">
            <w:pPr>
              <w:jc w:val="center"/>
              <w:rPr>
                <w:sz w:val="24"/>
                <w:szCs w:val="24"/>
                <w:lang w:val="en-US"/>
              </w:rPr>
            </w:pPr>
            <w:r w:rsidRPr="00B36BC8">
              <w:rPr>
                <w:sz w:val="24"/>
                <w:szCs w:val="24"/>
              </w:rPr>
              <w:t>53,431/</w:t>
            </w:r>
          </w:p>
          <w:p w:rsidR="000E3FE8" w:rsidRPr="00B36BC8" w:rsidRDefault="000E3FE8" w:rsidP="006C496F">
            <w:pPr>
              <w:jc w:val="center"/>
              <w:rPr>
                <w:rFonts w:eastAsia="Calibri"/>
                <w:sz w:val="24"/>
                <w:szCs w:val="24"/>
              </w:rPr>
            </w:pPr>
            <w:r w:rsidRPr="00B36BC8">
              <w:rPr>
                <w:sz w:val="24"/>
                <w:szCs w:val="24"/>
              </w:rPr>
              <w:t>39,431</w:t>
            </w:r>
          </w:p>
        </w:tc>
      </w:tr>
    </w:tbl>
    <w:p w:rsidR="000E3FE8" w:rsidRPr="00B36BC8" w:rsidRDefault="000E3FE8" w:rsidP="000E3FE8">
      <w:pPr>
        <w:pStyle w:val="Default"/>
        <w:spacing w:line="240" w:lineRule="atLeast"/>
        <w:ind w:firstLine="567"/>
        <w:jc w:val="both"/>
        <w:rPr>
          <w:color w:val="auto"/>
        </w:rPr>
      </w:pPr>
    </w:p>
    <w:p w:rsidR="000E3FE8" w:rsidRPr="00F74CF7" w:rsidRDefault="008F1753" w:rsidP="008F1753">
      <w:pPr>
        <w:pStyle w:val="Default"/>
        <w:spacing w:line="240" w:lineRule="atLeast"/>
        <w:ind w:firstLine="709"/>
        <w:jc w:val="both"/>
        <w:rPr>
          <w:color w:val="auto"/>
        </w:rPr>
      </w:pPr>
      <w:r>
        <w:rPr>
          <w:color w:val="auto"/>
        </w:rPr>
        <w:t>П</w:t>
      </w:r>
      <w:r w:rsidR="000E3FE8" w:rsidRPr="00B36BC8">
        <w:rPr>
          <w:color w:val="auto"/>
        </w:rPr>
        <w:t>ротяженност</w:t>
      </w:r>
      <w:r>
        <w:rPr>
          <w:color w:val="auto"/>
        </w:rPr>
        <w:t>ь</w:t>
      </w:r>
      <w:r w:rsidR="000E3FE8" w:rsidRPr="00B36BC8">
        <w:rPr>
          <w:color w:val="auto"/>
        </w:rPr>
        <w:t xml:space="preserve"> муниципальных автодорог улично-дорожной сети города  Ура</w:t>
      </w:r>
      <w:r w:rsidR="000E3FE8" w:rsidRPr="003C1EC6">
        <w:rPr>
          <w:color w:val="auto"/>
        </w:rPr>
        <w:t xml:space="preserve">й </w:t>
      </w:r>
      <w:r w:rsidR="000E3FE8">
        <w:rPr>
          <w:color w:val="auto"/>
        </w:rPr>
        <w:t xml:space="preserve">по сравнению с аналогичным периодом прошлого года </w:t>
      </w:r>
      <w:r w:rsidR="006F0817">
        <w:rPr>
          <w:color w:val="auto"/>
        </w:rPr>
        <w:t>увеличилось на 1,689 км</w:t>
      </w:r>
      <w:proofErr w:type="gramStart"/>
      <w:r>
        <w:rPr>
          <w:color w:val="auto"/>
        </w:rPr>
        <w:t>.</w:t>
      </w:r>
      <w:proofErr w:type="gramEnd"/>
      <w:r w:rsidR="006F0817">
        <w:rPr>
          <w:color w:val="auto"/>
        </w:rPr>
        <w:t xml:space="preserve"> </w:t>
      </w:r>
      <w:proofErr w:type="gramStart"/>
      <w:r w:rsidR="006F0817">
        <w:rPr>
          <w:color w:val="auto"/>
        </w:rPr>
        <w:t>и</w:t>
      </w:r>
      <w:proofErr w:type="gramEnd"/>
      <w:r w:rsidR="006F0817">
        <w:rPr>
          <w:color w:val="auto"/>
        </w:rPr>
        <w:t xml:space="preserve"> составила 80,357 км. что </w:t>
      </w:r>
      <w:r w:rsidR="000E3FE8">
        <w:rPr>
          <w:color w:val="auto"/>
        </w:rPr>
        <w:t>обусловлено следующим</w:t>
      </w:r>
      <w:r w:rsidR="000E3FE8" w:rsidRPr="003C1EC6">
        <w:rPr>
          <w:color w:val="auto"/>
        </w:rPr>
        <w:t>:</w:t>
      </w:r>
      <w:r w:rsidR="000E3FE8" w:rsidRPr="00F74CF7">
        <w:rPr>
          <w:color w:val="auto"/>
        </w:rPr>
        <w:t xml:space="preserve"> </w:t>
      </w:r>
    </w:p>
    <w:p w:rsidR="000E3FE8" w:rsidRDefault="000E3FE8" w:rsidP="008F1753">
      <w:pPr>
        <w:pStyle w:val="Default"/>
        <w:spacing w:line="240" w:lineRule="atLeast"/>
        <w:ind w:firstLine="709"/>
        <w:jc w:val="both"/>
        <w:rPr>
          <w:color w:val="auto"/>
        </w:rPr>
      </w:pPr>
      <w:r>
        <w:rPr>
          <w:color w:val="auto"/>
        </w:rPr>
        <w:t xml:space="preserve">- </w:t>
      </w:r>
      <w:r w:rsidR="006F0817">
        <w:rPr>
          <w:color w:val="auto"/>
        </w:rPr>
        <w:t xml:space="preserve">в перечень дорог </w:t>
      </w:r>
      <w:r>
        <w:rPr>
          <w:color w:val="auto"/>
        </w:rPr>
        <w:t>включен поезд к СОНТ Авиатор – 520 м.;</w:t>
      </w:r>
    </w:p>
    <w:p w:rsidR="000E3FE8" w:rsidRDefault="000E3FE8" w:rsidP="008F1753">
      <w:pPr>
        <w:pStyle w:val="Default"/>
        <w:spacing w:line="240" w:lineRule="atLeast"/>
        <w:ind w:firstLine="709"/>
        <w:jc w:val="both"/>
        <w:rPr>
          <w:color w:val="auto"/>
        </w:rPr>
      </w:pPr>
      <w:r>
        <w:rPr>
          <w:color w:val="auto"/>
        </w:rPr>
        <w:t>- увеличена протяженность в районе новой застройки по  ул. Светлая -144 м.;</w:t>
      </w:r>
    </w:p>
    <w:p w:rsidR="000E3FE8" w:rsidRDefault="000E3FE8" w:rsidP="008F1753">
      <w:pPr>
        <w:pStyle w:val="Default"/>
        <w:spacing w:line="240" w:lineRule="atLeast"/>
        <w:ind w:firstLine="709"/>
        <w:jc w:val="both"/>
        <w:rPr>
          <w:color w:val="auto"/>
        </w:rPr>
      </w:pPr>
      <w:r>
        <w:rPr>
          <w:color w:val="auto"/>
        </w:rPr>
        <w:t>- увеличена протяженность в районе новой застройки по  ул. Югорская – 183 м</w:t>
      </w:r>
      <w:r w:rsidR="00D57D9B">
        <w:rPr>
          <w:color w:val="auto"/>
        </w:rPr>
        <w:t>.;</w:t>
      </w:r>
    </w:p>
    <w:p w:rsidR="000E3FE8" w:rsidRDefault="000E3FE8" w:rsidP="008F1753">
      <w:pPr>
        <w:pStyle w:val="Default"/>
        <w:spacing w:line="240" w:lineRule="atLeast"/>
        <w:ind w:firstLine="709"/>
        <w:jc w:val="both"/>
        <w:rPr>
          <w:color w:val="auto"/>
        </w:rPr>
      </w:pPr>
      <w:r>
        <w:rPr>
          <w:color w:val="auto"/>
        </w:rPr>
        <w:t>- изменена в сторону увеличения протяженности граница дороги по ул. Космонавтов на участке от ул. Строителей (старая граница начала дороги) до ул</w:t>
      </w:r>
      <w:proofErr w:type="gramStart"/>
      <w:r>
        <w:rPr>
          <w:color w:val="auto"/>
        </w:rPr>
        <w:t>.У</w:t>
      </w:r>
      <w:proofErr w:type="gramEnd"/>
      <w:r w:rsidR="008F1753">
        <w:rPr>
          <w:color w:val="auto"/>
        </w:rPr>
        <w:t>русова. Увеличение протяженности</w:t>
      </w:r>
      <w:r>
        <w:rPr>
          <w:color w:val="auto"/>
        </w:rPr>
        <w:t xml:space="preserve"> составляет 162</w:t>
      </w:r>
      <w:r w:rsidR="006F0817">
        <w:rPr>
          <w:color w:val="auto"/>
        </w:rPr>
        <w:t xml:space="preserve"> </w:t>
      </w:r>
      <w:r>
        <w:rPr>
          <w:color w:val="auto"/>
        </w:rPr>
        <w:t xml:space="preserve">м.; </w:t>
      </w:r>
    </w:p>
    <w:p w:rsidR="000E3FE8" w:rsidRDefault="000E3FE8" w:rsidP="008F1753">
      <w:pPr>
        <w:pStyle w:val="Default"/>
        <w:spacing w:line="240" w:lineRule="atLeast"/>
        <w:ind w:firstLine="709"/>
        <w:jc w:val="both"/>
        <w:rPr>
          <w:color w:val="auto"/>
        </w:rPr>
      </w:pPr>
      <w:r>
        <w:rPr>
          <w:color w:val="auto"/>
        </w:rPr>
        <w:t>- в</w:t>
      </w:r>
      <w:r w:rsidRPr="003C1EC6">
        <w:rPr>
          <w:color w:val="auto"/>
        </w:rPr>
        <w:t xml:space="preserve">ключен в перечень дорог проезд по улице </w:t>
      </w:r>
      <w:proofErr w:type="spellStart"/>
      <w:r w:rsidRPr="003C1EC6">
        <w:rPr>
          <w:color w:val="auto"/>
        </w:rPr>
        <w:t>Шаимская</w:t>
      </w:r>
      <w:proofErr w:type="spellEnd"/>
      <w:r w:rsidRPr="003C1EC6">
        <w:rPr>
          <w:color w:val="auto"/>
        </w:rPr>
        <w:t xml:space="preserve"> </w:t>
      </w:r>
      <w:r>
        <w:rPr>
          <w:color w:val="auto"/>
        </w:rPr>
        <w:t>(от ул</w:t>
      </w:r>
      <w:proofErr w:type="gramStart"/>
      <w:r>
        <w:rPr>
          <w:color w:val="auto"/>
        </w:rPr>
        <w:t>.Ю</w:t>
      </w:r>
      <w:proofErr w:type="gramEnd"/>
      <w:r>
        <w:rPr>
          <w:color w:val="auto"/>
        </w:rPr>
        <w:t xml:space="preserve">жная до СОНТ </w:t>
      </w:r>
      <w:r w:rsidR="00D57D9B">
        <w:rPr>
          <w:color w:val="auto"/>
        </w:rPr>
        <w:t>«</w:t>
      </w:r>
      <w:r>
        <w:rPr>
          <w:color w:val="auto"/>
        </w:rPr>
        <w:t>Связист</w:t>
      </w:r>
      <w:r w:rsidR="00D57D9B">
        <w:rPr>
          <w:color w:val="auto"/>
        </w:rPr>
        <w:t>»</w:t>
      </w:r>
      <w:r>
        <w:rPr>
          <w:color w:val="auto"/>
        </w:rPr>
        <w:t xml:space="preserve"> </w:t>
      </w:r>
      <w:r w:rsidRPr="003C1EC6">
        <w:rPr>
          <w:color w:val="auto"/>
        </w:rPr>
        <w:t>в грунтовом исполнении, протяженностью 68</w:t>
      </w:r>
      <w:r w:rsidR="00D57D9B">
        <w:rPr>
          <w:color w:val="auto"/>
        </w:rPr>
        <w:t xml:space="preserve">0 </w:t>
      </w:r>
      <w:r w:rsidRPr="003C1EC6">
        <w:rPr>
          <w:color w:val="auto"/>
        </w:rPr>
        <w:t>м.</w:t>
      </w:r>
      <w:r>
        <w:rPr>
          <w:color w:val="auto"/>
        </w:rPr>
        <w:t>)</w:t>
      </w:r>
      <w:r w:rsidRPr="003C1EC6">
        <w:rPr>
          <w:color w:val="auto"/>
        </w:rPr>
        <w:t xml:space="preserve"> </w:t>
      </w:r>
      <w:r w:rsidRPr="003C1EC6">
        <w:t>согласно постановлению администрации города Урай от 16.03.2022 №536</w:t>
      </w:r>
      <w:r w:rsidR="006F0817">
        <w:t>.</w:t>
      </w:r>
    </w:p>
    <w:p w:rsidR="000E3FE8" w:rsidRDefault="000E3FE8" w:rsidP="008F1753">
      <w:pPr>
        <w:pStyle w:val="Default"/>
        <w:spacing w:line="240" w:lineRule="atLeast"/>
        <w:ind w:firstLine="709"/>
        <w:jc w:val="both"/>
        <w:rPr>
          <w:color w:val="auto"/>
        </w:rPr>
      </w:pPr>
      <w:r w:rsidRPr="00B36BC8">
        <w:rPr>
          <w:color w:val="auto"/>
        </w:rPr>
        <w:t>Протяженност</w:t>
      </w:r>
      <w:r w:rsidR="00D57D9B">
        <w:rPr>
          <w:color w:val="auto"/>
        </w:rPr>
        <w:t>ь</w:t>
      </w:r>
      <w:r w:rsidRPr="00B36BC8">
        <w:rPr>
          <w:color w:val="auto"/>
        </w:rPr>
        <w:t xml:space="preserve"> муниципальных автодорог улично-дорожной сети города Урай с твердым покрытием</w:t>
      </w:r>
      <w:r w:rsidRPr="003C1EC6">
        <w:rPr>
          <w:color w:val="auto"/>
        </w:rPr>
        <w:t xml:space="preserve"> </w:t>
      </w:r>
      <w:r>
        <w:rPr>
          <w:color w:val="auto"/>
        </w:rPr>
        <w:t>увеличилась</w:t>
      </w:r>
      <w:r w:rsidR="006F0817">
        <w:rPr>
          <w:color w:val="auto"/>
        </w:rPr>
        <w:t xml:space="preserve"> на 1,342 км</w:t>
      </w:r>
      <w:proofErr w:type="gramStart"/>
      <w:r w:rsidR="006F0817">
        <w:rPr>
          <w:color w:val="auto"/>
        </w:rPr>
        <w:t>.</w:t>
      </w:r>
      <w:proofErr w:type="gramEnd"/>
      <w:r>
        <w:rPr>
          <w:color w:val="auto"/>
        </w:rPr>
        <w:t xml:space="preserve"> </w:t>
      </w:r>
      <w:proofErr w:type="gramStart"/>
      <w:r>
        <w:rPr>
          <w:color w:val="auto"/>
        </w:rPr>
        <w:t>з</w:t>
      </w:r>
      <w:proofErr w:type="gramEnd"/>
      <w:r>
        <w:rPr>
          <w:color w:val="auto"/>
        </w:rPr>
        <w:t xml:space="preserve">а счет устройства твердого покрытия на участках грунтовых дорога в районах ИЖС: </w:t>
      </w:r>
    </w:p>
    <w:p w:rsidR="000E3FE8" w:rsidRDefault="000E3FE8" w:rsidP="008F1753">
      <w:pPr>
        <w:pStyle w:val="Default"/>
        <w:spacing w:line="240" w:lineRule="atLeast"/>
        <w:ind w:firstLine="709"/>
        <w:jc w:val="both"/>
        <w:rPr>
          <w:color w:val="auto"/>
        </w:rPr>
      </w:pPr>
      <w:r>
        <w:rPr>
          <w:color w:val="auto"/>
        </w:rPr>
        <w:t xml:space="preserve">- переулок Ясный </w:t>
      </w:r>
      <w:r w:rsidR="006F0817">
        <w:rPr>
          <w:color w:val="auto"/>
        </w:rPr>
        <w:t>–</w:t>
      </w:r>
      <w:r>
        <w:rPr>
          <w:color w:val="auto"/>
        </w:rPr>
        <w:t xml:space="preserve"> 384</w:t>
      </w:r>
      <w:r w:rsidR="006F0817">
        <w:rPr>
          <w:color w:val="auto"/>
        </w:rPr>
        <w:t xml:space="preserve"> </w:t>
      </w:r>
      <w:r>
        <w:rPr>
          <w:color w:val="auto"/>
        </w:rPr>
        <w:t>м.;</w:t>
      </w:r>
    </w:p>
    <w:p w:rsidR="000E3FE8" w:rsidRDefault="000E3FE8" w:rsidP="008F1753">
      <w:pPr>
        <w:pStyle w:val="Default"/>
        <w:spacing w:line="240" w:lineRule="atLeast"/>
        <w:ind w:firstLine="709"/>
        <w:jc w:val="both"/>
        <w:rPr>
          <w:color w:val="auto"/>
        </w:rPr>
      </w:pPr>
      <w:r>
        <w:rPr>
          <w:color w:val="auto"/>
        </w:rPr>
        <w:t>- улица Светлая  - 498</w:t>
      </w:r>
      <w:r w:rsidR="006F0817">
        <w:rPr>
          <w:color w:val="auto"/>
        </w:rPr>
        <w:t xml:space="preserve"> </w:t>
      </w:r>
      <w:r>
        <w:rPr>
          <w:color w:val="auto"/>
        </w:rPr>
        <w:t>м.;</w:t>
      </w:r>
    </w:p>
    <w:p w:rsidR="000E3FE8" w:rsidRDefault="000E3FE8" w:rsidP="008F1753">
      <w:pPr>
        <w:pStyle w:val="Default"/>
        <w:spacing w:line="240" w:lineRule="atLeast"/>
        <w:ind w:firstLine="709"/>
        <w:jc w:val="both"/>
        <w:rPr>
          <w:color w:val="auto"/>
        </w:rPr>
      </w:pPr>
      <w:r>
        <w:rPr>
          <w:color w:val="auto"/>
        </w:rPr>
        <w:t xml:space="preserve">- улица Югорская </w:t>
      </w:r>
      <w:r w:rsidR="006F0817">
        <w:rPr>
          <w:color w:val="auto"/>
        </w:rPr>
        <w:t>–</w:t>
      </w:r>
      <w:r>
        <w:rPr>
          <w:color w:val="auto"/>
        </w:rPr>
        <w:t xml:space="preserve"> 460</w:t>
      </w:r>
      <w:r w:rsidR="006F0817">
        <w:rPr>
          <w:color w:val="auto"/>
        </w:rPr>
        <w:t xml:space="preserve"> </w:t>
      </w:r>
      <w:r>
        <w:rPr>
          <w:color w:val="auto"/>
        </w:rPr>
        <w:t xml:space="preserve">м. </w:t>
      </w:r>
    </w:p>
    <w:p w:rsidR="000E3FE8" w:rsidRDefault="006F0817" w:rsidP="008F1753">
      <w:pPr>
        <w:pStyle w:val="Default"/>
        <w:spacing w:line="240" w:lineRule="atLeast"/>
        <w:ind w:firstLine="709"/>
        <w:jc w:val="both"/>
        <w:rPr>
          <w:color w:val="auto"/>
        </w:rPr>
      </w:pPr>
      <w:r>
        <w:t>П</w:t>
      </w:r>
      <w:r w:rsidRPr="00280409">
        <w:t>о состоянию на 01.10.202</w:t>
      </w:r>
      <w:r>
        <w:t>2</w:t>
      </w:r>
      <w:r w:rsidRPr="00280409">
        <w:t xml:space="preserve"> протяженность </w:t>
      </w:r>
      <w:r w:rsidRPr="00B36BC8">
        <w:rPr>
          <w:color w:val="auto"/>
        </w:rPr>
        <w:t>муниципальных автодорог улично-дорожной сети города Урай с твердым покрытием</w:t>
      </w:r>
      <w:r w:rsidRPr="00280409">
        <w:t xml:space="preserve"> составила – </w:t>
      </w:r>
      <w:r w:rsidRPr="00B36BC8">
        <w:t>62,308</w:t>
      </w:r>
      <w:r>
        <w:t xml:space="preserve"> </w:t>
      </w:r>
      <w:r w:rsidRPr="00280409">
        <w:t>км</w:t>
      </w:r>
      <w:proofErr w:type="gramStart"/>
      <w:r w:rsidRPr="00280409">
        <w:t>.</w:t>
      </w:r>
      <w:proofErr w:type="gramEnd"/>
      <w:r w:rsidRPr="00280409">
        <w:t xml:space="preserve"> (</w:t>
      </w:r>
      <w:proofErr w:type="gramStart"/>
      <w:r w:rsidRPr="00280409">
        <w:rPr>
          <w:color w:val="auto"/>
        </w:rPr>
        <w:t>н</w:t>
      </w:r>
      <w:proofErr w:type="gramEnd"/>
      <w:r w:rsidRPr="00280409">
        <w:rPr>
          <w:color w:val="auto"/>
        </w:rPr>
        <w:t>а 01.10.202</w:t>
      </w:r>
      <w:r>
        <w:rPr>
          <w:color w:val="auto"/>
        </w:rPr>
        <w:t>1</w:t>
      </w:r>
      <w:r w:rsidRPr="00280409">
        <w:rPr>
          <w:color w:val="auto"/>
        </w:rPr>
        <w:t xml:space="preserve"> - </w:t>
      </w:r>
      <w:r w:rsidRPr="00B36BC8">
        <w:t>60,966</w:t>
      </w:r>
      <w:r>
        <w:t xml:space="preserve"> </w:t>
      </w:r>
      <w:r w:rsidRPr="00280409">
        <w:rPr>
          <w:color w:val="auto"/>
        </w:rPr>
        <w:t>км.)</w:t>
      </w:r>
    </w:p>
    <w:p w:rsidR="000E3FE8" w:rsidRDefault="006F0817" w:rsidP="008F1753">
      <w:pPr>
        <w:pStyle w:val="Default"/>
        <w:spacing w:line="240" w:lineRule="atLeast"/>
        <w:ind w:firstLine="709"/>
        <w:jc w:val="both"/>
        <w:rPr>
          <w:color w:val="auto"/>
        </w:rPr>
      </w:pPr>
      <w:r>
        <w:rPr>
          <w:color w:val="auto"/>
        </w:rPr>
        <w:t xml:space="preserve">Уменьшение </w:t>
      </w:r>
      <w:r w:rsidR="000E3FE8" w:rsidRPr="00B36BC8">
        <w:rPr>
          <w:color w:val="auto"/>
        </w:rPr>
        <w:t>протяженности внутриквартальных проездов</w:t>
      </w:r>
      <w:r w:rsidR="000E3FE8" w:rsidRPr="003C1EC6">
        <w:rPr>
          <w:color w:val="auto"/>
        </w:rPr>
        <w:t xml:space="preserve">  связано с</w:t>
      </w:r>
      <w:r w:rsidR="000E3FE8">
        <w:rPr>
          <w:color w:val="auto"/>
        </w:rPr>
        <w:t xml:space="preserve"> исключением из реестра участков внутриквартальных проездов в районах сноса ветхого жилья. </w:t>
      </w:r>
      <w:r w:rsidR="00D57D9B">
        <w:rPr>
          <w:color w:val="auto"/>
        </w:rPr>
        <w:t>На 01.</w:t>
      </w:r>
      <w:r w:rsidR="000E3FE8">
        <w:rPr>
          <w:color w:val="auto"/>
        </w:rPr>
        <w:t xml:space="preserve">10.2022 </w:t>
      </w:r>
      <w:r w:rsidR="00D57D9B">
        <w:rPr>
          <w:color w:val="auto"/>
        </w:rPr>
        <w:t xml:space="preserve">протяженность данного вида автодорог </w:t>
      </w:r>
      <w:r w:rsidR="000E3FE8">
        <w:rPr>
          <w:color w:val="auto"/>
        </w:rPr>
        <w:t>составляет 33,52 км.</w:t>
      </w:r>
    </w:p>
    <w:p w:rsidR="000E3FE8" w:rsidRDefault="000E3FE8" w:rsidP="008F1753">
      <w:pPr>
        <w:pStyle w:val="Default"/>
        <w:spacing w:line="240" w:lineRule="atLeast"/>
        <w:ind w:firstLine="709"/>
        <w:jc w:val="both"/>
        <w:rPr>
          <w:color w:val="auto"/>
        </w:rPr>
      </w:pPr>
      <w:r>
        <w:rPr>
          <w:color w:val="auto"/>
        </w:rPr>
        <w:t xml:space="preserve">Изменение </w:t>
      </w:r>
      <w:r w:rsidRPr="00B36BC8">
        <w:rPr>
          <w:color w:val="auto"/>
        </w:rPr>
        <w:t xml:space="preserve">протяженности автомобильных дорог окружного значения, </w:t>
      </w:r>
      <w:r w:rsidRPr="003C1EC6">
        <w:rPr>
          <w:color w:val="auto"/>
        </w:rPr>
        <w:t xml:space="preserve">расположенных в границах </w:t>
      </w:r>
      <w:r>
        <w:rPr>
          <w:color w:val="auto"/>
        </w:rPr>
        <w:t>города Урай</w:t>
      </w:r>
      <w:r w:rsidR="008F1753">
        <w:rPr>
          <w:color w:val="auto"/>
        </w:rPr>
        <w:t>,</w:t>
      </w:r>
      <w:r w:rsidRPr="003C1EC6">
        <w:rPr>
          <w:color w:val="auto"/>
        </w:rPr>
        <w:t xml:space="preserve"> </w:t>
      </w:r>
      <w:r>
        <w:rPr>
          <w:color w:val="auto"/>
        </w:rPr>
        <w:t>обусловлено вводом нового участка автодороги Урай – п</w:t>
      </w:r>
      <w:proofErr w:type="gramStart"/>
      <w:r>
        <w:rPr>
          <w:color w:val="auto"/>
        </w:rPr>
        <w:t>.П</w:t>
      </w:r>
      <w:proofErr w:type="gramEnd"/>
      <w:r>
        <w:rPr>
          <w:color w:val="auto"/>
        </w:rPr>
        <w:t>оловинка</w:t>
      </w:r>
      <w:r w:rsidR="006F0817">
        <w:rPr>
          <w:color w:val="auto"/>
        </w:rPr>
        <w:t xml:space="preserve"> протяженностью</w:t>
      </w:r>
      <w:r>
        <w:rPr>
          <w:color w:val="auto"/>
        </w:rPr>
        <w:t xml:space="preserve"> </w:t>
      </w:r>
      <w:r w:rsidR="008F1753">
        <w:rPr>
          <w:color w:val="auto"/>
        </w:rPr>
        <w:t>(</w:t>
      </w:r>
      <w:r>
        <w:rPr>
          <w:color w:val="auto"/>
        </w:rPr>
        <w:t>в границах города Ура</w:t>
      </w:r>
      <w:r w:rsidR="008F1753">
        <w:rPr>
          <w:color w:val="auto"/>
        </w:rPr>
        <w:t>й)</w:t>
      </w:r>
      <w:r>
        <w:rPr>
          <w:color w:val="auto"/>
        </w:rPr>
        <w:t xml:space="preserve"> </w:t>
      </w:r>
      <w:r w:rsidR="006F0817">
        <w:rPr>
          <w:color w:val="auto"/>
        </w:rPr>
        <w:t>1</w:t>
      </w:r>
      <w:r>
        <w:rPr>
          <w:color w:val="auto"/>
        </w:rPr>
        <w:t>1,246 км.</w:t>
      </w:r>
    </w:p>
    <w:p w:rsidR="006F0817" w:rsidRDefault="006F0817" w:rsidP="003F39BA">
      <w:pPr>
        <w:pStyle w:val="Default"/>
        <w:spacing w:line="240" w:lineRule="atLeast"/>
        <w:ind w:firstLine="709"/>
        <w:jc w:val="both"/>
        <w:rPr>
          <w:color w:val="auto"/>
        </w:rPr>
      </w:pPr>
      <w:r w:rsidRPr="00280409">
        <w:t>Таким образом, по состоянию на 01.10.202</w:t>
      </w:r>
      <w:r>
        <w:t>2</w:t>
      </w:r>
      <w:r w:rsidRPr="00280409">
        <w:t xml:space="preserve"> протяженность автодорог окружного значения составила – </w:t>
      </w:r>
      <w:r w:rsidRPr="00B36BC8">
        <w:t>53,431</w:t>
      </w:r>
      <w:r>
        <w:t xml:space="preserve"> </w:t>
      </w:r>
      <w:r w:rsidRPr="00280409">
        <w:t>км</w:t>
      </w:r>
      <w:proofErr w:type="gramStart"/>
      <w:r w:rsidRPr="00280409">
        <w:t>.</w:t>
      </w:r>
      <w:proofErr w:type="gramEnd"/>
      <w:r w:rsidRPr="00280409">
        <w:t xml:space="preserve"> (</w:t>
      </w:r>
      <w:proofErr w:type="gramStart"/>
      <w:r w:rsidRPr="00280409">
        <w:rPr>
          <w:color w:val="auto"/>
        </w:rPr>
        <w:t>н</w:t>
      </w:r>
      <w:proofErr w:type="gramEnd"/>
      <w:r w:rsidRPr="00280409">
        <w:rPr>
          <w:color w:val="auto"/>
        </w:rPr>
        <w:t>а 01.10.202</w:t>
      </w:r>
      <w:r w:rsidR="003F39BA">
        <w:rPr>
          <w:color w:val="auto"/>
        </w:rPr>
        <w:t>1</w:t>
      </w:r>
      <w:r w:rsidRPr="00280409">
        <w:rPr>
          <w:color w:val="auto"/>
        </w:rPr>
        <w:t xml:space="preserve"> - </w:t>
      </w:r>
      <w:r w:rsidRPr="00B36BC8">
        <w:t>42,185</w:t>
      </w:r>
      <w:r>
        <w:t xml:space="preserve"> </w:t>
      </w:r>
      <w:r w:rsidRPr="00280409">
        <w:rPr>
          <w:color w:val="auto"/>
        </w:rPr>
        <w:t xml:space="preserve">км.). </w:t>
      </w:r>
    </w:p>
    <w:p w:rsidR="00C668A1" w:rsidRPr="00871257" w:rsidRDefault="00C668A1" w:rsidP="00C27628">
      <w:pPr>
        <w:ind w:firstLine="709"/>
        <w:jc w:val="both"/>
        <w:rPr>
          <w:sz w:val="24"/>
          <w:szCs w:val="24"/>
        </w:rPr>
      </w:pPr>
      <w:r w:rsidRPr="00871257">
        <w:rPr>
          <w:sz w:val="24"/>
          <w:szCs w:val="24"/>
        </w:rPr>
        <w:t xml:space="preserve">В рамках реализации муниципальной программы </w:t>
      </w:r>
      <w:r w:rsidRPr="00871257">
        <w:rPr>
          <w:bCs/>
          <w:sz w:val="24"/>
          <w:szCs w:val="24"/>
        </w:rPr>
        <w:t xml:space="preserve">«Развитие транспортной системы города Урай» </w:t>
      </w:r>
      <w:r w:rsidRPr="00871257">
        <w:rPr>
          <w:sz w:val="24"/>
          <w:szCs w:val="24"/>
        </w:rPr>
        <w:t>на 2022 год предусмотрено финансирование в размере 67 128,4 тыс</w:t>
      </w:r>
      <w:proofErr w:type="gramStart"/>
      <w:r w:rsidRPr="00871257">
        <w:rPr>
          <w:sz w:val="24"/>
          <w:szCs w:val="24"/>
        </w:rPr>
        <w:t>.р</w:t>
      </w:r>
      <w:proofErr w:type="gramEnd"/>
      <w:r w:rsidRPr="00871257">
        <w:rPr>
          <w:sz w:val="24"/>
          <w:szCs w:val="24"/>
        </w:rPr>
        <w:t xml:space="preserve">уб. На 01.10.2022  </w:t>
      </w:r>
      <w:r w:rsidR="00296820" w:rsidRPr="00871257">
        <w:rPr>
          <w:sz w:val="24"/>
          <w:szCs w:val="24"/>
        </w:rPr>
        <w:t>ис</w:t>
      </w:r>
      <w:r w:rsidRPr="00871257">
        <w:rPr>
          <w:sz w:val="24"/>
          <w:szCs w:val="24"/>
        </w:rPr>
        <w:t>полнено 37</w:t>
      </w:r>
      <w:r w:rsidR="00D9646B" w:rsidRPr="00871257">
        <w:rPr>
          <w:sz w:val="24"/>
          <w:szCs w:val="24"/>
        </w:rPr>
        <w:t xml:space="preserve"> </w:t>
      </w:r>
      <w:r w:rsidR="00C27628" w:rsidRPr="00871257">
        <w:rPr>
          <w:sz w:val="24"/>
          <w:szCs w:val="24"/>
        </w:rPr>
        <w:t>813,4 тыс.руб., в том числе</w:t>
      </w:r>
      <w:r w:rsidR="00296820" w:rsidRPr="00871257">
        <w:rPr>
          <w:sz w:val="24"/>
          <w:szCs w:val="24"/>
        </w:rPr>
        <w:t xml:space="preserve"> выполнены</w:t>
      </w:r>
      <w:r w:rsidR="00C27628" w:rsidRPr="00871257">
        <w:rPr>
          <w:sz w:val="24"/>
          <w:szCs w:val="24"/>
        </w:rPr>
        <w:t xml:space="preserve"> мероприятия:</w:t>
      </w:r>
    </w:p>
    <w:p w:rsidR="00C668A1" w:rsidRPr="00871257" w:rsidRDefault="00C668A1" w:rsidP="00C27628">
      <w:pPr>
        <w:ind w:firstLine="709"/>
        <w:jc w:val="both"/>
        <w:rPr>
          <w:sz w:val="24"/>
          <w:szCs w:val="24"/>
        </w:rPr>
      </w:pPr>
      <w:r w:rsidRPr="00871257">
        <w:rPr>
          <w:sz w:val="24"/>
          <w:szCs w:val="24"/>
        </w:rPr>
        <w:t xml:space="preserve">- Устройство проездов в микрорайоне </w:t>
      </w:r>
      <w:r w:rsidR="00C27628" w:rsidRPr="00871257">
        <w:rPr>
          <w:sz w:val="24"/>
          <w:szCs w:val="24"/>
        </w:rPr>
        <w:t>«Солнечный» в сумме 1 359,9 тыс. руб.</w:t>
      </w:r>
    </w:p>
    <w:p w:rsidR="00C668A1" w:rsidRPr="00871257" w:rsidRDefault="00C668A1" w:rsidP="00C27628">
      <w:pPr>
        <w:ind w:firstLine="709"/>
        <w:jc w:val="both"/>
        <w:rPr>
          <w:sz w:val="24"/>
          <w:szCs w:val="24"/>
        </w:rPr>
      </w:pPr>
      <w:r w:rsidRPr="00871257">
        <w:rPr>
          <w:sz w:val="24"/>
          <w:szCs w:val="24"/>
        </w:rPr>
        <w:t>- Ус</w:t>
      </w:r>
      <w:r w:rsidR="00C27628" w:rsidRPr="00871257">
        <w:rPr>
          <w:sz w:val="24"/>
          <w:szCs w:val="24"/>
        </w:rPr>
        <w:t>тройство проезда в микрорайоне «Лесной»</w:t>
      </w:r>
      <w:r w:rsidRPr="00871257">
        <w:rPr>
          <w:sz w:val="24"/>
          <w:szCs w:val="24"/>
        </w:rPr>
        <w:t xml:space="preserve"> геодезические изыскания в сумме 160,0 тыс</w:t>
      </w:r>
      <w:proofErr w:type="gramStart"/>
      <w:r w:rsidRPr="00871257">
        <w:rPr>
          <w:sz w:val="24"/>
          <w:szCs w:val="24"/>
        </w:rPr>
        <w:t>.р</w:t>
      </w:r>
      <w:proofErr w:type="gramEnd"/>
      <w:r w:rsidRPr="00871257">
        <w:rPr>
          <w:sz w:val="24"/>
          <w:szCs w:val="24"/>
        </w:rPr>
        <w:t>уб.</w:t>
      </w:r>
    </w:p>
    <w:p w:rsidR="00B437B2" w:rsidRPr="00871257" w:rsidRDefault="00C668A1" w:rsidP="00B437B2">
      <w:pPr>
        <w:ind w:firstLine="709"/>
        <w:jc w:val="both"/>
        <w:rPr>
          <w:sz w:val="24"/>
          <w:szCs w:val="24"/>
        </w:rPr>
      </w:pPr>
      <w:r w:rsidRPr="00871257">
        <w:rPr>
          <w:sz w:val="24"/>
          <w:szCs w:val="24"/>
        </w:rPr>
        <w:t>-</w:t>
      </w:r>
      <w:r w:rsidR="00C27628" w:rsidRPr="00871257">
        <w:rPr>
          <w:sz w:val="24"/>
          <w:szCs w:val="24"/>
        </w:rPr>
        <w:t xml:space="preserve"> </w:t>
      </w:r>
      <w:r w:rsidRPr="00871257">
        <w:rPr>
          <w:sz w:val="24"/>
          <w:szCs w:val="24"/>
        </w:rPr>
        <w:t xml:space="preserve">Устройство тротуара и проезда от улицы Южная до станции «Орбита» </w:t>
      </w:r>
      <w:r w:rsidRPr="00871257">
        <w:t xml:space="preserve"> </w:t>
      </w:r>
      <w:r w:rsidR="00C27628" w:rsidRPr="00871257">
        <w:rPr>
          <w:sz w:val="24"/>
          <w:szCs w:val="24"/>
        </w:rPr>
        <w:t>в сумме 412,4 тыс. руб.</w:t>
      </w:r>
      <w:r w:rsidR="00B437B2" w:rsidRPr="00871257">
        <w:rPr>
          <w:sz w:val="24"/>
          <w:szCs w:val="24"/>
        </w:rPr>
        <w:t xml:space="preserve"> </w:t>
      </w:r>
    </w:p>
    <w:p w:rsidR="00B437B2" w:rsidRPr="00871257" w:rsidRDefault="00B437B2" w:rsidP="00B437B2">
      <w:pPr>
        <w:ind w:firstLine="709"/>
        <w:jc w:val="both"/>
        <w:rPr>
          <w:sz w:val="24"/>
          <w:szCs w:val="24"/>
        </w:rPr>
      </w:pPr>
      <w:r w:rsidRPr="00871257">
        <w:rPr>
          <w:sz w:val="24"/>
          <w:szCs w:val="24"/>
        </w:rPr>
        <w:t xml:space="preserve">- </w:t>
      </w:r>
      <w:r w:rsidR="00296820" w:rsidRPr="00871257">
        <w:rPr>
          <w:sz w:val="24"/>
          <w:szCs w:val="24"/>
        </w:rPr>
        <w:t>В</w:t>
      </w:r>
      <w:r w:rsidRPr="00871257">
        <w:rPr>
          <w:sz w:val="24"/>
          <w:szCs w:val="24"/>
        </w:rPr>
        <w:t>ыполнены кадастровые работы по изготовлению технического плана на проезд,  работы по водопонижению и устройству тротуара в рамках реализации мероприятия  «Устройство тротуара и проезда от улицы Южная до станции «О</w:t>
      </w:r>
      <w:r w:rsidR="00871257">
        <w:rPr>
          <w:sz w:val="24"/>
          <w:szCs w:val="24"/>
        </w:rPr>
        <w:t>рбита» в сумме 6 138,2 тыс</w:t>
      </w:r>
      <w:proofErr w:type="gramStart"/>
      <w:r w:rsidR="00871257">
        <w:rPr>
          <w:sz w:val="24"/>
          <w:szCs w:val="24"/>
        </w:rPr>
        <w:t>.р</w:t>
      </w:r>
      <w:proofErr w:type="gramEnd"/>
      <w:r w:rsidR="00871257">
        <w:rPr>
          <w:sz w:val="24"/>
          <w:szCs w:val="24"/>
        </w:rPr>
        <w:t>уб.</w:t>
      </w:r>
    </w:p>
    <w:p w:rsidR="00B437B2" w:rsidRPr="00871257" w:rsidRDefault="00B437B2" w:rsidP="00B437B2">
      <w:pPr>
        <w:ind w:firstLine="709"/>
        <w:jc w:val="both"/>
        <w:rPr>
          <w:sz w:val="24"/>
          <w:szCs w:val="24"/>
        </w:rPr>
      </w:pPr>
      <w:r w:rsidRPr="00871257">
        <w:rPr>
          <w:sz w:val="24"/>
          <w:szCs w:val="24"/>
        </w:rPr>
        <w:lastRenderedPageBreak/>
        <w:t xml:space="preserve">- </w:t>
      </w:r>
      <w:r w:rsidR="00296820" w:rsidRPr="00871257">
        <w:rPr>
          <w:sz w:val="24"/>
          <w:szCs w:val="24"/>
        </w:rPr>
        <w:t>В</w:t>
      </w:r>
      <w:r w:rsidRPr="00871257">
        <w:rPr>
          <w:sz w:val="24"/>
          <w:szCs w:val="24"/>
        </w:rPr>
        <w:t xml:space="preserve">ыполнены работы по подготовке проектной документации в рамках исполнения мероприятия </w:t>
      </w:r>
      <w:r w:rsidR="00871257">
        <w:rPr>
          <w:sz w:val="24"/>
          <w:szCs w:val="24"/>
        </w:rPr>
        <w:t>«</w:t>
      </w:r>
      <w:r w:rsidRPr="00871257">
        <w:rPr>
          <w:sz w:val="24"/>
          <w:szCs w:val="24"/>
        </w:rPr>
        <w:t>Капитальн</w:t>
      </w:r>
      <w:r w:rsidR="00871257">
        <w:rPr>
          <w:sz w:val="24"/>
          <w:szCs w:val="24"/>
        </w:rPr>
        <w:t>ый ремонт моста через р</w:t>
      </w:r>
      <w:proofErr w:type="gramStart"/>
      <w:r w:rsidR="00871257">
        <w:rPr>
          <w:sz w:val="24"/>
          <w:szCs w:val="24"/>
        </w:rPr>
        <w:t>.К</w:t>
      </w:r>
      <w:proofErr w:type="gramEnd"/>
      <w:r w:rsidR="00871257">
        <w:rPr>
          <w:sz w:val="24"/>
          <w:szCs w:val="24"/>
        </w:rPr>
        <w:t>олосья»</w:t>
      </w:r>
      <w:r w:rsidRPr="00871257">
        <w:rPr>
          <w:sz w:val="24"/>
          <w:szCs w:val="24"/>
        </w:rPr>
        <w:t xml:space="preserve"> в сумме 2 116,0 тыс. руб.</w:t>
      </w:r>
    </w:p>
    <w:p w:rsidR="00C668A1" w:rsidRPr="00011D4A" w:rsidRDefault="00C668A1" w:rsidP="00C668A1">
      <w:pPr>
        <w:jc w:val="both"/>
        <w:rPr>
          <w:sz w:val="24"/>
          <w:szCs w:val="24"/>
        </w:rPr>
      </w:pPr>
    </w:p>
    <w:p w:rsidR="009940B8" w:rsidRPr="00CB4AF2" w:rsidRDefault="009940B8" w:rsidP="00C27628">
      <w:pPr>
        <w:pStyle w:val="Default"/>
        <w:spacing w:line="240" w:lineRule="atLeast"/>
        <w:ind w:firstLine="709"/>
        <w:jc w:val="both"/>
        <w:rPr>
          <w:b/>
        </w:rPr>
      </w:pPr>
      <w:r w:rsidRPr="00CB4AF2">
        <w:rPr>
          <w:b/>
        </w:rPr>
        <w:t>8.3. Телекоммуникации и связь</w:t>
      </w:r>
    </w:p>
    <w:p w:rsidR="009940B8" w:rsidRPr="00CB4AF2" w:rsidRDefault="009940B8" w:rsidP="003F39BA">
      <w:pPr>
        <w:ind w:firstLine="709"/>
        <w:jc w:val="both"/>
        <w:rPr>
          <w:sz w:val="24"/>
          <w:szCs w:val="24"/>
        </w:rPr>
      </w:pPr>
      <w:r w:rsidRPr="00CB4AF2">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CB4AF2">
        <w:rPr>
          <w:sz w:val="24"/>
          <w:szCs w:val="24"/>
        </w:rPr>
        <w:t>Ростелеком</w:t>
      </w:r>
      <w:proofErr w:type="spellEnd"/>
      <w:r w:rsidRPr="00CB4AF2">
        <w:rPr>
          <w:sz w:val="24"/>
          <w:szCs w:val="24"/>
        </w:rPr>
        <w:t xml:space="preserve">», </w:t>
      </w:r>
      <w:proofErr w:type="gramStart"/>
      <w:r w:rsidRPr="00CB4AF2">
        <w:rPr>
          <w:sz w:val="24"/>
          <w:szCs w:val="24"/>
        </w:rPr>
        <w:t>предоставляющи</w:t>
      </w:r>
      <w:r w:rsidR="00ED68AA">
        <w:rPr>
          <w:sz w:val="24"/>
          <w:szCs w:val="24"/>
        </w:rPr>
        <w:t>й</w:t>
      </w:r>
      <w:proofErr w:type="gramEnd"/>
      <w:r w:rsidRPr="00CB4AF2">
        <w:rPr>
          <w:sz w:val="24"/>
          <w:szCs w:val="24"/>
        </w:rPr>
        <w:t xml:space="preserve"> услуги местной и внутризоновой телефонной связи. </w:t>
      </w:r>
    </w:p>
    <w:p w:rsidR="009940B8" w:rsidRPr="00CB4AF2" w:rsidRDefault="009940B8" w:rsidP="003F39BA">
      <w:pPr>
        <w:ind w:firstLine="709"/>
        <w:jc w:val="both"/>
        <w:rPr>
          <w:sz w:val="24"/>
          <w:szCs w:val="24"/>
        </w:rPr>
      </w:pPr>
      <w:r w:rsidRPr="00CB4AF2">
        <w:rPr>
          <w:sz w:val="24"/>
          <w:szCs w:val="24"/>
        </w:rPr>
        <w:t xml:space="preserve">Сотовая связь в городе представлена компаниями: ПАО «Мобильные </w:t>
      </w:r>
      <w:proofErr w:type="spellStart"/>
      <w:r w:rsidRPr="00CB4AF2">
        <w:rPr>
          <w:sz w:val="24"/>
          <w:szCs w:val="24"/>
        </w:rPr>
        <w:t>ТелеСистемы</w:t>
      </w:r>
      <w:proofErr w:type="spellEnd"/>
      <w:r w:rsidRPr="00CB4AF2">
        <w:rPr>
          <w:sz w:val="24"/>
          <w:szCs w:val="24"/>
        </w:rPr>
        <w:t>» (</w:t>
      </w:r>
      <w:hyperlink r:id="rId20" w:tooltip="Мобильные ТелеСистемы" w:history="1">
        <w:r w:rsidRPr="00CB4AF2">
          <w:rPr>
            <w:sz w:val="24"/>
            <w:szCs w:val="24"/>
          </w:rPr>
          <w:t>МТС</w:t>
        </w:r>
      </w:hyperlink>
      <w:r w:rsidRPr="00CB4AF2">
        <w:rPr>
          <w:sz w:val="24"/>
          <w:szCs w:val="24"/>
        </w:rPr>
        <w:t>), ПАО «</w:t>
      </w:r>
      <w:proofErr w:type="spellStart"/>
      <w:r w:rsidRPr="00CB4AF2">
        <w:rPr>
          <w:sz w:val="24"/>
          <w:szCs w:val="24"/>
        </w:rPr>
        <w:t>ВымпелКом</w:t>
      </w:r>
      <w:proofErr w:type="spellEnd"/>
      <w:r w:rsidRPr="00CB4AF2">
        <w:rPr>
          <w:sz w:val="24"/>
          <w:szCs w:val="24"/>
        </w:rPr>
        <w:t>» («</w:t>
      </w:r>
      <w:proofErr w:type="spellStart"/>
      <w:r w:rsidR="006D7610">
        <w:fldChar w:fldCharType="begin"/>
      </w:r>
      <w:r w:rsidR="00F20A40">
        <w:instrText>HYPERLINK "http://ru.wikipedia.org/wiki/%D0%91%D0%B8%D0%BB%D0%B0%D0%B9%D0%BD" \o "Билайн"</w:instrText>
      </w:r>
      <w:r w:rsidR="006D7610">
        <w:fldChar w:fldCharType="separate"/>
      </w:r>
      <w:r w:rsidRPr="00CB4AF2">
        <w:rPr>
          <w:sz w:val="24"/>
          <w:szCs w:val="24"/>
        </w:rPr>
        <w:t>Билайн</w:t>
      </w:r>
      <w:proofErr w:type="spellEnd"/>
      <w:r w:rsidR="006D7610">
        <w:fldChar w:fldCharType="end"/>
      </w:r>
      <w:r w:rsidRPr="00CB4AF2">
        <w:rPr>
          <w:sz w:val="24"/>
          <w:szCs w:val="24"/>
        </w:rPr>
        <w:t>»), ПАО «</w:t>
      </w:r>
      <w:proofErr w:type="spellStart"/>
      <w:r w:rsidRPr="00CB4AF2">
        <w:rPr>
          <w:sz w:val="24"/>
          <w:szCs w:val="24"/>
        </w:rPr>
        <w:t>МегаФон</w:t>
      </w:r>
      <w:proofErr w:type="spellEnd"/>
      <w:r w:rsidRPr="00CB4AF2">
        <w:rPr>
          <w:sz w:val="24"/>
          <w:szCs w:val="24"/>
        </w:rPr>
        <w:t xml:space="preserve">», ООО «Т2-Мобайл», Мотив (ООО «Екатеринбург-2000»), </w:t>
      </w:r>
      <w:proofErr w:type="spellStart"/>
      <w:proofErr w:type="gramStart"/>
      <w:r w:rsidRPr="00CB4AF2">
        <w:rPr>
          <w:sz w:val="24"/>
          <w:szCs w:val="24"/>
        </w:rPr>
        <w:t>Y</w:t>
      </w:r>
      <w:proofErr w:type="gramEnd"/>
      <w:r w:rsidRPr="00CB4AF2">
        <w:rPr>
          <w:sz w:val="24"/>
          <w:szCs w:val="24"/>
        </w:rPr>
        <w:t>ота</w:t>
      </w:r>
      <w:proofErr w:type="spellEnd"/>
      <w:r w:rsidRPr="00CB4AF2">
        <w:rPr>
          <w:sz w:val="24"/>
          <w:szCs w:val="24"/>
        </w:rPr>
        <w:t xml:space="preserve"> (ООО «СКАРТЕЛ»), ПАО «</w:t>
      </w:r>
      <w:proofErr w:type="spellStart"/>
      <w:r w:rsidRPr="00CB4AF2">
        <w:rPr>
          <w:sz w:val="24"/>
          <w:szCs w:val="24"/>
        </w:rPr>
        <w:t>Ростелеком</w:t>
      </w:r>
      <w:proofErr w:type="spellEnd"/>
      <w:r w:rsidRPr="00CB4AF2">
        <w:rPr>
          <w:sz w:val="24"/>
          <w:szCs w:val="24"/>
        </w:rPr>
        <w:t xml:space="preserve">», а также на рынке появился новый оператор </w:t>
      </w:r>
      <w:proofErr w:type="spellStart"/>
      <w:r w:rsidRPr="00CB4AF2">
        <w:rPr>
          <w:sz w:val="24"/>
          <w:szCs w:val="24"/>
        </w:rPr>
        <w:t>СберМобайл</w:t>
      </w:r>
      <w:proofErr w:type="spellEnd"/>
      <w:r w:rsidRPr="00CB4AF2">
        <w:rPr>
          <w:sz w:val="24"/>
          <w:szCs w:val="24"/>
        </w:rPr>
        <w:t xml:space="preserve"> (ПАО Сбербанк). </w:t>
      </w:r>
    </w:p>
    <w:p w:rsidR="009940B8" w:rsidRPr="00B7760D" w:rsidRDefault="009940B8" w:rsidP="003F39BA">
      <w:pPr>
        <w:ind w:firstLine="709"/>
        <w:jc w:val="both"/>
        <w:rPr>
          <w:sz w:val="24"/>
          <w:szCs w:val="24"/>
        </w:rPr>
      </w:pPr>
      <w:r w:rsidRPr="00B7760D">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9940B8" w:rsidRPr="00B7760D" w:rsidRDefault="009940B8" w:rsidP="003F39BA">
      <w:pPr>
        <w:widowControl w:val="0"/>
        <w:tabs>
          <w:tab w:val="left" w:pos="851"/>
          <w:tab w:val="left" w:pos="993"/>
        </w:tabs>
        <w:autoSpaceDE w:val="0"/>
        <w:autoSpaceDN w:val="0"/>
        <w:adjustRightInd w:val="0"/>
        <w:ind w:firstLine="709"/>
        <w:jc w:val="both"/>
        <w:rPr>
          <w:sz w:val="24"/>
          <w:szCs w:val="24"/>
        </w:rPr>
      </w:pPr>
      <w:r w:rsidRPr="00B7760D">
        <w:rPr>
          <w:sz w:val="24"/>
          <w:szCs w:val="24"/>
        </w:rPr>
        <w:t xml:space="preserve">В рамках реализации национального проекта </w:t>
      </w:r>
      <w:r w:rsidR="004D5FF5">
        <w:rPr>
          <w:sz w:val="24"/>
          <w:szCs w:val="24"/>
        </w:rPr>
        <w:t xml:space="preserve">город Урай </w:t>
      </w:r>
      <w:r w:rsidRPr="00B7760D">
        <w:rPr>
          <w:sz w:val="24"/>
          <w:szCs w:val="24"/>
        </w:rPr>
        <w:t xml:space="preserve"> участвует в реализации регионального проекта «Цифровая экономика», мероприятия которого включены в муниципальную программу «Информационное общ</w:t>
      </w:r>
      <w:r w:rsidR="003F39BA">
        <w:rPr>
          <w:sz w:val="24"/>
          <w:szCs w:val="24"/>
        </w:rPr>
        <w:t>ество – Урай» на 2019-2030 годы</w:t>
      </w:r>
      <w:r w:rsidRPr="00B7760D">
        <w:rPr>
          <w:sz w:val="24"/>
          <w:szCs w:val="24"/>
        </w:rPr>
        <w:t xml:space="preserve">. </w:t>
      </w:r>
    </w:p>
    <w:p w:rsidR="009940B8" w:rsidRPr="009940B8" w:rsidRDefault="009940B8" w:rsidP="003F39BA">
      <w:pPr>
        <w:pStyle w:val="paragraphparagraph3qfe2"/>
        <w:shd w:val="clear" w:color="auto" w:fill="FFFFFF" w:themeFill="background1"/>
        <w:spacing w:before="0" w:beforeAutospacing="0" w:after="0" w:afterAutospacing="0"/>
        <w:ind w:firstLine="709"/>
        <w:jc w:val="both"/>
        <w:rPr>
          <w:rStyle w:val="textdesktop-18pt1gdst"/>
        </w:rPr>
      </w:pPr>
      <w:r w:rsidRPr="00F41277">
        <w:rPr>
          <w:rStyle w:val="textdesktop-18pt1gdst"/>
        </w:rPr>
        <w:t xml:space="preserve">В рамках создания на территории города Урай элементов «Умного города»  и развития системы «Безопасный город» реализован проект «Умная опора» в парке «Солнышко», которая включает в себя сервисы видеонаблюдения, кнопку вызова полиции и общедоступный </w:t>
      </w:r>
      <w:proofErr w:type="spellStart"/>
      <w:r w:rsidRPr="00F41277">
        <w:rPr>
          <w:rStyle w:val="textdesktop-18pt1gdst"/>
          <w:lang w:val="en-US"/>
        </w:rPr>
        <w:t>Wi</w:t>
      </w:r>
      <w:proofErr w:type="spellEnd"/>
      <w:r w:rsidRPr="00F41277">
        <w:rPr>
          <w:rStyle w:val="textdesktop-18pt1gdst"/>
        </w:rPr>
        <w:t>-</w:t>
      </w:r>
      <w:proofErr w:type="spellStart"/>
      <w:r w:rsidRPr="00F41277">
        <w:rPr>
          <w:rStyle w:val="textdesktop-18pt1gdst"/>
          <w:lang w:val="en-US"/>
        </w:rPr>
        <w:t>Fi</w:t>
      </w:r>
      <w:proofErr w:type="spellEnd"/>
      <w:r w:rsidRPr="00F41277">
        <w:rPr>
          <w:rStyle w:val="textdesktop-18pt1gdst"/>
        </w:rPr>
        <w:t xml:space="preserve">. Проект реализован с применением принципов </w:t>
      </w:r>
      <w:proofErr w:type="gramStart"/>
      <w:r w:rsidRPr="00F41277">
        <w:rPr>
          <w:rStyle w:val="textdesktop-18pt1gdst"/>
        </w:rPr>
        <w:t>инициативного</w:t>
      </w:r>
      <w:proofErr w:type="gramEnd"/>
      <w:r w:rsidRPr="00F41277">
        <w:rPr>
          <w:rStyle w:val="textdesktop-18pt1gdst"/>
        </w:rPr>
        <w:t xml:space="preserve"> бюджетирования и привлечением внебюджетных средств. </w:t>
      </w:r>
    </w:p>
    <w:p w:rsidR="009940B8" w:rsidRPr="009F4140" w:rsidRDefault="009940B8" w:rsidP="003F39BA">
      <w:pPr>
        <w:widowControl w:val="0"/>
        <w:tabs>
          <w:tab w:val="left" w:pos="851"/>
          <w:tab w:val="left" w:pos="993"/>
        </w:tabs>
        <w:autoSpaceDE w:val="0"/>
        <w:autoSpaceDN w:val="0"/>
        <w:adjustRightInd w:val="0"/>
        <w:ind w:firstLine="709"/>
        <w:jc w:val="both"/>
        <w:rPr>
          <w:rStyle w:val="textdesktop-18pt1gdst"/>
          <w:sz w:val="24"/>
          <w:szCs w:val="24"/>
          <w:highlight w:val="yellow"/>
        </w:rPr>
      </w:pPr>
      <w:r w:rsidRPr="00B7760D">
        <w:rPr>
          <w:sz w:val="24"/>
          <w:szCs w:val="24"/>
        </w:rPr>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58 датчиков задымления в местах проживания особых категорий граждан в муниципальном жилье. </w:t>
      </w:r>
      <w:r w:rsidRPr="00B7760D">
        <w:rPr>
          <w:rStyle w:val="textdesktop-18pt1gdst"/>
          <w:sz w:val="24"/>
          <w:szCs w:val="24"/>
        </w:rPr>
        <w:t xml:space="preserve">Информация о местах установки </w:t>
      </w:r>
      <w:proofErr w:type="spellStart"/>
      <w:r w:rsidRPr="00B7760D">
        <w:rPr>
          <w:rStyle w:val="textdesktop-18pt1gdst"/>
          <w:sz w:val="24"/>
          <w:szCs w:val="24"/>
        </w:rPr>
        <w:t>фоторадарных</w:t>
      </w:r>
      <w:proofErr w:type="spellEnd"/>
      <w:r w:rsidRPr="00B7760D">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1" w:history="1">
        <w:r w:rsidRPr="00B7760D">
          <w:rPr>
            <w:rStyle w:val="afa"/>
            <w:sz w:val="24"/>
            <w:szCs w:val="24"/>
          </w:rPr>
          <w:t>http://uray.ru/dorogi-i-transport/</w:t>
        </w:r>
      </w:hyperlink>
      <w:r w:rsidRPr="00B7760D">
        <w:rPr>
          <w:rStyle w:val="textdesktop-18pt1gdst"/>
          <w:sz w:val="24"/>
          <w:szCs w:val="24"/>
        </w:rPr>
        <w:t xml:space="preserve">. Информация в графическом виде находится по адресу </w:t>
      </w:r>
      <w:hyperlink r:id="rId22" w:history="1">
        <w:r w:rsidRPr="00B7760D">
          <w:rPr>
            <w:rStyle w:val="afa"/>
            <w:sz w:val="24"/>
            <w:szCs w:val="24"/>
          </w:rPr>
          <w:t>http://uray.ru/informatsiya-dlya-grazhdan/bezopasnostnaseleniya/</w:t>
        </w:r>
      </w:hyperlink>
      <w:r w:rsidRPr="00B7760D">
        <w:rPr>
          <w:rStyle w:val="textdesktop-18pt1gdst"/>
          <w:sz w:val="24"/>
          <w:szCs w:val="24"/>
        </w:rPr>
        <w:t xml:space="preserve"> в разделе «Места размещения камер видеонаблюдения городской системы «Безопасный город». </w:t>
      </w:r>
    </w:p>
    <w:p w:rsidR="009940B8" w:rsidRDefault="009940B8" w:rsidP="003F39BA">
      <w:pPr>
        <w:pStyle w:val="paragraphparagraph3qfe2"/>
        <w:shd w:val="clear" w:color="auto" w:fill="FFFFFF" w:themeFill="background1"/>
        <w:spacing w:before="0" w:beforeAutospacing="0" w:after="0" w:afterAutospacing="0"/>
        <w:ind w:firstLine="709"/>
        <w:jc w:val="both"/>
        <w:rPr>
          <w:rStyle w:val="textdesktop-18pt1gdst"/>
        </w:rPr>
      </w:pPr>
      <w:r w:rsidRPr="00B7760D">
        <w:rPr>
          <w:rStyle w:val="textdesktop-18pt1gdst"/>
        </w:rPr>
        <w:t>В настоящее время в городе установлено  95 камер наблюдения за общественным порядком, 4 кнопки вызова полиции, 15 камер наблюдения за безопасностью на дорогах города</w:t>
      </w:r>
      <w:r w:rsidR="003F39BA">
        <w:rPr>
          <w:rStyle w:val="textdesktop-18pt1gdst"/>
        </w:rPr>
        <w:t>,</w:t>
      </w:r>
      <w:r w:rsidRPr="00B7760D">
        <w:rPr>
          <w:rStyle w:val="textdesktop-18pt1gdst"/>
        </w:rPr>
        <w:t xml:space="preserve"> из них 7 комплексов фиксации нарушений правил дорожного движения.</w:t>
      </w:r>
      <w:r>
        <w:rPr>
          <w:rStyle w:val="textdesktop-18pt1gdst"/>
        </w:rPr>
        <w:t xml:space="preserve"> </w:t>
      </w:r>
    </w:p>
    <w:p w:rsidR="009940B8" w:rsidRDefault="009940B8" w:rsidP="003F39BA">
      <w:pPr>
        <w:pStyle w:val="paragraphparagraph3qfe2"/>
        <w:shd w:val="clear" w:color="auto" w:fill="FFFFFF" w:themeFill="background1"/>
        <w:spacing w:before="0" w:beforeAutospacing="0" w:after="0" w:afterAutospacing="0"/>
        <w:ind w:firstLine="709"/>
        <w:jc w:val="both"/>
      </w:pPr>
      <w:r>
        <w:t>О</w:t>
      </w:r>
      <w:r w:rsidRPr="00C619D3">
        <w:t xml:space="preserve">дним из решающих факторов для перехода к цифровой экономике является подготовка высококвалифицированных </w:t>
      </w:r>
      <w:proofErr w:type="spellStart"/>
      <w:r w:rsidRPr="00C619D3">
        <w:t>ИТ-кадров</w:t>
      </w:r>
      <w:proofErr w:type="spellEnd"/>
      <w:r w:rsidRPr="00C619D3">
        <w:t>, а также создание условий для выявления и поддержки талантливых детей и их адаптации в цифровой среде.</w:t>
      </w:r>
      <w:r>
        <w:t xml:space="preserve"> </w:t>
      </w:r>
    </w:p>
    <w:p w:rsidR="009940B8" w:rsidRDefault="009940B8" w:rsidP="003F39BA">
      <w:pPr>
        <w:pStyle w:val="paragraphparagraph3qfe2"/>
        <w:shd w:val="clear" w:color="auto" w:fill="FFFFFF" w:themeFill="background1"/>
        <w:spacing w:before="0" w:beforeAutospacing="0" w:after="0" w:afterAutospacing="0"/>
        <w:ind w:firstLine="709"/>
        <w:jc w:val="both"/>
      </w:pPr>
      <w:proofErr w:type="gramStart"/>
      <w:r w:rsidRPr="00C619D3">
        <w:t xml:space="preserve">ОМСУ ведется работа по информированию муниципальных служащих, работников бюджетной сферы, а также представителей бизнеса, общественности и граждан города округа о возможностях самостоятельного повышения цифровой грамотности с помощью </w:t>
      </w:r>
      <w:proofErr w:type="spellStart"/>
      <w:r w:rsidRPr="00C619D3">
        <w:t>онлайн-сервисов</w:t>
      </w:r>
      <w:proofErr w:type="spellEnd"/>
      <w:r w:rsidRPr="00C619D3">
        <w:t xml:space="preserve"> непрерывного образования (</w:t>
      </w:r>
      <w:hyperlink r:id="rId23">
        <w:r w:rsidRPr="00C619D3">
          <w:rPr>
            <w:u w:val="single"/>
          </w:rPr>
          <w:t>https://цифроваяграмотность.рф</w:t>
        </w:r>
      </w:hyperlink>
      <w:r w:rsidRPr="00C619D3">
        <w:t>), в том числе, и по оценке определения уровня цифровой грамотности (</w:t>
      </w:r>
      <w:hyperlink r:id="rId24">
        <w:r w:rsidRPr="00C619D3">
          <w:rPr>
            <w:u w:val="single"/>
          </w:rPr>
          <w:t>https://it-gramota.ru</w:t>
        </w:r>
      </w:hyperlink>
      <w:r w:rsidRPr="00C619D3">
        <w:t>), по реализации персональных цифровых сертификатов от государства (</w:t>
      </w:r>
      <w:hyperlink r:id="rId25">
        <w:r w:rsidRPr="00C619D3">
          <w:rPr>
            <w:u w:val="single"/>
          </w:rPr>
          <w:t>https://цифровойсертификат.рф</w:t>
        </w:r>
      </w:hyperlink>
      <w:r w:rsidRPr="00C619D3">
        <w:t>).</w:t>
      </w:r>
      <w:r>
        <w:t xml:space="preserve"> </w:t>
      </w:r>
      <w:proofErr w:type="gramEnd"/>
    </w:p>
    <w:p w:rsidR="009940B8" w:rsidRDefault="009940B8" w:rsidP="003F39BA">
      <w:pPr>
        <w:pStyle w:val="paragraphparagraph3qfe2"/>
        <w:shd w:val="clear" w:color="auto" w:fill="FFFFFF" w:themeFill="background1"/>
        <w:spacing w:before="0" w:beforeAutospacing="0" w:after="0" w:afterAutospacing="0"/>
        <w:ind w:firstLine="709"/>
        <w:jc w:val="both"/>
      </w:pPr>
      <w:r w:rsidRPr="00C619D3">
        <w:t xml:space="preserve"> В 2022 году в </w:t>
      </w:r>
      <w:proofErr w:type="spellStart"/>
      <w:r w:rsidRPr="00C619D3">
        <w:t>онлайн</w:t>
      </w:r>
      <w:proofErr w:type="spellEnd"/>
      <w:r w:rsidRPr="00C619D3">
        <w:t xml:space="preserve"> - формате с применением информационных технологий успешно продолжают обучение и повышают свою цифровую компетенцию жители  города по следующим программам: «Мобильные приложения», «Основы информационной безопасности», «Цифровая экономика: просто о </w:t>
      </w:r>
      <w:proofErr w:type="gramStart"/>
      <w:r w:rsidRPr="00C619D3">
        <w:t>сложном</w:t>
      </w:r>
      <w:proofErr w:type="gramEnd"/>
      <w:r w:rsidRPr="00C619D3">
        <w:t xml:space="preserve">», «Как не попасться на удочку мошенников в период общего волнения», «Удалённая работа или жизнь в непривычных условиях» и других. За </w:t>
      </w:r>
      <w:r w:rsidRPr="0004334A">
        <w:t xml:space="preserve">9 </w:t>
      </w:r>
      <w:r>
        <w:t>месяцев</w:t>
      </w:r>
      <w:r w:rsidRPr="00C619D3">
        <w:t xml:space="preserve"> 2022 года обучение прошли порядка </w:t>
      </w:r>
      <w:r>
        <w:t>7</w:t>
      </w:r>
      <w:r w:rsidRPr="00C619D3">
        <w:t>00 человек.</w:t>
      </w:r>
      <w:r>
        <w:t xml:space="preserve"> </w:t>
      </w:r>
    </w:p>
    <w:p w:rsidR="009940B8" w:rsidRDefault="009940B8" w:rsidP="009940B8">
      <w:pPr>
        <w:pStyle w:val="paragraphparagraph3qfe2"/>
        <w:shd w:val="clear" w:color="auto" w:fill="FFFFFF" w:themeFill="background1"/>
        <w:spacing w:before="0" w:beforeAutospacing="0" w:after="0" w:afterAutospacing="0"/>
        <w:ind w:firstLine="567"/>
        <w:jc w:val="both"/>
      </w:pPr>
      <w:r w:rsidRPr="00C619D3">
        <w:lastRenderedPageBreak/>
        <w:t xml:space="preserve">Подготовка детей к цифровой среде активно развивается и на базе учреждений </w:t>
      </w:r>
      <w:proofErr w:type="gramStart"/>
      <w:r w:rsidRPr="00C619D3">
        <w:t>дополнительного</w:t>
      </w:r>
      <w:proofErr w:type="gramEnd"/>
      <w:r w:rsidRPr="00C619D3">
        <w:t xml:space="preserve"> образования на территории города Урай. Особенно востребовано среди детей направление – робототехника.</w:t>
      </w:r>
      <w:r>
        <w:t xml:space="preserve"> </w:t>
      </w:r>
    </w:p>
    <w:p w:rsidR="009940B8" w:rsidRDefault="009940B8" w:rsidP="009940B8">
      <w:pPr>
        <w:pStyle w:val="paragraphparagraph3qfe2"/>
        <w:shd w:val="clear" w:color="auto" w:fill="FFFFFF" w:themeFill="background1"/>
        <w:spacing w:before="0" w:beforeAutospacing="0" w:after="0" w:afterAutospacing="0"/>
        <w:ind w:firstLine="567"/>
        <w:jc w:val="both"/>
      </w:pPr>
      <w:r w:rsidRPr="00C619D3">
        <w:t xml:space="preserve">Участники </w:t>
      </w:r>
      <w:proofErr w:type="spellStart"/>
      <w:r w:rsidRPr="00C619D3">
        <w:t>ИТ-кластера</w:t>
      </w:r>
      <w:proofErr w:type="spellEnd"/>
      <w:r w:rsidRPr="00C619D3">
        <w:t xml:space="preserve"> города активно принимают участие в реализации национального проекта «Цифровая экономика». </w:t>
      </w:r>
      <w:proofErr w:type="spellStart"/>
      <w:r w:rsidRPr="00C619D3">
        <w:t>ИТ-компании</w:t>
      </w:r>
      <w:proofErr w:type="spellEnd"/>
      <w:r w:rsidRPr="00C619D3">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w:t>
      </w:r>
      <w:r w:rsidR="00F91184">
        <w:t>а</w:t>
      </w:r>
      <w:r w:rsidRPr="00C619D3">
        <w:t xml:space="preserve"> Урай.</w:t>
      </w:r>
      <w:r>
        <w:t xml:space="preserve"> </w:t>
      </w:r>
    </w:p>
    <w:p w:rsidR="009940B8" w:rsidRDefault="009940B8" w:rsidP="009940B8">
      <w:pPr>
        <w:pStyle w:val="paragraphparagraph3qfe2"/>
        <w:shd w:val="clear" w:color="auto" w:fill="FFFFFF" w:themeFill="background1"/>
        <w:spacing w:before="0" w:beforeAutospacing="0" w:after="0" w:afterAutospacing="0"/>
        <w:ind w:firstLine="567"/>
        <w:jc w:val="both"/>
      </w:pPr>
      <w:r w:rsidRPr="00C619D3">
        <w:t xml:space="preserve">В городе </w:t>
      </w:r>
      <w:proofErr w:type="gramStart"/>
      <w:r w:rsidRPr="00C619D3">
        <w:t>открыта</w:t>
      </w:r>
      <w:proofErr w:type="gramEnd"/>
      <w:r w:rsidRPr="00C619D3">
        <w:t xml:space="preserve"> «Международная </w:t>
      </w:r>
      <w:proofErr w:type="spellStart"/>
      <w:r w:rsidRPr="00C619D3">
        <w:t>кибершкола</w:t>
      </w:r>
      <w:proofErr w:type="spellEnd"/>
      <w:r w:rsidRPr="00C619D3">
        <w:t xml:space="preserve"> будущего для нового IT-поколения «KIBERONE» обучение в которой проходят 105 детей от 6 до 17 лет.</w:t>
      </w:r>
      <w:r>
        <w:t xml:space="preserve"> </w:t>
      </w:r>
    </w:p>
    <w:p w:rsidR="009940B8" w:rsidRDefault="009940B8" w:rsidP="009940B8">
      <w:pPr>
        <w:pStyle w:val="paragraphparagraph3qfe2"/>
        <w:shd w:val="clear" w:color="auto" w:fill="FFFFFF" w:themeFill="background1"/>
        <w:spacing w:before="0" w:beforeAutospacing="0" w:after="0" w:afterAutospacing="0"/>
        <w:ind w:firstLine="567"/>
        <w:jc w:val="both"/>
      </w:pPr>
      <w:r w:rsidRPr="00C619D3">
        <w:t>Продолжаются работы по переводу массовых социально</w:t>
      </w:r>
      <w:r>
        <w:t>-</w:t>
      </w:r>
      <w:r w:rsidRPr="00C619D3">
        <w:t xml:space="preserve">значимых услуг (МСЗУ) в электронный формат. Данные услуги оказываются посредством ЕПГУ через ведомственную информационную систему ГИСОГД и платформу государственных сервисов </w:t>
      </w:r>
      <w:proofErr w:type="spellStart"/>
      <w:r w:rsidRPr="00C619D3">
        <w:t>Минцифры</w:t>
      </w:r>
      <w:proofErr w:type="spellEnd"/>
      <w:r w:rsidRPr="00C619D3">
        <w:t xml:space="preserve"> России (ПГС), на сегодняшний день переведен</w:t>
      </w:r>
      <w:r>
        <w:t>ы все</w:t>
      </w:r>
      <w:r w:rsidRPr="00C619D3">
        <w:t xml:space="preserve"> 3</w:t>
      </w:r>
      <w:r>
        <w:t>6</w:t>
      </w:r>
      <w:r w:rsidRPr="00C619D3">
        <w:t xml:space="preserve"> услуг.</w:t>
      </w:r>
      <w:r>
        <w:t xml:space="preserve"> </w:t>
      </w:r>
    </w:p>
    <w:p w:rsidR="009940B8" w:rsidRPr="00B7760D" w:rsidRDefault="009940B8" w:rsidP="009940B8">
      <w:pPr>
        <w:pStyle w:val="paragraphparagraph3qfe2"/>
        <w:shd w:val="clear" w:color="auto" w:fill="FFFFFF" w:themeFill="background1"/>
        <w:spacing w:before="0" w:beforeAutospacing="0" w:after="0" w:afterAutospacing="0"/>
        <w:ind w:firstLine="567"/>
        <w:jc w:val="both"/>
        <w:rPr>
          <w:rStyle w:val="textdesktop-18pt1gdst"/>
        </w:rPr>
      </w:pPr>
      <w:r w:rsidRPr="00B7760D">
        <w:rPr>
          <w:rStyle w:val="textdesktop-18pt1gdst"/>
        </w:rPr>
        <w:t xml:space="preserve">Для информирования граждан о местах размещения контейнерных площадок  </w:t>
      </w:r>
      <w:proofErr w:type="gramStart"/>
      <w:r w:rsidRPr="00B7760D">
        <w:rPr>
          <w:rStyle w:val="textdesktop-18pt1gdst"/>
        </w:rPr>
        <w:t>создана</w:t>
      </w:r>
      <w:proofErr w:type="gramEnd"/>
      <w:r w:rsidRPr="00B7760D">
        <w:rPr>
          <w:rStyle w:val="textdesktop-18pt1gdst"/>
        </w:rPr>
        <w:t xml:space="preserve"> </w:t>
      </w:r>
      <w:proofErr w:type="spellStart"/>
      <w:r w:rsidRPr="00B7760D">
        <w:rPr>
          <w:rStyle w:val="textdesktop-18pt1gdst"/>
        </w:rPr>
        <w:t>онлайн-карта</w:t>
      </w:r>
      <w:proofErr w:type="spellEnd"/>
      <w:r w:rsidRPr="00B7760D">
        <w:rPr>
          <w:rStyle w:val="textdesktop-18pt1gdst"/>
        </w:rPr>
        <w:t xml:space="preserve">: </w:t>
      </w:r>
    </w:p>
    <w:p w:rsidR="009940B8" w:rsidRPr="00B7760D" w:rsidRDefault="006D7610" w:rsidP="009940B8">
      <w:pPr>
        <w:pStyle w:val="af2"/>
        <w:tabs>
          <w:tab w:val="left" w:pos="851"/>
        </w:tabs>
        <w:ind w:left="0" w:firstLine="708"/>
        <w:jc w:val="both"/>
        <w:rPr>
          <w:sz w:val="24"/>
          <w:szCs w:val="24"/>
        </w:rPr>
      </w:pPr>
      <w:hyperlink r:id="rId26" w:history="1">
        <w:r w:rsidR="009940B8" w:rsidRPr="00B7760D">
          <w:rPr>
            <w:rStyle w:val="afa"/>
            <w:sz w:val="24"/>
            <w:szCs w:val="24"/>
          </w:rPr>
          <w:t>https://www.google.com/maps/d/viewer?mid=1n0M9Os9mBKwfgbO2y3E0SlvHd4ufWDo1&amp;ll=60.126848542673976%2C64.78288149092714&amp;z=17</w:t>
        </w:r>
      </w:hyperlink>
      <w:r w:rsidR="009940B8" w:rsidRPr="00B7760D">
        <w:rPr>
          <w:sz w:val="24"/>
          <w:szCs w:val="24"/>
        </w:rPr>
        <w:t>.</w:t>
      </w:r>
    </w:p>
    <w:p w:rsidR="009940B8" w:rsidRPr="00B7760D" w:rsidRDefault="009940B8" w:rsidP="009940B8">
      <w:pPr>
        <w:ind w:firstLine="567"/>
        <w:jc w:val="both"/>
        <w:rPr>
          <w:sz w:val="24"/>
          <w:szCs w:val="24"/>
        </w:rPr>
      </w:pPr>
      <w:r w:rsidRPr="00B7760D">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9940B8" w:rsidRPr="00B7760D" w:rsidRDefault="009940B8" w:rsidP="009940B8">
      <w:pPr>
        <w:widowControl w:val="0"/>
        <w:tabs>
          <w:tab w:val="left" w:pos="851"/>
          <w:tab w:val="left" w:pos="993"/>
        </w:tabs>
        <w:autoSpaceDE w:val="0"/>
        <w:autoSpaceDN w:val="0"/>
        <w:adjustRightInd w:val="0"/>
        <w:ind w:firstLine="567"/>
        <w:jc w:val="both"/>
        <w:rPr>
          <w:b/>
          <w:sz w:val="32"/>
        </w:rPr>
      </w:pPr>
      <w:r w:rsidRPr="00B7760D">
        <w:rPr>
          <w:sz w:val="24"/>
          <w:szCs w:val="24"/>
        </w:rPr>
        <w:t xml:space="preserve">Услуги почтовой связи в городе предоставляют 2 отделения ФГУП «Почта России». </w:t>
      </w:r>
    </w:p>
    <w:p w:rsidR="009940B8" w:rsidRDefault="009940B8"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871257" w:rsidRDefault="00871257" w:rsidP="009940B8">
      <w:pPr>
        <w:jc w:val="center"/>
        <w:rPr>
          <w:b/>
          <w:sz w:val="32"/>
          <w:highlight w:val="yellow"/>
        </w:rPr>
      </w:pPr>
    </w:p>
    <w:p w:rsidR="00A0697B" w:rsidRDefault="00A0697B" w:rsidP="00A0697B">
      <w:pPr>
        <w:jc w:val="center"/>
        <w:rPr>
          <w:b/>
          <w:sz w:val="32"/>
        </w:rPr>
      </w:pPr>
      <w:r>
        <w:rPr>
          <w:b/>
          <w:sz w:val="32"/>
          <w:lang w:val="en-US"/>
        </w:rPr>
        <w:t>III</w:t>
      </w:r>
      <w:r>
        <w:rPr>
          <w:b/>
          <w:sz w:val="32"/>
        </w:rPr>
        <w:t>. Финансы</w:t>
      </w:r>
    </w:p>
    <w:p w:rsidR="00A0697B" w:rsidRDefault="00A0697B" w:rsidP="00A0697B">
      <w:pPr>
        <w:keepNext/>
        <w:ind w:firstLine="709"/>
        <w:outlineLvl w:val="0"/>
        <w:rPr>
          <w:b/>
          <w:sz w:val="24"/>
          <w:szCs w:val="24"/>
        </w:rPr>
      </w:pPr>
    </w:p>
    <w:p w:rsidR="00A0697B" w:rsidRDefault="00A0697B" w:rsidP="00A0697B">
      <w:pPr>
        <w:shd w:val="clear" w:color="auto" w:fill="FFFFFF"/>
        <w:tabs>
          <w:tab w:val="left" w:pos="0"/>
          <w:tab w:val="left" w:pos="709"/>
        </w:tabs>
        <w:ind w:firstLine="567"/>
        <w:jc w:val="both"/>
      </w:pPr>
      <w:r>
        <w:rPr>
          <w:sz w:val="24"/>
          <w:szCs w:val="24"/>
        </w:rPr>
        <w:t>Бюджет городского округа город Урай на 2022 год и на плановый период 2023 и 2024 годов</w:t>
      </w:r>
      <w:r>
        <w:rPr>
          <w:b/>
          <w:sz w:val="24"/>
          <w:szCs w:val="24"/>
        </w:rPr>
        <w:t xml:space="preserve"> </w:t>
      </w:r>
      <w:r>
        <w:rPr>
          <w:sz w:val="24"/>
          <w:szCs w:val="24"/>
        </w:rPr>
        <w:t>сформирован в установленные сроки и утвержден решением Думы города Урай от 03.12.2021 года №29</w:t>
      </w:r>
      <w:r>
        <w:t xml:space="preserve">. </w:t>
      </w:r>
    </w:p>
    <w:p w:rsidR="00A0697B" w:rsidRDefault="00A0697B" w:rsidP="00A0697B">
      <w:pPr>
        <w:shd w:val="clear" w:color="auto" w:fill="FFFFFF"/>
        <w:tabs>
          <w:tab w:val="left" w:pos="0"/>
          <w:tab w:val="left" w:pos="709"/>
        </w:tabs>
        <w:ind w:firstLine="567"/>
        <w:jc w:val="both"/>
      </w:pPr>
    </w:p>
    <w:p w:rsidR="00A0697B" w:rsidRDefault="00A0697B" w:rsidP="00A0697B">
      <w:pPr>
        <w:shd w:val="clear" w:color="auto" w:fill="FFFFFF"/>
        <w:tabs>
          <w:tab w:val="left" w:pos="0"/>
          <w:tab w:val="left" w:pos="709"/>
        </w:tabs>
        <w:jc w:val="center"/>
        <w:rPr>
          <w:b/>
          <w:sz w:val="24"/>
          <w:szCs w:val="24"/>
        </w:rPr>
      </w:pPr>
      <w:r>
        <w:rPr>
          <w:b/>
          <w:sz w:val="24"/>
          <w:szCs w:val="24"/>
        </w:rPr>
        <w:t xml:space="preserve">Основные параметры исполнения бюджета города Урай </w:t>
      </w:r>
    </w:p>
    <w:p w:rsidR="00A0697B" w:rsidRDefault="00A0697B" w:rsidP="00A0697B">
      <w:pPr>
        <w:pStyle w:val="a3"/>
        <w:spacing w:line="276" w:lineRule="auto"/>
        <w:jc w:val="right"/>
        <w:rPr>
          <w:szCs w:val="24"/>
        </w:rPr>
      </w:pPr>
      <w:r>
        <w:rPr>
          <w:szCs w:val="24"/>
        </w:rPr>
        <w:t>таблица 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A0697B" w:rsidTr="00B437B2">
        <w:trPr>
          <w:trHeight w:val="478"/>
          <w:jc w:val="center"/>
        </w:trPr>
        <w:tc>
          <w:tcPr>
            <w:tcW w:w="2603"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bCs/>
                <w:sz w:val="24"/>
                <w:szCs w:val="24"/>
              </w:rPr>
            </w:pPr>
            <w:r>
              <w:rPr>
                <w:bCs/>
                <w:color w:val="000000"/>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bCs/>
                <w:sz w:val="24"/>
                <w:szCs w:val="24"/>
              </w:rPr>
            </w:pPr>
            <w:r>
              <w:rPr>
                <w:bCs/>
                <w:sz w:val="24"/>
                <w:szCs w:val="24"/>
              </w:rPr>
              <w:t xml:space="preserve">Ед. </w:t>
            </w:r>
            <w:proofErr w:type="spellStart"/>
            <w:r>
              <w:rPr>
                <w:bCs/>
                <w:sz w:val="24"/>
                <w:szCs w:val="24"/>
              </w:rPr>
              <w:t>изм</w:t>
            </w:r>
            <w:proofErr w:type="spellEnd"/>
            <w:r>
              <w:rPr>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lang w:eastAsia="en-US"/>
              </w:rPr>
            </w:pPr>
            <w:r>
              <w:rPr>
                <w:sz w:val="24"/>
                <w:szCs w:val="24"/>
                <w:lang w:eastAsia="en-US"/>
              </w:rPr>
              <w:t>План</w:t>
            </w:r>
          </w:p>
          <w:p w:rsidR="00A0697B" w:rsidRPr="00B437B2" w:rsidRDefault="00A0697B">
            <w:pPr>
              <w:spacing w:line="276" w:lineRule="auto"/>
              <w:jc w:val="center"/>
              <w:rPr>
                <w:sz w:val="24"/>
                <w:szCs w:val="24"/>
                <w:lang w:eastAsia="en-US"/>
              </w:rPr>
            </w:pPr>
            <w:r>
              <w:rPr>
                <w:sz w:val="24"/>
                <w:szCs w:val="24"/>
                <w:lang w:eastAsia="en-US"/>
              </w:rPr>
              <w:t>202</w:t>
            </w:r>
            <w:r>
              <w:rPr>
                <w:sz w:val="24"/>
                <w:szCs w:val="24"/>
                <w:lang w:val="en-US" w:eastAsia="en-US"/>
              </w:rPr>
              <w:t>2</w:t>
            </w:r>
            <w:r w:rsidR="00B437B2">
              <w:rPr>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rPr>
            </w:pPr>
            <w:r>
              <w:rPr>
                <w:sz w:val="24"/>
                <w:szCs w:val="24"/>
              </w:rPr>
              <w:t>Исполнение</w:t>
            </w:r>
          </w:p>
          <w:p w:rsidR="00A0697B" w:rsidRDefault="00A0697B">
            <w:pPr>
              <w:spacing w:line="276" w:lineRule="auto"/>
              <w:jc w:val="center"/>
              <w:rPr>
                <w:sz w:val="24"/>
                <w:szCs w:val="24"/>
              </w:rPr>
            </w:pPr>
            <w:r>
              <w:rPr>
                <w:sz w:val="24"/>
                <w:szCs w:val="24"/>
              </w:rPr>
              <w:t>01.10.2022</w:t>
            </w:r>
          </w:p>
        </w:tc>
        <w:tc>
          <w:tcPr>
            <w:tcW w:w="1701"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rPr>
            </w:pPr>
            <w:r>
              <w:rPr>
                <w:sz w:val="24"/>
                <w:szCs w:val="24"/>
              </w:rPr>
              <w:t>Исполнение, %</w:t>
            </w:r>
          </w:p>
        </w:tc>
      </w:tr>
      <w:tr w:rsidR="00A0697B" w:rsidTr="00B437B2">
        <w:trPr>
          <w:trHeight w:val="391"/>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rPr>
                <w:bCs/>
                <w:sz w:val="24"/>
                <w:szCs w:val="24"/>
              </w:rPr>
            </w:pPr>
            <w:r>
              <w:rPr>
                <w:bCs/>
                <w:sz w:val="24"/>
                <w:szCs w:val="24"/>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697B" w:rsidRDefault="00A0697B">
            <w:pPr>
              <w:pStyle w:val="a3"/>
              <w:spacing w:line="276" w:lineRule="auto"/>
              <w:ind w:firstLine="0"/>
              <w:jc w:val="center"/>
              <w:rPr>
                <w:bCs/>
                <w:szCs w:val="24"/>
              </w:rPr>
            </w:pPr>
            <w:r>
              <w:rPr>
                <w:szCs w:val="24"/>
              </w:rPr>
              <w:t>тыс</w:t>
            </w:r>
            <w:proofErr w:type="gramStart"/>
            <w:r>
              <w:rPr>
                <w:szCs w:val="24"/>
              </w:rPr>
              <w:t>.р</w:t>
            </w:r>
            <w:proofErr w:type="gramEnd"/>
            <w:r>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bCs/>
                <w:sz w:val="24"/>
                <w:szCs w:val="24"/>
                <w:highlight w:val="yellow"/>
                <w:lang w:eastAsia="en-US"/>
              </w:rPr>
            </w:pPr>
            <w:r w:rsidRPr="00B437B2">
              <w:rPr>
                <w:rFonts w:eastAsia="Calibri"/>
                <w:b/>
                <w:sz w:val="22"/>
                <w:szCs w:val="22"/>
              </w:rPr>
              <w:t>3 820 414,7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lang w:val="en-US"/>
              </w:rPr>
            </w:pPr>
            <w:r>
              <w:rPr>
                <w:color w:val="000000"/>
                <w:sz w:val="24"/>
                <w:szCs w:val="24"/>
              </w:rPr>
              <w:t>2 722 156,1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bCs/>
                <w:sz w:val="24"/>
                <w:szCs w:val="24"/>
              </w:rPr>
            </w:pPr>
            <w:r>
              <w:rPr>
                <w:bCs/>
                <w:sz w:val="24"/>
                <w:szCs w:val="24"/>
              </w:rPr>
              <w:t>71,3</w:t>
            </w:r>
          </w:p>
        </w:tc>
      </w:tr>
      <w:tr w:rsidR="00A0697B" w:rsidTr="00B437B2">
        <w:trPr>
          <w:trHeight w:val="345"/>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rPr>
                <w:bCs/>
                <w:sz w:val="24"/>
                <w:szCs w:val="24"/>
              </w:rPr>
            </w:pPr>
            <w:r>
              <w:rPr>
                <w:bCs/>
                <w:sz w:val="24"/>
                <w:szCs w:val="24"/>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697B" w:rsidRDefault="00A0697B">
            <w:pPr>
              <w:pStyle w:val="a3"/>
              <w:spacing w:line="276" w:lineRule="auto"/>
              <w:ind w:firstLine="0"/>
              <w:jc w:val="center"/>
              <w:rPr>
                <w:bCs/>
                <w:szCs w:val="24"/>
              </w:rPr>
            </w:pPr>
            <w:r>
              <w:rPr>
                <w:szCs w:val="24"/>
              </w:rPr>
              <w:t>тыс</w:t>
            </w:r>
            <w:proofErr w:type="gramStart"/>
            <w:r>
              <w:rPr>
                <w:szCs w:val="24"/>
              </w:rPr>
              <w:t>.р</w:t>
            </w:r>
            <w:proofErr w:type="gramEnd"/>
            <w:r>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highlight w:val="yellow"/>
                <w:lang w:eastAsia="en-US"/>
              </w:rPr>
            </w:pPr>
            <w:r>
              <w:rPr>
                <w:rFonts w:eastAsia="Calibri"/>
                <w:b/>
                <w:sz w:val="22"/>
                <w:szCs w:val="22"/>
              </w:rPr>
              <w:t>3 945 589,8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2 661 440,7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Pr="001F5D25" w:rsidRDefault="001F5D25">
            <w:pPr>
              <w:spacing w:line="276" w:lineRule="auto"/>
              <w:jc w:val="center"/>
              <w:rPr>
                <w:bCs/>
                <w:sz w:val="24"/>
                <w:szCs w:val="24"/>
              </w:rPr>
            </w:pPr>
            <w:r>
              <w:rPr>
                <w:bCs/>
                <w:sz w:val="24"/>
                <w:szCs w:val="24"/>
                <w:lang w:val="en-US"/>
              </w:rPr>
              <w:t>67</w:t>
            </w:r>
            <w:r>
              <w:rPr>
                <w:bCs/>
                <w:sz w:val="24"/>
                <w:szCs w:val="24"/>
              </w:rPr>
              <w:t>,5</w:t>
            </w:r>
          </w:p>
        </w:tc>
      </w:tr>
      <w:tr w:rsidR="00A0697B" w:rsidTr="00B437B2">
        <w:trPr>
          <w:jc w:val="center"/>
        </w:trPr>
        <w:tc>
          <w:tcPr>
            <w:tcW w:w="2603"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rPr>
                <w:bCs/>
                <w:sz w:val="24"/>
                <w:szCs w:val="24"/>
              </w:rPr>
            </w:pPr>
            <w:r>
              <w:rPr>
                <w:bCs/>
                <w:sz w:val="24"/>
                <w:szCs w:val="24"/>
              </w:rPr>
              <w:t xml:space="preserve">Дефицит / </w:t>
            </w:r>
            <w:proofErr w:type="spellStart"/>
            <w:r>
              <w:rPr>
                <w:bCs/>
                <w:sz w:val="24"/>
                <w:szCs w:val="24"/>
              </w:rPr>
              <w:t>профицит</w:t>
            </w:r>
            <w:proofErr w:type="spellEnd"/>
            <w:r>
              <w:rPr>
                <w:bCs/>
                <w:sz w:val="24"/>
                <w:szCs w:val="24"/>
              </w:rPr>
              <w:t xml:space="preserve">  </w:t>
            </w:r>
          </w:p>
          <w:p w:rsidR="00A0697B" w:rsidRDefault="00A0697B">
            <w:pPr>
              <w:spacing w:line="276" w:lineRule="auto"/>
              <w:rPr>
                <w:bCs/>
                <w:sz w:val="24"/>
                <w:szCs w:val="24"/>
              </w:rPr>
            </w:pPr>
            <w:r>
              <w:rPr>
                <w:bCs/>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697B" w:rsidRDefault="00A0697B">
            <w:pPr>
              <w:pStyle w:val="a3"/>
              <w:spacing w:line="276" w:lineRule="auto"/>
              <w:ind w:firstLine="0"/>
              <w:jc w:val="center"/>
              <w:rPr>
                <w:bCs/>
                <w:szCs w:val="24"/>
              </w:rPr>
            </w:pPr>
            <w:r>
              <w:rPr>
                <w:szCs w:val="24"/>
              </w:rPr>
              <w:t>тыс</w:t>
            </w:r>
            <w:proofErr w:type="gramStart"/>
            <w:r>
              <w:rPr>
                <w:szCs w:val="24"/>
              </w:rPr>
              <w:t>.р</w:t>
            </w:r>
            <w:proofErr w:type="gramEnd"/>
            <w:r>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highlight w:val="yellow"/>
                <w:lang w:eastAsia="en-US"/>
              </w:rPr>
            </w:pPr>
            <w:r>
              <w:rPr>
                <w:rFonts w:eastAsia="Calibri"/>
                <w:b/>
                <w:sz w:val="22"/>
                <w:szCs w:val="22"/>
              </w:rPr>
              <w:t>- 125 175,1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+60 715,4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bCs/>
                <w:sz w:val="24"/>
                <w:szCs w:val="24"/>
              </w:rPr>
            </w:pPr>
            <w:r>
              <w:rPr>
                <w:bCs/>
                <w:sz w:val="24"/>
                <w:szCs w:val="24"/>
              </w:rPr>
              <w:t>-</w:t>
            </w:r>
          </w:p>
        </w:tc>
      </w:tr>
    </w:tbl>
    <w:p w:rsidR="00B437B2" w:rsidRPr="00B437B2" w:rsidRDefault="00B437B2" w:rsidP="00B437B2">
      <w:pPr>
        <w:jc w:val="both"/>
        <w:rPr>
          <w:color w:val="000000"/>
        </w:rPr>
      </w:pPr>
      <w:r>
        <w:rPr>
          <w:color w:val="000000"/>
          <w:sz w:val="24"/>
          <w:szCs w:val="24"/>
        </w:rPr>
        <w:t xml:space="preserve">     </w:t>
      </w:r>
      <w:r w:rsidRPr="00871257">
        <w:rPr>
          <w:color w:val="000000"/>
        </w:rPr>
        <w:t>*</w:t>
      </w:r>
      <w:r w:rsidR="00871257">
        <w:rPr>
          <w:color w:val="000000"/>
        </w:rPr>
        <w:t xml:space="preserve"> </w:t>
      </w:r>
      <w:r w:rsidR="00871257">
        <w:t>Решение</w:t>
      </w:r>
      <w:r w:rsidRPr="00871257">
        <w:t xml:space="preserve"> Думы города Урай от 03.12.2021 года №29 «О бюджете</w:t>
      </w:r>
      <w:r w:rsidRPr="00871257">
        <w:rPr>
          <w:b/>
        </w:rPr>
        <w:t xml:space="preserve"> </w:t>
      </w:r>
      <w:r w:rsidRPr="00871257">
        <w:t>городского округа Урай  Ханты-Мансийского автономного округа – Югры на 2022 год и на плановый период 2023 и 2024 годов</w:t>
      </w:r>
      <w:r w:rsidR="00D12D60" w:rsidRPr="00871257">
        <w:t>»</w:t>
      </w:r>
      <w:r w:rsidRPr="00B437B2">
        <w:t xml:space="preserve">                                                     </w:t>
      </w:r>
    </w:p>
    <w:p w:rsidR="00B437B2" w:rsidRDefault="00B437B2" w:rsidP="00A0697B">
      <w:pPr>
        <w:pStyle w:val="a3"/>
        <w:tabs>
          <w:tab w:val="left" w:pos="709"/>
        </w:tabs>
        <w:autoSpaceDE w:val="0"/>
        <w:autoSpaceDN w:val="0"/>
        <w:adjustRightInd w:val="0"/>
        <w:ind w:firstLine="567"/>
        <w:rPr>
          <w:szCs w:val="24"/>
          <w:highlight w:val="yellow"/>
        </w:rPr>
      </w:pPr>
    </w:p>
    <w:p w:rsidR="00A0697B" w:rsidRDefault="00A0697B" w:rsidP="00FD5051">
      <w:pPr>
        <w:pStyle w:val="a3"/>
        <w:tabs>
          <w:tab w:val="left" w:pos="709"/>
        </w:tabs>
        <w:autoSpaceDE w:val="0"/>
        <w:autoSpaceDN w:val="0"/>
        <w:adjustRightInd w:val="0"/>
        <w:ind w:firstLine="709"/>
        <w:rPr>
          <w:szCs w:val="24"/>
        </w:rPr>
      </w:pPr>
      <w:proofErr w:type="gramStart"/>
      <w:r w:rsidRPr="00C116E8">
        <w:rPr>
          <w:szCs w:val="24"/>
        </w:rPr>
        <w:t>Налоговая политика город</w:t>
      </w:r>
      <w:r w:rsidR="00C116E8" w:rsidRPr="00C116E8">
        <w:rPr>
          <w:szCs w:val="24"/>
        </w:rPr>
        <w:t>ского округа города Урай на 2022 год и на плановый период  2023 и 2024</w:t>
      </w:r>
      <w:r w:rsidRPr="00C116E8">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w:t>
      </w:r>
      <w:r>
        <w:rPr>
          <w:szCs w:val="24"/>
        </w:rPr>
        <w:t xml:space="preserve"> государственной власти автономного округа и органов местного самоуправления </w:t>
      </w:r>
      <w:r>
        <w:rPr>
          <w:color w:val="000000"/>
          <w:szCs w:val="24"/>
        </w:rPr>
        <w:t xml:space="preserve">городского округа город Урай </w:t>
      </w:r>
      <w:r>
        <w:rPr>
          <w:szCs w:val="24"/>
        </w:rPr>
        <w:t>по изысканию дополнительных резервов доходного потенциала</w:t>
      </w:r>
      <w:proofErr w:type="gramEnd"/>
      <w:r>
        <w:rPr>
          <w:szCs w:val="24"/>
        </w:rPr>
        <w:t xml:space="preserve"> бюджета города.</w:t>
      </w:r>
    </w:p>
    <w:p w:rsidR="00F31F18" w:rsidRDefault="00F31F18" w:rsidP="00FD5051">
      <w:pPr>
        <w:pStyle w:val="a3"/>
        <w:tabs>
          <w:tab w:val="left" w:pos="709"/>
        </w:tabs>
        <w:autoSpaceDE w:val="0"/>
        <w:autoSpaceDN w:val="0"/>
        <w:adjustRightInd w:val="0"/>
        <w:ind w:firstLine="709"/>
        <w:rPr>
          <w:szCs w:val="24"/>
        </w:rPr>
      </w:pPr>
      <w:r w:rsidRPr="00FD5051">
        <w:rPr>
          <w:szCs w:val="24"/>
        </w:rPr>
        <w:t xml:space="preserve">По </w:t>
      </w:r>
      <w:r w:rsidR="00FD5051">
        <w:rPr>
          <w:szCs w:val="24"/>
        </w:rPr>
        <w:t xml:space="preserve">предварительной </w:t>
      </w:r>
      <w:r w:rsidRPr="00FD5051">
        <w:rPr>
          <w:szCs w:val="24"/>
        </w:rPr>
        <w:t xml:space="preserve">оценке </w:t>
      </w:r>
      <w:r w:rsidR="00FD5051">
        <w:rPr>
          <w:szCs w:val="24"/>
        </w:rPr>
        <w:t xml:space="preserve">за </w:t>
      </w:r>
      <w:r w:rsidRPr="00FD5051">
        <w:rPr>
          <w:szCs w:val="24"/>
        </w:rPr>
        <w:t xml:space="preserve">2022 год доходы бюджета города Урай составят </w:t>
      </w:r>
      <w:r w:rsidRPr="00B437B2">
        <w:rPr>
          <w:szCs w:val="24"/>
        </w:rPr>
        <w:t>3830,6 тыс</w:t>
      </w:r>
      <w:proofErr w:type="gramStart"/>
      <w:r w:rsidRPr="00B437B2">
        <w:rPr>
          <w:szCs w:val="24"/>
        </w:rPr>
        <w:t>.р</w:t>
      </w:r>
      <w:proofErr w:type="gramEnd"/>
      <w:r w:rsidRPr="00B437B2">
        <w:rPr>
          <w:szCs w:val="24"/>
        </w:rPr>
        <w:t>уб</w:t>
      </w:r>
      <w:r w:rsidRPr="00FD5051">
        <w:rPr>
          <w:szCs w:val="24"/>
        </w:rPr>
        <w:t>.</w:t>
      </w:r>
      <w:r w:rsidR="00EF02A5" w:rsidRPr="00FD5051">
        <w:rPr>
          <w:szCs w:val="24"/>
        </w:rPr>
        <w:t>, расходы – 3945,6 тыс.руб.</w:t>
      </w:r>
    </w:p>
    <w:p w:rsidR="00EF02A5" w:rsidRPr="00FD5051" w:rsidRDefault="00EF02A5" w:rsidP="00FD5051">
      <w:pPr>
        <w:tabs>
          <w:tab w:val="left" w:pos="567"/>
        </w:tabs>
        <w:ind w:firstLine="709"/>
        <w:jc w:val="both"/>
        <w:rPr>
          <w:b/>
          <w:sz w:val="24"/>
          <w:szCs w:val="24"/>
        </w:rPr>
      </w:pPr>
      <w:r w:rsidRPr="00FD5051">
        <w:rPr>
          <w:sz w:val="24"/>
          <w:szCs w:val="24"/>
        </w:rPr>
        <w:t>При расчете объема доходов местного бюджета на 2022 год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EF02A5" w:rsidRPr="00FD5051" w:rsidRDefault="00EF02A5" w:rsidP="00FD5051">
      <w:pPr>
        <w:tabs>
          <w:tab w:val="left" w:pos="567"/>
        </w:tabs>
        <w:ind w:firstLine="709"/>
        <w:jc w:val="both"/>
        <w:rPr>
          <w:sz w:val="24"/>
          <w:szCs w:val="24"/>
        </w:rPr>
      </w:pPr>
      <w:r w:rsidRPr="00FD5051">
        <w:rPr>
          <w:sz w:val="24"/>
          <w:szCs w:val="24"/>
        </w:rPr>
        <w:t xml:space="preserve">При формировании проектировок расходов бюджета города Урай на 2022 год были учтены следующие особенности: </w:t>
      </w:r>
    </w:p>
    <w:p w:rsidR="00EF02A5" w:rsidRPr="00FD5051" w:rsidRDefault="00EF02A5" w:rsidP="00FD5051">
      <w:pPr>
        <w:tabs>
          <w:tab w:val="left" w:pos="284"/>
          <w:tab w:val="left" w:pos="709"/>
        </w:tabs>
        <w:ind w:firstLine="709"/>
        <w:jc w:val="both"/>
        <w:rPr>
          <w:sz w:val="24"/>
          <w:szCs w:val="24"/>
        </w:rPr>
      </w:pPr>
      <w:r w:rsidRPr="00FD5051">
        <w:rPr>
          <w:sz w:val="24"/>
          <w:szCs w:val="24"/>
        </w:rPr>
        <w:t xml:space="preserve">- индексация с 1 октября 2022 года на 4% фонда оплаты труда работников муниципальных учреждений, не подпадающих под действие указов Президента Российской Федерации от 2012 года; </w:t>
      </w:r>
    </w:p>
    <w:p w:rsidR="00EF02A5" w:rsidRPr="00FD5051" w:rsidRDefault="00EF02A5" w:rsidP="00FD5051">
      <w:pPr>
        <w:tabs>
          <w:tab w:val="left" w:pos="567"/>
        </w:tabs>
        <w:ind w:firstLine="709"/>
        <w:jc w:val="both"/>
        <w:rPr>
          <w:sz w:val="24"/>
          <w:szCs w:val="24"/>
        </w:rPr>
      </w:pPr>
      <w:r w:rsidRPr="00FD5051">
        <w:rPr>
          <w:sz w:val="24"/>
          <w:szCs w:val="24"/>
        </w:rPr>
        <w:t xml:space="preserve">- участие в реализации региональных проектов, в том числе направленных на достижение результатов реализации федеральных (национальных) проектов; </w:t>
      </w:r>
    </w:p>
    <w:p w:rsidR="00EF02A5" w:rsidRPr="00FD5051" w:rsidRDefault="00EF02A5" w:rsidP="00FD5051">
      <w:pPr>
        <w:tabs>
          <w:tab w:val="left" w:pos="567"/>
        </w:tabs>
        <w:ind w:firstLine="709"/>
        <w:jc w:val="both"/>
        <w:rPr>
          <w:sz w:val="24"/>
          <w:szCs w:val="24"/>
        </w:rPr>
      </w:pPr>
      <w:r w:rsidRPr="00FD5051">
        <w:rPr>
          <w:sz w:val="24"/>
          <w:szCs w:val="24"/>
        </w:rPr>
        <w:t xml:space="preserve">- изменение минимального размера оплаты труда, устанавливаемого Федеральным законом (с 01.01.2021 – 12 792 (в ХМАО – 28 142,40 рублей), с 01.01.2022 -  13 617 (в ХМАО – 29 957,40 рублей); </w:t>
      </w:r>
    </w:p>
    <w:p w:rsidR="00EF02A5" w:rsidRPr="00FD5051" w:rsidRDefault="00EF02A5" w:rsidP="00FD5051">
      <w:pPr>
        <w:tabs>
          <w:tab w:val="left" w:pos="567"/>
        </w:tabs>
        <w:ind w:firstLine="709"/>
        <w:jc w:val="both"/>
        <w:rPr>
          <w:sz w:val="24"/>
          <w:szCs w:val="24"/>
        </w:rPr>
      </w:pPr>
      <w:r w:rsidRPr="00FD5051">
        <w:rPr>
          <w:sz w:val="24"/>
          <w:szCs w:val="24"/>
        </w:rPr>
        <w:t xml:space="preserve">- достижение уровня целевых показателей оплаты труда отдельных категорий работников учреждений культуры и дополнительного образования, установленного Указами Президента РФ от 2012 года, не ниже уровня 2021 года; </w:t>
      </w:r>
    </w:p>
    <w:p w:rsidR="00EF02A5" w:rsidRPr="00EF02A5" w:rsidRDefault="00EF02A5" w:rsidP="00FD5051">
      <w:pPr>
        <w:ind w:firstLine="709"/>
        <w:jc w:val="both"/>
        <w:rPr>
          <w:sz w:val="24"/>
          <w:szCs w:val="24"/>
        </w:rPr>
      </w:pPr>
      <w:r w:rsidRPr="00FD5051">
        <w:rPr>
          <w:sz w:val="24"/>
          <w:szCs w:val="24"/>
        </w:rPr>
        <w:t>- изменение тарифов на коммунальные услуги (увеличение в среднем на 4,7%) .</w:t>
      </w:r>
      <w:r w:rsidRPr="00EF02A5">
        <w:rPr>
          <w:sz w:val="24"/>
          <w:szCs w:val="24"/>
        </w:rPr>
        <w:t xml:space="preserve"> </w:t>
      </w:r>
    </w:p>
    <w:p w:rsidR="00A0697B" w:rsidRDefault="00A0697B" w:rsidP="00FD5051">
      <w:pPr>
        <w:tabs>
          <w:tab w:val="left" w:pos="0"/>
          <w:tab w:val="left" w:pos="709"/>
        </w:tabs>
        <w:ind w:firstLine="709"/>
        <w:jc w:val="both"/>
        <w:rPr>
          <w:sz w:val="24"/>
          <w:szCs w:val="24"/>
        </w:rPr>
      </w:pPr>
      <w:r>
        <w:rPr>
          <w:sz w:val="24"/>
          <w:szCs w:val="24"/>
        </w:rPr>
        <w:t>В течение отчетного периода бюджет муниципального образования исполнялся:</w:t>
      </w:r>
    </w:p>
    <w:p w:rsidR="00A0697B" w:rsidRDefault="00A0697B" w:rsidP="00FD5051">
      <w:pPr>
        <w:tabs>
          <w:tab w:val="left" w:pos="426"/>
        </w:tabs>
        <w:ind w:left="-108" w:firstLine="817"/>
        <w:jc w:val="both"/>
        <w:rPr>
          <w:sz w:val="24"/>
          <w:szCs w:val="24"/>
        </w:rPr>
      </w:pPr>
      <w:r>
        <w:rPr>
          <w:sz w:val="24"/>
          <w:szCs w:val="24"/>
        </w:rPr>
        <w:t>- на основании показателей бюджетной сметы для 6-и казенных учреждений;</w:t>
      </w:r>
    </w:p>
    <w:p w:rsidR="0002058D" w:rsidRDefault="00A0697B" w:rsidP="00FD5051">
      <w:pPr>
        <w:tabs>
          <w:tab w:val="left" w:pos="660"/>
          <w:tab w:val="left" w:pos="709"/>
        </w:tabs>
        <w:ind w:left="-108" w:firstLine="817"/>
        <w:jc w:val="both"/>
        <w:rPr>
          <w:sz w:val="24"/>
          <w:szCs w:val="24"/>
        </w:rPr>
      </w:pPr>
      <w:r>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A0697B" w:rsidRPr="0002058D" w:rsidRDefault="00A0697B" w:rsidP="0002058D">
      <w:pPr>
        <w:tabs>
          <w:tab w:val="left" w:pos="660"/>
          <w:tab w:val="left" w:pos="709"/>
        </w:tabs>
        <w:ind w:left="-108" w:firstLine="675"/>
        <w:jc w:val="both"/>
        <w:rPr>
          <w:sz w:val="24"/>
          <w:szCs w:val="24"/>
        </w:rPr>
      </w:pPr>
      <w:r>
        <w:rPr>
          <w:sz w:val="24"/>
          <w:szCs w:val="24"/>
        </w:rPr>
        <w:t xml:space="preserve">В отчетном периоде бюджет города исполнен в рамках реализации 16 муниципальных программ. </w:t>
      </w:r>
      <w:r>
        <w:rPr>
          <w:color w:val="000000"/>
          <w:sz w:val="24"/>
          <w:szCs w:val="24"/>
        </w:rPr>
        <w:t xml:space="preserve">Незначительную долю расходов бюджета составили </w:t>
      </w:r>
      <w:proofErr w:type="spellStart"/>
      <w:r>
        <w:rPr>
          <w:color w:val="000000"/>
          <w:sz w:val="24"/>
          <w:szCs w:val="24"/>
        </w:rPr>
        <w:t>непрограммные</w:t>
      </w:r>
      <w:proofErr w:type="spellEnd"/>
      <w:r>
        <w:rPr>
          <w:color w:val="000000"/>
          <w:sz w:val="24"/>
          <w:szCs w:val="24"/>
        </w:rPr>
        <w:t xml:space="preserve"> направления деятельности.</w:t>
      </w:r>
    </w:p>
    <w:p w:rsidR="00A0697B" w:rsidRDefault="00A0697B" w:rsidP="00A0697B">
      <w:pPr>
        <w:autoSpaceDE w:val="0"/>
        <w:autoSpaceDN w:val="0"/>
        <w:adjustRightInd w:val="0"/>
        <w:ind w:firstLine="709"/>
        <w:jc w:val="both"/>
        <w:rPr>
          <w:color w:val="000000"/>
          <w:sz w:val="24"/>
          <w:szCs w:val="24"/>
        </w:rPr>
      </w:pPr>
      <w:r>
        <w:rPr>
          <w:color w:val="000000"/>
          <w:sz w:val="24"/>
          <w:szCs w:val="24"/>
        </w:rPr>
        <w:t xml:space="preserve"> </w:t>
      </w:r>
    </w:p>
    <w:p w:rsidR="00A0697B" w:rsidRDefault="00A0697B" w:rsidP="00A0697B">
      <w:pPr>
        <w:autoSpaceDE w:val="0"/>
        <w:autoSpaceDN w:val="0"/>
        <w:adjustRightInd w:val="0"/>
        <w:ind w:firstLine="709"/>
        <w:jc w:val="both"/>
        <w:rPr>
          <w:b/>
          <w:bCs/>
          <w:sz w:val="24"/>
          <w:szCs w:val="24"/>
        </w:rPr>
      </w:pPr>
      <w:r>
        <w:rPr>
          <w:b/>
          <w:bCs/>
          <w:sz w:val="24"/>
          <w:szCs w:val="24"/>
        </w:rPr>
        <w:lastRenderedPageBreak/>
        <w:t>Распределение расходов бюджета муниципального образования город Урай</w:t>
      </w:r>
    </w:p>
    <w:p w:rsidR="00A0697B" w:rsidRDefault="00A0697B" w:rsidP="00A0697B">
      <w:pPr>
        <w:ind w:firstLine="567"/>
        <w:jc w:val="right"/>
        <w:rPr>
          <w:sz w:val="24"/>
          <w:szCs w:val="24"/>
        </w:rPr>
      </w:pPr>
      <w:r>
        <w:rPr>
          <w:sz w:val="24"/>
          <w:szCs w:val="24"/>
        </w:rPr>
        <w:t>таблица 2</w:t>
      </w:r>
    </w:p>
    <w:tbl>
      <w:tblPr>
        <w:tblW w:w="9630" w:type="dxa"/>
        <w:jc w:val="center"/>
        <w:tblInd w:w="108" w:type="dxa"/>
        <w:tblLayout w:type="fixed"/>
        <w:tblLook w:val="04A0"/>
      </w:tblPr>
      <w:tblGrid>
        <w:gridCol w:w="3738"/>
        <w:gridCol w:w="1116"/>
        <w:gridCol w:w="1607"/>
        <w:gridCol w:w="1506"/>
        <w:gridCol w:w="1663"/>
      </w:tblGrid>
      <w:tr w:rsidR="00A0697B" w:rsidTr="00A0697B">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jc w:val="center"/>
              <w:rPr>
                <w:bCs/>
                <w:color w:val="000000"/>
                <w:sz w:val="24"/>
                <w:szCs w:val="24"/>
              </w:rPr>
            </w:pPr>
            <w:r>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sz w:val="24"/>
                <w:szCs w:val="24"/>
              </w:rPr>
            </w:pPr>
            <w:r>
              <w:rPr>
                <w:bCs/>
                <w:sz w:val="24"/>
                <w:szCs w:val="24"/>
              </w:rPr>
              <w:t xml:space="preserve">Ед. </w:t>
            </w:r>
            <w:proofErr w:type="spellStart"/>
            <w:r>
              <w:rPr>
                <w:bCs/>
                <w:sz w:val="24"/>
                <w:szCs w:val="24"/>
              </w:rPr>
              <w:t>изм</w:t>
            </w:r>
            <w:proofErr w:type="spellEnd"/>
            <w:r>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A0697B" w:rsidRDefault="00A0697B" w:rsidP="000F0A9B">
            <w:pPr>
              <w:jc w:val="center"/>
              <w:rPr>
                <w:sz w:val="24"/>
                <w:szCs w:val="24"/>
              </w:rPr>
            </w:pPr>
            <w:r>
              <w:rPr>
                <w:sz w:val="24"/>
                <w:szCs w:val="24"/>
              </w:rPr>
              <w:t xml:space="preserve">План </w:t>
            </w:r>
          </w:p>
          <w:p w:rsidR="00A0697B" w:rsidRDefault="00A0697B" w:rsidP="000F0A9B">
            <w:pPr>
              <w:jc w:val="center"/>
              <w:rPr>
                <w:sz w:val="24"/>
                <w:szCs w:val="24"/>
              </w:rPr>
            </w:pPr>
            <w:r>
              <w:rPr>
                <w:sz w:val="24"/>
                <w:szCs w:val="24"/>
              </w:rPr>
              <w:t>2022</w:t>
            </w:r>
          </w:p>
        </w:tc>
        <w:tc>
          <w:tcPr>
            <w:tcW w:w="1507" w:type="dxa"/>
            <w:tcBorders>
              <w:top w:val="single" w:sz="4" w:space="0" w:color="auto"/>
              <w:left w:val="nil"/>
              <w:bottom w:val="single" w:sz="4" w:space="0" w:color="auto"/>
              <w:right w:val="single" w:sz="4" w:space="0" w:color="auto"/>
            </w:tcBorders>
            <w:shd w:val="clear" w:color="auto" w:fill="FFFFFF"/>
            <w:hideMark/>
          </w:tcPr>
          <w:p w:rsidR="00A0697B" w:rsidRDefault="00A0697B" w:rsidP="000F0A9B">
            <w:pPr>
              <w:jc w:val="center"/>
              <w:rPr>
                <w:sz w:val="24"/>
                <w:szCs w:val="24"/>
              </w:rPr>
            </w:pPr>
            <w:r>
              <w:rPr>
                <w:sz w:val="24"/>
                <w:szCs w:val="24"/>
              </w:rPr>
              <w:t>Исполнение</w:t>
            </w:r>
          </w:p>
          <w:p w:rsidR="00A0697B" w:rsidRDefault="00A0697B" w:rsidP="000F0A9B">
            <w:pPr>
              <w:jc w:val="center"/>
              <w:rPr>
                <w:sz w:val="24"/>
                <w:szCs w:val="24"/>
              </w:rPr>
            </w:pPr>
            <w:r>
              <w:rPr>
                <w:sz w:val="24"/>
                <w:szCs w:val="24"/>
              </w:rPr>
              <w:t>01.10.202</w:t>
            </w:r>
            <w:r w:rsidR="00043775">
              <w:rPr>
                <w:sz w:val="24"/>
                <w:szCs w:val="24"/>
                <w:lang w:val="en-US"/>
              </w:rPr>
              <w:t>2</w:t>
            </w:r>
          </w:p>
        </w:tc>
        <w:tc>
          <w:tcPr>
            <w:tcW w:w="1664" w:type="dxa"/>
            <w:tcBorders>
              <w:top w:val="single" w:sz="4" w:space="0" w:color="auto"/>
              <w:left w:val="nil"/>
              <w:bottom w:val="single" w:sz="4" w:space="0" w:color="auto"/>
              <w:right w:val="single" w:sz="4" w:space="0" w:color="auto"/>
            </w:tcBorders>
            <w:shd w:val="clear" w:color="auto" w:fill="FFFFFF"/>
            <w:hideMark/>
          </w:tcPr>
          <w:p w:rsidR="00A0697B" w:rsidRDefault="00A0697B" w:rsidP="000F0A9B">
            <w:pPr>
              <w:jc w:val="center"/>
              <w:rPr>
                <w:sz w:val="24"/>
                <w:szCs w:val="24"/>
              </w:rPr>
            </w:pPr>
            <w:r>
              <w:rPr>
                <w:sz w:val="24"/>
                <w:szCs w:val="24"/>
              </w:rPr>
              <w:t>Исполнение, %</w:t>
            </w:r>
          </w:p>
        </w:tc>
      </w:tr>
      <w:tr w:rsidR="00A0697B" w:rsidTr="00A0697B">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rPr>
                <w:bCs/>
                <w:color w:val="000000"/>
                <w:sz w:val="24"/>
                <w:szCs w:val="24"/>
              </w:rPr>
            </w:pPr>
            <w:r>
              <w:rPr>
                <w:bCs/>
                <w:color w:val="000000"/>
                <w:sz w:val="24"/>
                <w:szCs w:val="24"/>
              </w:rPr>
              <w:t>Всего расходов бюджета, в т</w:t>
            </w:r>
            <w:proofErr w:type="gramStart"/>
            <w:r>
              <w:rPr>
                <w:bCs/>
                <w:color w:val="000000"/>
                <w:sz w:val="24"/>
                <w:szCs w:val="24"/>
              </w:rPr>
              <w:t>.ч</w:t>
            </w:r>
            <w:proofErr w:type="gramEnd"/>
            <w:r>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pStyle w:val="a3"/>
              <w:ind w:firstLine="0"/>
              <w:jc w:val="center"/>
              <w:rPr>
                <w:bCs/>
                <w:szCs w:val="24"/>
              </w:rPr>
            </w:pPr>
            <w:r>
              <w:rPr>
                <w:szCs w:val="24"/>
              </w:rPr>
              <w:t>тыс</w:t>
            </w:r>
            <w:proofErr w:type="gramStart"/>
            <w:r>
              <w:rPr>
                <w:szCs w:val="24"/>
              </w:rPr>
              <w:t>.р</w:t>
            </w:r>
            <w:proofErr w:type="gramEnd"/>
            <w:r>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97B" w:rsidRDefault="00A0697B" w:rsidP="000F0A9B">
            <w:pPr>
              <w:jc w:val="center"/>
              <w:rPr>
                <w:color w:val="000000"/>
                <w:sz w:val="24"/>
                <w:szCs w:val="24"/>
              </w:rPr>
            </w:pPr>
            <w:r>
              <w:rPr>
                <w:color w:val="000000"/>
                <w:sz w:val="24"/>
                <w:szCs w:val="24"/>
              </w:rPr>
              <w:t>3 945 589,8</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rsidR="00A0697B" w:rsidRDefault="00A0697B" w:rsidP="000F0A9B">
            <w:pPr>
              <w:jc w:val="center"/>
              <w:rPr>
                <w:color w:val="000000"/>
                <w:sz w:val="24"/>
                <w:szCs w:val="24"/>
              </w:rPr>
            </w:pPr>
            <w:r>
              <w:rPr>
                <w:color w:val="000000"/>
                <w:sz w:val="24"/>
                <w:szCs w:val="24"/>
              </w:rPr>
              <w:t>2 661 440,7</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A0697B" w:rsidRDefault="00A0697B" w:rsidP="000F0A9B">
            <w:pPr>
              <w:jc w:val="center"/>
              <w:rPr>
                <w:bCs/>
                <w:sz w:val="24"/>
                <w:szCs w:val="24"/>
              </w:rPr>
            </w:pPr>
            <w:r>
              <w:rPr>
                <w:bCs/>
                <w:sz w:val="24"/>
                <w:szCs w:val="24"/>
              </w:rPr>
              <w:t>67,5</w:t>
            </w:r>
          </w:p>
        </w:tc>
      </w:tr>
      <w:tr w:rsidR="00A0697B" w:rsidTr="00A0697B">
        <w:trPr>
          <w:trHeight w:val="444"/>
          <w:jc w:val="center"/>
        </w:trPr>
        <w:tc>
          <w:tcPr>
            <w:tcW w:w="3739" w:type="dxa"/>
            <w:tcBorders>
              <w:top w:val="nil"/>
              <w:left w:val="single" w:sz="4" w:space="0" w:color="auto"/>
              <w:bottom w:val="single" w:sz="4" w:space="0" w:color="auto"/>
              <w:right w:val="single" w:sz="4" w:space="0" w:color="auto"/>
            </w:tcBorders>
            <w:vAlign w:val="center"/>
            <w:hideMark/>
          </w:tcPr>
          <w:p w:rsidR="00A0697B" w:rsidRDefault="00A0697B" w:rsidP="000F0A9B">
            <w:pPr>
              <w:rPr>
                <w:b/>
                <w:color w:val="000000"/>
                <w:sz w:val="24"/>
                <w:szCs w:val="24"/>
              </w:rPr>
            </w:pPr>
            <w:r>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pStyle w:val="a3"/>
              <w:ind w:firstLine="0"/>
              <w:jc w:val="center"/>
              <w:rPr>
                <w:bCs/>
                <w:szCs w:val="24"/>
              </w:rPr>
            </w:pPr>
            <w:r>
              <w:rPr>
                <w:szCs w:val="24"/>
              </w:rPr>
              <w:t>тыс</w:t>
            </w:r>
            <w:proofErr w:type="gramStart"/>
            <w:r>
              <w:rPr>
                <w:szCs w:val="24"/>
              </w:rPr>
              <w:t>.р</w:t>
            </w:r>
            <w:proofErr w:type="gramEnd"/>
            <w:r>
              <w:rPr>
                <w:szCs w:val="24"/>
              </w:rPr>
              <w:t>уб.</w:t>
            </w:r>
          </w:p>
        </w:tc>
        <w:tc>
          <w:tcPr>
            <w:tcW w:w="1608" w:type="dxa"/>
            <w:tcBorders>
              <w:top w:val="nil"/>
              <w:left w:val="single" w:sz="4" w:space="0" w:color="auto"/>
              <w:bottom w:val="single" w:sz="4" w:space="0" w:color="auto"/>
              <w:right w:val="single" w:sz="4" w:space="0" w:color="auto"/>
            </w:tcBorders>
            <w:vAlign w:val="center"/>
            <w:hideMark/>
          </w:tcPr>
          <w:p w:rsidR="00A0697B" w:rsidRDefault="00A0697B" w:rsidP="000F0A9B">
            <w:pPr>
              <w:jc w:val="center"/>
              <w:rPr>
                <w:color w:val="000000"/>
                <w:sz w:val="24"/>
                <w:szCs w:val="24"/>
              </w:rPr>
            </w:pPr>
            <w:r>
              <w:rPr>
                <w:color w:val="000000"/>
                <w:sz w:val="24"/>
                <w:szCs w:val="24"/>
              </w:rPr>
              <w:t>3 905 588,2</w:t>
            </w:r>
          </w:p>
        </w:tc>
        <w:tc>
          <w:tcPr>
            <w:tcW w:w="1507" w:type="dxa"/>
            <w:tcBorders>
              <w:top w:val="nil"/>
              <w:left w:val="nil"/>
              <w:bottom w:val="single" w:sz="4" w:space="0" w:color="auto"/>
              <w:right w:val="single" w:sz="4" w:space="0" w:color="auto"/>
            </w:tcBorders>
            <w:vAlign w:val="center"/>
            <w:hideMark/>
          </w:tcPr>
          <w:p w:rsidR="00A0697B" w:rsidRDefault="00A0697B" w:rsidP="000F0A9B">
            <w:pPr>
              <w:jc w:val="center"/>
              <w:rPr>
                <w:color w:val="000000"/>
                <w:sz w:val="24"/>
                <w:szCs w:val="24"/>
              </w:rPr>
            </w:pPr>
            <w:r>
              <w:rPr>
                <w:color w:val="000000"/>
                <w:sz w:val="24"/>
                <w:szCs w:val="24"/>
              </w:rPr>
              <w:t>2 640 279,3</w:t>
            </w:r>
          </w:p>
        </w:tc>
        <w:tc>
          <w:tcPr>
            <w:tcW w:w="1664" w:type="dxa"/>
            <w:tcBorders>
              <w:top w:val="nil"/>
              <w:left w:val="nil"/>
              <w:bottom w:val="single" w:sz="4" w:space="0" w:color="auto"/>
              <w:right w:val="single" w:sz="4" w:space="0" w:color="auto"/>
            </w:tcBorders>
            <w:vAlign w:val="center"/>
            <w:hideMark/>
          </w:tcPr>
          <w:p w:rsidR="00A0697B" w:rsidRDefault="00A0697B" w:rsidP="000F0A9B">
            <w:pPr>
              <w:jc w:val="center"/>
              <w:rPr>
                <w:bCs/>
                <w:sz w:val="24"/>
                <w:szCs w:val="24"/>
              </w:rPr>
            </w:pPr>
            <w:r>
              <w:rPr>
                <w:bCs/>
                <w:sz w:val="24"/>
                <w:szCs w:val="24"/>
              </w:rPr>
              <w:t>67,6</w:t>
            </w:r>
          </w:p>
        </w:tc>
      </w:tr>
      <w:tr w:rsidR="00A0697B" w:rsidTr="00A0697B">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rPr>
                <w:bCs/>
                <w:i/>
                <w:iCs/>
                <w:color w:val="000000"/>
                <w:sz w:val="24"/>
                <w:szCs w:val="24"/>
              </w:rPr>
            </w:pPr>
            <w:r>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pStyle w:val="a3"/>
              <w:ind w:firstLine="0"/>
              <w:jc w:val="center"/>
              <w:rPr>
                <w:bCs/>
                <w:szCs w:val="24"/>
              </w:rPr>
            </w:pPr>
            <w:r>
              <w:rPr>
                <w:szCs w:val="24"/>
              </w:rPr>
              <w:t>тыс</w:t>
            </w:r>
            <w:proofErr w:type="gramStart"/>
            <w:r>
              <w:rPr>
                <w:szCs w:val="24"/>
              </w:rPr>
              <w:t>.р</w:t>
            </w:r>
            <w:proofErr w:type="gramEnd"/>
            <w:r>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99,0</w:t>
            </w:r>
          </w:p>
        </w:tc>
        <w:tc>
          <w:tcPr>
            <w:tcW w:w="1507"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99,2</w:t>
            </w:r>
          </w:p>
        </w:tc>
        <w:tc>
          <w:tcPr>
            <w:tcW w:w="1664"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w:t>
            </w:r>
          </w:p>
        </w:tc>
      </w:tr>
      <w:tr w:rsidR="00A0697B" w:rsidTr="00A0697B">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rPr>
                <w:b/>
                <w:color w:val="000000"/>
                <w:sz w:val="24"/>
                <w:szCs w:val="24"/>
              </w:rPr>
            </w:pPr>
            <w:r>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pStyle w:val="a3"/>
              <w:ind w:firstLine="0"/>
              <w:jc w:val="center"/>
              <w:rPr>
                <w:bCs/>
                <w:szCs w:val="24"/>
              </w:rPr>
            </w:pPr>
            <w:r>
              <w:rPr>
                <w:szCs w:val="24"/>
              </w:rPr>
              <w:t>тыс</w:t>
            </w:r>
            <w:proofErr w:type="gramStart"/>
            <w:r>
              <w:rPr>
                <w:szCs w:val="24"/>
              </w:rPr>
              <w:t>.р</w:t>
            </w:r>
            <w:proofErr w:type="gramEnd"/>
            <w:r>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jc w:val="center"/>
              <w:rPr>
                <w:color w:val="000000"/>
                <w:sz w:val="24"/>
                <w:szCs w:val="24"/>
              </w:rPr>
            </w:pPr>
            <w:r>
              <w:rPr>
                <w:color w:val="000000"/>
                <w:sz w:val="24"/>
                <w:szCs w:val="24"/>
              </w:rPr>
              <w:t>40 001,6</w:t>
            </w:r>
          </w:p>
        </w:tc>
        <w:tc>
          <w:tcPr>
            <w:tcW w:w="1507"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color w:val="000000"/>
                <w:sz w:val="24"/>
                <w:szCs w:val="24"/>
              </w:rPr>
            </w:pPr>
            <w:r>
              <w:rPr>
                <w:color w:val="000000"/>
                <w:sz w:val="24"/>
                <w:szCs w:val="24"/>
              </w:rPr>
              <w:t>21 161,4</w:t>
            </w:r>
          </w:p>
        </w:tc>
        <w:tc>
          <w:tcPr>
            <w:tcW w:w="1664"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iCs/>
                <w:color w:val="000000"/>
                <w:sz w:val="24"/>
                <w:szCs w:val="24"/>
              </w:rPr>
            </w:pPr>
            <w:r>
              <w:rPr>
                <w:bCs/>
                <w:iCs/>
                <w:color w:val="000000"/>
                <w:sz w:val="24"/>
                <w:szCs w:val="24"/>
              </w:rPr>
              <w:t>52,9</w:t>
            </w:r>
          </w:p>
        </w:tc>
      </w:tr>
      <w:tr w:rsidR="00A0697B" w:rsidTr="00A0697B">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rPr>
                <w:bCs/>
                <w:i/>
                <w:iCs/>
                <w:color w:val="000000"/>
                <w:sz w:val="24"/>
                <w:szCs w:val="24"/>
              </w:rPr>
            </w:pPr>
            <w:r>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A0697B" w:rsidRDefault="00A0697B" w:rsidP="000F0A9B">
            <w:pPr>
              <w:pStyle w:val="a3"/>
              <w:ind w:firstLine="0"/>
              <w:jc w:val="center"/>
              <w:rPr>
                <w:bCs/>
                <w:szCs w:val="24"/>
              </w:rPr>
            </w:pPr>
            <w:r>
              <w:rPr>
                <w:szCs w:val="24"/>
              </w:rPr>
              <w:t>тыс</w:t>
            </w:r>
            <w:proofErr w:type="gramStart"/>
            <w:r>
              <w:rPr>
                <w:szCs w:val="24"/>
              </w:rPr>
              <w:t>.р</w:t>
            </w:r>
            <w:proofErr w:type="gramEnd"/>
            <w:r>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1,0</w:t>
            </w:r>
          </w:p>
        </w:tc>
        <w:tc>
          <w:tcPr>
            <w:tcW w:w="1507"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0,8</w:t>
            </w:r>
          </w:p>
        </w:tc>
        <w:tc>
          <w:tcPr>
            <w:tcW w:w="1664" w:type="dxa"/>
            <w:tcBorders>
              <w:top w:val="single" w:sz="4" w:space="0" w:color="auto"/>
              <w:left w:val="nil"/>
              <w:bottom w:val="single" w:sz="4" w:space="0" w:color="auto"/>
              <w:right w:val="single" w:sz="4" w:space="0" w:color="auto"/>
            </w:tcBorders>
            <w:vAlign w:val="center"/>
            <w:hideMark/>
          </w:tcPr>
          <w:p w:rsidR="00A0697B" w:rsidRDefault="00A0697B" w:rsidP="000F0A9B">
            <w:pPr>
              <w:jc w:val="center"/>
              <w:rPr>
                <w:bCs/>
                <w:i/>
                <w:iCs/>
                <w:color w:val="000000"/>
                <w:sz w:val="24"/>
                <w:szCs w:val="24"/>
              </w:rPr>
            </w:pPr>
            <w:r>
              <w:rPr>
                <w:bCs/>
                <w:i/>
                <w:iCs/>
                <w:color w:val="000000"/>
                <w:sz w:val="24"/>
                <w:szCs w:val="24"/>
              </w:rPr>
              <w:t>-</w:t>
            </w:r>
          </w:p>
        </w:tc>
      </w:tr>
    </w:tbl>
    <w:p w:rsidR="00A0697B" w:rsidRDefault="00A0697B" w:rsidP="00A0697B">
      <w:pPr>
        <w:tabs>
          <w:tab w:val="left" w:pos="885"/>
        </w:tabs>
        <w:ind w:firstLine="709"/>
        <w:jc w:val="both"/>
        <w:rPr>
          <w:sz w:val="24"/>
          <w:szCs w:val="24"/>
        </w:rPr>
      </w:pPr>
    </w:p>
    <w:p w:rsidR="00A0697B" w:rsidRDefault="00A0697B" w:rsidP="00A0697B">
      <w:pPr>
        <w:tabs>
          <w:tab w:val="left" w:pos="885"/>
        </w:tabs>
        <w:ind w:firstLine="709"/>
        <w:jc w:val="both"/>
        <w:rPr>
          <w:sz w:val="24"/>
          <w:szCs w:val="24"/>
        </w:rPr>
      </w:pPr>
      <w:r>
        <w:rPr>
          <w:sz w:val="24"/>
          <w:szCs w:val="24"/>
        </w:rPr>
        <w:t xml:space="preserve">Ежемесячно проводится анализ исполнения муниципальных программ, осуществляется </w:t>
      </w:r>
      <w:proofErr w:type="gramStart"/>
      <w:r>
        <w:rPr>
          <w:sz w:val="24"/>
          <w:szCs w:val="24"/>
        </w:rPr>
        <w:t>контроль за</w:t>
      </w:r>
      <w:proofErr w:type="gramEnd"/>
      <w:r>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2022 год. Осуществляется контроль по исполнению муниципальных программ в соответствии с сетевыми графиками. </w:t>
      </w:r>
    </w:p>
    <w:p w:rsidR="00A0697B" w:rsidRDefault="00A0697B" w:rsidP="00A0697B">
      <w:pPr>
        <w:tabs>
          <w:tab w:val="left" w:pos="885"/>
        </w:tabs>
        <w:ind w:firstLine="709"/>
        <w:jc w:val="both"/>
        <w:rPr>
          <w:sz w:val="24"/>
          <w:szCs w:val="24"/>
        </w:rPr>
      </w:pPr>
      <w:r>
        <w:rPr>
          <w:sz w:val="24"/>
          <w:szCs w:val="24"/>
        </w:rPr>
        <w:t xml:space="preserve"> По исполнению бюджета городского округа на 01.10.2022 в сравнении с 01.10.2021 общий объем расходов бюджета увеличился на 8,6%.</w:t>
      </w:r>
    </w:p>
    <w:p w:rsidR="00A0697B" w:rsidRDefault="00A0697B" w:rsidP="00A0697B">
      <w:pPr>
        <w:autoSpaceDE w:val="0"/>
        <w:autoSpaceDN w:val="0"/>
        <w:adjustRightInd w:val="0"/>
        <w:jc w:val="center"/>
        <w:rPr>
          <w:b/>
          <w:sz w:val="24"/>
          <w:szCs w:val="24"/>
        </w:rPr>
      </w:pPr>
    </w:p>
    <w:p w:rsidR="00A0697B" w:rsidRDefault="00A0697B" w:rsidP="00A0697B">
      <w:pPr>
        <w:autoSpaceDE w:val="0"/>
        <w:autoSpaceDN w:val="0"/>
        <w:adjustRightInd w:val="0"/>
        <w:jc w:val="center"/>
        <w:rPr>
          <w:b/>
          <w:sz w:val="24"/>
          <w:szCs w:val="24"/>
        </w:rPr>
      </w:pPr>
      <w:r>
        <w:rPr>
          <w:b/>
          <w:sz w:val="24"/>
          <w:szCs w:val="24"/>
        </w:rPr>
        <w:t>Исполнение бюджета городского округа город Урай</w:t>
      </w:r>
    </w:p>
    <w:p w:rsidR="00A0697B" w:rsidRDefault="00A0697B" w:rsidP="00A0697B">
      <w:pPr>
        <w:pStyle w:val="a5"/>
        <w:jc w:val="both"/>
        <w:rPr>
          <w:b w:val="0"/>
          <w:szCs w:val="24"/>
        </w:rPr>
      </w:pPr>
      <w:r>
        <w:rPr>
          <w:b w:val="0"/>
          <w:szCs w:val="24"/>
        </w:rPr>
        <w:t xml:space="preserve">                                                                                                                                            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5"/>
        <w:gridCol w:w="1559"/>
        <w:gridCol w:w="1842"/>
        <w:gridCol w:w="1700"/>
      </w:tblGrid>
      <w:tr w:rsidR="00A0697B" w:rsidTr="00A0697B">
        <w:trPr>
          <w:trHeight w:val="78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0697B" w:rsidRDefault="00A0697B">
            <w:pPr>
              <w:spacing w:line="276" w:lineRule="auto"/>
              <w:jc w:val="center"/>
              <w:rPr>
                <w:sz w:val="24"/>
                <w:szCs w:val="24"/>
              </w:rPr>
            </w:pPr>
            <w:r>
              <w:rPr>
                <w:sz w:val="24"/>
                <w:szCs w:val="24"/>
              </w:rPr>
              <w:t>№</w:t>
            </w:r>
          </w:p>
          <w:p w:rsidR="00A0697B" w:rsidRDefault="00A0697B">
            <w:pPr>
              <w:spacing w:line="276" w:lineRule="auto"/>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sz w:val="24"/>
                <w:szCs w:val="24"/>
              </w:rPr>
            </w:pPr>
            <w:r>
              <w:rPr>
                <w:sz w:val="24"/>
                <w:szCs w:val="24"/>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rPr>
            </w:pPr>
            <w:r>
              <w:rPr>
                <w:sz w:val="24"/>
                <w:szCs w:val="24"/>
              </w:rPr>
              <w:t>Исполнено</w:t>
            </w:r>
          </w:p>
          <w:p w:rsidR="00A0697B" w:rsidRDefault="00A0697B">
            <w:pPr>
              <w:spacing w:line="276" w:lineRule="auto"/>
              <w:jc w:val="center"/>
              <w:rPr>
                <w:sz w:val="24"/>
                <w:szCs w:val="24"/>
              </w:rPr>
            </w:pPr>
            <w:r>
              <w:rPr>
                <w:sz w:val="24"/>
                <w:szCs w:val="24"/>
              </w:rPr>
              <w:t xml:space="preserve"> 01.10.2021</w:t>
            </w:r>
          </w:p>
        </w:tc>
        <w:tc>
          <w:tcPr>
            <w:tcW w:w="1843"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rPr>
            </w:pPr>
            <w:r>
              <w:rPr>
                <w:sz w:val="24"/>
                <w:szCs w:val="24"/>
              </w:rPr>
              <w:t>Исполнено</w:t>
            </w:r>
          </w:p>
          <w:p w:rsidR="00A0697B" w:rsidRDefault="00A0697B">
            <w:pPr>
              <w:spacing w:line="276" w:lineRule="auto"/>
              <w:jc w:val="center"/>
              <w:rPr>
                <w:sz w:val="24"/>
                <w:szCs w:val="24"/>
              </w:rPr>
            </w:pPr>
            <w:r>
              <w:rPr>
                <w:sz w:val="24"/>
                <w:szCs w:val="24"/>
              </w:rPr>
              <w:t>01.10.2022</w:t>
            </w:r>
          </w:p>
        </w:tc>
        <w:tc>
          <w:tcPr>
            <w:tcW w:w="1701"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jc w:val="center"/>
              <w:rPr>
                <w:sz w:val="24"/>
                <w:szCs w:val="24"/>
              </w:rPr>
            </w:pPr>
            <w:r>
              <w:rPr>
                <w:sz w:val="24"/>
                <w:szCs w:val="24"/>
              </w:rPr>
              <w:t>Исполнение, %</w:t>
            </w:r>
          </w:p>
        </w:tc>
      </w:tr>
      <w:tr w:rsidR="00A0697B" w:rsidTr="00A0697B">
        <w:trPr>
          <w:trHeight w:val="360"/>
        </w:trPr>
        <w:tc>
          <w:tcPr>
            <w:tcW w:w="709"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rPr>
                <w:b/>
                <w:bCs/>
                <w:iCs/>
                <w:sz w:val="24"/>
                <w:szCs w:val="24"/>
              </w:rPr>
            </w:pPr>
            <w:r>
              <w:rPr>
                <w:b/>
                <w:bCs/>
                <w:i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rPr>
                <w:b/>
                <w:bCs/>
                <w:sz w:val="24"/>
                <w:szCs w:val="24"/>
              </w:rPr>
            </w:pPr>
            <w:r>
              <w:rPr>
                <w:b/>
                <w:bCs/>
                <w:sz w:val="24"/>
                <w:szCs w:val="24"/>
              </w:rPr>
              <w:t>Исполнено  всего, тыс.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2 449 937,4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2 661 440,7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bCs/>
                <w:sz w:val="24"/>
                <w:szCs w:val="24"/>
              </w:rPr>
            </w:pPr>
            <w:r>
              <w:rPr>
                <w:bCs/>
                <w:sz w:val="24"/>
                <w:szCs w:val="24"/>
              </w:rPr>
              <w:t>108,6</w:t>
            </w:r>
          </w:p>
        </w:tc>
      </w:tr>
      <w:tr w:rsidR="00A0697B" w:rsidTr="00A0697B">
        <w:trPr>
          <w:trHeight w:val="269"/>
        </w:trPr>
        <w:tc>
          <w:tcPr>
            <w:tcW w:w="709" w:type="dxa"/>
            <w:tcBorders>
              <w:top w:val="single" w:sz="4" w:space="0" w:color="auto"/>
              <w:left w:val="single" w:sz="4" w:space="0" w:color="auto"/>
              <w:bottom w:val="single" w:sz="4" w:space="0" w:color="auto"/>
              <w:right w:val="single" w:sz="4" w:space="0" w:color="auto"/>
            </w:tcBorders>
            <w:hideMark/>
          </w:tcPr>
          <w:p w:rsidR="00A0697B" w:rsidRDefault="00A0697B">
            <w:pPr>
              <w:pStyle w:val="a9"/>
              <w:tabs>
                <w:tab w:val="left" w:pos="708"/>
              </w:tabs>
              <w:spacing w:line="276" w:lineRule="auto"/>
              <w:rPr>
                <w:sz w:val="24"/>
                <w:szCs w:val="24"/>
              </w:rPr>
            </w:pPr>
            <w:r>
              <w:rPr>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rPr>
                <w:sz w:val="24"/>
                <w:szCs w:val="24"/>
              </w:rPr>
            </w:pPr>
            <w:r>
              <w:rPr>
                <w:sz w:val="24"/>
                <w:szCs w:val="24"/>
              </w:rPr>
              <w:t>Муниципальные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2 424 928,5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color w:val="000000"/>
                <w:sz w:val="24"/>
                <w:szCs w:val="24"/>
              </w:rPr>
            </w:pPr>
            <w:r>
              <w:rPr>
                <w:color w:val="000000"/>
                <w:sz w:val="24"/>
                <w:szCs w:val="24"/>
              </w:rPr>
              <w:t>2 640 279,3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bCs/>
                <w:sz w:val="24"/>
                <w:szCs w:val="24"/>
              </w:rPr>
            </w:pPr>
            <w:r>
              <w:rPr>
                <w:bCs/>
                <w:sz w:val="24"/>
                <w:szCs w:val="24"/>
              </w:rPr>
              <w:t>108,9</w:t>
            </w:r>
          </w:p>
        </w:tc>
      </w:tr>
      <w:tr w:rsidR="00A0697B" w:rsidTr="00A0697B">
        <w:trPr>
          <w:trHeight w:val="451"/>
        </w:trPr>
        <w:tc>
          <w:tcPr>
            <w:tcW w:w="709" w:type="dxa"/>
            <w:tcBorders>
              <w:top w:val="single" w:sz="4" w:space="0" w:color="auto"/>
              <w:left w:val="single" w:sz="4" w:space="0" w:color="auto"/>
              <w:bottom w:val="single" w:sz="4" w:space="0" w:color="auto"/>
              <w:right w:val="single" w:sz="4" w:space="0" w:color="auto"/>
            </w:tcBorders>
            <w:hideMark/>
          </w:tcPr>
          <w:p w:rsidR="00A0697B" w:rsidRDefault="00A0697B">
            <w:pPr>
              <w:pStyle w:val="a9"/>
              <w:tabs>
                <w:tab w:val="left" w:pos="708"/>
              </w:tabs>
              <w:spacing w:line="276" w:lineRule="auto"/>
              <w:rPr>
                <w:sz w:val="24"/>
                <w:szCs w:val="24"/>
              </w:rPr>
            </w:pPr>
            <w:r>
              <w:rPr>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A0697B" w:rsidRDefault="00A0697B">
            <w:pPr>
              <w:spacing w:line="276" w:lineRule="auto"/>
              <w:rPr>
                <w:sz w:val="24"/>
                <w:szCs w:val="24"/>
              </w:rPr>
            </w:pPr>
            <w:r>
              <w:rPr>
                <w:sz w:val="24"/>
                <w:szCs w:val="24"/>
              </w:rPr>
              <w:t>Не программные направления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sz w:val="24"/>
                <w:szCs w:val="24"/>
              </w:rPr>
            </w:pPr>
            <w:r>
              <w:rPr>
                <w:sz w:val="24"/>
                <w:szCs w:val="24"/>
              </w:rPr>
              <w:t>25 008,9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sz w:val="24"/>
                <w:szCs w:val="24"/>
              </w:rPr>
            </w:pPr>
            <w:r>
              <w:rPr>
                <w:sz w:val="24"/>
                <w:szCs w:val="24"/>
              </w:rPr>
              <w:t>21 161,4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697B" w:rsidRDefault="00A0697B">
            <w:pPr>
              <w:spacing w:line="276" w:lineRule="auto"/>
              <w:jc w:val="center"/>
              <w:rPr>
                <w:sz w:val="24"/>
                <w:szCs w:val="24"/>
              </w:rPr>
            </w:pPr>
            <w:r>
              <w:rPr>
                <w:sz w:val="24"/>
                <w:szCs w:val="24"/>
              </w:rPr>
              <w:t>84,6</w:t>
            </w:r>
          </w:p>
        </w:tc>
      </w:tr>
    </w:tbl>
    <w:p w:rsidR="00A0697B" w:rsidRDefault="00A0697B" w:rsidP="0002058D">
      <w:pPr>
        <w:ind w:firstLine="709"/>
        <w:rPr>
          <w:highlight w:val="yellow"/>
        </w:rPr>
      </w:pPr>
    </w:p>
    <w:p w:rsidR="00CF13D4" w:rsidRPr="00D7013E" w:rsidRDefault="00CF13D4" w:rsidP="0002058D">
      <w:pPr>
        <w:tabs>
          <w:tab w:val="left" w:pos="284"/>
          <w:tab w:val="left" w:pos="851"/>
        </w:tabs>
        <w:ind w:firstLine="709"/>
        <w:jc w:val="both"/>
        <w:rPr>
          <w:rStyle w:val="textdesktop-18pt1gdst"/>
          <w:sz w:val="24"/>
          <w:szCs w:val="24"/>
        </w:rPr>
      </w:pPr>
      <w:r w:rsidRPr="00D7013E">
        <w:rPr>
          <w:rStyle w:val="textdesktop-18pt1gdst"/>
          <w:sz w:val="24"/>
          <w:szCs w:val="24"/>
        </w:rPr>
        <w:t xml:space="preserve">С применением принципов инициативного бюджетирования на территории города Урай в 2022 году </w:t>
      </w:r>
      <w:r w:rsidRPr="00D7013E">
        <w:rPr>
          <w:sz w:val="24"/>
          <w:szCs w:val="24"/>
        </w:rPr>
        <w:t xml:space="preserve">реализуется 6 </w:t>
      </w:r>
      <w:r w:rsidRPr="00D7013E">
        <w:rPr>
          <w:rStyle w:val="textdesktop-18pt1gdst"/>
          <w:sz w:val="24"/>
          <w:szCs w:val="24"/>
        </w:rPr>
        <w:t>проектов, отобранных по результатам регионального конкурса:</w:t>
      </w:r>
    </w:p>
    <w:p w:rsidR="00CF13D4" w:rsidRPr="00D7013E" w:rsidRDefault="00CF13D4" w:rsidP="0002058D">
      <w:pPr>
        <w:pStyle w:val="ae"/>
        <w:numPr>
          <w:ilvl w:val="0"/>
          <w:numId w:val="43"/>
        </w:numPr>
        <w:tabs>
          <w:tab w:val="left" w:pos="1134"/>
        </w:tabs>
        <w:ind w:left="0" w:firstLine="709"/>
        <w:jc w:val="both"/>
        <w:rPr>
          <w:rFonts w:ascii="Times New Roman" w:hAnsi="Times New Roman"/>
          <w:sz w:val="24"/>
          <w:szCs w:val="24"/>
        </w:rPr>
      </w:pPr>
      <w:r w:rsidRPr="00D7013E">
        <w:rPr>
          <w:rFonts w:ascii="Times New Roman" w:hAnsi="Times New Roman"/>
          <w:sz w:val="24"/>
          <w:szCs w:val="24"/>
        </w:rPr>
        <w:t xml:space="preserve">Обустройство спортивно-дрессировочной площадки для животных в районе ДС «Звезды Югры»; </w:t>
      </w:r>
    </w:p>
    <w:p w:rsidR="00CF13D4" w:rsidRPr="00D7013E" w:rsidRDefault="00CF13D4" w:rsidP="0002058D">
      <w:pPr>
        <w:pStyle w:val="ae"/>
        <w:numPr>
          <w:ilvl w:val="0"/>
          <w:numId w:val="43"/>
        </w:numPr>
        <w:tabs>
          <w:tab w:val="left" w:pos="1134"/>
        </w:tabs>
        <w:ind w:left="0" w:firstLine="709"/>
        <w:jc w:val="both"/>
        <w:rPr>
          <w:rFonts w:ascii="Times New Roman" w:hAnsi="Times New Roman"/>
          <w:sz w:val="24"/>
          <w:szCs w:val="24"/>
        </w:rPr>
      </w:pPr>
      <w:r w:rsidRPr="00D7013E">
        <w:rPr>
          <w:rFonts w:ascii="Times New Roman" w:hAnsi="Times New Roman"/>
          <w:sz w:val="24"/>
          <w:szCs w:val="24"/>
        </w:rPr>
        <w:t>Интерактивный передвижной музей-мастерская «</w:t>
      </w:r>
      <w:proofErr w:type="spellStart"/>
      <w:r w:rsidRPr="00D7013E">
        <w:rPr>
          <w:rFonts w:ascii="Times New Roman" w:hAnsi="Times New Roman"/>
          <w:sz w:val="24"/>
          <w:szCs w:val="24"/>
        </w:rPr>
        <w:t>Социокультурные</w:t>
      </w:r>
      <w:proofErr w:type="spellEnd"/>
      <w:r w:rsidRPr="00D7013E">
        <w:rPr>
          <w:rFonts w:ascii="Times New Roman" w:hAnsi="Times New Roman"/>
          <w:sz w:val="24"/>
          <w:szCs w:val="24"/>
        </w:rPr>
        <w:t xml:space="preserve"> истоки»; </w:t>
      </w:r>
    </w:p>
    <w:p w:rsidR="00CF13D4" w:rsidRPr="00D7013E" w:rsidRDefault="00CF13D4" w:rsidP="0002058D">
      <w:pPr>
        <w:pStyle w:val="ae"/>
        <w:numPr>
          <w:ilvl w:val="0"/>
          <w:numId w:val="43"/>
        </w:numPr>
        <w:tabs>
          <w:tab w:val="left" w:pos="1168"/>
        </w:tabs>
        <w:ind w:left="0" w:firstLine="709"/>
        <w:jc w:val="both"/>
        <w:rPr>
          <w:rFonts w:ascii="Times New Roman" w:hAnsi="Times New Roman"/>
          <w:sz w:val="24"/>
          <w:szCs w:val="24"/>
        </w:rPr>
      </w:pPr>
      <w:r w:rsidRPr="00D7013E">
        <w:rPr>
          <w:rFonts w:ascii="Times New Roman" w:hAnsi="Times New Roman"/>
          <w:sz w:val="24"/>
          <w:szCs w:val="24"/>
        </w:rPr>
        <w:t>«Безопасная дорога» Устройство тротуара возле МБОУ СОШ №2 расположенного в районе индивидуального жилищного строительства;</w:t>
      </w:r>
      <w:r w:rsidRPr="00D7013E">
        <w:rPr>
          <w:rFonts w:ascii="Times New Roman" w:hAnsi="Times New Roman"/>
          <w:i/>
          <w:iCs/>
          <w:sz w:val="24"/>
          <w:szCs w:val="24"/>
        </w:rPr>
        <w:t xml:space="preserve"> </w:t>
      </w:r>
    </w:p>
    <w:p w:rsidR="00CF13D4" w:rsidRPr="00D7013E" w:rsidRDefault="00CF13D4" w:rsidP="0002058D">
      <w:pPr>
        <w:pStyle w:val="ae"/>
        <w:numPr>
          <w:ilvl w:val="0"/>
          <w:numId w:val="43"/>
        </w:numPr>
        <w:tabs>
          <w:tab w:val="left" w:pos="1134"/>
        </w:tabs>
        <w:ind w:left="0" w:firstLine="709"/>
        <w:jc w:val="both"/>
        <w:rPr>
          <w:rFonts w:ascii="Times New Roman" w:hAnsi="Times New Roman"/>
          <w:sz w:val="24"/>
          <w:szCs w:val="24"/>
        </w:rPr>
      </w:pPr>
      <w:proofErr w:type="spellStart"/>
      <w:r w:rsidRPr="00D7013E">
        <w:rPr>
          <w:rFonts w:ascii="Times New Roman" w:hAnsi="Times New Roman"/>
          <w:sz w:val="24"/>
          <w:szCs w:val="24"/>
        </w:rPr>
        <w:t>Киберспортивное</w:t>
      </w:r>
      <w:proofErr w:type="spellEnd"/>
      <w:r w:rsidRPr="00D7013E">
        <w:rPr>
          <w:rFonts w:ascii="Times New Roman" w:hAnsi="Times New Roman"/>
          <w:sz w:val="24"/>
          <w:szCs w:val="24"/>
        </w:rPr>
        <w:t xml:space="preserve"> движение “</w:t>
      </w:r>
      <w:proofErr w:type="spellStart"/>
      <w:r w:rsidRPr="00D7013E">
        <w:rPr>
          <w:rFonts w:ascii="Times New Roman" w:hAnsi="Times New Roman"/>
          <w:sz w:val="24"/>
          <w:szCs w:val="24"/>
        </w:rPr>
        <w:t>Cyberia</w:t>
      </w:r>
      <w:proofErr w:type="spellEnd"/>
      <w:r w:rsidRPr="00D7013E">
        <w:rPr>
          <w:rFonts w:ascii="Times New Roman" w:hAnsi="Times New Roman"/>
          <w:sz w:val="24"/>
          <w:szCs w:val="24"/>
        </w:rPr>
        <w:t>”;</w:t>
      </w:r>
    </w:p>
    <w:p w:rsidR="00CF13D4" w:rsidRPr="00D7013E" w:rsidRDefault="00CF13D4" w:rsidP="0002058D">
      <w:pPr>
        <w:pStyle w:val="ae"/>
        <w:ind w:firstLine="709"/>
        <w:jc w:val="both"/>
        <w:rPr>
          <w:rFonts w:ascii="Times New Roman" w:hAnsi="Times New Roman"/>
          <w:sz w:val="24"/>
          <w:szCs w:val="24"/>
        </w:rPr>
      </w:pPr>
      <w:r w:rsidRPr="00D7013E">
        <w:rPr>
          <w:rFonts w:ascii="Times New Roman" w:hAnsi="Times New Roman"/>
          <w:sz w:val="24"/>
          <w:szCs w:val="24"/>
        </w:rPr>
        <w:t>5)  «Безопасность»;</w:t>
      </w:r>
    </w:p>
    <w:p w:rsidR="000F0A9B" w:rsidRPr="000F0A9B" w:rsidRDefault="00CF13D4" w:rsidP="000F0A9B">
      <w:pPr>
        <w:pStyle w:val="ae"/>
        <w:ind w:firstLine="709"/>
        <w:jc w:val="both"/>
        <w:rPr>
          <w:rFonts w:ascii="Times New Roman" w:hAnsi="Times New Roman"/>
          <w:sz w:val="24"/>
          <w:szCs w:val="24"/>
        </w:rPr>
      </w:pPr>
      <w:r w:rsidRPr="00D7013E">
        <w:rPr>
          <w:rFonts w:ascii="Times New Roman" w:hAnsi="Times New Roman"/>
          <w:sz w:val="24"/>
          <w:szCs w:val="24"/>
        </w:rPr>
        <w:t xml:space="preserve">6) «От мечты до реальности один шаг!» Устройство пешеходных тротуаров в </w:t>
      </w:r>
      <w:r w:rsidRPr="000F0A9B">
        <w:rPr>
          <w:rFonts w:ascii="Times New Roman" w:hAnsi="Times New Roman"/>
          <w:sz w:val="24"/>
          <w:szCs w:val="24"/>
        </w:rPr>
        <w:t>городском округе Урай ХМАО – Югры.</w:t>
      </w:r>
    </w:p>
    <w:p w:rsidR="00CF13D4" w:rsidRPr="000F0A9B" w:rsidRDefault="00CF13D4" w:rsidP="000F0A9B">
      <w:pPr>
        <w:pStyle w:val="ae"/>
        <w:ind w:firstLine="709"/>
        <w:jc w:val="both"/>
        <w:rPr>
          <w:rStyle w:val="textdesktop-18pt1gdst"/>
          <w:rFonts w:ascii="Times New Roman" w:hAnsi="Times New Roman"/>
          <w:sz w:val="24"/>
          <w:szCs w:val="24"/>
        </w:rPr>
      </w:pPr>
      <w:r w:rsidRPr="000F0A9B">
        <w:rPr>
          <w:rStyle w:val="textdesktop-18pt1gdst"/>
          <w:rFonts w:ascii="Times New Roman" w:hAnsi="Times New Roman"/>
          <w:sz w:val="24"/>
          <w:szCs w:val="24"/>
        </w:rPr>
        <w:t xml:space="preserve">Общая сумма проектов (средства окружного бюджета с </w:t>
      </w:r>
      <w:proofErr w:type="spellStart"/>
      <w:r w:rsidRPr="000F0A9B">
        <w:rPr>
          <w:rStyle w:val="textdesktop-18pt1gdst"/>
          <w:rFonts w:ascii="Times New Roman" w:hAnsi="Times New Roman"/>
          <w:sz w:val="24"/>
          <w:szCs w:val="24"/>
        </w:rPr>
        <w:t>софинансированием</w:t>
      </w:r>
      <w:proofErr w:type="spellEnd"/>
      <w:r w:rsidRPr="000F0A9B">
        <w:rPr>
          <w:rStyle w:val="textdesktop-18pt1gdst"/>
          <w:rFonts w:ascii="Times New Roman" w:hAnsi="Times New Roman"/>
          <w:sz w:val="24"/>
          <w:szCs w:val="24"/>
        </w:rPr>
        <w:t xml:space="preserve"> из местного бюджета (в том числе поступления привлеченных финансовых средств (инициативные платежи)) составляет 9,3 млн</w:t>
      </w:r>
      <w:proofErr w:type="gramStart"/>
      <w:r w:rsidRPr="000F0A9B">
        <w:rPr>
          <w:rStyle w:val="textdesktop-18pt1gdst"/>
          <w:rFonts w:ascii="Times New Roman" w:hAnsi="Times New Roman"/>
          <w:sz w:val="24"/>
          <w:szCs w:val="24"/>
        </w:rPr>
        <w:t>.р</w:t>
      </w:r>
      <w:proofErr w:type="gramEnd"/>
      <w:r w:rsidRPr="000F0A9B">
        <w:rPr>
          <w:rStyle w:val="textdesktop-18pt1gdst"/>
          <w:rFonts w:ascii="Times New Roman" w:hAnsi="Times New Roman"/>
          <w:sz w:val="24"/>
          <w:szCs w:val="24"/>
        </w:rPr>
        <w:t>ублей.</w:t>
      </w:r>
    </w:p>
    <w:p w:rsidR="00CF13D4" w:rsidRPr="00D7013E" w:rsidRDefault="00CF13D4" w:rsidP="0002058D">
      <w:pPr>
        <w:ind w:firstLine="709"/>
        <w:contextualSpacing/>
        <w:jc w:val="both"/>
        <w:rPr>
          <w:bCs/>
          <w:kern w:val="36"/>
          <w:sz w:val="24"/>
          <w:szCs w:val="24"/>
        </w:rPr>
      </w:pPr>
      <w:r w:rsidRPr="008D6141">
        <w:rPr>
          <w:sz w:val="24"/>
          <w:szCs w:val="24"/>
        </w:rPr>
        <w:t xml:space="preserve">Город Урай принимает участие в реализации 6 национальных проектов: «Демография»; «Образование»; «Культура»; «Жилье и городская среда»; «Экология»; </w:t>
      </w:r>
      <w:r w:rsidRPr="008D6141">
        <w:rPr>
          <w:sz w:val="24"/>
          <w:szCs w:val="24"/>
        </w:rPr>
        <w:lastRenderedPageBreak/>
        <w:t>«Малое и среднее предпринимательство и поддержка индивидуальной предпринимательской инициативы». На реализацию 3-х региональных (в рамках 2-х национальных) проектов в отчетном периоде 2022 года направлены средства в сумме 20,0  млн</w:t>
      </w:r>
      <w:proofErr w:type="gramStart"/>
      <w:r w:rsidRPr="008D6141">
        <w:rPr>
          <w:sz w:val="24"/>
          <w:szCs w:val="24"/>
        </w:rPr>
        <w:t>.р</w:t>
      </w:r>
      <w:proofErr w:type="gramEnd"/>
      <w:r w:rsidRPr="008D6141">
        <w:rPr>
          <w:sz w:val="24"/>
          <w:szCs w:val="24"/>
        </w:rPr>
        <w:t>ублей</w:t>
      </w:r>
      <w:r>
        <w:rPr>
          <w:sz w:val="24"/>
          <w:szCs w:val="24"/>
        </w:rPr>
        <w:t xml:space="preserve">. </w:t>
      </w:r>
    </w:p>
    <w:p w:rsidR="00A0697B" w:rsidRDefault="00A0697B" w:rsidP="0002058D">
      <w:pPr>
        <w:ind w:firstLine="709"/>
        <w:jc w:val="both"/>
        <w:rPr>
          <w:sz w:val="24"/>
          <w:szCs w:val="24"/>
        </w:rPr>
      </w:pPr>
      <w:r>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A0697B" w:rsidRDefault="00A0697B" w:rsidP="0002058D">
      <w:pPr>
        <w:ind w:firstLine="709"/>
        <w:jc w:val="both"/>
        <w:rPr>
          <w:sz w:val="24"/>
          <w:szCs w:val="24"/>
        </w:rPr>
      </w:pPr>
      <w:r>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A0697B" w:rsidRDefault="00A0697B" w:rsidP="0002058D">
      <w:pPr>
        <w:ind w:firstLine="709"/>
        <w:jc w:val="both"/>
        <w:rPr>
          <w:sz w:val="24"/>
          <w:szCs w:val="24"/>
        </w:rPr>
      </w:pPr>
      <w:r>
        <w:rPr>
          <w:sz w:val="24"/>
          <w:szCs w:val="24"/>
        </w:rPr>
        <w:t>1. Стоимость муниципального имущества по состоянию на 01.10.2022 составляет сумму 16552,2 млн. рублей, в том числе имущества, предназначенного для решения вопросов местного значения  - 16056,4 млн. рублей.</w:t>
      </w:r>
    </w:p>
    <w:p w:rsidR="00A0697B" w:rsidRDefault="00A0697B" w:rsidP="0002058D">
      <w:pPr>
        <w:ind w:firstLine="709"/>
        <w:jc w:val="both"/>
        <w:rPr>
          <w:sz w:val="24"/>
          <w:szCs w:val="24"/>
        </w:rPr>
      </w:pPr>
      <w:r>
        <w:rPr>
          <w:sz w:val="24"/>
          <w:szCs w:val="24"/>
        </w:rPr>
        <w:t>В</w:t>
      </w:r>
      <w:r>
        <w:t xml:space="preserve"> </w:t>
      </w:r>
      <w:r>
        <w:rPr>
          <w:sz w:val="24"/>
          <w:szCs w:val="24"/>
        </w:rPr>
        <w:t xml:space="preserve"> сравнении с аналогичным периодом 2021 года  стоимость муниципального имущества увеличилась на 338,6 млн. рублей или на 2,1%, в том числе имущества, предназначенного для решения вопросов местного значения - на 332,6 млн. рублей  или на 2,1%. </w:t>
      </w:r>
    </w:p>
    <w:p w:rsidR="00A0697B" w:rsidRDefault="00A0697B" w:rsidP="0002058D">
      <w:pPr>
        <w:ind w:firstLine="709"/>
        <w:jc w:val="both"/>
        <w:rPr>
          <w:sz w:val="24"/>
          <w:szCs w:val="24"/>
        </w:rPr>
      </w:pPr>
      <w:r>
        <w:rPr>
          <w:sz w:val="24"/>
          <w:szCs w:val="24"/>
        </w:rPr>
        <w:t>Увеличение стоимости муниципального имущества (338,6 млн. руб.) произошло</w:t>
      </w:r>
      <w:r>
        <w:rPr>
          <w:color w:val="FF0000"/>
          <w:sz w:val="24"/>
          <w:szCs w:val="24"/>
        </w:rPr>
        <w:t xml:space="preserve"> </w:t>
      </w:r>
      <w:r>
        <w:rPr>
          <w:sz w:val="24"/>
          <w:szCs w:val="24"/>
        </w:rPr>
        <w:t>в связи с вводом в эксплуатацию законченных строительством объектов: детские городки;  сети жилищно-коммунальной инфраструктуры; набережная имени Александра Петрова (со 108 объектами, расположенными на территории её благоустройства); регистрацией права собственности на земельные участки;</w:t>
      </w:r>
      <w:r>
        <w:rPr>
          <w:color w:val="FF0000"/>
          <w:sz w:val="24"/>
          <w:szCs w:val="24"/>
        </w:rPr>
        <w:t xml:space="preserve">  </w:t>
      </w:r>
      <w:r>
        <w:rPr>
          <w:sz w:val="24"/>
          <w:szCs w:val="24"/>
        </w:rPr>
        <w:t xml:space="preserve">приобретением вольеров для содержания животных без владельцев; модульного контейнера; </w:t>
      </w:r>
      <w:proofErr w:type="gramStart"/>
      <w:r>
        <w:rPr>
          <w:sz w:val="24"/>
          <w:szCs w:val="24"/>
        </w:rPr>
        <w:t>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w:t>
      </w:r>
      <w:r>
        <w:rPr>
          <w:color w:val="FF0000"/>
          <w:sz w:val="24"/>
          <w:szCs w:val="24"/>
        </w:rPr>
        <w:t xml:space="preserve">: </w:t>
      </w:r>
      <w:r>
        <w:rPr>
          <w:sz w:val="24"/>
          <w:szCs w:val="24"/>
        </w:rPr>
        <w:t>оборудование систем видеонаблюдения и охраны, приобретение оргтехники и интерактивного оборудования, кухонного оборудования; передачей  от Департамента по управлению государственным имуществом ХМАО-Югры музыкальных инструментов и 3-</w:t>
      </w:r>
      <w:r>
        <w:rPr>
          <w:sz w:val="24"/>
          <w:szCs w:val="24"/>
          <w:lang w:val="en-US"/>
        </w:rPr>
        <w:t>D</w:t>
      </w:r>
      <w:r>
        <w:rPr>
          <w:sz w:val="24"/>
          <w:szCs w:val="24"/>
        </w:rPr>
        <w:t xml:space="preserve"> принтера; включением имущества в реестр по итогам проверок муниципальных учреждений.</w:t>
      </w:r>
      <w:proofErr w:type="gramEnd"/>
    </w:p>
    <w:p w:rsidR="00A0697B" w:rsidRDefault="00A0697B" w:rsidP="0002058D">
      <w:pPr>
        <w:ind w:firstLine="709"/>
        <w:jc w:val="both"/>
        <w:rPr>
          <w:sz w:val="24"/>
          <w:szCs w:val="24"/>
        </w:rPr>
      </w:pPr>
      <w:r>
        <w:rPr>
          <w:sz w:val="24"/>
          <w:szCs w:val="24"/>
        </w:rPr>
        <w:t>2. Площадь муниципального жилого фонда уменьшилась  на 48,1 кв. м (0,07%).</w:t>
      </w:r>
    </w:p>
    <w:p w:rsidR="00A0697B" w:rsidRDefault="00A0697B" w:rsidP="0002058D">
      <w:pPr>
        <w:ind w:firstLine="709"/>
        <w:jc w:val="both"/>
        <w:rPr>
          <w:sz w:val="24"/>
          <w:szCs w:val="24"/>
        </w:rPr>
      </w:pPr>
      <w:r>
        <w:rPr>
          <w:sz w:val="24"/>
          <w:szCs w:val="24"/>
        </w:rPr>
        <w:t xml:space="preserve">Уменьшение площади муниципального жилого фонда связано со сносом непригодных (аварийных) жилых домов. Для расселения жильцов снесенных домов по муниципальным контрактам приобретаются квартиры в новых жилых застройках. </w:t>
      </w:r>
    </w:p>
    <w:p w:rsidR="00A0697B" w:rsidRDefault="00A0697B" w:rsidP="0002058D">
      <w:pPr>
        <w:ind w:firstLine="709"/>
        <w:jc w:val="both"/>
        <w:rPr>
          <w:sz w:val="24"/>
          <w:szCs w:val="24"/>
        </w:rPr>
      </w:pPr>
      <w:r>
        <w:rPr>
          <w:sz w:val="24"/>
          <w:szCs w:val="24"/>
        </w:rPr>
        <w:t xml:space="preserve">3. Доходы от использования муниципального имущества на 01.10.2022 по сравнению с аналогичным периодом прошлого года  сократились 6818,45 тыс. рублей или на 8,7% и составили 71706,55 тыс. руб. (на 01.10.2021 – 78525,0 тыс. руб.). </w:t>
      </w:r>
    </w:p>
    <w:p w:rsidR="00A0697B" w:rsidRDefault="00A0697B" w:rsidP="0002058D">
      <w:pPr>
        <w:ind w:firstLine="709"/>
        <w:jc w:val="both"/>
        <w:rPr>
          <w:rFonts w:eastAsiaTheme="minorHAnsi"/>
          <w:sz w:val="24"/>
          <w:szCs w:val="24"/>
          <w:lang w:eastAsia="en-US"/>
        </w:rPr>
      </w:pPr>
      <w:r>
        <w:rPr>
          <w:sz w:val="24"/>
          <w:szCs w:val="24"/>
        </w:rPr>
        <w:t>4. Доходы от приватизации муниципального имущества снизились на сумму 766,1</w:t>
      </w:r>
      <w:r>
        <w:rPr>
          <w:rFonts w:eastAsiaTheme="minorEastAsia"/>
          <w:sz w:val="24"/>
          <w:szCs w:val="24"/>
        </w:rPr>
        <w:t xml:space="preserve"> </w:t>
      </w:r>
      <w:r>
        <w:rPr>
          <w:rFonts w:eastAsiaTheme="minorHAnsi"/>
          <w:sz w:val="24"/>
          <w:szCs w:val="24"/>
          <w:lang w:eastAsia="en-US"/>
        </w:rPr>
        <w:t xml:space="preserve">тыс. рублей (58,4%). </w:t>
      </w:r>
    </w:p>
    <w:p w:rsidR="00A0697B" w:rsidRDefault="00A0697B" w:rsidP="0002058D">
      <w:pPr>
        <w:ind w:firstLine="709"/>
        <w:jc w:val="both"/>
        <w:rPr>
          <w:rFonts w:eastAsiaTheme="minorHAnsi"/>
          <w:sz w:val="24"/>
          <w:szCs w:val="24"/>
          <w:lang w:eastAsia="en-US"/>
        </w:rPr>
      </w:pPr>
    </w:p>
    <w:p w:rsidR="007528AE" w:rsidRPr="009B3DF7" w:rsidRDefault="007528AE" w:rsidP="00A0697B">
      <w:pPr>
        <w:jc w:val="center"/>
      </w:pPr>
    </w:p>
    <w:sectPr w:rsidR="007528AE" w:rsidRPr="009B3DF7" w:rsidSect="002F70A9">
      <w:footerReference w:type="default" r:id="rId27"/>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F8" w:rsidRDefault="00E60FF8" w:rsidP="00256182">
      <w:r>
        <w:separator/>
      </w:r>
    </w:p>
  </w:endnote>
  <w:endnote w:type="continuationSeparator" w:id="0">
    <w:p w:rsidR="00E60FF8" w:rsidRDefault="00E60FF8"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E60FF8" w:rsidRDefault="006D7610">
        <w:pPr>
          <w:pStyle w:val="a9"/>
          <w:jc w:val="right"/>
        </w:pPr>
        <w:fldSimple w:instr=" PAGE   \* MERGEFORMAT ">
          <w:r w:rsidR="006223AE">
            <w:rPr>
              <w:noProof/>
            </w:rPr>
            <w:t>19</w:t>
          </w:r>
        </w:fldSimple>
      </w:p>
    </w:sdtContent>
  </w:sdt>
  <w:p w:rsidR="00E60FF8" w:rsidRDefault="00E60F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F8" w:rsidRDefault="00E60FF8" w:rsidP="00256182">
      <w:r>
        <w:separator/>
      </w:r>
    </w:p>
  </w:footnote>
  <w:footnote w:type="continuationSeparator" w:id="0">
    <w:p w:rsidR="00E60FF8" w:rsidRDefault="00E60FF8" w:rsidP="00256182">
      <w:r>
        <w:continuationSeparator/>
      </w:r>
    </w:p>
  </w:footnote>
  <w:footnote w:id="1">
    <w:p w:rsidR="00E60FF8" w:rsidRDefault="00E60FF8" w:rsidP="0099105A">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2CA"/>
    <w:multiLevelType w:val="hybridMultilevel"/>
    <w:tmpl w:val="CA103AA8"/>
    <w:lvl w:ilvl="0" w:tplc="F5EAB4B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5">
    <w:nsid w:val="6F346DF6"/>
    <w:multiLevelType w:val="hybridMultilevel"/>
    <w:tmpl w:val="EE7814E0"/>
    <w:lvl w:ilvl="0" w:tplc="F06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4"/>
  </w:num>
  <w:num w:numId="3">
    <w:abstractNumId w:val="32"/>
  </w:num>
  <w:num w:numId="4">
    <w:abstractNumId w:val="0"/>
  </w:num>
  <w:num w:numId="5">
    <w:abstractNumId w:val="16"/>
  </w:num>
  <w:num w:numId="6">
    <w:abstractNumId w:val="41"/>
  </w:num>
  <w:num w:numId="7">
    <w:abstractNumId w:val="37"/>
  </w:num>
  <w:num w:numId="8">
    <w:abstractNumId w:val="23"/>
  </w:num>
  <w:num w:numId="9">
    <w:abstractNumId w:val="27"/>
  </w:num>
  <w:num w:numId="10">
    <w:abstractNumId w:val="10"/>
  </w:num>
  <w:num w:numId="11">
    <w:abstractNumId w:val="4"/>
  </w:num>
  <w:num w:numId="12">
    <w:abstractNumId w:val="31"/>
  </w:num>
  <w:num w:numId="13">
    <w:abstractNumId w:val="29"/>
  </w:num>
  <w:num w:numId="14">
    <w:abstractNumId w:val="1"/>
  </w:num>
  <w:num w:numId="15">
    <w:abstractNumId w:val="39"/>
  </w:num>
  <w:num w:numId="16">
    <w:abstractNumId w:val="20"/>
  </w:num>
  <w:num w:numId="17">
    <w:abstractNumId w:val="30"/>
  </w:num>
  <w:num w:numId="18">
    <w:abstractNumId w:val="2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5"/>
  </w:num>
  <w:num w:numId="24">
    <w:abstractNumId w:val="25"/>
  </w:num>
  <w:num w:numId="25">
    <w:abstractNumId w:val="19"/>
  </w:num>
  <w:num w:numId="26">
    <w:abstractNumId w:val="2"/>
  </w:num>
  <w:num w:numId="27">
    <w:abstractNumId w:val="3"/>
  </w:num>
  <w:num w:numId="28">
    <w:abstractNumId w:val="42"/>
  </w:num>
  <w:num w:numId="29">
    <w:abstractNumId w:val="43"/>
  </w:num>
  <w:num w:numId="30">
    <w:abstractNumId w:val="12"/>
  </w:num>
  <w:num w:numId="31">
    <w:abstractNumId w:val="18"/>
  </w:num>
  <w:num w:numId="32">
    <w:abstractNumId w:val="33"/>
  </w:num>
  <w:num w:numId="33">
    <w:abstractNumId w:val="14"/>
  </w:num>
  <w:num w:numId="34">
    <w:abstractNumId w:val="38"/>
  </w:num>
  <w:num w:numId="35">
    <w:abstractNumId w:val="28"/>
  </w:num>
  <w:num w:numId="36">
    <w:abstractNumId w:val="7"/>
  </w:num>
  <w:num w:numId="37">
    <w:abstractNumId w:val="11"/>
  </w:num>
  <w:num w:numId="38">
    <w:abstractNumId w:val="36"/>
  </w:num>
  <w:num w:numId="39">
    <w:abstractNumId w:val="13"/>
  </w:num>
  <w:num w:numId="40">
    <w:abstractNumId w:val="40"/>
  </w:num>
  <w:num w:numId="41">
    <w:abstractNumId w:val="9"/>
  </w:num>
  <w:num w:numId="42">
    <w:abstractNumId w:val="3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0FAA"/>
    <w:rsid w:val="00001609"/>
    <w:rsid w:val="00001A3F"/>
    <w:rsid w:val="00001AB3"/>
    <w:rsid w:val="00001D9A"/>
    <w:rsid w:val="00001F11"/>
    <w:rsid w:val="00002418"/>
    <w:rsid w:val="00002446"/>
    <w:rsid w:val="00003226"/>
    <w:rsid w:val="00003770"/>
    <w:rsid w:val="00003E27"/>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D"/>
    <w:rsid w:val="0002058F"/>
    <w:rsid w:val="000205AB"/>
    <w:rsid w:val="00020611"/>
    <w:rsid w:val="0002064F"/>
    <w:rsid w:val="0002088A"/>
    <w:rsid w:val="00020EE7"/>
    <w:rsid w:val="0002107F"/>
    <w:rsid w:val="0002127D"/>
    <w:rsid w:val="000213E3"/>
    <w:rsid w:val="0002148A"/>
    <w:rsid w:val="00021995"/>
    <w:rsid w:val="00022318"/>
    <w:rsid w:val="00022913"/>
    <w:rsid w:val="000232A2"/>
    <w:rsid w:val="0002358F"/>
    <w:rsid w:val="00023AF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1A04"/>
    <w:rsid w:val="0003296A"/>
    <w:rsid w:val="0003360E"/>
    <w:rsid w:val="000337AA"/>
    <w:rsid w:val="00033C18"/>
    <w:rsid w:val="00033E7A"/>
    <w:rsid w:val="000345D1"/>
    <w:rsid w:val="00034710"/>
    <w:rsid w:val="00034C56"/>
    <w:rsid w:val="00035140"/>
    <w:rsid w:val="00036C97"/>
    <w:rsid w:val="00036F83"/>
    <w:rsid w:val="0003712F"/>
    <w:rsid w:val="000408AF"/>
    <w:rsid w:val="00040A17"/>
    <w:rsid w:val="000413CA"/>
    <w:rsid w:val="0004189D"/>
    <w:rsid w:val="00041AA6"/>
    <w:rsid w:val="000424C8"/>
    <w:rsid w:val="000426E4"/>
    <w:rsid w:val="00042C31"/>
    <w:rsid w:val="00042DEA"/>
    <w:rsid w:val="00043288"/>
    <w:rsid w:val="00043389"/>
    <w:rsid w:val="0004338A"/>
    <w:rsid w:val="00043775"/>
    <w:rsid w:val="0004394C"/>
    <w:rsid w:val="00043E13"/>
    <w:rsid w:val="000440BA"/>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365A"/>
    <w:rsid w:val="0005386B"/>
    <w:rsid w:val="00053F8D"/>
    <w:rsid w:val="00054019"/>
    <w:rsid w:val="0005489F"/>
    <w:rsid w:val="00054F9E"/>
    <w:rsid w:val="000553C0"/>
    <w:rsid w:val="00055465"/>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A75"/>
    <w:rsid w:val="00063D0D"/>
    <w:rsid w:val="000640E8"/>
    <w:rsid w:val="000642BA"/>
    <w:rsid w:val="00064727"/>
    <w:rsid w:val="000647C3"/>
    <w:rsid w:val="0006496E"/>
    <w:rsid w:val="00065041"/>
    <w:rsid w:val="00065078"/>
    <w:rsid w:val="00065701"/>
    <w:rsid w:val="0006596C"/>
    <w:rsid w:val="00065E11"/>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CE"/>
    <w:rsid w:val="00071DF6"/>
    <w:rsid w:val="00071E13"/>
    <w:rsid w:val="000722DC"/>
    <w:rsid w:val="00072729"/>
    <w:rsid w:val="00072A56"/>
    <w:rsid w:val="000731AC"/>
    <w:rsid w:val="0007385D"/>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BB3"/>
    <w:rsid w:val="00076D69"/>
    <w:rsid w:val="00076FA5"/>
    <w:rsid w:val="0007727C"/>
    <w:rsid w:val="000776A7"/>
    <w:rsid w:val="00077779"/>
    <w:rsid w:val="00080165"/>
    <w:rsid w:val="0008031B"/>
    <w:rsid w:val="000807B5"/>
    <w:rsid w:val="00080955"/>
    <w:rsid w:val="00080F42"/>
    <w:rsid w:val="000812E8"/>
    <w:rsid w:val="00081718"/>
    <w:rsid w:val="000817B2"/>
    <w:rsid w:val="000822A6"/>
    <w:rsid w:val="00082484"/>
    <w:rsid w:val="00082874"/>
    <w:rsid w:val="00082AA5"/>
    <w:rsid w:val="00083204"/>
    <w:rsid w:val="00083DC9"/>
    <w:rsid w:val="00083E63"/>
    <w:rsid w:val="000841CA"/>
    <w:rsid w:val="00084463"/>
    <w:rsid w:val="000845E0"/>
    <w:rsid w:val="0008629D"/>
    <w:rsid w:val="0008673D"/>
    <w:rsid w:val="000871B8"/>
    <w:rsid w:val="00087621"/>
    <w:rsid w:val="00087C82"/>
    <w:rsid w:val="00087EBF"/>
    <w:rsid w:val="00087F58"/>
    <w:rsid w:val="00090271"/>
    <w:rsid w:val="000906AA"/>
    <w:rsid w:val="0009107A"/>
    <w:rsid w:val="000910AE"/>
    <w:rsid w:val="00091F47"/>
    <w:rsid w:val="0009273A"/>
    <w:rsid w:val="00092BED"/>
    <w:rsid w:val="00093C2B"/>
    <w:rsid w:val="00093C37"/>
    <w:rsid w:val="00094226"/>
    <w:rsid w:val="0009461A"/>
    <w:rsid w:val="00094CB4"/>
    <w:rsid w:val="000951D3"/>
    <w:rsid w:val="000951FF"/>
    <w:rsid w:val="00095435"/>
    <w:rsid w:val="00096F3A"/>
    <w:rsid w:val="00097488"/>
    <w:rsid w:val="000979E4"/>
    <w:rsid w:val="000A0029"/>
    <w:rsid w:val="000A026F"/>
    <w:rsid w:val="000A0ED7"/>
    <w:rsid w:val="000A112E"/>
    <w:rsid w:val="000A11F5"/>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182"/>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1D35"/>
    <w:rsid w:val="000C213F"/>
    <w:rsid w:val="000C21CF"/>
    <w:rsid w:val="000C22EC"/>
    <w:rsid w:val="000C3497"/>
    <w:rsid w:val="000C3595"/>
    <w:rsid w:val="000C44D8"/>
    <w:rsid w:val="000C4FED"/>
    <w:rsid w:val="000C5006"/>
    <w:rsid w:val="000C5299"/>
    <w:rsid w:val="000C5BFD"/>
    <w:rsid w:val="000C6391"/>
    <w:rsid w:val="000C6C43"/>
    <w:rsid w:val="000C6DD9"/>
    <w:rsid w:val="000C7259"/>
    <w:rsid w:val="000C7385"/>
    <w:rsid w:val="000C7832"/>
    <w:rsid w:val="000C7E86"/>
    <w:rsid w:val="000D0DBF"/>
    <w:rsid w:val="000D1CDF"/>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4E1"/>
    <w:rsid w:val="000E0BB5"/>
    <w:rsid w:val="000E0C3E"/>
    <w:rsid w:val="000E0CCE"/>
    <w:rsid w:val="000E143D"/>
    <w:rsid w:val="000E14B3"/>
    <w:rsid w:val="000E1908"/>
    <w:rsid w:val="000E1CDC"/>
    <w:rsid w:val="000E1D41"/>
    <w:rsid w:val="000E1E57"/>
    <w:rsid w:val="000E2212"/>
    <w:rsid w:val="000E2806"/>
    <w:rsid w:val="000E2827"/>
    <w:rsid w:val="000E28F0"/>
    <w:rsid w:val="000E3157"/>
    <w:rsid w:val="000E3829"/>
    <w:rsid w:val="000E390B"/>
    <w:rsid w:val="000E3FE8"/>
    <w:rsid w:val="000E406C"/>
    <w:rsid w:val="000E4343"/>
    <w:rsid w:val="000E46B6"/>
    <w:rsid w:val="000E4DE8"/>
    <w:rsid w:val="000E522E"/>
    <w:rsid w:val="000E549B"/>
    <w:rsid w:val="000E6F8B"/>
    <w:rsid w:val="000E79A9"/>
    <w:rsid w:val="000E7A92"/>
    <w:rsid w:val="000F02A7"/>
    <w:rsid w:val="000F0A9B"/>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67B"/>
    <w:rsid w:val="00111719"/>
    <w:rsid w:val="00111AAF"/>
    <w:rsid w:val="00111D53"/>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36B3"/>
    <w:rsid w:val="001243B6"/>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A00"/>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8A9"/>
    <w:rsid w:val="00144E3E"/>
    <w:rsid w:val="00144F6A"/>
    <w:rsid w:val="001454FB"/>
    <w:rsid w:val="001458F6"/>
    <w:rsid w:val="00145A05"/>
    <w:rsid w:val="00145C47"/>
    <w:rsid w:val="00146980"/>
    <w:rsid w:val="00146985"/>
    <w:rsid w:val="001469D2"/>
    <w:rsid w:val="00146D37"/>
    <w:rsid w:val="0014731B"/>
    <w:rsid w:val="00147586"/>
    <w:rsid w:val="00147C15"/>
    <w:rsid w:val="00147F0A"/>
    <w:rsid w:val="00147FEC"/>
    <w:rsid w:val="001501FA"/>
    <w:rsid w:val="00150C8A"/>
    <w:rsid w:val="00151445"/>
    <w:rsid w:val="0015164D"/>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4DF"/>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80497"/>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7FB"/>
    <w:rsid w:val="00187B95"/>
    <w:rsid w:val="00187D16"/>
    <w:rsid w:val="00187F97"/>
    <w:rsid w:val="0019030D"/>
    <w:rsid w:val="00190550"/>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64D"/>
    <w:rsid w:val="001941A5"/>
    <w:rsid w:val="00194430"/>
    <w:rsid w:val="00194A71"/>
    <w:rsid w:val="0019547E"/>
    <w:rsid w:val="001954F6"/>
    <w:rsid w:val="00195CBC"/>
    <w:rsid w:val="00195D27"/>
    <w:rsid w:val="0019704A"/>
    <w:rsid w:val="001973D6"/>
    <w:rsid w:val="00197B8F"/>
    <w:rsid w:val="001A0ADE"/>
    <w:rsid w:val="001A12BC"/>
    <w:rsid w:val="001A12CB"/>
    <w:rsid w:val="001A162F"/>
    <w:rsid w:val="001A1717"/>
    <w:rsid w:val="001A191D"/>
    <w:rsid w:val="001A1B16"/>
    <w:rsid w:val="001A1F18"/>
    <w:rsid w:val="001A22E6"/>
    <w:rsid w:val="001A23AA"/>
    <w:rsid w:val="001A23E6"/>
    <w:rsid w:val="001A2677"/>
    <w:rsid w:val="001A27A4"/>
    <w:rsid w:val="001A2977"/>
    <w:rsid w:val="001A2A87"/>
    <w:rsid w:val="001A35A8"/>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3C08"/>
    <w:rsid w:val="001C4142"/>
    <w:rsid w:val="001C43FB"/>
    <w:rsid w:val="001C44EA"/>
    <w:rsid w:val="001C4C47"/>
    <w:rsid w:val="001C4F06"/>
    <w:rsid w:val="001C50F1"/>
    <w:rsid w:val="001C51DE"/>
    <w:rsid w:val="001C52C5"/>
    <w:rsid w:val="001C59A2"/>
    <w:rsid w:val="001C60C5"/>
    <w:rsid w:val="001C6269"/>
    <w:rsid w:val="001C7326"/>
    <w:rsid w:val="001C759C"/>
    <w:rsid w:val="001C7808"/>
    <w:rsid w:val="001C7E14"/>
    <w:rsid w:val="001C7E86"/>
    <w:rsid w:val="001D0084"/>
    <w:rsid w:val="001D0402"/>
    <w:rsid w:val="001D0924"/>
    <w:rsid w:val="001D18CC"/>
    <w:rsid w:val="001D1BDA"/>
    <w:rsid w:val="001D1C0A"/>
    <w:rsid w:val="001D2288"/>
    <w:rsid w:val="001D2404"/>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6F98"/>
    <w:rsid w:val="001D70C9"/>
    <w:rsid w:val="001D7428"/>
    <w:rsid w:val="001D7826"/>
    <w:rsid w:val="001D792E"/>
    <w:rsid w:val="001D79EF"/>
    <w:rsid w:val="001D7D30"/>
    <w:rsid w:val="001E0387"/>
    <w:rsid w:val="001E04A5"/>
    <w:rsid w:val="001E062F"/>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9D6"/>
    <w:rsid w:val="001F3B66"/>
    <w:rsid w:val="001F3D9A"/>
    <w:rsid w:val="001F412F"/>
    <w:rsid w:val="001F439A"/>
    <w:rsid w:val="001F46AD"/>
    <w:rsid w:val="001F4CBD"/>
    <w:rsid w:val="001F4CF9"/>
    <w:rsid w:val="001F52DA"/>
    <w:rsid w:val="001F57C2"/>
    <w:rsid w:val="001F5A21"/>
    <w:rsid w:val="001F5D25"/>
    <w:rsid w:val="001F5E99"/>
    <w:rsid w:val="001F65AF"/>
    <w:rsid w:val="001F6B45"/>
    <w:rsid w:val="001F6ED7"/>
    <w:rsid w:val="001F7CE0"/>
    <w:rsid w:val="002002A8"/>
    <w:rsid w:val="00201F67"/>
    <w:rsid w:val="0020275A"/>
    <w:rsid w:val="00202ABD"/>
    <w:rsid w:val="00203288"/>
    <w:rsid w:val="002036C3"/>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F02"/>
    <w:rsid w:val="0021105A"/>
    <w:rsid w:val="0021262D"/>
    <w:rsid w:val="00212748"/>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12D"/>
    <w:rsid w:val="00240568"/>
    <w:rsid w:val="00241061"/>
    <w:rsid w:val="002412B2"/>
    <w:rsid w:val="0024133F"/>
    <w:rsid w:val="002415A6"/>
    <w:rsid w:val="00241602"/>
    <w:rsid w:val="00241868"/>
    <w:rsid w:val="00241F44"/>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E2D"/>
    <w:rsid w:val="0025348B"/>
    <w:rsid w:val="00254940"/>
    <w:rsid w:val="00254DE7"/>
    <w:rsid w:val="002558DA"/>
    <w:rsid w:val="00255A21"/>
    <w:rsid w:val="00255E88"/>
    <w:rsid w:val="00256182"/>
    <w:rsid w:val="0025623F"/>
    <w:rsid w:val="00256256"/>
    <w:rsid w:val="002565E2"/>
    <w:rsid w:val="00256B0B"/>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3BB"/>
    <w:rsid w:val="00270CC8"/>
    <w:rsid w:val="0027171E"/>
    <w:rsid w:val="0027173A"/>
    <w:rsid w:val="002719FF"/>
    <w:rsid w:val="002722EB"/>
    <w:rsid w:val="002722EF"/>
    <w:rsid w:val="002723E0"/>
    <w:rsid w:val="00272519"/>
    <w:rsid w:val="0027253F"/>
    <w:rsid w:val="00272592"/>
    <w:rsid w:val="0027271D"/>
    <w:rsid w:val="002731B7"/>
    <w:rsid w:val="0027374B"/>
    <w:rsid w:val="00273DCC"/>
    <w:rsid w:val="00273DE3"/>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1F78"/>
    <w:rsid w:val="00282390"/>
    <w:rsid w:val="00282D2C"/>
    <w:rsid w:val="00283175"/>
    <w:rsid w:val="002832CF"/>
    <w:rsid w:val="00283597"/>
    <w:rsid w:val="002838C7"/>
    <w:rsid w:val="00283BF4"/>
    <w:rsid w:val="00284050"/>
    <w:rsid w:val="002845C3"/>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77C"/>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4EE6"/>
    <w:rsid w:val="00295996"/>
    <w:rsid w:val="00295CB3"/>
    <w:rsid w:val="00296215"/>
    <w:rsid w:val="0029637E"/>
    <w:rsid w:val="0029667A"/>
    <w:rsid w:val="00296820"/>
    <w:rsid w:val="00296D3B"/>
    <w:rsid w:val="002972C0"/>
    <w:rsid w:val="0029745A"/>
    <w:rsid w:val="00297591"/>
    <w:rsid w:val="002977DB"/>
    <w:rsid w:val="00297B95"/>
    <w:rsid w:val="00297DFB"/>
    <w:rsid w:val="00297E13"/>
    <w:rsid w:val="00297E4D"/>
    <w:rsid w:val="002A080E"/>
    <w:rsid w:val="002A0AB8"/>
    <w:rsid w:val="002A12A1"/>
    <w:rsid w:val="002A1328"/>
    <w:rsid w:val="002A1AEF"/>
    <w:rsid w:val="002A2BB9"/>
    <w:rsid w:val="002A2BF7"/>
    <w:rsid w:val="002A2CC3"/>
    <w:rsid w:val="002A3094"/>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8B8"/>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6CE"/>
    <w:rsid w:val="002C2919"/>
    <w:rsid w:val="002C32D5"/>
    <w:rsid w:val="002C3464"/>
    <w:rsid w:val="002C3D83"/>
    <w:rsid w:val="002C40AC"/>
    <w:rsid w:val="002C447C"/>
    <w:rsid w:val="002C453B"/>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020"/>
    <w:rsid w:val="002D72A5"/>
    <w:rsid w:val="002D7617"/>
    <w:rsid w:val="002D785F"/>
    <w:rsid w:val="002E0173"/>
    <w:rsid w:val="002E0616"/>
    <w:rsid w:val="002E0778"/>
    <w:rsid w:val="002E0AD3"/>
    <w:rsid w:val="002E0C75"/>
    <w:rsid w:val="002E1039"/>
    <w:rsid w:val="002E1040"/>
    <w:rsid w:val="002E1163"/>
    <w:rsid w:val="002E1510"/>
    <w:rsid w:val="002E17C2"/>
    <w:rsid w:val="002E1B46"/>
    <w:rsid w:val="002E1D3E"/>
    <w:rsid w:val="002E1DB0"/>
    <w:rsid w:val="002E2046"/>
    <w:rsid w:val="002E2768"/>
    <w:rsid w:val="002E2C8E"/>
    <w:rsid w:val="002E2DC1"/>
    <w:rsid w:val="002E2E1D"/>
    <w:rsid w:val="002E33D9"/>
    <w:rsid w:val="002E34D8"/>
    <w:rsid w:val="002E3D71"/>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F61"/>
    <w:rsid w:val="002F393F"/>
    <w:rsid w:val="002F3BF2"/>
    <w:rsid w:val="002F3E96"/>
    <w:rsid w:val="002F41B0"/>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1D51"/>
    <w:rsid w:val="00301DBA"/>
    <w:rsid w:val="0030244C"/>
    <w:rsid w:val="00302503"/>
    <w:rsid w:val="00303528"/>
    <w:rsid w:val="003041D2"/>
    <w:rsid w:val="00304570"/>
    <w:rsid w:val="0030546E"/>
    <w:rsid w:val="00305B3A"/>
    <w:rsid w:val="00305CE0"/>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E59"/>
    <w:rsid w:val="00313FD3"/>
    <w:rsid w:val="003141B2"/>
    <w:rsid w:val="003141BC"/>
    <w:rsid w:val="00314580"/>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B"/>
    <w:rsid w:val="00326E8F"/>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2B5A"/>
    <w:rsid w:val="0034322E"/>
    <w:rsid w:val="003434F4"/>
    <w:rsid w:val="003439D6"/>
    <w:rsid w:val="00343CE8"/>
    <w:rsid w:val="00343CFF"/>
    <w:rsid w:val="00343F6D"/>
    <w:rsid w:val="00344057"/>
    <w:rsid w:val="003446F6"/>
    <w:rsid w:val="00344A67"/>
    <w:rsid w:val="0034535F"/>
    <w:rsid w:val="003453B9"/>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942"/>
    <w:rsid w:val="00355A4A"/>
    <w:rsid w:val="00356190"/>
    <w:rsid w:val="00356662"/>
    <w:rsid w:val="00356E54"/>
    <w:rsid w:val="00357744"/>
    <w:rsid w:val="003579E5"/>
    <w:rsid w:val="00357AEC"/>
    <w:rsid w:val="00360072"/>
    <w:rsid w:val="0036013F"/>
    <w:rsid w:val="0036038B"/>
    <w:rsid w:val="003604CA"/>
    <w:rsid w:val="0036081F"/>
    <w:rsid w:val="00361AA6"/>
    <w:rsid w:val="003622EF"/>
    <w:rsid w:val="003625D7"/>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59F"/>
    <w:rsid w:val="003656C3"/>
    <w:rsid w:val="00365B07"/>
    <w:rsid w:val="00365C64"/>
    <w:rsid w:val="00365E58"/>
    <w:rsid w:val="003661B6"/>
    <w:rsid w:val="00366485"/>
    <w:rsid w:val="003664B3"/>
    <w:rsid w:val="0036651F"/>
    <w:rsid w:val="0036699D"/>
    <w:rsid w:val="00366F31"/>
    <w:rsid w:val="0036713B"/>
    <w:rsid w:val="00367C36"/>
    <w:rsid w:val="00370873"/>
    <w:rsid w:val="00370B2D"/>
    <w:rsid w:val="0037149E"/>
    <w:rsid w:val="00371639"/>
    <w:rsid w:val="00371F6F"/>
    <w:rsid w:val="0037288A"/>
    <w:rsid w:val="003728B3"/>
    <w:rsid w:val="0037296B"/>
    <w:rsid w:val="00373869"/>
    <w:rsid w:val="0037397F"/>
    <w:rsid w:val="0037399E"/>
    <w:rsid w:val="003743D3"/>
    <w:rsid w:val="003746EA"/>
    <w:rsid w:val="00374DF8"/>
    <w:rsid w:val="00375025"/>
    <w:rsid w:val="003750FF"/>
    <w:rsid w:val="0037546D"/>
    <w:rsid w:val="00375BE2"/>
    <w:rsid w:val="00375CA4"/>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309B"/>
    <w:rsid w:val="003C30DB"/>
    <w:rsid w:val="003C39EC"/>
    <w:rsid w:val="003C3C8F"/>
    <w:rsid w:val="003C5299"/>
    <w:rsid w:val="003C5855"/>
    <w:rsid w:val="003C5AF8"/>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5EE"/>
    <w:rsid w:val="003D57FF"/>
    <w:rsid w:val="003D6229"/>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CB"/>
    <w:rsid w:val="003E77E0"/>
    <w:rsid w:val="003E7FB9"/>
    <w:rsid w:val="003F01A2"/>
    <w:rsid w:val="003F0379"/>
    <w:rsid w:val="003F075D"/>
    <w:rsid w:val="003F0E95"/>
    <w:rsid w:val="003F0ED7"/>
    <w:rsid w:val="003F1182"/>
    <w:rsid w:val="003F1306"/>
    <w:rsid w:val="003F20E4"/>
    <w:rsid w:val="003F32C1"/>
    <w:rsid w:val="003F34A9"/>
    <w:rsid w:val="003F38D0"/>
    <w:rsid w:val="003F39BA"/>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EB6"/>
    <w:rsid w:val="00404079"/>
    <w:rsid w:val="004044A2"/>
    <w:rsid w:val="00404EE4"/>
    <w:rsid w:val="004055E2"/>
    <w:rsid w:val="004056ED"/>
    <w:rsid w:val="00405858"/>
    <w:rsid w:val="004058A8"/>
    <w:rsid w:val="004066B2"/>
    <w:rsid w:val="004068A3"/>
    <w:rsid w:val="00406BA8"/>
    <w:rsid w:val="00407084"/>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3E2E"/>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9BC"/>
    <w:rsid w:val="00463E51"/>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952"/>
    <w:rsid w:val="00486A8A"/>
    <w:rsid w:val="00486CEC"/>
    <w:rsid w:val="00486DAD"/>
    <w:rsid w:val="0048715D"/>
    <w:rsid w:val="00487760"/>
    <w:rsid w:val="004906E4"/>
    <w:rsid w:val="00490ACA"/>
    <w:rsid w:val="004916F9"/>
    <w:rsid w:val="0049183E"/>
    <w:rsid w:val="00492262"/>
    <w:rsid w:val="00492938"/>
    <w:rsid w:val="004929D6"/>
    <w:rsid w:val="00492A7F"/>
    <w:rsid w:val="00492BA1"/>
    <w:rsid w:val="00492E17"/>
    <w:rsid w:val="004934A7"/>
    <w:rsid w:val="00493918"/>
    <w:rsid w:val="004948F6"/>
    <w:rsid w:val="00494AD0"/>
    <w:rsid w:val="00495510"/>
    <w:rsid w:val="004956A7"/>
    <w:rsid w:val="004958D7"/>
    <w:rsid w:val="00495ADE"/>
    <w:rsid w:val="004962A5"/>
    <w:rsid w:val="004968B1"/>
    <w:rsid w:val="0049718D"/>
    <w:rsid w:val="00497411"/>
    <w:rsid w:val="004975FC"/>
    <w:rsid w:val="00497674"/>
    <w:rsid w:val="00497C80"/>
    <w:rsid w:val="00497F5A"/>
    <w:rsid w:val="004A06AE"/>
    <w:rsid w:val="004A1051"/>
    <w:rsid w:val="004A10B5"/>
    <w:rsid w:val="004A30E1"/>
    <w:rsid w:val="004A3520"/>
    <w:rsid w:val="004A36AA"/>
    <w:rsid w:val="004A38A5"/>
    <w:rsid w:val="004A399F"/>
    <w:rsid w:val="004A3B4E"/>
    <w:rsid w:val="004A414F"/>
    <w:rsid w:val="004A42E4"/>
    <w:rsid w:val="004A4AC1"/>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7DE"/>
    <w:rsid w:val="004B6B31"/>
    <w:rsid w:val="004B6F27"/>
    <w:rsid w:val="004B6F8B"/>
    <w:rsid w:val="004B744A"/>
    <w:rsid w:val="004B7537"/>
    <w:rsid w:val="004B776C"/>
    <w:rsid w:val="004B77E2"/>
    <w:rsid w:val="004B78C4"/>
    <w:rsid w:val="004B794F"/>
    <w:rsid w:val="004B7C6F"/>
    <w:rsid w:val="004C02EE"/>
    <w:rsid w:val="004C03CB"/>
    <w:rsid w:val="004C078B"/>
    <w:rsid w:val="004C0849"/>
    <w:rsid w:val="004C08FA"/>
    <w:rsid w:val="004C0BF8"/>
    <w:rsid w:val="004C1510"/>
    <w:rsid w:val="004C1B13"/>
    <w:rsid w:val="004C25B7"/>
    <w:rsid w:val="004C2734"/>
    <w:rsid w:val="004C2F52"/>
    <w:rsid w:val="004C301E"/>
    <w:rsid w:val="004C315E"/>
    <w:rsid w:val="004C3211"/>
    <w:rsid w:val="004C3949"/>
    <w:rsid w:val="004C3A57"/>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713"/>
    <w:rsid w:val="004D1D57"/>
    <w:rsid w:val="004D22DA"/>
    <w:rsid w:val="004D2424"/>
    <w:rsid w:val="004D29BC"/>
    <w:rsid w:val="004D2A2C"/>
    <w:rsid w:val="004D34D9"/>
    <w:rsid w:val="004D3644"/>
    <w:rsid w:val="004D3913"/>
    <w:rsid w:val="004D3E48"/>
    <w:rsid w:val="004D42AE"/>
    <w:rsid w:val="004D4775"/>
    <w:rsid w:val="004D579B"/>
    <w:rsid w:val="004D5941"/>
    <w:rsid w:val="004D5B6E"/>
    <w:rsid w:val="004D5FF5"/>
    <w:rsid w:val="004D6AC0"/>
    <w:rsid w:val="004D6B40"/>
    <w:rsid w:val="004D707A"/>
    <w:rsid w:val="004D71E0"/>
    <w:rsid w:val="004D726D"/>
    <w:rsid w:val="004D7EDF"/>
    <w:rsid w:val="004E07E9"/>
    <w:rsid w:val="004E0A6C"/>
    <w:rsid w:val="004E0D39"/>
    <w:rsid w:val="004E0EA2"/>
    <w:rsid w:val="004E134E"/>
    <w:rsid w:val="004E17C5"/>
    <w:rsid w:val="004E1891"/>
    <w:rsid w:val="004E199A"/>
    <w:rsid w:val="004E1D46"/>
    <w:rsid w:val="004E1D5C"/>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B9A"/>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29"/>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4437"/>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9CF"/>
    <w:rsid w:val="00522DC6"/>
    <w:rsid w:val="00523275"/>
    <w:rsid w:val="005236B5"/>
    <w:rsid w:val="005236BC"/>
    <w:rsid w:val="00523710"/>
    <w:rsid w:val="005238D8"/>
    <w:rsid w:val="00523F0D"/>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0AAB"/>
    <w:rsid w:val="0054106E"/>
    <w:rsid w:val="005410C3"/>
    <w:rsid w:val="0054137D"/>
    <w:rsid w:val="00541915"/>
    <w:rsid w:val="00541AAB"/>
    <w:rsid w:val="00542145"/>
    <w:rsid w:val="00542643"/>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0F4F"/>
    <w:rsid w:val="0055109E"/>
    <w:rsid w:val="005514D9"/>
    <w:rsid w:val="00551DE1"/>
    <w:rsid w:val="00552143"/>
    <w:rsid w:val="00552321"/>
    <w:rsid w:val="00552D46"/>
    <w:rsid w:val="00553C12"/>
    <w:rsid w:val="00553C30"/>
    <w:rsid w:val="00553E5A"/>
    <w:rsid w:val="005544C0"/>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DFB"/>
    <w:rsid w:val="00561E77"/>
    <w:rsid w:val="00561F3F"/>
    <w:rsid w:val="005623C1"/>
    <w:rsid w:val="0056244E"/>
    <w:rsid w:val="0056293D"/>
    <w:rsid w:val="00562EE1"/>
    <w:rsid w:val="00563740"/>
    <w:rsid w:val="0056385B"/>
    <w:rsid w:val="005638A2"/>
    <w:rsid w:val="00563A07"/>
    <w:rsid w:val="00563ADC"/>
    <w:rsid w:val="00563D08"/>
    <w:rsid w:val="0056404B"/>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1331"/>
    <w:rsid w:val="0057134F"/>
    <w:rsid w:val="00571605"/>
    <w:rsid w:val="00571BF2"/>
    <w:rsid w:val="0057207B"/>
    <w:rsid w:val="0057227B"/>
    <w:rsid w:val="00572A55"/>
    <w:rsid w:val="00572BC3"/>
    <w:rsid w:val="00573368"/>
    <w:rsid w:val="005734A9"/>
    <w:rsid w:val="00574734"/>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9A1"/>
    <w:rsid w:val="00581FC1"/>
    <w:rsid w:val="00582710"/>
    <w:rsid w:val="00582B1E"/>
    <w:rsid w:val="0058333D"/>
    <w:rsid w:val="005838F8"/>
    <w:rsid w:val="005841BA"/>
    <w:rsid w:val="0058441F"/>
    <w:rsid w:val="005845D6"/>
    <w:rsid w:val="0058486A"/>
    <w:rsid w:val="0058488A"/>
    <w:rsid w:val="005849AF"/>
    <w:rsid w:val="00585293"/>
    <w:rsid w:val="00585D6D"/>
    <w:rsid w:val="0058672A"/>
    <w:rsid w:val="00586F40"/>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2FAD"/>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4E"/>
    <w:rsid w:val="00597C66"/>
    <w:rsid w:val="00597E14"/>
    <w:rsid w:val="005A1339"/>
    <w:rsid w:val="005A1396"/>
    <w:rsid w:val="005A15FF"/>
    <w:rsid w:val="005A1645"/>
    <w:rsid w:val="005A183F"/>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6BC"/>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7B0"/>
    <w:rsid w:val="005B6B2E"/>
    <w:rsid w:val="005B6C0B"/>
    <w:rsid w:val="005B6F4A"/>
    <w:rsid w:val="005B7279"/>
    <w:rsid w:val="005B747E"/>
    <w:rsid w:val="005B74ED"/>
    <w:rsid w:val="005B785A"/>
    <w:rsid w:val="005B7D2F"/>
    <w:rsid w:val="005B7FED"/>
    <w:rsid w:val="005C0469"/>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C5E"/>
    <w:rsid w:val="005C5DF0"/>
    <w:rsid w:val="005C5F30"/>
    <w:rsid w:val="005C6429"/>
    <w:rsid w:val="005C6472"/>
    <w:rsid w:val="005C684C"/>
    <w:rsid w:val="005C69DE"/>
    <w:rsid w:val="005C6A22"/>
    <w:rsid w:val="005C7B72"/>
    <w:rsid w:val="005D04D9"/>
    <w:rsid w:val="005D0565"/>
    <w:rsid w:val="005D1297"/>
    <w:rsid w:val="005D15D3"/>
    <w:rsid w:val="005D196F"/>
    <w:rsid w:val="005D20E7"/>
    <w:rsid w:val="005D2326"/>
    <w:rsid w:val="005D243F"/>
    <w:rsid w:val="005D257F"/>
    <w:rsid w:val="005D2DB7"/>
    <w:rsid w:val="005D33AC"/>
    <w:rsid w:val="005D3489"/>
    <w:rsid w:val="005D3AE9"/>
    <w:rsid w:val="005D3B7C"/>
    <w:rsid w:val="005D3C19"/>
    <w:rsid w:val="005D4035"/>
    <w:rsid w:val="005D49E7"/>
    <w:rsid w:val="005D5263"/>
    <w:rsid w:val="005D54D0"/>
    <w:rsid w:val="005D583B"/>
    <w:rsid w:val="005D629F"/>
    <w:rsid w:val="005D7156"/>
    <w:rsid w:val="005D7244"/>
    <w:rsid w:val="005D72BA"/>
    <w:rsid w:val="005E12E5"/>
    <w:rsid w:val="005E1912"/>
    <w:rsid w:val="005E19E4"/>
    <w:rsid w:val="005E1CE8"/>
    <w:rsid w:val="005E1DA2"/>
    <w:rsid w:val="005E296E"/>
    <w:rsid w:val="005E3BFF"/>
    <w:rsid w:val="005E3E08"/>
    <w:rsid w:val="005E4028"/>
    <w:rsid w:val="005E40A0"/>
    <w:rsid w:val="005E4B94"/>
    <w:rsid w:val="005E5667"/>
    <w:rsid w:val="005E5C58"/>
    <w:rsid w:val="005E5CC0"/>
    <w:rsid w:val="005E5F7D"/>
    <w:rsid w:val="005E68DA"/>
    <w:rsid w:val="005E6F24"/>
    <w:rsid w:val="005E6F63"/>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4F3"/>
    <w:rsid w:val="005F3C2A"/>
    <w:rsid w:val="005F4205"/>
    <w:rsid w:val="005F4272"/>
    <w:rsid w:val="005F4817"/>
    <w:rsid w:val="005F49E4"/>
    <w:rsid w:val="005F4BA5"/>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6C9"/>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3F1"/>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AE"/>
    <w:rsid w:val="006224AD"/>
    <w:rsid w:val="006225E4"/>
    <w:rsid w:val="00622857"/>
    <w:rsid w:val="006228E0"/>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9E1"/>
    <w:rsid w:val="00634B2E"/>
    <w:rsid w:val="00634D44"/>
    <w:rsid w:val="0063548A"/>
    <w:rsid w:val="00635494"/>
    <w:rsid w:val="006356FB"/>
    <w:rsid w:val="00635A4A"/>
    <w:rsid w:val="00635FD9"/>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46C2"/>
    <w:rsid w:val="0064470F"/>
    <w:rsid w:val="00644859"/>
    <w:rsid w:val="00644990"/>
    <w:rsid w:val="0064527D"/>
    <w:rsid w:val="0064533E"/>
    <w:rsid w:val="00646322"/>
    <w:rsid w:val="00646573"/>
    <w:rsid w:val="00646EC7"/>
    <w:rsid w:val="00646F99"/>
    <w:rsid w:val="0064739D"/>
    <w:rsid w:val="00647564"/>
    <w:rsid w:val="006478BB"/>
    <w:rsid w:val="0065013C"/>
    <w:rsid w:val="00650452"/>
    <w:rsid w:val="0065076D"/>
    <w:rsid w:val="00650898"/>
    <w:rsid w:val="006509B9"/>
    <w:rsid w:val="00650FCB"/>
    <w:rsid w:val="006511B8"/>
    <w:rsid w:val="00652051"/>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1A7"/>
    <w:rsid w:val="006645DE"/>
    <w:rsid w:val="006645EF"/>
    <w:rsid w:val="00664693"/>
    <w:rsid w:val="00665108"/>
    <w:rsid w:val="0066557E"/>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933"/>
    <w:rsid w:val="00680A40"/>
    <w:rsid w:val="00681087"/>
    <w:rsid w:val="006811A9"/>
    <w:rsid w:val="0068133B"/>
    <w:rsid w:val="00682037"/>
    <w:rsid w:val="00682229"/>
    <w:rsid w:val="00682554"/>
    <w:rsid w:val="00682EB1"/>
    <w:rsid w:val="006834F4"/>
    <w:rsid w:val="00683878"/>
    <w:rsid w:val="00683F05"/>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76F"/>
    <w:rsid w:val="00695B8C"/>
    <w:rsid w:val="00695C18"/>
    <w:rsid w:val="00695C86"/>
    <w:rsid w:val="00695D5F"/>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496F"/>
    <w:rsid w:val="006C51C9"/>
    <w:rsid w:val="006C59C6"/>
    <w:rsid w:val="006C5C2C"/>
    <w:rsid w:val="006C5DCE"/>
    <w:rsid w:val="006C610B"/>
    <w:rsid w:val="006C64A6"/>
    <w:rsid w:val="006C72E1"/>
    <w:rsid w:val="006C72F7"/>
    <w:rsid w:val="006C7492"/>
    <w:rsid w:val="006C7809"/>
    <w:rsid w:val="006C7A13"/>
    <w:rsid w:val="006D03B5"/>
    <w:rsid w:val="006D06CA"/>
    <w:rsid w:val="006D0A6F"/>
    <w:rsid w:val="006D0AF9"/>
    <w:rsid w:val="006D0BD2"/>
    <w:rsid w:val="006D0C43"/>
    <w:rsid w:val="006D0F22"/>
    <w:rsid w:val="006D0FCD"/>
    <w:rsid w:val="006D13F0"/>
    <w:rsid w:val="006D142A"/>
    <w:rsid w:val="006D1989"/>
    <w:rsid w:val="006D280A"/>
    <w:rsid w:val="006D2E95"/>
    <w:rsid w:val="006D3840"/>
    <w:rsid w:val="006D3EA7"/>
    <w:rsid w:val="006D4348"/>
    <w:rsid w:val="006D468E"/>
    <w:rsid w:val="006D4C27"/>
    <w:rsid w:val="006D5C1C"/>
    <w:rsid w:val="006D5D1A"/>
    <w:rsid w:val="006D6473"/>
    <w:rsid w:val="006D6A3B"/>
    <w:rsid w:val="006D6B22"/>
    <w:rsid w:val="006D6B4A"/>
    <w:rsid w:val="006D7237"/>
    <w:rsid w:val="006D7610"/>
    <w:rsid w:val="006D7B6B"/>
    <w:rsid w:val="006E07F1"/>
    <w:rsid w:val="006E0832"/>
    <w:rsid w:val="006E0E72"/>
    <w:rsid w:val="006E1BAC"/>
    <w:rsid w:val="006E1D5D"/>
    <w:rsid w:val="006E2CFB"/>
    <w:rsid w:val="006E2D0E"/>
    <w:rsid w:val="006E3882"/>
    <w:rsid w:val="006E3920"/>
    <w:rsid w:val="006E4026"/>
    <w:rsid w:val="006E4096"/>
    <w:rsid w:val="006E43F7"/>
    <w:rsid w:val="006E4C02"/>
    <w:rsid w:val="006E5C2D"/>
    <w:rsid w:val="006E72B8"/>
    <w:rsid w:val="006E74B7"/>
    <w:rsid w:val="006E772C"/>
    <w:rsid w:val="006E773D"/>
    <w:rsid w:val="006E7BCC"/>
    <w:rsid w:val="006E7CFD"/>
    <w:rsid w:val="006E7D5D"/>
    <w:rsid w:val="006F042E"/>
    <w:rsid w:val="006F049A"/>
    <w:rsid w:val="006F0817"/>
    <w:rsid w:val="006F1318"/>
    <w:rsid w:val="006F1426"/>
    <w:rsid w:val="006F1727"/>
    <w:rsid w:val="006F21C3"/>
    <w:rsid w:val="006F24F3"/>
    <w:rsid w:val="006F3206"/>
    <w:rsid w:val="006F3C6D"/>
    <w:rsid w:val="006F40AE"/>
    <w:rsid w:val="006F42A3"/>
    <w:rsid w:val="006F4394"/>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4B4"/>
    <w:rsid w:val="0070566A"/>
    <w:rsid w:val="007059D7"/>
    <w:rsid w:val="00705D6B"/>
    <w:rsid w:val="007061EA"/>
    <w:rsid w:val="007067F1"/>
    <w:rsid w:val="0070680C"/>
    <w:rsid w:val="007073C8"/>
    <w:rsid w:val="007076AB"/>
    <w:rsid w:val="00707EB7"/>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4"/>
    <w:rsid w:val="00725687"/>
    <w:rsid w:val="00725ECB"/>
    <w:rsid w:val="007265BC"/>
    <w:rsid w:val="00727478"/>
    <w:rsid w:val="00727846"/>
    <w:rsid w:val="00730820"/>
    <w:rsid w:val="0073150D"/>
    <w:rsid w:val="00731E7E"/>
    <w:rsid w:val="00732722"/>
    <w:rsid w:val="007327C4"/>
    <w:rsid w:val="00732DF3"/>
    <w:rsid w:val="0073351B"/>
    <w:rsid w:val="00733795"/>
    <w:rsid w:val="00733A99"/>
    <w:rsid w:val="00733B23"/>
    <w:rsid w:val="00733D0A"/>
    <w:rsid w:val="00733DB9"/>
    <w:rsid w:val="00735070"/>
    <w:rsid w:val="0073548C"/>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28AE"/>
    <w:rsid w:val="007534D4"/>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692"/>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EC9"/>
    <w:rsid w:val="00791FA3"/>
    <w:rsid w:val="007920C1"/>
    <w:rsid w:val="00792345"/>
    <w:rsid w:val="00792405"/>
    <w:rsid w:val="0079262B"/>
    <w:rsid w:val="00792B61"/>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35"/>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54"/>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1A1"/>
    <w:rsid w:val="007B76AA"/>
    <w:rsid w:val="007B774B"/>
    <w:rsid w:val="007B7C75"/>
    <w:rsid w:val="007B7F90"/>
    <w:rsid w:val="007C048B"/>
    <w:rsid w:val="007C0C85"/>
    <w:rsid w:val="007C10A5"/>
    <w:rsid w:val="007C1435"/>
    <w:rsid w:val="007C1EC2"/>
    <w:rsid w:val="007C22E0"/>
    <w:rsid w:val="007C25FB"/>
    <w:rsid w:val="007C2E1A"/>
    <w:rsid w:val="007C303D"/>
    <w:rsid w:val="007C3B3E"/>
    <w:rsid w:val="007C3F08"/>
    <w:rsid w:val="007C5366"/>
    <w:rsid w:val="007C5BA9"/>
    <w:rsid w:val="007C5EE6"/>
    <w:rsid w:val="007C6440"/>
    <w:rsid w:val="007C687B"/>
    <w:rsid w:val="007C68E9"/>
    <w:rsid w:val="007C7E0B"/>
    <w:rsid w:val="007C7F9A"/>
    <w:rsid w:val="007D01E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416C"/>
    <w:rsid w:val="007E50D6"/>
    <w:rsid w:val="007E5102"/>
    <w:rsid w:val="007E5C0E"/>
    <w:rsid w:val="007E5D63"/>
    <w:rsid w:val="007E5EDA"/>
    <w:rsid w:val="007E6EAD"/>
    <w:rsid w:val="007E7EA1"/>
    <w:rsid w:val="007F0113"/>
    <w:rsid w:val="007F0402"/>
    <w:rsid w:val="007F0511"/>
    <w:rsid w:val="007F07FC"/>
    <w:rsid w:val="007F0EC3"/>
    <w:rsid w:val="007F0EDD"/>
    <w:rsid w:val="007F0F89"/>
    <w:rsid w:val="007F109E"/>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134D"/>
    <w:rsid w:val="008214E4"/>
    <w:rsid w:val="008214FC"/>
    <w:rsid w:val="00821B9B"/>
    <w:rsid w:val="008221D1"/>
    <w:rsid w:val="00822391"/>
    <w:rsid w:val="00822519"/>
    <w:rsid w:val="0082291C"/>
    <w:rsid w:val="00822D18"/>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967"/>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3A03"/>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257"/>
    <w:rsid w:val="0087141C"/>
    <w:rsid w:val="0087189C"/>
    <w:rsid w:val="00872004"/>
    <w:rsid w:val="008721D4"/>
    <w:rsid w:val="00872205"/>
    <w:rsid w:val="00872997"/>
    <w:rsid w:val="00872A5C"/>
    <w:rsid w:val="00872F53"/>
    <w:rsid w:val="00872FA7"/>
    <w:rsid w:val="0087321B"/>
    <w:rsid w:val="00873338"/>
    <w:rsid w:val="00873517"/>
    <w:rsid w:val="0087363B"/>
    <w:rsid w:val="0087364A"/>
    <w:rsid w:val="00873923"/>
    <w:rsid w:val="00873962"/>
    <w:rsid w:val="00873EAE"/>
    <w:rsid w:val="008742C4"/>
    <w:rsid w:val="008742EC"/>
    <w:rsid w:val="008746FC"/>
    <w:rsid w:val="00874B39"/>
    <w:rsid w:val="00875149"/>
    <w:rsid w:val="00875B18"/>
    <w:rsid w:val="00875B7D"/>
    <w:rsid w:val="00875D43"/>
    <w:rsid w:val="00877705"/>
    <w:rsid w:val="00877AD3"/>
    <w:rsid w:val="008807F7"/>
    <w:rsid w:val="00880A43"/>
    <w:rsid w:val="00880B4B"/>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B71"/>
    <w:rsid w:val="00887DC0"/>
    <w:rsid w:val="00887EB0"/>
    <w:rsid w:val="0089012F"/>
    <w:rsid w:val="0089017D"/>
    <w:rsid w:val="00890A29"/>
    <w:rsid w:val="00890D60"/>
    <w:rsid w:val="0089145E"/>
    <w:rsid w:val="0089158D"/>
    <w:rsid w:val="00891CD1"/>
    <w:rsid w:val="00891DD3"/>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162"/>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0E2"/>
    <w:rsid w:val="008A66E0"/>
    <w:rsid w:val="008A6E9F"/>
    <w:rsid w:val="008A6EF8"/>
    <w:rsid w:val="008B0007"/>
    <w:rsid w:val="008B0127"/>
    <w:rsid w:val="008B0256"/>
    <w:rsid w:val="008B11D4"/>
    <w:rsid w:val="008B187E"/>
    <w:rsid w:val="008B1988"/>
    <w:rsid w:val="008B202E"/>
    <w:rsid w:val="008B221C"/>
    <w:rsid w:val="008B22B4"/>
    <w:rsid w:val="008B2ACB"/>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04A"/>
    <w:rsid w:val="008D6EDA"/>
    <w:rsid w:val="008D77E5"/>
    <w:rsid w:val="008D7AF5"/>
    <w:rsid w:val="008E05C6"/>
    <w:rsid w:val="008E08CB"/>
    <w:rsid w:val="008E14FA"/>
    <w:rsid w:val="008E1719"/>
    <w:rsid w:val="008E1D05"/>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0E"/>
    <w:rsid w:val="008F0170"/>
    <w:rsid w:val="008F05F4"/>
    <w:rsid w:val="008F06F9"/>
    <w:rsid w:val="008F087E"/>
    <w:rsid w:val="008F0D51"/>
    <w:rsid w:val="008F1753"/>
    <w:rsid w:val="008F184D"/>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3A54"/>
    <w:rsid w:val="009143F8"/>
    <w:rsid w:val="00914627"/>
    <w:rsid w:val="009149AC"/>
    <w:rsid w:val="00914A28"/>
    <w:rsid w:val="00914D6E"/>
    <w:rsid w:val="009159BF"/>
    <w:rsid w:val="009162FF"/>
    <w:rsid w:val="009164B7"/>
    <w:rsid w:val="00917066"/>
    <w:rsid w:val="0092006F"/>
    <w:rsid w:val="0092044A"/>
    <w:rsid w:val="009208F8"/>
    <w:rsid w:val="0092103F"/>
    <w:rsid w:val="00921776"/>
    <w:rsid w:val="00921A6D"/>
    <w:rsid w:val="00921EBF"/>
    <w:rsid w:val="0092200B"/>
    <w:rsid w:val="00922052"/>
    <w:rsid w:val="00922161"/>
    <w:rsid w:val="0092236E"/>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83D"/>
    <w:rsid w:val="00933BEB"/>
    <w:rsid w:val="00933F5B"/>
    <w:rsid w:val="00934633"/>
    <w:rsid w:val="009347FB"/>
    <w:rsid w:val="00934C9C"/>
    <w:rsid w:val="00934CD6"/>
    <w:rsid w:val="0093538F"/>
    <w:rsid w:val="009359FA"/>
    <w:rsid w:val="0093610A"/>
    <w:rsid w:val="00936BF2"/>
    <w:rsid w:val="00936DB3"/>
    <w:rsid w:val="00936F2E"/>
    <w:rsid w:val="00936F6E"/>
    <w:rsid w:val="00937BAE"/>
    <w:rsid w:val="00937CF6"/>
    <w:rsid w:val="009411C1"/>
    <w:rsid w:val="009414CB"/>
    <w:rsid w:val="00941D39"/>
    <w:rsid w:val="00943062"/>
    <w:rsid w:val="0094377E"/>
    <w:rsid w:val="00943F2D"/>
    <w:rsid w:val="00944267"/>
    <w:rsid w:val="009445FE"/>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A6B"/>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9E8"/>
    <w:rsid w:val="00962C1B"/>
    <w:rsid w:val="00962C4D"/>
    <w:rsid w:val="009631C6"/>
    <w:rsid w:val="00964170"/>
    <w:rsid w:val="00965F1F"/>
    <w:rsid w:val="00966716"/>
    <w:rsid w:val="00966AE6"/>
    <w:rsid w:val="00966B36"/>
    <w:rsid w:val="0096741F"/>
    <w:rsid w:val="00967571"/>
    <w:rsid w:val="0096767D"/>
    <w:rsid w:val="009676A1"/>
    <w:rsid w:val="00967FCF"/>
    <w:rsid w:val="00970AC1"/>
    <w:rsid w:val="00970E49"/>
    <w:rsid w:val="0097227D"/>
    <w:rsid w:val="00972654"/>
    <w:rsid w:val="0097339D"/>
    <w:rsid w:val="009736F7"/>
    <w:rsid w:val="0097372B"/>
    <w:rsid w:val="00974069"/>
    <w:rsid w:val="00974B39"/>
    <w:rsid w:val="00974DC2"/>
    <w:rsid w:val="00974EBD"/>
    <w:rsid w:val="0097518E"/>
    <w:rsid w:val="00975195"/>
    <w:rsid w:val="00975368"/>
    <w:rsid w:val="00975604"/>
    <w:rsid w:val="009756EC"/>
    <w:rsid w:val="00975855"/>
    <w:rsid w:val="00975AF0"/>
    <w:rsid w:val="00975B4F"/>
    <w:rsid w:val="00975E63"/>
    <w:rsid w:val="00976072"/>
    <w:rsid w:val="00976248"/>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05A"/>
    <w:rsid w:val="0099113C"/>
    <w:rsid w:val="00991422"/>
    <w:rsid w:val="00991505"/>
    <w:rsid w:val="0099166B"/>
    <w:rsid w:val="009920B3"/>
    <w:rsid w:val="00992348"/>
    <w:rsid w:val="009927A6"/>
    <w:rsid w:val="009927BD"/>
    <w:rsid w:val="00992B62"/>
    <w:rsid w:val="00992D8E"/>
    <w:rsid w:val="00992DBF"/>
    <w:rsid w:val="00993D38"/>
    <w:rsid w:val="00994056"/>
    <w:rsid w:val="009940B8"/>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1D14"/>
    <w:rsid w:val="009A2102"/>
    <w:rsid w:val="009A2227"/>
    <w:rsid w:val="009A2749"/>
    <w:rsid w:val="009A2932"/>
    <w:rsid w:val="009A2BF8"/>
    <w:rsid w:val="009A2FD3"/>
    <w:rsid w:val="009A301F"/>
    <w:rsid w:val="009A4186"/>
    <w:rsid w:val="009A4C33"/>
    <w:rsid w:val="009A4D93"/>
    <w:rsid w:val="009A5583"/>
    <w:rsid w:val="009A593A"/>
    <w:rsid w:val="009A59F5"/>
    <w:rsid w:val="009A5B87"/>
    <w:rsid w:val="009A60DF"/>
    <w:rsid w:val="009A6A17"/>
    <w:rsid w:val="009A6C4A"/>
    <w:rsid w:val="009A6D19"/>
    <w:rsid w:val="009A7C40"/>
    <w:rsid w:val="009A7C79"/>
    <w:rsid w:val="009B0244"/>
    <w:rsid w:val="009B0CA2"/>
    <w:rsid w:val="009B0ED4"/>
    <w:rsid w:val="009B19E2"/>
    <w:rsid w:val="009B1AE6"/>
    <w:rsid w:val="009B207F"/>
    <w:rsid w:val="009B22A4"/>
    <w:rsid w:val="009B243C"/>
    <w:rsid w:val="009B2716"/>
    <w:rsid w:val="009B286E"/>
    <w:rsid w:val="009B2A31"/>
    <w:rsid w:val="009B2DFC"/>
    <w:rsid w:val="009B2F1D"/>
    <w:rsid w:val="009B3194"/>
    <w:rsid w:val="009B376D"/>
    <w:rsid w:val="009B3DF7"/>
    <w:rsid w:val="009B4427"/>
    <w:rsid w:val="009B4C2C"/>
    <w:rsid w:val="009B4CB4"/>
    <w:rsid w:val="009B55A0"/>
    <w:rsid w:val="009B59F8"/>
    <w:rsid w:val="009B5C5C"/>
    <w:rsid w:val="009B61AE"/>
    <w:rsid w:val="009B64F9"/>
    <w:rsid w:val="009B760B"/>
    <w:rsid w:val="009C01DD"/>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70"/>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140"/>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306F"/>
    <w:rsid w:val="00A0342C"/>
    <w:rsid w:val="00A0348B"/>
    <w:rsid w:val="00A03BD3"/>
    <w:rsid w:val="00A03C15"/>
    <w:rsid w:val="00A0473F"/>
    <w:rsid w:val="00A05151"/>
    <w:rsid w:val="00A0568B"/>
    <w:rsid w:val="00A05AC8"/>
    <w:rsid w:val="00A05C60"/>
    <w:rsid w:val="00A05FC0"/>
    <w:rsid w:val="00A06103"/>
    <w:rsid w:val="00A0697B"/>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2DA"/>
    <w:rsid w:val="00A16D55"/>
    <w:rsid w:val="00A17297"/>
    <w:rsid w:val="00A17820"/>
    <w:rsid w:val="00A17B68"/>
    <w:rsid w:val="00A201C5"/>
    <w:rsid w:val="00A20362"/>
    <w:rsid w:val="00A2089C"/>
    <w:rsid w:val="00A21688"/>
    <w:rsid w:val="00A21E24"/>
    <w:rsid w:val="00A22359"/>
    <w:rsid w:val="00A229C8"/>
    <w:rsid w:val="00A22A3D"/>
    <w:rsid w:val="00A22ADC"/>
    <w:rsid w:val="00A231C4"/>
    <w:rsid w:val="00A23D83"/>
    <w:rsid w:val="00A23DAB"/>
    <w:rsid w:val="00A23FBC"/>
    <w:rsid w:val="00A24CD9"/>
    <w:rsid w:val="00A250F8"/>
    <w:rsid w:val="00A254BD"/>
    <w:rsid w:val="00A25928"/>
    <w:rsid w:val="00A25E5E"/>
    <w:rsid w:val="00A26CAC"/>
    <w:rsid w:val="00A27118"/>
    <w:rsid w:val="00A2757A"/>
    <w:rsid w:val="00A30302"/>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E1E"/>
    <w:rsid w:val="00A41585"/>
    <w:rsid w:val="00A4175B"/>
    <w:rsid w:val="00A41E13"/>
    <w:rsid w:val="00A41E50"/>
    <w:rsid w:val="00A420D6"/>
    <w:rsid w:val="00A422CE"/>
    <w:rsid w:val="00A427D8"/>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5D5"/>
    <w:rsid w:val="00A64956"/>
    <w:rsid w:val="00A64AAA"/>
    <w:rsid w:val="00A65094"/>
    <w:rsid w:val="00A6516D"/>
    <w:rsid w:val="00A6558A"/>
    <w:rsid w:val="00A659E9"/>
    <w:rsid w:val="00A662B4"/>
    <w:rsid w:val="00A66339"/>
    <w:rsid w:val="00A6697D"/>
    <w:rsid w:val="00A66FA0"/>
    <w:rsid w:val="00A67246"/>
    <w:rsid w:val="00A67451"/>
    <w:rsid w:val="00A6756C"/>
    <w:rsid w:val="00A676E0"/>
    <w:rsid w:val="00A67AA4"/>
    <w:rsid w:val="00A70387"/>
    <w:rsid w:val="00A70993"/>
    <w:rsid w:val="00A70C1E"/>
    <w:rsid w:val="00A71FAB"/>
    <w:rsid w:val="00A72806"/>
    <w:rsid w:val="00A7294E"/>
    <w:rsid w:val="00A73746"/>
    <w:rsid w:val="00A73B70"/>
    <w:rsid w:val="00A73E34"/>
    <w:rsid w:val="00A73F38"/>
    <w:rsid w:val="00A744AB"/>
    <w:rsid w:val="00A74E3B"/>
    <w:rsid w:val="00A74E54"/>
    <w:rsid w:val="00A752B1"/>
    <w:rsid w:val="00A75515"/>
    <w:rsid w:val="00A7577D"/>
    <w:rsid w:val="00A75848"/>
    <w:rsid w:val="00A758F3"/>
    <w:rsid w:val="00A760FC"/>
    <w:rsid w:val="00A761AE"/>
    <w:rsid w:val="00A76230"/>
    <w:rsid w:val="00A766C9"/>
    <w:rsid w:val="00A767ED"/>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49"/>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2A5"/>
    <w:rsid w:val="00AB4C36"/>
    <w:rsid w:val="00AB4D76"/>
    <w:rsid w:val="00AB4F82"/>
    <w:rsid w:val="00AB549A"/>
    <w:rsid w:val="00AB5995"/>
    <w:rsid w:val="00AB5D07"/>
    <w:rsid w:val="00AB5DFE"/>
    <w:rsid w:val="00AB63C2"/>
    <w:rsid w:val="00AB640A"/>
    <w:rsid w:val="00AB6A1F"/>
    <w:rsid w:val="00AB6A82"/>
    <w:rsid w:val="00AB6EAA"/>
    <w:rsid w:val="00AB730A"/>
    <w:rsid w:val="00AB79E8"/>
    <w:rsid w:val="00AB7BC2"/>
    <w:rsid w:val="00AC024B"/>
    <w:rsid w:val="00AC0327"/>
    <w:rsid w:val="00AC096E"/>
    <w:rsid w:val="00AC0CEE"/>
    <w:rsid w:val="00AC1067"/>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17"/>
    <w:rsid w:val="00AE2538"/>
    <w:rsid w:val="00AE2672"/>
    <w:rsid w:val="00AE317C"/>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5FB"/>
    <w:rsid w:val="00AE7884"/>
    <w:rsid w:val="00AF050C"/>
    <w:rsid w:val="00AF10B3"/>
    <w:rsid w:val="00AF1328"/>
    <w:rsid w:val="00AF1399"/>
    <w:rsid w:val="00AF16C1"/>
    <w:rsid w:val="00AF17A7"/>
    <w:rsid w:val="00AF2C4C"/>
    <w:rsid w:val="00AF3378"/>
    <w:rsid w:val="00AF36BA"/>
    <w:rsid w:val="00AF3A53"/>
    <w:rsid w:val="00AF3E12"/>
    <w:rsid w:val="00AF42CD"/>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2C7"/>
    <w:rsid w:val="00B157B9"/>
    <w:rsid w:val="00B15BB8"/>
    <w:rsid w:val="00B169D7"/>
    <w:rsid w:val="00B16CD0"/>
    <w:rsid w:val="00B16F0D"/>
    <w:rsid w:val="00B173AB"/>
    <w:rsid w:val="00B17CDF"/>
    <w:rsid w:val="00B20870"/>
    <w:rsid w:val="00B20A26"/>
    <w:rsid w:val="00B20A2D"/>
    <w:rsid w:val="00B20B31"/>
    <w:rsid w:val="00B20C8C"/>
    <w:rsid w:val="00B20E68"/>
    <w:rsid w:val="00B20F8C"/>
    <w:rsid w:val="00B22861"/>
    <w:rsid w:val="00B228CA"/>
    <w:rsid w:val="00B22EBB"/>
    <w:rsid w:val="00B232DD"/>
    <w:rsid w:val="00B23521"/>
    <w:rsid w:val="00B236DE"/>
    <w:rsid w:val="00B23A19"/>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30275"/>
    <w:rsid w:val="00B30ECF"/>
    <w:rsid w:val="00B30F41"/>
    <w:rsid w:val="00B31063"/>
    <w:rsid w:val="00B3147C"/>
    <w:rsid w:val="00B32AAE"/>
    <w:rsid w:val="00B32FBA"/>
    <w:rsid w:val="00B333F3"/>
    <w:rsid w:val="00B33ECC"/>
    <w:rsid w:val="00B347BF"/>
    <w:rsid w:val="00B34B22"/>
    <w:rsid w:val="00B34D33"/>
    <w:rsid w:val="00B3556D"/>
    <w:rsid w:val="00B35940"/>
    <w:rsid w:val="00B3594F"/>
    <w:rsid w:val="00B35D8C"/>
    <w:rsid w:val="00B36637"/>
    <w:rsid w:val="00B36896"/>
    <w:rsid w:val="00B36922"/>
    <w:rsid w:val="00B36D5F"/>
    <w:rsid w:val="00B3719C"/>
    <w:rsid w:val="00B377E8"/>
    <w:rsid w:val="00B37A9C"/>
    <w:rsid w:val="00B37CB9"/>
    <w:rsid w:val="00B40308"/>
    <w:rsid w:val="00B40381"/>
    <w:rsid w:val="00B40BBD"/>
    <w:rsid w:val="00B40D8C"/>
    <w:rsid w:val="00B41035"/>
    <w:rsid w:val="00B41D53"/>
    <w:rsid w:val="00B420F6"/>
    <w:rsid w:val="00B42125"/>
    <w:rsid w:val="00B424B6"/>
    <w:rsid w:val="00B428CD"/>
    <w:rsid w:val="00B43402"/>
    <w:rsid w:val="00B4371D"/>
    <w:rsid w:val="00B437B2"/>
    <w:rsid w:val="00B43C62"/>
    <w:rsid w:val="00B441B8"/>
    <w:rsid w:val="00B44382"/>
    <w:rsid w:val="00B44A20"/>
    <w:rsid w:val="00B44B58"/>
    <w:rsid w:val="00B4564E"/>
    <w:rsid w:val="00B45674"/>
    <w:rsid w:val="00B45EB4"/>
    <w:rsid w:val="00B4609F"/>
    <w:rsid w:val="00B46106"/>
    <w:rsid w:val="00B468BE"/>
    <w:rsid w:val="00B46A02"/>
    <w:rsid w:val="00B47046"/>
    <w:rsid w:val="00B477CC"/>
    <w:rsid w:val="00B47FFC"/>
    <w:rsid w:val="00B503E6"/>
    <w:rsid w:val="00B50E43"/>
    <w:rsid w:val="00B50E4A"/>
    <w:rsid w:val="00B517D4"/>
    <w:rsid w:val="00B51AF6"/>
    <w:rsid w:val="00B51B82"/>
    <w:rsid w:val="00B51C56"/>
    <w:rsid w:val="00B51FBA"/>
    <w:rsid w:val="00B52364"/>
    <w:rsid w:val="00B523D2"/>
    <w:rsid w:val="00B524A6"/>
    <w:rsid w:val="00B526AD"/>
    <w:rsid w:val="00B52751"/>
    <w:rsid w:val="00B5427A"/>
    <w:rsid w:val="00B542C2"/>
    <w:rsid w:val="00B54657"/>
    <w:rsid w:val="00B54B74"/>
    <w:rsid w:val="00B54CEE"/>
    <w:rsid w:val="00B55AC5"/>
    <w:rsid w:val="00B55BB5"/>
    <w:rsid w:val="00B55FB8"/>
    <w:rsid w:val="00B56157"/>
    <w:rsid w:val="00B56355"/>
    <w:rsid w:val="00B5635D"/>
    <w:rsid w:val="00B567F8"/>
    <w:rsid w:val="00B56A51"/>
    <w:rsid w:val="00B56B62"/>
    <w:rsid w:val="00B570CC"/>
    <w:rsid w:val="00B572D3"/>
    <w:rsid w:val="00B572F3"/>
    <w:rsid w:val="00B57FC6"/>
    <w:rsid w:val="00B606B7"/>
    <w:rsid w:val="00B607B2"/>
    <w:rsid w:val="00B60885"/>
    <w:rsid w:val="00B60EC8"/>
    <w:rsid w:val="00B618A8"/>
    <w:rsid w:val="00B620B9"/>
    <w:rsid w:val="00B62228"/>
    <w:rsid w:val="00B63370"/>
    <w:rsid w:val="00B6377B"/>
    <w:rsid w:val="00B637CF"/>
    <w:rsid w:val="00B6385A"/>
    <w:rsid w:val="00B63C95"/>
    <w:rsid w:val="00B6404F"/>
    <w:rsid w:val="00B641F0"/>
    <w:rsid w:val="00B64A54"/>
    <w:rsid w:val="00B64DCD"/>
    <w:rsid w:val="00B653D5"/>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444"/>
    <w:rsid w:val="00B864B3"/>
    <w:rsid w:val="00B866C7"/>
    <w:rsid w:val="00B867F1"/>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AF6"/>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0E7D"/>
    <w:rsid w:val="00BB179F"/>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820"/>
    <w:rsid w:val="00BC4BE5"/>
    <w:rsid w:val="00BC57D1"/>
    <w:rsid w:val="00BC58C9"/>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7E0"/>
    <w:rsid w:val="00BE59A7"/>
    <w:rsid w:val="00BE5EA3"/>
    <w:rsid w:val="00BE655C"/>
    <w:rsid w:val="00BE69AC"/>
    <w:rsid w:val="00BE6A2B"/>
    <w:rsid w:val="00BE7294"/>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4E30"/>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16E8"/>
    <w:rsid w:val="00C12226"/>
    <w:rsid w:val="00C12263"/>
    <w:rsid w:val="00C125F6"/>
    <w:rsid w:val="00C126DE"/>
    <w:rsid w:val="00C12D9E"/>
    <w:rsid w:val="00C13132"/>
    <w:rsid w:val="00C13D9E"/>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AB0"/>
    <w:rsid w:val="00C26E2A"/>
    <w:rsid w:val="00C27628"/>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712F"/>
    <w:rsid w:val="00C3772F"/>
    <w:rsid w:val="00C377B4"/>
    <w:rsid w:val="00C37910"/>
    <w:rsid w:val="00C379CC"/>
    <w:rsid w:val="00C40691"/>
    <w:rsid w:val="00C41552"/>
    <w:rsid w:val="00C41579"/>
    <w:rsid w:val="00C41DAB"/>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47D13"/>
    <w:rsid w:val="00C50071"/>
    <w:rsid w:val="00C5050E"/>
    <w:rsid w:val="00C505AF"/>
    <w:rsid w:val="00C50CB2"/>
    <w:rsid w:val="00C50D14"/>
    <w:rsid w:val="00C50DB8"/>
    <w:rsid w:val="00C51215"/>
    <w:rsid w:val="00C518AA"/>
    <w:rsid w:val="00C51973"/>
    <w:rsid w:val="00C52329"/>
    <w:rsid w:val="00C5288D"/>
    <w:rsid w:val="00C52B03"/>
    <w:rsid w:val="00C52E9C"/>
    <w:rsid w:val="00C5363D"/>
    <w:rsid w:val="00C536EA"/>
    <w:rsid w:val="00C5394E"/>
    <w:rsid w:val="00C53A1E"/>
    <w:rsid w:val="00C53D40"/>
    <w:rsid w:val="00C5512C"/>
    <w:rsid w:val="00C556BF"/>
    <w:rsid w:val="00C559DA"/>
    <w:rsid w:val="00C55BE3"/>
    <w:rsid w:val="00C5639C"/>
    <w:rsid w:val="00C565F8"/>
    <w:rsid w:val="00C5695D"/>
    <w:rsid w:val="00C572D8"/>
    <w:rsid w:val="00C57BA5"/>
    <w:rsid w:val="00C57E3F"/>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68A1"/>
    <w:rsid w:val="00C66ED2"/>
    <w:rsid w:val="00C67180"/>
    <w:rsid w:val="00C6745B"/>
    <w:rsid w:val="00C67FED"/>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0F5E"/>
    <w:rsid w:val="00C91163"/>
    <w:rsid w:val="00C91D4F"/>
    <w:rsid w:val="00C9235F"/>
    <w:rsid w:val="00C92A92"/>
    <w:rsid w:val="00C9300F"/>
    <w:rsid w:val="00C931F7"/>
    <w:rsid w:val="00C934C1"/>
    <w:rsid w:val="00C93B7C"/>
    <w:rsid w:val="00C94238"/>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789"/>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C64"/>
    <w:rsid w:val="00CB5E81"/>
    <w:rsid w:val="00CB5EFF"/>
    <w:rsid w:val="00CB5F22"/>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DBB"/>
    <w:rsid w:val="00CC3DE6"/>
    <w:rsid w:val="00CC3E2D"/>
    <w:rsid w:val="00CC3EE8"/>
    <w:rsid w:val="00CC42CA"/>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EF5"/>
    <w:rsid w:val="00CD141C"/>
    <w:rsid w:val="00CD1438"/>
    <w:rsid w:val="00CD1BA4"/>
    <w:rsid w:val="00CD2243"/>
    <w:rsid w:val="00CD234C"/>
    <w:rsid w:val="00CD2609"/>
    <w:rsid w:val="00CD27B7"/>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E34"/>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685"/>
    <w:rsid w:val="00CE6921"/>
    <w:rsid w:val="00CE741E"/>
    <w:rsid w:val="00CE752A"/>
    <w:rsid w:val="00CE7684"/>
    <w:rsid w:val="00CF045F"/>
    <w:rsid w:val="00CF13D4"/>
    <w:rsid w:val="00CF19A2"/>
    <w:rsid w:val="00CF20DE"/>
    <w:rsid w:val="00CF288B"/>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28C0"/>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60"/>
    <w:rsid w:val="00D12DFE"/>
    <w:rsid w:val="00D13781"/>
    <w:rsid w:val="00D137F8"/>
    <w:rsid w:val="00D13A00"/>
    <w:rsid w:val="00D13A1A"/>
    <w:rsid w:val="00D14D0A"/>
    <w:rsid w:val="00D154BD"/>
    <w:rsid w:val="00D156B8"/>
    <w:rsid w:val="00D15991"/>
    <w:rsid w:val="00D1642A"/>
    <w:rsid w:val="00D165CE"/>
    <w:rsid w:val="00D16619"/>
    <w:rsid w:val="00D16666"/>
    <w:rsid w:val="00D16AB8"/>
    <w:rsid w:val="00D16DCB"/>
    <w:rsid w:val="00D16F70"/>
    <w:rsid w:val="00D1792C"/>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4665"/>
    <w:rsid w:val="00D24FF9"/>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0E3B"/>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77E"/>
    <w:rsid w:val="00D41843"/>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6F8"/>
    <w:rsid w:val="00D52840"/>
    <w:rsid w:val="00D530E6"/>
    <w:rsid w:val="00D53B0D"/>
    <w:rsid w:val="00D53ECD"/>
    <w:rsid w:val="00D5477D"/>
    <w:rsid w:val="00D5551D"/>
    <w:rsid w:val="00D557D7"/>
    <w:rsid w:val="00D5581A"/>
    <w:rsid w:val="00D56059"/>
    <w:rsid w:val="00D567C1"/>
    <w:rsid w:val="00D56BCB"/>
    <w:rsid w:val="00D57453"/>
    <w:rsid w:val="00D57D9B"/>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D21"/>
    <w:rsid w:val="00D73E14"/>
    <w:rsid w:val="00D73F70"/>
    <w:rsid w:val="00D74108"/>
    <w:rsid w:val="00D7434D"/>
    <w:rsid w:val="00D749DF"/>
    <w:rsid w:val="00D74CE2"/>
    <w:rsid w:val="00D75351"/>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2F3E"/>
    <w:rsid w:val="00D84523"/>
    <w:rsid w:val="00D849C9"/>
    <w:rsid w:val="00D84B8A"/>
    <w:rsid w:val="00D84DFF"/>
    <w:rsid w:val="00D84F1F"/>
    <w:rsid w:val="00D850EC"/>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3051"/>
    <w:rsid w:val="00D931B3"/>
    <w:rsid w:val="00D9343A"/>
    <w:rsid w:val="00D95ADC"/>
    <w:rsid w:val="00D9646B"/>
    <w:rsid w:val="00D96A5D"/>
    <w:rsid w:val="00D96F64"/>
    <w:rsid w:val="00D96FAD"/>
    <w:rsid w:val="00D97116"/>
    <w:rsid w:val="00D97198"/>
    <w:rsid w:val="00D97827"/>
    <w:rsid w:val="00D97DD6"/>
    <w:rsid w:val="00DA046E"/>
    <w:rsid w:val="00DA04BC"/>
    <w:rsid w:val="00DA0829"/>
    <w:rsid w:val="00DA0DEE"/>
    <w:rsid w:val="00DA20EC"/>
    <w:rsid w:val="00DA295F"/>
    <w:rsid w:val="00DA298A"/>
    <w:rsid w:val="00DA2B2A"/>
    <w:rsid w:val="00DA31B8"/>
    <w:rsid w:val="00DA45B3"/>
    <w:rsid w:val="00DA4756"/>
    <w:rsid w:val="00DA498D"/>
    <w:rsid w:val="00DA4C11"/>
    <w:rsid w:val="00DA4CBA"/>
    <w:rsid w:val="00DA506B"/>
    <w:rsid w:val="00DA525E"/>
    <w:rsid w:val="00DA55D0"/>
    <w:rsid w:val="00DA564B"/>
    <w:rsid w:val="00DA5D62"/>
    <w:rsid w:val="00DA6023"/>
    <w:rsid w:val="00DA6225"/>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54AD"/>
    <w:rsid w:val="00DB5505"/>
    <w:rsid w:val="00DB5CFB"/>
    <w:rsid w:val="00DB6EF1"/>
    <w:rsid w:val="00DB7282"/>
    <w:rsid w:val="00DB72B0"/>
    <w:rsid w:val="00DB7387"/>
    <w:rsid w:val="00DB7676"/>
    <w:rsid w:val="00DB76B2"/>
    <w:rsid w:val="00DC0021"/>
    <w:rsid w:val="00DC033C"/>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6A57"/>
    <w:rsid w:val="00DC6E8E"/>
    <w:rsid w:val="00DC74EC"/>
    <w:rsid w:val="00DC760B"/>
    <w:rsid w:val="00DC784C"/>
    <w:rsid w:val="00DD060A"/>
    <w:rsid w:val="00DD0B58"/>
    <w:rsid w:val="00DD1658"/>
    <w:rsid w:val="00DD17B2"/>
    <w:rsid w:val="00DD181A"/>
    <w:rsid w:val="00DD1CA8"/>
    <w:rsid w:val="00DD1D71"/>
    <w:rsid w:val="00DD1F66"/>
    <w:rsid w:val="00DD2AB2"/>
    <w:rsid w:val="00DD2EBA"/>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2F36"/>
    <w:rsid w:val="00DF3401"/>
    <w:rsid w:val="00DF35BF"/>
    <w:rsid w:val="00DF3764"/>
    <w:rsid w:val="00DF3830"/>
    <w:rsid w:val="00DF3B75"/>
    <w:rsid w:val="00DF3E48"/>
    <w:rsid w:val="00DF3E57"/>
    <w:rsid w:val="00DF3E91"/>
    <w:rsid w:val="00DF3F55"/>
    <w:rsid w:val="00DF44E0"/>
    <w:rsid w:val="00DF47D6"/>
    <w:rsid w:val="00DF4BF3"/>
    <w:rsid w:val="00DF5023"/>
    <w:rsid w:val="00DF5214"/>
    <w:rsid w:val="00DF5234"/>
    <w:rsid w:val="00DF5AEA"/>
    <w:rsid w:val="00DF655F"/>
    <w:rsid w:val="00DF66E7"/>
    <w:rsid w:val="00DF6728"/>
    <w:rsid w:val="00DF6B9D"/>
    <w:rsid w:val="00DF6D95"/>
    <w:rsid w:val="00DF717C"/>
    <w:rsid w:val="00DF726E"/>
    <w:rsid w:val="00DF755B"/>
    <w:rsid w:val="00DF78B7"/>
    <w:rsid w:val="00DF7A8E"/>
    <w:rsid w:val="00E00726"/>
    <w:rsid w:val="00E01459"/>
    <w:rsid w:val="00E0158A"/>
    <w:rsid w:val="00E015F4"/>
    <w:rsid w:val="00E018B8"/>
    <w:rsid w:val="00E01DBB"/>
    <w:rsid w:val="00E01DC1"/>
    <w:rsid w:val="00E01DD7"/>
    <w:rsid w:val="00E01E0E"/>
    <w:rsid w:val="00E021E9"/>
    <w:rsid w:val="00E02CB5"/>
    <w:rsid w:val="00E034CE"/>
    <w:rsid w:val="00E03C0B"/>
    <w:rsid w:val="00E0445F"/>
    <w:rsid w:val="00E04E7D"/>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950"/>
    <w:rsid w:val="00E12CF2"/>
    <w:rsid w:val="00E1333B"/>
    <w:rsid w:val="00E136F4"/>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977"/>
    <w:rsid w:val="00E22D31"/>
    <w:rsid w:val="00E232E5"/>
    <w:rsid w:val="00E23322"/>
    <w:rsid w:val="00E235DA"/>
    <w:rsid w:val="00E236E6"/>
    <w:rsid w:val="00E23C6B"/>
    <w:rsid w:val="00E2413B"/>
    <w:rsid w:val="00E24FB7"/>
    <w:rsid w:val="00E25064"/>
    <w:rsid w:val="00E252A8"/>
    <w:rsid w:val="00E25469"/>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9A2"/>
    <w:rsid w:val="00E36D0A"/>
    <w:rsid w:val="00E3703C"/>
    <w:rsid w:val="00E3705E"/>
    <w:rsid w:val="00E372CF"/>
    <w:rsid w:val="00E37AD2"/>
    <w:rsid w:val="00E37DCF"/>
    <w:rsid w:val="00E4006B"/>
    <w:rsid w:val="00E4097D"/>
    <w:rsid w:val="00E409CA"/>
    <w:rsid w:val="00E40C68"/>
    <w:rsid w:val="00E40DE8"/>
    <w:rsid w:val="00E419F1"/>
    <w:rsid w:val="00E42390"/>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9B9"/>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0FF8"/>
    <w:rsid w:val="00E61672"/>
    <w:rsid w:val="00E619E2"/>
    <w:rsid w:val="00E6286F"/>
    <w:rsid w:val="00E6291B"/>
    <w:rsid w:val="00E63D26"/>
    <w:rsid w:val="00E64DCF"/>
    <w:rsid w:val="00E64FDE"/>
    <w:rsid w:val="00E653C5"/>
    <w:rsid w:val="00E6599D"/>
    <w:rsid w:val="00E65ADE"/>
    <w:rsid w:val="00E65BF6"/>
    <w:rsid w:val="00E6729D"/>
    <w:rsid w:val="00E6740D"/>
    <w:rsid w:val="00E67944"/>
    <w:rsid w:val="00E67E17"/>
    <w:rsid w:val="00E70327"/>
    <w:rsid w:val="00E704DB"/>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529E"/>
    <w:rsid w:val="00E7538E"/>
    <w:rsid w:val="00E75689"/>
    <w:rsid w:val="00E76101"/>
    <w:rsid w:val="00E7612E"/>
    <w:rsid w:val="00E76E74"/>
    <w:rsid w:val="00E76F11"/>
    <w:rsid w:val="00E76FB3"/>
    <w:rsid w:val="00E77CC0"/>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55F"/>
    <w:rsid w:val="00E90652"/>
    <w:rsid w:val="00E90C61"/>
    <w:rsid w:val="00E91729"/>
    <w:rsid w:val="00E91AB4"/>
    <w:rsid w:val="00E91CDE"/>
    <w:rsid w:val="00E9226A"/>
    <w:rsid w:val="00E93690"/>
    <w:rsid w:val="00E93E45"/>
    <w:rsid w:val="00E94231"/>
    <w:rsid w:val="00E94396"/>
    <w:rsid w:val="00E94D1C"/>
    <w:rsid w:val="00E94E43"/>
    <w:rsid w:val="00E959E7"/>
    <w:rsid w:val="00E96768"/>
    <w:rsid w:val="00E96A9B"/>
    <w:rsid w:val="00E96D9D"/>
    <w:rsid w:val="00E97325"/>
    <w:rsid w:val="00EA1B95"/>
    <w:rsid w:val="00EA1D3E"/>
    <w:rsid w:val="00EA2373"/>
    <w:rsid w:val="00EA26C3"/>
    <w:rsid w:val="00EA2DCC"/>
    <w:rsid w:val="00EA2F84"/>
    <w:rsid w:val="00EA34FA"/>
    <w:rsid w:val="00EA39F7"/>
    <w:rsid w:val="00EA42A3"/>
    <w:rsid w:val="00EA459D"/>
    <w:rsid w:val="00EA4727"/>
    <w:rsid w:val="00EA4933"/>
    <w:rsid w:val="00EA499A"/>
    <w:rsid w:val="00EA4E36"/>
    <w:rsid w:val="00EA541F"/>
    <w:rsid w:val="00EA567A"/>
    <w:rsid w:val="00EA5E5E"/>
    <w:rsid w:val="00EA633E"/>
    <w:rsid w:val="00EA6547"/>
    <w:rsid w:val="00EA673F"/>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96B"/>
    <w:rsid w:val="00EC0BCF"/>
    <w:rsid w:val="00EC2067"/>
    <w:rsid w:val="00EC243E"/>
    <w:rsid w:val="00EC299F"/>
    <w:rsid w:val="00EC2B6D"/>
    <w:rsid w:val="00EC2C62"/>
    <w:rsid w:val="00EC2E1E"/>
    <w:rsid w:val="00EC3739"/>
    <w:rsid w:val="00EC3758"/>
    <w:rsid w:val="00EC382F"/>
    <w:rsid w:val="00EC3CCF"/>
    <w:rsid w:val="00EC443A"/>
    <w:rsid w:val="00EC49B6"/>
    <w:rsid w:val="00EC524C"/>
    <w:rsid w:val="00EC53DE"/>
    <w:rsid w:val="00EC58C2"/>
    <w:rsid w:val="00EC5A16"/>
    <w:rsid w:val="00EC5BC8"/>
    <w:rsid w:val="00EC5D5F"/>
    <w:rsid w:val="00EC6111"/>
    <w:rsid w:val="00EC65F5"/>
    <w:rsid w:val="00EC6867"/>
    <w:rsid w:val="00EC6872"/>
    <w:rsid w:val="00EC6918"/>
    <w:rsid w:val="00EC6B75"/>
    <w:rsid w:val="00EC75DE"/>
    <w:rsid w:val="00EC7FC3"/>
    <w:rsid w:val="00ED0525"/>
    <w:rsid w:val="00ED0860"/>
    <w:rsid w:val="00ED0863"/>
    <w:rsid w:val="00ED0CAB"/>
    <w:rsid w:val="00ED113A"/>
    <w:rsid w:val="00ED163A"/>
    <w:rsid w:val="00ED1B9E"/>
    <w:rsid w:val="00ED21E3"/>
    <w:rsid w:val="00ED22CA"/>
    <w:rsid w:val="00ED2BF6"/>
    <w:rsid w:val="00ED334C"/>
    <w:rsid w:val="00ED3618"/>
    <w:rsid w:val="00ED3927"/>
    <w:rsid w:val="00ED4461"/>
    <w:rsid w:val="00ED4B32"/>
    <w:rsid w:val="00ED4DA3"/>
    <w:rsid w:val="00ED5E4B"/>
    <w:rsid w:val="00ED5F3C"/>
    <w:rsid w:val="00ED67E3"/>
    <w:rsid w:val="00ED68AA"/>
    <w:rsid w:val="00ED7281"/>
    <w:rsid w:val="00ED7389"/>
    <w:rsid w:val="00ED759C"/>
    <w:rsid w:val="00ED7C08"/>
    <w:rsid w:val="00ED7CE9"/>
    <w:rsid w:val="00EE0227"/>
    <w:rsid w:val="00EE03DA"/>
    <w:rsid w:val="00EE045D"/>
    <w:rsid w:val="00EE0FDF"/>
    <w:rsid w:val="00EE13CE"/>
    <w:rsid w:val="00EE18B6"/>
    <w:rsid w:val="00EE262A"/>
    <w:rsid w:val="00EE2A43"/>
    <w:rsid w:val="00EE2BED"/>
    <w:rsid w:val="00EE3406"/>
    <w:rsid w:val="00EE3450"/>
    <w:rsid w:val="00EE36FF"/>
    <w:rsid w:val="00EE3D54"/>
    <w:rsid w:val="00EE3EF6"/>
    <w:rsid w:val="00EE4D4A"/>
    <w:rsid w:val="00EE4DC1"/>
    <w:rsid w:val="00EE531A"/>
    <w:rsid w:val="00EE5E8E"/>
    <w:rsid w:val="00EE5EB8"/>
    <w:rsid w:val="00EE6440"/>
    <w:rsid w:val="00EE662A"/>
    <w:rsid w:val="00EE6C6B"/>
    <w:rsid w:val="00EE72FD"/>
    <w:rsid w:val="00EE76B3"/>
    <w:rsid w:val="00EF00C2"/>
    <w:rsid w:val="00EF012D"/>
    <w:rsid w:val="00EF02A5"/>
    <w:rsid w:val="00EF0679"/>
    <w:rsid w:val="00EF09BE"/>
    <w:rsid w:val="00EF0BDF"/>
    <w:rsid w:val="00EF1337"/>
    <w:rsid w:val="00EF2A11"/>
    <w:rsid w:val="00EF2EF1"/>
    <w:rsid w:val="00EF30DC"/>
    <w:rsid w:val="00EF3254"/>
    <w:rsid w:val="00EF325A"/>
    <w:rsid w:val="00EF41B8"/>
    <w:rsid w:val="00EF48E1"/>
    <w:rsid w:val="00EF4C4D"/>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59D"/>
    <w:rsid w:val="00F02CE4"/>
    <w:rsid w:val="00F03207"/>
    <w:rsid w:val="00F0329E"/>
    <w:rsid w:val="00F035A9"/>
    <w:rsid w:val="00F0388C"/>
    <w:rsid w:val="00F03B35"/>
    <w:rsid w:val="00F03D91"/>
    <w:rsid w:val="00F0495F"/>
    <w:rsid w:val="00F063B7"/>
    <w:rsid w:val="00F069D3"/>
    <w:rsid w:val="00F0788C"/>
    <w:rsid w:val="00F07D6A"/>
    <w:rsid w:val="00F1021E"/>
    <w:rsid w:val="00F105F9"/>
    <w:rsid w:val="00F107F0"/>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C74"/>
    <w:rsid w:val="00F16EA6"/>
    <w:rsid w:val="00F1715F"/>
    <w:rsid w:val="00F179AA"/>
    <w:rsid w:val="00F17A76"/>
    <w:rsid w:val="00F17B89"/>
    <w:rsid w:val="00F17E14"/>
    <w:rsid w:val="00F20752"/>
    <w:rsid w:val="00F20893"/>
    <w:rsid w:val="00F209FC"/>
    <w:rsid w:val="00F20A40"/>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5AE9"/>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18"/>
    <w:rsid w:val="00F31FF1"/>
    <w:rsid w:val="00F3216B"/>
    <w:rsid w:val="00F325AE"/>
    <w:rsid w:val="00F326B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8B"/>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471"/>
    <w:rsid w:val="00F44626"/>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47DB4"/>
    <w:rsid w:val="00F5007D"/>
    <w:rsid w:val="00F503FB"/>
    <w:rsid w:val="00F50A09"/>
    <w:rsid w:val="00F51223"/>
    <w:rsid w:val="00F51A3E"/>
    <w:rsid w:val="00F51DCC"/>
    <w:rsid w:val="00F52027"/>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AB9"/>
    <w:rsid w:val="00F62CD6"/>
    <w:rsid w:val="00F62D08"/>
    <w:rsid w:val="00F6363A"/>
    <w:rsid w:val="00F63CD6"/>
    <w:rsid w:val="00F63DE9"/>
    <w:rsid w:val="00F63EC7"/>
    <w:rsid w:val="00F6446E"/>
    <w:rsid w:val="00F645A0"/>
    <w:rsid w:val="00F64B1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1184"/>
    <w:rsid w:val="00F9191F"/>
    <w:rsid w:val="00F91998"/>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F18"/>
    <w:rsid w:val="00FB721F"/>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051"/>
    <w:rsid w:val="00FD5913"/>
    <w:rsid w:val="00FD5B90"/>
    <w:rsid w:val="00FD5C8B"/>
    <w:rsid w:val="00FD5E32"/>
    <w:rsid w:val="00FD6013"/>
    <w:rsid w:val="00FD68D4"/>
    <w:rsid w:val="00FD6C31"/>
    <w:rsid w:val="00FD6E2B"/>
    <w:rsid w:val="00FD711E"/>
    <w:rsid w:val="00FD7220"/>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70D"/>
    <w:rsid w:val="00FE38A7"/>
    <w:rsid w:val="00FE3C8A"/>
    <w:rsid w:val="00FE3CEB"/>
    <w:rsid w:val="00FE3D23"/>
    <w:rsid w:val="00FE4644"/>
    <w:rsid w:val="00FE48E5"/>
    <w:rsid w:val="00FE4F45"/>
    <w:rsid w:val="00FE66C7"/>
    <w:rsid w:val="00FE67A3"/>
    <w:rsid w:val="00FE6827"/>
    <w:rsid w:val="00FE69F9"/>
    <w:rsid w:val="00FE6BC9"/>
    <w:rsid w:val="00FE7137"/>
    <w:rsid w:val="00FE73B5"/>
    <w:rsid w:val="00FE7CCB"/>
    <w:rsid w:val="00FF008C"/>
    <w:rsid w:val="00FF01EA"/>
    <w:rsid w:val="00FF0458"/>
    <w:rsid w:val="00FF048A"/>
    <w:rsid w:val="00FF078B"/>
    <w:rsid w:val="00FF1038"/>
    <w:rsid w:val="00FF1248"/>
    <w:rsid w:val="00FF1489"/>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customStyle="1" w:styleId="cardmaininfocontent">
    <w:name w:val="cardmaininfo__content"/>
    <w:basedOn w:val="a0"/>
    <w:rsid w:val="00023AFF"/>
  </w:style>
  <w:style w:type="character" w:customStyle="1" w:styleId="cardmaininfotitle">
    <w:name w:val="cardmaininfo__title"/>
    <w:basedOn w:val="a0"/>
    <w:rsid w:val="00023AFF"/>
  </w:style>
  <w:style w:type="character" w:styleId="aff1">
    <w:name w:val="annotation reference"/>
    <w:basedOn w:val="a0"/>
    <w:uiPriority w:val="99"/>
    <w:semiHidden/>
    <w:unhideWhenUsed/>
    <w:rsid w:val="00EA2DCC"/>
    <w:rPr>
      <w:sz w:val="16"/>
      <w:szCs w:val="16"/>
    </w:rPr>
  </w:style>
  <w:style w:type="paragraph" w:styleId="aff2">
    <w:name w:val="annotation text"/>
    <w:basedOn w:val="a"/>
    <w:link w:val="aff3"/>
    <w:uiPriority w:val="99"/>
    <w:semiHidden/>
    <w:unhideWhenUsed/>
    <w:rsid w:val="00EA2DCC"/>
  </w:style>
  <w:style w:type="character" w:customStyle="1" w:styleId="aff3">
    <w:name w:val="Текст примечания Знак"/>
    <w:basedOn w:val="a0"/>
    <w:link w:val="aff2"/>
    <w:uiPriority w:val="99"/>
    <w:semiHidden/>
    <w:rsid w:val="00EA2DC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EA2DCC"/>
    <w:rPr>
      <w:b/>
      <w:bCs/>
    </w:rPr>
  </w:style>
  <w:style w:type="character" w:customStyle="1" w:styleId="aff5">
    <w:name w:val="Тема примечания Знак"/>
    <w:basedOn w:val="aff3"/>
    <w:link w:val="aff4"/>
    <w:uiPriority w:val="99"/>
    <w:semiHidden/>
    <w:rsid w:val="00EA2DCC"/>
    <w:rPr>
      <w:b/>
      <w:bCs/>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85132892">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uray.ru/tag/turizm/" TargetMode="External"/><Relationship Id="rId26" Type="http://schemas.openxmlformats.org/officeDocument/2006/relationships/hyperlink" Target="https://www.google.com/maps/d/viewer?mid=1n0M9Os9mBKwfgbO2y3E0SlvHd4ufWDo1&amp;ll=60.126848542673976%2C64.78288149092714&amp;z=17" TargetMode="External"/><Relationship Id="rId3" Type="http://schemas.openxmlformats.org/officeDocument/2006/relationships/styles" Target="styles.xml"/><Relationship Id="rId21" Type="http://schemas.openxmlformats.org/officeDocument/2006/relationships/hyperlink" Target="http://uray.ru/dorogi-i-transport/" TargetMode="External"/><Relationship Id="rId7" Type="http://schemas.openxmlformats.org/officeDocument/2006/relationships/endnotes" Target="endnotes.xml"/><Relationship Id="rId12" Type="http://schemas.openxmlformats.org/officeDocument/2006/relationships/hyperlink" Target="http://rrgu.admhmao.ru/" TargetMode="External"/><Relationship Id="rId17" Type="http://schemas.openxmlformats.org/officeDocument/2006/relationships/hyperlink" Target="http://uraylib.ru" TargetMode="External"/><Relationship Id="rId25" Type="http://schemas.openxmlformats.org/officeDocument/2006/relationships/hyperlink" Target="https://xn--80adjkcael4abtflqeskx.xn--p1ai/" TargetMode="External"/><Relationship Id="rId2" Type="http://schemas.openxmlformats.org/officeDocument/2006/relationships/numbering" Target="numbering.xml"/><Relationship Id="rId16" Type="http://schemas.openxmlformats.org/officeDocument/2006/relationships/hyperlink" Target="https://uray.ru/institution/municipalnaya-trekhstoronnyaya-komissi/" TargetMode="External"/><Relationship Id="rId20" Type="http://schemas.openxmlformats.org/officeDocument/2006/relationships/hyperlink" Target="http://ru.wikipedia.org/wiki/%D0%9C%D0%BE%D0%B1%D0%B8%D0%BB%D1%8C%D0%BD%D1%8B%D0%B5_%D0%A2%D0%B5%D0%BB%D0%B5%D0%A1%D0%B8%D1%81%D1%82%D0%B5%D0%BC%D1%8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218818/" TargetMode="External"/><Relationship Id="rId24" Type="http://schemas.openxmlformats.org/officeDocument/2006/relationships/hyperlink" Target="https://it-gramota.ru/" TargetMode="External"/><Relationship Id="rId5" Type="http://schemas.openxmlformats.org/officeDocument/2006/relationships/webSettings" Target="webSettings.xml"/><Relationship Id="rId15" Type="http://schemas.openxmlformats.org/officeDocument/2006/relationships/hyperlink" Target="https://uray.ru/institution/komissiya-po-voprosam-socialno-yekono/" TargetMode="External"/><Relationship Id="rId23" Type="http://schemas.openxmlformats.org/officeDocument/2006/relationships/hyperlink" Target="https://xn--80aaefw2ahcfbneslds6a8jyb.xn--p1ai/" TargetMode="External"/><Relationship Id="rId28" Type="http://schemas.openxmlformats.org/officeDocument/2006/relationships/fontTable" Target="fontTable.xml"/><Relationship Id="rId10" Type="http://schemas.openxmlformats.org/officeDocument/2006/relationships/hyperlink" Target="http://uray.ru/informaciya-dlya-grazhdan/gosudarstvenniie-i-munitsipalniie-uslugi/munitsipalniie-uslugi/" TargetMode="External"/><Relationship Id="rId19" Type="http://schemas.openxmlformats.org/officeDocument/2006/relationships/hyperlink" Target="http://uray.ru/investicionnaja-politik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http://uray.ru/informatsiya-dlya-grazhdan/bezopasnostnaseleniy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4056C-6938-4CDE-A41A-276641C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24623</TotalTime>
  <Pages>32</Pages>
  <Words>14085</Words>
  <Characters>80289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94186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2204</cp:revision>
  <cp:lastPrinted>2022-10-28T05:26:00Z</cp:lastPrinted>
  <dcterms:created xsi:type="dcterms:W3CDTF">2018-04-05T12:52:00Z</dcterms:created>
  <dcterms:modified xsi:type="dcterms:W3CDTF">2022-10-28T11:28:00Z</dcterms:modified>
</cp:coreProperties>
</file>