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7B" w:rsidRPr="002D3389" w:rsidRDefault="007300F8" w:rsidP="004200A4">
      <w:pPr>
        <w:pStyle w:val="1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2D3389">
        <w:rPr>
          <w:rFonts w:eastAsia="Times New Roman"/>
          <w:sz w:val="24"/>
          <w:szCs w:val="24"/>
        </w:rPr>
        <w:t>Обучение по оказанию</w:t>
      </w:r>
      <w:proofErr w:type="gramEnd"/>
      <w:r w:rsidRPr="002D3389">
        <w:rPr>
          <w:rFonts w:eastAsia="Times New Roman"/>
          <w:sz w:val="24"/>
          <w:szCs w:val="24"/>
        </w:rPr>
        <w:t xml:space="preserve"> первой помощи пострадавшим</w:t>
      </w:r>
    </w:p>
    <w:p w:rsidR="0089677B" w:rsidRPr="002D3389" w:rsidRDefault="007300F8" w:rsidP="004200A4">
      <w:pPr>
        <w:pStyle w:val="a3"/>
        <w:ind w:firstLine="709"/>
        <w:jc w:val="both"/>
        <w:divId w:val="1890722491"/>
      </w:pPr>
      <w:r w:rsidRPr="002D3389">
        <w:rPr>
          <w:i/>
          <w:iCs/>
        </w:rPr>
        <w:t xml:space="preserve">Письмо Минтруда от 27.07.2022 № 15-2/ООГ-1739 </w:t>
      </w:r>
    </w:p>
    <w:p w:rsidR="0089677B" w:rsidRPr="002D3389" w:rsidRDefault="007300F8" w:rsidP="004200A4">
      <w:pPr>
        <w:pStyle w:val="3"/>
        <w:ind w:firstLine="709"/>
        <w:jc w:val="both"/>
        <w:rPr>
          <w:rFonts w:eastAsia="Times New Roman"/>
          <w:sz w:val="24"/>
          <w:szCs w:val="24"/>
        </w:rPr>
      </w:pPr>
      <w:r w:rsidRPr="002D3389">
        <w:rPr>
          <w:rFonts w:eastAsia="Times New Roman"/>
          <w:sz w:val="24"/>
          <w:szCs w:val="24"/>
        </w:rPr>
        <w:t xml:space="preserve">Вопрос: 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rPr>
          <w:i/>
          <w:iCs/>
        </w:rPr>
        <w:t xml:space="preserve">Согласно </w:t>
      </w:r>
      <w:hyperlink r:id="rId4" w:anchor="/document/99/727688582/ZAP249I3A6/" w:history="1">
        <w:proofErr w:type="spellStart"/>
        <w:r w:rsidRPr="002D3389">
          <w:rPr>
            <w:rStyle w:val="a4"/>
            <w:i/>
            <w:iCs/>
            <w:color w:val="auto"/>
            <w:u w:val="none"/>
          </w:rPr>
          <w:t>подп</w:t>
        </w:r>
        <w:proofErr w:type="spellEnd"/>
        <w:r w:rsidRPr="002D3389">
          <w:rPr>
            <w:rStyle w:val="a4"/>
            <w:i/>
            <w:iCs/>
            <w:color w:val="auto"/>
            <w:u w:val="none"/>
          </w:rPr>
          <w:t>. «в»</w:t>
        </w:r>
      </w:hyperlink>
      <w:r w:rsidRPr="002D3389">
        <w:rPr>
          <w:i/>
          <w:iCs/>
        </w:rPr>
        <w:t xml:space="preserve"> п. 96 Порядка обучения, утв. постановлением Правительства от 24.12.2021 № 2464, должно быть не менее двух лиц, проводящих </w:t>
      </w:r>
      <w:proofErr w:type="gramStart"/>
      <w:r w:rsidRPr="002D3389">
        <w:rPr>
          <w:i/>
          <w:iCs/>
        </w:rPr>
        <w:t>обучение по охране</w:t>
      </w:r>
      <w:proofErr w:type="gramEnd"/>
      <w:r w:rsidRPr="002D3389">
        <w:rPr>
          <w:i/>
          <w:iCs/>
        </w:rPr>
        <w:t xml:space="preserve"> труда, в штате организации. Это должны быть преподаватели, обучающие приемам оказания первой помощи, или преподаватели, которые обучают охране труда по любой из программ обучения из </w:t>
      </w:r>
      <w:hyperlink r:id="rId5" w:anchor="/document/99/727688582/XA00M9U2ND/" w:history="1">
        <w:r w:rsidRPr="002D3389">
          <w:rPr>
            <w:rStyle w:val="a4"/>
            <w:i/>
            <w:iCs/>
            <w:color w:val="auto"/>
            <w:u w:val="none"/>
          </w:rPr>
          <w:t>п. 46</w:t>
        </w:r>
      </w:hyperlink>
      <w:r w:rsidRPr="002D3389">
        <w:rPr>
          <w:i/>
          <w:iCs/>
        </w:rPr>
        <w:t> Порядка обучения, утв. постановлением Правительства от 24.12.2021 № 2464?</w:t>
      </w:r>
    </w:p>
    <w:p w:rsidR="0089677B" w:rsidRPr="002D3389" w:rsidRDefault="007300F8" w:rsidP="004200A4">
      <w:pPr>
        <w:pStyle w:val="3"/>
        <w:ind w:firstLine="709"/>
        <w:jc w:val="both"/>
        <w:rPr>
          <w:rFonts w:eastAsia="Times New Roman"/>
          <w:sz w:val="24"/>
          <w:szCs w:val="24"/>
        </w:rPr>
      </w:pPr>
      <w:r w:rsidRPr="002D3389">
        <w:rPr>
          <w:rFonts w:eastAsia="Times New Roman"/>
          <w:sz w:val="24"/>
          <w:szCs w:val="24"/>
        </w:rPr>
        <w:t>Ответ: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>Департамент условий и охраны труда рассмотрел в </w:t>
      </w:r>
      <w:proofErr w:type="gramStart"/>
      <w:r w:rsidRPr="002D3389">
        <w:t>пределах</w:t>
      </w:r>
      <w:proofErr w:type="gramEnd"/>
      <w:r w:rsidRPr="002D3389">
        <w:t xml:space="preserve"> компетенции обращение, поступившее на официальный сайт Министерства труда и социальной защиты Российской Федерации, и сообщает следующее.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 xml:space="preserve">Согласно </w:t>
      </w:r>
      <w:hyperlink r:id="rId6" w:anchor="/document/99/902353905/XA00MEQ2NA/" w:history="1">
        <w:r w:rsidRPr="002D3389">
          <w:rPr>
            <w:rStyle w:val="a4"/>
            <w:color w:val="auto"/>
            <w:u w:val="none"/>
          </w:rPr>
          <w:t>пункту 5.16</w:t>
        </w:r>
      </w:hyperlink>
      <w:r w:rsidRPr="002D3389">
        <w:t xml:space="preserve"> Положения о Министерстве труда и социальной защиты Российской Федерации, утвержденного постановлением Правительства Российской Федерации от 19.06.2012 № 610, Минтруд России дает разъяснения по вопросам, отнесенным к его компетенции, в случаях, предусмотренных законодательством Российской Федерации.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 xml:space="preserve">С 1 сентября 2022 г. вступает в силу (за исключением отдельных положений) </w:t>
      </w:r>
      <w:hyperlink r:id="rId7" w:anchor="/document/99/727688582/" w:history="1">
        <w:r w:rsidRPr="002D3389">
          <w:rPr>
            <w:rStyle w:val="a4"/>
            <w:color w:val="auto"/>
            <w:u w:val="none"/>
          </w:rPr>
          <w:t>постановление Правительства Российской Федерации от 24 декабря 2021 г. № 2464</w:t>
        </w:r>
      </w:hyperlink>
      <w:r w:rsidRPr="002D3389">
        <w:t xml:space="preserve"> «О порядке </w:t>
      </w:r>
      <w:proofErr w:type="gramStart"/>
      <w:r w:rsidRPr="002D3389">
        <w:t>обучения по охране</w:t>
      </w:r>
      <w:proofErr w:type="gramEnd"/>
      <w:r w:rsidRPr="002D3389">
        <w:t xml:space="preserve"> труда и проверки знания требований охраны труда», которым утверждены Правила обучения по охране труда и проверки знания требований охраны труда (далее — Правила).</w:t>
      </w:r>
    </w:p>
    <w:p w:rsidR="0089677B" w:rsidRPr="002D3389" w:rsidRDefault="0089677B" w:rsidP="004200A4">
      <w:pPr>
        <w:pStyle w:val="a3"/>
        <w:ind w:firstLine="709"/>
        <w:jc w:val="both"/>
      </w:pPr>
      <w:hyperlink r:id="rId8" w:anchor="/document/99/727688582/XA00MDS2N7/" w:tgtFrame="_blank" w:history="1">
        <w:proofErr w:type="gramStart"/>
        <w:r w:rsidR="007300F8" w:rsidRPr="002D3389">
          <w:rPr>
            <w:rStyle w:val="a4"/>
            <w:color w:val="auto"/>
            <w:u w:val="none"/>
          </w:rPr>
          <w:t>Подпунктом «в» пункта 96</w:t>
        </w:r>
      </w:hyperlink>
      <w:r w:rsidR="007300F8" w:rsidRPr="002D3389">
        <w:t> Правил установлено, что работодатель, проводящий обучение работников требованиям охраны труда, обучение по оказанию первой помощи пострадавшим, обучение по использованию (применению) средств индивидуальной защиты (без привлечения организаций и индивидуальных предпринимателей, оказывающих услуги по обучению работодателей и работников вопросам охраны труда) должен иметь не менее 2 лиц, проводящих обучение по охране труда, в штате организации или специалистов, привлекаемых</w:t>
      </w:r>
      <w:proofErr w:type="gramEnd"/>
      <w:r w:rsidR="007300F8" w:rsidRPr="002D3389">
        <w:t xml:space="preserve"> по договорам гражданско-правового характера.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>В соответствии с </w:t>
      </w:r>
      <w:hyperlink r:id="rId9" w:anchor="/document/99/727688582/XA00M8Q2N7/" w:tgtFrame="_blank" w:history="1">
        <w:r w:rsidRPr="002D3389">
          <w:rPr>
            <w:rStyle w:val="a4"/>
            <w:color w:val="auto"/>
            <w:u w:val="none"/>
          </w:rPr>
          <w:t>пунктом 44</w:t>
        </w:r>
      </w:hyperlink>
      <w:r w:rsidRPr="002D3389">
        <w:t> Правил работники, проводящие инструктаж по охране труда и обучение требованиям охраны труда, проходят обучение требованиям охраны труда в организации или у индивидуального предпринимателя, оказывающих услуги по обучению работодателей и работников вопросам охраны труда.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 xml:space="preserve">Согласно действующему законодательству, для оказания услуг в области охраны труда по обучению работодателей и работников вопросам охраны труда необходима аккредитация, полученная в соответствии с Правилами аккредитации организаций, оказывающих услуги в области охраны труда, утвержденными </w:t>
      </w:r>
      <w:hyperlink r:id="rId10" w:anchor="/document/99/902208999/" w:history="1">
        <w:r w:rsidRPr="002D3389">
          <w:rPr>
            <w:rStyle w:val="a4"/>
            <w:color w:val="auto"/>
            <w:u w:val="none"/>
          </w:rPr>
          <w:t xml:space="preserve">приказом </w:t>
        </w:r>
        <w:proofErr w:type="spellStart"/>
        <w:r w:rsidRPr="002D3389">
          <w:rPr>
            <w:rStyle w:val="a4"/>
            <w:color w:val="auto"/>
            <w:u w:val="none"/>
          </w:rPr>
          <w:t>Минздравсоцразвития</w:t>
        </w:r>
        <w:proofErr w:type="spellEnd"/>
        <w:r w:rsidRPr="002D3389">
          <w:rPr>
            <w:rStyle w:val="a4"/>
            <w:color w:val="auto"/>
            <w:u w:val="none"/>
          </w:rPr>
          <w:t xml:space="preserve"> России от 1 апреля 2010 г. № 205н</w:t>
        </w:r>
      </w:hyperlink>
      <w:r w:rsidRPr="002D3389">
        <w:t xml:space="preserve"> (далее — Приказ № 205н).</w:t>
      </w:r>
    </w:p>
    <w:p w:rsidR="0089677B" w:rsidRPr="002D3389" w:rsidRDefault="007300F8" w:rsidP="004200A4">
      <w:pPr>
        <w:pStyle w:val="a3"/>
        <w:ind w:firstLine="709"/>
        <w:jc w:val="both"/>
      </w:pPr>
      <w:proofErr w:type="gramStart"/>
      <w:r w:rsidRPr="002D3389">
        <w:t xml:space="preserve">Информируем, что с 1 сентября 2022 г. вступает в силу </w:t>
      </w:r>
      <w:hyperlink r:id="rId11" w:anchor="/document/99/727638447/" w:history="1">
        <w:r w:rsidRPr="002D3389">
          <w:rPr>
            <w:rStyle w:val="a4"/>
            <w:color w:val="auto"/>
            <w:u w:val="none"/>
          </w:rPr>
          <w:t>постановление Правительства Российской Федерации от 16 декабря 2021 г. № 2334</w:t>
        </w:r>
      </w:hyperlink>
      <w:r w:rsidRPr="002D3389">
        <w:t xml:space="preserve"> «Об утверждении </w:t>
      </w:r>
      <w:r w:rsidRPr="002D3389">
        <w:lastRenderedPageBreak/>
        <w:t xml:space="preserve">Правил аккредитации организаций, индивидуальных предпринимателей, оказывающих услуги в области охраны труда, и требований к организациям и индивидуальным предпринимателям, оказывающим услуги в области охраны труда» (далее — Постановление № 2334), разработанное взамен </w:t>
      </w:r>
      <w:hyperlink r:id="rId12" w:anchor="/document/99/902208999/" w:history="1">
        <w:r w:rsidRPr="002D3389">
          <w:rPr>
            <w:rStyle w:val="a4"/>
            <w:color w:val="auto"/>
            <w:u w:val="none"/>
          </w:rPr>
          <w:t>Приказа № 205н</w:t>
        </w:r>
      </w:hyperlink>
      <w:r w:rsidRPr="002D3389">
        <w:t xml:space="preserve">. </w:t>
      </w:r>
      <w:hyperlink r:id="rId13" w:anchor="/document/99/727638447/" w:history="1">
        <w:r w:rsidRPr="002D3389">
          <w:rPr>
            <w:rStyle w:val="a4"/>
            <w:color w:val="auto"/>
            <w:u w:val="none"/>
          </w:rPr>
          <w:t>Постановлением № 2334</w:t>
        </w:r>
      </w:hyperlink>
      <w:r w:rsidRPr="002D3389">
        <w:t xml:space="preserve"> установлены требования к организациям и</w:t>
      </w:r>
      <w:proofErr w:type="gramEnd"/>
      <w:r w:rsidRPr="002D3389">
        <w:t> индивидуальным предпринимателям, оказывающим услуги в области охраны труда, в том числе обучение работодателей и работников вопросам охраны труда.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 xml:space="preserve">Кроме того, Правилами установлены отдельные требования к лицам, проводящим </w:t>
      </w:r>
      <w:proofErr w:type="gramStart"/>
      <w:r w:rsidRPr="002D3389">
        <w:t>обучение по охране</w:t>
      </w:r>
      <w:proofErr w:type="gramEnd"/>
      <w:r w:rsidRPr="002D3389">
        <w:t xml:space="preserve"> труда, в зависимости от вида оказываемого обучения.</w:t>
      </w:r>
    </w:p>
    <w:p w:rsidR="0089677B" w:rsidRPr="002D3389" w:rsidRDefault="007300F8" w:rsidP="004200A4">
      <w:pPr>
        <w:pStyle w:val="a3"/>
        <w:ind w:firstLine="709"/>
        <w:jc w:val="both"/>
      </w:pPr>
      <w:proofErr w:type="gramStart"/>
      <w:r w:rsidRPr="002D3389">
        <w:t xml:space="preserve">Так, например, из положений </w:t>
      </w:r>
      <w:hyperlink r:id="rId14" w:anchor="/document/99/727688582/XA00M762MV/" w:tgtFrame="_blank" w:history="1">
        <w:r w:rsidRPr="002D3389">
          <w:rPr>
            <w:rStyle w:val="a4"/>
            <w:color w:val="auto"/>
            <w:u w:val="none"/>
          </w:rPr>
          <w:t>пункта 35</w:t>
        </w:r>
      </w:hyperlink>
      <w:r w:rsidRPr="002D3389">
        <w:t xml:space="preserve"> Правил следует, что лица, которые имеют право проводить обучение работников по оказанию первой помощи пострадавшим, должны иметь подготовку по оказанию первой помощи в объеме не менее 8 часов и в соответствии с примерными перечнями тем, предусмотренными </w:t>
      </w:r>
      <w:hyperlink r:id="rId15" w:anchor="/document/99/727688582/XA00M702MC/" w:tgtFrame="_blank" w:history="1">
        <w:r w:rsidRPr="002D3389">
          <w:rPr>
            <w:rStyle w:val="a4"/>
            <w:color w:val="auto"/>
            <w:u w:val="none"/>
          </w:rPr>
          <w:t>приложением № 2</w:t>
        </w:r>
      </w:hyperlink>
      <w:r w:rsidRPr="002D3389">
        <w:t>, и подготовку по программам дополнительного профессионального образования повышения квалификации по подготовке преподавателей, обучающих приемам оказания первой</w:t>
      </w:r>
      <w:proofErr w:type="gramEnd"/>
      <w:r w:rsidRPr="002D3389">
        <w:t xml:space="preserve"> помощи.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 xml:space="preserve">Таким </w:t>
      </w:r>
      <w:proofErr w:type="gramStart"/>
      <w:r w:rsidRPr="002D3389">
        <w:t>образом</w:t>
      </w:r>
      <w:proofErr w:type="gramEnd"/>
      <w:r w:rsidRPr="002D3389">
        <w:t xml:space="preserve"> поясняем, что в целях организации работодателем обучения по оказанию первой помощи пострадавшим своих работников, лица, привлекаемые для организации обучения работников по программе оказания первой помощи пострадавшим, должны соответствовать требованиям, установленными </w:t>
      </w:r>
      <w:hyperlink r:id="rId16" w:anchor="/document/99/727688582/XA00M762MV/" w:tgtFrame="_blank" w:history="1">
        <w:r w:rsidRPr="002D3389">
          <w:rPr>
            <w:rStyle w:val="a4"/>
            <w:color w:val="auto"/>
            <w:u w:val="none"/>
          </w:rPr>
          <w:t>пунктом 35</w:t>
        </w:r>
      </w:hyperlink>
      <w:r w:rsidRPr="002D3389">
        <w:t> Правил.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 xml:space="preserve">Также согласно </w:t>
      </w:r>
      <w:hyperlink r:id="rId17" w:anchor="/document/99/727688582/XA00M482MH/" w:tgtFrame="_blank" w:history="1">
        <w:r w:rsidRPr="002D3389">
          <w:rPr>
            <w:rStyle w:val="a4"/>
            <w:color w:val="auto"/>
            <w:u w:val="none"/>
          </w:rPr>
          <w:t>пункту 40</w:t>
        </w:r>
      </w:hyperlink>
      <w:r w:rsidRPr="002D3389">
        <w:t xml:space="preserve"> Правил лица, проводящие </w:t>
      </w:r>
      <w:proofErr w:type="gramStart"/>
      <w:r w:rsidRPr="002D3389">
        <w:t>обучение по использованию</w:t>
      </w:r>
      <w:proofErr w:type="gramEnd"/>
      <w:r w:rsidRPr="002D3389">
        <w:t xml:space="preserve"> (применению) средств индивидуальной защиты, специалисты по охране труда, а также члены комитетов (комиссий) по охране труда проходят обучение по использованию (применению) средств индивидуальной защиты в организации или у индивидуального предпринимателя, оказывающих услуги по обучению работодателей и работников вопросам охраны труда.</w:t>
      </w:r>
    </w:p>
    <w:p w:rsidR="0089677B" w:rsidRPr="002D3389" w:rsidRDefault="007300F8" w:rsidP="004200A4">
      <w:pPr>
        <w:pStyle w:val="a3"/>
        <w:ind w:firstLine="709"/>
        <w:jc w:val="both"/>
      </w:pPr>
      <w:proofErr w:type="gramStart"/>
      <w:r w:rsidRPr="002D3389">
        <w:t xml:space="preserve">Из положений </w:t>
      </w:r>
      <w:hyperlink r:id="rId18" w:anchor="/document/99/727688582/XA00ME82NU/" w:tgtFrame="_blank" w:history="1">
        <w:r w:rsidRPr="002D3389">
          <w:rPr>
            <w:rStyle w:val="a4"/>
            <w:color w:val="auto"/>
            <w:u w:val="none"/>
          </w:rPr>
          <w:t>подпункта «е» пункта 53</w:t>
        </w:r>
      </w:hyperlink>
      <w:r w:rsidRPr="002D3389">
        <w:t> правил следует, что лица, проводящие инструктажи по охране труда и обучение требованиям охраны труда, проходят обучение по программе обучения требованиям охраны труда, указанной в </w:t>
      </w:r>
      <w:hyperlink r:id="rId19" w:anchor="/document/99/727688582/XA00M4O2MJ/" w:tgtFrame="_blank" w:history="1">
        <w:r w:rsidRPr="002D3389">
          <w:rPr>
            <w:rStyle w:val="a4"/>
            <w:color w:val="auto"/>
            <w:u w:val="none"/>
          </w:rPr>
          <w:t>подпункте «б» пункта 46</w:t>
        </w:r>
      </w:hyperlink>
      <w:r w:rsidRPr="002D3389">
        <w:t> настоящих Правил, а также по программам, обязательным для работников, в отношении которых проводится проверка знания требований охраны труда и (или) инструктаж по охране труда, и (или</w:t>
      </w:r>
      <w:proofErr w:type="gramEnd"/>
      <w:r w:rsidRPr="002D3389">
        <w:t>) обучение требованиям охраны труда.</w:t>
      </w:r>
    </w:p>
    <w:p w:rsidR="0089677B" w:rsidRPr="002D3389" w:rsidRDefault="007300F8" w:rsidP="004200A4">
      <w:pPr>
        <w:pStyle w:val="a3"/>
        <w:ind w:firstLine="709"/>
        <w:jc w:val="both"/>
      </w:pPr>
      <w:r w:rsidRPr="002D3389">
        <w:t>Следует отметить, что Правилами не установлены требования к должности лиц, проводящих обучение по охране труда, в </w:t>
      </w:r>
      <w:proofErr w:type="gramStart"/>
      <w:r w:rsidRPr="002D3389">
        <w:t>штате</w:t>
      </w:r>
      <w:proofErr w:type="gramEnd"/>
      <w:r w:rsidRPr="002D3389">
        <w:t xml:space="preserve"> организации. В этой связи работодатель вправе определить локальным нормативным актом лиц из штата организации, проводящих </w:t>
      </w:r>
      <w:proofErr w:type="gramStart"/>
      <w:r w:rsidRPr="002D3389">
        <w:t>обучение по охране</w:t>
      </w:r>
      <w:proofErr w:type="gramEnd"/>
      <w:r w:rsidRPr="002D3389">
        <w:t xml:space="preserve"> труда, квалификация которых соответствует требованиям Правил, вне зависимости от их должности.</w:t>
      </w:r>
    </w:p>
    <w:p w:rsidR="0089677B" w:rsidRPr="002D3389" w:rsidRDefault="007300F8" w:rsidP="004200A4">
      <w:pPr>
        <w:pStyle w:val="a3"/>
        <w:ind w:firstLine="709"/>
        <w:jc w:val="both"/>
        <w:rPr>
          <w:b/>
          <w:i/>
        </w:rPr>
      </w:pPr>
      <w:r w:rsidRPr="002D3389">
        <w:rPr>
          <w:b/>
          <w:i/>
        </w:rPr>
        <w:t xml:space="preserve">Дополнительно сообщаем, что ответ на обращение не является нормативным правовым актом, </w:t>
      </w:r>
      <w:proofErr w:type="gramStart"/>
      <w:r w:rsidRPr="002D3389">
        <w:rPr>
          <w:b/>
          <w:i/>
        </w:rPr>
        <w:t>носит разъяснительный характер и является</w:t>
      </w:r>
      <w:proofErr w:type="gramEnd"/>
      <w:r w:rsidRPr="002D3389">
        <w:rPr>
          <w:b/>
          <w:i/>
        </w:rPr>
        <w:t xml:space="preserve"> мнением Департамента на отдельный заданный вопрос.</w:t>
      </w:r>
    </w:p>
    <w:p w:rsidR="0089677B" w:rsidRPr="002D3389" w:rsidRDefault="007300F8" w:rsidP="004200A4">
      <w:pPr>
        <w:ind w:firstLine="709"/>
        <w:jc w:val="both"/>
        <w:divId w:val="1648169082"/>
        <w:rPr>
          <w:rFonts w:eastAsia="Times New Roman"/>
        </w:rPr>
      </w:pPr>
      <w:r w:rsidRPr="002D3389">
        <w:rPr>
          <w:rFonts w:eastAsia="Times New Roman"/>
        </w:rPr>
        <w:t xml:space="preserve">Заместитель директора Департамента условий и охраны труда </w:t>
      </w:r>
      <w:r w:rsidRPr="002D3389">
        <w:rPr>
          <w:rFonts w:eastAsia="Times New Roman"/>
          <w:b/>
          <w:bCs/>
        </w:rPr>
        <w:t xml:space="preserve">А.А. </w:t>
      </w:r>
      <w:proofErr w:type="spellStart"/>
      <w:r w:rsidRPr="002D3389">
        <w:rPr>
          <w:rFonts w:eastAsia="Times New Roman"/>
          <w:b/>
          <w:bCs/>
        </w:rPr>
        <w:t>Воротилкин</w:t>
      </w:r>
      <w:proofErr w:type="spellEnd"/>
    </w:p>
    <w:p w:rsidR="0089677B" w:rsidRPr="002D3389" w:rsidRDefault="007300F8" w:rsidP="004200A4">
      <w:pPr>
        <w:ind w:firstLine="709"/>
        <w:jc w:val="both"/>
        <w:rPr>
          <w:rFonts w:eastAsia="Times New Roman"/>
        </w:rPr>
      </w:pPr>
      <w:r w:rsidRPr="002D3389">
        <w:rPr>
          <w:rFonts w:eastAsia="Times New Roman"/>
        </w:rPr>
        <w:br/>
      </w:r>
    </w:p>
    <w:sectPr w:rsidR="0089677B" w:rsidRPr="002D3389" w:rsidSect="0089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7300F8"/>
    <w:rsid w:val="002D3389"/>
    <w:rsid w:val="004200A4"/>
    <w:rsid w:val="007300F8"/>
    <w:rsid w:val="0089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967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67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677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9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77B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89677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89677B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89677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89677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89677B"/>
    <w:rPr>
      <w:vanish/>
      <w:webHidden w:val="0"/>
      <w:specVanish w:val="0"/>
    </w:rPr>
  </w:style>
  <w:style w:type="paragraph" w:customStyle="1" w:styleId="content1">
    <w:name w:val="content1"/>
    <w:basedOn w:val="a"/>
    <w:rsid w:val="0089677B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8967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67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967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7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677B"/>
    <w:rPr>
      <w:color w:val="800080"/>
      <w:u w:val="single"/>
    </w:rPr>
  </w:style>
  <w:style w:type="character" w:customStyle="1" w:styleId="endarticle">
    <w:name w:val="endarticle"/>
    <w:basedOn w:val="a0"/>
    <w:rsid w:val="0089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955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/" TargetMode="External"/><Relationship Id="rId13" Type="http://schemas.openxmlformats.org/officeDocument/2006/relationships/hyperlink" Target="https://budget.1otruda.ru//" TargetMode="External"/><Relationship Id="rId18" Type="http://schemas.openxmlformats.org/officeDocument/2006/relationships/hyperlink" Target="https://budget.1otruda.ru/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udget.1otruda.ru//" TargetMode="External"/><Relationship Id="rId12" Type="http://schemas.openxmlformats.org/officeDocument/2006/relationships/hyperlink" Target="https://budget.1otruda.ru//" TargetMode="External"/><Relationship Id="rId17" Type="http://schemas.openxmlformats.org/officeDocument/2006/relationships/hyperlink" Target="https://budget.1otruda.ru/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otruda.ru//" TargetMode="External"/><Relationship Id="rId11" Type="http://schemas.openxmlformats.org/officeDocument/2006/relationships/hyperlink" Target="https://budget.1otruda.ru//" TargetMode="External"/><Relationship Id="rId5" Type="http://schemas.openxmlformats.org/officeDocument/2006/relationships/hyperlink" Target="https://budget.1otruda.ru//" TargetMode="External"/><Relationship Id="rId15" Type="http://schemas.openxmlformats.org/officeDocument/2006/relationships/hyperlink" Target="https://budget.1otruda.ru//" TargetMode="External"/><Relationship Id="rId10" Type="http://schemas.openxmlformats.org/officeDocument/2006/relationships/hyperlink" Target="https://budget.1otruda.ru//" TargetMode="External"/><Relationship Id="rId19" Type="http://schemas.openxmlformats.org/officeDocument/2006/relationships/hyperlink" Target="https://budget.1otruda.ru//" TargetMode="External"/><Relationship Id="rId4" Type="http://schemas.openxmlformats.org/officeDocument/2006/relationships/hyperlink" Target="https://budget.1otruda.ru//" TargetMode="External"/><Relationship Id="rId9" Type="http://schemas.openxmlformats.org/officeDocument/2006/relationships/hyperlink" Target="https://budget.1otruda.ru//" TargetMode="External"/><Relationship Id="rId14" Type="http://schemas.openxmlformats.org/officeDocument/2006/relationships/hyperlink" Target="https://budget.1otruda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6294</Characters>
  <Application>Microsoft Office Word</Application>
  <DocSecurity>0</DocSecurity>
  <Lines>52</Lines>
  <Paragraphs>14</Paragraphs>
  <ScaleCrop>false</ScaleCrop>
  <Company>HP Inc.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4</cp:revision>
  <dcterms:created xsi:type="dcterms:W3CDTF">2022-09-02T10:22:00Z</dcterms:created>
  <dcterms:modified xsi:type="dcterms:W3CDTF">2022-09-02T10:24:00Z</dcterms:modified>
</cp:coreProperties>
</file>