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79" w:type="dxa"/>
        <w:tblLook w:val="04A0"/>
      </w:tblPr>
      <w:tblGrid>
        <w:gridCol w:w="4267"/>
        <w:gridCol w:w="5212"/>
      </w:tblGrid>
      <w:tr w:rsidR="009C0170" w:rsidRPr="009C0170" w:rsidTr="00057303">
        <w:trPr>
          <w:trHeight w:val="1176"/>
        </w:trPr>
        <w:tc>
          <w:tcPr>
            <w:tcW w:w="4267" w:type="dxa"/>
            <w:hideMark/>
          </w:tcPr>
          <w:p w:rsidR="009C0170" w:rsidRDefault="00887816" w:rsidP="00887816">
            <w:pPr>
              <w:spacing w:after="0"/>
              <w:ind w:right="-1"/>
              <w:rPr>
                <w:rFonts w:ascii="Times New Roman" w:hAnsi="Times New Roman"/>
                <w:sz w:val="24"/>
                <w:szCs w:val="24"/>
              </w:rPr>
            </w:pPr>
            <w:r>
              <w:rPr>
                <w:rFonts w:ascii="Times New Roman" w:hAnsi="Times New Roman"/>
                <w:sz w:val="24"/>
                <w:szCs w:val="24"/>
              </w:rPr>
              <w:t>№23/2-881</w:t>
            </w:r>
          </w:p>
          <w:p w:rsidR="00887816" w:rsidRPr="009C0170" w:rsidRDefault="00887816" w:rsidP="00887816">
            <w:pPr>
              <w:spacing w:after="0"/>
              <w:ind w:right="-1"/>
              <w:rPr>
                <w:rFonts w:ascii="Times New Roman" w:hAnsi="Times New Roman"/>
                <w:sz w:val="24"/>
                <w:szCs w:val="24"/>
              </w:rPr>
            </w:pPr>
            <w:r>
              <w:rPr>
                <w:rFonts w:ascii="Times New Roman" w:hAnsi="Times New Roman"/>
                <w:sz w:val="24"/>
                <w:szCs w:val="24"/>
              </w:rPr>
              <w:t>14.07.2022</w:t>
            </w:r>
          </w:p>
        </w:tc>
        <w:tc>
          <w:tcPr>
            <w:tcW w:w="5212"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2136FE" w:rsidP="00730B89">
      <w:pPr>
        <w:autoSpaceDE w:val="0"/>
        <w:autoSpaceDN w:val="0"/>
        <w:adjustRightInd w:val="0"/>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bCs/>
          <w:iCs/>
          <w:sz w:val="24"/>
          <w:szCs w:val="24"/>
          <w:lang w:eastAsia="ru-RU"/>
        </w:rPr>
        <w:t>А</w:t>
      </w:r>
      <w:r w:rsidR="00E44B59" w:rsidRPr="00DD4F71">
        <w:rPr>
          <w:rFonts w:ascii="Times New Roman" w:eastAsia="Times New Roman" w:hAnsi="Times New Roman"/>
          <w:b/>
          <w:bCs/>
          <w:iCs/>
          <w:sz w:val="24"/>
          <w:szCs w:val="24"/>
          <w:lang w:eastAsia="ru-RU"/>
        </w:rPr>
        <w:t xml:space="preserve">дминистрация города Урай информирует о проведении отбора </w:t>
      </w:r>
      <w:r w:rsidR="00E44B59">
        <w:rPr>
          <w:rFonts w:ascii="Times New Roman" w:hAnsi="Times New Roman"/>
          <w:b/>
          <w:bCs/>
          <w:sz w:val="24"/>
          <w:szCs w:val="24"/>
        </w:rPr>
        <w:t>получателей субси</w:t>
      </w:r>
      <w:r w:rsidR="009E08F1">
        <w:rPr>
          <w:rFonts w:ascii="Times New Roman" w:hAnsi="Times New Roman"/>
          <w:b/>
          <w:bCs/>
          <w:sz w:val="24"/>
          <w:szCs w:val="24"/>
        </w:rPr>
        <w:t xml:space="preserve">дий </w:t>
      </w:r>
      <w:r w:rsidR="00057303" w:rsidRPr="00057303">
        <w:rPr>
          <w:rFonts w:ascii="Times New Roman" w:hAnsi="Times New Roman"/>
          <w:b/>
          <w:bCs/>
          <w:sz w:val="24"/>
          <w:szCs w:val="24"/>
        </w:rPr>
        <w:t xml:space="preserve">юридическим лицам,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r w:rsidR="00E44B59">
        <w:rPr>
          <w:rFonts w:ascii="Times New Roman" w:eastAsia="Times New Roman" w:hAnsi="Times New Roman"/>
          <w:b/>
          <w:bCs/>
          <w:iCs/>
          <w:sz w:val="24"/>
          <w:szCs w:val="24"/>
          <w:lang w:eastAsia="ru-RU"/>
        </w:rPr>
        <w:t>в</w:t>
      </w:r>
      <w:r w:rsidR="00E44B59"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00E44B59" w:rsidRPr="00DD4F71">
        <w:rPr>
          <w:rFonts w:ascii="Times New Roman" w:eastAsia="Times New Roman" w:hAnsi="Times New Roman"/>
          <w:b/>
          <w:bCs/>
          <w:iCs/>
          <w:sz w:val="24"/>
          <w:szCs w:val="24"/>
          <w:lang w:eastAsia="ru-RU"/>
        </w:rPr>
        <w:t>субсидии</w:t>
      </w:r>
      <w:bookmarkEnd w:id="0"/>
      <w:r w:rsidR="00C94661">
        <w:rPr>
          <w:rFonts w:ascii="Times New Roman" w:eastAsia="Times New Roman" w:hAnsi="Times New Roman"/>
          <w:b/>
          <w:bCs/>
          <w:iCs/>
          <w:sz w:val="24"/>
          <w:szCs w:val="24"/>
          <w:lang w:eastAsia="ru-RU"/>
        </w:rPr>
        <w:t xml:space="preserve"> </w:t>
      </w:r>
      <w:r w:rsidR="00C94661" w:rsidRPr="00057303">
        <w:rPr>
          <w:rFonts w:ascii="Times New Roman" w:hAnsi="Times New Roman"/>
          <w:b/>
          <w:bCs/>
          <w:sz w:val="24"/>
          <w:szCs w:val="24"/>
        </w:rPr>
        <w:t>из бюджета городского округа Урай Ханты-Мансийского автономного округа – Югры юридическим лицам, ведущим деятельность в отраслях российской экономики, в наибольшей степени пострадавших в условиях</w:t>
      </w:r>
      <w:proofErr w:type="gramEnd"/>
      <w:r w:rsidR="00C94661" w:rsidRPr="00057303">
        <w:rPr>
          <w:rFonts w:ascii="Times New Roman" w:hAnsi="Times New Roman"/>
          <w:b/>
          <w:bCs/>
          <w:sz w:val="24"/>
          <w:szCs w:val="24"/>
        </w:rPr>
        <w:t xml:space="preserve"> ухудшения ситуации в результате распространения новой коронавирусной инфекции, по видам деятельности, определенным администрацией города Урай</w:t>
      </w:r>
      <w:r w:rsidR="00E44B59" w:rsidRPr="00DD4F71">
        <w:rPr>
          <w:rStyle w:val="af5"/>
          <w:rFonts w:ascii="Times New Roman" w:eastAsia="Times New Roman" w:hAnsi="Times New Roman"/>
          <w:b/>
          <w:bCs/>
          <w:iCs/>
          <w:sz w:val="24"/>
          <w:szCs w:val="24"/>
          <w:lang w:eastAsia="ru-RU"/>
        </w:rPr>
        <w:footnoteReference w:id="1"/>
      </w:r>
      <w:r w:rsidR="00E44B59">
        <w:rPr>
          <w:rFonts w:ascii="Times New Roman" w:eastAsia="Times New Roman" w:hAnsi="Times New Roman"/>
          <w:b/>
          <w:bCs/>
          <w:iCs/>
          <w:sz w:val="24"/>
          <w:szCs w:val="24"/>
          <w:lang w:eastAsia="ru-RU"/>
        </w:rPr>
        <w:t xml:space="preserve"> (далее – Порядок).</w:t>
      </w:r>
      <w:r w:rsidR="00E44B59"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F24B46" w:rsidRDefault="00F24B46" w:rsidP="00E44B59">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Pr="00F24B46">
        <w:rPr>
          <w:rFonts w:ascii="Times New Roman" w:eastAsia="Times New Roman" w:hAnsi="Times New Roman"/>
          <w:b/>
          <w:sz w:val="24"/>
          <w:szCs w:val="24"/>
          <w:lang w:eastAsia="ru-RU"/>
        </w:rPr>
        <w:t>дминистрация города Урай с 1</w:t>
      </w:r>
      <w:r w:rsidR="00A63699">
        <w:rPr>
          <w:rFonts w:ascii="Times New Roman" w:eastAsia="Times New Roman" w:hAnsi="Times New Roman"/>
          <w:b/>
          <w:sz w:val="24"/>
          <w:szCs w:val="24"/>
          <w:lang w:eastAsia="ru-RU"/>
        </w:rPr>
        <w:t>5</w:t>
      </w:r>
      <w:r w:rsidRPr="00F24B46">
        <w:rPr>
          <w:rFonts w:ascii="Times New Roman" w:eastAsia="Times New Roman" w:hAnsi="Times New Roman"/>
          <w:b/>
          <w:sz w:val="24"/>
          <w:szCs w:val="24"/>
          <w:lang w:eastAsia="ru-RU"/>
        </w:rPr>
        <w:t>.07.2022  по 2</w:t>
      </w:r>
      <w:r w:rsidR="00A63699">
        <w:rPr>
          <w:rFonts w:ascii="Times New Roman" w:eastAsia="Times New Roman" w:hAnsi="Times New Roman"/>
          <w:b/>
          <w:sz w:val="24"/>
          <w:szCs w:val="24"/>
          <w:lang w:eastAsia="ru-RU"/>
        </w:rPr>
        <w:t>5</w:t>
      </w:r>
      <w:r w:rsidRPr="00F24B46">
        <w:rPr>
          <w:rFonts w:ascii="Times New Roman" w:eastAsia="Times New Roman" w:hAnsi="Times New Roman"/>
          <w:b/>
          <w:sz w:val="24"/>
          <w:szCs w:val="24"/>
          <w:lang w:eastAsia="ru-RU"/>
        </w:rPr>
        <w:t>.07.2022 (режим работы: с 08 час. 30 мин. до 17 час. 12 мин. перерыв с 12:30 до 14:00);</w:t>
      </w:r>
    </w:p>
    <w:p w:rsidR="00F24B46" w:rsidRDefault="00F24B46" w:rsidP="00E44B59">
      <w:pPr>
        <w:spacing w:after="0" w:line="240" w:lineRule="auto"/>
        <w:ind w:firstLine="567"/>
        <w:jc w:val="both"/>
        <w:rPr>
          <w:rFonts w:ascii="Times New Roman" w:eastAsia="Times New Roman" w:hAnsi="Times New Roman"/>
          <w:b/>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9E08F1">
        <w:rPr>
          <w:rFonts w:ascii="Times New Roman" w:eastAsia="Times New Roman" w:hAnsi="Times New Roman"/>
          <w:b/>
          <w:sz w:val="24"/>
          <w:szCs w:val="24"/>
          <w:lang w:eastAsia="ru-RU"/>
        </w:rPr>
        <w:t xml:space="preserve">: </w:t>
      </w:r>
      <w:r w:rsidR="009E08F1" w:rsidRPr="00A63699">
        <w:rPr>
          <w:rFonts w:ascii="Times New Roman" w:eastAsia="Times New Roman" w:hAnsi="Times New Roman"/>
          <w:b/>
          <w:sz w:val="24"/>
          <w:szCs w:val="24"/>
          <w:lang w:eastAsia="ru-RU"/>
        </w:rPr>
        <w:t>с 1</w:t>
      </w:r>
      <w:r w:rsidR="00A63699" w:rsidRPr="00A63699">
        <w:rPr>
          <w:rFonts w:ascii="Times New Roman" w:eastAsia="Times New Roman" w:hAnsi="Times New Roman"/>
          <w:b/>
          <w:sz w:val="24"/>
          <w:szCs w:val="24"/>
          <w:lang w:eastAsia="ru-RU"/>
        </w:rPr>
        <w:t>5</w:t>
      </w:r>
      <w:r w:rsidR="009E08F1" w:rsidRPr="00A63699">
        <w:rPr>
          <w:rFonts w:ascii="Times New Roman" w:eastAsia="Times New Roman" w:hAnsi="Times New Roman"/>
          <w:b/>
          <w:sz w:val="24"/>
          <w:szCs w:val="24"/>
          <w:lang w:eastAsia="ru-RU"/>
        </w:rPr>
        <w:t>.07</w:t>
      </w:r>
      <w:r w:rsidRPr="00A63699">
        <w:rPr>
          <w:rFonts w:ascii="Times New Roman" w:eastAsia="Times New Roman" w:hAnsi="Times New Roman"/>
          <w:b/>
          <w:sz w:val="24"/>
          <w:szCs w:val="24"/>
          <w:lang w:eastAsia="ru-RU"/>
        </w:rPr>
        <w:t xml:space="preserve">.2022 до </w:t>
      </w:r>
      <w:r w:rsidR="009E08F1" w:rsidRPr="00A63699">
        <w:rPr>
          <w:rFonts w:ascii="Times New Roman" w:eastAsia="Times New Roman" w:hAnsi="Times New Roman"/>
          <w:b/>
          <w:sz w:val="24"/>
          <w:szCs w:val="24"/>
          <w:lang w:eastAsia="ru-RU"/>
        </w:rPr>
        <w:t>1</w:t>
      </w:r>
      <w:r w:rsidR="00057303" w:rsidRPr="00A63699">
        <w:rPr>
          <w:rFonts w:ascii="Times New Roman" w:eastAsia="Times New Roman" w:hAnsi="Times New Roman"/>
          <w:b/>
          <w:sz w:val="24"/>
          <w:szCs w:val="24"/>
          <w:lang w:eastAsia="ru-RU"/>
        </w:rPr>
        <w:t>5</w:t>
      </w:r>
      <w:r w:rsidR="00F93914" w:rsidRPr="00A63699">
        <w:rPr>
          <w:rFonts w:ascii="Times New Roman" w:eastAsia="Times New Roman" w:hAnsi="Times New Roman"/>
          <w:b/>
          <w:sz w:val="24"/>
          <w:szCs w:val="24"/>
          <w:lang w:eastAsia="ru-RU"/>
        </w:rPr>
        <w:t>.0</w:t>
      </w:r>
      <w:r w:rsidR="00DF269D" w:rsidRPr="00A63699">
        <w:rPr>
          <w:rFonts w:ascii="Times New Roman" w:eastAsia="Times New Roman" w:hAnsi="Times New Roman"/>
          <w:b/>
          <w:sz w:val="24"/>
          <w:szCs w:val="24"/>
          <w:lang w:eastAsia="ru-RU"/>
        </w:rPr>
        <w:t>8</w:t>
      </w:r>
      <w:r w:rsidRPr="00A63699">
        <w:rPr>
          <w:rFonts w:ascii="Times New Roman" w:eastAsia="Times New Roman" w:hAnsi="Times New Roman"/>
          <w:b/>
          <w:sz w:val="24"/>
          <w:szCs w:val="24"/>
          <w:lang w:eastAsia="ru-RU"/>
        </w:rPr>
        <w:t>.2022 (один</w:t>
      </w:r>
      <w:r>
        <w:rPr>
          <w:rFonts w:ascii="Times New Roman" w:eastAsia="Times New Roman" w:hAnsi="Times New Roman"/>
          <w:b/>
          <w:sz w:val="24"/>
          <w:szCs w:val="24"/>
          <w:lang w:eastAsia="ru-RU"/>
        </w:rPr>
        <w:t xml:space="preserve">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057303" w:rsidRDefault="00057303" w:rsidP="0066411B">
      <w:pPr>
        <w:spacing w:after="0" w:line="240" w:lineRule="auto"/>
        <w:ind w:firstLine="567"/>
        <w:jc w:val="both"/>
        <w:rPr>
          <w:rFonts w:ascii="Times New Roman" w:eastAsia="Times New Roman" w:hAnsi="Times New Roman"/>
          <w:sz w:val="24"/>
          <w:szCs w:val="24"/>
          <w:lang w:eastAsia="ru-RU"/>
        </w:rPr>
      </w:pPr>
      <w:proofErr w:type="gramStart"/>
      <w:r w:rsidRPr="00057303">
        <w:rPr>
          <w:rFonts w:ascii="Times New Roman" w:eastAsia="Times New Roman" w:hAnsi="Times New Roman"/>
          <w:sz w:val="24"/>
          <w:szCs w:val="24"/>
          <w:lang w:eastAsia="ru-RU"/>
        </w:rPr>
        <w:t>Субсидия  предоставляется в целях финансового обеспечения части затрат текущего финансового года для предотвращения влияния ухудшения экономической ситуации на развитие экономики и устранения последствий распространения новой коронавирусной инфекции</w:t>
      </w:r>
      <w:r>
        <w:rPr>
          <w:rFonts w:ascii="Times New Roman" w:eastAsia="Times New Roman" w:hAnsi="Times New Roman"/>
          <w:sz w:val="24"/>
          <w:szCs w:val="24"/>
          <w:lang w:eastAsia="ru-RU"/>
        </w:rPr>
        <w:t>.</w:t>
      </w:r>
      <w:proofErr w:type="gramEnd"/>
    </w:p>
    <w:p w:rsidR="00057303" w:rsidRPr="00057303" w:rsidRDefault="00057303" w:rsidP="00057303">
      <w:pPr>
        <w:spacing w:after="0" w:line="240" w:lineRule="auto"/>
        <w:ind w:firstLine="567"/>
        <w:jc w:val="both"/>
        <w:rPr>
          <w:rFonts w:ascii="Times New Roman" w:eastAsia="Times New Roman" w:hAnsi="Times New Roman"/>
          <w:bCs/>
          <w:sz w:val="24"/>
          <w:szCs w:val="24"/>
          <w:lang w:eastAsia="ru-RU"/>
        </w:rPr>
      </w:pPr>
      <w:r w:rsidRPr="00057303">
        <w:rPr>
          <w:rFonts w:ascii="Times New Roman" w:eastAsia="Times New Roman" w:hAnsi="Times New Roman"/>
          <w:bCs/>
          <w:sz w:val="24"/>
          <w:szCs w:val="24"/>
          <w:lang w:eastAsia="ru-RU"/>
        </w:rPr>
        <w:t>Результатом предоставления субсидии является сохранение занятости работников получателя субсидии.</w:t>
      </w:r>
    </w:p>
    <w:p w:rsidR="00057303" w:rsidRPr="00057303" w:rsidRDefault="00057303" w:rsidP="00057303">
      <w:pPr>
        <w:spacing w:after="0" w:line="240" w:lineRule="auto"/>
        <w:ind w:firstLine="567"/>
        <w:jc w:val="both"/>
        <w:rPr>
          <w:rFonts w:ascii="Times New Roman" w:eastAsia="Times New Roman" w:hAnsi="Times New Roman"/>
          <w:bCs/>
          <w:sz w:val="24"/>
          <w:szCs w:val="24"/>
          <w:lang w:eastAsia="ru-RU"/>
        </w:rPr>
      </w:pPr>
      <w:r w:rsidRPr="00057303">
        <w:rPr>
          <w:rFonts w:ascii="Times New Roman" w:eastAsia="Times New Roman" w:hAnsi="Times New Roman"/>
          <w:bCs/>
          <w:sz w:val="24"/>
          <w:szCs w:val="24"/>
          <w:lang w:eastAsia="ru-RU"/>
        </w:rPr>
        <w:t>Показателем результативности, необходимым для достижения результата предоставления субсидии, является численность работников получателя субсидии, за которыми сохранены рабочие места.</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w:t>
      </w:r>
      <w:r w:rsidRPr="00057303">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м</w:t>
      </w:r>
      <w:r w:rsidRPr="00057303">
        <w:rPr>
          <w:rFonts w:ascii="Times New Roman" w:eastAsia="Times New Roman" w:hAnsi="Times New Roman"/>
          <w:sz w:val="24"/>
          <w:szCs w:val="24"/>
          <w:lang w:eastAsia="ru-RU"/>
        </w:rPr>
        <w:t xml:space="preserve"> лица</w:t>
      </w:r>
      <w:r>
        <w:rPr>
          <w:rFonts w:ascii="Times New Roman" w:eastAsia="Times New Roman" w:hAnsi="Times New Roman"/>
          <w:sz w:val="24"/>
          <w:szCs w:val="24"/>
          <w:lang w:eastAsia="ru-RU"/>
        </w:rPr>
        <w:t>м</w:t>
      </w:r>
      <w:r w:rsidRPr="00057303">
        <w:rPr>
          <w:rFonts w:ascii="Times New Roman" w:eastAsia="Times New Roman" w:hAnsi="Times New Roman"/>
          <w:sz w:val="24"/>
          <w:szCs w:val="24"/>
          <w:lang w:eastAsia="ru-RU"/>
        </w:rPr>
        <w:t xml:space="preserve"> независимо от организационно-правовых форм, осуществляющие деятельность на территории города Урай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по основному виду экономической деятельности «Деятельность физкультурно-оздоровительная» (код ОКВЭД 2 - </w:t>
      </w:r>
      <w:hyperlink r:id="rId11" w:history="1">
        <w:r w:rsidRPr="00057303">
          <w:rPr>
            <w:rStyle w:val="a8"/>
            <w:rFonts w:ascii="Times New Roman" w:eastAsia="Times New Roman" w:hAnsi="Times New Roman"/>
            <w:sz w:val="24"/>
            <w:szCs w:val="24"/>
            <w:lang w:eastAsia="ru-RU"/>
          </w:rPr>
          <w:t>96.04</w:t>
        </w:r>
      </w:hyperlink>
      <w:r w:rsidRPr="00057303">
        <w:rPr>
          <w:rFonts w:ascii="Times New Roman" w:eastAsia="Times New Roman" w:hAnsi="Times New Roman"/>
          <w:sz w:val="24"/>
          <w:szCs w:val="24"/>
          <w:lang w:eastAsia="ru-RU"/>
        </w:rPr>
        <w:t>), определенному администрацией города Урай.</w:t>
      </w:r>
    </w:p>
    <w:p w:rsidR="00057303" w:rsidRPr="00057303" w:rsidRDefault="0066411B" w:rsidP="0005730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w:t>
      </w:r>
      <w:r w:rsidR="00057303" w:rsidRPr="00057303">
        <w:rPr>
          <w:rFonts w:ascii="Times New Roman" w:eastAsia="Times New Roman" w:hAnsi="Times New Roman"/>
          <w:sz w:val="24"/>
          <w:szCs w:val="24"/>
          <w:lang w:eastAsia="ru-RU"/>
        </w:rPr>
        <w:t>в целях финансового обеспечения части затрат текущего финансового года для предотвращения влияния ухудшения экономической ситуации на развитие экономики и устранения последствий распространения новой коронавирусной инфекции по направлениям:</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1) расходы на оплату труда;</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2) затраты на уплату налогов, сборов, страховых взносов во внебюджетные фонды;</w:t>
      </w:r>
    </w:p>
    <w:p w:rsidR="00057303" w:rsidRPr="00057303" w:rsidRDefault="00057303" w:rsidP="00057303">
      <w:pPr>
        <w:spacing w:after="0" w:line="240" w:lineRule="auto"/>
        <w:ind w:firstLine="567"/>
        <w:jc w:val="both"/>
        <w:rPr>
          <w:rFonts w:ascii="Times New Roman" w:eastAsia="Times New Roman" w:hAnsi="Times New Roman"/>
          <w:sz w:val="24"/>
          <w:szCs w:val="24"/>
          <w:lang w:eastAsia="ru-RU"/>
        </w:rPr>
      </w:pPr>
      <w:r w:rsidRPr="00057303">
        <w:rPr>
          <w:rFonts w:ascii="Times New Roman" w:eastAsia="Times New Roman" w:hAnsi="Times New Roman"/>
          <w:sz w:val="24"/>
          <w:szCs w:val="24"/>
          <w:lang w:eastAsia="ru-RU"/>
        </w:rPr>
        <w:t>3) затраты на оплату за предоставленные коммунальные услуги.</w:t>
      </w:r>
    </w:p>
    <w:p w:rsidR="00DF269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 xml:space="preserve">Участники отбора на </w:t>
      </w:r>
      <w:r w:rsidR="005B0588">
        <w:rPr>
          <w:rFonts w:ascii="Times New Roman" w:eastAsia="Times New Roman" w:hAnsi="Times New Roman"/>
          <w:sz w:val="24"/>
          <w:szCs w:val="24"/>
          <w:lang w:eastAsia="ru-RU"/>
        </w:rPr>
        <w:t>дату подачи</w:t>
      </w:r>
      <w:r w:rsidRPr="005509A7">
        <w:rPr>
          <w:rFonts w:ascii="Times New Roman" w:eastAsia="Times New Roman" w:hAnsi="Times New Roman"/>
          <w:sz w:val="24"/>
          <w:szCs w:val="24"/>
          <w:lang w:eastAsia="ru-RU"/>
        </w:rPr>
        <w:t xml:space="preserve"> предложения (заявки) участника отбора  должны соответствовать следующим требованиям:</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lastRenderedPageBreak/>
        <w:t xml:space="preserve"> </w:t>
      </w:r>
      <w:proofErr w:type="gramStart"/>
      <w:r>
        <w:rPr>
          <w:rFonts w:ascii="Times New Roman" w:hAnsi="Times New Roman"/>
          <w:sz w:val="24"/>
          <w:szCs w:val="24"/>
        </w:rPr>
        <w:t>1</w:t>
      </w:r>
      <w:r w:rsidRPr="005509A7">
        <w:rPr>
          <w:rFonts w:ascii="Times New Roman" w:hAnsi="Times New Roman"/>
          <w:sz w:val="24"/>
          <w:szCs w:val="24"/>
        </w:rPr>
        <w:t>.</w:t>
      </w:r>
      <w:r w:rsidR="005B0588">
        <w:rPr>
          <w:rFonts w:ascii="Times New Roman" w:hAnsi="Times New Roman"/>
          <w:sz w:val="24"/>
          <w:szCs w:val="24"/>
        </w:rPr>
        <w:t>2</w:t>
      </w:r>
      <w:r w:rsidRPr="005509A7">
        <w:rPr>
          <w:rFonts w:ascii="Times New Roman" w:hAnsi="Times New Roman"/>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w:t>
      </w:r>
      <w:r w:rsidR="005B0588">
        <w:rPr>
          <w:rFonts w:ascii="Times New Roman" w:hAnsi="Times New Roman"/>
          <w:sz w:val="24"/>
          <w:szCs w:val="24"/>
        </w:rPr>
        <w:t>3</w:t>
      </w:r>
      <w:r w:rsidRPr="005509A7">
        <w:rPr>
          <w:rFonts w:ascii="Times New Roman" w:hAnsi="Times New Roman"/>
          <w:sz w:val="24"/>
          <w:szCs w:val="24"/>
        </w:rPr>
        <w:t xml:space="preserve">.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w:t>
      </w:r>
      <w:r w:rsidR="006D721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настоящего объявления)</w:t>
      </w:r>
      <w:r w:rsidRPr="005509A7">
        <w:rPr>
          <w:rFonts w:ascii="Times New Roman" w:eastAsia="Times New Roman" w:hAnsi="Times New Roman"/>
          <w:sz w:val="24"/>
          <w:szCs w:val="24"/>
          <w:lang w:eastAsia="ru-RU"/>
        </w:rPr>
        <w:t>;</w:t>
      </w:r>
      <w:proofErr w:type="gramEnd"/>
    </w:p>
    <w:p w:rsidR="006D721B" w:rsidRDefault="00DF269D" w:rsidP="006D721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w:t>
      </w:r>
      <w:r w:rsidR="005B0588">
        <w:rPr>
          <w:rFonts w:ascii="Times New Roman" w:eastAsia="Times New Roman" w:hAnsi="Times New Roman"/>
          <w:sz w:val="24"/>
          <w:szCs w:val="24"/>
          <w:lang w:eastAsia="ru-RU"/>
        </w:rPr>
        <w:t>4</w:t>
      </w:r>
      <w:r w:rsidRPr="005509A7">
        <w:rPr>
          <w:rFonts w:ascii="Times New Roman" w:eastAsia="Times New Roman" w:hAnsi="Times New Roman"/>
          <w:sz w:val="24"/>
          <w:szCs w:val="24"/>
          <w:lang w:eastAsia="ru-RU"/>
        </w:rPr>
        <w:t xml:space="preserve">. </w:t>
      </w:r>
      <w:r w:rsidR="006D721B">
        <w:rPr>
          <w:rFonts w:ascii="Times New Roman" w:eastAsia="Times New Roman" w:hAnsi="Times New Roman"/>
          <w:sz w:val="24"/>
          <w:szCs w:val="24"/>
          <w:lang w:eastAsia="ru-RU"/>
        </w:rPr>
        <w:t xml:space="preserve">участники отбора не имеют </w:t>
      </w:r>
      <w:r w:rsidR="006D721B" w:rsidRPr="006D721B">
        <w:rPr>
          <w:rFonts w:ascii="Times New Roman" w:eastAsia="Times New Roman" w:hAnsi="Times New Roman"/>
          <w:bCs/>
          <w:sz w:val="24"/>
          <w:szCs w:val="24"/>
          <w:lang w:eastAsia="ru-RU"/>
        </w:rPr>
        <w:t>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возврату в местный бюджет субсидий, бюджетных инвестиций, предоставленных, в том числе, в соответствии с иными правовыми актами города Урай, а также ин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(неурегулированн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денежным обязательствам п</w:t>
      </w:r>
      <w:r w:rsidR="006718C2">
        <w:rPr>
          <w:rFonts w:ascii="Times New Roman" w:eastAsia="Times New Roman" w:hAnsi="Times New Roman"/>
          <w:bCs/>
          <w:sz w:val="24"/>
          <w:szCs w:val="24"/>
          <w:lang w:eastAsia="ru-RU"/>
        </w:rPr>
        <w:t>еред муниципальным образованием.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8AA">
        <w:rPr>
          <w:rFonts w:ascii="Times New Roman" w:eastAsia="Times New Roman" w:hAnsi="Times New Roman"/>
          <w:sz w:val="24"/>
          <w:szCs w:val="24"/>
          <w:lang w:eastAsia="ru-RU"/>
        </w:rPr>
        <w:t>2. Иные требования к участникам отбора:</w:t>
      </w:r>
    </w:p>
    <w:p w:rsidR="005B0588" w:rsidRPr="005B0588" w:rsidRDefault="00DF269D" w:rsidP="005B0588">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005B0588">
        <w:rPr>
          <w:rFonts w:ascii="Times New Roman" w:eastAsia="Times New Roman" w:hAnsi="Times New Roman"/>
          <w:bCs/>
          <w:sz w:val="24"/>
          <w:szCs w:val="24"/>
          <w:lang w:eastAsia="ru-RU"/>
        </w:rPr>
        <w:t>участники отбора</w:t>
      </w:r>
      <w:r w:rsidR="005B0588" w:rsidRPr="005B0588">
        <w:rPr>
          <w:rFonts w:ascii="Times New Roman" w:eastAsiaTheme="minorHAnsi" w:hAnsi="Times New Roman"/>
          <w:sz w:val="24"/>
          <w:szCs w:val="24"/>
        </w:rPr>
        <w:t xml:space="preserve"> </w:t>
      </w:r>
      <w:r w:rsidR="005B0588" w:rsidRPr="005B0588">
        <w:rPr>
          <w:rFonts w:ascii="Times New Roman" w:eastAsia="Times New Roman" w:hAnsi="Times New Roman"/>
          <w:bCs/>
          <w:sz w:val="24"/>
          <w:szCs w:val="24"/>
          <w:lang w:eastAsia="ru-RU"/>
        </w:rPr>
        <w:t>долж</w:t>
      </w:r>
      <w:r w:rsidR="005B0588">
        <w:rPr>
          <w:rFonts w:ascii="Times New Roman" w:eastAsia="Times New Roman" w:hAnsi="Times New Roman"/>
          <w:bCs/>
          <w:sz w:val="24"/>
          <w:szCs w:val="24"/>
          <w:lang w:eastAsia="ru-RU"/>
        </w:rPr>
        <w:t>ны</w:t>
      </w:r>
      <w:r w:rsidR="005B0588" w:rsidRPr="005B0588">
        <w:rPr>
          <w:rFonts w:ascii="Times New Roman" w:eastAsia="Times New Roman" w:hAnsi="Times New Roman"/>
          <w:bCs/>
          <w:sz w:val="24"/>
          <w:szCs w:val="24"/>
          <w:lang w:eastAsia="ru-RU"/>
        </w:rPr>
        <w:t xml:space="preserve"> иметь на праве собственности или владения объект (объекты) капитального исполнения, необходимый (необходимые) для ведения физкультурно-оздоровительной деятельности. </w:t>
      </w:r>
    </w:p>
    <w:p w:rsidR="006718C2" w:rsidRDefault="006718C2" w:rsidP="005B0588">
      <w:pPr>
        <w:autoSpaceDE w:val="0"/>
        <w:autoSpaceDN w:val="0"/>
        <w:adjustRightInd w:val="0"/>
        <w:spacing w:after="0" w:line="240" w:lineRule="auto"/>
        <w:ind w:firstLine="709"/>
        <w:jc w:val="both"/>
        <w:rPr>
          <w:rFonts w:ascii="Times New Roman" w:hAnsi="Times New Roman"/>
          <w:sz w:val="24"/>
          <w:szCs w:val="24"/>
        </w:rPr>
      </w:pPr>
    </w:p>
    <w:p w:rsidR="00DF269D" w:rsidRPr="00E83826" w:rsidRDefault="00DF269D" w:rsidP="00DF269D">
      <w:pPr>
        <w:spacing w:before="100" w:beforeAutospacing="1" w:after="0" w:line="240" w:lineRule="auto"/>
        <w:ind w:firstLine="709"/>
        <w:jc w:val="both"/>
        <w:rPr>
          <w:rFonts w:ascii="Times New Roman" w:eastAsia="Times New Roman" w:hAnsi="Times New Roman"/>
          <w:b/>
          <w:i/>
          <w:sz w:val="24"/>
          <w:szCs w:val="24"/>
          <w:lang w:eastAsia="ru-RU"/>
        </w:rPr>
      </w:pPr>
      <w:r w:rsidRPr="00E83826">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DF269D" w:rsidRDefault="00DF269D" w:rsidP="00DF269D">
      <w:pPr>
        <w:autoSpaceDE w:val="0"/>
        <w:autoSpaceDN w:val="0"/>
        <w:adjustRightInd w:val="0"/>
        <w:spacing w:after="0" w:line="240" w:lineRule="auto"/>
        <w:ind w:firstLine="709"/>
        <w:jc w:val="both"/>
        <w:rPr>
          <w:rFonts w:ascii="Times New Roman" w:hAnsi="Times New Roman"/>
          <w:bCs/>
          <w:sz w:val="24"/>
          <w:szCs w:val="24"/>
        </w:rPr>
      </w:pPr>
    </w:p>
    <w:p w:rsidR="00DF269D" w:rsidRPr="00125071"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5B0588">
        <w:rPr>
          <w:rFonts w:ascii="Times New Roman" w:hAnsi="Times New Roman"/>
          <w:bCs/>
          <w:sz w:val="24"/>
          <w:szCs w:val="24"/>
        </w:rPr>
        <w:t>письменное согласие на осуществление главным распорядителем как получателем бюджетных сре</w:t>
      </w:r>
      <w:proofErr w:type="gramStart"/>
      <w:r w:rsidRPr="005B0588">
        <w:rPr>
          <w:rFonts w:ascii="Times New Roman" w:hAnsi="Times New Roman"/>
          <w:bCs/>
          <w:sz w:val="24"/>
          <w:szCs w:val="24"/>
        </w:rPr>
        <w:t>дств пр</w:t>
      </w:r>
      <w:proofErr w:type="gramEnd"/>
      <w:r w:rsidRPr="005B0588">
        <w:rPr>
          <w:rFonts w:ascii="Times New Roman" w:hAnsi="Times New Roman"/>
          <w:bCs/>
          <w:sz w:val="24"/>
          <w:szCs w:val="24"/>
        </w:rPr>
        <w:t xml:space="preserve">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муниципального финансового контроля проверки в соответствии со статьями 268.1 и 269.2 Бюджетного кодекса Российской Федерации.  </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Pr="005B0588">
        <w:rPr>
          <w:rFonts w:ascii="Times New Roman" w:hAnsi="Times New Roman"/>
          <w:bCs/>
          <w:sz w:val="24"/>
          <w:szCs w:val="24"/>
        </w:rPr>
        <w:t xml:space="preserve">) справку-расчет объема запрашиваемой субсидии и финансово-экономическое обоснование запрашиваемого объема субсидии по форме согласно приложению 2 к  Порядку, с приложением к нему копий документов, подтверждающих финансово-экономическое обоснование; </w:t>
      </w:r>
    </w:p>
    <w:p w:rsidR="005B0588" w:rsidRPr="005B0588" w:rsidRDefault="005B0588" w:rsidP="005B058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Pr="005B0588">
        <w:rPr>
          <w:rFonts w:ascii="Times New Roman" w:hAnsi="Times New Roman"/>
          <w:bCs/>
          <w:sz w:val="24"/>
          <w:szCs w:val="24"/>
        </w:rPr>
        <w:t>) документ, подтверждающий полномочия представителя действовать от имени заявителя.</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C4048A"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w:t>
      </w:r>
      <w:r w:rsidR="009C38AA">
        <w:rPr>
          <w:rFonts w:ascii="Times New Roman" w:hAnsi="Times New Roman"/>
          <w:bCs/>
          <w:sz w:val="24"/>
          <w:szCs w:val="24"/>
        </w:rPr>
        <w:t xml:space="preserve"> </w:t>
      </w:r>
      <w:r w:rsidR="009C38AA">
        <w:rPr>
          <w:rFonts w:ascii="Times New Roman" w:hAnsi="Times New Roman"/>
          <w:bCs/>
          <w:sz w:val="24"/>
          <w:szCs w:val="24"/>
        </w:rPr>
        <w:lastRenderedPageBreak/>
        <w:t>финансовой поддержки в форме субсидии сельскохозяйственным товаропроизводителям</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w:t>
      </w:r>
      <w:r w:rsidR="00C4048A">
        <w:rPr>
          <w:rFonts w:ascii="Times New Roman" w:hAnsi="Times New Roman"/>
          <w:bCs/>
          <w:sz w:val="24"/>
          <w:szCs w:val="24"/>
        </w:rPr>
        <w:t>нной с соответствующим отбором.</w:t>
      </w:r>
      <w:proofErr w:type="gramEnd"/>
    </w:p>
    <w:p w:rsidR="005B0588" w:rsidRDefault="005B0588"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5B0588" w:rsidRPr="005B0588" w:rsidRDefault="00C4048A" w:rsidP="005B0588">
      <w:pPr>
        <w:autoSpaceDE w:val="0"/>
        <w:autoSpaceDN w:val="0"/>
        <w:adjustRightInd w:val="0"/>
        <w:spacing w:after="0" w:line="240" w:lineRule="auto"/>
        <w:ind w:firstLine="567"/>
        <w:jc w:val="both"/>
        <w:rPr>
          <w:rFonts w:ascii="Times New Roman" w:hAnsi="Times New Roman"/>
          <w:bCs/>
          <w:sz w:val="24"/>
          <w:szCs w:val="24"/>
        </w:rPr>
      </w:pPr>
      <w:r w:rsidRPr="00C4048A">
        <w:rPr>
          <w:rFonts w:ascii="Times New Roman" w:hAnsi="Times New Roman"/>
          <w:bCs/>
          <w:sz w:val="24"/>
          <w:szCs w:val="24"/>
        </w:rPr>
        <w:t xml:space="preserve">1) </w:t>
      </w:r>
      <w:r w:rsidR="005B0588" w:rsidRPr="005B0588">
        <w:rPr>
          <w:rFonts w:ascii="Times New Roman" w:hAnsi="Times New Roman"/>
          <w:bCs/>
          <w:sz w:val="24"/>
          <w:szCs w:val="24"/>
        </w:rPr>
        <w:t>в письменной форме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2) в электронной форме с использованием Официального сайта города Урай  (модуль размещен в подразделе «Предпринимательство» раздела «Экономика»).</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 xml:space="preserve">В случае направления документов в электронной форме участник отбора не позднее 2 (двух) рабочих дней со дня подачи  предложения участника отбора на предоставление субсидии обязан предоставить в уполномоченный орган полный пакет документов с приложением документов, поданных в электронном виде, или направить указанные документы в адрес главного распорядителя как получателя бюджетных средств почтовым отправлением с описью вложения. В </w:t>
      </w:r>
      <w:proofErr w:type="gramStart"/>
      <w:r w:rsidRPr="005B0588">
        <w:rPr>
          <w:rFonts w:ascii="Times New Roman" w:hAnsi="Times New Roman"/>
          <w:bCs/>
          <w:sz w:val="24"/>
          <w:szCs w:val="24"/>
        </w:rPr>
        <w:t>случае</w:t>
      </w:r>
      <w:proofErr w:type="gramEnd"/>
      <w:r w:rsidRPr="005B0588">
        <w:rPr>
          <w:rFonts w:ascii="Times New Roman" w:hAnsi="Times New Roman"/>
          <w:bCs/>
          <w:sz w:val="24"/>
          <w:szCs w:val="24"/>
        </w:rPr>
        <w:t>, если оригинал предложения участника отбора и копии документов не были предоставлены на бумажном носителе в указанный срок, предложение участника отбора, поданное в электронном виде, возвращается участнику отбора в течение 3 рабочих дней без рассмотрения.</w:t>
      </w:r>
    </w:p>
    <w:p w:rsidR="005B0588" w:rsidRDefault="005B0588" w:rsidP="00C4048A">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 xml:space="preserve">1) Копии документов подлежат заверению руководителем (уполномоченным должностным лицом) юридического лица, с указанием должности, фамилии и инициалов, даты заверения, оттиском печати организации на каждом листе документа (документов).  </w:t>
      </w:r>
    </w:p>
    <w:p w:rsidR="005B0588" w:rsidRPr="005B0588" w:rsidRDefault="005B0588" w:rsidP="005B0588">
      <w:pPr>
        <w:autoSpaceDE w:val="0"/>
        <w:autoSpaceDN w:val="0"/>
        <w:adjustRightInd w:val="0"/>
        <w:spacing w:after="0" w:line="240" w:lineRule="auto"/>
        <w:ind w:firstLine="567"/>
        <w:jc w:val="both"/>
        <w:rPr>
          <w:rFonts w:ascii="Times New Roman" w:hAnsi="Times New Roman"/>
          <w:bCs/>
          <w:sz w:val="24"/>
          <w:szCs w:val="24"/>
        </w:rPr>
      </w:pPr>
      <w:r w:rsidRPr="005B0588">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Общий срок рассмотрения предложения (заявки) участника отбора </w:t>
      </w:r>
      <w:r w:rsidRPr="006920CD">
        <w:rPr>
          <w:rFonts w:ascii="Times New Roman" w:eastAsia="Times New Roman" w:hAnsi="Times New Roman"/>
          <w:sz w:val="24"/>
          <w:szCs w:val="24"/>
          <w:lang w:eastAsia="ru-RU"/>
        </w:rPr>
        <w:t xml:space="preserve">до </w:t>
      </w:r>
      <w:r w:rsidR="00C4048A" w:rsidRPr="006920CD">
        <w:rPr>
          <w:rFonts w:ascii="Times New Roman" w:eastAsia="Times New Roman" w:hAnsi="Times New Roman"/>
          <w:sz w:val="24"/>
          <w:szCs w:val="24"/>
          <w:lang w:eastAsia="ru-RU"/>
        </w:rPr>
        <w:t>1</w:t>
      </w:r>
      <w:r w:rsidR="005B0588" w:rsidRPr="006920CD">
        <w:rPr>
          <w:rFonts w:ascii="Times New Roman" w:eastAsia="Times New Roman" w:hAnsi="Times New Roman"/>
          <w:sz w:val="24"/>
          <w:szCs w:val="24"/>
          <w:lang w:eastAsia="ru-RU"/>
        </w:rPr>
        <w:t>5</w:t>
      </w:r>
      <w:r w:rsidR="00C4048A" w:rsidRPr="006920CD">
        <w:rPr>
          <w:rFonts w:ascii="Times New Roman" w:eastAsia="Times New Roman" w:hAnsi="Times New Roman"/>
          <w:sz w:val="24"/>
          <w:szCs w:val="24"/>
          <w:lang w:eastAsia="ru-RU"/>
        </w:rPr>
        <w:t>.08.2022</w:t>
      </w:r>
      <w:r w:rsidRPr="006920CD">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В </w:t>
      </w:r>
      <w:proofErr w:type="gramStart"/>
      <w:r w:rsidRPr="00A67055">
        <w:rPr>
          <w:rFonts w:ascii="Times New Roman" w:eastAsia="Times New Roman" w:hAnsi="Times New Roman"/>
          <w:sz w:val="24"/>
          <w:szCs w:val="24"/>
          <w:lang w:eastAsia="ru-RU"/>
        </w:rPr>
        <w:t>отношении</w:t>
      </w:r>
      <w:proofErr w:type="gramEnd"/>
      <w:r w:rsidRPr="00A67055">
        <w:rPr>
          <w:rFonts w:ascii="Times New Roman" w:eastAsia="Times New Roman" w:hAnsi="Times New Roman"/>
          <w:sz w:val="24"/>
          <w:szCs w:val="24"/>
          <w:lang w:eastAsia="ru-RU"/>
        </w:rPr>
        <w:t xml:space="preserve"> предложений (заявок) участников отбора, поданных с соблюдением срока их подачи (приема), в течение </w:t>
      </w:r>
      <w:r w:rsidR="00C4048A">
        <w:rPr>
          <w:rFonts w:ascii="Times New Roman" w:eastAsia="Times New Roman" w:hAnsi="Times New Roman"/>
          <w:sz w:val="24"/>
          <w:szCs w:val="24"/>
          <w:lang w:eastAsia="ru-RU"/>
        </w:rPr>
        <w:t>1</w:t>
      </w:r>
      <w:r w:rsidR="005B0588">
        <w:rPr>
          <w:rFonts w:ascii="Times New Roman" w:eastAsia="Times New Roman" w:hAnsi="Times New Roman"/>
          <w:sz w:val="24"/>
          <w:szCs w:val="24"/>
          <w:lang w:eastAsia="ru-RU"/>
        </w:rPr>
        <w:t xml:space="preserve">5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
    <w:p w:rsidR="00E44B59" w:rsidRDefault="00E44B59" w:rsidP="00E44B5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5B0588">
        <w:rPr>
          <w:rFonts w:ascii="Times New Roman" w:eastAsia="Times New Roman" w:hAnsi="Times New Roman"/>
          <w:sz w:val="24"/>
          <w:szCs w:val="24"/>
          <w:lang w:eastAsia="ru-RU"/>
        </w:rPr>
        <w:t>Рассмотрение п</w:t>
      </w:r>
      <w:r w:rsidRPr="00A67055">
        <w:rPr>
          <w:rFonts w:ascii="Times New Roman" w:eastAsia="Times New Roman" w:hAnsi="Times New Roman"/>
          <w:bCs/>
          <w:sz w:val="24"/>
          <w:szCs w:val="24"/>
          <w:lang w:eastAsia="ru-RU"/>
        </w:rPr>
        <w:t xml:space="preserve">редложения (заявки) и прилагаемые к ним документы на предмет соответствия участников отбора </w:t>
      </w:r>
      <w:r w:rsidR="00C4048A">
        <w:rPr>
          <w:rFonts w:ascii="Times New Roman" w:eastAsia="Times New Roman" w:hAnsi="Times New Roman"/>
          <w:bCs/>
          <w:sz w:val="24"/>
          <w:szCs w:val="24"/>
          <w:lang w:eastAsia="ru-RU"/>
        </w:rPr>
        <w:t xml:space="preserve">категории и </w:t>
      </w:r>
      <w:r w:rsidRPr="00A67055">
        <w:rPr>
          <w:rFonts w:ascii="Times New Roman" w:eastAsia="Times New Roman" w:hAnsi="Times New Roman"/>
          <w:bCs/>
          <w:sz w:val="24"/>
          <w:szCs w:val="24"/>
          <w:lang w:eastAsia="ru-RU"/>
        </w:rPr>
        <w:t>требованиям</w:t>
      </w:r>
      <w:r w:rsidRPr="00A67055">
        <w:rPr>
          <w:rFonts w:ascii="Times New Roman" w:eastAsia="Times New Roman" w:hAnsi="Times New Roman"/>
          <w:sz w:val="24"/>
          <w:szCs w:val="24"/>
          <w:lang w:eastAsia="ru-RU"/>
        </w:rPr>
        <w:t xml:space="preserve"> (критериям), установленным пунктами 1,7, </w:t>
      </w:r>
      <w:r w:rsidR="00F063B4">
        <w:rPr>
          <w:rFonts w:ascii="Times New Roman" w:eastAsia="Times New Roman" w:hAnsi="Times New Roman"/>
          <w:sz w:val="24"/>
          <w:szCs w:val="24"/>
          <w:lang w:eastAsia="ru-RU"/>
        </w:rPr>
        <w:t xml:space="preserve">2.3-2.5, </w:t>
      </w:r>
      <w:r w:rsidRPr="00A67055">
        <w:rPr>
          <w:rFonts w:ascii="Times New Roman" w:eastAsia="Times New Roman" w:hAnsi="Times New Roman"/>
          <w:sz w:val="24"/>
          <w:szCs w:val="24"/>
          <w:lang w:eastAsia="ru-RU"/>
        </w:rPr>
        <w:t>2.</w:t>
      </w:r>
      <w:r w:rsidR="00F063B4">
        <w:rPr>
          <w:rFonts w:ascii="Times New Roman" w:eastAsia="Times New Roman" w:hAnsi="Times New Roman"/>
          <w:sz w:val="24"/>
          <w:szCs w:val="24"/>
          <w:lang w:eastAsia="ru-RU"/>
        </w:rPr>
        <w:t>6</w:t>
      </w:r>
      <w:r w:rsidRPr="00A67055">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sidR="00DF18AE">
        <w:rPr>
          <w:rFonts w:ascii="Times New Roman" w:eastAsia="Times New Roman" w:hAnsi="Times New Roman"/>
          <w:sz w:val="24"/>
          <w:szCs w:val="24"/>
          <w:lang w:eastAsia="ru-RU"/>
        </w:rPr>
        <w:t>5</w:t>
      </w:r>
      <w:r w:rsidRPr="00A67055">
        <w:rPr>
          <w:rFonts w:ascii="Times New Roman" w:eastAsia="Times New Roman" w:hAnsi="Times New Roman"/>
          <w:sz w:val="24"/>
          <w:szCs w:val="24"/>
          <w:lang w:eastAsia="ru-RU"/>
        </w:rPr>
        <w:t xml:space="preserve"> (</w:t>
      </w:r>
      <w:r w:rsidR="00DF18AE">
        <w:rPr>
          <w:rFonts w:ascii="Times New Roman" w:eastAsia="Times New Roman" w:hAnsi="Times New Roman"/>
          <w:sz w:val="24"/>
          <w:szCs w:val="24"/>
          <w:lang w:eastAsia="ru-RU"/>
        </w:rPr>
        <w:t>пяти</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инимает решение о предоставлении субсидии или об отказе в предоставлении субсидии в соответствии с заключен</w:t>
      </w:r>
      <w:r w:rsidR="00C4048A">
        <w:rPr>
          <w:rFonts w:ascii="Times New Roman" w:eastAsia="Times New Roman" w:hAnsi="Times New Roman"/>
          <w:sz w:val="24"/>
          <w:szCs w:val="24"/>
          <w:lang w:eastAsia="ru-RU"/>
        </w:rPr>
        <w:t>ием ответственного исполнителя.</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DF18AE" w:rsidRPr="00DF18AE" w:rsidRDefault="00DF18AE" w:rsidP="00DF18AE">
      <w:pPr>
        <w:spacing w:after="0" w:line="240" w:lineRule="auto"/>
        <w:ind w:firstLine="709"/>
        <w:jc w:val="both"/>
        <w:rPr>
          <w:rFonts w:ascii="Times New Roman" w:eastAsia="Times New Roman" w:hAnsi="Times New Roman"/>
          <w:bCs/>
          <w:sz w:val="24"/>
          <w:szCs w:val="24"/>
          <w:lang w:eastAsia="ru-RU"/>
        </w:rPr>
      </w:pPr>
      <w:r w:rsidRPr="00DF18AE">
        <w:rPr>
          <w:rFonts w:ascii="Times New Roman" w:eastAsia="Times New Roman" w:hAnsi="Times New Roman"/>
          <w:bCs/>
          <w:sz w:val="24"/>
          <w:szCs w:val="24"/>
          <w:lang w:eastAsia="ru-RU"/>
        </w:rPr>
        <w:t xml:space="preserve">В </w:t>
      </w:r>
      <w:proofErr w:type="gramStart"/>
      <w:r w:rsidRPr="00DF18AE">
        <w:rPr>
          <w:rFonts w:ascii="Times New Roman" w:eastAsia="Times New Roman" w:hAnsi="Times New Roman"/>
          <w:bCs/>
          <w:sz w:val="24"/>
          <w:szCs w:val="24"/>
          <w:lang w:eastAsia="ru-RU"/>
        </w:rPr>
        <w:t>случае</w:t>
      </w:r>
      <w:proofErr w:type="gramEnd"/>
      <w:r w:rsidRPr="00DF18AE">
        <w:rPr>
          <w:rFonts w:ascii="Times New Roman" w:eastAsia="Times New Roman" w:hAnsi="Times New Roman"/>
          <w:bCs/>
          <w:sz w:val="24"/>
          <w:szCs w:val="24"/>
          <w:lang w:eastAsia="ru-RU"/>
        </w:rPr>
        <w:t xml:space="preserve"> отклонения предложения участника отбора в течение 2 (двух) рабочих дней со дня принятия решения участнику отбора направляется (вручается) уведомление об отклонении предложения с указанием причин отклонения предложения.</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Участник отбора в период срока приема предложений (заявок</w:t>
      </w:r>
      <w:r w:rsidR="00DF18AE">
        <w:rPr>
          <w:rFonts w:ascii="Times New Roman" w:hAnsi="Times New Roman"/>
          <w:sz w:val="24"/>
          <w:szCs w:val="24"/>
        </w:rPr>
        <w:t xml:space="preserve">) </w:t>
      </w:r>
      <w:r w:rsidR="00DF18AE" w:rsidRPr="00F24B46">
        <w:rPr>
          <w:rFonts w:ascii="Times New Roman" w:eastAsia="Times New Roman" w:hAnsi="Times New Roman"/>
          <w:b/>
          <w:sz w:val="24"/>
          <w:szCs w:val="24"/>
          <w:lang w:eastAsia="ru-RU"/>
        </w:rPr>
        <w:t>с 1</w:t>
      </w:r>
      <w:r w:rsidR="006920CD">
        <w:rPr>
          <w:rFonts w:ascii="Times New Roman" w:eastAsia="Times New Roman" w:hAnsi="Times New Roman"/>
          <w:b/>
          <w:sz w:val="24"/>
          <w:szCs w:val="24"/>
          <w:lang w:eastAsia="ru-RU"/>
        </w:rPr>
        <w:t>5</w:t>
      </w:r>
      <w:r w:rsidR="00DF18AE" w:rsidRPr="00F24B46">
        <w:rPr>
          <w:rFonts w:ascii="Times New Roman" w:eastAsia="Times New Roman" w:hAnsi="Times New Roman"/>
          <w:b/>
          <w:sz w:val="24"/>
          <w:szCs w:val="24"/>
          <w:lang w:eastAsia="ru-RU"/>
        </w:rPr>
        <w:t>.07.2022  по 2</w:t>
      </w:r>
      <w:r w:rsidR="006920CD">
        <w:rPr>
          <w:rFonts w:ascii="Times New Roman" w:eastAsia="Times New Roman" w:hAnsi="Times New Roman"/>
          <w:b/>
          <w:sz w:val="24"/>
          <w:szCs w:val="24"/>
          <w:lang w:eastAsia="ru-RU"/>
        </w:rPr>
        <w:t>5</w:t>
      </w:r>
      <w:r w:rsidR="00DF18AE" w:rsidRPr="00F24B46">
        <w:rPr>
          <w:rFonts w:ascii="Times New Roman" w:eastAsia="Times New Roman" w:hAnsi="Times New Roman"/>
          <w:b/>
          <w:sz w:val="24"/>
          <w:szCs w:val="24"/>
          <w:lang w:eastAsia="ru-RU"/>
        </w:rPr>
        <w:t>.07.2022 (режим работы: с 08 час. 30 мин. до 17 час. 12 мин. перерыв с 12:30 до 14:00)</w:t>
      </w:r>
      <w:r w:rsidR="00DF18A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roofErr w:type="gramEnd"/>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w:t>
      </w:r>
      <w:r w:rsidRPr="00A67055">
        <w:rPr>
          <w:rFonts w:ascii="Times New Roman" w:eastAsia="Times New Roman" w:hAnsi="Times New Roman"/>
          <w:sz w:val="24"/>
          <w:szCs w:val="24"/>
          <w:lang w:eastAsia="ru-RU"/>
        </w:rPr>
        <w:lastRenderedPageBreak/>
        <w:t>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 xml:space="preserve">Информация о результатах рассмотрения предложений (заявок) участников отбора размещается на официальном сайте в течение </w:t>
      </w:r>
      <w:r w:rsidR="00DF18AE">
        <w:rPr>
          <w:rFonts w:ascii="Times New Roman" w:eastAsia="Times New Roman" w:hAnsi="Times New Roman"/>
          <w:bCs/>
          <w:sz w:val="24"/>
          <w:szCs w:val="24"/>
          <w:lang w:eastAsia="ru-RU"/>
        </w:rPr>
        <w:t>5</w:t>
      </w:r>
      <w:r w:rsidRPr="00625557">
        <w:rPr>
          <w:rFonts w:ascii="Times New Roman" w:eastAsia="Times New Roman" w:hAnsi="Times New Roman"/>
          <w:bCs/>
          <w:sz w:val="24"/>
          <w:szCs w:val="24"/>
          <w:lang w:eastAsia="ru-RU"/>
        </w:rPr>
        <w:t xml:space="preserve">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DF18AE">
        <w:rPr>
          <w:rFonts w:ascii="Times New Roman" w:hAnsi="Times New Roman"/>
          <w:sz w:val="24"/>
          <w:szCs w:val="24"/>
        </w:rPr>
        <w:t>2 500</w:t>
      </w:r>
      <w:r w:rsidR="00EC1DE1">
        <w:rPr>
          <w:rFonts w:ascii="Times New Roman" w:hAnsi="Times New Roman"/>
          <w:sz w:val="24"/>
          <w:szCs w:val="24"/>
        </w:rPr>
        <w:t> 000,0</w:t>
      </w:r>
      <w:r>
        <w:rPr>
          <w:rFonts w:ascii="Times New Roman" w:hAnsi="Times New Roman"/>
          <w:sz w:val="24"/>
          <w:szCs w:val="24"/>
        </w:rPr>
        <w:t xml:space="preserve"> руб., на дату объявления отбора для предоставления субсидии остаток лимита  составляет </w:t>
      </w:r>
      <w:r w:rsidR="00DF18AE">
        <w:rPr>
          <w:rFonts w:ascii="Times New Roman" w:hAnsi="Times New Roman"/>
          <w:sz w:val="24"/>
          <w:szCs w:val="24"/>
        </w:rPr>
        <w:t xml:space="preserve">    2 500</w:t>
      </w:r>
      <w:r w:rsidR="00EC1DE1">
        <w:rPr>
          <w:rFonts w:ascii="Times New Roman" w:hAnsi="Times New Roman"/>
          <w:sz w:val="24"/>
          <w:szCs w:val="24"/>
        </w:rPr>
        <w:t> 000,0</w:t>
      </w:r>
      <w:r w:rsidR="00F93914">
        <w:rPr>
          <w:rFonts w:ascii="Times New Roman" w:hAnsi="Times New Roman"/>
          <w:sz w:val="24"/>
          <w:szCs w:val="24"/>
        </w:rPr>
        <w:t xml:space="preserve"> </w:t>
      </w:r>
      <w:r>
        <w:rPr>
          <w:rFonts w:ascii="Times New Roman" w:hAnsi="Times New Roman"/>
          <w:sz w:val="24"/>
          <w:szCs w:val="24"/>
        </w:rPr>
        <w:t>руб.</w:t>
      </w:r>
    </w:p>
    <w:p w:rsidR="00BC19BF" w:rsidRDefault="00BC19BF"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DF269D" w:rsidRDefault="001303D2" w:rsidP="008E0D3B">
            <w:pPr>
              <w:tabs>
                <w:tab w:val="left" w:pos="10206"/>
              </w:tabs>
              <w:spacing w:after="0" w:line="240" w:lineRule="auto"/>
              <w:rPr>
                <w:rFonts w:ascii="Times New Roman" w:hAnsi="Times New Roman"/>
                <w:sz w:val="24"/>
                <w:szCs w:val="24"/>
              </w:rPr>
            </w:pPr>
            <w:r w:rsidRPr="001303D2">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2" o:title="gerb_okrug1"/>
                    <v:path arrowok="t"/>
                  </v:shape>
                </v:group>
              </w:pict>
            </w:r>
            <w:proofErr w:type="gramStart"/>
            <w:r w:rsidR="00DF269D">
              <w:rPr>
                <w:rFonts w:ascii="Times New Roman" w:hAnsi="Times New Roman"/>
                <w:sz w:val="24"/>
                <w:szCs w:val="24"/>
              </w:rPr>
              <w:t>Исполняющий</w:t>
            </w:r>
            <w:proofErr w:type="gramEnd"/>
            <w:r w:rsidR="00DF269D">
              <w:rPr>
                <w:rFonts w:ascii="Times New Roman" w:hAnsi="Times New Roman"/>
                <w:sz w:val="24"/>
                <w:szCs w:val="24"/>
              </w:rPr>
              <w:t xml:space="preserve"> обязанности</w:t>
            </w:r>
          </w:p>
          <w:p w:rsidR="00EB351B" w:rsidRPr="009C0170" w:rsidRDefault="00DF269D" w:rsidP="00DF269D">
            <w:pPr>
              <w:tabs>
                <w:tab w:val="left" w:pos="10206"/>
              </w:tabs>
              <w:spacing w:after="0" w:line="240" w:lineRule="auto"/>
              <w:rPr>
                <w:rFonts w:ascii="Times New Roman" w:hAnsi="Times New Roman"/>
                <w:sz w:val="24"/>
                <w:szCs w:val="24"/>
              </w:rPr>
            </w:pPr>
            <w:r>
              <w:rPr>
                <w:rFonts w:ascii="Times New Roman" w:hAnsi="Times New Roman"/>
                <w:sz w:val="24"/>
                <w:szCs w:val="24"/>
              </w:rPr>
              <w:t>н</w:t>
            </w:r>
            <w:r w:rsidR="008E4D03">
              <w:rPr>
                <w:rFonts w:ascii="Times New Roman" w:hAnsi="Times New Roman"/>
                <w:sz w:val="24"/>
                <w:szCs w:val="24"/>
              </w:rPr>
              <w:t>ачальник</w:t>
            </w:r>
            <w:r>
              <w:rPr>
                <w:rFonts w:ascii="Times New Roman" w:hAnsi="Times New Roman"/>
                <w:sz w:val="24"/>
                <w:szCs w:val="24"/>
              </w:rPr>
              <w:t>а</w:t>
            </w:r>
            <w:r w:rsidR="008E4D03">
              <w:rPr>
                <w:rFonts w:ascii="Times New Roman" w:hAnsi="Times New Roman"/>
                <w:sz w:val="24"/>
                <w:szCs w:val="24"/>
              </w:rPr>
              <w:t xml:space="preserve">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1"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1"/>
          </w:p>
        </w:tc>
        <w:tc>
          <w:tcPr>
            <w:tcW w:w="2693" w:type="dxa"/>
          </w:tcPr>
          <w:p w:rsidR="00DF269D" w:rsidRDefault="00DF269D" w:rsidP="009C0170">
            <w:pPr>
              <w:tabs>
                <w:tab w:val="left" w:pos="10206"/>
              </w:tabs>
              <w:spacing w:after="0" w:line="240" w:lineRule="auto"/>
              <w:jc w:val="right"/>
              <w:rPr>
                <w:rFonts w:ascii="Times New Roman" w:hAnsi="Times New Roman"/>
                <w:sz w:val="24"/>
                <w:szCs w:val="24"/>
              </w:rPr>
            </w:pPr>
          </w:p>
          <w:p w:rsidR="00EB351B" w:rsidRPr="009C0170" w:rsidRDefault="00DF269D" w:rsidP="009C0170">
            <w:pPr>
              <w:tabs>
                <w:tab w:val="left" w:pos="10206"/>
              </w:tabs>
              <w:spacing w:after="0" w:line="240" w:lineRule="auto"/>
              <w:jc w:val="right"/>
              <w:rPr>
                <w:rFonts w:ascii="Times New Roman" w:hAnsi="Times New Roman"/>
                <w:sz w:val="24"/>
                <w:szCs w:val="24"/>
              </w:rPr>
            </w:pPr>
            <w:proofErr w:type="spellStart"/>
            <w:r>
              <w:rPr>
                <w:rFonts w:ascii="Times New Roman" w:hAnsi="Times New Roman"/>
                <w:sz w:val="24"/>
                <w:szCs w:val="24"/>
              </w:rPr>
              <w:t>Н.В.Минибаева</w:t>
            </w:r>
            <w:proofErr w:type="spellEnd"/>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88" w:rsidRDefault="005B0588" w:rsidP="00EA4892">
      <w:pPr>
        <w:spacing w:after="0" w:line="240" w:lineRule="auto"/>
      </w:pPr>
      <w:r>
        <w:separator/>
      </w:r>
    </w:p>
  </w:endnote>
  <w:endnote w:type="continuationSeparator" w:id="0">
    <w:p w:rsidR="005B0588" w:rsidRDefault="005B0588"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5B0588" w:rsidRDefault="001303D2">
        <w:pPr>
          <w:pStyle w:val="ab"/>
          <w:jc w:val="right"/>
        </w:pPr>
        <w:fldSimple w:instr=" PAGE   \* MERGEFORMAT ">
          <w:r w:rsidR="00887816">
            <w:rPr>
              <w:noProof/>
            </w:rPr>
            <w:t>2</w:t>
          </w:r>
        </w:fldSimple>
      </w:p>
    </w:sdtContent>
  </w:sdt>
  <w:p w:rsidR="005B0588" w:rsidRDefault="005B05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88" w:rsidRDefault="005B0588" w:rsidP="00EA4892">
      <w:pPr>
        <w:spacing w:after="0" w:line="240" w:lineRule="auto"/>
      </w:pPr>
      <w:r>
        <w:separator/>
      </w:r>
    </w:p>
  </w:footnote>
  <w:footnote w:type="continuationSeparator" w:id="0">
    <w:p w:rsidR="005B0588" w:rsidRDefault="005B0588" w:rsidP="00EA4892">
      <w:pPr>
        <w:spacing w:after="0" w:line="240" w:lineRule="auto"/>
      </w:pPr>
      <w:r>
        <w:continuationSeparator/>
      </w:r>
    </w:p>
  </w:footnote>
  <w:footnote w:id="1">
    <w:p w:rsidR="005B0588" w:rsidRPr="00137FC3" w:rsidRDefault="005B0588"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 xml:space="preserve">постановлением администрации города </w:t>
      </w:r>
      <w:r w:rsidRPr="00A63699">
        <w:rPr>
          <w:rFonts w:ascii="Times New Roman" w:hAnsi="Times New Roman" w:cs="Times New Roman"/>
        </w:rPr>
        <w:t xml:space="preserve">Урай от </w:t>
      </w:r>
      <w:r w:rsidR="00A63699" w:rsidRPr="00A63699">
        <w:rPr>
          <w:rFonts w:ascii="Times New Roman" w:hAnsi="Times New Roman" w:cs="Times New Roman"/>
        </w:rPr>
        <w:t>13.07</w:t>
      </w:r>
      <w:r w:rsidRPr="00A63699">
        <w:rPr>
          <w:rFonts w:ascii="Times New Roman" w:hAnsi="Times New Roman" w:cs="Times New Roman"/>
        </w:rPr>
        <w:t>.2022 №</w:t>
      </w:r>
      <w:r w:rsidR="00A63699" w:rsidRPr="00A63699">
        <w:rPr>
          <w:rFonts w:ascii="Times New Roman" w:hAnsi="Times New Roman" w:cs="Times New Roman"/>
        </w:rPr>
        <w:t>1666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57303"/>
    <w:rsid w:val="00060898"/>
    <w:rsid w:val="00080777"/>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03D2"/>
    <w:rsid w:val="0013197D"/>
    <w:rsid w:val="00132988"/>
    <w:rsid w:val="00151EE2"/>
    <w:rsid w:val="001544C1"/>
    <w:rsid w:val="001603D8"/>
    <w:rsid w:val="00161294"/>
    <w:rsid w:val="00161CD3"/>
    <w:rsid w:val="0017160C"/>
    <w:rsid w:val="0017326E"/>
    <w:rsid w:val="00177C59"/>
    <w:rsid w:val="001804C9"/>
    <w:rsid w:val="001809CF"/>
    <w:rsid w:val="00191132"/>
    <w:rsid w:val="001912DF"/>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36FE"/>
    <w:rsid w:val="0021747D"/>
    <w:rsid w:val="00225403"/>
    <w:rsid w:val="00241379"/>
    <w:rsid w:val="002421B5"/>
    <w:rsid w:val="00255EA6"/>
    <w:rsid w:val="002929C4"/>
    <w:rsid w:val="00294F83"/>
    <w:rsid w:val="002A050E"/>
    <w:rsid w:val="002A5F5B"/>
    <w:rsid w:val="002B2C75"/>
    <w:rsid w:val="002B682E"/>
    <w:rsid w:val="002C50A5"/>
    <w:rsid w:val="002D27D2"/>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7068"/>
    <w:rsid w:val="004E309F"/>
    <w:rsid w:val="004F6237"/>
    <w:rsid w:val="004F680A"/>
    <w:rsid w:val="004F795B"/>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0588"/>
    <w:rsid w:val="005B5241"/>
    <w:rsid w:val="005C5392"/>
    <w:rsid w:val="005C6DA8"/>
    <w:rsid w:val="005D32EF"/>
    <w:rsid w:val="005E153F"/>
    <w:rsid w:val="005E15BA"/>
    <w:rsid w:val="005E53C2"/>
    <w:rsid w:val="005F3073"/>
    <w:rsid w:val="0061206B"/>
    <w:rsid w:val="00613542"/>
    <w:rsid w:val="0063267A"/>
    <w:rsid w:val="00636C5A"/>
    <w:rsid w:val="00644F4C"/>
    <w:rsid w:val="0064795D"/>
    <w:rsid w:val="0065063D"/>
    <w:rsid w:val="00662DCE"/>
    <w:rsid w:val="0066411B"/>
    <w:rsid w:val="0067167B"/>
    <w:rsid w:val="006718C2"/>
    <w:rsid w:val="00671C88"/>
    <w:rsid w:val="00675D4A"/>
    <w:rsid w:val="0068693E"/>
    <w:rsid w:val="006920CD"/>
    <w:rsid w:val="006971BA"/>
    <w:rsid w:val="006A4CD0"/>
    <w:rsid w:val="006B4B7A"/>
    <w:rsid w:val="006D036C"/>
    <w:rsid w:val="006D3541"/>
    <w:rsid w:val="006D721B"/>
    <w:rsid w:val="006D7305"/>
    <w:rsid w:val="006F060A"/>
    <w:rsid w:val="006F4104"/>
    <w:rsid w:val="006F7927"/>
    <w:rsid w:val="00702338"/>
    <w:rsid w:val="00707991"/>
    <w:rsid w:val="007128D5"/>
    <w:rsid w:val="00717A08"/>
    <w:rsid w:val="007236BD"/>
    <w:rsid w:val="0072438A"/>
    <w:rsid w:val="00724B67"/>
    <w:rsid w:val="00727C28"/>
    <w:rsid w:val="00730B89"/>
    <w:rsid w:val="00731E8D"/>
    <w:rsid w:val="00741A7F"/>
    <w:rsid w:val="00780827"/>
    <w:rsid w:val="0078259C"/>
    <w:rsid w:val="00790846"/>
    <w:rsid w:val="0079406C"/>
    <w:rsid w:val="007945B1"/>
    <w:rsid w:val="007B63F9"/>
    <w:rsid w:val="007C702C"/>
    <w:rsid w:val="007D3EB3"/>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87816"/>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7A6E"/>
    <w:rsid w:val="0096364B"/>
    <w:rsid w:val="00966815"/>
    <w:rsid w:val="00974C01"/>
    <w:rsid w:val="009776CF"/>
    <w:rsid w:val="00990374"/>
    <w:rsid w:val="009954C1"/>
    <w:rsid w:val="009A2CCE"/>
    <w:rsid w:val="009B7B3B"/>
    <w:rsid w:val="009C0170"/>
    <w:rsid w:val="009C38AA"/>
    <w:rsid w:val="009C7BB4"/>
    <w:rsid w:val="009C7E19"/>
    <w:rsid w:val="009D3D1A"/>
    <w:rsid w:val="009D49C6"/>
    <w:rsid w:val="009D687B"/>
    <w:rsid w:val="009D6C1D"/>
    <w:rsid w:val="009E08F1"/>
    <w:rsid w:val="009E1AC7"/>
    <w:rsid w:val="009F0C7A"/>
    <w:rsid w:val="00A03A19"/>
    <w:rsid w:val="00A116B1"/>
    <w:rsid w:val="00A24954"/>
    <w:rsid w:val="00A33A4D"/>
    <w:rsid w:val="00A33B8E"/>
    <w:rsid w:val="00A4088B"/>
    <w:rsid w:val="00A43B2B"/>
    <w:rsid w:val="00A4674C"/>
    <w:rsid w:val="00A53ED7"/>
    <w:rsid w:val="00A63699"/>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84DC4"/>
    <w:rsid w:val="00B927A0"/>
    <w:rsid w:val="00B9356E"/>
    <w:rsid w:val="00B937D7"/>
    <w:rsid w:val="00BA25F7"/>
    <w:rsid w:val="00BA674C"/>
    <w:rsid w:val="00BA6857"/>
    <w:rsid w:val="00BA79EB"/>
    <w:rsid w:val="00BB50AC"/>
    <w:rsid w:val="00BC19BF"/>
    <w:rsid w:val="00BC24BF"/>
    <w:rsid w:val="00BC6A3E"/>
    <w:rsid w:val="00BC7BE8"/>
    <w:rsid w:val="00BE62B8"/>
    <w:rsid w:val="00BF14D0"/>
    <w:rsid w:val="00BF36E8"/>
    <w:rsid w:val="00C0209A"/>
    <w:rsid w:val="00C126D1"/>
    <w:rsid w:val="00C2004A"/>
    <w:rsid w:val="00C33549"/>
    <w:rsid w:val="00C3589B"/>
    <w:rsid w:val="00C37508"/>
    <w:rsid w:val="00C4048A"/>
    <w:rsid w:val="00C43BF5"/>
    <w:rsid w:val="00C57FAF"/>
    <w:rsid w:val="00C61095"/>
    <w:rsid w:val="00C62C17"/>
    <w:rsid w:val="00C67B0D"/>
    <w:rsid w:val="00C80FB9"/>
    <w:rsid w:val="00C85A60"/>
    <w:rsid w:val="00C863E4"/>
    <w:rsid w:val="00C94661"/>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1AEC"/>
    <w:rsid w:val="00D9266A"/>
    <w:rsid w:val="00D9481D"/>
    <w:rsid w:val="00DA7DEF"/>
    <w:rsid w:val="00DB01D9"/>
    <w:rsid w:val="00DB6126"/>
    <w:rsid w:val="00DC04B3"/>
    <w:rsid w:val="00DC1702"/>
    <w:rsid w:val="00DC1849"/>
    <w:rsid w:val="00DC57D8"/>
    <w:rsid w:val="00DD0EE9"/>
    <w:rsid w:val="00DD4285"/>
    <w:rsid w:val="00DD77C3"/>
    <w:rsid w:val="00DE529D"/>
    <w:rsid w:val="00DE54CA"/>
    <w:rsid w:val="00DF18AE"/>
    <w:rsid w:val="00DF269D"/>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C1DE1"/>
    <w:rsid w:val="00ED1A8C"/>
    <w:rsid w:val="00EF1D12"/>
    <w:rsid w:val="00EF32AD"/>
    <w:rsid w:val="00F063B4"/>
    <w:rsid w:val="00F16B2C"/>
    <w:rsid w:val="00F24B46"/>
    <w:rsid w:val="00F255E4"/>
    <w:rsid w:val="00F36096"/>
    <w:rsid w:val="00F40E61"/>
    <w:rsid w:val="00F41163"/>
    <w:rsid w:val="00F46E0E"/>
    <w:rsid w:val="00F530B5"/>
    <w:rsid w:val="00F609B1"/>
    <w:rsid w:val="00F730BA"/>
    <w:rsid w:val="00F742EB"/>
    <w:rsid w:val="00F74711"/>
    <w:rsid w:val="00F767D4"/>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96DF8B5713B3052E3D89F39C81C32FF734524E0AA77F340FF367A009550825952A1E6A3DAFAE72B7F3C790C4BC8E91E1FF54911F37F1B5k7R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BE8A8-78C6-4E24-B371-EB6FBE20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33</cp:revision>
  <cp:lastPrinted>2022-07-14T05:33:00Z</cp:lastPrinted>
  <dcterms:created xsi:type="dcterms:W3CDTF">2021-03-25T07:10:00Z</dcterms:created>
  <dcterms:modified xsi:type="dcterms:W3CDTF">2022-07-14T12:05:00Z</dcterms:modified>
</cp:coreProperties>
</file>