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D2" w:rsidRPr="00341957" w:rsidRDefault="00341957" w:rsidP="00341957">
      <w:pPr>
        <w:spacing w:after="0" w:line="240" w:lineRule="auto"/>
        <w:jc w:val="center"/>
        <w:rPr>
          <w:rFonts w:ascii="Times New Roman" w:hAnsi="Times New Roman" w:cs="Times New Roman"/>
          <w:b/>
          <w:sz w:val="24"/>
          <w:szCs w:val="24"/>
        </w:rPr>
      </w:pPr>
      <w:r w:rsidRPr="00341957">
        <w:rPr>
          <w:rFonts w:ascii="Times New Roman" w:hAnsi="Times New Roman" w:cs="Times New Roman"/>
          <w:b/>
          <w:sz w:val="24"/>
          <w:szCs w:val="24"/>
        </w:rPr>
        <w:t>Извещение о проведен</w:t>
      </w:r>
      <w:proofErr w:type="gramStart"/>
      <w:r w:rsidRPr="00341957">
        <w:rPr>
          <w:rFonts w:ascii="Times New Roman" w:hAnsi="Times New Roman" w:cs="Times New Roman"/>
          <w:b/>
          <w:sz w:val="24"/>
          <w:szCs w:val="24"/>
        </w:rPr>
        <w:t>ии ау</w:t>
      </w:r>
      <w:proofErr w:type="gramEnd"/>
      <w:r w:rsidRPr="00341957">
        <w:rPr>
          <w:rFonts w:ascii="Times New Roman" w:hAnsi="Times New Roman" w:cs="Times New Roman"/>
          <w:b/>
          <w:sz w:val="24"/>
          <w:szCs w:val="24"/>
        </w:rPr>
        <w:t>кциона</w:t>
      </w:r>
    </w:p>
    <w:p w:rsidR="00341957" w:rsidRPr="00341957" w:rsidRDefault="00341957" w:rsidP="00341957">
      <w:pPr>
        <w:pStyle w:val="ConsPlusNormal"/>
        <w:jc w:val="center"/>
        <w:rPr>
          <w:rFonts w:ascii="Times New Roman" w:hAnsi="Times New Roman" w:cs="Times New Roman"/>
          <w:b/>
          <w:bCs/>
          <w:sz w:val="24"/>
          <w:szCs w:val="24"/>
        </w:rPr>
      </w:pPr>
      <w:r w:rsidRPr="00341957">
        <w:rPr>
          <w:rFonts w:ascii="Times New Roman" w:hAnsi="Times New Roman" w:cs="Times New Roman"/>
          <w:b/>
          <w:bCs/>
          <w:sz w:val="24"/>
          <w:szCs w:val="24"/>
        </w:rPr>
        <w:t>на право заключения Соглашений о размещении</w:t>
      </w:r>
    </w:p>
    <w:p w:rsidR="00341957" w:rsidRPr="00341957" w:rsidRDefault="00341957" w:rsidP="00341957">
      <w:pPr>
        <w:pStyle w:val="ConsPlusNormal"/>
        <w:jc w:val="center"/>
        <w:rPr>
          <w:rFonts w:ascii="Times New Roman" w:hAnsi="Times New Roman" w:cs="Times New Roman"/>
          <w:b/>
          <w:bCs/>
          <w:sz w:val="24"/>
          <w:szCs w:val="24"/>
        </w:rPr>
      </w:pPr>
      <w:r w:rsidRPr="00341957">
        <w:rPr>
          <w:rFonts w:ascii="Times New Roman" w:hAnsi="Times New Roman" w:cs="Times New Roman"/>
          <w:b/>
          <w:bCs/>
          <w:sz w:val="24"/>
          <w:szCs w:val="24"/>
        </w:rPr>
        <w:t>нестационарных торговых объектов на территории города Урай по 11 лотам.</w:t>
      </w:r>
    </w:p>
    <w:p w:rsidR="00341957" w:rsidRPr="00341957" w:rsidRDefault="00341957" w:rsidP="00341957">
      <w:pPr>
        <w:pStyle w:val="ConsPlusNormal"/>
        <w:jc w:val="center"/>
        <w:rPr>
          <w:rFonts w:ascii="Times New Roman" w:hAnsi="Times New Roman" w:cs="Times New Roman"/>
          <w:bCs/>
          <w:sz w:val="24"/>
          <w:szCs w:val="24"/>
        </w:rPr>
      </w:pPr>
    </w:p>
    <w:tbl>
      <w:tblPr>
        <w:tblpPr w:leftFromText="180" w:rightFromText="180" w:vertAnchor="text" w:tblpX="-572"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4"/>
      </w:tblGrid>
      <w:tr w:rsidR="00341957" w:rsidRPr="00341957" w:rsidTr="00341957">
        <w:trPr>
          <w:trHeight w:val="473"/>
        </w:trPr>
        <w:tc>
          <w:tcPr>
            <w:tcW w:w="10314" w:type="dxa"/>
            <w:vAlign w:val="center"/>
          </w:tcPr>
          <w:p w:rsidR="00341957" w:rsidRPr="00341957" w:rsidRDefault="00341957" w:rsidP="00341957">
            <w:pPr>
              <w:pStyle w:val="a3"/>
              <w:numPr>
                <w:ilvl w:val="0"/>
                <w:numId w:val="1"/>
              </w:numPr>
              <w:tabs>
                <w:tab w:val="left" w:pos="426"/>
              </w:tabs>
              <w:ind w:left="0" w:firstLine="0"/>
              <w:jc w:val="both"/>
              <w:rPr>
                <w:b/>
                <w:sz w:val="24"/>
                <w:szCs w:val="24"/>
              </w:rPr>
            </w:pPr>
            <w:r w:rsidRPr="00341957">
              <w:rPr>
                <w:b/>
                <w:sz w:val="24"/>
                <w:szCs w:val="24"/>
              </w:rPr>
              <w:t xml:space="preserve">Наименование, место нахождения, почтовый адрес, адрес электронной почты и номер контактного телефона организатора аукциона, уполномоченного органа </w:t>
            </w:r>
          </w:p>
        </w:tc>
      </w:tr>
      <w:tr w:rsidR="00341957" w:rsidRPr="00341957" w:rsidTr="00341957">
        <w:tc>
          <w:tcPr>
            <w:tcW w:w="10314" w:type="dxa"/>
          </w:tcPr>
          <w:p w:rsidR="00341957" w:rsidRPr="00341957" w:rsidRDefault="00341957" w:rsidP="00341957">
            <w:pPr>
              <w:tabs>
                <w:tab w:val="left" w:pos="360"/>
              </w:tabs>
              <w:spacing w:after="0" w:line="240" w:lineRule="auto"/>
              <w:jc w:val="both"/>
              <w:rPr>
                <w:rFonts w:ascii="Times New Roman" w:hAnsi="Times New Roman" w:cs="Times New Roman"/>
                <w:sz w:val="24"/>
                <w:szCs w:val="24"/>
              </w:rPr>
            </w:pPr>
            <w:r w:rsidRPr="00341957">
              <w:rPr>
                <w:rFonts w:ascii="Times New Roman" w:hAnsi="Times New Roman" w:cs="Times New Roman"/>
                <w:b/>
                <w:sz w:val="24"/>
                <w:szCs w:val="24"/>
              </w:rPr>
              <w:t xml:space="preserve">Организатор аукциона: </w:t>
            </w:r>
            <w:r w:rsidRPr="00341957">
              <w:rPr>
                <w:rFonts w:ascii="Times New Roman" w:hAnsi="Times New Roman" w:cs="Times New Roman"/>
                <w:sz w:val="24"/>
                <w:szCs w:val="24"/>
              </w:rPr>
              <w:t xml:space="preserve"> администрация города Урай</w:t>
            </w:r>
          </w:p>
          <w:p w:rsidR="00341957" w:rsidRPr="00341957" w:rsidRDefault="00341957" w:rsidP="00341957">
            <w:pPr>
              <w:spacing w:after="0" w:line="240" w:lineRule="auto"/>
              <w:jc w:val="both"/>
              <w:rPr>
                <w:rFonts w:ascii="Times New Roman" w:hAnsi="Times New Roman" w:cs="Times New Roman"/>
                <w:sz w:val="24"/>
                <w:szCs w:val="24"/>
              </w:rPr>
            </w:pPr>
            <w:r w:rsidRPr="00341957">
              <w:rPr>
                <w:rFonts w:ascii="Times New Roman" w:hAnsi="Times New Roman" w:cs="Times New Roman"/>
                <w:b/>
                <w:sz w:val="24"/>
                <w:szCs w:val="24"/>
              </w:rPr>
              <w:t>Место нахождения</w:t>
            </w:r>
            <w:r w:rsidRPr="00341957">
              <w:rPr>
                <w:rFonts w:ascii="Times New Roman" w:hAnsi="Times New Roman" w:cs="Times New Roman"/>
                <w:sz w:val="24"/>
                <w:szCs w:val="24"/>
              </w:rPr>
              <w:t xml:space="preserve">: микрорайон 2, дом 60,  </w:t>
            </w:r>
            <w:proofErr w:type="spellStart"/>
            <w:r w:rsidRPr="00341957">
              <w:rPr>
                <w:rFonts w:ascii="Times New Roman" w:hAnsi="Times New Roman" w:cs="Times New Roman"/>
                <w:sz w:val="24"/>
                <w:szCs w:val="24"/>
              </w:rPr>
              <w:t>г</w:t>
            </w:r>
            <w:proofErr w:type="gramStart"/>
            <w:r w:rsidRPr="00341957">
              <w:rPr>
                <w:rFonts w:ascii="Times New Roman" w:hAnsi="Times New Roman" w:cs="Times New Roman"/>
                <w:sz w:val="24"/>
                <w:szCs w:val="24"/>
              </w:rPr>
              <w:t>.У</w:t>
            </w:r>
            <w:proofErr w:type="gramEnd"/>
            <w:r w:rsidRPr="00341957">
              <w:rPr>
                <w:rFonts w:ascii="Times New Roman" w:hAnsi="Times New Roman" w:cs="Times New Roman"/>
                <w:sz w:val="24"/>
                <w:szCs w:val="24"/>
              </w:rPr>
              <w:t>рай</w:t>
            </w:r>
            <w:proofErr w:type="spellEnd"/>
            <w:r w:rsidRPr="00341957">
              <w:rPr>
                <w:rFonts w:ascii="Times New Roman" w:hAnsi="Times New Roman" w:cs="Times New Roman"/>
                <w:sz w:val="24"/>
                <w:szCs w:val="24"/>
              </w:rPr>
              <w:t>,  Ханты-Мансийский автономный округ -</w:t>
            </w:r>
            <w:proofErr w:type="spellStart"/>
            <w:r w:rsidRPr="00341957">
              <w:rPr>
                <w:rFonts w:ascii="Times New Roman" w:hAnsi="Times New Roman" w:cs="Times New Roman"/>
                <w:sz w:val="24"/>
                <w:szCs w:val="24"/>
              </w:rPr>
              <w:t>Югра</w:t>
            </w:r>
            <w:proofErr w:type="spellEnd"/>
            <w:r w:rsidRPr="00341957">
              <w:rPr>
                <w:rFonts w:ascii="Times New Roman" w:hAnsi="Times New Roman" w:cs="Times New Roman"/>
                <w:sz w:val="24"/>
                <w:szCs w:val="24"/>
              </w:rPr>
              <w:t>, Тюменская область</w:t>
            </w:r>
          </w:p>
          <w:p w:rsidR="00341957" w:rsidRPr="00341957" w:rsidRDefault="00341957" w:rsidP="00341957">
            <w:pPr>
              <w:spacing w:after="0" w:line="240" w:lineRule="auto"/>
              <w:jc w:val="both"/>
              <w:rPr>
                <w:rFonts w:ascii="Times New Roman" w:hAnsi="Times New Roman" w:cs="Times New Roman"/>
                <w:sz w:val="24"/>
                <w:szCs w:val="24"/>
              </w:rPr>
            </w:pPr>
            <w:r w:rsidRPr="00341957">
              <w:rPr>
                <w:rFonts w:ascii="Times New Roman" w:hAnsi="Times New Roman" w:cs="Times New Roman"/>
                <w:b/>
                <w:sz w:val="24"/>
                <w:szCs w:val="24"/>
              </w:rPr>
              <w:t xml:space="preserve">Почтовый адрес: </w:t>
            </w:r>
            <w:r w:rsidRPr="00341957">
              <w:rPr>
                <w:rFonts w:ascii="Times New Roman" w:hAnsi="Times New Roman" w:cs="Times New Roman"/>
                <w:sz w:val="24"/>
                <w:szCs w:val="24"/>
              </w:rPr>
              <w:t xml:space="preserve">628285, микрорайон 2, дом 60, </w:t>
            </w:r>
            <w:proofErr w:type="spellStart"/>
            <w:r w:rsidRPr="00341957">
              <w:rPr>
                <w:rFonts w:ascii="Times New Roman" w:hAnsi="Times New Roman" w:cs="Times New Roman"/>
                <w:sz w:val="24"/>
                <w:szCs w:val="24"/>
              </w:rPr>
              <w:t>г</w:t>
            </w:r>
            <w:proofErr w:type="gramStart"/>
            <w:r w:rsidRPr="00341957">
              <w:rPr>
                <w:rFonts w:ascii="Times New Roman" w:hAnsi="Times New Roman" w:cs="Times New Roman"/>
                <w:sz w:val="24"/>
                <w:szCs w:val="24"/>
              </w:rPr>
              <w:t>.У</w:t>
            </w:r>
            <w:proofErr w:type="gramEnd"/>
            <w:r w:rsidRPr="00341957">
              <w:rPr>
                <w:rFonts w:ascii="Times New Roman" w:hAnsi="Times New Roman" w:cs="Times New Roman"/>
                <w:sz w:val="24"/>
                <w:szCs w:val="24"/>
              </w:rPr>
              <w:t>рай</w:t>
            </w:r>
            <w:proofErr w:type="spellEnd"/>
            <w:r w:rsidRPr="00341957">
              <w:rPr>
                <w:rFonts w:ascii="Times New Roman" w:hAnsi="Times New Roman" w:cs="Times New Roman"/>
                <w:sz w:val="24"/>
                <w:szCs w:val="24"/>
              </w:rPr>
              <w:t xml:space="preserve">, Ханты-Мансийский автономный округ – </w:t>
            </w:r>
            <w:proofErr w:type="spellStart"/>
            <w:r w:rsidRPr="00341957">
              <w:rPr>
                <w:rFonts w:ascii="Times New Roman" w:hAnsi="Times New Roman" w:cs="Times New Roman"/>
                <w:sz w:val="24"/>
                <w:szCs w:val="24"/>
              </w:rPr>
              <w:t>Югра</w:t>
            </w:r>
            <w:proofErr w:type="spellEnd"/>
            <w:r w:rsidRPr="00341957">
              <w:rPr>
                <w:rFonts w:ascii="Times New Roman" w:hAnsi="Times New Roman" w:cs="Times New Roman"/>
                <w:sz w:val="24"/>
                <w:szCs w:val="24"/>
              </w:rPr>
              <w:t>, Тюменская область</w:t>
            </w:r>
          </w:p>
          <w:p w:rsidR="00341957" w:rsidRPr="00341957" w:rsidRDefault="00341957" w:rsidP="00341957">
            <w:pPr>
              <w:spacing w:after="0" w:line="240" w:lineRule="auto"/>
              <w:jc w:val="both"/>
              <w:rPr>
                <w:rFonts w:ascii="Times New Roman" w:hAnsi="Times New Roman" w:cs="Times New Roman"/>
                <w:iCs/>
                <w:sz w:val="24"/>
                <w:szCs w:val="24"/>
              </w:rPr>
            </w:pPr>
            <w:r w:rsidRPr="00341957">
              <w:rPr>
                <w:rFonts w:ascii="Times New Roman" w:hAnsi="Times New Roman" w:cs="Times New Roman"/>
                <w:b/>
                <w:sz w:val="24"/>
                <w:szCs w:val="24"/>
              </w:rPr>
              <w:t xml:space="preserve">Адрес электронной почты:  </w:t>
            </w:r>
            <w:proofErr w:type="spellStart"/>
            <w:r w:rsidRPr="00341957">
              <w:rPr>
                <w:rFonts w:ascii="Times New Roman" w:hAnsi="Times New Roman" w:cs="Times New Roman"/>
                <w:iCs/>
                <w:sz w:val="24"/>
                <w:szCs w:val="24"/>
                <w:lang w:val="en-US"/>
              </w:rPr>
              <w:t>adm</w:t>
            </w:r>
            <w:proofErr w:type="spellEnd"/>
            <w:r w:rsidRPr="00341957">
              <w:rPr>
                <w:rFonts w:ascii="Times New Roman" w:hAnsi="Times New Roman" w:cs="Times New Roman"/>
                <w:iCs/>
                <w:sz w:val="24"/>
                <w:szCs w:val="24"/>
              </w:rPr>
              <w:t>@</w:t>
            </w:r>
            <w:proofErr w:type="spellStart"/>
            <w:r w:rsidRPr="00341957">
              <w:rPr>
                <w:rFonts w:ascii="Times New Roman" w:hAnsi="Times New Roman" w:cs="Times New Roman"/>
                <w:iCs/>
                <w:sz w:val="24"/>
                <w:szCs w:val="24"/>
                <w:lang w:val="en-US"/>
              </w:rPr>
              <w:t>uray</w:t>
            </w:r>
            <w:proofErr w:type="spellEnd"/>
            <w:r w:rsidRPr="00341957">
              <w:rPr>
                <w:rFonts w:ascii="Times New Roman" w:hAnsi="Times New Roman" w:cs="Times New Roman"/>
                <w:iCs/>
                <w:sz w:val="24"/>
                <w:szCs w:val="24"/>
              </w:rPr>
              <w:t>.</w:t>
            </w:r>
            <w:proofErr w:type="spellStart"/>
            <w:r w:rsidRPr="00341957">
              <w:rPr>
                <w:rFonts w:ascii="Times New Roman" w:hAnsi="Times New Roman" w:cs="Times New Roman"/>
                <w:iCs/>
                <w:sz w:val="24"/>
                <w:szCs w:val="24"/>
                <w:lang w:val="en-US"/>
              </w:rPr>
              <w:t>ru</w:t>
            </w:r>
            <w:proofErr w:type="spellEnd"/>
          </w:p>
          <w:p w:rsidR="00341957" w:rsidRPr="00341957" w:rsidRDefault="00341957" w:rsidP="00341957">
            <w:pPr>
              <w:pStyle w:val="3"/>
              <w:spacing w:after="0"/>
              <w:jc w:val="both"/>
              <w:rPr>
                <w:iCs/>
                <w:color w:val="FF0000"/>
                <w:sz w:val="24"/>
                <w:szCs w:val="24"/>
              </w:rPr>
            </w:pPr>
            <w:r w:rsidRPr="00341957">
              <w:rPr>
                <w:b/>
                <w:sz w:val="24"/>
                <w:szCs w:val="24"/>
              </w:rPr>
              <w:t>Номер контактного телефона:</w:t>
            </w:r>
            <w:r w:rsidRPr="00341957">
              <w:rPr>
                <w:iCs/>
                <w:sz w:val="24"/>
                <w:szCs w:val="24"/>
              </w:rPr>
              <w:t xml:space="preserve">  (34676) 20697</w:t>
            </w:r>
          </w:p>
          <w:p w:rsidR="00341957" w:rsidRPr="00341957" w:rsidRDefault="00341957" w:rsidP="00341957">
            <w:pPr>
              <w:spacing w:after="0" w:line="240" w:lineRule="auto"/>
              <w:jc w:val="both"/>
              <w:rPr>
                <w:rFonts w:ascii="Times New Roman" w:hAnsi="Times New Roman" w:cs="Times New Roman"/>
                <w:b/>
                <w:sz w:val="24"/>
                <w:szCs w:val="24"/>
              </w:rPr>
            </w:pPr>
            <w:r w:rsidRPr="00341957">
              <w:rPr>
                <w:rFonts w:ascii="Times New Roman" w:hAnsi="Times New Roman" w:cs="Times New Roman"/>
                <w:b/>
                <w:sz w:val="24"/>
                <w:szCs w:val="24"/>
              </w:rPr>
              <w:t xml:space="preserve">Орган администрации города Урай, ответственный за организацию и проведение аукциона (уполномоченный орган): </w:t>
            </w:r>
            <w:r w:rsidRPr="00341957">
              <w:rPr>
                <w:rFonts w:ascii="Times New Roman" w:hAnsi="Times New Roman" w:cs="Times New Roman"/>
                <w:sz w:val="24"/>
                <w:szCs w:val="24"/>
              </w:rPr>
              <w:t>управление экономического развития администрации города Урай</w:t>
            </w:r>
          </w:p>
          <w:p w:rsidR="00341957" w:rsidRPr="00341957" w:rsidRDefault="00341957" w:rsidP="00341957">
            <w:pPr>
              <w:spacing w:after="0" w:line="240" w:lineRule="auto"/>
              <w:jc w:val="both"/>
              <w:rPr>
                <w:rFonts w:ascii="Times New Roman" w:hAnsi="Times New Roman" w:cs="Times New Roman"/>
                <w:sz w:val="24"/>
                <w:szCs w:val="24"/>
              </w:rPr>
            </w:pPr>
            <w:r w:rsidRPr="00341957">
              <w:rPr>
                <w:rFonts w:ascii="Times New Roman" w:hAnsi="Times New Roman" w:cs="Times New Roman"/>
                <w:b/>
                <w:sz w:val="24"/>
                <w:szCs w:val="24"/>
              </w:rPr>
              <w:t>Место нахождения</w:t>
            </w:r>
            <w:r w:rsidRPr="00341957">
              <w:rPr>
                <w:rFonts w:ascii="Times New Roman" w:hAnsi="Times New Roman" w:cs="Times New Roman"/>
                <w:sz w:val="24"/>
                <w:szCs w:val="24"/>
              </w:rPr>
              <w:t xml:space="preserve">: каб.313, микрорайон 2, дом 60, </w:t>
            </w:r>
            <w:proofErr w:type="spellStart"/>
            <w:r w:rsidRPr="00341957">
              <w:rPr>
                <w:rFonts w:ascii="Times New Roman" w:hAnsi="Times New Roman" w:cs="Times New Roman"/>
                <w:sz w:val="24"/>
                <w:szCs w:val="24"/>
              </w:rPr>
              <w:t>г</w:t>
            </w:r>
            <w:proofErr w:type="gramStart"/>
            <w:r w:rsidRPr="00341957">
              <w:rPr>
                <w:rFonts w:ascii="Times New Roman" w:hAnsi="Times New Roman" w:cs="Times New Roman"/>
                <w:sz w:val="24"/>
                <w:szCs w:val="24"/>
              </w:rPr>
              <w:t>.У</w:t>
            </w:r>
            <w:proofErr w:type="gramEnd"/>
            <w:r w:rsidRPr="00341957">
              <w:rPr>
                <w:rFonts w:ascii="Times New Roman" w:hAnsi="Times New Roman" w:cs="Times New Roman"/>
                <w:sz w:val="24"/>
                <w:szCs w:val="24"/>
              </w:rPr>
              <w:t>рай</w:t>
            </w:r>
            <w:proofErr w:type="spellEnd"/>
            <w:r w:rsidRPr="00341957">
              <w:rPr>
                <w:rFonts w:ascii="Times New Roman" w:hAnsi="Times New Roman" w:cs="Times New Roman"/>
                <w:sz w:val="24"/>
                <w:szCs w:val="24"/>
              </w:rPr>
              <w:t xml:space="preserve">, Ханты-Мансийский автономный округ - </w:t>
            </w:r>
            <w:proofErr w:type="spellStart"/>
            <w:r w:rsidRPr="00341957">
              <w:rPr>
                <w:rFonts w:ascii="Times New Roman" w:hAnsi="Times New Roman" w:cs="Times New Roman"/>
                <w:sz w:val="24"/>
                <w:szCs w:val="24"/>
              </w:rPr>
              <w:t>Югра</w:t>
            </w:r>
            <w:proofErr w:type="spellEnd"/>
            <w:r w:rsidRPr="00341957">
              <w:rPr>
                <w:rFonts w:ascii="Times New Roman" w:hAnsi="Times New Roman" w:cs="Times New Roman"/>
                <w:sz w:val="24"/>
                <w:szCs w:val="24"/>
              </w:rPr>
              <w:t>, Тюменская область</w:t>
            </w:r>
          </w:p>
          <w:p w:rsidR="00341957" w:rsidRPr="00341957" w:rsidRDefault="00341957" w:rsidP="00341957">
            <w:pPr>
              <w:spacing w:after="0" w:line="240" w:lineRule="auto"/>
              <w:jc w:val="both"/>
              <w:rPr>
                <w:rFonts w:ascii="Times New Roman" w:hAnsi="Times New Roman" w:cs="Times New Roman"/>
                <w:sz w:val="24"/>
                <w:szCs w:val="24"/>
              </w:rPr>
            </w:pPr>
            <w:r w:rsidRPr="00341957">
              <w:rPr>
                <w:rFonts w:ascii="Times New Roman" w:hAnsi="Times New Roman" w:cs="Times New Roman"/>
                <w:b/>
                <w:sz w:val="24"/>
                <w:szCs w:val="24"/>
              </w:rPr>
              <w:t xml:space="preserve">Почтовый адрес: </w:t>
            </w:r>
            <w:r w:rsidRPr="00341957">
              <w:rPr>
                <w:rFonts w:ascii="Times New Roman" w:hAnsi="Times New Roman" w:cs="Times New Roman"/>
                <w:sz w:val="24"/>
                <w:szCs w:val="24"/>
              </w:rPr>
              <w:t xml:space="preserve">628285, микрорайон 2, дом 60, </w:t>
            </w:r>
            <w:proofErr w:type="spellStart"/>
            <w:r w:rsidRPr="00341957">
              <w:rPr>
                <w:rFonts w:ascii="Times New Roman" w:hAnsi="Times New Roman" w:cs="Times New Roman"/>
                <w:sz w:val="24"/>
                <w:szCs w:val="24"/>
              </w:rPr>
              <w:t>г</w:t>
            </w:r>
            <w:proofErr w:type="gramStart"/>
            <w:r w:rsidRPr="00341957">
              <w:rPr>
                <w:rFonts w:ascii="Times New Roman" w:hAnsi="Times New Roman" w:cs="Times New Roman"/>
                <w:sz w:val="24"/>
                <w:szCs w:val="24"/>
              </w:rPr>
              <w:t>.У</w:t>
            </w:r>
            <w:proofErr w:type="gramEnd"/>
            <w:r w:rsidRPr="00341957">
              <w:rPr>
                <w:rFonts w:ascii="Times New Roman" w:hAnsi="Times New Roman" w:cs="Times New Roman"/>
                <w:sz w:val="24"/>
                <w:szCs w:val="24"/>
              </w:rPr>
              <w:t>рай</w:t>
            </w:r>
            <w:proofErr w:type="spellEnd"/>
            <w:r w:rsidRPr="00341957">
              <w:rPr>
                <w:rFonts w:ascii="Times New Roman" w:hAnsi="Times New Roman" w:cs="Times New Roman"/>
                <w:sz w:val="24"/>
                <w:szCs w:val="24"/>
              </w:rPr>
              <w:t xml:space="preserve">, Ханты-Мансийский автономный округ - </w:t>
            </w:r>
            <w:proofErr w:type="spellStart"/>
            <w:r w:rsidRPr="00341957">
              <w:rPr>
                <w:rFonts w:ascii="Times New Roman" w:hAnsi="Times New Roman" w:cs="Times New Roman"/>
                <w:sz w:val="24"/>
                <w:szCs w:val="24"/>
              </w:rPr>
              <w:t>Югра</w:t>
            </w:r>
            <w:proofErr w:type="spellEnd"/>
            <w:r w:rsidRPr="00341957">
              <w:rPr>
                <w:rFonts w:ascii="Times New Roman" w:hAnsi="Times New Roman" w:cs="Times New Roman"/>
                <w:sz w:val="24"/>
                <w:szCs w:val="24"/>
              </w:rPr>
              <w:t>,  Тюменская область</w:t>
            </w:r>
          </w:p>
          <w:p w:rsidR="00341957" w:rsidRPr="00341957" w:rsidRDefault="00341957" w:rsidP="00341957">
            <w:pPr>
              <w:spacing w:after="0" w:line="240" w:lineRule="auto"/>
              <w:jc w:val="both"/>
              <w:rPr>
                <w:rStyle w:val="a4"/>
                <w:rFonts w:ascii="Times New Roman" w:hAnsi="Times New Roman" w:cs="Times New Roman"/>
                <w:sz w:val="24"/>
                <w:szCs w:val="24"/>
              </w:rPr>
            </w:pPr>
            <w:r w:rsidRPr="00341957">
              <w:rPr>
                <w:rFonts w:ascii="Times New Roman" w:hAnsi="Times New Roman" w:cs="Times New Roman"/>
                <w:b/>
                <w:sz w:val="24"/>
                <w:szCs w:val="24"/>
              </w:rPr>
              <w:t xml:space="preserve">Адрес электронной почты:  </w:t>
            </w:r>
            <w:proofErr w:type="spellStart"/>
            <w:r w:rsidRPr="00341957">
              <w:rPr>
                <w:rFonts w:ascii="Times New Roman" w:hAnsi="Times New Roman" w:cs="Times New Roman"/>
                <w:iCs/>
                <w:sz w:val="24"/>
                <w:szCs w:val="24"/>
                <w:lang w:val="en-US"/>
              </w:rPr>
              <w:t>ue</w:t>
            </w:r>
            <w:proofErr w:type="spellEnd"/>
            <w:r w:rsidRPr="00341957">
              <w:rPr>
                <w:rFonts w:ascii="Times New Roman" w:hAnsi="Times New Roman" w:cs="Times New Roman"/>
                <w:iCs/>
                <w:sz w:val="24"/>
                <w:szCs w:val="24"/>
              </w:rPr>
              <w:t>@</w:t>
            </w:r>
            <w:proofErr w:type="spellStart"/>
            <w:r w:rsidRPr="00341957">
              <w:rPr>
                <w:rFonts w:ascii="Times New Roman" w:hAnsi="Times New Roman" w:cs="Times New Roman"/>
                <w:iCs/>
                <w:sz w:val="24"/>
                <w:szCs w:val="24"/>
                <w:lang w:val="en-US"/>
              </w:rPr>
              <w:t>uray</w:t>
            </w:r>
            <w:proofErr w:type="spellEnd"/>
            <w:r w:rsidRPr="00341957">
              <w:rPr>
                <w:rFonts w:ascii="Times New Roman" w:hAnsi="Times New Roman" w:cs="Times New Roman"/>
                <w:iCs/>
                <w:sz w:val="24"/>
                <w:szCs w:val="24"/>
              </w:rPr>
              <w:t>.</w:t>
            </w:r>
            <w:proofErr w:type="spellStart"/>
            <w:r w:rsidRPr="00341957">
              <w:rPr>
                <w:rFonts w:ascii="Times New Roman" w:hAnsi="Times New Roman" w:cs="Times New Roman"/>
                <w:iCs/>
                <w:sz w:val="24"/>
                <w:szCs w:val="24"/>
                <w:lang w:val="en-US"/>
              </w:rPr>
              <w:t>ru</w:t>
            </w:r>
            <w:proofErr w:type="spellEnd"/>
            <w:r w:rsidRPr="00341957">
              <w:rPr>
                <w:rStyle w:val="a4"/>
                <w:rFonts w:ascii="Times New Roman" w:hAnsi="Times New Roman" w:cs="Times New Roman"/>
                <w:sz w:val="24"/>
                <w:szCs w:val="24"/>
              </w:rPr>
              <w:t xml:space="preserve"> </w:t>
            </w:r>
          </w:p>
          <w:p w:rsidR="00341957" w:rsidRPr="00341957" w:rsidRDefault="00341957" w:rsidP="00341957">
            <w:pPr>
              <w:spacing w:after="0" w:line="240" w:lineRule="auto"/>
              <w:jc w:val="both"/>
              <w:rPr>
                <w:rFonts w:ascii="Times New Roman" w:hAnsi="Times New Roman" w:cs="Times New Roman"/>
                <w:iCs/>
                <w:sz w:val="24"/>
                <w:szCs w:val="24"/>
              </w:rPr>
            </w:pPr>
            <w:r w:rsidRPr="00341957">
              <w:rPr>
                <w:rFonts w:ascii="Times New Roman" w:hAnsi="Times New Roman" w:cs="Times New Roman"/>
                <w:b/>
                <w:sz w:val="24"/>
                <w:szCs w:val="24"/>
              </w:rPr>
              <w:t xml:space="preserve">Контактное лицо: </w:t>
            </w:r>
            <w:r w:rsidRPr="00341957">
              <w:rPr>
                <w:rFonts w:ascii="Times New Roman" w:hAnsi="Times New Roman" w:cs="Times New Roman"/>
                <w:sz w:val="24"/>
                <w:szCs w:val="24"/>
              </w:rPr>
              <w:t xml:space="preserve">ведущий специалист </w:t>
            </w:r>
            <w:proofErr w:type="gramStart"/>
            <w:r w:rsidRPr="00341957">
              <w:rPr>
                <w:rFonts w:ascii="Times New Roman" w:hAnsi="Times New Roman" w:cs="Times New Roman"/>
                <w:sz w:val="24"/>
                <w:szCs w:val="24"/>
              </w:rPr>
              <w:t>отдела развития предпринимательства управления экономического развития администрации города</w:t>
            </w:r>
            <w:proofErr w:type="gramEnd"/>
            <w:r w:rsidRPr="00341957">
              <w:rPr>
                <w:rFonts w:ascii="Times New Roman" w:hAnsi="Times New Roman" w:cs="Times New Roman"/>
                <w:sz w:val="24"/>
                <w:szCs w:val="24"/>
              </w:rPr>
              <w:t xml:space="preserve"> Урай Бочкарева Инна Александровна</w:t>
            </w:r>
          </w:p>
          <w:p w:rsidR="00341957" w:rsidRPr="00341957" w:rsidRDefault="00341957" w:rsidP="00341957">
            <w:pPr>
              <w:tabs>
                <w:tab w:val="left" w:pos="3765"/>
              </w:tabs>
              <w:spacing w:after="0" w:line="240" w:lineRule="auto"/>
              <w:rPr>
                <w:rFonts w:ascii="Times New Roman" w:hAnsi="Times New Roman" w:cs="Times New Roman"/>
                <w:sz w:val="24"/>
                <w:szCs w:val="24"/>
              </w:rPr>
            </w:pPr>
            <w:r w:rsidRPr="00341957">
              <w:rPr>
                <w:rFonts w:ascii="Times New Roman" w:hAnsi="Times New Roman" w:cs="Times New Roman"/>
                <w:b/>
                <w:sz w:val="24"/>
                <w:szCs w:val="24"/>
              </w:rPr>
              <w:t>Номер контактного телефона:</w:t>
            </w:r>
            <w:r w:rsidRPr="00341957">
              <w:rPr>
                <w:rFonts w:ascii="Times New Roman" w:hAnsi="Times New Roman" w:cs="Times New Roman"/>
                <w:iCs/>
                <w:sz w:val="24"/>
                <w:szCs w:val="24"/>
              </w:rPr>
              <w:t xml:space="preserve"> (34676) </w:t>
            </w:r>
            <w:r w:rsidRPr="00341957">
              <w:rPr>
                <w:rFonts w:ascii="Times New Roman" w:hAnsi="Times New Roman" w:cs="Times New Roman"/>
                <w:color w:val="263238"/>
                <w:sz w:val="24"/>
                <w:szCs w:val="24"/>
                <w:shd w:val="clear" w:color="auto" w:fill="FFFFFF"/>
              </w:rPr>
              <w:t xml:space="preserve"> 2-23-49 (</w:t>
            </w:r>
            <w:proofErr w:type="spellStart"/>
            <w:r w:rsidRPr="00341957">
              <w:rPr>
                <w:rFonts w:ascii="Times New Roman" w:hAnsi="Times New Roman" w:cs="Times New Roman"/>
                <w:color w:val="263238"/>
                <w:sz w:val="24"/>
                <w:szCs w:val="24"/>
                <w:shd w:val="clear" w:color="auto" w:fill="FFFFFF"/>
              </w:rPr>
              <w:t>доб</w:t>
            </w:r>
            <w:proofErr w:type="spellEnd"/>
            <w:r w:rsidRPr="00341957">
              <w:rPr>
                <w:rFonts w:ascii="Times New Roman" w:hAnsi="Times New Roman" w:cs="Times New Roman"/>
                <w:color w:val="263238"/>
                <w:sz w:val="24"/>
                <w:szCs w:val="24"/>
                <w:shd w:val="clear" w:color="auto" w:fill="FFFFFF"/>
              </w:rPr>
              <w:t>. 191)</w:t>
            </w:r>
          </w:p>
        </w:tc>
      </w:tr>
      <w:tr w:rsidR="00341957" w:rsidRPr="00341957" w:rsidTr="00341957">
        <w:trPr>
          <w:trHeight w:val="472"/>
        </w:trPr>
        <w:tc>
          <w:tcPr>
            <w:tcW w:w="10314" w:type="dxa"/>
            <w:vAlign w:val="center"/>
          </w:tcPr>
          <w:p w:rsidR="00341957" w:rsidRPr="00341957" w:rsidRDefault="00341957" w:rsidP="00341957">
            <w:pPr>
              <w:pStyle w:val="a3"/>
              <w:tabs>
                <w:tab w:val="left" w:pos="3686"/>
              </w:tabs>
              <w:ind w:left="0"/>
              <w:rPr>
                <w:b/>
                <w:sz w:val="24"/>
                <w:szCs w:val="24"/>
              </w:rPr>
            </w:pPr>
            <w:r w:rsidRPr="00341957">
              <w:rPr>
                <w:b/>
                <w:sz w:val="24"/>
                <w:szCs w:val="24"/>
              </w:rPr>
              <w:t>2.</w:t>
            </w:r>
            <w:r w:rsidRPr="00341957">
              <w:rPr>
                <w:sz w:val="24"/>
                <w:szCs w:val="24"/>
              </w:rPr>
              <w:t xml:space="preserve"> </w:t>
            </w:r>
            <w:r w:rsidRPr="00341957">
              <w:rPr>
                <w:b/>
                <w:sz w:val="24"/>
                <w:szCs w:val="24"/>
              </w:rPr>
              <w:t>Предмет аукциона</w:t>
            </w:r>
          </w:p>
        </w:tc>
      </w:tr>
      <w:tr w:rsidR="00341957" w:rsidRPr="00341957" w:rsidTr="00341957">
        <w:tc>
          <w:tcPr>
            <w:tcW w:w="10314" w:type="dxa"/>
          </w:tcPr>
          <w:p w:rsidR="00341957" w:rsidRPr="00341957" w:rsidRDefault="00341957" w:rsidP="00341957">
            <w:pPr>
              <w:tabs>
                <w:tab w:val="left" w:pos="360"/>
              </w:tabs>
              <w:spacing w:after="0" w:line="240" w:lineRule="auto"/>
              <w:jc w:val="both"/>
              <w:rPr>
                <w:rFonts w:ascii="Times New Roman" w:hAnsi="Times New Roman" w:cs="Times New Roman"/>
                <w:sz w:val="24"/>
                <w:szCs w:val="24"/>
              </w:rPr>
            </w:pPr>
            <w:r w:rsidRPr="00341957">
              <w:rPr>
                <w:rFonts w:ascii="Times New Roman" w:hAnsi="Times New Roman" w:cs="Times New Roman"/>
                <w:sz w:val="24"/>
                <w:szCs w:val="24"/>
              </w:rPr>
              <w:t>Предметом аукциона является право на заключение Соглашения о размещении нестационарного торгового объекта на территории города Урай (далее – Соглашение) по 11 Лотам:</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1734"/>
              <w:gridCol w:w="2138"/>
              <w:gridCol w:w="1012"/>
              <w:gridCol w:w="2120"/>
              <w:gridCol w:w="992"/>
              <w:gridCol w:w="1544"/>
            </w:tblGrid>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Номер лота</w:t>
                  </w:r>
                </w:p>
              </w:tc>
              <w:tc>
                <w:tcPr>
                  <w:tcW w:w="173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Месторасположение нестационарного торгового объекта</w:t>
                  </w:r>
                </w:p>
              </w:tc>
              <w:tc>
                <w:tcPr>
                  <w:tcW w:w="2138" w:type="dxa"/>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hAnsi="Times New Roman" w:cs="Times New Roman"/>
                      <w:sz w:val="16"/>
                      <w:szCs w:val="16"/>
                    </w:rPr>
                    <w:t>Место нахождения земельного участка, предназначенного для размещения нестационарного объекта</w:t>
                  </w:r>
                </w:p>
              </w:tc>
              <w:tc>
                <w:tcPr>
                  <w:tcW w:w="101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Вид</w:t>
                  </w:r>
                </w:p>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объекта</w:t>
                  </w:r>
                </w:p>
              </w:tc>
              <w:tc>
                <w:tcPr>
                  <w:tcW w:w="2120"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hAnsi="Times New Roman" w:cs="Times New Roman"/>
                      <w:sz w:val="16"/>
                      <w:szCs w:val="16"/>
                    </w:rPr>
                    <w:t>Специализация предназначенного для размещения  нестационарного объекта</w:t>
                  </w:r>
                  <w:r w:rsidRPr="00341957">
                    <w:rPr>
                      <w:rFonts w:ascii="Times New Roman" w:eastAsia="Calibri" w:hAnsi="Times New Roman" w:cs="Times New Roman"/>
                      <w:sz w:val="16"/>
                      <w:szCs w:val="16"/>
                    </w:rPr>
                    <w:t xml:space="preserve"> </w:t>
                  </w:r>
                </w:p>
              </w:tc>
              <w:tc>
                <w:tcPr>
                  <w:tcW w:w="99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 xml:space="preserve">Площадь </w:t>
                  </w:r>
                </w:p>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земельного участка</w:t>
                  </w:r>
                </w:p>
              </w:tc>
              <w:tc>
                <w:tcPr>
                  <w:tcW w:w="154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Начальная (минимальная) цена Соглашения (цена лота)</w:t>
                  </w:r>
                  <w:proofErr w:type="gramStart"/>
                  <w:r w:rsidRPr="00341957">
                    <w:rPr>
                      <w:rFonts w:ascii="Times New Roman" w:eastAsia="Calibri" w:hAnsi="Times New Roman" w:cs="Times New Roman"/>
                      <w:sz w:val="16"/>
                      <w:szCs w:val="16"/>
                    </w:rPr>
                    <w:t xml:space="preserve"> ,</w:t>
                  </w:r>
                  <w:proofErr w:type="gramEnd"/>
                  <w:r w:rsidRPr="00341957">
                    <w:rPr>
                      <w:rFonts w:ascii="Times New Roman" w:eastAsia="Calibri" w:hAnsi="Times New Roman" w:cs="Times New Roman"/>
                      <w:sz w:val="16"/>
                      <w:szCs w:val="16"/>
                    </w:rPr>
                    <w:t xml:space="preserve"> рублей</w:t>
                  </w:r>
                </w:p>
              </w:tc>
            </w:tr>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№1</w:t>
                  </w:r>
                </w:p>
              </w:tc>
              <w:tc>
                <w:tcPr>
                  <w:tcW w:w="173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микрорайон 1Д, в районе жилого дома №17</w:t>
                  </w:r>
                </w:p>
              </w:tc>
              <w:tc>
                <w:tcPr>
                  <w:tcW w:w="2138" w:type="dxa"/>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микрорайон 1Д, в районе жилого дома №17</w:t>
                  </w:r>
                </w:p>
              </w:tc>
              <w:tc>
                <w:tcPr>
                  <w:tcW w:w="101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павильон</w:t>
                  </w:r>
                </w:p>
              </w:tc>
              <w:tc>
                <w:tcPr>
                  <w:tcW w:w="2120"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непродовольственные товары</w:t>
                  </w:r>
                </w:p>
              </w:tc>
              <w:tc>
                <w:tcPr>
                  <w:tcW w:w="99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2</w:t>
                  </w:r>
                  <w:r w:rsidRPr="00341957">
                    <w:rPr>
                      <w:rFonts w:ascii="Times New Roman" w:hAnsi="Times New Roman" w:cs="Times New Roman"/>
                      <w:sz w:val="16"/>
                      <w:szCs w:val="16"/>
                      <w:lang w:val="en-US"/>
                    </w:rPr>
                    <w:t>4</w:t>
                  </w:r>
                  <w:r w:rsidRPr="00341957">
                    <w:rPr>
                      <w:rFonts w:ascii="Times New Roman" w:hAnsi="Times New Roman" w:cs="Times New Roman"/>
                      <w:sz w:val="16"/>
                      <w:szCs w:val="16"/>
                    </w:rPr>
                    <w:t>,0</w:t>
                  </w:r>
                </w:p>
              </w:tc>
              <w:tc>
                <w:tcPr>
                  <w:tcW w:w="154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15 669,74</w:t>
                  </w:r>
                </w:p>
              </w:tc>
            </w:tr>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 xml:space="preserve">№2 </w:t>
                  </w:r>
                </w:p>
              </w:tc>
              <w:tc>
                <w:tcPr>
                  <w:tcW w:w="173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rPr>
                    <w:t>микрорайон 1Д, в районе жилого дома №22А</w:t>
                  </w:r>
                </w:p>
              </w:tc>
              <w:tc>
                <w:tcPr>
                  <w:tcW w:w="2138" w:type="dxa"/>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rPr>
                    <w:t>микрорайон 1Д, в районе жилого дома №22А</w:t>
                  </w:r>
                </w:p>
              </w:tc>
              <w:tc>
                <w:tcPr>
                  <w:tcW w:w="1012" w:type="dxa"/>
                  <w:shd w:val="clear" w:color="auto" w:fill="auto"/>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hAnsi="Times New Roman" w:cs="Times New Roman"/>
                      <w:sz w:val="16"/>
                      <w:szCs w:val="16"/>
                    </w:rPr>
                    <w:t>павильон</w:t>
                  </w:r>
                </w:p>
              </w:tc>
              <w:tc>
                <w:tcPr>
                  <w:tcW w:w="2120" w:type="dxa"/>
                  <w:shd w:val="clear" w:color="auto" w:fill="auto"/>
                </w:tcPr>
                <w:p w:rsidR="00341957" w:rsidRPr="00341957" w:rsidRDefault="00341957" w:rsidP="00341957">
                  <w:pPr>
                    <w:pStyle w:val="ConsPlusCell"/>
                    <w:framePr w:hSpace="180" w:wrap="around" w:vAnchor="text" w:hAnchor="text" w:x="-572" w:y="1"/>
                    <w:widowControl/>
                    <w:suppressOverlap/>
                    <w:jc w:val="center"/>
                    <w:rPr>
                      <w:rFonts w:ascii="Times New Roman" w:hAnsi="Times New Roman" w:cs="Times New Roman"/>
                      <w:sz w:val="16"/>
                      <w:szCs w:val="16"/>
                    </w:rPr>
                  </w:pPr>
                  <w:r w:rsidRPr="00341957">
                    <w:rPr>
                      <w:rFonts w:ascii="Times New Roman" w:hAnsi="Times New Roman" w:cs="Times New Roman"/>
                      <w:sz w:val="16"/>
                      <w:szCs w:val="16"/>
                    </w:rPr>
                    <w:t>непродовольственные товары</w:t>
                  </w:r>
                </w:p>
              </w:tc>
              <w:tc>
                <w:tcPr>
                  <w:tcW w:w="99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24,0</w:t>
                  </w:r>
                </w:p>
              </w:tc>
              <w:tc>
                <w:tcPr>
                  <w:tcW w:w="154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15 669,74</w:t>
                  </w:r>
                </w:p>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p>
              </w:tc>
            </w:tr>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№3</w:t>
                  </w:r>
                </w:p>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p>
              </w:tc>
              <w:tc>
                <w:tcPr>
                  <w:tcW w:w="173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rPr>
                    <w:t>микрорайон 1Д, в районе жилого дома №22А</w:t>
                  </w:r>
                </w:p>
              </w:tc>
              <w:tc>
                <w:tcPr>
                  <w:tcW w:w="2138" w:type="dxa"/>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rPr>
                    <w:t>микрорайон 1Д, в районе жилого дома №22А</w:t>
                  </w:r>
                </w:p>
              </w:tc>
              <w:tc>
                <w:tcPr>
                  <w:tcW w:w="1012" w:type="dxa"/>
                  <w:shd w:val="clear" w:color="auto" w:fill="auto"/>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hAnsi="Times New Roman" w:cs="Times New Roman"/>
                      <w:sz w:val="16"/>
                      <w:szCs w:val="16"/>
                    </w:rPr>
                    <w:t>павильон</w:t>
                  </w:r>
                </w:p>
              </w:tc>
              <w:tc>
                <w:tcPr>
                  <w:tcW w:w="2120" w:type="dxa"/>
                  <w:shd w:val="clear" w:color="auto" w:fill="auto"/>
                </w:tcPr>
                <w:p w:rsidR="00341957" w:rsidRPr="00341957" w:rsidRDefault="00341957" w:rsidP="00341957">
                  <w:pPr>
                    <w:pStyle w:val="ConsPlusCell"/>
                    <w:framePr w:hSpace="180" w:wrap="around" w:vAnchor="text" w:hAnchor="text" w:x="-572" w:y="1"/>
                    <w:widowControl/>
                    <w:suppressOverlap/>
                    <w:jc w:val="center"/>
                    <w:rPr>
                      <w:rFonts w:ascii="Times New Roman" w:hAnsi="Times New Roman" w:cs="Times New Roman"/>
                      <w:sz w:val="16"/>
                      <w:szCs w:val="16"/>
                    </w:rPr>
                  </w:pPr>
                  <w:r w:rsidRPr="00341957">
                    <w:rPr>
                      <w:rFonts w:ascii="Times New Roman" w:hAnsi="Times New Roman" w:cs="Times New Roman"/>
                      <w:sz w:val="16"/>
                      <w:szCs w:val="16"/>
                    </w:rPr>
                    <w:t>непродовольственные товары</w:t>
                  </w:r>
                </w:p>
              </w:tc>
              <w:tc>
                <w:tcPr>
                  <w:tcW w:w="99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24,0</w:t>
                  </w:r>
                </w:p>
              </w:tc>
              <w:tc>
                <w:tcPr>
                  <w:tcW w:w="154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15 669,74</w:t>
                  </w:r>
                </w:p>
              </w:tc>
            </w:tr>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№4</w:t>
                  </w:r>
                </w:p>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p>
              </w:tc>
              <w:tc>
                <w:tcPr>
                  <w:tcW w:w="1734" w:type="dxa"/>
                  <w:shd w:val="clear" w:color="auto" w:fill="auto"/>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hAnsi="Times New Roman" w:cs="Times New Roman"/>
                      <w:sz w:val="16"/>
                      <w:szCs w:val="16"/>
                    </w:rPr>
                    <w:t>микрорайон 1Г, в районе дома №60а</w:t>
                  </w:r>
                </w:p>
              </w:tc>
              <w:tc>
                <w:tcPr>
                  <w:tcW w:w="2138" w:type="dxa"/>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hAnsi="Times New Roman" w:cs="Times New Roman"/>
                      <w:sz w:val="16"/>
                      <w:szCs w:val="16"/>
                    </w:rPr>
                    <w:t>микрорайон 1Г, в районе дома №60а</w:t>
                  </w:r>
                </w:p>
              </w:tc>
              <w:tc>
                <w:tcPr>
                  <w:tcW w:w="1012" w:type="dxa"/>
                  <w:shd w:val="clear" w:color="auto" w:fill="auto"/>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hAnsi="Times New Roman" w:cs="Times New Roman"/>
                      <w:sz w:val="16"/>
                      <w:szCs w:val="16"/>
                    </w:rPr>
                    <w:t>павильон</w:t>
                  </w:r>
                </w:p>
              </w:tc>
              <w:tc>
                <w:tcPr>
                  <w:tcW w:w="2120" w:type="dxa"/>
                  <w:shd w:val="clear" w:color="auto" w:fill="auto"/>
                </w:tcPr>
                <w:p w:rsidR="00341957" w:rsidRPr="00341957" w:rsidRDefault="00341957" w:rsidP="00341957">
                  <w:pPr>
                    <w:pStyle w:val="ConsPlusCell"/>
                    <w:framePr w:hSpace="180" w:wrap="around" w:vAnchor="text" w:hAnchor="text" w:x="-572" w:y="1"/>
                    <w:widowControl/>
                    <w:suppressOverlap/>
                    <w:jc w:val="center"/>
                    <w:rPr>
                      <w:rFonts w:ascii="Times New Roman" w:hAnsi="Times New Roman" w:cs="Times New Roman"/>
                      <w:sz w:val="16"/>
                      <w:szCs w:val="16"/>
                    </w:rPr>
                  </w:pPr>
                  <w:r w:rsidRPr="00341957">
                    <w:rPr>
                      <w:rFonts w:ascii="Times New Roman" w:hAnsi="Times New Roman" w:cs="Times New Roman"/>
                      <w:sz w:val="16"/>
                      <w:szCs w:val="16"/>
                    </w:rPr>
                    <w:t>продовольственные товары</w:t>
                  </w:r>
                </w:p>
              </w:tc>
              <w:tc>
                <w:tcPr>
                  <w:tcW w:w="992" w:type="dxa"/>
                  <w:shd w:val="clear" w:color="auto" w:fill="auto"/>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hAnsi="Times New Roman" w:cs="Times New Roman"/>
                      <w:sz w:val="16"/>
                      <w:szCs w:val="16"/>
                    </w:rPr>
                    <w:t>24,0</w:t>
                  </w:r>
                </w:p>
              </w:tc>
              <w:tc>
                <w:tcPr>
                  <w:tcW w:w="154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15 669,74</w:t>
                  </w:r>
                </w:p>
              </w:tc>
            </w:tr>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№5</w:t>
                  </w:r>
                </w:p>
              </w:tc>
              <w:tc>
                <w:tcPr>
                  <w:tcW w:w="1734" w:type="dxa"/>
                  <w:shd w:val="clear" w:color="auto" w:fill="auto"/>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hAnsi="Times New Roman" w:cs="Times New Roman"/>
                      <w:sz w:val="16"/>
                      <w:szCs w:val="16"/>
                    </w:rPr>
                    <w:t>микрорайон 1Г, в районе дома № 60а</w:t>
                  </w:r>
                </w:p>
              </w:tc>
              <w:tc>
                <w:tcPr>
                  <w:tcW w:w="2138" w:type="dxa"/>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hAnsi="Times New Roman" w:cs="Times New Roman"/>
                      <w:sz w:val="16"/>
                      <w:szCs w:val="16"/>
                    </w:rPr>
                    <w:t>микрорайон 1Г, в районе дома № 60а</w:t>
                  </w:r>
                </w:p>
              </w:tc>
              <w:tc>
                <w:tcPr>
                  <w:tcW w:w="1012" w:type="dxa"/>
                  <w:shd w:val="clear" w:color="auto" w:fill="auto"/>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hAnsi="Times New Roman" w:cs="Times New Roman"/>
                      <w:sz w:val="16"/>
                      <w:szCs w:val="16"/>
                    </w:rPr>
                    <w:t>павильон</w:t>
                  </w:r>
                </w:p>
              </w:tc>
              <w:tc>
                <w:tcPr>
                  <w:tcW w:w="2120" w:type="dxa"/>
                  <w:shd w:val="clear" w:color="auto" w:fill="auto"/>
                </w:tcPr>
                <w:p w:rsidR="00341957" w:rsidRPr="00341957" w:rsidRDefault="00341957" w:rsidP="00341957">
                  <w:pPr>
                    <w:pStyle w:val="ConsPlusCell"/>
                    <w:framePr w:hSpace="180" w:wrap="around" w:vAnchor="text" w:hAnchor="text" w:x="-572" w:y="1"/>
                    <w:widowControl/>
                    <w:suppressOverlap/>
                    <w:jc w:val="center"/>
                    <w:rPr>
                      <w:rFonts w:ascii="Times New Roman" w:hAnsi="Times New Roman" w:cs="Times New Roman"/>
                      <w:sz w:val="16"/>
                      <w:szCs w:val="16"/>
                    </w:rPr>
                  </w:pPr>
                  <w:r w:rsidRPr="00341957">
                    <w:rPr>
                      <w:rFonts w:ascii="Times New Roman" w:hAnsi="Times New Roman" w:cs="Times New Roman"/>
                      <w:sz w:val="16"/>
                      <w:szCs w:val="16"/>
                    </w:rPr>
                    <w:t>продовольственные товары</w:t>
                  </w:r>
                </w:p>
              </w:tc>
              <w:tc>
                <w:tcPr>
                  <w:tcW w:w="992" w:type="dxa"/>
                  <w:shd w:val="clear" w:color="auto" w:fill="auto"/>
                </w:tcPr>
                <w:p w:rsidR="00341957" w:rsidRPr="00341957" w:rsidRDefault="00341957" w:rsidP="00341957">
                  <w:pPr>
                    <w:pStyle w:val="ConsPlusCell"/>
                    <w:framePr w:hSpace="180" w:wrap="around" w:vAnchor="text" w:hAnchor="text" w:x="-572" w:y="1"/>
                    <w:widowControl/>
                    <w:suppressOverlap/>
                    <w:jc w:val="center"/>
                    <w:rPr>
                      <w:rFonts w:ascii="Times New Roman" w:hAnsi="Times New Roman" w:cs="Times New Roman"/>
                      <w:sz w:val="16"/>
                      <w:szCs w:val="16"/>
                    </w:rPr>
                  </w:pPr>
                  <w:r w:rsidRPr="00341957">
                    <w:rPr>
                      <w:rFonts w:ascii="Times New Roman" w:hAnsi="Times New Roman" w:cs="Times New Roman"/>
                      <w:sz w:val="16"/>
                      <w:szCs w:val="16"/>
                    </w:rPr>
                    <w:t>24,0</w:t>
                  </w:r>
                </w:p>
              </w:tc>
              <w:tc>
                <w:tcPr>
                  <w:tcW w:w="154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15 669,74</w:t>
                  </w:r>
                </w:p>
              </w:tc>
            </w:tr>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№6</w:t>
                  </w:r>
                </w:p>
              </w:tc>
              <w:tc>
                <w:tcPr>
                  <w:tcW w:w="173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 xml:space="preserve">микрорайон Солнечный, ул. </w:t>
                  </w:r>
                  <w:proofErr w:type="gramStart"/>
                  <w:r w:rsidRPr="00341957">
                    <w:rPr>
                      <w:rFonts w:ascii="Times New Roman" w:hAnsi="Times New Roman" w:cs="Times New Roman"/>
                      <w:sz w:val="16"/>
                      <w:szCs w:val="16"/>
                    </w:rPr>
                    <w:t>Луговая</w:t>
                  </w:r>
                  <w:proofErr w:type="gramEnd"/>
                </w:p>
              </w:tc>
              <w:tc>
                <w:tcPr>
                  <w:tcW w:w="2138" w:type="dxa"/>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 xml:space="preserve">микрорайон Солнечный, ул. </w:t>
                  </w:r>
                  <w:proofErr w:type="gramStart"/>
                  <w:r w:rsidRPr="00341957">
                    <w:rPr>
                      <w:rFonts w:ascii="Times New Roman" w:hAnsi="Times New Roman" w:cs="Times New Roman"/>
                      <w:sz w:val="16"/>
                      <w:szCs w:val="16"/>
                    </w:rPr>
                    <w:t>Луговая</w:t>
                  </w:r>
                  <w:proofErr w:type="gramEnd"/>
                </w:p>
              </w:tc>
              <w:tc>
                <w:tcPr>
                  <w:tcW w:w="101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павильон</w:t>
                  </w:r>
                </w:p>
              </w:tc>
              <w:tc>
                <w:tcPr>
                  <w:tcW w:w="2120"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непродовольственные товары</w:t>
                  </w:r>
                </w:p>
              </w:tc>
              <w:tc>
                <w:tcPr>
                  <w:tcW w:w="99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60,0</w:t>
                  </w:r>
                </w:p>
              </w:tc>
              <w:tc>
                <w:tcPr>
                  <w:tcW w:w="154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19 587,18</w:t>
                  </w:r>
                </w:p>
              </w:tc>
            </w:tr>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№7</w:t>
                  </w:r>
                </w:p>
              </w:tc>
              <w:tc>
                <w:tcPr>
                  <w:tcW w:w="173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микрорайон 3, район жилого дома №52</w:t>
                  </w:r>
                </w:p>
              </w:tc>
              <w:tc>
                <w:tcPr>
                  <w:tcW w:w="2138" w:type="dxa"/>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микрорайон 3, район жилого дома №52</w:t>
                  </w:r>
                </w:p>
              </w:tc>
              <w:tc>
                <w:tcPr>
                  <w:tcW w:w="101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павильон</w:t>
                  </w:r>
                </w:p>
              </w:tc>
              <w:tc>
                <w:tcPr>
                  <w:tcW w:w="2120"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непродовольственные товары и продовольственные товары</w:t>
                  </w:r>
                </w:p>
              </w:tc>
              <w:tc>
                <w:tcPr>
                  <w:tcW w:w="99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24,0</w:t>
                  </w:r>
                </w:p>
              </w:tc>
              <w:tc>
                <w:tcPr>
                  <w:tcW w:w="154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15 669,74</w:t>
                  </w:r>
                </w:p>
              </w:tc>
            </w:tr>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№8</w:t>
                  </w:r>
                </w:p>
              </w:tc>
              <w:tc>
                <w:tcPr>
                  <w:tcW w:w="173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 xml:space="preserve">улица Парковая 1, в районе ДС «Звезды </w:t>
                  </w:r>
                  <w:proofErr w:type="spellStart"/>
                  <w:r w:rsidRPr="00341957">
                    <w:rPr>
                      <w:rFonts w:ascii="Times New Roman" w:eastAsia="Calibri" w:hAnsi="Times New Roman" w:cs="Times New Roman"/>
                      <w:sz w:val="16"/>
                      <w:szCs w:val="16"/>
                    </w:rPr>
                    <w:t>Югры</w:t>
                  </w:r>
                  <w:proofErr w:type="spellEnd"/>
                  <w:r w:rsidRPr="00341957">
                    <w:rPr>
                      <w:rFonts w:ascii="Times New Roman" w:eastAsia="Calibri" w:hAnsi="Times New Roman" w:cs="Times New Roman"/>
                      <w:sz w:val="16"/>
                      <w:szCs w:val="16"/>
                    </w:rPr>
                    <w:t>»</w:t>
                  </w:r>
                </w:p>
              </w:tc>
              <w:tc>
                <w:tcPr>
                  <w:tcW w:w="2138" w:type="dxa"/>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 xml:space="preserve">улица Парковая 1, в районе ДС «Звезды </w:t>
                  </w:r>
                  <w:proofErr w:type="spellStart"/>
                  <w:r w:rsidRPr="00341957">
                    <w:rPr>
                      <w:rFonts w:ascii="Times New Roman" w:eastAsia="Calibri" w:hAnsi="Times New Roman" w:cs="Times New Roman"/>
                      <w:sz w:val="16"/>
                      <w:szCs w:val="16"/>
                    </w:rPr>
                    <w:t>Югры</w:t>
                  </w:r>
                  <w:proofErr w:type="spellEnd"/>
                  <w:r w:rsidRPr="00341957">
                    <w:rPr>
                      <w:rFonts w:ascii="Times New Roman" w:eastAsia="Calibri" w:hAnsi="Times New Roman" w:cs="Times New Roman"/>
                      <w:sz w:val="16"/>
                      <w:szCs w:val="16"/>
                    </w:rPr>
                    <w:t>»</w:t>
                  </w:r>
                </w:p>
              </w:tc>
              <w:tc>
                <w:tcPr>
                  <w:tcW w:w="1012" w:type="dxa"/>
                  <w:shd w:val="clear" w:color="auto" w:fill="auto"/>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hAnsi="Times New Roman" w:cs="Times New Roman"/>
                      <w:sz w:val="16"/>
                      <w:szCs w:val="16"/>
                    </w:rPr>
                    <w:t>киоск</w:t>
                  </w:r>
                </w:p>
              </w:tc>
              <w:tc>
                <w:tcPr>
                  <w:tcW w:w="2120" w:type="dxa"/>
                  <w:shd w:val="clear" w:color="auto" w:fill="auto"/>
                </w:tcPr>
                <w:p w:rsidR="00341957" w:rsidRPr="00341957" w:rsidRDefault="00341957" w:rsidP="00341957">
                  <w:pPr>
                    <w:pStyle w:val="ConsPlusCell"/>
                    <w:framePr w:hSpace="180" w:wrap="around" w:vAnchor="text" w:hAnchor="text" w:x="-572" w:y="1"/>
                    <w:widowControl/>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lang w:eastAsia="en-US"/>
                    </w:rPr>
                    <w:t>продовольственные товары (попкорн, сладкая вата, прохладительные напитки, мороженое)</w:t>
                  </w:r>
                </w:p>
              </w:tc>
              <w:tc>
                <w:tcPr>
                  <w:tcW w:w="99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4,0</w:t>
                  </w:r>
                </w:p>
              </w:tc>
              <w:tc>
                <w:tcPr>
                  <w:tcW w:w="1544" w:type="dxa"/>
                  <w:shd w:val="clear" w:color="auto" w:fill="auto"/>
                </w:tcPr>
                <w:p w:rsidR="00341957" w:rsidRPr="00341957" w:rsidRDefault="0099790E"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Pr>
                      <w:rFonts w:ascii="Times New Roman" w:eastAsia="Calibri" w:hAnsi="Times New Roman" w:cs="Times New Roman"/>
                      <w:sz w:val="16"/>
                      <w:szCs w:val="16"/>
                    </w:rPr>
                    <w:t>1 305,81</w:t>
                  </w:r>
                </w:p>
              </w:tc>
            </w:tr>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№9</w:t>
                  </w:r>
                </w:p>
              </w:tc>
              <w:tc>
                <w:tcPr>
                  <w:tcW w:w="173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rPr>
                    <w:t>микрорайон 2А, в районе сквера «Гнездо»</w:t>
                  </w:r>
                </w:p>
              </w:tc>
              <w:tc>
                <w:tcPr>
                  <w:tcW w:w="2138" w:type="dxa"/>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rPr>
                    <w:t>микрорайон 2А, в районе сквера «Гнездо»</w:t>
                  </w:r>
                </w:p>
              </w:tc>
              <w:tc>
                <w:tcPr>
                  <w:tcW w:w="1012" w:type="dxa"/>
                  <w:shd w:val="clear" w:color="auto" w:fill="auto"/>
                </w:tcPr>
                <w:p w:rsidR="00341957" w:rsidRPr="00341957" w:rsidRDefault="00341957" w:rsidP="00341957">
                  <w:pPr>
                    <w:framePr w:hSpace="180" w:wrap="around" w:vAnchor="text" w:hAnchor="text" w:x="-572" w:y="1"/>
                    <w:autoSpaceDE w:val="0"/>
                    <w:autoSpaceDN w:val="0"/>
                    <w:adjustRightInd w:val="0"/>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палатка</w:t>
                  </w:r>
                </w:p>
              </w:tc>
              <w:tc>
                <w:tcPr>
                  <w:tcW w:w="2120" w:type="dxa"/>
                  <w:shd w:val="clear" w:color="auto" w:fill="auto"/>
                </w:tcPr>
                <w:p w:rsidR="00341957" w:rsidRPr="00341957" w:rsidRDefault="00341957" w:rsidP="00341957">
                  <w:pPr>
                    <w:pStyle w:val="ConsPlusCell"/>
                    <w:framePr w:hSpace="180" w:wrap="around" w:vAnchor="text" w:hAnchor="text" w:x="-572" w:y="1"/>
                    <w:widowControl/>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lang w:eastAsia="en-US"/>
                    </w:rPr>
                    <w:t>продовольственные товары (прохладительные напитки, мороженое)</w:t>
                  </w:r>
                </w:p>
              </w:tc>
              <w:tc>
                <w:tcPr>
                  <w:tcW w:w="99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10,0</w:t>
                  </w:r>
                </w:p>
              </w:tc>
              <w:tc>
                <w:tcPr>
                  <w:tcW w:w="154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8 161,33</w:t>
                  </w:r>
                </w:p>
              </w:tc>
            </w:tr>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№10</w:t>
                  </w:r>
                </w:p>
              </w:tc>
              <w:tc>
                <w:tcPr>
                  <w:tcW w:w="173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микрорайон 2, в районе детского городка «Солнышко»</w:t>
                  </w:r>
                </w:p>
              </w:tc>
              <w:tc>
                <w:tcPr>
                  <w:tcW w:w="2138" w:type="dxa"/>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микрорайон 2, в районе детского городка «Солнышко»</w:t>
                  </w:r>
                </w:p>
              </w:tc>
              <w:tc>
                <w:tcPr>
                  <w:tcW w:w="1012" w:type="dxa"/>
                  <w:shd w:val="clear" w:color="auto" w:fill="auto"/>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lang w:eastAsia="en-US"/>
                    </w:rPr>
                    <w:t>палатка</w:t>
                  </w:r>
                </w:p>
              </w:tc>
              <w:tc>
                <w:tcPr>
                  <w:tcW w:w="2120" w:type="dxa"/>
                  <w:shd w:val="clear" w:color="auto" w:fill="auto"/>
                </w:tcPr>
                <w:p w:rsidR="00341957" w:rsidRPr="00341957" w:rsidRDefault="00341957" w:rsidP="00341957">
                  <w:pPr>
                    <w:pStyle w:val="ConsPlusCell"/>
                    <w:framePr w:hSpace="180" w:wrap="around" w:vAnchor="text" w:hAnchor="text" w:x="-572" w:y="1"/>
                    <w:widowControl/>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lang w:eastAsia="en-US"/>
                    </w:rPr>
                    <w:t>продовольственные товары (прохладительные напитки, мороженое)</w:t>
                  </w:r>
                </w:p>
              </w:tc>
              <w:tc>
                <w:tcPr>
                  <w:tcW w:w="99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10,0</w:t>
                  </w:r>
                </w:p>
              </w:tc>
              <w:tc>
                <w:tcPr>
                  <w:tcW w:w="154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8 161,33</w:t>
                  </w:r>
                </w:p>
              </w:tc>
            </w:tr>
            <w:tr w:rsidR="00341957" w:rsidRPr="00341957" w:rsidTr="00341957">
              <w:tc>
                <w:tcPr>
                  <w:tcW w:w="703"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№11</w:t>
                  </w:r>
                </w:p>
              </w:tc>
              <w:tc>
                <w:tcPr>
                  <w:tcW w:w="1734"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микрорайон Аэропорт, в районе детской площадки «</w:t>
                  </w:r>
                  <w:proofErr w:type="spellStart"/>
                  <w:r w:rsidRPr="00341957">
                    <w:rPr>
                      <w:rFonts w:ascii="Times New Roman" w:eastAsia="Calibri" w:hAnsi="Times New Roman" w:cs="Times New Roman"/>
                      <w:sz w:val="16"/>
                      <w:szCs w:val="16"/>
                    </w:rPr>
                    <w:t>Нефтеград</w:t>
                  </w:r>
                  <w:proofErr w:type="spellEnd"/>
                  <w:r w:rsidRPr="00341957">
                    <w:rPr>
                      <w:rFonts w:ascii="Times New Roman" w:eastAsia="Calibri" w:hAnsi="Times New Roman" w:cs="Times New Roman"/>
                      <w:sz w:val="16"/>
                      <w:szCs w:val="16"/>
                    </w:rPr>
                    <w:t>»</w:t>
                  </w:r>
                </w:p>
              </w:tc>
              <w:tc>
                <w:tcPr>
                  <w:tcW w:w="2138" w:type="dxa"/>
                </w:tcPr>
                <w:p w:rsidR="00341957" w:rsidRPr="00341957" w:rsidRDefault="00341957"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sidRPr="00341957">
                    <w:rPr>
                      <w:rFonts w:ascii="Times New Roman" w:eastAsia="Calibri" w:hAnsi="Times New Roman" w:cs="Times New Roman"/>
                      <w:sz w:val="16"/>
                      <w:szCs w:val="16"/>
                    </w:rPr>
                    <w:t>микрорайон Аэропорт, в районе детской площадки «</w:t>
                  </w:r>
                  <w:proofErr w:type="spellStart"/>
                  <w:r w:rsidRPr="00341957">
                    <w:rPr>
                      <w:rFonts w:ascii="Times New Roman" w:eastAsia="Calibri" w:hAnsi="Times New Roman" w:cs="Times New Roman"/>
                      <w:sz w:val="16"/>
                      <w:szCs w:val="16"/>
                    </w:rPr>
                    <w:t>Нефтеград</w:t>
                  </w:r>
                  <w:proofErr w:type="spellEnd"/>
                  <w:r w:rsidRPr="00341957">
                    <w:rPr>
                      <w:rFonts w:ascii="Times New Roman" w:eastAsia="Calibri" w:hAnsi="Times New Roman" w:cs="Times New Roman"/>
                      <w:sz w:val="16"/>
                      <w:szCs w:val="16"/>
                    </w:rPr>
                    <w:t>»</w:t>
                  </w:r>
                </w:p>
              </w:tc>
              <w:tc>
                <w:tcPr>
                  <w:tcW w:w="1012" w:type="dxa"/>
                  <w:shd w:val="clear" w:color="auto" w:fill="auto"/>
                </w:tcPr>
                <w:p w:rsidR="00341957" w:rsidRPr="00341957" w:rsidRDefault="00341957" w:rsidP="00341957">
                  <w:pPr>
                    <w:pStyle w:val="ConsPlusCell"/>
                    <w:framePr w:hSpace="180" w:wrap="around" w:vAnchor="text" w:hAnchor="text" w:x="-572" w:y="1"/>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lang w:eastAsia="en-US"/>
                    </w:rPr>
                    <w:t>палатка</w:t>
                  </w:r>
                </w:p>
              </w:tc>
              <w:tc>
                <w:tcPr>
                  <w:tcW w:w="2120" w:type="dxa"/>
                  <w:shd w:val="clear" w:color="auto" w:fill="auto"/>
                </w:tcPr>
                <w:p w:rsidR="00341957" w:rsidRPr="00341957" w:rsidRDefault="00341957" w:rsidP="00341957">
                  <w:pPr>
                    <w:pStyle w:val="ConsPlusCell"/>
                    <w:framePr w:hSpace="180" w:wrap="around" w:vAnchor="text" w:hAnchor="text" w:x="-572" w:y="1"/>
                    <w:widowControl/>
                    <w:suppressOverlap/>
                    <w:jc w:val="center"/>
                    <w:rPr>
                      <w:rFonts w:ascii="Times New Roman" w:hAnsi="Times New Roman" w:cs="Times New Roman"/>
                      <w:sz w:val="16"/>
                      <w:szCs w:val="16"/>
                    </w:rPr>
                  </w:pPr>
                  <w:r w:rsidRPr="00341957">
                    <w:rPr>
                      <w:rFonts w:ascii="Times New Roman" w:eastAsia="Calibri" w:hAnsi="Times New Roman" w:cs="Times New Roman"/>
                      <w:sz w:val="16"/>
                      <w:szCs w:val="16"/>
                      <w:lang w:eastAsia="en-US"/>
                    </w:rPr>
                    <w:t>продовольственные товары (прохладительные напитки, мороженое)</w:t>
                  </w:r>
                </w:p>
              </w:tc>
              <w:tc>
                <w:tcPr>
                  <w:tcW w:w="992" w:type="dxa"/>
                  <w:shd w:val="clear" w:color="auto" w:fill="auto"/>
                </w:tcPr>
                <w:p w:rsidR="00341957" w:rsidRPr="00341957" w:rsidRDefault="00341957" w:rsidP="00341957">
                  <w:pPr>
                    <w:framePr w:hSpace="180" w:wrap="around" w:vAnchor="text" w:hAnchor="text" w:x="-572" w:y="1"/>
                    <w:spacing w:after="0" w:line="240" w:lineRule="auto"/>
                    <w:suppressOverlap/>
                    <w:jc w:val="center"/>
                    <w:rPr>
                      <w:rFonts w:ascii="Times New Roman" w:hAnsi="Times New Roman" w:cs="Times New Roman"/>
                      <w:sz w:val="16"/>
                      <w:szCs w:val="16"/>
                    </w:rPr>
                  </w:pPr>
                  <w:r w:rsidRPr="00341957">
                    <w:rPr>
                      <w:rFonts w:ascii="Times New Roman" w:hAnsi="Times New Roman" w:cs="Times New Roman"/>
                      <w:sz w:val="16"/>
                      <w:szCs w:val="16"/>
                    </w:rPr>
                    <w:t>10,0</w:t>
                  </w:r>
                </w:p>
              </w:tc>
              <w:tc>
                <w:tcPr>
                  <w:tcW w:w="1544" w:type="dxa"/>
                  <w:shd w:val="clear" w:color="auto" w:fill="auto"/>
                </w:tcPr>
                <w:p w:rsidR="00341957" w:rsidRPr="00341957" w:rsidRDefault="0099790E" w:rsidP="00341957">
                  <w:pPr>
                    <w:framePr w:hSpace="180" w:wrap="around" w:vAnchor="text" w:hAnchor="text" w:x="-572" w:y="1"/>
                    <w:spacing w:after="0" w:line="240" w:lineRule="auto"/>
                    <w:suppressOverlap/>
                    <w:jc w:val="center"/>
                    <w:rPr>
                      <w:rFonts w:ascii="Times New Roman" w:eastAsia="Calibri" w:hAnsi="Times New Roman" w:cs="Times New Roman"/>
                      <w:sz w:val="16"/>
                      <w:szCs w:val="16"/>
                    </w:rPr>
                  </w:pPr>
                  <w:r>
                    <w:rPr>
                      <w:rFonts w:ascii="Times New Roman" w:eastAsia="Calibri" w:hAnsi="Times New Roman" w:cs="Times New Roman"/>
                      <w:sz w:val="16"/>
                      <w:szCs w:val="16"/>
                    </w:rPr>
                    <w:t>4 080,66</w:t>
                  </w:r>
                </w:p>
              </w:tc>
            </w:tr>
          </w:tbl>
          <w:p w:rsidR="00341957" w:rsidRPr="00341957" w:rsidRDefault="00341957" w:rsidP="00341957">
            <w:pPr>
              <w:tabs>
                <w:tab w:val="left" w:pos="360"/>
              </w:tabs>
              <w:spacing w:after="0" w:line="240" w:lineRule="auto"/>
              <w:jc w:val="both"/>
              <w:rPr>
                <w:rFonts w:ascii="Times New Roman" w:hAnsi="Times New Roman" w:cs="Times New Roman"/>
                <w:sz w:val="24"/>
                <w:szCs w:val="24"/>
              </w:rPr>
            </w:pPr>
          </w:p>
        </w:tc>
      </w:tr>
      <w:tr w:rsidR="00341957" w:rsidRPr="00341957" w:rsidTr="00341957">
        <w:trPr>
          <w:trHeight w:val="548"/>
        </w:trPr>
        <w:tc>
          <w:tcPr>
            <w:tcW w:w="10314" w:type="dxa"/>
            <w:vAlign w:val="center"/>
          </w:tcPr>
          <w:p w:rsidR="00341957" w:rsidRPr="00341957" w:rsidRDefault="00341957" w:rsidP="00341957">
            <w:pPr>
              <w:pStyle w:val="a3"/>
              <w:tabs>
                <w:tab w:val="left" w:pos="3765"/>
              </w:tabs>
              <w:ind w:left="0"/>
              <w:rPr>
                <w:b/>
                <w:sz w:val="24"/>
                <w:szCs w:val="24"/>
              </w:rPr>
            </w:pPr>
            <w:r w:rsidRPr="00341957">
              <w:rPr>
                <w:b/>
                <w:sz w:val="24"/>
                <w:szCs w:val="24"/>
              </w:rPr>
              <w:lastRenderedPageBreak/>
              <w:t>3.</w:t>
            </w:r>
            <w:r w:rsidRPr="00341957">
              <w:rPr>
                <w:sz w:val="24"/>
                <w:szCs w:val="24"/>
              </w:rPr>
              <w:t xml:space="preserve"> </w:t>
            </w:r>
            <w:r w:rsidRPr="00341957">
              <w:rPr>
                <w:b/>
                <w:sz w:val="24"/>
                <w:szCs w:val="24"/>
              </w:rPr>
              <w:t>Форма торгов</w:t>
            </w:r>
          </w:p>
        </w:tc>
      </w:tr>
      <w:tr w:rsidR="00341957" w:rsidRPr="00341957" w:rsidTr="00341957">
        <w:trPr>
          <w:trHeight w:val="364"/>
        </w:trPr>
        <w:tc>
          <w:tcPr>
            <w:tcW w:w="10314" w:type="dxa"/>
          </w:tcPr>
          <w:p w:rsidR="00341957" w:rsidRPr="00341957" w:rsidRDefault="00341957" w:rsidP="00341957">
            <w:pPr>
              <w:spacing w:after="0" w:line="240" w:lineRule="auto"/>
              <w:jc w:val="both"/>
              <w:rPr>
                <w:rFonts w:ascii="Times New Roman" w:hAnsi="Times New Roman" w:cs="Times New Roman"/>
                <w:sz w:val="24"/>
                <w:szCs w:val="24"/>
              </w:rPr>
            </w:pPr>
            <w:r w:rsidRPr="00341957">
              <w:rPr>
                <w:rFonts w:ascii="Times New Roman" w:hAnsi="Times New Roman" w:cs="Times New Roman"/>
                <w:sz w:val="24"/>
                <w:szCs w:val="24"/>
              </w:rPr>
              <w:t>Аукцион, открытый по составу участников и форме подачи предложений.</w:t>
            </w:r>
          </w:p>
        </w:tc>
      </w:tr>
      <w:tr w:rsidR="00341957" w:rsidRPr="00341957" w:rsidTr="00341957">
        <w:trPr>
          <w:trHeight w:val="546"/>
        </w:trPr>
        <w:tc>
          <w:tcPr>
            <w:tcW w:w="10314" w:type="dxa"/>
            <w:vAlign w:val="center"/>
          </w:tcPr>
          <w:p w:rsidR="00341957" w:rsidRPr="00341957" w:rsidRDefault="00341957" w:rsidP="00341957">
            <w:pPr>
              <w:pStyle w:val="a3"/>
              <w:numPr>
                <w:ilvl w:val="0"/>
                <w:numId w:val="2"/>
              </w:numPr>
              <w:tabs>
                <w:tab w:val="left" w:pos="284"/>
              </w:tabs>
              <w:ind w:left="0" w:firstLine="0"/>
              <w:rPr>
                <w:b/>
                <w:sz w:val="24"/>
                <w:szCs w:val="24"/>
              </w:rPr>
            </w:pPr>
            <w:r w:rsidRPr="00341957">
              <w:rPr>
                <w:b/>
                <w:sz w:val="24"/>
                <w:szCs w:val="24"/>
              </w:rPr>
              <w:t>Дата, время и место проведения аукциона</w:t>
            </w:r>
          </w:p>
        </w:tc>
      </w:tr>
      <w:tr w:rsidR="00341957" w:rsidRPr="00341957" w:rsidTr="00341957">
        <w:tc>
          <w:tcPr>
            <w:tcW w:w="10314" w:type="dxa"/>
          </w:tcPr>
          <w:p w:rsidR="00341957" w:rsidRPr="00341957" w:rsidRDefault="00341957" w:rsidP="00341957">
            <w:pPr>
              <w:tabs>
                <w:tab w:val="left" w:pos="3765"/>
              </w:tabs>
              <w:spacing w:after="0" w:line="240" w:lineRule="auto"/>
              <w:jc w:val="both"/>
              <w:rPr>
                <w:rFonts w:ascii="Times New Roman" w:hAnsi="Times New Roman" w:cs="Times New Roman"/>
                <w:sz w:val="24"/>
                <w:szCs w:val="24"/>
              </w:rPr>
            </w:pPr>
            <w:r w:rsidRPr="00341957">
              <w:rPr>
                <w:rFonts w:ascii="Times New Roman" w:hAnsi="Times New Roman" w:cs="Times New Roman"/>
                <w:sz w:val="24"/>
                <w:szCs w:val="24"/>
              </w:rPr>
              <w:t xml:space="preserve">Аукцион состоится </w:t>
            </w:r>
            <w:r w:rsidRPr="00341957">
              <w:rPr>
                <w:rFonts w:ascii="Times New Roman" w:hAnsi="Times New Roman" w:cs="Times New Roman"/>
                <w:b/>
                <w:color w:val="0070C0"/>
                <w:sz w:val="24"/>
                <w:szCs w:val="24"/>
              </w:rPr>
              <w:t>в 14 часов 15 минут</w:t>
            </w:r>
            <w:r w:rsidRPr="00341957">
              <w:rPr>
                <w:rFonts w:ascii="Times New Roman" w:hAnsi="Times New Roman" w:cs="Times New Roman"/>
                <w:sz w:val="24"/>
                <w:szCs w:val="24"/>
              </w:rPr>
              <w:t xml:space="preserve"> по местному времени </w:t>
            </w:r>
            <w:r w:rsidRPr="00341957">
              <w:rPr>
                <w:rFonts w:ascii="Times New Roman" w:hAnsi="Times New Roman" w:cs="Times New Roman"/>
                <w:b/>
                <w:color w:val="0070C0"/>
                <w:sz w:val="24"/>
                <w:szCs w:val="24"/>
              </w:rPr>
              <w:t>26 июля 2022 года</w:t>
            </w:r>
            <w:r w:rsidRPr="00341957">
              <w:rPr>
                <w:rFonts w:ascii="Times New Roman" w:hAnsi="Times New Roman" w:cs="Times New Roman"/>
                <w:sz w:val="24"/>
                <w:szCs w:val="24"/>
              </w:rPr>
              <w:t xml:space="preserve"> по адресу </w:t>
            </w:r>
            <w:proofErr w:type="spellStart"/>
            <w:r w:rsidRPr="00341957">
              <w:rPr>
                <w:rFonts w:ascii="Times New Roman" w:hAnsi="Times New Roman" w:cs="Times New Roman"/>
                <w:sz w:val="24"/>
                <w:szCs w:val="24"/>
              </w:rPr>
              <w:t>г</w:t>
            </w:r>
            <w:proofErr w:type="gramStart"/>
            <w:r w:rsidRPr="00341957">
              <w:rPr>
                <w:rFonts w:ascii="Times New Roman" w:hAnsi="Times New Roman" w:cs="Times New Roman"/>
                <w:sz w:val="24"/>
                <w:szCs w:val="24"/>
              </w:rPr>
              <w:t>.У</w:t>
            </w:r>
            <w:proofErr w:type="gramEnd"/>
            <w:r w:rsidRPr="00341957">
              <w:rPr>
                <w:rFonts w:ascii="Times New Roman" w:hAnsi="Times New Roman" w:cs="Times New Roman"/>
                <w:sz w:val="24"/>
                <w:szCs w:val="24"/>
              </w:rPr>
              <w:t>рай</w:t>
            </w:r>
            <w:proofErr w:type="spellEnd"/>
            <w:r w:rsidRPr="00341957">
              <w:rPr>
                <w:rFonts w:ascii="Times New Roman" w:hAnsi="Times New Roman" w:cs="Times New Roman"/>
                <w:sz w:val="24"/>
                <w:szCs w:val="24"/>
              </w:rPr>
              <w:t>, микрорайон 2, дом 60, администрация города Урай, зал заседаний</w:t>
            </w:r>
          </w:p>
        </w:tc>
      </w:tr>
      <w:tr w:rsidR="00341957" w:rsidRPr="00341957" w:rsidTr="00341957">
        <w:trPr>
          <w:trHeight w:val="601"/>
        </w:trPr>
        <w:tc>
          <w:tcPr>
            <w:tcW w:w="10314" w:type="dxa"/>
            <w:vAlign w:val="center"/>
          </w:tcPr>
          <w:p w:rsidR="00341957" w:rsidRPr="00341957" w:rsidRDefault="00341957" w:rsidP="00341957">
            <w:pPr>
              <w:pStyle w:val="a3"/>
              <w:numPr>
                <w:ilvl w:val="0"/>
                <w:numId w:val="2"/>
              </w:numPr>
              <w:tabs>
                <w:tab w:val="left" w:pos="142"/>
                <w:tab w:val="left" w:pos="284"/>
              </w:tabs>
              <w:ind w:left="0" w:firstLine="0"/>
              <w:jc w:val="both"/>
              <w:rPr>
                <w:b/>
                <w:sz w:val="24"/>
                <w:szCs w:val="24"/>
              </w:rPr>
            </w:pPr>
            <w:r w:rsidRPr="00341957">
              <w:rPr>
                <w:b/>
                <w:sz w:val="24"/>
                <w:szCs w:val="24"/>
              </w:rPr>
              <w:t>Сведения о порядке проведения аукциона, в том числе об оформлении участия в аукционе</w:t>
            </w:r>
          </w:p>
        </w:tc>
      </w:tr>
      <w:tr w:rsidR="00341957" w:rsidRPr="00341957" w:rsidTr="00341957">
        <w:tc>
          <w:tcPr>
            <w:tcW w:w="10314" w:type="dxa"/>
          </w:tcPr>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Аукцион проводится уполномоченным органом в присутствии членов аукционной комиссии и участников аукциона (их представителей).</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Аукцион проводится путем повышения начальной (минимальной) цены Соглашения (цены лота), указанной в извещении о проведен</w:t>
            </w:r>
            <w:proofErr w:type="gramStart"/>
            <w:r w:rsidRPr="00341957">
              <w:rPr>
                <w:rFonts w:ascii="Times New Roman" w:hAnsi="Times New Roman" w:cs="Times New Roman"/>
                <w:sz w:val="24"/>
                <w:szCs w:val="24"/>
              </w:rPr>
              <w:t>ии ау</w:t>
            </w:r>
            <w:proofErr w:type="gramEnd"/>
            <w:r w:rsidRPr="00341957">
              <w:rPr>
                <w:rFonts w:ascii="Times New Roman" w:hAnsi="Times New Roman" w:cs="Times New Roman"/>
                <w:sz w:val="24"/>
                <w:szCs w:val="24"/>
              </w:rPr>
              <w:t>кциона, на «шаг аукциона».</w:t>
            </w:r>
            <w:bookmarkStart w:id="0" w:name="Par344"/>
            <w:bookmarkEnd w:id="0"/>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«Шаг аукциона» устанавливается в размере 5% начальной (минимальной) цены Соглашения (цены лота), указанной в извещении о проведен</w:t>
            </w:r>
            <w:proofErr w:type="gramStart"/>
            <w:r w:rsidRPr="00341957">
              <w:rPr>
                <w:rFonts w:ascii="Times New Roman" w:hAnsi="Times New Roman" w:cs="Times New Roman"/>
                <w:sz w:val="24"/>
                <w:szCs w:val="24"/>
              </w:rPr>
              <w:t>ии ау</w:t>
            </w:r>
            <w:proofErr w:type="gramEnd"/>
            <w:r w:rsidRPr="00341957">
              <w:rPr>
                <w:rFonts w:ascii="Times New Roman" w:hAnsi="Times New Roman" w:cs="Times New Roman"/>
                <w:sz w:val="24"/>
                <w:szCs w:val="24"/>
              </w:rPr>
              <w:t>кциона. В случае</w:t>
            </w:r>
            <w:proofErr w:type="gramStart"/>
            <w:r w:rsidRPr="00341957">
              <w:rPr>
                <w:rFonts w:ascii="Times New Roman" w:hAnsi="Times New Roman" w:cs="Times New Roman"/>
                <w:sz w:val="24"/>
                <w:szCs w:val="24"/>
              </w:rPr>
              <w:t>,</w:t>
            </w:r>
            <w:proofErr w:type="gramEnd"/>
            <w:r w:rsidRPr="00341957">
              <w:rPr>
                <w:rFonts w:ascii="Times New Roman" w:hAnsi="Times New Roman" w:cs="Times New Roman"/>
                <w:sz w:val="24"/>
                <w:szCs w:val="24"/>
              </w:rPr>
              <w:t xml:space="preserve"> если после троекратного объявления последнего предложения о цене Соглашения ни один из участников аукциона не заявил о своем намерении предложить более высокую цену Соглашения, аукционист обязан снизить «шаг аукциона» на 0,5% начальной (минимальной) цены Соглашения (цены лота).</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Аукцион проводится в следующем порядке:</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аукциона по каждому лоту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2) аукцион начинается с объявления аукционистом начала проведения аукциона, номера лота (в случае проведения аукциона по нескольким лотам), предмета Соглашения, начальной (минимальной) цены Соглашения (лота), «шага аукциона», после чего аукционист предлагает участникам аукциона заявлять свои предложения о цене Соглашения;</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3) участник аукциона после объявления аукционистом начальной (минимальной) цены Соглашения (цены лота) и цены Соглашения, увеличенной в соответствии с «шагом аукциона», поднимает карточку в случае, если он согласен заключить Соглашение по объявленной цене;</w:t>
            </w:r>
          </w:p>
          <w:p w:rsidR="00341957" w:rsidRPr="00341957" w:rsidRDefault="00341957" w:rsidP="00341957">
            <w:pPr>
              <w:autoSpaceDE w:val="0"/>
              <w:autoSpaceDN w:val="0"/>
              <w:adjustRightInd w:val="0"/>
              <w:spacing w:after="0" w:line="240" w:lineRule="auto"/>
              <w:ind w:firstLine="567"/>
              <w:jc w:val="both"/>
              <w:rPr>
                <w:rFonts w:ascii="Times New Roman" w:hAnsi="Times New Roman" w:cs="Times New Roman"/>
                <w:sz w:val="24"/>
                <w:szCs w:val="24"/>
              </w:rPr>
            </w:pPr>
            <w:r w:rsidRPr="00341957">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Соглашения (цены лота) и цены Соглашения, увеличенной в соответствии с «шагом аукциона», а также новой цены Соглашения, увеличенной в соответствии с «шагом аукциона», и «шага аукциона», в соответствии с которым повышается цена;</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Соглашения ни один участник аукциона не поднял карточку. В этом случае аукционист объявляет об окончании проведения аукциона (лота), последнее предложение о цене Соглашения, номер карточки и наименование победителя аукциона и участника аукциона, сделавшего предпоследнее предложение о цене Соглашения.</w:t>
            </w:r>
          </w:p>
        </w:tc>
      </w:tr>
      <w:tr w:rsidR="00341957" w:rsidRPr="00341957" w:rsidTr="00341957">
        <w:trPr>
          <w:trHeight w:val="721"/>
        </w:trPr>
        <w:tc>
          <w:tcPr>
            <w:tcW w:w="10314" w:type="dxa"/>
            <w:vAlign w:val="center"/>
          </w:tcPr>
          <w:p w:rsidR="00341957" w:rsidRPr="00341957" w:rsidRDefault="00341957" w:rsidP="00341957">
            <w:pPr>
              <w:pStyle w:val="a3"/>
              <w:numPr>
                <w:ilvl w:val="0"/>
                <w:numId w:val="2"/>
              </w:numPr>
              <w:tabs>
                <w:tab w:val="left" w:pos="0"/>
                <w:tab w:val="left" w:pos="426"/>
              </w:tabs>
              <w:ind w:left="0" w:firstLine="0"/>
              <w:jc w:val="both"/>
              <w:rPr>
                <w:b/>
                <w:sz w:val="24"/>
                <w:szCs w:val="24"/>
              </w:rPr>
            </w:pPr>
            <w:r w:rsidRPr="00341957">
              <w:rPr>
                <w:b/>
                <w:sz w:val="24"/>
                <w:szCs w:val="24"/>
              </w:rPr>
              <w:t>Сведения о начальной (минимальной) цене Соглашения, величина повышения начальной (минимальной) цены Соглашения («шаг аукциона»)</w:t>
            </w:r>
          </w:p>
        </w:tc>
      </w:tr>
      <w:tr w:rsidR="00341957" w:rsidRPr="00341957" w:rsidTr="00341957">
        <w:trPr>
          <w:trHeight w:val="744"/>
        </w:trPr>
        <w:tc>
          <w:tcPr>
            <w:tcW w:w="10314" w:type="dxa"/>
          </w:tcPr>
          <w:p w:rsidR="00341957" w:rsidRPr="00341957" w:rsidRDefault="00341957" w:rsidP="00341957">
            <w:pPr>
              <w:pStyle w:val="ConsPlusNormal"/>
              <w:ind w:firstLine="0"/>
              <w:jc w:val="both"/>
              <w:rPr>
                <w:rFonts w:ascii="Times New Roman" w:hAnsi="Times New Roman" w:cs="Times New Roman"/>
                <w:bCs/>
                <w:sz w:val="24"/>
                <w:szCs w:val="24"/>
              </w:rPr>
            </w:pPr>
            <w:r w:rsidRPr="00341957">
              <w:rPr>
                <w:rFonts w:ascii="Times New Roman" w:hAnsi="Times New Roman" w:cs="Times New Roman"/>
                <w:b/>
                <w:sz w:val="24"/>
                <w:szCs w:val="24"/>
              </w:rPr>
              <w:t xml:space="preserve">Лот №1: </w:t>
            </w:r>
            <w:r w:rsidRPr="00341957">
              <w:rPr>
                <w:rFonts w:ascii="Times New Roman" w:hAnsi="Times New Roman" w:cs="Times New Roman"/>
                <w:b/>
                <w:bCs/>
                <w:sz w:val="24"/>
                <w:szCs w:val="24"/>
              </w:rPr>
              <w:t xml:space="preserve"> </w:t>
            </w:r>
            <w:r w:rsidRPr="00341957">
              <w:rPr>
                <w:rFonts w:ascii="Times New Roman" w:hAnsi="Times New Roman" w:cs="Times New Roman"/>
                <w:bCs/>
                <w:sz w:val="24"/>
                <w:szCs w:val="24"/>
              </w:rPr>
              <w:t>Право заключения Соглашения о размещении нестационарного торгового объекта, расположенного по адресу: микрорайон 1Д, в районе жилого дома №17.</w:t>
            </w:r>
          </w:p>
          <w:p w:rsidR="00341957" w:rsidRPr="00341957" w:rsidRDefault="00341957" w:rsidP="00341957">
            <w:pPr>
              <w:pStyle w:val="ConsPlusNormal"/>
              <w:ind w:firstLine="0"/>
              <w:jc w:val="both"/>
              <w:rPr>
                <w:rFonts w:ascii="Times New Roman" w:hAnsi="Times New Roman" w:cs="Times New Roman"/>
                <w:b/>
                <w:sz w:val="24"/>
                <w:szCs w:val="24"/>
              </w:rPr>
            </w:pPr>
            <w:r w:rsidRPr="00341957">
              <w:rPr>
                <w:rFonts w:ascii="Times New Roman" w:hAnsi="Times New Roman" w:cs="Times New Roman"/>
                <w:b/>
                <w:sz w:val="24"/>
                <w:szCs w:val="24"/>
              </w:rPr>
              <w:t xml:space="preserve">Начальная (минимальная) цена аукциона: </w:t>
            </w:r>
            <w:r w:rsidRPr="00341957">
              <w:rPr>
                <w:rFonts w:ascii="Times New Roman" w:eastAsia="Calibri" w:hAnsi="Times New Roman" w:cs="Times New Roman"/>
                <w:sz w:val="24"/>
                <w:szCs w:val="24"/>
              </w:rPr>
              <w:t>15 669 (пятнадцать тысяч шестьсот шестьдесят девять) рублей 74 копейки.</w:t>
            </w:r>
          </w:p>
          <w:p w:rsidR="00341957" w:rsidRPr="00341957" w:rsidRDefault="00341957" w:rsidP="00341957">
            <w:pPr>
              <w:pStyle w:val="ConsPlusNormal"/>
              <w:ind w:firstLine="0"/>
              <w:jc w:val="both"/>
              <w:rPr>
                <w:rFonts w:ascii="Times New Roman" w:hAnsi="Times New Roman" w:cs="Times New Roman"/>
                <w:bCs/>
                <w:sz w:val="24"/>
                <w:szCs w:val="24"/>
              </w:rPr>
            </w:pPr>
            <w:r w:rsidRPr="00341957">
              <w:rPr>
                <w:rFonts w:ascii="Times New Roman" w:hAnsi="Times New Roman" w:cs="Times New Roman"/>
                <w:b/>
                <w:bCs/>
                <w:sz w:val="24"/>
                <w:szCs w:val="24"/>
              </w:rPr>
              <w:lastRenderedPageBreak/>
              <w:t xml:space="preserve">Лот №2: </w:t>
            </w:r>
            <w:r w:rsidRPr="00341957">
              <w:rPr>
                <w:rFonts w:ascii="Times New Roman" w:hAnsi="Times New Roman" w:cs="Times New Roman"/>
                <w:bCs/>
                <w:sz w:val="24"/>
                <w:szCs w:val="24"/>
              </w:rPr>
              <w:t>Право заключения Соглашения о размещении нестационарного торгового объекта, расположенного по адресу: микрорайон 1Д, в районе жилого дома №22А.</w:t>
            </w:r>
          </w:p>
          <w:p w:rsidR="00341957" w:rsidRPr="00341957" w:rsidRDefault="00341957" w:rsidP="00341957">
            <w:pPr>
              <w:pStyle w:val="ConsPlusNormal"/>
              <w:ind w:firstLine="0"/>
              <w:jc w:val="both"/>
              <w:rPr>
                <w:rFonts w:ascii="Times New Roman" w:hAnsi="Times New Roman" w:cs="Times New Roman"/>
                <w:b/>
                <w:sz w:val="24"/>
                <w:szCs w:val="24"/>
              </w:rPr>
            </w:pPr>
            <w:r w:rsidRPr="00341957">
              <w:rPr>
                <w:rFonts w:ascii="Times New Roman" w:hAnsi="Times New Roman" w:cs="Times New Roman"/>
                <w:b/>
                <w:sz w:val="24"/>
                <w:szCs w:val="24"/>
              </w:rPr>
              <w:t xml:space="preserve">Начальная (минимальная) цена аукциона: </w:t>
            </w:r>
            <w:r w:rsidRPr="00341957">
              <w:rPr>
                <w:rFonts w:ascii="Times New Roman" w:eastAsia="Calibri" w:hAnsi="Times New Roman" w:cs="Times New Roman"/>
                <w:sz w:val="24"/>
                <w:szCs w:val="24"/>
              </w:rPr>
              <w:t>15 669 (пятнадцать тысяч шестьсот шестьдесят девять) рублей 74 копейки.</w:t>
            </w:r>
          </w:p>
          <w:p w:rsidR="00341957" w:rsidRPr="00341957" w:rsidRDefault="00341957" w:rsidP="00341957">
            <w:pPr>
              <w:pStyle w:val="ConsPlusNormal"/>
              <w:ind w:firstLine="0"/>
              <w:jc w:val="both"/>
              <w:rPr>
                <w:rFonts w:ascii="Times New Roman" w:hAnsi="Times New Roman" w:cs="Times New Roman"/>
                <w:bCs/>
                <w:sz w:val="24"/>
                <w:szCs w:val="24"/>
              </w:rPr>
            </w:pPr>
            <w:r w:rsidRPr="00341957">
              <w:rPr>
                <w:rFonts w:ascii="Times New Roman" w:hAnsi="Times New Roman" w:cs="Times New Roman"/>
                <w:b/>
                <w:bCs/>
                <w:sz w:val="24"/>
                <w:szCs w:val="24"/>
              </w:rPr>
              <w:t xml:space="preserve">Лот №3: </w:t>
            </w:r>
            <w:r w:rsidRPr="00341957">
              <w:rPr>
                <w:rFonts w:ascii="Times New Roman" w:hAnsi="Times New Roman" w:cs="Times New Roman"/>
                <w:bCs/>
                <w:sz w:val="24"/>
                <w:szCs w:val="24"/>
              </w:rPr>
              <w:t>Право заключения Соглашения о размещении нестационарного торгового объекта, расположенного по адресу: микрорайон 1Д, в районе жилого дома №22А.</w:t>
            </w:r>
          </w:p>
          <w:p w:rsidR="00341957" w:rsidRPr="00341957" w:rsidRDefault="00341957" w:rsidP="00341957">
            <w:pPr>
              <w:pStyle w:val="ConsPlusNormal"/>
              <w:ind w:firstLine="0"/>
              <w:jc w:val="both"/>
              <w:rPr>
                <w:rFonts w:ascii="Times New Roman" w:hAnsi="Times New Roman" w:cs="Times New Roman"/>
                <w:b/>
                <w:sz w:val="24"/>
                <w:szCs w:val="24"/>
              </w:rPr>
            </w:pPr>
            <w:r w:rsidRPr="00341957">
              <w:rPr>
                <w:rFonts w:ascii="Times New Roman" w:hAnsi="Times New Roman" w:cs="Times New Roman"/>
                <w:b/>
                <w:sz w:val="24"/>
                <w:szCs w:val="24"/>
              </w:rPr>
              <w:t xml:space="preserve">Начальная (минимальная) цена аукциона: </w:t>
            </w:r>
            <w:r w:rsidRPr="00341957">
              <w:rPr>
                <w:rFonts w:ascii="Times New Roman" w:eastAsia="Calibri" w:hAnsi="Times New Roman" w:cs="Times New Roman"/>
                <w:sz w:val="24"/>
                <w:szCs w:val="24"/>
              </w:rPr>
              <w:t>15 669 (пятнадцать тысяч шестьсот шестьдесят девять) рублей 74 копейки.</w:t>
            </w:r>
          </w:p>
          <w:p w:rsidR="00341957" w:rsidRPr="00341957" w:rsidRDefault="00341957" w:rsidP="00341957">
            <w:pPr>
              <w:pStyle w:val="ConsPlusNormal"/>
              <w:ind w:firstLine="0"/>
              <w:jc w:val="both"/>
              <w:rPr>
                <w:rFonts w:ascii="Times New Roman" w:hAnsi="Times New Roman" w:cs="Times New Roman"/>
                <w:bCs/>
                <w:sz w:val="24"/>
                <w:szCs w:val="24"/>
              </w:rPr>
            </w:pPr>
            <w:r w:rsidRPr="00341957">
              <w:rPr>
                <w:rFonts w:ascii="Times New Roman" w:hAnsi="Times New Roman" w:cs="Times New Roman"/>
                <w:b/>
                <w:bCs/>
                <w:sz w:val="24"/>
                <w:szCs w:val="24"/>
              </w:rPr>
              <w:t xml:space="preserve">Лот №4: </w:t>
            </w:r>
            <w:r w:rsidRPr="00341957">
              <w:rPr>
                <w:rFonts w:ascii="Times New Roman" w:hAnsi="Times New Roman" w:cs="Times New Roman"/>
                <w:bCs/>
                <w:sz w:val="24"/>
                <w:szCs w:val="24"/>
              </w:rPr>
              <w:t>Право заключения Соглашения о размещении нестационарного торгового объекта, расположенного по адресу: микрорайон 1Г, в районе дома №60а.</w:t>
            </w:r>
          </w:p>
          <w:p w:rsidR="00341957" w:rsidRPr="00341957" w:rsidRDefault="00341957" w:rsidP="00341957">
            <w:pPr>
              <w:pStyle w:val="ConsPlusNormal"/>
              <w:ind w:firstLine="0"/>
              <w:jc w:val="both"/>
              <w:rPr>
                <w:rFonts w:ascii="Times New Roman" w:hAnsi="Times New Roman" w:cs="Times New Roman"/>
                <w:b/>
                <w:sz w:val="24"/>
                <w:szCs w:val="24"/>
              </w:rPr>
            </w:pPr>
            <w:r w:rsidRPr="00341957">
              <w:rPr>
                <w:rFonts w:ascii="Times New Roman" w:hAnsi="Times New Roman" w:cs="Times New Roman"/>
                <w:b/>
                <w:sz w:val="24"/>
                <w:szCs w:val="24"/>
              </w:rPr>
              <w:t xml:space="preserve">Начальная (минимальная) цена аукциона: </w:t>
            </w:r>
            <w:r w:rsidRPr="00341957">
              <w:rPr>
                <w:rFonts w:ascii="Times New Roman" w:eastAsia="Calibri" w:hAnsi="Times New Roman" w:cs="Times New Roman"/>
                <w:sz w:val="24"/>
                <w:szCs w:val="24"/>
              </w:rPr>
              <w:t>15 669 (пятнадцать тысяч шестьсот шестьдесят девять) рублей 74 копейки.</w:t>
            </w:r>
          </w:p>
          <w:p w:rsidR="00341957" w:rsidRPr="00341957" w:rsidRDefault="00341957" w:rsidP="00341957">
            <w:pPr>
              <w:pStyle w:val="ConsPlusNormal"/>
              <w:ind w:firstLine="0"/>
              <w:jc w:val="both"/>
              <w:rPr>
                <w:rFonts w:ascii="Times New Roman" w:hAnsi="Times New Roman" w:cs="Times New Roman"/>
                <w:bCs/>
                <w:sz w:val="24"/>
                <w:szCs w:val="24"/>
              </w:rPr>
            </w:pPr>
            <w:r w:rsidRPr="00341957">
              <w:rPr>
                <w:rFonts w:ascii="Times New Roman" w:hAnsi="Times New Roman" w:cs="Times New Roman"/>
                <w:b/>
                <w:bCs/>
                <w:sz w:val="24"/>
                <w:szCs w:val="24"/>
              </w:rPr>
              <w:t xml:space="preserve">Лот №5: </w:t>
            </w:r>
            <w:r w:rsidRPr="00341957">
              <w:rPr>
                <w:rFonts w:ascii="Times New Roman" w:hAnsi="Times New Roman" w:cs="Times New Roman"/>
                <w:bCs/>
                <w:sz w:val="24"/>
                <w:szCs w:val="24"/>
              </w:rPr>
              <w:t>Право заключения Соглашения о размещении нестационарного торгового объекта, расположенного по адресу: микрорайон 1Г, в районе дома №60а.</w:t>
            </w:r>
          </w:p>
          <w:p w:rsidR="00341957" w:rsidRPr="00341957" w:rsidRDefault="00341957" w:rsidP="00341957">
            <w:pPr>
              <w:pStyle w:val="ConsPlusNormal"/>
              <w:ind w:firstLine="0"/>
              <w:jc w:val="both"/>
              <w:rPr>
                <w:rFonts w:ascii="Times New Roman" w:hAnsi="Times New Roman" w:cs="Times New Roman"/>
                <w:b/>
                <w:sz w:val="24"/>
                <w:szCs w:val="24"/>
              </w:rPr>
            </w:pPr>
            <w:r w:rsidRPr="00341957">
              <w:rPr>
                <w:rFonts w:ascii="Times New Roman" w:hAnsi="Times New Roman" w:cs="Times New Roman"/>
                <w:b/>
                <w:sz w:val="24"/>
                <w:szCs w:val="24"/>
              </w:rPr>
              <w:t xml:space="preserve">Начальная (минимальная) цена аукциона: </w:t>
            </w:r>
            <w:r w:rsidRPr="00341957">
              <w:rPr>
                <w:rFonts w:ascii="Times New Roman" w:eastAsia="Calibri" w:hAnsi="Times New Roman" w:cs="Times New Roman"/>
                <w:sz w:val="24"/>
                <w:szCs w:val="24"/>
              </w:rPr>
              <w:t>15 669 (пятнадцать тысяч шестьсот шестьдесят девять) рублей 74 копейки.</w:t>
            </w:r>
          </w:p>
          <w:p w:rsidR="00341957" w:rsidRPr="00341957" w:rsidRDefault="00341957" w:rsidP="00341957">
            <w:pPr>
              <w:pStyle w:val="ConsPlusNormal"/>
              <w:ind w:firstLine="0"/>
              <w:jc w:val="both"/>
              <w:rPr>
                <w:rFonts w:ascii="Times New Roman" w:hAnsi="Times New Roman" w:cs="Times New Roman"/>
                <w:bCs/>
                <w:sz w:val="24"/>
                <w:szCs w:val="24"/>
              </w:rPr>
            </w:pPr>
            <w:r w:rsidRPr="00341957">
              <w:rPr>
                <w:rFonts w:ascii="Times New Roman" w:hAnsi="Times New Roman" w:cs="Times New Roman"/>
                <w:b/>
                <w:bCs/>
                <w:sz w:val="24"/>
                <w:szCs w:val="24"/>
              </w:rPr>
              <w:t xml:space="preserve">Лот №6: </w:t>
            </w:r>
            <w:r w:rsidRPr="00341957">
              <w:rPr>
                <w:rFonts w:ascii="Times New Roman" w:hAnsi="Times New Roman" w:cs="Times New Roman"/>
                <w:bCs/>
                <w:sz w:val="24"/>
                <w:szCs w:val="24"/>
              </w:rPr>
              <w:t>Право заключения Соглашения о размещении нестационарного торгового объекта, расположенного по адресу: микрорайон Солнечный, ул</w:t>
            </w:r>
            <w:proofErr w:type="gramStart"/>
            <w:r w:rsidRPr="00341957">
              <w:rPr>
                <w:rFonts w:ascii="Times New Roman" w:hAnsi="Times New Roman" w:cs="Times New Roman"/>
                <w:bCs/>
                <w:sz w:val="24"/>
                <w:szCs w:val="24"/>
              </w:rPr>
              <w:t>.Л</w:t>
            </w:r>
            <w:proofErr w:type="gramEnd"/>
            <w:r w:rsidRPr="00341957">
              <w:rPr>
                <w:rFonts w:ascii="Times New Roman" w:hAnsi="Times New Roman" w:cs="Times New Roman"/>
                <w:bCs/>
                <w:sz w:val="24"/>
                <w:szCs w:val="24"/>
              </w:rPr>
              <w:t>уговая.</w:t>
            </w:r>
          </w:p>
          <w:p w:rsidR="00341957" w:rsidRPr="00341957" w:rsidRDefault="00341957" w:rsidP="00341957">
            <w:pPr>
              <w:pStyle w:val="ConsPlusNormal"/>
              <w:ind w:firstLine="0"/>
              <w:jc w:val="both"/>
              <w:rPr>
                <w:rFonts w:ascii="Times New Roman" w:hAnsi="Times New Roman" w:cs="Times New Roman"/>
                <w:b/>
                <w:sz w:val="24"/>
                <w:szCs w:val="24"/>
              </w:rPr>
            </w:pPr>
            <w:r w:rsidRPr="00341957">
              <w:rPr>
                <w:rFonts w:ascii="Times New Roman" w:hAnsi="Times New Roman" w:cs="Times New Roman"/>
                <w:b/>
                <w:sz w:val="24"/>
                <w:szCs w:val="24"/>
              </w:rPr>
              <w:t xml:space="preserve">Начальная (минимальная) цена аукциона: </w:t>
            </w:r>
            <w:r w:rsidRPr="00341957">
              <w:rPr>
                <w:rFonts w:ascii="Times New Roman" w:eastAsia="Calibri" w:hAnsi="Times New Roman" w:cs="Times New Roman"/>
                <w:sz w:val="24"/>
                <w:szCs w:val="24"/>
              </w:rPr>
              <w:t>19 587 (девятнадцать тысяч пятьсот восемьдесят семь) рублей 18 копеек.</w:t>
            </w:r>
          </w:p>
          <w:p w:rsidR="00341957" w:rsidRPr="00341957" w:rsidRDefault="00341957" w:rsidP="00341957">
            <w:pPr>
              <w:pStyle w:val="ConsPlusNormal"/>
              <w:ind w:firstLine="0"/>
              <w:jc w:val="both"/>
              <w:rPr>
                <w:rFonts w:ascii="Times New Roman" w:hAnsi="Times New Roman" w:cs="Times New Roman"/>
                <w:bCs/>
                <w:sz w:val="24"/>
                <w:szCs w:val="24"/>
              </w:rPr>
            </w:pPr>
            <w:r w:rsidRPr="00341957">
              <w:rPr>
                <w:rFonts w:ascii="Times New Roman" w:hAnsi="Times New Roman" w:cs="Times New Roman"/>
                <w:b/>
                <w:bCs/>
                <w:sz w:val="24"/>
                <w:szCs w:val="24"/>
              </w:rPr>
              <w:t xml:space="preserve">Лот №7: </w:t>
            </w:r>
            <w:r w:rsidRPr="00341957">
              <w:rPr>
                <w:rFonts w:ascii="Times New Roman" w:hAnsi="Times New Roman" w:cs="Times New Roman"/>
                <w:bCs/>
                <w:sz w:val="24"/>
                <w:szCs w:val="24"/>
              </w:rPr>
              <w:t>Право заключения Соглашения о размещении нестационарного торгового объекта, расположенного по адресу: микрорайон 3, район жилого дома №52.</w:t>
            </w:r>
          </w:p>
          <w:p w:rsidR="00341957" w:rsidRPr="00341957" w:rsidRDefault="00341957" w:rsidP="00341957">
            <w:pPr>
              <w:pStyle w:val="ConsPlusNormal"/>
              <w:ind w:firstLine="0"/>
              <w:jc w:val="both"/>
              <w:rPr>
                <w:rFonts w:ascii="Times New Roman" w:hAnsi="Times New Roman" w:cs="Times New Roman"/>
                <w:b/>
                <w:sz w:val="24"/>
                <w:szCs w:val="24"/>
              </w:rPr>
            </w:pPr>
            <w:r w:rsidRPr="00341957">
              <w:rPr>
                <w:rFonts w:ascii="Times New Roman" w:hAnsi="Times New Roman" w:cs="Times New Roman"/>
                <w:b/>
                <w:sz w:val="24"/>
                <w:szCs w:val="24"/>
              </w:rPr>
              <w:t xml:space="preserve">Начальная (минимальная) цена аукциона: </w:t>
            </w:r>
            <w:r w:rsidR="00440A0C">
              <w:rPr>
                <w:rFonts w:ascii="Times New Roman" w:eastAsia="Calibri" w:hAnsi="Times New Roman" w:cs="Times New Roman"/>
                <w:sz w:val="24"/>
                <w:szCs w:val="24"/>
              </w:rPr>
              <w:t>15 669</w:t>
            </w:r>
            <w:r w:rsidRPr="00341957">
              <w:rPr>
                <w:rFonts w:ascii="Times New Roman" w:eastAsia="Calibri" w:hAnsi="Times New Roman" w:cs="Times New Roman"/>
                <w:sz w:val="24"/>
                <w:szCs w:val="24"/>
              </w:rPr>
              <w:t xml:space="preserve"> (пятнадцать тысяч шестьсот шестьдесят девять) рублей 74 копейки.</w:t>
            </w:r>
          </w:p>
          <w:p w:rsidR="00341957" w:rsidRPr="00341957" w:rsidRDefault="00341957" w:rsidP="00341957">
            <w:pPr>
              <w:pStyle w:val="ConsPlusNormal"/>
              <w:ind w:firstLine="0"/>
              <w:jc w:val="both"/>
              <w:rPr>
                <w:rFonts w:ascii="Times New Roman" w:hAnsi="Times New Roman" w:cs="Times New Roman"/>
                <w:bCs/>
                <w:sz w:val="24"/>
                <w:szCs w:val="24"/>
              </w:rPr>
            </w:pPr>
            <w:r w:rsidRPr="00341957">
              <w:rPr>
                <w:rFonts w:ascii="Times New Roman" w:hAnsi="Times New Roman" w:cs="Times New Roman"/>
                <w:b/>
                <w:bCs/>
                <w:sz w:val="24"/>
                <w:szCs w:val="24"/>
              </w:rPr>
              <w:t xml:space="preserve">Лот №8: </w:t>
            </w:r>
            <w:r w:rsidRPr="00341957">
              <w:rPr>
                <w:rFonts w:ascii="Times New Roman" w:hAnsi="Times New Roman" w:cs="Times New Roman"/>
                <w:bCs/>
                <w:sz w:val="24"/>
                <w:szCs w:val="24"/>
              </w:rPr>
              <w:t xml:space="preserve">Право заключения Соглашения о размещении нестационарного торгового объекта, расположенного по адресу: улица Парковая 1, в районе ДС «Звезды </w:t>
            </w:r>
            <w:proofErr w:type="spellStart"/>
            <w:r w:rsidRPr="00341957">
              <w:rPr>
                <w:rFonts w:ascii="Times New Roman" w:hAnsi="Times New Roman" w:cs="Times New Roman"/>
                <w:bCs/>
                <w:sz w:val="24"/>
                <w:szCs w:val="24"/>
              </w:rPr>
              <w:t>Югры</w:t>
            </w:r>
            <w:proofErr w:type="spellEnd"/>
            <w:r w:rsidRPr="00341957">
              <w:rPr>
                <w:rFonts w:ascii="Times New Roman" w:hAnsi="Times New Roman" w:cs="Times New Roman"/>
                <w:bCs/>
                <w:sz w:val="24"/>
                <w:szCs w:val="24"/>
              </w:rPr>
              <w:t>».</w:t>
            </w:r>
          </w:p>
          <w:p w:rsidR="00341957" w:rsidRPr="00341957" w:rsidRDefault="00341957" w:rsidP="00341957">
            <w:pPr>
              <w:pStyle w:val="ConsPlusNormal"/>
              <w:ind w:firstLine="0"/>
              <w:jc w:val="both"/>
              <w:rPr>
                <w:rFonts w:ascii="Times New Roman" w:hAnsi="Times New Roman" w:cs="Times New Roman"/>
                <w:b/>
                <w:sz w:val="24"/>
                <w:szCs w:val="24"/>
              </w:rPr>
            </w:pPr>
            <w:r w:rsidRPr="00341957">
              <w:rPr>
                <w:rFonts w:ascii="Times New Roman" w:hAnsi="Times New Roman" w:cs="Times New Roman"/>
                <w:b/>
                <w:sz w:val="24"/>
                <w:szCs w:val="24"/>
              </w:rPr>
              <w:t xml:space="preserve">Начальная (минимальная) цена аукциона: </w:t>
            </w:r>
            <w:r w:rsidR="0099790E" w:rsidRPr="0099790E">
              <w:rPr>
                <w:rFonts w:ascii="Times New Roman" w:hAnsi="Times New Roman" w:cs="Times New Roman"/>
                <w:sz w:val="24"/>
                <w:szCs w:val="24"/>
              </w:rPr>
              <w:t>1 305</w:t>
            </w:r>
            <w:r w:rsidRPr="00341957">
              <w:rPr>
                <w:rFonts w:ascii="Times New Roman" w:eastAsia="Calibri" w:hAnsi="Times New Roman" w:cs="Times New Roman"/>
                <w:sz w:val="24"/>
                <w:szCs w:val="24"/>
              </w:rPr>
              <w:t xml:space="preserve"> (</w:t>
            </w:r>
            <w:r w:rsidR="0099790E">
              <w:rPr>
                <w:rFonts w:ascii="Times New Roman" w:eastAsia="Calibri" w:hAnsi="Times New Roman" w:cs="Times New Roman"/>
                <w:sz w:val="24"/>
                <w:szCs w:val="24"/>
              </w:rPr>
              <w:t>одна тысяча триста пять</w:t>
            </w:r>
            <w:r w:rsidRPr="00341957">
              <w:rPr>
                <w:rFonts w:ascii="Times New Roman" w:eastAsia="Calibri" w:hAnsi="Times New Roman" w:cs="Times New Roman"/>
                <w:sz w:val="24"/>
                <w:szCs w:val="24"/>
              </w:rPr>
              <w:t>) рубл</w:t>
            </w:r>
            <w:r w:rsidR="0099790E">
              <w:rPr>
                <w:rFonts w:ascii="Times New Roman" w:eastAsia="Calibri" w:hAnsi="Times New Roman" w:cs="Times New Roman"/>
                <w:sz w:val="24"/>
                <w:szCs w:val="24"/>
              </w:rPr>
              <w:t>ей</w:t>
            </w:r>
            <w:r w:rsidRPr="00341957">
              <w:rPr>
                <w:rFonts w:ascii="Times New Roman" w:eastAsia="Calibri" w:hAnsi="Times New Roman" w:cs="Times New Roman"/>
                <w:sz w:val="24"/>
                <w:szCs w:val="24"/>
              </w:rPr>
              <w:t xml:space="preserve"> </w:t>
            </w:r>
            <w:r w:rsidR="0099790E">
              <w:rPr>
                <w:rFonts w:ascii="Times New Roman" w:eastAsia="Calibri" w:hAnsi="Times New Roman" w:cs="Times New Roman"/>
                <w:sz w:val="24"/>
                <w:szCs w:val="24"/>
              </w:rPr>
              <w:t>8</w:t>
            </w:r>
            <w:r w:rsidRPr="00341957">
              <w:rPr>
                <w:rFonts w:ascii="Times New Roman" w:eastAsia="Calibri" w:hAnsi="Times New Roman" w:cs="Times New Roman"/>
                <w:sz w:val="24"/>
                <w:szCs w:val="24"/>
              </w:rPr>
              <w:t>1 копейка.</w:t>
            </w:r>
          </w:p>
          <w:p w:rsidR="00341957" w:rsidRPr="00341957" w:rsidRDefault="00341957" w:rsidP="00341957">
            <w:pPr>
              <w:pStyle w:val="ConsPlusNormal"/>
              <w:ind w:firstLine="0"/>
              <w:jc w:val="both"/>
              <w:rPr>
                <w:rFonts w:ascii="Times New Roman" w:hAnsi="Times New Roman" w:cs="Times New Roman"/>
                <w:bCs/>
                <w:sz w:val="24"/>
                <w:szCs w:val="24"/>
              </w:rPr>
            </w:pPr>
            <w:r w:rsidRPr="00341957">
              <w:rPr>
                <w:rFonts w:ascii="Times New Roman" w:hAnsi="Times New Roman" w:cs="Times New Roman"/>
                <w:b/>
                <w:bCs/>
                <w:sz w:val="24"/>
                <w:szCs w:val="24"/>
              </w:rPr>
              <w:t xml:space="preserve">Лот №9: </w:t>
            </w:r>
            <w:r w:rsidRPr="00341957">
              <w:rPr>
                <w:rFonts w:ascii="Times New Roman" w:hAnsi="Times New Roman" w:cs="Times New Roman"/>
                <w:bCs/>
                <w:sz w:val="24"/>
                <w:szCs w:val="24"/>
              </w:rPr>
              <w:t>Право заключения Соглашения о размещении нестационарного торгового объекта, расположенного по адресу: микрорайон 2А, в районе сквера «Гнездо».</w:t>
            </w:r>
          </w:p>
          <w:p w:rsidR="00341957" w:rsidRPr="00341957" w:rsidRDefault="00341957" w:rsidP="00341957">
            <w:pPr>
              <w:pStyle w:val="ConsPlusNormal"/>
              <w:ind w:firstLine="0"/>
              <w:jc w:val="both"/>
              <w:rPr>
                <w:rFonts w:ascii="Times New Roman" w:hAnsi="Times New Roman" w:cs="Times New Roman"/>
                <w:sz w:val="24"/>
                <w:szCs w:val="24"/>
              </w:rPr>
            </w:pPr>
            <w:r w:rsidRPr="00341957">
              <w:rPr>
                <w:rFonts w:ascii="Times New Roman" w:hAnsi="Times New Roman" w:cs="Times New Roman"/>
                <w:b/>
                <w:sz w:val="24"/>
                <w:szCs w:val="24"/>
              </w:rPr>
              <w:t xml:space="preserve">Начальная (минимальная) цена аукциона: </w:t>
            </w:r>
            <w:r w:rsidRPr="00341957">
              <w:rPr>
                <w:rFonts w:ascii="Times New Roman" w:hAnsi="Times New Roman" w:cs="Times New Roman"/>
                <w:sz w:val="24"/>
                <w:szCs w:val="24"/>
              </w:rPr>
              <w:t xml:space="preserve">8 161 </w:t>
            </w:r>
            <w:r w:rsidRPr="00341957">
              <w:rPr>
                <w:rFonts w:ascii="Times New Roman" w:eastAsia="Calibri" w:hAnsi="Times New Roman" w:cs="Times New Roman"/>
                <w:sz w:val="24"/>
                <w:szCs w:val="24"/>
              </w:rPr>
              <w:t>(восемь тысяч сто шестьдесят один) рубль 33 копейки.</w:t>
            </w:r>
          </w:p>
          <w:p w:rsidR="00341957" w:rsidRPr="00341957" w:rsidRDefault="00341957" w:rsidP="00341957">
            <w:pPr>
              <w:pStyle w:val="ConsPlusNormal"/>
              <w:ind w:firstLine="0"/>
              <w:jc w:val="both"/>
              <w:rPr>
                <w:rFonts w:ascii="Times New Roman" w:hAnsi="Times New Roman" w:cs="Times New Roman"/>
                <w:bCs/>
                <w:sz w:val="24"/>
                <w:szCs w:val="24"/>
              </w:rPr>
            </w:pPr>
            <w:r w:rsidRPr="00341957">
              <w:rPr>
                <w:rFonts w:ascii="Times New Roman" w:hAnsi="Times New Roman" w:cs="Times New Roman"/>
                <w:b/>
                <w:bCs/>
                <w:sz w:val="24"/>
                <w:szCs w:val="24"/>
              </w:rPr>
              <w:t xml:space="preserve">Лот №10: </w:t>
            </w:r>
            <w:r w:rsidRPr="00341957">
              <w:rPr>
                <w:rFonts w:ascii="Times New Roman" w:hAnsi="Times New Roman" w:cs="Times New Roman"/>
                <w:bCs/>
                <w:sz w:val="24"/>
                <w:szCs w:val="24"/>
              </w:rPr>
              <w:t>Право заключения Соглашения о размещении нестационарного торгового объекта, расположенного по адресу: микрорайон 2, в районе детского городка «Солнышко».</w:t>
            </w:r>
          </w:p>
          <w:p w:rsidR="00341957" w:rsidRPr="00341957" w:rsidRDefault="00341957" w:rsidP="00341957">
            <w:pPr>
              <w:pStyle w:val="ConsPlusNormal"/>
              <w:ind w:firstLine="0"/>
              <w:jc w:val="both"/>
              <w:rPr>
                <w:rFonts w:ascii="Times New Roman" w:hAnsi="Times New Roman" w:cs="Times New Roman"/>
                <w:sz w:val="24"/>
                <w:szCs w:val="24"/>
              </w:rPr>
            </w:pPr>
            <w:r w:rsidRPr="00341957">
              <w:rPr>
                <w:rFonts w:ascii="Times New Roman" w:hAnsi="Times New Roman" w:cs="Times New Roman"/>
                <w:b/>
                <w:sz w:val="24"/>
                <w:szCs w:val="24"/>
              </w:rPr>
              <w:t xml:space="preserve">Начальная (минимальная) цена аукциона: </w:t>
            </w:r>
            <w:r w:rsidRPr="00341957">
              <w:rPr>
                <w:rFonts w:ascii="Times New Roman" w:hAnsi="Times New Roman" w:cs="Times New Roman"/>
                <w:sz w:val="24"/>
                <w:szCs w:val="24"/>
              </w:rPr>
              <w:t>8 161</w:t>
            </w:r>
            <w:r w:rsidRPr="00341957">
              <w:rPr>
                <w:rFonts w:ascii="Times New Roman" w:eastAsia="Calibri" w:hAnsi="Times New Roman" w:cs="Times New Roman"/>
                <w:sz w:val="24"/>
                <w:szCs w:val="24"/>
              </w:rPr>
              <w:t xml:space="preserve"> (восемь тысяч сто шестьдесят один) рубль 33 копейки.</w:t>
            </w:r>
          </w:p>
          <w:p w:rsidR="00341957" w:rsidRPr="00341957" w:rsidRDefault="00341957" w:rsidP="00341957">
            <w:pPr>
              <w:pStyle w:val="ConsPlusNormal"/>
              <w:ind w:firstLine="0"/>
              <w:jc w:val="both"/>
              <w:rPr>
                <w:rFonts w:ascii="Times New Roman" w:hAnsi="Times New Roman" w:cs="Times New Roman"/>
                <w:bCs/>
                <w:sz w:val="24"/>
                <w:szCs w:val="24"/>
              </w:rPr>
            </w:pPr>
            <w:r w:rsidRPr="00341957">
              <w:rPr>
                <w:rFonts w:ascii="Times New Roman" w:hAnsi="Times New Roman" w:cs="Times New Roman"/>
                <w:b/>
                <w:bCs/>
                <w:sz w:val="24"/>
                <w:szCs w:val="24"/>
              </w:rPr>
              <w:t xml:space="preserve">Лот №11: </w:t>
            </w:r>
            <w:r w:rsidRPr="00341957">
              <w:rPr>
                <w:rFonts w:ascii="Times New Roman" w:hAnsi="Times New Roman" w:cs="Times New Roman"/>
                <w:bCs/>
                <w:sz w:val="24"/>
                <w:szCs w:val="24"/>
              </w:rPr>
              <w:t>Право заключения Соглашения о размещении нестационарного торгового объекта, расположенного по адресу: микрорайон Аэропорт, в районе детского городка «</w:t>
            </w:r>
            <w:proofErr w:type="spellStart"/>
            <w:r w:rsidRPr="00341957">
              <w:rPr>
                <w:rFonts w:ascii="Times New Roman" w:hAnsi="Times New Roman" w:cs="Times New Roman"/>
                <w:bCs/>
                <w:sz w:val="24"/>
                <w:szCs w:val="24"/>
              </w:rPr>
              <w:t>Нефтеград</w:t>
            </w:r>
            <w:proofErr w:type="spellEnd"/>
            <w:r w:rsidRPr="00341957">
              <w:rPr>
                <w:rFonts w:ascii="Times New Roman" w:hAnsi="Times New Roman" w:cs="Times New Roman"/>
                <w:bCs/>
                <w:sz w:val="24"/>
                <w:szCs w:val="24"/>
              </w:rPr>
              <w:t>».</w:t>
            </w:r>
          </w:p>
          <w:p w:rsidR="00341957" w:rsidRPr="0099790E" w:rsidRDefault="00341957" w:rsidP="0099790E">
            <w:pPr>
              <w:pStyle w:val="ConsPlusNormal"/>
              <w:ind w:firstLine="0"/>
              <w:jc w:val="both"/>
              <w:rPr>
                <w:rFonts w:ascii="Times New Roman" w:eastAsia="Calibri" w:hAnsi="Times New Roman" w:cs="Times New Roman"/>
                <w:sz w:val="24"/>
                <w:szCs w:val="24"/>
              </w:rPr>
            </w:pPr>
            <w:r w:rsidRPr="00341957">
              <w:rPr>
                <w:rFonts w:ascii="Times New Roman" w:hAnsi="Times New Roman" w:cs="Times New Roman"/>
                <w:b/>
                <w:sz w:val="24"/>
                <w:szCs w:val="24"/>
              </w:rPr>
              <w:t xml:space="preserve">Начальная (минимальная) цена аукциона: </w:t>
            </w:r>
            <w:r w:rsidR="0099790E" w:rsidRPr="0099790E">
              <w:rPr>
                <w:rFonts w:ascii="Times New Roman" w:hAnsi="Times New Roman" w:cs="Times New Roman"/>
                <w:sz w:val="24"/>
                <w:szCs w:val="24"/>
              </w:rPr>
              <w:t>4 080</w:t>
            </w:r>
            <w:r w:rsidRPr="00341957">
              <w:rPr>
                <w:rFonts w:ascii="Times New Roman" w:eastAsia="Calibri" w:hAnsi="Times New Roman" w:cs="Times New Roman"/>
                <w:sz w:val="24"/>
                <w:szCs w:val="24"/>
              </w:rPr>
              <w:t xml:space="preserve"> (</w:t>
            </w:r>
            <w:r w:rsidR="0099790E">
              <w:rPr>
                <w:rFonts w:ascii="Times New Roman" w:eastAsia="Calibri" w:hAnsi="Times New Roman" w:cs="Times New Roman"/>
                <w:sz w:val="24"/>
                <w:szCs w:val="24"/>
              </w:rPr>
              <w:t>четыре тысячи восемьдесят</w:t>
            </w:r>
            <w:r w:rsidRPr="00341957">
              <w:rPr>
                <w:rFonts w:ascii="Times New Roman" w:eastAsia="Calibri" w:hAnsi="Times New Roman" w:cs="Times New Roman"/>
                <w:sz w:val="24"/>
                <w:szCs w:val="24"/>
              </w:rPr>
              <w:t>) рубл</w:t>
            </w:r>
            <w:r w:rsidR="0099790E">
              <w:rPr>
                <w:rFonts w:ascii="Times New Roman" w:eastAsia="Calibri" w:hAnsi="Times New Roman" w:cs="Times New Roman"/>
                <w:sz w:val="24"/>
                <w:szCs w:val="24"/>
              </w:rPr>
              <w:t>ей</w:t>
            </w:r>
            <w:r w:rsidRPr="00341957">
              <w:rPr>
                <w:rFonts w:ascii="Times New Roman" w:eastAsia="Calibri" w:hAnsi="Times New Roman" w:cs="Times New Roman"/>
                <w:sz w:val="24"/>
                <w:szCs w:val="24"/>
              </w:rPr>
              <w:t xml:space="preserve"> </w:t>
            </w:r>
            <w:r w:rsidR="0099790E">
              <w:rPr>
                <w:rFonts w:ascii="Times New Roman" w:eastAsia="Calibri" w:hAnsi="Times New Roman" w:cs="Times New Roman"/>
                <w:sz w:val="24"/>
                <w:szCs w:val="24"/>
              </w:rPr>
              <w:t>66 копее</w:t>
            </w:r>
            <w:r w:rsidRPr="00341957">
              <w:rPr>
                <w:rFonts w:ascii="Times New Roman" w:eastAsia="Calibri" w:hAnsi="Times New Roman" w:cs="Times New Roman"/>
                <w:sz w:val="24"/>
                <w:szCs w:val="24"/>
              </w:rPr>
              <w:t>к.</w:t>
            </w:r>
          </w:p>
        </w:tc>
      </w:tr>
      <w:tr w:rsidR="00341957" w:rsidRPr="00341957" w:rsidTr="00341957">
        <w:trPr>
          <w:trHeight w:val="419"/>
        </w:trPr>
        <w:tc>
          <w:tcPr>
            <w:tcW w:w="10314" w:type="dxa"/>
            <w:vAlign w:val="center"/>
          </w:tcPr>
          <w:p w:rsidR="00341957" w:rsidRPr="00341957" w:rsidRDefault="00341957" w:rsidP="00341957">
            <w:pPr>
              <w:pStyle w:val="a3"/>
              <w:numPr>
                <w:ilvl w:val="0"/>
                <w:numId w:val="2"/>
              </w:numPr>
              <w:tabs>
                <w:tab w:val="left" w:pos="0"/>
                <w:tab w:val="left" w:pos="426"/>
              </w:tabs>
              <w:ind w:left="0" w:firstLine="0"/>
              <w:jc w:val="both"/>
              <w:rPr>
                <w:b/>
                <w:sz w:val="24"/>
                <w:szCs w:val="24"/>
              </w:rPr>
            </w:pPr>
            <w:r w:rsidRPr="00341957">
              <w:rPr>
                <w:b/>
                <w:sz w:val="24"/>
                <w:szCs w:val="24"/>
              </w:rPr>
              <w:lastRenderedPageBreak/>
              <w:t xml:space="preserve">Срок, место и порядок предоставления документации об аукционе, электронный адрес официального сайта органов местного самоуправления города Урай в информационно-телекоммуникационной сети «Интернет», на котором размещена документация об аукционе  </w:t>
            </w:r>
          </w:p>
        </w:tc>
      </w:tr>
      <w:tr w:rsidR="00341957" w:rsidRPr="00341957" w:rsidTr="00341957">
        <w:tc>
          <w:tcPr>
            <w:tcW w:w="10314" w:type="dxa"/>
          </w:tcPr>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При опубликовании извещения о проведен</w:t>
            </w:r>
            <w:proofErr w:type="gramStart"/>
            <w:r w:rsidRPr="00341957">
              <w:rPr>
                <w:rFonts w:ascii="Times New Roman" w:hAnsi="Times New Roman" w:cs="Times New Roman"/>
                <w:sz w:val="24"/>
                <w:szCs w:val="24"/>
              </w:rPr>
              <w:t>ии ау</w:t>
            </w:r>
            <w:proofErr w:type="gramEnd"/>
            <w:r w:rsidRPr="00341957">
              <w:rPr>
                <w:rFonts w:ascii="Times New Roman" w:hAnsi="Times New Roman" w:cs="Times New Roman"/>
                <w:sz w:val="24"/>
                <w:szCs w:val="24"/>
              </w:rPr>
              <w:t>кциона уполномоченный орган обеспечивает размещение аукционной документации на официальном сайте органов местного самоуправления города Урай в информационно-телекоммуникационной сети «Интернет» (Экономика - Предпринимательство - Потребительский рынок - Нестационарные объекты) (далее - специальный раздел официального сайта), одновременно с размещением извещения о проведении аукциона.</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 xml:space="preserve">Срок предоставления документации об аукционе: </w:t>
            </w:r>
            <w:r w:rsidRPr="00341957">
              <w:rPr>
                <w:rFonts w:ascii="Times New Roman" w:hAnsi="Times New Roman" w:cs="Times New Roman"/>
                <w:b/>
                <w:sz w:val="24"/>
                <w:szCs w:val="24"/>
              </w:rPr>
              <w:t>с 16 июня 2022 года по 18 июля 2022 года.</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 xml:space="preserve">Предоставление аукционной документации до опубликования в газете «Знамя» и </w:t>
            </w:r>
            <w:r w:rsidRPr="00341957">
              <w:rPr>
                <w:rFonts w:ascii="Times New Roman" w:hAnsi="Times New Roman" w:cs="Times New Roman"/>
                <w:sz w:val="24"/>
                <w:szCs w:val="24"/>
              </w:rPr>
              <w:lastRenderedPageBreak/>
              <w:t>размещения в специальном разделе официального сайта извещения о проведен</w:t>
            </w:r>
            <w:proofErr w:type="gramStart"/>
            <w:r w:rsidRPr="00341957">
              <w:rPr>
                <w:rFonts w:ascii="Times New Roman" w:hAnsi="Times New Roman" w:cs="Times New Roman"/>
                <w:sz w:val="24"/>
                <w:szCs w:val="24"/>
              </w:rPr>
              <w:t>ии ау</w:t>
            </w:r>
            <w:proofErr w:type="gramEnd"/>
            <w:r w:rsidRPr="00341957">
              <w:rPr>
                <w:rFonts w:ascii="Times New Roman" w:hAnsi="Times New Roman" w:cs="Times New Roman"/>
                <w:sz w:val="24"/>
                <w:szCs w:val="24"/>
              </w:rPr>
              <w:t>кциона не допускается.</w:t>
            </w:r>
          </w:p>
          <w:p w:rsidR="00341957" w:rsidRPr="00341957" w:rsidRDefault="00341957" w:rsidP="00341957">
            <w:pPr>
              <w:tabs>
                <w:tab w:val="left" w:pos="426"/>
              </w:tabs>
              <w:spacing w:after="0" w:line="240" w:lineRule="auto"/>
              <w:ind w:firstLine="567"/>
              <w:jc w:val="both"/>
              <w:rPr>
                <w:rFonts w:ascii="Times New Roman" w:hAnsi="Times New Roman" w:cs="Times New Roman"/>
                <w:b/>
                <w:sz w:val="24"/>
                <w:szCs w:val="24"/>
              </w:rPr>
            </w:pPr>
            <w:r w:rsidRPr="00341957">
              <w:rPr>
                <w:rFonts w:ascii="Times New Roman" w:hAnsi="Times New Roman" w:cs="Times New Roman"/>
                <w:sz w:val="24"/>
                <w:szCs w:val="24"/>
              </w:rPr>
              <w:t xml:space="preserve">Электронный адрес официального сайта органов местного самоуправления города Урай в информационно-телекоммуникационной сети «Интернет», на котором размещена  аукционная документация: </w:t>
            </w:r>
          </w:p>
          <w:p w:rsidR="00341957" w:rsidRPr="00341957" w:rsidRDefault="00A456B5" w:rsidP="00FF7034">
            <w:pPr>
              <w:tabs>
                <w:tab w:val="left" w:pos="3765"/>
              </w:tabs>
              <w:spacing w:after="0" w:line="240" w:lineRule="auto"/>
              <w:ind w:firstLine="567"/>
              <w:jc w:val="both"/>
              <w:rPr>
                <w:rFonts w:ascii="Times New Roman" w:hAnsi="Times New Roman" w:cs="Times New Roman"/>
                <w:sz w:val="24"/>
                <w:szCs w:val="24"/>
              </w:rPr>
            </w:pPr>
            <w:hyperlink r:id="rId5" w:history="1">
              <w:r w:rsidR="00341957" w:rsidRPr="00341957">
                <w:rPr>
                  <w:rStyle w:val="a4"/>
                  <w:rFonts w:ascii="Times New Roman" w:hAnsi="Times New Roman" w:cs="Times New Roman"/>
                  <w:b/>
                  <w:sz w:val="24"/>
                  <w:szCs w:val="24"/>
                </w:rPr>
                <w:t>https://uray.ru/predprinimatelstvo-1/potrebitelskii-riinok/nestatsionarniie-obektii/</w:t>
              </w:r>
            </w:hyperlink>
            <w:r w:rsidR="00341957" w:rsidRPr="00341957">
              <w:rPr>
                <w:rFonts w:ascii="Times New Roman" w:hAnsi="Times New Roman" w:cs="Times New Roman"/>
                <w:b/>
                <w:sz w:val="24"/>
                <w:szCs w:val="24"/>
              </w:rPr>
              <w:t xml:space="preserve">  </w:t>
            </w:r>
            <w:r w:rsidR="00341957" w:rsidRPr="00341957">
              <w:rPr>
                <w:rFonts w:ascii="Times New Roman" w:hAnsi="Times New Roman" w:cs="Times New Roman"/>
                <w:sz w:val="24"/>
                <w:szCs w:val="24"/>
              </w:rPr>
              <w:t xml:space="preserve"> </w:t>
            </w:r>
          </w:p>
        </w:tc>
      </w:tr>
      <w:tr w:rsidR="00341957" w:rsidRPr="00341957" w:rsidTr="00341957">
        <w:trPr>
          <w:trHeight w:val="323"/>
        </w:trPr>
        <w:tc>
          <w:tcPr>
            <w:tcW w:w="10314" w:type="dxa"/>
            <w:vAlign w:val="center"/>
          </w:tcPr>
          <w:p w:rsidR="00341957" w:rsidRPr="00341957" w:rsidRDefault="00341957" w:rsidP="00341957">
            <w:pPr>
              <w:pStyle w:val="a3"/>
              <w:numPr>
                <w:ilvl w:val="0"/>
                <w:numId w:val="2"/>
              </w:numPr>
              <w:tabs>
                <w:tab w:val="left" w:pos="0"/>
                <w:tab w:val="left" w:pos="426"/>
              </w:tabs>
              <w:ind w:left="0" w:firstLine="0"/>
              <w:rPr>
                <w:b/>
                <w:sz w:val="24"/>
                <w:szCs w:val="24"/>
              </w:rPr>
            </w:pPr>
            <w:r w:rsidRPr="00341957">
              <w:rPr>
                <w:b/>
                <w:sz w:val="24"/>
                <w:szCs w:val="24"/>
              </w:rPr>
              <w:lastRenderedPageBreak/>
              <w:t>Порядок определения победителя аукциона</w:t>
            </w:r>
          </w:p>
        </w:tc>
      </w:tr>
      <w:tr w:rsidR="00341957" w:rsidRPr="00341957" w:rsidTr="00341957">
        <w:tc>
          <w:tcPr>
            <w:tcW w:w="10314" w:type="dxa"/>
          </w:tcPr>
          <w:p w:rsidR="00341957" w:rsidRPr="00341957" w:rsidRDefault="00341957" w:rsidP="00341957">
            <w:pPr>
              <w:pStyle w:val="ConsPlusNormal"/>
              <w:ind w:firstLine="540"/>
              <w:jc w:val="both"/>
              <w:rPr>
                <w:rFonts w:ascii="Times New Roman" w:hAnsi="Times New Roman" w:cs="Times New Roman"/>
                <w:sz w:val="24"/>
                <w:szCs w:val="24"/>
              </w:rPr>
            </w:pPr>
            <w:r w:rsidRPr="00341957">
              <w:rPr>
                <w:rFonts w:ascii="Times New Roman" w:hAnsi="Times New Roman" w:cs="Times New Roman"/>
                <w:sz w:val="24"/>
                <w:szCs w:val="24"/>
              </w:rPr>
              <w:t>Победителем аукциона признается лицо, предложившее наиболее высокую цену Соглашения.</w:t>
            </w:r>
          </w:p>
          <w:p w:rsidR="00341957" w:rsidRPr="00341957" w:rsidRDefault="00341957" w:rsidP="00341957">
            <w:pPr>
              <w:pStyle w:val="ConsPlusNormal"/>
              <w:ind w:firstLine="540"/>
              <w:jc w:val="both"/>
              <w:rPr>
                <w:rFonts w:ascii="Times New Roman" w:hAnsi="Times New Roman" w:cs="Times New Roman"/>
                <w:sz w:val="24"/>
                <w:szCs w:val="24"/>
              </w:rPr>
            </w:pPr>
            <w:proofErr w:type="gramStart"/>
            <w:r w:rsidRPr="00341957">
              <w:rPr>
                <w:rFonts w:ascii="Times New Roman" w:hAnsi="Times New Roman" w:cs="Times New Roman"/>
                <w:sz w:val="24"/>
                <w:szCs w:val="24"/>
              </w:rPr>
              <w:t>При проведении аукциона уполномоченный орган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Соглашения (цене лота), последнем и предпоследнем предложениях о цене Соглашения, наименовании и месте нахождения (для юридического лица), фамилии, имени, отчестве (при его наличии), месте жительства (для индивидуального предпринимателя) победителя аукциона и участника аукциона, который</w:t>
            </w:r>
            <w:proofErr w:type="gramEnd"/>
            <w:r w:rsidRPr="00341957">
              <w:rPr>
                <w:rFonts w:ascii="Times New Roman" w:hAnsi="Times New Roman" w:cs="Times New Roman"/>
                <w:sz w:val="24"/>
                <w:szCs w:val="24"/>
              </w:rPr>
              <w:t xml:space="preserve"> сделал предпоследнее предложение о цене Соглашения. Протокол подписывается руководителем уполномоченного органа и победителем аукциона в день проведения аукциона. Протокол составляется в двух экземплярах, один из которых остается у уполномоченного органа.</w:t>
            </w:r>
          </w:p>
          <w:p w:rsidR="00341957" w:rsidRPr="00341957" w:rsidRDefault="00341957" w:rsidP="00341957">
            <w:pPr>
              <w:pStyle w:val="ConsPlusNormal"/>
              <w:ind w:firstLine="540"/>
              <w:jc w:val="both"/>
              <w:rPr>
                <w:rFonts w:ascii="Times New Roman" w:hAnsi="Times New Roman" w:cs="Times New Roman"/>
                <w:sz w:val="24"/>
                <w:szCs w:val="24"/>
              </w:rPr>
            </w:pPr>
            <w:r w:rsidRPr="00341957">
              <w:rPr>
                <w:rFonts w:ascii="Times New Roman" w:hAnsi="Times New Roman" w:cs="Times New Roman"/>
                <w:sz w:val="24"/>
                <w:szCs w:val="24"/>
              </w:rPr>
              <w:t>Протокол аукциона размещается в специальном разделе официального сайта уполномоченным органом в течение рабочего дня, следующего за днем подписания указанного протокола.</w:t>
            </w:r>
          </w:p>
        </w:tc>
      </w:tr>
      <w:tr w:rsidR="00341957" w:rsidRPr="00341957" w:rsidTr="00341957">
        <w:trPr>
          <w:trHeight w:val="564"/>
        </w:trPr>
        <w:tc>
          <w:tcPr>
            <w:tcW w:w="10314" w:type="dxa"/>
            <w:vAlign w:val="center"/>
          </w:tcPr>
          <w:p w:rsidR="00341957" w:rsidRPr="00341957" w:rsidRDefault="00341957" w:rsidP="00341957">
            <w:pPr>
              <w:pStyle w:val="a3"/>
              <w:numPr>
                <w:ilvl w:val="0"/>
                <w:numId w:val="2"/>
              </w:numPr>
              <w:tabs>
                <w:tab w:val="left" w:pos="284"/>
              </w:tabs>
              <w:ind w:left="0" w:firstLine="0"/>
              <w:jc w:val="both"/>
              <w:rPr>
                <w:b/>
                <w:sz w:val="24"/>
                <w:szCs w:val="24"/>
              </w:rPr>
            </w:pPr>
            <w:r w:rsidRPr="00341957">
              <w:rPr>
                <w:b/>
                <w:sz w:val="24"/>
                <w:szCs w:val="24"/>
              </w:rPr>
              <w:t>Срок, в течение которого организатор аукциона вправе отказаться от проведения   аукциона</w:t>
            </w:r>
          </w:p>
        </w:tc>
      </w:tr>
      <w:tr w:rsidR="00341957" w:rsidRPr="00341957" w:rsidTr="00341957">
        <w:tc>
          <w:tcPr>
            <w:tcW w:w="10314" w:type="dxa"/>
          </w:tcPr>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 xml:space="preserve">Организатор аукциона вправе отказаться от проведения аукциона, подписав извещение об отказе от проведения аукциона не позднее, чем за три дня до окончания срока приема заявок на участие в аукционе. </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 xml:space="preserve">Извещение об отказе от проведения аукциона размещается в специальном разделе официального сайта в течение 1 дня со дня принятия решения об отказе от проведения аукциона. </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В течение 2 рабочих дней со дня принятия указанного решения уполномоченный орган направляет соответствующие уведомления всем заявителям. От имени организатора аукциона муниципальным казенным учреждением «Центр бухгалтерского учета города Урай» заявителям возвращаются денежные средства, внесенные в качестве задатка, в течение 5 рабочих дней со дня принятия решения об отказе от проведения аукциона.</w:t>
            </w:r>
          </w:p>
        </w:tc>
      </w:tr>
      <w:tr w:rsidR="00341957" w:rsidRPr="00341957" w:rsidTr="00341957">
        <w:trPr>
          <w:trHeight w:val="622"/>
        </w:trPr>
        <w:tc>
          <w:tcPr>
            <w:tcW w:w="10314" w:type="dxa"/>
            <w:vAlign w:val="center"/>
          </w:tcPr>
          <w:p w:rsidR="00341957" w:rsidRPr="00341957" w:rsidRDefault="00341957" w:rsidP="00FF7034">
            <w:pPr>
              <w:pStyle w:val="a3"/>
              <w:numPr>
                <w:ilvl w:val="0"/>
                <w:numId w:val="2"/>
              </w:numPr>
              <w:tabs>
                <w:tab w:val="left" w:pos="284"/>
                <w:tab w:val="left" w:pos="426"/>
              </w:tabs>
              <w:ind w:left="0" w:firstLine="0"/>
              <w:jc w:val="both"/>
              <w:rPr>
                <w:b/>
                <w:sz w:val="24"/>
                <w:szCs w:val="24"/>
              </w:rPr>
            </w:pPr>
            <w:r w:rsidRPr="00341957">
              <w:rPr>
                <w:b/>
                <w:sz w:val="24"/>
                <w:szCs w:val="24"/>
              </w:rPr>
              <w:t xml:space="preserve">Условия Соглашения, </w:t>
            </w:r>
            <w:r>
              <w:rPr>
                <w:b/>
                <w:sz w:val="24"/>
                <w:szCs w:val="24"/>
              </w:rPr>
              <w:t xml:space="preserve">заключаемого по результатам </w:t>
            </w:r>
            <w:r w:rsidR="00FF7034">
              <w:rPr>
                <w:b/>
                <w:sz w:val="24"/>
                <w:szCs w:val="24"/>
              </w:rPr>
              <w:t>аукциона</w:t>
            </w:r>
          </w:p>
        </w:tc>
      </w:tr>
      <w:tr w:rsidR="00341957" w:rsidRPr="00341957" w:rsidTr="00341957">
        <w:tc>
          <w:tcPr>
            <w:tcW w:w="10314" w:type="dxa"/>
          </w:tcPr>
          <w:p w:rsidR="00341957" w:rsidRPr="00341957" w:rsidRDefault="00341957" w:rsidP="00341957">
            <w:pPr>
              <w:pStyle w:val="ConsPlusNormal"/>
              <w:ind w:firstLine="540"/>
              <w:jc w:val="both"/>
              <w:rPr>
                <w:rFonts w:ascii="Times New Roman" w:hAnsi="Times New Roman" w:cs="Times New Roman"/>
                <w:sz w:val="24"/>
                <w:szCs w:val="24"/>
              </w:rPr>
            </w:pPr>
            <w:r w:rsidRPr="00341957">
              <w:rPr>
                <w:rFonts w:ascii="Times New Roman" w:hAnsi="Times New Roman" w:cs="Times New Roman"/>
                <w:sz w:val="24"/>
                <w:szCs w:val="24"/>
              </w:rPr>
              <w:t xml:space="preserve">Заключение Соглашения осуществляется в порядке, предусмотренном Гражданским </w:t>
            </w:r>
            <w:hyperlink r:id="rId6" w:history="1">
              <w:r w:rsidRPr="00341957">
                <w:rPr>
                  <w:rFonts w:ascii="Times New Roman" w:hAnsi="Times New Roman" w:cs="Times New Roman"/>
                  <w:sz w:val="24"/>
                  <w:szCs w:val="24"/>
                </w:rPr>
                <w:t>кодексом</w:t>
              </w:r>
            </w:hyperlink>
            <w:r w:rsidRPr="00341957">
              <w:rPr>
                <w:rFonts w:ascii="Times New Roman" w:hAnsi="Times New Roman" w:cs="Times New Roman"/>
                <w:sz w:val="24"/>
                <w:szCs w:val="24"/>
              </w:rPr>
              <w:t xml:space="preserve"> Российской Федерации и иными федеральными законами.</w:t>
            </w:r>
          </w:p>
          <w:p w:rsidR="00341957" w:rsidRPr="00341957" w:rsidRDefault="00341957" w:rsidP="00341957">
            <w:pPr>
              <w:pStyle w:val="ConsPlusNormal"/>
              <w:ind w:firstLine="540"/>
              <w:jc w:val="both"/>
              <w:rPr>
                <w:rFonts w:ascii="Times New Roman" w:hAnsi="Times New Roman" w:cs="Times New Roman"/>
                <w:sz w:val="24"/>
                <w:szCs w:val="24"/>
              </w:rPr>
            </w:pPr>
            <w:r w:rsidRPr="00341957">
              <w:rPr>
                <w:rFonts w:ascii="Times New Roman" w:hAnsi="Times New Roman" w:cs="Times New Roman"/>
                <w:sz w:val="24"/>
                <w:szCs w:val="24"/>
              </w:rPr>
              <w:t>Соглашение заключается на условиях, указанных в поданной участником аукциона, с которым заключается Соглашение, заявке на участие в аукционе и в аукционной документации.</w:t>
            </w:r>
          </w:p>
          <w:p w:rsidR="00341957" w:rsidRPr="00341957" w:rsidRDefault="00341957" w:rsidP="00341957">
            <w:pPr>
              <w:pStyle w:val="ConsPlusNormal"/>
              <w:ind w:firstLine="0"/>
              <w:jc w:val="both"/>
              <w:rPr>
                <w:rFonts w:ascii="Times New Roman" w:hAnsi="Times New Roman" w:cs="Times New Roman"/>
                <w:sz w:val="24"/>
                <w:szCs w:val="24"/>
              </w:rPr>
            </w:pPr>
            <w:r w:rsidRPr="00341957">
              <w:rPr>
                <w:rFonts w:ascii="Times New Roman" w:hAnsi="Times New Roman" w:cs="Times New Roman"/>
                <w:sz w:val="24"/>
                <w:szCs w:val="24"/>
              </w:rPr>
              <w:t>Проект Соглашения является неотъемлемо</w:t>
            </w:r>
            <w:r w:rsidR="00FF7034">
              <w:rPr>
                <w:rFonts w:ascii="Times New Roman" w:hAnsi="Times New Roman" w:cs="Times New Roman"/>
                <w:sz w:val="24"/>
                <w:szCs w:val="24"/>
              </w:rPr>
              <w:t>й частью аукционной документации</w:t>
            </w:r>
            <w:r w:rsidRPr="00341957">
              <w:rPr>
                <w:rFonts w:ascii="Times New Roman" w:hAnsi="Times New Roman" w:cs="Times New Roman"/>
                <w:sz w:val="24"/>
                <w:szCs w:val="24"/>
              </w:rPr>
              <w:t xml:space="preserve">.      </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Соглашения заключаются сроком на 5 лет. Изменение установленной в предмете Соглашения специализации возможно не ранее, чем через 1 год после заключения Соглашения.</w:t>
            </w:r>
          </w:p>
          <w:p w:rsidR="00341957" w:rsidRPr="00341957" w:rsidRDefault="00341957" w:rsidP="00341957">
            <w:pPr>
              <w:pStyle w:val="ConsPlusNormal"/>
              <w:ind w:firstLine="0"/>
              <w:jc w:val="both"/>
              <w:rPr>
                <w:rFonts w:ascii="Times New Roman" w:hAnsi="Times New Roman" w:cs="Times New Roman"/>
                <w:sz w:val="24"/>
                <w:szCs w:val="24"/>
              </w:rPr>
            </w:pPr>
            <w:r w:rsidRPr="00341957">
              <w:rPr>
                <w:rFonts w:ascii="Times New Roman" w:hAnsi="Times New Roman" w:cs="Times New Roman"/>
                <w:sz w:val="24"/>
                <w:szCs w:val="24"/>
              </w:rPr>
              <w:t xml:space="preserve">         Оплата по Соглашению производится равными частями ежеквартально в следующие сроки: I квартал – до 05.04, II квартал – до 05.07, III квартал – до 05.10, IV квартал – до 05.12. Оплата за квартал, в котором действие Соглашения прекращается, вносится не позднее дня прекращения действия Соглашения. Если Соглашение вступает в силу не с начала квартала, оплата рассчитывается пропорционально за количество дней квартала, в котором заключено Соглашение.</w:t>
            </w:r>
          </w:p>
          <w:p w:rsidR="00341957" w:rsidRPr="00341957" w:rsidRDefault="00341957" w:rsidP="00FF7034">
            <w:pPr>
              <w:tabs>
                <w:tab w:val="left" w:pos="3765"/>
              </w:tabs>
              <w:spacing w:after="0" w:line="240" w:lineRule="auto"/>
              <w:jc w:val="both"/>
              <w:rPr>
                <w:rFonts w:ascii="Times New Roman" w:hAnsi="Times New Roman" w:cs="Times New Roman"/>
                <w:sz w:val="24"/>
                <w:szCs w:val="24"/>
              </w:rPr>
            </w:pPr>
            <w:r w:rsidRPr="00341957">
              <w:rPr>
                <w:rFonts w:ascii="Times New Roman" w:hAnsi="Times New Roman" w:cs="Times New Roman"/>
                <w:sz w:val="24"/>
                <w:szCs w:val="24"/>
              </w:rPr>
              <w:t xml:space="preserve">         Пересмотр цены Соглашения не производится, за исключением случая изменения площади земельного участка, на котором размещен нестационарный торговый объект, в Схеме размещения нестационарных торговых объектов на  территории города Урай.</w:t>
            </w:r>
          </w:p>
        </w:tc>
      </w:tr>
      <w:tr w:rsidR="00341957" w:rsidRPr="00341957" w:rsidTr="00341957">
        <w:tc>
          <w:tcPr>
            <w:tcW w:w="10314" w:type="dxa"/>
          </w:tcPr>
          <w:p w:rsidR="00341957" w:rsidRPr="00341957" w:rsidRDefault="00341957" w:rsidP="00341957">
            <w:pPr>
              <w:pStyle w:val="a3"/>
              <w:numPr>
                <w:ilvl w:val="0"/>
                <w:numId w:val="2"/>
              </w:numPr>
              <w:tabs>
                <w:tab w:val="left" w:pos="426"/>
              </w:tabs>
              <w:ind w:left="0" w:firstLine="0"/>
              <w:rPr>
                <w:b/>
                <w:sz w:val="24"/>
                <w:szCs w:val="24"/>
              </w:rPr>
            </w:pPr>
            <w:r w:rsidRPr="00341957">
              <w:rPr>
                <w:b/>
                <w:sz w:val="24"/>
                <w:szCs w:val="24"/>
              </w:rPr>
              <w:t>Требование о внесении задатка, размер задатка, срок и порядок его внесения.</w:t>
            </w:r>
          </w:p>
        </w:tc>
      </w:tr>
      <w:tr w:rsidR="00341957" w:rsidRPr="00341957" w:rsidTr="00341957">
        <w:tc>
          <w:tcPr>
            <w:tcW w:w="10314" w:type="dxa"/>
          </w:tcPr>
          <w:p w:rsidR="00341957" w:rsidRPr="00341957" w:rsidRDefault="00341957" w:rsidP="00341957">
            <w:pPr>
              <w:tabs>
                <w:tab w:val="left" w:pos="3765"/>
              </w:tabs>
              <w:spacing w:after="0" w:line="240" w:lineRule="auto"/>
              <w:jc w:val="both"/>
              <w:rPr>
                <w:rFonts w:ascii="Times New Roman" w:hAnsi="Times New Roman" w:cs="Times New Roman"/>
                <w:sz w:val="24"/>
                <w:szCs w:val="24"/>
              </w:rPr>
            </w:pPr>
            <w:r w:rsidRPr="00341957">
              <w:rPr>
                <w:rFonts w:ascii="Times New Roman" w:hAnsi="Times New Roman" w:cs="Times New Roman"/>
                <w:sz w:val="24"/>
                <w:szCs w:val="24"/>
              </w:rPr>
              <w:lastRenderedPageBreak/>
              <w:t>Участники аукциона вносят задаток в размере 50% от начальной (минимальной) цены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8476"/>
            </w:tblGrid>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Номер лота</w:t>
                  </w:r>
                </w:p>
              </w:tc>
              <w:tc>
                <w:tcPr>
                  <w:tcW w:w="8476"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Задаток в размере 50% от начальной (минимальной) цены Соглашения</w:t>
                  </w:r>
                </w:p>
              </w:tc>
            </w:tr>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№1</w:t>
                  </w:r>
                </w:p>
              </w:tc>
              <w:tc>
                <w:tcPr>
                  <w:tcW w:w="8476"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7 834 (семь тысяч восемьсот тридцать четыре) рубля 87 копеек.</w:t>
                  </w:r>
                </w:p>
              </w:tc>
            </w:tr>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№2</w:t>
                  </w:r>
                </w:p>
              </w:tc>
              <w:tc>
                <w:tcPr>
                  <w:tcW w:w="8476"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7 834 (семь тысяч восемьсот тридцать четыре) рубля 87 копеек.</w:t>
                  </w:r>
                </w:p>
              </w:tc>
            </w:tr>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№3</w:t>
                  </w:r>
                </w:p>
              </w:tc>
              <w:tc>
                <w:tcPr>
                  <w:tcW w:w="8476"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7 834 (семь тысяч восемьсот тридцать четыре) рубля 87 копеек.</w:t>
                  </w:r>
                </w:p>
              </w:tc>
            </w:tr>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№4</w:t>
                  </w:r>
                </w:p>
              </w:tc>
              <w:tc>
                <w:tcPr>
                  <w:tcW w:w="8476"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7 834 (семь тысяч восемьсот тридцать четыре) рубля 87 копеек.</w:t>
                  </w:r>
                </w:p>
              </w:tc>
            </w:tr>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№5</w:t>
                  </w:r>
                </w:p>
              </w:tc>
              <w:tc>
                <w:tcPr>
                  <w:tcW w:w="8476"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7 834 (семь тысяч восемьсот тридцать четыре) рубля 87 копеек.</w:t>
                  </w:r>
                </w:p>
              </w:tc>
            </w:tr>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№6</w:t>
                  </w:r>
                </w:p>
              </w:tc>
              <w:tc>
                <w:tcPr>
                  <w:tcW w:w="8476"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9 793 (девять тысяч семьсот девяносто три) рубля 59 копеек.</w:t>
                  </w:r>
                </w:p>
              </w:tc>
            </w:tr>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№7</w:t>
                  </w:r>
                </w:p>
              </w:tc>
              <w:tc>
                <w:tcPr>
                  <w:tcW w:w="8476"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7 834 (семь тысяч восемьсот тридцать четыре) рубля 87 копеек.</w:t>
                  </w:r>
                </w:p>
              </w:tc>
            </w:tr>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№8</w:t>
                  </w:r>
                </w:p>
              </w:tc>
              <w:tc>
                <w:tcPr>
                  <w:tcW w:w="8476" w:type="dxa"/>
                  <w:shd w:val="clear" w:color="auto" w:fill="auto"/>
                </w:tcPr>
                <w:p w:rsidR="00341957" w:rsidRPr="00FF7034" w:rsidRDefault="0099790E" w:rsidP="0099790E">
                  <w:pPr>
                    <w:framePr w:hSpace="180" w:wrap="around" w:vAnchor="text" w:hAnchor="text" w:x="-572"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652 (шестьсот пятьдесят два) рубля</w:t>
                  </w:r>
                  <w:r w:rsidR="00341957" w:rsidRPr="00FF7034">
                    <w:rPr>
                      <w:rFonts w:ascii="Times New Roman" w:hAnsi="Times New Roman" w:cs="Times New Roman"/>
                      <w:sz w:val="20"/>
                      <w:szCs w:val="20"/>
                    </w:rPr>
                    <w:t xml:space="preserve"> </w:t>
                  </w:r>
                  <w:r>
                    <w:rPr>
                      <w:rFonts w:ascii="Times New Roman" w:hAnsi="Times New Roman" w:cs="Times New Roman"/>
                      <w:sz w:val="20"/>
                      <w:szCs w:val="20"/>
                    </w:rPr>
                    <w:t>91</w:t>
                  </w:r>
                  <w:r w:rsidR="00341957" w:rsidRPr="00FF7034">
                    <w:rPr>
                      <w:rFonts w:ascii="Times New Roman" w:hAnsi="Times New Roman" w:cs="Times New Roman"/>
                      <w:sz w:val="20"/>
                      <w:szCs w:val="20"/>
                    </w:rPr>
                    <w:t xml:space="preserve"> копе</w:t>
                  </w:r>
                  <w:r>
                    <w:rPr>
                      <w:rFonts w:ascii="Times New Roman" w:hAnsi="Times New Roman" w:cs="Times New Roman"/>
                      <w:sz w:val="20"/>
                      <w:szCs w:val="20"/>
                    </w:rPr>
                    <w:t>й</w:t>
                  </w:r>
                  <w:r w:rsidR="00341957" w:rsidRPr="00FF7034">
                    <w:rPr>
                      <w:rFonts w:ascii="Times New Roman" w:hAnsi="Times New Roman" w:cs="Times New Roman"/>
                      <w:sz w:val="20"/>
                      <w:szCs w:val="20"/>
                    </w:rPr>
                    <w:t>к</w:t>
                  </w:r>
                  <w:r>
                    <w:rPr>
                      <w:rFonts w:ascii="Times New Roman" w:hAnsi="Times New Roman" w:cs="Times New Roman"/>
                      <w:sz w:val="20"/>
                      <w:szCs w:val="20"/>
                    </w:rPr>
                    <w:t>а</w:t>
                  </w:r>
                  <w:r w:rsidR="00341957" w:rsidRPr="00FF7034">
                    <w:rPr>
                      <w:rFonts w:ascii="Times New Roman" w:hAnsi="Times New Roman" w:cs="Times New Roman"/>
                      <w:sz w:val="20"/>
                      <w:szCs w:val="20"/>
                    </w:rPr>
                    <w:t>.</w:t>
                  </w:r>
                </w:p>
              </w:tc>
            </w:tr>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№9</w:t>
                  </w:r>
                </w:p>
              </w:tc>
              <w:tc>
                <w:tcPr>
                  <w:tcW w:w="8476"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4 080 (четыре тысячи восемьдесят) рублей 67 копеек.</w:t>
                  </w:r>
                </w:p>
              </w:tc>
            </w:tr>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№10</w:t>
                  </w:r>
                </w:p>
              </w:tc>
              <w:tc>
                <w:tcPr>
                  <w:tcW w:w="8476"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4 080 (четыре тысячи восемьдесят) рублей 67 копеек.</w:t>
                  </w:r>
                </w:p>
              </w:tc>
            </w:tr>
            <w:tr w:rsidR="00341957" w:rsidRPr="00341957" w:rsidTr="00FF7034">
              <w:tc>
                <w:tcPr>
                  <w:tcW w:w="1271" w:type="dxa"/>
                  <w:shd w:val="clear" w:color="auto" w:fill="auto"/>
                </w:tcPr>
                <w:p w:rsidR="00341957" w:rsidRPr="00FF7034" w:rsidRDefault="00341957" w:rsidP="00341957">
                  <w:pPr>
                    <w:framePr w:hSpace="180" w:wrap="around" w:vAnchor="text" w:hAnchor="text" w:x="-572" w:y="1"/>
                    <w:spacing w:after="0" w:line="240" w:lineRule="auto"/>
                    <w:suppressOverlap/>
                    <w:jc w:val="center"/>
                    <w:rPr>
                      <w:rFonts w:ascii="Times New Roman" w:hAnsi="Times New Roman" w:cs="Times New Roman"/>
                      <w:sz w:val="20"/>
                      <w:szCs w:val="20"/>
                    </w:rPr>
                  </w:pPr>
                  <w:r w:rsidRPr="00FF7034">
                    <w:rPr>
                      <w:rFonts w:ascii="Times New Roman" w:hAnsi="Times New Roman" w:cs="Times New Roman"/>
                      <w:sz w:val="20"/>
                      <w:szCs w:val="20"/>
                    </w:rPr>
                    <w:t>№11</w:t>
                  </w:r>
                </w:p>
              </w:tc>
              <w:tc>
                <w:tcPr>
                  <w:tcW w:w="8476" w:type="dxa"/>
                  <w:shd w:val="clear" w:color="auto" w:fill="auto"/>
                </w:tcPr>
                <w:p w:rsidR="00341957" w:rsidRPr="00FF7034" w:rsidRDefault="0099790E" w:rsidP="0099790E">
                  <w:pPr>
                    <w:framePr w:hSpace="180" w:wrap="around" w:vAnchor="text" w:hAnchor="text" w:x="-572" w:y="1"/>
                    <w:spacing w:after="0" w:line="240" w:lineRule="auto"/>
                    <w:suppressOverlap/>
                    <w:jc w:val="center"/>
                    <w:rPr>
                      <w:rFonts w:ascii="Times New Roman" w:hAnsi="Times New Roman" w:cs="Times New Roman"/>
                      <w:sz w:val="20"/>
                      <w:szCs w:val="20"/>
                    </w:rPr>
                  </w:pPr>
                  <w:r>
                    <w:rPr>
                      <w:rFonts w:ascii="Times New Roman" w:hAnsi="Times New Roman" w:cs="Times New Roman"/>
                      <w:sz w:val="20"/>
                      <w:szCs w:val="20"/>
                    </w:rPr>
                    <w:t>2</w:t>
                  </w:r>
                  <w:r w:rsidR="00341957" w:rsidRPr="00FF7034">
                    <w:rPr>
                      <w:rFonts w:ascii="Times New Roman" w:hAnsi="Times New Roman" w:cs="Times New Roman"/>
                      <w:sz w:val="20"/>
                      <w:szCs w:val="20"/>
                    </w:rPr>
                    <w:t> </w:t>
                  </w:r>
                  <w:r>
                    <w:rPr>
                      <w:rFonts w:ascii="Times New Roman" w:hAnsi="Times New Roman" w:cs="Times New Roman"/>
                      <w:sz w:val="20"/>
                      <w:szCs w:val="20"/>
                    </w:rPr>
                    <w:t>040</w:t>
                  </w:r>
                  <w:r w:rsidR="00341957" w:rsidRPr="00FF7034">
                    <w:rPr>
                      <w:rFonts w:ascii="Times New Roman" w:hAnsi="Times New Roman" w:cs="Times New Roman"/>
                      <w:sz w:val="20"/>
                      <w:szCs w:val="20"/>
                    </w:rPr>
                    <w:t xml:space="preserve"> (</w:t>
                  </w:r>
                  <w:r>
                    <w:rPr>
                      <w:rFonts w:ascii="Times New Roman" w:hAnsi="Times New Roman" w:cs="Times New Roman"/>
                      <w:sz w:val="20"/>
                      <w:szCs w:val="20"/>
                    </w:rPr>
                    <w:t>две тысячи сорок) рублей 33</w:t>
                  </w:r>
                  <w:r w:rsidR="00341957" w:rsidRPr="00FF7034">
                    <w:rPr>
                      <w:rFonts w:ascii="Times New Roman" w:hAnsi="Times New Roman" w:cs="Times New Roman"/>
                      <w:sz w:val="20"/>
                      <w:szCs w:val="20"/>
                    </w:rPr>
                    <w:t xml:space="preserve"> копе</w:t>
                  </w:r>
                  <w:r>
                    <w:rPr>
                      <w:rFonts w:ascii="Times New Roman" w:hAnsi="Times New Roman" w:cs="Times New Roman"/>
                      <w:sz w:val="20"/>
                      <w:szCs w:val="20"/>
                    </w:rPr>
                    <w:t>й</w:t>
                  </w:r>
                  <w:r w:rsidR="00341957" w:rsidRPr="00FF7034">
                    <w:rPr>
                      <w:rFonts w:ascii="Times New Roman" w:hAnsi="Times New Roman" w:cs="Times New Roman"/>
                      <w:sz w:val="20"/>
                      <w:szCs w:val="20"/>
                    </w:rPr>
                    <w:t>к</w:t>
                  </w:r>
                  <w:r>
                    <w:rPr>
                      <w:rFonts w:ascii="Times New Roman" w:hAnsi="Times New Roman" w:cs="Times New Roman"/>
                      <w:sz w:val="20"/>
                      <w:szCs w:val="20"/>
                    </w:rPr>
                    <w:t>и</w:t>
                  </w:r>
                  <w:r w:rsidR="00341957" w:rsidRPr="00FF7034">
                    <w:rPr>
                      <w:rFonts w:ascii="Times New Roman" w:hAnsi="Times New Roman" w:cs="Times New Roman"/>
                      <w:sz w:val="20"/>
                      <w:szCs w:val="20"/>
                    </w:rPr>
                    <w:t>.</w:t>
                  </w:r>
                </w:p>
              </w:tc>
            </w:tr>
          </w:tbl>
          <w:p w:rsidR="00341957" w:rsidRPr="00341957" w:rsidRDefault="00341957" w:rsidP="00341957">
            <w:pPr>
              <w:spacing w:after="0" w:line="240" w:lineRule="auto"/>
              <w:ind w:firstLine="567"/>
              <w:jc w:val="both"/>
              <w:rPr>
                <w:rFonts w:ascii="Times New Roman" w:hAnsi="Times New Roman" w:cs="Times New Roman"/>
                <w:color w:val="000000"/>
                <w:sz w:val="24"/>
                <w:szCs w:val="24"/>
              </w:rPr>
            </w:pPr>
            <w:r w:rsidRPr="00341957">
              <w:rPr>
                <w:rFonts w:ascii="Times New Roman" w:hAnsi="Times New Roman" w:cs="Times New Roman"/>
                <w:bCs/>
                <w:color w:val="000000"/>
                <w:sz w:val="24"/>
                <w:szCs w:val="24"/>
              </w:rPr>
              <w:t>Задаток</w:t>
            </w:r>
            <w:r w:rsidRPr="00341957">
              <w:rPr>
                <w:rFonts w:ascii="Times New Roman" w:hAnsi="Times New Roman" w:cs="Times New Roman"/>
                <w:b/>
                <w:bCs/>
                <w:color w:val="000000"/>
                <w:sz w:val="24"/>
                <w:szCs w:val="24"/>
              </w:rPr>
              <w:t xml:space="preserve"> </w:t>
            </w:r>
            <w:r w:rsidRPr="00341957">
              <w:rPr>
                <w:rFonts w:ascii="Times New Roman" w:hAnsi="Times New Roman" w:cs="Times New Roman"/>
                <w:bCs/>
                <w:color w:val="000000"/>
                <w:sz w:val="24"/>
                <w:szCs w:val="24"/>
              </w:rPr>
              <w:t xml:space="preserve">вносится по каждому лоту на </w:t>
            </w:r>
            <w:r w:rsidRPr="00341957">
              <w:rPr>
                <w:rFonts w:ascii="Times New Roman" w:hAnsi="Times New Roman" w:cs="Times New Roman"/>
                <w:color w:val="000000"/>
                <w:sz w:val="24"/>
                <w:szCs w:val="24"/>
              </w:rPr>
              <w:t>счет организатора аукциона по следующим реквизитам:</w:t>
            </w:r>
          </w:p>
          <w:p w:rsidR="00341957" w:rsidRPr="00341957" w:rsidRDefault="00341957" w:rsidP="00341957">
            <w:pPr>
              <w:spacing w:after="0" w:line="240" w:lineRule="auto"/>
              <w:ind w:firstLine="567"/>
              <w:jc w:val="both"/>
              <w:rPr>
                <w:rFonts w:ascii="Times New Roman" w:hAnsi="Times New Roman" w:cs="Times New Roman"/>
                <w:b/>
                <w:sz w:val="24"/>
                <w:szCs w:val="24"/>
              </w:rPr>
            </w:pPr>
            <w:r w:rsidRPr="00341957">
              <w:rPr>
                <w:rFonts w:ascii="Times New Roman" w:hAnsi="Times New Roman" w:cs="Times New Roman"/>
                <w:b/>
                <w:sz w:val="24"/>
                <w:szCs w:val="24"/>
              </w:rPr>
              <w:t xml:space="preserve">Получатель: УФК по </w:t>
            </w:r>
            <w:proofErr w:type="spellStart"/>
            <w:r w:rsidRPr="00341957">
              <w:rPr>
                <w:rFonts w:ascii="Times New Roman" w:hAnsi="Times New Roman" w:cs="Times New Roman"/>
                <w:b/>
                <w:sz w:val="24"/>
                <w:szCs w:val="24"/>
              </w:rPr>
              <w:t>ХМАО-Югре</w:t>
            </w:r>
            <w:proofErr w:type="spellEnd"/>
            <w:r w:rsidRPr="00341957">
              <w:rPr>
                <w:rFonts w:ascii="Times New Roman" w:hAnsi="Times New Roman" w:cs="Times New Roman"/>
                <w:b/>
                <w:sz w:val="24"/>
                <w:szCs w:val="24"/>
              </w:rPr>
              <w:t xml:space="preserve"> (администрация города Урай </w:t>
            </w:r>
            <w:proofErr w:type="spellStart"/>
            <w:r w:rsidRPr="00341957">
              <w:rPr>
                <w:rFonts w:ascii="Times New Roman" w:hAnsi="Times New Roman" w:cs="Times New Roman"/>
                <w:b/>
                <w:sz w:val="24"/>
                <w:szCs w:val="24"/>
              </w:rPr>
              <w:t>лс</w:t>
            </w:r>
            <w:proofErr w:type="spellEnd"/>
            <w:r w:rsidRPr="00341957">
              <w:rPr>
                <w:rFonts w:ascii="Times New Roman" w:hAnsi="Times New Roman" w:cs="Times New Roman"/>
                <w:b/>
                <w:sz w:val="24"/>
                <w:szCs w:val="24"/>
              </w:rPr>
              <w:t xml:space="preserve"> 05873034250)</w:t>
            </w:r>
          </w:p>
          <w:p w:rsidR="00341957" w:rsidRPr="00341957" w:rsidRDefault="00341957" w:rsidP="00341957">
            <w:pPr>
              <w:spacing w:after="0" w:line="240" w:lineRule="auto"/>
              <w:ind w:firstLine="567"/>
              <w:jc w:val="both"/>
              <w:rPr>
                <w:rFonts w:ascii="Times New Roman" w:hAnsi="Times New Roman" w:cs="Times New Roman"/>
                <w:b/>
                <w:sz w:val="24"/>
                <w:szCs w:val="24"/>
              </w:rPr>
            </w:pPr>
            <w:r w:rsidRPr="00341957">
              <w:rPr>
                <w:rFonts w:ascii="Times New Roman" w:hAnsi="Times New Roman" w:cs="Times New Roman"/>
                <w:b/>
                <w:sz w:val="24"/>
                <w:szCs w:val="24"/>
              </w:rPr>
              <w:t>ИНН 8606003332  КПП 860601001</w:t>
            </w:r>
          </w:p>
          <w:p w:rsidR="00341957" w:rsidRPr="00341957" w:rsidRDefault="00341957" w:rsidP="00341957">
            <w:pPr>
              <w:spacing w:after="0" w:line="240" w:lineRule="auto"/>
              <w:ind w:firstLine="567"/>
              <w:jc w:val="both"/>
              <w:rPr>
                <w:rFonts w:ascii="Times New Roman" w:hAnsi="Times New Roman" w:cs="Times New Roman"/>
                <w:b/>
                <w:sz w:val="24"/>
                <w:szCs w:val="24"/>
              </w:rPr>
            </w:pPr>
            <w:r w:rsidRPr="00341957">
              <w:rPr>
                <w:rFonts w:ascii="Times New Roman" w:hAnsi="Times New Roman" w:cs="Times New Roman"/>
                <w:b/>
                <w:sz w:val="24"/>
                <w:szCs w:val="24"/>
              </w:rPr>
              <w:t>ОКТМО 71878000</w:t>
            </w:r>
          </w:p>
          <w:p w:rsidR="00341957" w:rsidRPr="00341957" w:rsidRDefault="00341957" w:rsidP="00341957">
            <w:pPr>
              <w:spacing w:after="0" w:line="240" w:lineRule="auto"/>
              <w:ind w:firstLine="567"/>
              <w:jc w:val="both"/>
              <w:rPr>
                <w:rFonts w:ascii="Times New Roman" w:hAnsi="Times New Roman" w:cs="Times New Roman"/>
                <w:b/>
                <w:sz w:val="24"/>
                <w:szCs w:val="24"/>
              </w:rPr>
            </w:pPr>
            <w:r w:rsidRPr="00341957">
              <w:rPr>
                <w:rFonts w:ascii="Times New Roman" w:hAnsi="Times New Roman" w:cs="Times New Roman"/>
                <w:b/>
                <w:sz w:val="24"/>
                <w:szCs w:val="24"/>
              </w:rPr>
              <w:t xml:space="preserve">Банк получателя: РКЦ ХАНТЫ-МАНСИЙСК//УФК по Ханты-Мансийскому автономному округу - </w:t>
            </w:r>
            <w:proofErr w:type="spellStart"/>
            <w:r w:rsidRPr="00341957">
              <w:rPr>
                <w:rFonts w:ascii="Times New Roman" w:hAnsi="Times New Roman" w:cs="Times New Roman"/>
                <w:b/>
                <w:sz w:val="24"/>
                <w:szCs w:val="24"/>
              </w:rPr>
              <w:t>Югре</w:t>
            </w:r>
            <w:proofErr w:type="spellEnd"/>
            <w:r w:rsidRPr="00341957">
              <w:rPr>
                <w:rFonts w:ascii="Times New Roman" w:hAnsi="Times New Roman" w:cs="Times New Roman"/>
                <w:b/>
                <w:sz w:val="24"/>
                <w:szCs w:val="24"/>
              </w:rPr>
              <w:t xml:space="preserve"> г. Ханты-Мансийск  </w:t>
            </w:r>
          </w:p>
          <w:p w:rsidR="00341957" w:rsidRPr="00341957" w:rsidRDefault="00341957" w:rsidP="00341957">
            <w:pPr>
              <w:spacing w:after="0" w:line="240" w:lineRule="auto"/>
              <w:ind w:firstLine="567"/>
              <w:jc w:val="both"/>
              <w:rPr>
                <w:rFonts w:ascii="Times New Roman" w:hAnsi="Times New Roman" w:cs="Times New Roman"/>
                <w:b/>
                <w:sz w:val="24"/>
                <w:szCs w:val="24"/>
              </w:rPr>
            </w:pPr>
            <w:r w:rsidRPr="00341957">
              <w:rPr>
                <w:rFonts w:ascii="Times New Roman" w:hAnsi="Times New Roman" w:cs="Times New Roman"/>
                <w:b/>
                <w:sz w:val="24"/>
                <w:szCs w:val="24"/>
              </w:rPr>
              <w:t xml:space="preserve">БИК 007162163 </w:t>
            </w:r>
          </w:p>
          <w:p w:rsidR="00341957" w:rsidRPr="00341957" w:rsidRDefault="00341957" w:rsidP="00341957">
            <w:pPr>
              <w:spacing w:after="0" w:line="240" w:lineRule="auto"/>
              <w:ind w:firstLine="567"/>
              <w:jc w:val="both"/>
              <w:rPr>
                <w:rFonts w:ascii="Times New Roman" w:hAnsi="Times New Roman" w:cs="Times New Roman"/>
                <w:b/>
                <w:sz w:val="24"/>
                <w:szCs w:val="24"/>
              </w:rPr>
            </w:pPr>
            <w:proofErr w:type="spellStart"/>
            <w:proofErr w:type="gramStart"/>
            <w:r w:rsidRPr="00341957">
              <w:rPr>
                <w:rFonts w:ascii="Times New Roman" w:hAnsi="Times New Roman" w:cs="Times New Roman"/>
                <w:b/>
                <w:sz w:val="24"/>
                <w:szCs w:val="24"/>
              </w:rPr>
              <w:t>р</w:t>
            </w:r>
            <w:proofErr w:type="spellEnd"/>
            <w:proofErr w:type="gramEnd"/>
            <w:r w:rsidRPr="00341957">
              <w:rPr>
                <w:rFonts w:ascii="Times New Roman" w:hAnsi="Times New Roman" w:cs="Times New Roman"/>
                <w:b/>
                <w:sz w:val="24"/>
                <w:szCs w:val="24"/>
              </w:rPr>
              <w:t>/с 03232643718780008700</w:t>
            </w:r>
          </w:p>
          <w:p w:rsidR="00341957" w:rsidRPr="00341957" w:rsidRDefault="00341957" w:rsidP="00341957">
            <w:pPr>
              <w:spacing w:after="0" w:line="240" w:lineRule="auto"/>
              <w:ind w:firstLine="567"/>
              <w:jc w:val="both"/>
              <w:rPr>
                <w:rFonts w:ascii="Times New Roman" w:hAnsi="Times New Roman" w:cs="Times New Roman"/>
                <w:b/>
                <w:sz w:val="24"/>
                <w:szCs w:val="24"/>
              </w:rPr>
            </w:pPr>
            <w:r w:rsidRPr="00341957">
              <w:rPr>
                <w:rFonts w:ascii="Times New Roman" w:hAnsi="Times New Roman" w:cs="Times New Roman"/>
                <w:b/>
                <w:sz w:val="24"/>
                <w:szCs w:val="24"/>
              </w:rPr>
              <w:t>к/с 40102810245370000007</w:t>
            </w:r>
          </w:p>
          <w:p w:rsidR="00341957" w:rsidRPr="00341957" w:rsidRDefault="00341957" w:rsidP="00341957">
            <w:pPr>
              <w:spacing w:after="0" w:line="240" w:lineRule="auto"/>
              <w:ind w:firstLine="567"/>
              <w:jc w:val="both"/>
              <w:rPr>
                <w:rFonts w:ascii="Times New Roman" w:hAnsi="Times New Roman" w:cs="Times New Roman"/>
                <w:b/>
                <w:sz w:val="24"/>
                <w:szCs w:val="24"/>
              </w:rPr>
            </w:pPr>
            <w:r w:rsidRPr="00341957">
              <w:rPr>
                <w:rFonts w:ascii="Times New Roman" w:hAnsi="Times New Roman" w:cs="Times New Roman"/>
                <w:b/>
                <w:sz w:val="24"/>
                <w:szCs w:val="24"/>
              </w:rPr>
              <w:t>КБК 0</w:t>
            </w:r>
          </w:p>
          <w:p w:rsidR="00341957" w:rsidRPr="00341957" w:rsidRDefault="00341957" w:rsidP="00341957">
            <w:pPr>
              <w:spacing w:after="0" w:line="240" w:lineRule="auto"/>
              <w:ind w:firstLine="567"/>
              <w:jc w:val="both"/>
              <w:rPr>
                <w:rFonts w:ascii="Times New Roman" w:hAnsi="Times New Roman" w:cs="Times New Roman"/>
                <w:b/>
                <w:sz w:val="24"/>
                <w:szCs w:val="24"/>
              </w:rPr>
            </w:pPr>
            <w:r w:rsidRPr="00341957">
              <w:rPr>
                <w:rFonts w:ascii="Times New Roman" w:hAnsi="Times New Roman" w:cs="Times New Roman"/>
                <w:b/>
                <w:sz w:val="24"/>
                <w:szCs w:val="24"/>
              </w:rPr>
              <w:t>Назначение платежа:</w:t>
            </w:r>
          </w:p>
          <w:p w:rsidR="00341957" w:rsidRPr="00341957" w:rsidRDefault="00341957" w:rsidP="00341957">
            <w:pPr>
              <w:spacing w:after="0" w:line="240" w:lineRule="auto"/>
              <w:ind w:firstLine="567"/>
              <w:jc w:val="both"/>
              <w:rPr>
                <w:rFonts w:ascii="Times New Roman" w:hAnsi="Times New Roman" w:cs="Times New Roman"/>
                <w:sz w:val="24"/>
                <w:szCs w:val="24"/>
              </w:rPr>
            </w:pPr>
            <w:r w:rsidRPr="00341957">
              <w:rPr>
                <w:rFonts w:ascii="Times New Roman" w:hAnsi="Times New Roman" w:cs="Times New Roman"/>
                <w:sz w:val="24"/>
                <w:szCs w:val="24"/>
              </w:rPr>
              <w:t>- перечисление сре</w:t>
            </w:r>
            <w:proofErr w:type="gramStart"/>
            <w:r w:rsidRPr="00341957">
              <w:rPr>
                <w:rFonts w:ascii="Times New Roman" w:hAnsi="Times New Roman" w:cs="Times New Roman"/>
                <w:sz w:val="24"/>
                <w:szCs w:val="24"/>
              </w:rPr>
              <w:t>дств в к</w:t>
            </w:r>
            <w:proofErr w:type="gramEnd"/>
            <w:r w:rsidRPr="00341957">
              <w:rPr>
                <w:rFonts w:ascii="Times New Roman" w:hAnsi="Times New Roman" w:cs="Times New Roman"/>
                <w:sz w:val="24"/>
                <w:szCs w:val="24"/>
              </w:rPr>
              <w:t xml:space="preserve">ачестве обеспечения заявки в аукционе на право заключения Соглашения на размещение нестационарного торгового объекта (№ лота). </w:t>
            </w:r>
          </w:p>
          <w:p w:rsidR="00341957" w:rsidRPr="00341957" w:rsidRDefault="00341957" w:rsidP="00341957">
            <w:pPr>
              <w:tabs>
                <w:tab w:val="left" w:pos="3765"/>
              </w:tabs>
              <w:spacing w:after="0" w:line="240" w:lineRule="auto"/>
              <w:ind w:firstLine="567"/>
              <w:jc w:val="both"/>
              <w:rPr>
                <w:rFonts w:ascii="Times New Roman" w:hAnsi="Times New Roman" w:cs="Times New Roman"/>
                <w:sz w:val="24"/>
                <w:szCs w:val="24"/>
              </w:rPr>
            </w:pPr>
            <w:r w:rsidRPr="00341957">
              <w:rPr>
                <w:rFonts w:ascii="Times New Roman" w:hAnsi="Times New Roman" w:cs="Times New Roman"/>
                <w:sz w:val="24"/>
                <w:szCs w:val="24"/>
              </w:rPr>
              <w:t>МКУ «ЦБУ» от имени организатора аукциона возвращает задаток заявителю, не допущенному к участию в аукционе,  в течение 5 рабочих дней со дня подписания протокола рассмотрения заявок на участие в аукционе,  участникам аукциона, которые участвовали в аукционе, но не стали победителями, -  в течение 5 рабочих дней со дня подписания протокола аукциона.</w:t>
            </w:r>
          </w:p>
          <w:p w:rsidR="00341957" w:rsidRPr="00341957" w:rsidRDefault="00341957" w:rsidP="00341957">
            <w:pPr>
              <w:pStyle w:val="ConsPlusNormal"/>
              <w:ind w:firstLine="567"/>
              <w:jc w:val="both"/>
              <w:rPr>
                <w:rFonts w:ascii="Times New Roman" w:hAnsi="Times New Roman" w:cs="Times New Roman"/>
                <w:sz w:val="24"/>
                <w:szCs w:val="24"/>
              </w:rPr>
            </w:pPr>
            <w:r w:rsidRPr="00341957">
              <w:rPr>
                <w:rFonts w:ascii="Times New Roman" w:hAnsi="Times New Roman" w:cs="Times New Roman"/>
                <w:sz w:val="24"/>
                <w:szCs w:val="24"/>
              </w:rPr>
              <w:t>Победителю аукциона, не представившему в установленный срок проект подписанного им Соглашения, денежные средства, внесенные им в качестве задатка, не возвращаются.</w:t>
            </w:r>
          </w:p>
          <w:p w:rsidR="00341957" w:rsidRPr="00341957" w:rsidRDefault="00341957" w:rsidP="00341957">
            <w:pPr>
              <w:tabs>
                <w:tab w:val="left" w:pos="3765"/>
              </w:tabs>
              <w:spacing w:after="0" w:line="240" w:lineRule="auto"/>
              <w:ind w:firstLine="567"/>
              <w:jc w:val="both"/>
              <w:rPr>
                <w:rFonts w:ascii="Times New Roman" w:hAnsi="Times New Roman" w:cs="Times New Roman"/>
                <w:sz w:val="24"/>
                <w:szCs w:val="24"/>
              </w:rPr>
            </w:pPr>
            <w:r w:rsidRPr="00341957">
              <w:rPr>
                <w:rFonts w:ascii="Times New Roman" w:hAnsi="Times New Roman" w:cs="Times New Roman"/>
                <w:sz w:val="24"/>
                <w:szCs w:val="24"/>
              </w:rPr>
              <w:t>Задаток, внесенный участником аукциона, признанным победителем аукциона, после подписания Соглашения засчитывается в качестве платежа за размещение объекта.</w:t>
            </w:r>
          </w:p>
        </w:tc>
      </w:tr>
      <w:tr w:rsidR="00341957" w:rsidRPr="00341957" w:rsidTr="00341957">
        <w:tc>
          <w:tcPr>
            <w:tcW w:w="10314" w:type="dxa"/>
          </w:tcPr>
          <w:p w:rsidR="00341957" w:rsidRPr="00341957" w:rsidRDefault="00341957" w:rsidP="00341957">
            <w:pPr>
              <w:pStyle w:val="a3"/>
              <w:numPr>
                <w:ilvl w:val="0"/>
                <w:numId w:val="2"/>
              </w:numPr>
              <w:tabs>
                <w:tab w:val="left" w:pos="426"/>
              </w:tabs>
              <w:ind w:left="0" w:firstLine="0"/>
              <w:jc w:val="both"/>
              <w:rPr>
                <w:b/>
                <w:sz w:val="24"/>
                <w:szCs w:val="24"/>
              </w:rPr>
            </w:pPr>
            <w:r w:rsidRPr="00341957">
              <w:rPr>
                <w:b/>
                <w:sz w:val="24"/>
                <w:szCs w:val="24"/>
              </w:rPr>
              <w:t>Порядок, место, дата начала и дата и время окончания срока подачи заявок на участие в аукционе</w:t>
            </w:r>
          </w:p>
        </w:tc>
      </w:tr>
      <w:tr w:rsidR="00341957" w:rsidRPr="00341957" w:rsidTr="00341957">
        <w:tc>
          <w:tcPr>
            <w:tcW w:w="10314" w:type="dxa"/>
          </w:tcPr>
          <w:p w:rsidR="00341957" w:rsidRPr="00341957" w:rsidRDefault="00341957" w:rsidP="00341957">
            <w:pPr>
              <w:autoSpaceDE w:val="0"/>
              <w:autoSpaceDN w:val="0"/>
              <w:adjustRightInd w:val="0"/>
              <w:spacing w:after="0" w:line="240" w:lineRule="auto"/>
              <w:ind w:firstLine="567"/>
              <w:jc w:val="both"/>
              <w:rPr>
                <w:rFonts w:ascii="Times New Roman" w:hAnsi="Times New Roman" w:cs="Times New Roman"/>
                <w:sz w:val="24"/>
                <w:szCs w:val="24"/>
              </w:rPr>
            </w:pPr>
            <w:r w:rsidRPr="00341957">
              <w:rPr>
                <w:rFonts w:ascii="Times New Roman" w:eastAsia="Calibri" w:hAnsi="Times New Roman" w:cs="Times New Roman"/>
                <w:sz w:val="24"/>
                <w:szCs w:val="24"/>
              </w:rPr>
              <w:t>Заявки на участие в аукционе подаются в срок и по форме, которые установлены аукционной документацией.</w:t>
            </w:r>
          </w:p>
          <w:p w:rsidR="00341957" w:rsidRPr="00341957" w:rsidRDefault="00341957" w:rsidP="00341957">
            <w:pPr>
              <w:tabs>
                <w:tab w:val="left" w:pos="3765"/>
              </w:tabs>
              <w:spacing w:after="0" w:line="240" w:lineRule="auto"/>
              <w:ind w:firstLine="567"/>
              <w:jc w:val="both"/>
              <w:rPr>
                <w:rFonts w:ascii="Times New Roman" w:hAnsi="Times New Roman" w:cs="Times New Roman"/>
                <w:b/>
                <w:sz w:val="24"/>
                <w:szCs w:val="24"/>
              </w:rPr>
            </w:pPr>
            <w:r w:rsidRPr="00341957">
              <w:rPr>
                <w:rFonts w:ascii="Times New Roman" w:hAnsi="Times New Roman" w:cs="Times New Roman"/>
                <w:sz w:val="24"/>
                <w:szCs w:val="24"/>
              </w:rPr>
              <w:t>Прием заявок на участие в аукционе осуществляется по адресу: Тюменская область, Ханты-Мансийский автономный округ–</w:t>
            </w:r>
            <w:proofErr w:type="spellStart"/>
            <w:r w:rsidRPr="00341957">
              <w:rPr>
                <w:rFonts w:ascii="Times New Roman" w:hAnsi="Times New Roman" w:cs="Times New Roman"/>
                <w:sz w:val="24"/>
                <w:szCs w:val="24"/>
              </w:rPr>
              <w:t>Югра</w:t>
            </w:r>
            <w:proofErr w:type="spellEnd"/>
            <w:r w:rsidRPr="00341957">
              <w:rPr>
                <w:rFonts w:ascii="Times New Roman" w:hAnsi="Times New Roman" w:cs="Times New Roman"/>
                <w:sz w:val="24"/>
                <w:szCs w:val="24"/>
              </w:rPr>
              <w:t xml:space="preserve">, </w:t>
            </w:r>
            <w:proofErr w:type="spellStart"/>
            <w:r w:rsidRPr="00341957">
              <w:rPr>
                <w:rFonts w:ascii="Times New Roman" w:hAnsi="Times New Roman" w:cs="Times New Roman"/>
                <w:sz w:val="24"/>
                <w:szCs w:val="24"/>
              </w:rPr>
              <w:t>г</w:t>
            </w:r>
            <w:proofErr w:type="gramStart"/>
            <w:r w:rsidRPr="00341957">
              <w:rPr>
                <w:rFonts w:ascii="Times New Roman" w:hAnsi="Times New Roman" w:cs="Times New Roman"/>
                <w:sz w:val="24"/>
                <w:szCs w:val="24"/>
              </w:rPr>
              <w:t>.У</w:t>
            </w:r>
            <w:proofErr w:type="gramEnd"/>
            <w:r w:rsidRPr="00341957">
              <w:rPr>
                <w:rFonts w:ascii="Times New Roman" w:hAnsi="Times New Roman" w:cs="Times New Roman"/>
                <w:sz w:val="24"/>
                <w:szCs w:val="24"/>
              </w:rPr>
              <w:t>рай</w:t>
            </w:r>
            <w:proofErr w:type="spellEnd"/>
            <w:r w:rsidRPr="00341957">
              <w:rPr>
                <w:rFonts w:ascii="Times New Roman" w:hAnsi="Times New Roman" w:cs="Times New Roman"/>
                <w:sz w:val="24"/>
                <w:szCs w:val="24"/>
              </w:rPr>
              <w:t>, микрорайон 2, дом 60, администрация города Урай, каб.210.</w:t>
            </w:r>
            <w:r w:rsidRPr="00341957">
              <w:rPr>
                <w:rFonts w:ascii="Times New Roman" w:hAnsi="Times New Roman" w:cs="Times New Roman"/>
                <w:b/>
                <w:sz w:val="24"/>
                <w:szCs w:val="24"/>
              </w:rPr>
              <w:t xml:space="preserve"> </w:t>
            </w:r>
          </w:p>
          <w:p w:rsidR="00341957" w:rsidRPr="00341957" w:rsidRDefault="00341957" w:rsidP="00341957">
            <w:pPr>
              <w:tabs>
                <w:tab w:val="left" w:pos="3765"/>
              </w:tabs>
              <w:spacing w:after="0" w:line="240" w:lineRule="auto"/>
              <w:ind w:firstLine="567"/>
              <w:jc w:val="both"/>
              <w:rPr>
                <w:rFonts w:ascii="Times New Roman" w:hAnsi="Times New Roman" w:cs="Times New Roman"/>
                <w:sz w:val="24"/>
                <w:szCs w:val="24"/>
              </w:rPr>
            </w:pPr>
            <w:r w:rsidRPr="00341957">
              <w:rPr>
                <w:rFonts w:ascii="Times New Roman" w:hAnsi="Times New Roman" w:cs="Times New Roman"/>
                <w:sz w:val="24"/>
                <w:szCs w:val="24"/>
              </w:rPr>
              <w:t xml:space="preserve">Дата и время </w:t>
            </w:r>
            <w:r w:rsidRPr="00341957">
              <w:rPr>
                <w:rFonts w:ascii="Times New Roman" w:hAnsi="Times New Roman" w:cs="Times New Roman"/>
                <w:sz w:val="24"/>
                <w:szCs w:val="24"/>
                <w:u w:val="single"/>
              </w:rPr>
              <w:t>начала приема</w:t>
            </w:r>
            <w:r w:rsidRPr="00341957">
              <w:rPr>
                <w:rFonts w:ascii="Times New Roman" w:hAnsi="Times New Roman" w:cs="Times New Roman"/>
                <w:sz w:val="24"/>
                <w:szCs w:val="24"/>
              </w:rPr>
              <w:t xml:space="preserve"> заявок</w:t>
            </w:r>
            <w:r w:rsidRPr="00341957">
              <w:rPr>
                <w:rFonts w:ascii="Times New Roman" w:hAnsi="Times New Roman" w:cs="Times New Roman"/>
                <w:b/>
                <w:sz w:val="24"/>
                <w:szCs w:val="24"/>
              </w:rPr>
              <w:t xml:space="preserve"> – </w:t>
            </w:r>
            <w:r w:rsidRPr="00341957">
              <w:rPr>
                <w:rFonts w:ascii="Times New Roman" w:hAnsi="Times New Roman" w:cs="Times New Roman"/>
                <w:b/>
                <w:color w:val="0070C0"/>
                <w:sz w:val="24"/>
                <w:szCs w:val="24"/>
              </w:rPr>
              <w:t>17 июня 2022 в 08 часов 30 минут</w:t>
            </w:r>
            <w:r w:rsidRPr="00341957">
              <w:rPr>
                <w:rFonts w:ascii="Times New Roman" w:hAnsi="Times New Roman" w:cs="Times New Roman"/>
                <w:b/>
                <w:sz w:val="24"/>
                <w:szCs w:val="24"/>
              </w:rPr>
              <w:t xml:space="preserve"> </w:t>
            </w:r>
            <w:r w:rsidRPr="00341957">
              <w:rPr>
                <w:rFonts w:ascii="Times New Roman" w:hAnsi="Times New Roman" w:cs="Times New Roman"/>
                <w:sz w:val="24"/>
                <w:szCs w:val="24"/>
              </w:rPr>
              <w:t>(местное время организатора торгов).</w:t>
            </w:r>
          </w:p>
          <w:p w:rsidR="00341957" w:rsidRPr="00341957" w:rsidRDefault="00341957" w:rsidP="00341957">
            <w:pPr>
              <w:tabs>
                <w:tab w:val="left" w:pos="3765"/>
              </w:tabs>
              <w:spacing w:after="0" w:line="240" w:lineRule="auto"/>
              <w:ind w:firstLine="567"/>
              <w:jc w:val="both"/>
              <w:rPr>
                <w:rFonts w:ascii="Times New Roman" w:hAnsi="Times New Roman" w:cs="Times New Roman"/>
                <w:sz w:val="24"/>
                <w:szCs w:val="24"/>
              </w:rPr>
            </w:pPr>
            <w:r w:rsidRPr="00341957">
              <w:rPr>
                <w:rFonts w:ascii="Times New Roman" w:hAnsi="Times New Roman" w:cs="Times New Roman"/>
                <w:sz w:val="24"/>
                <w:szCs w:val="24"/>
              </w:rPr>
              <w:t xml:space="preserve">Дата и время </w:t>
            </w:r>
            <w:r w:rsidRPr="00341957">
              <w:rPr>
                <w:rFonts w:ascii="Times New Roman" w:hAnsi="Times New Roman" w:cs="Times New Roman"/>
                <w:sz w:val="24"/>
                <w:szCs w:val="24"/>
                <w:u w:val="single"/>
              </w:rPr>
              <w:t>окончания приема</w:t>
            </w:r>
            <w:r w:rsidRPr="00341957">
              <w:rPr>
                <w:rFonts w:ascii="Times New Roman" w:hAnsi="Times New Roman" w:cs="Times New Roman"/>
                <w:sz w:val="24"/>
                <w:szCs w:val="24"/>
              </w:rPr>
              <w:t xml:space="preserve"> заявок</w:t>
            </w:r>
            <w:r w:rsidRPr="00341957">
              <w:rPr>
                <w:rFonts w:ascii="Times New Roman" w:hAnsi="Times New Roman" w:cs="Times New Roman"/>
                <w:b/>
                <w:sz w:val="24"/>
                <w:szCs w:val="24"/>
              </w:rPr>
              <w:t xml:space="preserve"> – </w:t>
            </w:r>
            <w:r w:rsidRPr="00341957">
              <w:rPr>
                <w:rFonts w:ascii="Times New Roman" w:hAnsi="Times New Roman" w:cs="Times New Roman"/>
                <w:b/>
                <w:color w:val="0070C0"/>
                <w:sz w:val="24"/>
                <w:szCs w:val="24"/>
              </w:rPr>
              <w:t>18 июля 2022 в 17 часов 12 минут</w:t>
            </w:r>
            <w:r w:rsidRPr="00341957">
              <w:rPr>
                <w:rFonts w:ascii="Times New Roman" w:hAnsi="Times New Roman" w:cs="Times New Roman"/>
                <w:b/>
                <w:sz w:val="24"/>
                <w:szCs w:val="24"/>
              </w:rPr>
              <w:t xml:space="preserve"> </w:t>
            </w:r>
            <w:r w:rsidRPr="00341957">
              <w:rPr>
                <w:rFonts w:ascii="Times New Roman" w:hAnsi="Times New Roman" w:cs="Times New Roman"/>
                <w:sz w:val="24"/>
                <w:szCs w:val="24"/>
              </w:rPr>
              <w:t>(местное время организатора торгов).</w:t>
            </w:r>
          </w:p>
        </w:tc>
      </w:tr>
      <w:tr w:rsidR="00341957" w:rsidRPr="00341957" w:rsidTr="00341957">
        <w:tc>
          <w:tcPr>
            <w:tcW w:w="10314" w:type="dxa"/>
          </w:tcPr>
          <w:p w:rsidR="00341957" w:rsidRPr="00341957" w:rsidRDefault="00341957" w:rsidP="00341957">
            <w:pPr>
              <w:numPr>
                <w:ilvl w:val="0"/>
                <w:numId w:val="2"/>
              </w:numPr>
              <w:tabs>
                <w:tab w:val="left" w:pos="426"/>
              </w:tabs>
              <w:spacing w:after="0" w:line="240" w:lineRule="auto"/>
              <w:ind w:left="0" w:firstLine="0"/>
              <w:rPr>
                <w:rFonts w:ascii="Times New Roman" w:hAnsi="Times New Roman" w:cs="Times New Roman"/>
                <w:b/>
                <w:sz w:val="24"/>
                <w:szCs w:val="24"/>
              </w:rPr>
            </w:pPr>
            <w:r w:rsidRPr="00341957">
              <w:rPr>
                <w:rFonts w:ascii="Times New Roman" w:hAnsi="Times New Roman" w:cs="Times New Roman"/>
                <w:b/>
                <w:sz w:val="24"/>
                <w:szCs w:val="24"/>
              </w:rPr>
              <w:t>Порядок и срок отзыва заявок на участие в аукционе</w:t>
            </w:r>
          </w:p>
        </w:tc>
      </w:tr>
      <w:tr w:rsidR="00341957" w:rsidRPr="00341957" w:rsidTr="00341957">
        <w:tc>
          <w:tcPr>
            <w:tcW w:w="10314" w:type="dxa"/>
          </w:tcPr>
          <w:p w:rsidR="00341957" w:rsidRPr="00341957" w:rsidRDefault="00341957" w:rsidP="00341957">
            <w:pPr>
              <w:tabs>
                <w:tab w:val="left" w:pos="3765"/>
              </w:tabs>
              <w:spacing w:after="0" w:line="240" w:lineRule="auto"/>
              <w:ind w:firstLine="567"/>
              <w:jc w:val="both"/>
              <w:rPr>
                <w:rFonts w:ascii="Times New Roman" w:hAnsi="Times New Roman" w:cs="Times New Roman"/>
                <w:sz w:val="24"/>
                <w:szCs w:val="24"/>
              </w:rPr>
            </w:pPr>
            <w:r w:rsidRPr="00341957">
              <w:rPr>
                <w:rFonts w:ascii="Times New Roman" w:hAnsi="Times New Roman" w:cs="Times New Roman"/>
                <w:sz w:val="24"/>
                <w:szCs w:val="24"/>
              </w:rPr>
              <w:t xml:space="preserve">Заявитель вправе отозвать заявку на участие в аукционе в любое время до установленных даты и времени начала рассмотрения заявок </w:t>
            </w:r>
            <w:proofErr w:type="gramStart"/>
            <w:r w:rsidRPr="00341957">
              <w:rPr>
                <w:rFonts w:ascii="Times New Roman" w:hAnsi="Times New Roman" w:cs="Times New Roman"/>
                <w:sz w:val="24"/>
                <w:szCs w:val="24"/>
              </w:rPr>
              <w:t>на участие в аукционе по форме в соответствии с приложением</w:t>
            </w:r>
            <w:proofErr w:type="gramEnd"/>
            <w:r w:rsidRPr="00341957">
              <w:rPr>
                <w:rFonts w:ascii="Times New Roman" w:hAnsi="Times New Roman" w:cs="Times New Roman"/>
                <w:sz w:val="24"/>
                <w:szCs w:val="24"/>
              </w:rPr>
              <w:t xml:space="preserve"> 2 к аукционной документации. В данном случае МКУ «ЦБУ» от имени организатора аукциона возвращает задаток указанному заявителю в течение 5 рабочих дней со дня поступления организатору аукциона уведомления об отзыве заявки на участие в аукционе.</w:t>
            </w:r>
          </w:p>
        </w:tc>
      </w:tr>
    </w:tbl>
    <w:p w:rsidR="00341957" w:rsidRPr="00341957" w:rsidRDefault="00341957" w:rsidP="00FF7034">
      <w:pPr>
        <w:pStyle w:val="ConsPlusNormal"/>
        <w:ind w:firstLine="0"/>
        <w:rPr>
          <w:rFonts w:ascii="Times New Roman" w:hAnsi="Times New Roman" w:cs="Times New Roman"/>
          <w:b/>
          <w:bCs/>
          <w:sz w:val="24"/>
          <w:szCs w:val="24"/>
        </w:rPr>
      </w:pPr>
    </w:p>
    <w:sectPr w:rsidR="00341957" w:rsidRPr="00341957" w:rsidSect="007F0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77E63"/>
    <w:multiLevelType w:val="multilevel"/>
    <w:tmpl w:val="D21628B0"/>
    <w:lvl w:ilvl="0">
      <w:start w:val="4"/>
      <w:numFmt w:val="decimal"/>
      <w:lvlText w:val="%1."/>
      <w:lvlJc w:val="left"/>
      <w:pPr>
        <w:ind w:left="1080" w:hanging="360"/>
      </w:pPr>
      <w:rPr>
        <w:rFonts w:hint="default"/>
        <w:b/>
      </w:rPr>
    </w:lvl>
    <w:lvl w:ilvl="1">
      <w:start w:val="2"/>
      <w:numFmt w:val="decimal"/>
      <w:isLgl/>
      <w:lvlText w:val="%1.%2."/>
      <w:lvlJc w:val="left"/>
      <w:pPr>
        <w:ind w:left="1296" w:hanging="57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7F5A735A"/>
    <w:multiLevelType w:val="multilevel"/>
    <w:tmpl w:val="CB680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41957"/>
    <w:rsid w:val="00341957"/>
    <w:rsid w:val="00440A0C"/>
    <w:rsid w:val="00524F72"/>
    <w:rsid w:val="007F04D2"/>
    <w:rsid w:val="0099790E"/>
    <w:rsid w:val="00A456B5"/>
    <w:rsid w:val="00FF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95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341957"/>
    <w:pPr>
      <w:spacing w:after="0" w:line="240" w:lineRule="auto"/>
      <w:ind w:left="720"/>
      <w:contextualSpacing/>
    </w:pPr>
    <w:rPr>
      <w:rFonts w:ascii="Times New Roman" w:eastAsia="Times New Roman" w:hAnsi="Times New Roman" w:cs="Times New Roman"/>
      <w:sz w:val="20"/>
      <w:szCs w:val="20"/>
      <w:lang w:eastAsia="ru-RU"/>
    </w:rPr>
  </w:style>
  <w:style w:type="character" w:styleId="a4">
    <w:name w:val="Hyperlink"/>
    <w:basedOn w:val="a0"/>
    <w:rsid w:val="00341957"/>
    <w:rPr>
      <w:color w:val="0000FF"/>
      <w:u w:val="single"/>
    </w:rPr>
  </w:style>
  <w:style w:type="paragraph" w:styleId="3">
    <w:name w:val="Body Text 3"/>
    <w:basedOn w:val="a"/>
    <w:link w:val="30"/>
    <w:rsid w:val="0034195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41957"/>
    <w:rPr>
      <w:rFonts w:ascii="Times New Roman" w:eastAsia="Times New Roman" w:hAnsi="Times New Roman" w:cs="Times New Roman"/>
      <w:sz w:val="16"/>
      <w:szCs w:val="16"/>
      <w:lang w:eastAsia="ru-RU"/>
    </w:rPr>
  </w:style>
  <w:style w:type="paragraph" w:customStyle="1" w:styleId="ConsPlusCell">
    <w:name w:val="ConsPlusCell"/>
    <w:uiPriority w:val="99"/>
    <w:rsid w:val="0034195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55A6F6B7CE603457C556D2D152B1BCE3A88623A5B17CD33931AE08059EAB7287E390EA9F171879182D1D49C8i159D" TargetMode="External"/><Relationship Id="rId5" Type="http://schemas.openxmlformats.org/officeDocument/2006/relationships/hyperlink" Target="https://uray.ru/predprinimatelstvo-1/potrebitelskii-riinok/nestatsionarniie-obekt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2625</Words>
  <Characters>14964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Минибаева</dc:creator>
  <cp:keywords/>
  <dc:description/>
  <cp:lastModifiedBy>Минибаева</cp:lastModifiedBy>
  <cp:revision>4</cp:revision>
  <dcterms:created xsi:type="dcterms:W3CDTF">2022-06-10T06:33:00Z</dcterms:created>
  <dcterms:modified xsi:type="dcterms:W3CDTF">2022-06-15T05:35:00Z</dcterms:modified>
</cp:coreProperties>
</file>