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Pr="00D317FB" w:rsidRDefault="006F1450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67ECE" w:rsidRPr="00567ECE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567ECE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01.01.2020 по </w:t>
      </w:r>
      <w:r w:rsidR="00DD7A9D">
        <w:rPr>
          <w:rFonts w:ascii="Times New Roman" w:hAnsi="Times New Roman" w:cs="Times New Roman"/>
          <w:sz w:val="24"/>
          <w:szCs w:val="24"/>
        </w:rPr>
        <w:t>3</w:t>
      </w:r>
      <w:r w:rsidR="00CE5E23" w:rsidRPr="00CE5E23">
        <w:rPr>
          <w:rFonts w:ascii="Times New Roman" w:hAnsi="Times New Roman" w:cs="Times New Roman"/>
          <w:sz w:val="24"/>
          <w:szCs w:val="24"/>
        </w:rPr>
        <w:t>0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CE5E23">
        <w:rPr>
          <w:rFonts w:ascii="Times New Roman" w:hAnsi="Times New Roman" w:cs="Times New Roman"/>
          <w:sz w:val="24"/>
          <w:szCs w:val="24"/>
        </w:rPr>
        <w:t>9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.2021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CE5E23">
        <w:rPr>
          <w:rFonts w:ascii="Times New Roman" w:hAnsi="Times New Roman"/>
          <w:sz w:val="24"/>
          <w:szCs w:val="24"/>
        </w:rPr>
        <w:t xml:space="preserve"> газета </w:t>
      </w:r>
      <w:r w:rsidR="009D630F">
        <w:rPr>
          <w:rFonts w:ascii="Times New Roman" w:hAnsi="Times New Roman"/>
          <w:sz w:val="24"/>
          <w:szCs w:val="24"/>
        </w:rPr>
        <w:t>«</w:t>
      </w:r>
      <w:r w:rsidR="00CE5E23">
        <w:rPr>
          <w:rFonts w:ascii="Times New Roman" w:hAnsi="Times New Roman"/>
          <w:sz w:val="24"/>
          <w:szCs w:val="24"/>
        </w:rPr>
        <w:t>Знамя</w:t>
      </w:r>
      <w:r w:rsidR="009D630F">
        <w:rPr>
          <w:rFonts w:ascii="Times New Roman" w:hAnsi="Times New Roman"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A66CA5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A6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156D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156D06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6D06">
              <w:rPr>
                <w:rFonts w:ascii="Times New Roman" w:hAnsi="Times New Roman"/>
                <w:sz w:val="24"/>
                <w:szCs w:val="24"/>
              </w:rPr>
              <w:t>Знамя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156D06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28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835C3">
              <w:rPr>
                <w:rFonts w:ascii="Times New Roman" w:hAnsi="Times New Roman"/>
                <w:sz w:val="24"/>
                <w:szCs w:val="24"/>
              </w:rPr>
              <w:t>09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2835C3">
              <w:rPr>
                <w:rFonts w:ascii="Times New Roman" w:hAnsi="Times New Roman"/>
                <w:sz w:val="24"/>
                <w:szCs w:val="24"/>
              </w:rPr>
              <w:t>12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445258">
              <w:rPr>
                <w:rFonts w:ascii="Times New Roman" w:hAnsi="Times New Roman"/>
                <w:sz w:val="24"/>
                <w:szCs w:val="24"/>
              </w:rPr>
              <w:t>1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835C3">
              <w:rPr>
                <w:rFonts w:ascii="Times New Roman" w:hAnsi="Times New Roman"/>
                <w:sz w:val="24"/>
                <w:szCs w:val="24"/>
              </w:rPr>
              <w:t>585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-р «О проведении плановой проверки муниципального бюджетного</w:t>
            </w:r>
            <w:r w:rsidR="009D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2835C3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 w:rsidR="009D630F">
              <w:rPr>
                <w:rFonts w:ascii="Times New Roman" w:hAnsi="Times New Roman"/>
                <w:sz w:val="24"/>
                <w:szCs w:val="24"/>
              </w:rPr>
              <w:t>«</w:t>
            </w:r>
            <w:r w:rsidR="002835C3">
              <w:rPr>
                <w:rFonts w:ascii="Times New Roman" w:hAnsi="Times New Roman"/>
                <w:sz w:val="24"/>
                <w:szCs w:val="24"/>
              </w:rPr>
              <w:t>Знамя</w:t>
            </w:r>
            <w:r w:rsidR="009D63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2835C3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3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16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A66CA5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F97441" w:rsidP="00F9744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974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97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088</w:t>
            </w:r>
            <w:r w:rsidRPr="00F974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97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555,66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5" w:rsidRPr="00A66CA5" w:rsidRDefault="00A66CA5" w:rsidP="003A777E">
            <w:pPr>
              <w:tabs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от 07.04.2020 №77 «О возложении обязанностей» и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>злишне начислена доплата за исполнение обязанностей временно отсутствующего работника в сумме 697,00 рублей.</w:t>
            </w:r>
          </w:p>
          <w:p w:rsidR="00A66CA5" w:rsidRPr="00A66CA5" w:rsidRDefault="00A66CA5" w:rsidP="003A777E">
            <w:pPr>
              <w:tabs>
                <w:tab w:val="left" w:pos="851"/>
                <w:tab w:val="left" w:pos="993"/>
                <w:tab w:val="left" w:pos="156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неверно примененной нормой рабочего времени 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 xml:space="preserve">за апрель 2020 г. не начислена 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 сумме 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>29,99 рублей.</w:t>
            </w:r>
          </w:p>
          <w:p w:rsidR="00A66CA5" w:rsidRPr="00A66CA5" w:rsidRDefault="00A66CA5" w:rsidP="003A777E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5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пункта 6.11 приказа от 29.12.2018 №204 «Об утверждении учетной политики» МБУ газета «Знамя» заполнение табеля учета использования рабочего времени за 2020 год осуществляется не в соответствии с выбранным способом заполнения.</w:t>
            </w:r>
          </w:p>
          <w:p w:rsidR="00A66CA5" w:rsidRPr="00A66CA5" w:rsidRDefault="00A66CA5" w:rsidP="003A777E">
            <w:pPr>
              <w:tabs>
                <w:tab w:val="left" w:pos="0"/>
                <w:tab w:val="left" w:pos="851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CA5">
              <w:rPr>
                <w:rFonts w:ascii="Times New Roman" w:hAnsi="Times New Roman"/>
                <w:sz w:val="24"/>
                <w:szCs w:val="24"/>
              </w:rPr>
              <w:t>В нарушение требований раздела 3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</w:t>
            </w:r>
            <w:r w:rsidRPr="00A66C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отсутствует краткая индивидуальная характеристика объекта. </w:t>
            </w:r>
            <w:proofErr w:type="gramEnd"/>
          </w:p>
          <w:p w:rsidR="00A66CA5" w:rsidRPr="00A66CA5" w:rsidRDefault="00A66CA5" w:rsidP="003A777E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 xml:space="preserve">арушение части 1 статьи 10 Федерального закона от </w:t>
            </w:r>
            <w:r w:rsidRPr="00A66CA5">
              <w:rPr>
                <w:rFonts w:ascii="Times New Roman" w:hAnsi="Times New Roman"/>
                <w:sz w:val="24"/>
                <w:szCs w:val="24"/>
              </w:rPr>
              <w:lastRenderedPageBreak/>
              <w:t>06.12.2011 №402-ФЗ «О бухгалтерском учете» приняты к учету и оприходованы объекты нефинансовых активов, фактически не поступившие в учреждение на момент принятия к учету.</w:t>
            </w:r>
          </w:p>
          <w:p w:rsidR="00A66CA5" w:rsidRPr="00A66CA5" w:rsidRDefault="00A66CA5" w:rsidP="003A777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A66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№256н,</w:t>
            </w:r>
            <w:r w:rsidRPr="00A66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списаны материальные запасы 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A66CA5" w:rsidRPr="00A66CA5" w:rsidRDefault="00A66CA5" w:rsidP="003A777E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>рушение части 1 статьи 10 Федерального закона от 06.12.2011 №402-ФЗ «О бухгалтерском учете», пункта 11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несвоевременно отражены первичные</w:t>
            </w:r>
            <w:proofErr w:type="gramEnd"/>
            <w:r w:rsidRPr="00A66CA5">
              <w:rPr>
                <w:rFonts w:ascii="Times New Roman" w:hAnsi="Times New Roman"/>
                <w:sz w:val="24"/>
                <w:szCs w:val="24"/>
              </w:rPr>
              <w:t xml:space="preserve"> учетные документы в журнале</w:t>
            </w:r>
            <w:r w:rsidRPr="00A66C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поставщиками и подрядчиками.</w:t>
            </w:r>
          </w:p>
          <w:p w:rsidR="00A66CA5" w:rsidRPr="00A66CA5" w:rsidRDefault="00A66CA5" w:rsidP="003A777E">
            <w:pPr>
              <w:tabs>
                <w:tab w:val="left" w:pos="0"/>
                <w:tab w:val="left" w:pos="284"/>
                <w:tab w:val="left" w:pos="851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C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актах на выполнение работ, оказание услуг даты подписания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>, в результате чего не представляется возможным определить срок оплаты за выполненные работы, оказанные услуги.</w:t>
            </w:r>
          </w:p>
          <w:p w:rsidR="00A66CA5" w:rsidRPr="00A66CA5" w:rsidRDefault="00A66CA5" w:rsidP="003A777E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C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351 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>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учет банковской гарантии на забалансовом счете 10 </w:t>
            </w:r>
            <w:r w:rsidRPr="00A66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«Обеспечение исполнения обязательств»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6CA5" w:rsidRPr="00A66CA5" w:rsidRDefault="00A66CA5" w:rsidP="003A777E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CA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A66C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A66C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66CA5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</w:t>
            </w:r>
            <w:r w:rsidRPr="00A66C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заключении контракта не указывается, что цена контракта является твердой и определяется на весь срок исполнения контракта.</w:t>
            </w:r>
          </w:p>
          <w:p w:rsidR="00A66CA5" w:rsidRPr="00A66CA5" w:rsidRDefault="00A66CA5" w:rsidP="003A777E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CA5">
              <w:rPr>
                <w:rFonts w:ascii="Times New Roman" w:hAnsi="Times New Roman"/>
                <w:sz w:val="24"/>
                <w:szCs w:val="24"/>
              </w:rPr>
              <w:t xml:space="preserve">В нарушение части 1 статьи 23 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контрактах, заключенных в соответствии с пунктом 4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 указан</w:t>
            </w:r>
            <w:proofErr w:type="gramEnd"/>
            <w:r w:rsidRPr="00A66CA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код закупки. </w:t>
            </w:r>
          </w:p>
          <w:p w:rsidR="006F1450" w:rsidRPr="0052451C" w:rsidRDefault="00A66CA5" w:rsidP="003A777E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пункта 21 Приказа Минфина России от 19.07.2019 №113н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 </w:t>
            </w:r>
            <w:r w:rsidRPr="00A66CA5">
              <w:rPr>
                <w:rFonts w:ascii="Times New Roman" w:hAnsi="Times New Roman" w:cs="Times New Roman"/>
                <w:sz w:val="24"/>
                <w:szCs w:val="24"/>
              </w:rPr>
              <w:t>при формировании информации об обеспечении исполнения контракта неверно указан код и наименование способа обеспечения контракта</w:t>
            </w:r>
            <w:r w:rsidRPr="00A66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904A7" w:rsidRDefault="001904A7"/>
    <w:sectPr w:rsidR="001904A7" w:rsidSect="003A777E">
      <w:pgSz w:w="11906" w:h="16838"/>
      <w:pgMar w:top="993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4A99"/>
    <w:rsid w:val="000611B6"/>
    <w:rsid w:val="00062703"/>
    <w:rsid w:val="00080C11"/>
    <w:rsid w:val="000E0CFB"/>
    <w:rsid w:val="000E56BD"/>
    <w:rsid w:val="000F5426"/>
    <w:rsid w:val="00156D06"/>
    <w:rsid w:val="00171A0A"/>
    <w:rsid w:val="001738D2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35C3"/>
    <w:rsid w:val="00287B0C"/>
    <w:rsid w:val="002E2A7D"/>
    <w:rsid w:val="002F30A5"/>
    <w:rsid w:val="00311200"/>
    <w:rsid w:val="00326766"/>
    <w:rsid w:val="00347941"/>
    <w:rsid w:val="003525DB"/>
    <w:rsid w:val="00357133"/>
    <w:rsid w:val="00357845"/>
    <w:rsid w:val="0037301E"/>
    <w:rsid w:val="00381AAD"/>
    <w:rsid w:val="00395ABC"/>
    <w:rsid w:val="003A6B0B"/>
    <w:rsid w:val="003A777E"/>
    <w:rsid w:val="003D4256"/>
    <w:rsid w:val="003E4EDA"/>
    <w:rsid w:val="00401944"/>
    <w:rsid w:val="00421B18"/>
    <w:rsid w:val="00474D3F"/>
    <w:rsid w:val="0047593A"/>
    <w:rsid w:val="00490744"/>
    <w:rsid w:val="004A5EDF"/>
    <w:rsid w:val="004D62A3"/>
    <w:rsid w:val="004F0187"/>
    <w:rsid w:val="00503AB8"/>
    <w:rsid w:val="00514EB7"/>
    <w:rsid w:val="0052451C"/>
    <w:rsid w:val="00527496"/>
    <w:rsid w:val="005430B5"/>
    <w:rsid w:val="00567ECE"/>
    <w:rsid w:val="005762E7"/>
    <w:rsid w:val="00577C1D"/>
    <w:rsid w:val="005809CE"/>
    <w:rsid w:val="005A2902"/>
    <w:rsid w:val="005B1B93"/>
    <w:rsid w:val="005B4661"/>
    <w:rsid w:val="005C6C80"/>
    <w:rsid w:val="00602336"/>
    <w:rsid w:val="006115E1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A27C8"/>
    <w:rsid w:val="008D5392"/>
    <w:rsid w:val="008D6F5F"/>
    <w:rsid w:val="00960DF0"/>
    <w:rsid w:val="00991DBB"/>
    <w:rsid w:val="009A6E69"/>
    <w:rsid w:val="009D630F"/>
    <w:rsid w:val="009E0E1E"/>
    <w:rsid w:val="009F4DD7"/>
    <w:rsid w:val="00A05A52"/>
    <w:rsid w:val="00A1644E"/>
    <w:rsid w:val="00A31A01"/>
    <w:rsid w:val="00A56085"/>
    <w:rsid w:val="00A66CA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6686A"/>
    <w:rsid w:val="00B95F46"/>
    <w:rsid w:val="00BC553C"/>
    <w:rsid w:val="00BD3D37"/>
    <w:rsid w:val="00BE2CA4"/>
    <w:rsid w:val="00C01F65"/>
    <w:rsid w:val="00C26111"/>
    <w:rsid w:val="00C30022"/>
    <w:rsid w:val="00C3168E"/>
    <w:rsid w:val="00C34617"/>
    <w:rsid w:val="00C46115"/>
    <w:rsid w:val="00C608F2"/>
    <w:rsid w:val="00C705E2"/>
    <w:rsid w:val="00CE5CB7"/>
    <w:rsid w:val="00CE5E23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653BC"/>
    <w:rsid w:val="00EF329A"/>
    <w:rsid w:val="00F02E11"/>
    <w:rsid w:val="00F05C2D"/>
    <w:rsid w:val="00F35E77"/>
    <w:rsid w:val="00F406F0"/>
    <w:rsid w:val="00F97441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86995-8B49-4FDF-AF99-B973325E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7</cp:revision>
  <dcterms:created xsi:type="dcterms:W3CDTF">2021-11-23T03:45:00Z</dcterms:created>
  <dcterms:modified xsi:type="dcterms:W3CDTF">2022-01-24T09:14:00Z</dcterms:modified>
</cp:coreProperties>
</file>