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0E" w:rsidRDefault="00B23A0E">
      <w:pPr>
        <w:jc w:val="right"/>
        <w:rPr>
          <w:sz w:val="26"/>
          <w:szCs w:val="26"/>
        </w:rPr>
      </w:pPr>
    </w:p>
    <w:p w:rsidR="00B23A0E" w:rsidRDefault="00B23A0E">
      <w:pPr>
        <w:jc w:val="right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6"/>
          <w:szCs w:val="26"/>
        </w:rPr>
        <w:pict>
          <v:shape id="_x0000_i0" o:spid="_x0000_s1026" type="#_x0000_t75" style="position:absolute;left:0;text-align:left;margin-left:211.7pt;margin-top:-19.8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>
            <v:imagedata r:id="rId9" o:title=""/>
            <v:path textboxrect="0,0,0,0"/>
          </v:shape>
        </w:pict>
      </w:r>
      <w:r w:rsidR="0075248D">
        <w:rPr>
          <w:sz w:val="26"/>
          <w:szCs w:val="26"/>
        </w:rPr>
        <w:t xml:space="preserve">    </w:t>
      </w:r>
    </w:p>
    <w:p w:rsidR="00B23A0E" w:rsidRDefault="00752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B23A0E" w:rsidRDefault="00B23A0E">
      <w:pPr>
        <w:pStyle w:val="Heading2"/>
        <w:ind w:firstLine="0"/>
        <w:rPr>
          <w:sz w:val="26"/>
          <w:szCs w:val="26"/>
        </w:rPr>
      </w:pPr>
    </w:p>
    <w:p w:rsidR="00B23A0E" w:rsidRDefault="0075248D">
      <w:pPr>
        <w:pStyle w:val="Heading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B23A0E" w:rsidRDefault="0075248D">
      <w:pPr>
        <w:pStyle w:val="Heading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23A0E" w:rsidRDefault="0075248D">
      <w:pPr>
        <w:tabs>
          <w:tab w:val="left" w:pos="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B23A0E" w:rsidRDefault="00B23A0E">
      <w:pPr>
        <w:jc w:val="center"/>
        <w:rPr>
          <w:b/>
          <w:sz w:val="36"/>
          <w:szCs w:val="36"/>
        </w:rPr>
      </w:pPr>
    </w:p>
    <w:p w:rsidR="00B23A0E" w:rsidRDefault="007524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23A0E" w:rsidRDefault="00B23A0E">
      <w:pPr>
        <w:rPr>
          <w:b/>
          <w:sz w:val="28"/>
          <w:szCs w:val="28"/>
        </w:rPr>
      </w:pPr>
    </w:p>
    <w:p w:rsidR="00B23A0E" w:rsidRDefault="007524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26 апреля 2022 года</w:t>
      </w:r>
      <w:r>
        <w:rPr>
          <w:b/>
          <w:sz w:val="28"/>
          <w:szCs w:val="28"/>
        </w:rPr>
        <w:t xml:space="preserve">                                                                                   № 39</w:t>
      </w:r>
    </w:p>
    <w:p w:rsidR="00B23A0E" w:rsidRDefault="00B23A0E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23A0E" w:rsidRDefault="0075248D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 решение Думы города Урай</w:t>
      </w:r>
    </w:p>
    <w:p w:rsidR="00B23A0E" w:rsidRDefault="0075248D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налоге на имущество физических лиц»</w:t>
      </w:r>
    </w:p>
    <w:p w:rsidR="00B23A0E" w:rsidRDefault="00B23A0E">
      <w:pPr>
        <w:spacing w:line="276" w:lineRule="auto"/>
        <w:jc w:val="both"/>
        <w:rPr>
          <w:sz w:val="28"/>
          <w:szCs w:val="28"/>
        </w:rPr>
      </w:pPr>
    </w:p>
    <w:p w:rsidR="00B23A0E" w:rsidRDefault="0075248D">
      <w:pPr>
        <w:tabs>
          <w:tab w:val="left" w:pos="567"/>
          <w:tab w:val="left" w:pos="709"/>
          <w:tab w:val="left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Рассмотрев представленный главой города Урай проект решения Думы горо</w:t>
      </w:r>
      <w:r>
        <w:rPr>
          <w:rFonts w:eastAsia="Calibri"/>
          <w:sz w:val="28"/>
          <w:szCs w:val="28"/>
          <w:lang w:eastAsia="en-US"/>
        </w:rPr>
        <w:t>да Урай «</w:t>
      </w:r>
      <w:r>
        <w:rPr>
          <w:bCs/>
          <w:sz w:val="28"/>
          <w:szCs w:val="28"/>
        </w:rPr>
        <w:t xml:space="preserve">О внесении изменения в решение Думы города Урай «О налоге на имущество физических лиц»», </w:t>
      </w:r>
      <w:r>
        <w:rPr>
          <w:sz w:val="28"/>
          <w:szCs w:val="28"/>
        </w:rPr>
        <w:t xml:space="preserve">Дума города Урай  </w:t>
      </w:r>
      <w:r>
        <w:rPr>
          <w:b/>
          <w:sz w:val="28"/>
          <w:szCs w:val="28"/>
        </w:rPr>
        <w:t>решила:</w:t>
      </w:r>
    </w:p>
    <w:p w:rsidR="00B23A0E" w:rsidRDefault="00B23A0E">
      <w:pPr>
        <w:tabs>
          <w:tab w:val="left" w:pos="567"/>
          <w:tab w:val="left" w:pos="709"/>
          <w:tab w:val="left" w:pos="9355"/>
        </w:tabs>
        <w:jc w:val="both"/>
        <w:rPr>
          <w:b/>
          <w:sz w:val="28"/>
          <w:szCs w:val="28"/>
        </w:rPr>
      </w:pPr>
    </w:p>
    <w:p w:rsidR="00B23A0E" w:rsidRDefault="007524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 города Урай от 23.09.2010 №65 «О налоге на имущество физических лиц» (в редакции решений Думы г</w:t>
      </w:r>
      <w:r>
        <w:rPr>
          <w:sz w:val="28"/>
          <w:szCs w:val="28"/>
        </w:rPr>
        <w:t xml:space="preserve">орода Урай от 25.10.2012 №99, от 28.11.2013 №66, от 20.11.2014 №69, от 21.12.2017 №98,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20.09.2018 №44, от 09.10.2019 №61, от 28.05.2020 №36, от 24.09.2020 №64):</w:t>
      </w:r>
    </w:p>
    <w:p w:rsidR="00B23A0E" w:rsidRDefault="0075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2.2 следующего содержания:</w:t>
      </w:r>
    </w:p>
    <w:p w:rsidR="00B23A0E" w:rsidRDefault="0075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поддержки индивидуальных предпринимателей в период экономического неблагополучия, связанного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и ухудшения геополитической и экономической ситуации, установить налоговую льготу в виде пониженной нало</w:t>
      </w:r>
      <w:r>
        <w:rPr>
          <w:sz w:val="28"/>
          <w:szCs w:val="28"/>
        </w:rPr>
        <w:t>говой ставки, указанной в строке 7 таблицы пункта 2 настоящего решения, для индивидуальных предпринимателей - собственников объектов недвижимости:</w:t>
      </w:r>
    </w:p>
    <w:p w:rsidR="00B23A0E" w:rsidRDefault="0075248D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Налоговая льгота в виде пониженной налоговой ставки в размере 0,1% предоставляется:</w:t>
      </w:r>
    </w:p>
    <w:p w:rsidR="00B23A0E" w:rsidRDefault="0075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индивидуальным пред</w:t>
      </w:r>
      <w:r>
        <w:rPr>
          <w:sz w:val="28"/>
          <w:szCs w:val="28"/>
        </w:rPr>
        <w:t xml:space="preserve">принимателям - собственникам объектов недвижимости, в отношении каждого объекта налогообложения, занятым в сферах деятельности </w:t>
      </w:r>
      <w:r>
        <w:rPr>
          <w:iCs/>
          <w:sz w:val="28"/>
          <w:szCs w:val="28"/>
        </w:rPr>
        <w:t>по следующим основным кодам ОКВЭД, внесенным в единый государственный реестр индивидуальных предпринимателей по состоянию на 01.0</w:t>
      </w:r>
      <w:r>
        <w:rPr>
          <w:iCs/>
          <w:sz w:val="28"/>
          <w:szCs w:val="28"/>
        </w:rPr>
        <w:t>1.2022 года</w:t>
      </w:r>
      <w:r>
        <w:rPr>
          <w:sz w:val="28"/>
          <w:szCs w:val="28"/>
        </w:rPr>
        <w:t>:</w:t>
      </w:r>
    </w:p>
    <w:tbl>
      <w:tblPr>
        <w:tblStyle w:val="af6"/>
        <w:tblW w:w="0" w:type="auto"/>
        <w:tblLook w:val="04A0"/>
      </w:tblPr>
      <w:tblGrid>
        <w:gridCol w:w="817"/>
        <w:gridCol w:w="7076"/>
        <w:gridCol w:w="1677"/>
      </w:tblGrid>
      <w:tr w:rsidR="00B23A0E">
        <w:trPr>
          <w:trHeight w:val="742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6" w:type="dxa"/>
            <w:vAlign w:val="center"/>
          </w:tcPr>
          <w:p w:rsidR="00B23A0E" w:rsidRDefault="00B23A0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деятельности,</w:t>
            </w:r>
          </w:p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экономической деятельности</w:t>
            </w:r>
          </w:p>
          <w:p w:rsidR="00B23A0E" w:rsidRDefault="00B23A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ОКВЭД</w:t>
            </w:r>
          </w:p>
        </w:tc>
      </w:tr>
      <w:tr w:rsidR="00B23A0E"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творческая, деятельность в области             искусства и организации развлечений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23A0E">
        <w:trPr>
          <w:trHeight w:val="363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96.01</w:t>
            </w:r>
          </w:p>
        </w:tc>
      </w:tr>
      <w:tr w:rsidR="00B23A0E">
        <w:trPr>
          <w:trHeight w:val="212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96.02</w:t>
            </w:r>
          </w:p>
        </w:tc>
      </w:tr>
      <w:tr w:rsidR="00B23A0E">
        <w:trPr>
          <w:trHeight w:val="664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B23A0E"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предоставлению продуктов питания и          напитков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23A0E">
        <w:trPr>
          <w:trHeight w:val="315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677" w:type="dxa"/>
            <w:vAlign w:val="center"/>
          </w:tcPr>
          <w:p w:rsidR="00B23A0E" w:rsidRDefault="00B23A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consultantplus://offline/ref=2973B512E26C4ABB3DB980BD764894EDE741C23FA621475365550AE1B94E240060D082AEAD4DCAB12E1FD8E5F7D5B9FC0DC9B3E14B1FF315g5U8O" w:history="1">
              <w:r w:rsidR="0075248D">
                <w:rPr>
                  <w:rFonts w:ascii="Times New Roman" w:hAnsi="Times New Roman" w:cs="Times New Roman"/>
                  <w:sz w:val="28"/>
                  <w:szCs w:val="28"/>
                </w:rPr>
                <w:t>45.32</w:t>
              </w:r>
            </w:hyperlink>
          </w:p>
        </w:tc>
      </w:tr>
      <w:tr w:rsidR="00B23A0E">
        <w:trPr>
          <w:trHeight w:val="150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47.19.1</w:t>
            </w:r>
          </w:p>
        </w:tc>
      </w:tr>
      <w:tr w:rsidR="00B23A0E">
        <w:trPr>
          <w:trHeight w:val="751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</w:t>
            </w:r>
          </w:p>
        </w:tc>
      </w:tr>
      <w:tr w:rsidR="00B23A0E"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47.6</w:t>
            </w:r>
          </w:p>
        </w:tc>
      </w:tr>
      <w:tr w:rsidR="00B23A0E"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Торговля розничная прочими товарами  в специализированных магазинах 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</w:t>
            </w:r>
          </w:p>
        </w:tc>
      </w:tr>
      <w:tr w:rsidR="00B23A0E">
        <w:trPr>
          <w:trHeight w:val="255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</w:t>
            </w:r>
          </w:p>
        </w:tc>
      </w:tr>
      <w:tr w:rsidR="00B23A0E">
        <w:trPr>
          <w:trHeight w:val="134"/>
        </w:trPr>
        <w:tc>
          <w:tcPr>
            <w:tcW w:w="81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76" w:type="dxa"/>
            <w:vAlign w:val="center"/>
          </w:tcPr>
          <w:p w:rsidR="00B23A0E" w:rsidRDefault="007524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677" w:type="dxa"/>
            <w:vAlign w:val="center"/>
          </w:tcPr>
          <w:p w:rsidR="00B23A0E" w:rsidRDefault="0075248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</w:t>
            </w:r>
          </w:p>
        </w:tc>
      </w:tr>
    </w:tbl>
    <w:p w:rsidR="00B23A0E" w:rsidRDefault="00B23A0E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</w:p>
    <w:p w:rsidR="00B23A0E" w:rsidRDefault="0075248D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</w:rPr>
        <w:t>индивидуальным предпринимателям - собственникам объектов недвижимости в отношении каждого объекта налогообложения, предоставленного в аренду, по которому не менее чем на 50% уменьшен размер арендной платы за весь период с 1 апреля 2022 года по 31 декабря 2</w:t>
      </w:r>
      <w:r>
        <w:rPr>
          <w:sz w:val="28"/>
          <w:szCs w:val="28"/>
        </w:rPr>
        <w:t>022 года.</w:t>
      </w:r>
    </w:p>
    <w:p w:rsidR="00B23A0E" w:rsidRDefault="0075248D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Налоговая льгота в виде пониженной налоговой ставки в размере 0,5% предоставляется индивидуальным предпринимателям - собственникам объектов недвижимости в отношении каждого объекта налогообложения, предоставленного в аренду, по которому не мен</w:t>
      </w:r>
      <w:r>
        <w:rPr>
          <w:sz w:val="28"/>
          <w:szCs w:val="28"/>
        </w:rPr>
        <w:t>ее чем на 30% уменьшен размер арендной платы за весь период с 1 апреля 2022 года по 31 декабря 2022 года.</w:t>
      </w:r>
    </w:p>
    <w:p w:rsidR="00B23A0E" w:rsidRDefault="0075248D">
      <w:pPr>
        <w:tabs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Льгота в виде пониженной налоговой ставки, установленная  подпунктом «а» пункта 1, предоставляется в </w:t>
      </w:r>
      <w:proofErr w:type="spellStart"/>
      <w:r>
        <w:rPr>
          <w:sz w:val="28"/>
          <w:szCs w:val="28"/>
        </w:rPr>
        <w:t>беззаявительном</w:t>
      </w:r>
      <w:proofErr w:type="spellEnd"/>
      <w:r>
        <w:rPr>
          <w:sz w:val="28"/>
          <w:szCs w:val="28"/>
        </w:rPr>
        <w:t xml:space="preserve"> порядке на основании имеющ</w:t>
      </w:r>
      <w:r>
        <w:rPr>
          <w:sz w:val="28"/>
          <w:szCs w:val="28"/>
        </w:rPr>
        <w:t>ихся в налоговом органе сведений.</w:t>
      </w:r>
    </w:p>
    <w:p w:rsidR="00B23A0E" w:rsidRDefault="0075248D">
      <w:pPr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Льготы в виде пониженной налоговой ставки, установленные подпунктом «б» пункта 1 и пунктом 2, предоставляются на основании заявления о предоставлении налоговой льготы с приложением копий </w:t>
      </w:r>
      <w:r>
        <w:rPr>
          <w:sz w:val="28"/>
          <w:szCs w:val="28"/>
        </w:rPr>
        <w:lastRenderedPageBreak/>
        <w:t>документов, подтверждающих у</w:t>
      </w:r>
      <w:r>
        <w:rPr>
          <w:sz w:val="28"/>
          <w:szCs w:val="28"/>
        </w:rPr>
        <w:t>меньшение арендной платы за весь период с 1 апреля 2022 года по 31 декабря 2022 года:</w:t>
      </w:r>
    </w:p>
    <w:p w:rsidR="00B23A0E" w:rsidRDefault="0075248D">
      <w:pPr>
        <w:tabs>
          <w:tab w:val="left" w:pos="709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 аренды объекта недвижимости;</w:t>
      </w:r>
    </w:p>
    <w:p w:rsidR="00B23A0E" w:rsidRDefault="0075248D">
      <w:pPr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соглашения об уменьшении размера арендной платы;</w:t>
      </w:r>
    </w:p>
    <w:p w:rsidR="00B23A0E" w:rsidRDefault="0075248D">
      <w:pPr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взаимные расчеты сторон по договору а</w:t>
      </w:r>
      <w:r>
        <w:rPr>
          <w:sz w:val="28"/>
          <w:szCs w:val="28"/>
        </w:rPr>
        <w:t>ренды.</w:t>
      </w:r>
    </w:p>
    <w:p w:rsidR="00B23A0E" w:rsidRDefault="0075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Установленные настоящим решением налоговые льготы в виде пониженной налоговой ставки, применяются при исчислении налога на имущество физических лиц за налоговый период 2021 года</w:t>
      </w:r>
      <w:proofErr w:type="gramStart"/>
      <w:r>
        <w:rPr>
          <w:sz w:val="28"/>
          <w:szCs w:val="28"/>
        </w:rPr>
        <w:t>.»;</w:t>
      </w:r>
      <w:proofErr w:type="gramEnd"/>
    </w:p>
    <w:p w:rsidR="00B23A0E" w:rsidRDefault="00B23A0E">
      <w:pPr>
        <w:ind w:firstLine="708"/>
        <w:jc w:val="both"/>
        <w:rPr>
          <w:sz w:val="28"/>
          <w:szCs w:val="28"/>
        </w:rPr>
      </w:pPr>
    </w:p>
    <w:p w:rsidR="00B23A0E" w:rsidRDefault="0075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признать утратившим силу пункт 7.</w:t>
      </w:r>
    </w:p>
    <w:p w:rsidR="00B23A0E" w:rsidRDefault="00B23A0E">
      <w:pPr>
        <w:ind w:firstLine="708"/>
        <w:jc w:val="both"/>
        <w:rPr>
          <w:sz w:val="28"/>
          <w:szCs w:val="28"/>
        </w:rPr>
      </w:pPr>
    </w:p>
    <w:p w:rsidR="00B23A0E" w:rsidRDefault="007524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 в газете «Знамя».</w:t>
      </w:r>
    </w:p>
    <w:p w:rsidR="00B23A0E" w:rsidRDefault="0075248D">
      <w:pPr>
        <w:pStyle w:val="af4"/>
        <w:tabs>
          <w:tab w:val="left" w:pos="709"/>
        </w:tabs>
        <w:ind w:left="1035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23A0E" w:rsidRDefault="00B23A0E">
      <w:pPr>
        <w:pStyle w:val="af4"/>
        <w:tabs>
          <w:tab w:val="left" w:pos="709"/>
        </w:tabs>
        <w:ind w:left="1035"/>
        <w:jc w:val="both"/>
        <w:rPr>
          <w:b/>
          <w:sz w:val="28"/>
          <w:szCs w:val="28"/>
        </w:rPr>
      </w:pPr>
    </w:p>
    <w:p w:rsidR="00B23A0E" w:rsidRDefault="00B23A0E">
      <w:pPr>
        <w:pStyle w:val="af4"/>
        <w:tabs>
          <w:tab w:val="left" w:pos="709"/>
        </w:tabs>
        <w:spacing w:line="276" w:lineRule="auto"/>
        <w:ind w:left="1035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9"/>
        <w:gridCol w:w="2232"/>
      </w:tblGrid>
      <w:tr w:rsidR="00B23A0E">
        <w:tc>
          <w:tcPr>
            <w:tcW w:w="4784" w:type="dxa"/>
            <w:gridSpan w:val="2"/>
          </w:tcPr>
          <w:p w:rsidR="00B23A0E" w:rsidRDefault="007524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B23A0E" w:rsidRDefault="007524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B23A0E" w:rsidRDefault="007524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B23A0E">
        <w:tc>
          <w:tcPr>
            <w:tcW w:w="2234" w:type="dxa"/>
            <w:tcBorders>
              <w:bottom w:val="single" w:sz="4" w:space="0" w:color="auto"/>
            </w:tcBorders>
          </w:tcPr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75248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А.В. Величко</w:t>
            </w:r>
          </w:p>
        </w:tc>
        <w:tc>
          <w:tcPr>
            <w:tcW w:w="495" w:type="dxa"/>
          </w:tcPr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23A0E" w:rsidRDefault="0075248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</w:tbl>
    <w:p w:rsidR="00B23A0E" w:rsidRDefault="00B23A0E">
      <w:pPr>
        <w:spacing w:line="276" w:lineRule="auto"/>
        <w:ind w:firstLine="360"/>
        <w:jc w:val="center"/>
        <w:rPr>
          <w:sz w:val="28"/>
          <w:szCs w:val="28"/>
        </w:rPr>
      </w:pPr>
    </w:p>
    <w:p w:rsidR="00B23A0E" w:rsidRDefault="0075248D" w:rsidP="0075248D">
      <w:pPr>
        <w:spacing w:line="276" w:lineRule="auto"/>
        <w:ind w:firstLine="5103"/>
        <w:rPr>
          <w:b/>
          <w:sz w:val="28"/>
          <w:szCs w:val="28"/>
        </w:rPr>
      </w:pPr>
      <w:r>
        <w:rPr>
          <w:sz w:val="28"/>
          <w:szCs w:val="28"/>
        </w:rPr>
        <w:t>04.05.2022 года</w:t>
      </w:r>
    </w:p>
    <w:sectPr w:rsidR="00B23A0E" w:rsidSect="00B23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A0E" w:rsidRDefault="0075248D">
      <w:r>
        <w:separator/>
      </w:r>
    </w:p>
  </w:endnote>
  <w:endnote w:type="continuationSeparator" w:id="0">
    <w:p w:rsidR="00B23A0E" w:rsidRDefault="0075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A0E" w:rsidRDefault="0075248D">
      <w:r>
        <w:separator/>
      </w:r>
    </w:p>
  </w:footnote>
  <w:footnote w:type="continuationSeparator" w:id="0">
    <w:p w:rsidR="00B23A0E" w:rsidRDefault="0075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56B"/>
    <w:multiLevelType w:val="hybridMultilevel"/>
    <w:tmpl w:val="B1E40402"/>
    <w:lvl w:ilvl="0" w:tplc="267A87D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B704AAD2">
      <w:start w:val="1"/>
      <w:numFmt w:val="lowerLetter"/>
      <w:lvlText w:val="%2."/>
      <w:lvlJc w:val="left"/>
      <w:pPr>
        <w:ind w:left="1755" w:hanging="360"/>
      </w:pPr>
    </w:lvl>
    <w:lvl w:ilvl="2" w:tplc="BBFAEE3E">
      <w:start w:val="1"/>
      <w:numFmt w:val="lowerRoman"/>
      <w:lvlText w:val="%3."/>
      <w:lvlJc w:val="right"/>
      <w:pPr>
        <w:ind w:left="2475" w:hanging="180"/>
      </w:pPr>
    </w:lvl>
    <w:lvl w:ilvl="3" w:tplc="7D5A86C4">
      <w:start w:val="1"/>
      <w:numFmt w:val="decimal"/>
      <w:lvlText w:val="%4."/>
      <w:lvlJc w:val="left"/>
      <w:pPr>
        <w:ind w:left="3195" w:hanging="360"/>
      </w:pPr>
    </w:lvl>
    <w:lvl w:ilvl="4" w:tplc="9CDE9B5E">
      <w:start w:val="1"/>
      <w:numFmt w:val="lowerLetter"/>
      <w:lvlText w:val="%5."/>
      <w:lvlJc w:val="left"/>
      <w:pPr>
        <w:ind w:left="3915" w:hanging="360"/>
      </w:pPr>
    </w:lvl>
    <w:lvl w:ilvl="5" w:tplc="EC1CB318">
      <w:start w:val="1"/>
      <w:numFmt w:val="lowerRoman"/>
      <w:lvlText w:val="%6."/>
      <w:lvlJc w:val="right"/>
      <w:pPr>
        <w:ind w:left="4635" w:hanging="180"/>
      </w:pPr>
    </w:lvl>
    <w:lvl w:ilvl="6" w:tplc="20803F1E">
      <w:start w:val="1"/>
      <w:numFmt w:val="decimal"/>
      <w:lvlText w:val="%7."/>
      <w:lvlJc w:val="left"/>
      <w:pPr>
        <w:ind w:left="5355" w:hanging="360"/>
      </w:pPr>
    </w:lvl>
    <w:lvl w:ilvl="7" w:tplc="D2163D58">
      <w:start w:val="1"/>
      <w:numFmt w:val="lowerLetter"/>
      <w:lvlText w:val="%8."/>
      <w:lvlJc w:val="left"/>
      <w:pPr>
        <w:ind w:left="6075" w:hanging="360"/>
      </w:pPr>
    </w:lvl>
    <w:lvl w:ilvl="8" w:tplc="A552A74A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8C86E22"/>
    <w:multiLevelType w:val="multilevel"/>
    <w:tmpl w:val="22A6C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8EB0484"/>
    <w:multiLevelType w:val="hybridMultilevel"/>
    <w:tmpl w:val="F87EAB84"/>
    <w:lvl w:ilvl="0" w:tplc="5BBCD90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66FADFB4">
      <w:start w:val="1"/>
      <w:numFmt w:val="lowerLetter"/>
      <w:lvlText w:val="%2."/>
      <w:lvlJc w:val="left"/>
      <w:pPr>
        <w:ind w:left="1755" w:hanging="360"/>
      </w:pPr>
    </w:lvl>
    <w:lvl w:ilvl="2" w:tplc="92845238">
      <w:start w:val="1"/>
      <w:numFmt w:val="lowerRoman"/>
      <w:lvlText w:val="%3."/>
      <w:lvlJc w:val="right"/>
      <w:pPr>
        <w:ind w:left="2475" w:hanging="180"/>
      </w:pPr>
    </w:lvl>
    <w:lvl w:ilvl="3" w:tplc="A68A9250">
      <w:start w:val="1"/>
      <w:numFmt w:val="decimal"/>
      <w:lvlText w:val="%4."/>
      <w:lvlJc w:val="left"/>
      <w:pPr>
        <w:ind w:left="3195" w:hanging="360"/>
      </w:pPr>
    </w:lvl>
    <w:lvl w:ilvl="4" w:tplc="95DA54F2">
      <w:start w:val="1"/>
      <w:numFmt w:val="lowerLetter"/>
      <w:lvlText w:val="%5."/>
      <w:lvlJc w:val="left"/>
      <w:pPr>
        <w:ind w:left="3915" w:hanging="360"/>
      </w:pPr>
    </w:lvl>
    <w:lvl w:ilvl="5" w:tplc="2E54B9F8">
      <w:start w:val="1"/>
      <w:numFmt w:val="lowerRoman"/>
      <w:lvlText w:val="%6."/>
      <w:lvlJc w:val="right"/>
      <w:pPr>
        <w:ind w:left="4635" w:hanging="180"/>
      </w:pPr>
    </w:lvl>
    <w:lvl w:ilvl="6" w:tplc="DD1E764A">
      <w:start w:val="1"/>
      <w:numFmt w:val="decimal"/>
      <w:lvlText w:val="%7."/>
      <w:lvlJc w:val="left"/>
      <w:pPr>
        <w:ind w:left="5355" w:hanging="360"/>
      </w:pPr>
    </w:lvl>
    <w:lvl w:ilvl="7" w:tplc="8C540A4E">
      <w:start w:val="1"/>
      <w:numFmt w:val="lowerLetter"/>
      <w:lvlText w:val="%8."/>
      <w:lvlJc w:val="left"/>
      <w:pPr>
        <w:ind w:left="6075" w:hanging="360"/>
      </w:pPr>
    </w:lvl>
    <w:lvl w:ilvl="8" w:tplc="D632C9F6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76B74"/>
    <w:multiLevelType w:val="hybridMultilevel"/>
    <w:tmpl w:val="2E6A180E"/>
    <w:lvl w:ilvl="0" w:tplc="23DAEF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5FC44B7E">
      <w:start w:val="1"/>
      <w:numFmt w:val="lowerLetter"/>
      <w:lvlText w:val="%2."/>
      <w:lvlJc w:val="left"/>
      <w:pPr>
        <w:ind w:left="1755" w:hanging="360"/>
      </w:pPr>
    </w:lvl>
    <w:lvl w:ilvl="2" w:tplc="82E89FDA">
      <w:start w:val="1"/>
      <w:numFmt w:val="lowerRoman"/>
      <w:lvlText w:val="%3."/>
      <w:lvlJc w:val="right"/>
      <w:pPr>
        <w:ind w:left="2475" w:hanging="180"/>
      </w:pPr>
    </w:lvl>
    <w:lvl w:ilvl="3" w:tplc="1FDC8766">
      <w:start w:val="1"/>
      <w:numFmt w:val="decimal"/>
      <w:lvlText w:val="%4."/>
      <w:lvlJc w:val="left"/>
      <w:pPr>
        <w:ind w:left="3195" w:hanging="360"/>
      </w:pPr>
    </w:lvl>
    <w:lvl w:ilvl="4" w:tplc="BB729AAC">
      <w:start w:val="1"/>
      <w:numFmt w:val="lowerLetter"/>
      <w:lvlText w:val="%5."/>
      <w:lvlJc w:val="left"/>
      <w:pPr>
        <w:ind w:left="3915" w:hanging="360"/>
      </w:pPr>
    </w:lvl>
    <w:lvl w:ilvl="5" w:tplc="29AE5360">
      <w:start w:val="1"/>
      <w:numFmt w:val="lowerRoman"/>
      <w:lvlText w:val="%6."/>
      <w:lvlJc w:val="right"/>
      <w:pPr>
        <w:ind w:left="4635" w:hanging="180"/>
      </w:pPr>
    </w:lvl>
    <w:lvl w:ilvl="6" w:tplc="F7A070A6">
      <w:start w:val="1"/>
      <w:numFmt w:val="decimal"/>
      <w:lvlText w:val="%7."/>
      <w:lvlJc w:val="left"/>
      <w:pPr>
        <w:ind w:left="5355" w:hanging="360"/>
      </w:pPr>
    </w:lvl>
    <w:lvl w:ilvl="7" w:tplc="EA987278">
      <w:start w:val="1"/>
      <w:numFmt w:val="lowerLetter"/>
      <w:lvlText w:val="%8."/>
      <w:lvlJc w:val="left"/>
      <w:pPr>
        <w:ind w:left="6075" w:hanging="360"/>
      </w:pPr>
    </w:lvl>
    <w:lvl w:ilvl="8" w:tplc="E5802606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4D7BF4"/>
    <w:multiLevelType w:val="hybridMultilevel"/>
    <w:tmpl w:val="1C101C26"/>
    <w:lvl w:ilvl="0" w:tplc="674C55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CBA10">
      <w:start w:val="1"/>
      <w:numFmt w:val="lowerLetter"/>
      <w:lvlText w:val="%2."/>
      <w:lvlJc w:val="left"/>
      <w:pPr>
        <w:ind w:left="1440" w:hanging="360"/>
      </w:pPr>
    </w:lvl>
    <w:lvl w:ilvl="2" w:tplc="A0405168">
      <w:start w:val="1"/>
      <w:numFmt w:val="lowerRoman"/>
      <w:lvlText w:val="%3."/>
      <w:lvlJc w:val="right"/>
      <w:pPr>
        <w:ind w:left="2160" w:hanging="180"/>
      </w:pPr>
    </w:lvl>
    <w:lvl w:ilvl="3" w:tplc="62BC50BC">
      <w:start w:val="1"/>
      <w:numFmt w:val="decimal"/>
      <w:lvlText w:val="%4."/>
      <w:lvlJc w:val="left"/>
      <w:pPr>
        <w:ind w:left="2880" w:hanging="360"/>
      </w:pPr>
    </w:lvl>
    <w:lvl w:ilvl="4" w:tplc="93AC9CBA">
      <w:start w:val="1"/>
      <w:numFmt w:val="lowerLetter"/>
      <w:lvlText w:val="%5."/>
      <w:lvlJc w:val="left"/>
      <w:pPr>
        <w:ind w:left="3600" w:hanging="360"/>
      </w:pPr>
    </w:lvl>
    <w:lvl w:ilvl="5" w:tplc="09A8E68E">
      <w:start w:val="1"/>
      <w:numFmt w:val="lowerRoman"/>
      <w:lvlText w:val="%6."/>
      <w:lvlJc w:val="right"/>
      <w:pPr>
        <w:ind w:left="4320" w:hanging="180"/>
      </w:pPr>
    </w:lvl>
    <w:lvl w:ilvl="6" w:tplc="6C8E1822">
      <w:start w:val="1"/>
      <w:numFmt w:val="decimal"/>
      <w:lvlText w:val="%7."/>
      <w:lvlJc w:val="left"/>
      <w:pPr>
        <w:ind w:left="5040" w:hanging="360"/>
      </w:pPr>
    </w:lvl>
    <w:lvl w:ilvl="7" w:tplc="5302C364">
      <w:start w:val="1"/>
      <w:numFmt w:val="lowerLetter"/>
      <w:lvlText w:val="%8."/>
      <w:lvlJc w:val="left"/>
      <w:pPr>
        <w:ind w:left="5760" w:hanging="360"/>
      </w:pPr>
    </w:lvl>
    <w:lvl w:ilvl="8" w:tplc="86D4FC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ACC"/>
    <w:multiLevelType w:val="hybridMultilevel"/>
    <w:tmpl w:val="449A5DC6"/>
    <w:lvl w:ilvl="0" w:tplc="11DEF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366E02A">
      <w:start w:val="1"/>
      <w:numFmt w:val="lowerLetter"/>
      <w:lvlText w:val="%2."/>
      <w:lvlJc w:val="left"/>
      <w:pPr>
        <w:ind w:left="1788" w:hanging="360"/>
      </w:pPr>
    </w:lvl>
    <w:lvl w:ilvl="2" w:tplc="24F665BC">
      <w:start w:val="1"/>
      <w:numFmt w:val="lowerRoman"/>
      <w:lvlText w:val="%3."/>
      <w:lvlJc w:val="right"/>
      <w:pPr>
        <w:ind w:left="2508" w:hanging="180"/>
      </w:pPr>
    </w:lvl>
    <w:lvl w:ilvl="3" w:tplc="3D903EB8">
      <w:start w:val="1"/>
      <w:numFmt w:val="decimal"/>
      <w:lvlText w:val="%4."/>
      <w:lvlJc w:val="left"/>
      <w:pPr>
        <w:ind w:left="3228" w:hanging="360"/>
      </w:pPr>
    </w:lvl>
    <w:lvl w:ilvl="4" w:tplc="8FECFC60">
      <w:start w:val="1"/>
      <w:numFmt w:val="lowerLetter"/>
      <w:lvlText w:val="%5."/>
      <w:lvlJc w:val="left"/>
      <w:pPr>
        <w:ind w:left="3948" w:hanging="360"/>
      </w:pPr>
    </w:lvl>
    <w:lvl w:ilvl="5" w:tplc="AA82C0C4">
      <w:start w:val="1"/>
      <w:numFmt w:val="lowerRoman"/>
      <w:lvlText w:val="%6."/>
      <w:lvlJc w:val="right"/>
      <w:pPr>
        <w:ind w:left="4668" w:hanging="180"/>
      </w:pPr>
    </w:lvl>
    <w:lvl w:ilvl="6" w:tplc="917CAD58">
      <w:start w:val="1"/>
      <w:numFmt w:val="decimal"/>
      <w:lvlText w:val="%7."/>
      <w:lvlJc w:val="left"/>
      <w:pPr>
        <w:ind w:left="5388" w:hanging="360"/>
      </w:pPr>
    </w:lvl>
    <w:lvl w:ilvl="7" w:tplc="9B105D50">
      <w:start w:val="1"/>
      <w:numFmt w:val="lowerLetter"/>
      <w:lvlText w:val="%8."/>
      <w:lvlJc w:val="left"/>
      <w:pPr>
        <w:ind w:left="6108" w:hanging="360"/>
      </w:pPr>
    </w:lvl>
    <w:lvl w:ilvl="8" w:tplc="61649C6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A0E"/>
    <w:rsid w:val="0075248D"/>
    <w:rsid w:val="00B2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23A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23A0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23A0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3A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3A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3A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3A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3A0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3A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3A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23A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3A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23A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3A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23A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3A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3A0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23A0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3A0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3A0E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A0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3A0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3A0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3A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3A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23A0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23A0E"/>
  </w:style>
  <w:style w:type="paragraph" w:customStyle="1" w:styleId="Footer">
    <w:name w:val="Footer"/>
    <w:basedOn w:val="a"/>
    <w:link w:val="CaptionChar"/>
    <w:uiPriority w:val="99"/>
    <w:unhideWhenUsed/>
    <w:rsid w:val="00B23A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23A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3A0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3A0E"/>
  </w:style>
  <w:style w:type="table" w:customStyle="1" w:styleId="TableGridLight">
    <w:name w:val="Table Grid Light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23A0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23A0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23A0E"/>
    <w:rPr>
      <w:sz w:val="18"/>
    </w:rPr>
  </w:style>
  <w:style w:type="character" w:styleId="ac">
    <w:name w:val="footnote reference"/>
    <w:basedOn w:val="a0"/>
    <w:uiPriority w:val="99"/>
    <w:unhideWhenUsed/>
    <w:rsid w:val="00B23A0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23A0E"/>
  </w:style>
  <w:style w:type="character" w:customStyle="1" w:styleId="ae">
    <w:name w:val="Текст концевой сноски Знак"/>
    <w:link w:val="ad"/>
    <w:uiPriority w:val="99"/>
    <w:rsid w:val="00B23A0E"/>
    <w:rPr>
      <w:sz w:val="20"/>
    </w:rPr>
  </w:style>
  <w:style w:type="character" w:styleId="af">
    <w:name w:val="endnote reference"/>
    <w:basedOn w:val="a0"/>
    <w:uiPriority w:val="99"/>
    <w:semiHidden/>
    <w:unhideWhenUsed/>
    <w:rsid w:val="00B23A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3A0E"/>
    <w:pPr>
      <w:spacing w:after="57"/>
    </w:pPr>
  </w:style>
  <w:style w:type="paragraph" w:styleId="21">
    <w:name w:val="toc 2"/>
    <w:basedOn w:val="a"/>
    <w:next w:val="a"/>
    <w:uiPriority w:val="39"/>
    <w:unhideWhenUsed/>
    <w:rsid w:val="00B23A0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3A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3A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3A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3A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3A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3A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3A0E"/>
    <w:pPr>
      <w:spacing w:after="57"/>
      <w:ind w:left="2268"/>
    </w:pPr>
  </w:style>
  <w:style w:type="paragraph" w:styleId="af0">
    <w:name w:val="TOC Heading"/>
    <w:uiPriority w:val="39"/>
    <w:unhideWhenUsed/>
    <w:rsid w:val="00B23A0E"/>
  </w:style>
  <w:style w:type="paragraph" w:styleId="af1">
    <w:name w:val="table of figures"/>
    <w:basedOn w:val="a"/>
    <w:next w:val="a"/>
    <w:uiPriority w:val="99"/>
    <w:unhideWhenUsed/>
    <w:rsid w:val="00B23A0E"/>
  </w:style>
  <w:style w:type="paragraph" w:customStyle="1" w:styleId="Heading2">
    <w:name w:val="Heading 2"/>
    <w:basedOn w:val="a"/>
    <w:next w:val="a"/>
    <w:link w:val="22"/>
    <w:qFormat/>
    <w:rsid w:val="00B23A0E"/>
    <w:pPr>
      <w:keepNext/>
      <w:ind w:firstLine="720"/>
      <w:outlineLvl w:val="1"/>
    </w:pPr>
    <w:rPr>
      <w:sz w:val="32"/>
    </w:rPr>
  </w:style>
  <w:style w:type="character" w:customStyle="1" w:styleId="22">
    <w:name w:val="Заголовок 2 Знак"/>
    <w:basedOn w:val="a0"/>
    <w:link w:val="Heading2"/>
    <w:rsid w:val="00B23A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"/>
    <w:link w:val="af3"/>
    <w:rsid w:val="00B23A0E"/>
    <w:pPr>
      <w:spacing w:after="120"/>
    </w:pPr>
  </w:style>
  <w:style w:type="character" w:customStyle="1" w:styleId="af3">
    <w:name w:val="Основной текст Знак"/>
    <w:basedOn w:val="a0"/>
    <w:link w:val="af2"/>
    <w:rsid w:val="00B2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23A0E"/>
    <w:pPr>
      <w:ind w:left="720"/>
      <w:contextualSpacing/>
    </w:pPr>
  </w:style>
  <w:style w:type="paragraph" w:customStyle="1" w:styleId="ConsPlusNormal">
    <w:name w:val="ConsPlusNormal"/>
    <w:rsid w:val="00B23A0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No Spacing"/>
    <w:uiPriority w:val="1"/>
    <w:qFormat/>
    <w:rsid w:val="00B23A0E"/>
    <w:pPr>
      <w:spacing w:after="0" w:line="240" w:lineRule="auto"/>
    </w:pPr>
  </w:style>
  <w:style w:type="table" w:styleId="af6">
    <w:name w:val="Table Grid"/>
    <w:basedOn w:val="a1"/>
    <w:uiPriority w:val="59"/>
    <w:rsid w:val="00B23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73B512E26C4ABB3DB980BD764894EDE741C23FA621475365550AE1B94E240060D082AEAD4DCAB12E1FD8E5F7D5B9FC0DC9B3E14B1FF315g5U8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302DD27-86EE-41A1-A2E2-EE1D74E8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8</cp:revision>
  <dcterms:created xsi:type="dcterms:W3CDTF">2022-04-06T11:33:00Z</dcterms:created>
  <dcterms:modified xsi:type="dcterms:W3CDTF">2022-05-05T06:30:00Z</dcterms:modified>
</cp:coreProperties>
</file>