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7F3339" w:rsidRDefault="007D0F8E" w:rsidP="007D0F8E">
      <w:pPr>
        <w:jc w:val="center"/>
        <w:rPr>
          <w:b/>
          <w:sz w:val="32"/>
        </w:rPr>
      </w:pPr>
      <w:r w:rsidRPr="007F3339">
        <w:rPr>
          <w:b/>
          <w:sz w:val="32"/>
        </w:rPr>
        <w:t xml:space="preserve">Предварительные итоги социально – экономического развития </w:t>
      </w:r>
    </w:p>
    <w:p w:rsidR="007D0F8E" w:rsidRPr="007F3339" w:rsidRDefault="00363F30" w:rsidP="007D0F8E">
      <w:pPr>
        <w:jc w:val="center"/>
        <w:rPr>
          <w:b/>
          <w:sz w:val="32"/>
        </w:rPr>
      </w:pPr>
      <w:r>
        <w:rPr>
          <w:b/>
          <w:sz w:val="32"/>
        </w:rPr>
        <w:t xml:space="preserve">города Урай </w:t>
      </w:r>
      <w:r w:rsidRPr="00363F30">
        <w:rPr>
          <w:b/>
          <w:sz w:val="32"/>
        </w:rPr>
        <w:t>за 1 квартал 2</w:t>
      </w:r>
      <w:r>
        <w:rPr>
          <w:b/>
          <w:sz w:val="32"/>
        </w:rPr>
        <w:t>022</w:t>
      </w:r>
      <w:r w:rsidR="007D0F8E" w:rsidRPr="007F3339">
        <w:rPr>
          <w:b/>
          <w:sz w:val="32"/>
        </w:rPr>
        <w:t xml:space="preserve"> год</w:t>
      </w:r>
      <w:r>
        <w:rPr>
          <w:b/>
          <w:sz w:val="32"/>
        </w:rPr>
        <w:t>а</w:t>
      </w:r>
    </w:p>
    <w:p w:rsidR="007D0F8E" w:rsidRPr="007F3339" w:rsidRDefault="007D0F8E" w:rsidP="00156840">
      <w:pPr>
        <w:ind w:firstLine="720"/>
        <w:jc w:val="both"/>
        <w:rPr>
          <w:sz w:val="24"/>
          <w:szCs w:val="24"/>
        </w:rPr>
      </w:pPr>
    </w:p>
    <w:p w:rsidR="00156840" w:rsidRPr="0075533A" w:rsidRDefault="00156840" w:rsidP="00156840">
      <w:pPr>
        <w:ind w:firstLine="720"/>
        <w:jc w:val="both"/>
        <w:rPr>
          <w:sz w:val="24"/>
          <w:szCs w:val="24"/>
        </w:rPr>
      </w:pPr>
      <w:r w:rsidRPr="0075533A">
        <w:rPr>
          <w:sz w:val="24"/>
          <w:szCs w:val="24"/>
        </w:rPr>
        <w:t>Предварительные итоги социально–экономического развития город</w:t>
      </w:r>
      <w:r w:rsidR="00264154" w:rsidRPr="0075533A">
        <w:rPr>
          <w:sz w:val="24"/>
          <w:szCs w:val="24"/>
        </w:rPr>
        <w:t>а</w:t>
      </w:r>
      <w:r w:rsidRPr="0075533A">
        <w:rPr>
          <w:sz w:val="24"/>
          <w:szCs w:val="24"/>
        </w:rPr>
        <w:t xml:space="preserve"> Урай за </w:t>
      </w:r>
      <w:r w:rsidR="0075533A" w:rsidRPr="0075533A">
        <w:rPr>
          <w:sz w:val="24"/>
          <w:szCs w:val="24"/>
        </w:rPr>
        <w:t xml:space="preserve">1 квартал </w:t>
      </w:r>
      <w:r w:rsidRPr="0075533A">
        <w:rPr>
          <w:sz w:val="24"/>
          <w:szCs w:val="24"/>
        </w:rPr>
        <w:t>20</w:t>
      </w:r>
      <w:r w:rsidR="00EB3E11" w:rsidRPr="0075533A">
        <w:rPr>
          <w:sz w:val="24"/>
          <w:szCs w:val="24"/>
        </w:rPr>
        <w:t>2</w:t>
      </w:r>
      <w:r w:rsidR="007D0F8E" w:rsidRPr="0075533A">
        <w:rPr>
          <w:sz w:val="24"/>
          <w:szCs w:val="24"/>
        </w:rPr>
        <w:t>1</w:t>
      </w:r>
      <w:r w:rsidRPr="0075533A">
        <w:rPr>
          <w:sz w:val="24"/>
          <w:szCs w:val="24"/>
        </w:rPr>
        <w:t xml:space="preserve"> год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75533A">
        <w:rPr>
          <w:sz w:val="24"/>
          <w:szCs w:val="24"/>
        </w:rPr>
        <w:t>Югре</w:t>
      </w:r>
      <w:proofErr w:type="spellEnd"/>
      <w:r w:rsidRPr="0075533A">
        <w:rPr>
          <w:sz w:val="24"/>
          <w:szCs w:val="24"/>
        </w:rPr>
        <w:t xml:space="preserve"> и Ямало-Ненецкому автономному округу (</w:t>
      </w:r>
      <w:proofErr w:type="spellStart"/>
      <w:r w:rsidRPr="0075533A">
        <w:rPr>
          <w:sz w:val="24"/>
          <w:szCs w:val="24"/>
        </w:rPr>
        <w:t>Тюменьстат</w:t>
      </w:r>
      <w:proofErr w:type="spellEnd"/>
      <w:r w:rsidRPr="0075533A">
        <w:rPr>
          <w:sz w:val="24"/>
          <w:szCs w:val="24"/>
        </w:rPr>
        <w:t>), структурных подразделений администрации города Урай, организаций и учреждений города.</w:t>
      </w:r>
    </w:p>
    <w:p w:rsidR="00302503" w:rsidRPr="001131E5" w:rsidRDefault="00156840" w:rsidP="00302503">
      <w:pPr>
        <w:ind w:firstLine="709"/>
        <w:jc w:val="both"/>
        <w:rPr>
          <w:sz w:val="24"/>
          <w:szCs w:val="24"/>
        </w:rPr>
      </w:pPr>
      <w:r w:rsidRPr="001131E5">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1131E5" w:rsidRDefault="0031565C" w:rsidP="00FC17DA">
      <w:pPr>
        <w:ind w:firstLine="709"/>
        <w:jc w:val="both"/>
        <w:rPr>
          <w:sz w:val="24"/>
          <w:szCs w:val="24"/>
        </w:rPr>
      </w:pPr>
      <w:r w:rsidRPr="001131E5">
        <w:rPr>
          <w:sz w:val="24"/>
          <w:szCs w:val="24"/>
        </w:rPr>
        <w:t>Социально</w:t>
      </w:r>
      <w:r w:rsidR="00785535" w:rsidRPr="001131E5">
        <w:rPr>
          <w:sz w:val="24"/>
          <w:szCs w:val="24"/>
        </w:rPr>
        <w:t xml:space="preserve"> - </w:t>
      </w:r>
      <w:r w:rsidRPr="001131E5">
        <w:rPr>
          <w:sz w:val="24"/>
          <w:szCs w:val="24"/>
        </w:rPr>
        <w:t>экономическое развитие город</w:t>
      </w:r>
      <w:r w:rsidR="00264154" w:rsidRPr="001131E5">
        <w:rPr>
          <w:sz w:val="24"/>
          <w:szCs w:val="24"/>
        </w:rPr>
        <w:t>а</w:t>
      </w:r>
      <w:r w:rsidRPr="001131E5">
        <w:rPr>
          <w:sz w:val="24"/>
          <w:szCs w:val="24"/>
        </w:rPr>
        <w:t xml:space="preserve"> Урай</w:t>
      </w:r>
      <w:r w:rsidRPr="001131E5">
        <w:rPr>
          <w:color w:val="FF0000"/>
          <w:sz w:val="24"/>
          <w:szCs w:val="24"/>
        </w:rPr>
        <w:t xml:space="preserve"> </w:t>
      </w:r>
      <w:r w:rsidRPr="001131E5">
        <w:rPr>
          <w:sz w:val="24"/>
          <w:szCs w:val="24"/>
        </w:rPr>
        <w:t xml:space="preserve">осуществляется в </w:t>
      </w:r>
      <w:r w:rsidR="00AA1351" w:rsidRPr="001131E5">
        <w:rPr>
          <w:sz w:val="24"/>
          <w:szCs w:val="24"/>
        </w:rPr>
        <w:t xml:space="preserve">соответствии с </w:t>
      </w:r>
      <w:r w:rsidR="00785535" w:rsidRPr="001131E5">
        <w:rPr>
          <w:sz w:val="24"/>
          <w:szCs w:val="24"/>
        </w:rPr>
        <w:t xml:space="preserve">национальными целями и задачами, </w:t>
      </w:r>
      <w:r w:rsidR="00AA1351" w:rsidRPr="001131E5">
        <w:rPr>
          <w:sz w:val="24"/>
          <w:szCs w:val="24"/>
        </w:rPr>
        <w:t xml:space="preserve">приоритетами </w:t>
      </w:r>
      <w:r w:rsidR="00785535" w:rsidRPr="001131E5">
        <w:rPr>
          <w:sz w:val="24"/>
          <w:szCs w:val="24"/>
        </w:rPr>
        <w:t>направлениями</w:t>
      </w:r>
      <w:r w:rsidR="00AA1351" w:rsidRPr="001131E5">
        <w:rPr>
          <w:sz w:val="24"/>
          <w:szCs w:val="24"/>
        </w:rPr>
        <w:t xml:space="preserve">, определенными в посланиях Президента Российской Федерации, </w:t>
      </w:r>
      <w:r w:rsidRPr="001131E5">
        <w:rPr>
          <w:sz w:val="24"/>
          <w:szCs w:val="24"/>
        </w:rPr>
        <w:t xml:space="preserve">документах стратегического планирования </w:t>
      </w:r>
      <w:r w:rsidR="00AA1351" w:rsidRPr="001131E5">
        <w:rPr>
          <w:sz w:val="24"/>
          <w:szCs w:val="24"/>
        </w:rPr>
        <w:t xml:space="preserve">Ханты-Мансийского автономного округа </w:t>
      </w:r>
      <w:r w:rsidRPr="001131E5">
        <w:rPr>
          <w:sz w:val="24"/>
          <w:szCs w:val="24"/>
        </w:rPr>
        <w:t>–</w:t>
      </w:r>
      <w:r w:rsidR="00AA1351" w:rsidRPr="001131E5">
        <w:rPr>
          <w:sz w:val="24"/>
          <w:szCs w:val="24"/>
        </w:rPr>
        <w:t xml:space="preserve"> Югры</w:t>
      </w:r>
      <w:r w:rsidRPr="001131E5">
        <w:rPr>
          <w:sz w:val="24"/>
          <w:szCs w:val="24"/>
        </w:rPr>
        <w:t>,</w:t>
      </w:r>
      <w:r w:rsidR="00AA1351" w:rsidRPr="001131E5">
        <w:rPr>
          <w:sz w:val="24"/>
          <w:szCs w:val="24"/>
        </w:rPr>
        <w:t xml:space="preserve"> город</w:t>
      </w:r>
      <w:r w:rsidRPr="001131E5">
        <w:rPr>
          <w:sz w:val="24"/>
          <w:szCs w:val="24"/>
        </w:rPr>
        <w:t>а</w:t>
      </w:r>
      <w:r w:rsidR="00AA1351" w:rsidRPr="001131E5">
        <w:rPr>
          <w:sz w:val="24"/>
          <w:szCs w:val="24"/>
        </w:rPr>
        <w:t xml:space="preserve"> Урай</w:t>
      </w:r>
      <w:r w:rsidRPr="001131E5">
        <w:rPr>
          <w:sz w:val="24"/>
          <w:szCs w:val="24"/>
        </w:rPr>
        <w:t xml:space="preserve">, и в рамках </w:t>
      </w:r>
      <w:r w:rsidR="00E55376" w:rsidRPr="001131E5">
        <w:rPr>
          <w:sz w:val="24"/>
          <w:szCs w:val="24"/>
        </w:rPr>
        <w:t>реализаци</w:t>
      </w:r>
      <w:r w:rsidRPr="001131E5">
        <w:rPr>
          <w:sz w:val="24"/>
          <w:szCs w:val="24"/>
        </w:rPr>
        <w:t>и</w:t>
      </w:r>
      <w:r w:rsidR="00AA1351" w:rsidRPr="001131E5">
        <w:rPr>
          <w:sz w:val="24"/>
          <w:szCs w:val="24"/>
        </w:rPr>
        <w:t xml:space="preserve"> 1</w:t>
      </w:r>
      <w:r w:rsidR="00214AA0" w:rsidRPr="001131E5">
        <w:rPr>
          <w:sz w:val="24"/>
          <w:szCs w:val="24"/>
        </w:rPr>
        <w:t>6</w:t>
      </w:r>
      <w:r w:rsidRPr="001131E5">
        <w:rPr>
          <w:sz w:val="24"/>
          <w:szCs w:val="24"/>
        </w:rPr>
        <w:t xml:space="preserve"> муниципальных программ города.</w:t>
      </w:r>
    </w:p>
    <w:p w:rsidR="0075533A" w:rsidRPr="005E5D80" w:rsidRDefault="0075533A" w:rsidP="0075533A">
      <w:pPr>
        <w:tabs>
          <w:tab w:val="left" w:pos="505"/>
          <w:tab w:val="left" w:pos="595"/>
        </w:tabs>
        <w:ind w:firstLine="709"/>
        <w:jc w:val="both"/>
        <w:rPr>
          <w:sz w:val="24"/>
          <w:szCs w:val="24"/>
        </w:rPr>
      </w:pPr>
      <w:r w:rsidRPr="005E5D80">
        <w:rPr>
          <w:sz w:val="24"/>
          <w:szCs w:val="24"/>
        </w:rPr>
        <w:t>В г</w:t>
      </w:r>
      <w:r w:rsidRPr="005E5D80">
        <w:rPr>
          <w:color w:val="000000"/>
          <w:sz w:val="24"/>
          <w:szCs w:val="24"/>
        </w:rPr>
        <w:t xml:space="preserve">ороде Урай проводятся процедуры оценки регулирующего воздействия проектов муниципальных нормативных правовых актов </w:t>
      </w:r>
      <w:r w:rsidRPr="005E5D80">
        <w:rPr>
          <w:sz w:val="24"/>
          <w:szCs w:val="24"/>
        </w:rPr>
        <w:t>(далее – ОРВ проектов МНПА)</w:t>
      </w:r>
      <w:r w:rsidRPr="005E5D80">
        <w:rPr>
          <w:color w:val="000000"/>
          <w:sz w:val="24"/>
          <w:szCs w:val="24"/>
        </w:rPr>
        <w:t xml:space="preserve">, экспертизы и оценки фактического воздействия </w:t>
      </w:r>
      <w:r w:rsidRPr="005E5D80">
        <w:rPr>
          <w:sz w:val="24"/>
          <w:szCs w:val="24"/>
        </w:rPr>
        <w:t xml:space="preserve">действующих </w:t>
      </w:r>
      <w:r w:rsidRPr="005E5D80">
        <w:rPr>
          <w:color w:val="000000"/>
          <w:sz w:val="24"/>
          <w:szCs w:val="24"/>
        </w:rPr>
        <w:t>нормативных правовых актов (далее – экспертиза, ОФВ МНПА).</w:t>
      </w:r>
    </w:p>
    <w:p w:rsidR="0075533A" w:rsidRPr="005E5D80" w:rsidRDefault="0075533A" w:rsidP="0075533A">
      <w:pPr>
        <w:ind w:firstLine="426"/>
        <w:jc w:val="both"/>
        <w:rPr>
          <w:sz w:val="24"/>
          <w:szCs w:val="24"/>
        </w:rPr>
      </w:pPr>
      <w:proofErr w:type="gramStart"/>
      <w:r w:rsidRPr="005E5D80">
        <w:rPr>
          <w:sz w:val="24"/>
          <w:szCs w:val="24"/>
        </w:rPr>
        <w:t xml:space="preserve">В целях привлечения бизнес сообщества представляющего интересы предпринимательского и (или) инвестиционного сообщества к участию в проведении процедуры ОРВ проектов МНПА города Урай, экспертизы и ОФВ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о взаимодействии с Уполномоченным по защите прав предпринимателей в Ханты-Мансийском автономном округе – </w:t>
      </w:r>
      <w:proofErr w:type="spellStart"/>
      <w:r w:rsidRPr="005E5D80">
        <w:rPr>
          <w:sz w:val="24"/>
          <w:szCs w:val="24"/>
        </w:rPr>
        <w:t>Югре</w:t>
      </w:r>
      <w:proofErr w:type="spellEnd"/>
      <w:r w:rsidRPr="005E5D80">
        <w:rPr>
          <w:sz w:val="24"/>
          <w:szCs w:val="24"/>
        </w:rPr>
        <w:t>, Союзом  «Торгово-промышленная палата</w:t>
      </w:r>
      <w:proofErr w:type="gramEnd"/>
      <w:r w:rsidRPr="005E5D80">
        <w:rPr>
          <w:sz w:val="24"/>
          <w:szCs w:val="24"/>
        </w:rPr>
        <w:t xml:space="preserve"> Ханты-Мансийского автономного округа – Югры»,  Акционерным обществом «Агроника» и Автономной некоммерческой организацией развития малого и среднего бизнеса «Урайский городской клуб предпринимателей «Наш Мир». Реестр организаций, с которыми заключены соглашения о взаимодействии при проведении ОРВ проектов МНПА, экспертизы и ОФВ  МНПА города Урай  размещен на официальном сайте органов местного самоуправления города Урай в информационно-телекоммуникационной сети Интернет</w:t>
      </w:r>
      <w:r w:rsidRPr="005E5D80">
        <w:t xml:space="preserve"> (</w:t>
      </w:r>
      <w:hyperlink r:id="rId8" w:history="1">
        <w:r w:rsidRPr="005E5D80">
          <w:rPr>
            <w:rStyle w:val="afa"/>
            <w:szCs w:val="24"/>
          </w:rPr>
          <w:t>http://uray.ru/vzaimodeystvie-s-biznes-soobshhestvom/</w:t>
        </w:r>
      </w:hyperlink>
      <w:r w:rsidRPr="005E5D80">
        <w:rPr>
          <w:sz w:val="24"/>
          <w:szCs w:val="24"/>
        </w:rPr>
        <w:t>).</w:t>
      </w:r>
    </w:p>
    <w:p w:rsidR="0075533A" w:rsidRPr="005E5D80" w:rsidRDefault="0075533A" w:rsidP="0075533A">
      <w:pPr>
        <w:ind w:firstLine="709"/>
        <w:jc w:val="both"/>
        <w:rPr>
          <w:sz w:val="24"/>
          <w:szCs w:val="24"/>
        </w:rPr>
      </w:pPr>
      <w:r w:rsidRPr="005E5D80">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от 21.04.2017 №1042.</w:t>
      </w:r>
    </w:p>
    <w:p w:rsidR="0075533A" w:rsidRPr="005E5D80" w:rsidRDefault="0075533A" w:rsidP="0075533A">
      <w:pPr>
        <w:ind w:firstLine="709"/>
        <w:jc w:val="both"/>
        <w:rPr>
          <w:sz w:val="24"/>
          <w:szCs w:val="24"/>
        </w:rPr>
      </w:pPr>
      <w:r w:rsidRPr="005E5D80">
        <w:rPr>
          <w:sz w:val="24"/>
          <w:szCs w:val="24"/>
        </w:rPr>
        <w:t xml:space="preserve">Результаты проведения публичных консультаций по проекту МНПА размещаются на </w:t>
      </w:r>
      <w:proofErr w:type="spellStart"/>
      <w:proofErr w:type="gramStart"/>
      <w:r w:rsidRPr="005E5D80">
        <w:rPr>
          <w:sz w:val="24"/>
          <w:szCs w:val="24"/>
        </w:rPr>
        <w:t>интернет-портале</w:t>
      </w:r>
      <w:proofErr w:type="spellEnd"/>
      <w:proofErr w:type="gramEnd"/>
      <w:r w:rsidRPr="005E5D80">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9" w:history="1">
        <w:r w:rsidRPr="005E5D80">
          <w:rPr>
            <w:rStyle w:val="afa"/>
            <w:szCs w:val="24"/>
          </w:rPr>
          <w:t>http://regulation.admhmao.ru</w:t>
        </w:r>
      </w:hyperlink>
      <w:r w:rsidRPr="005E5D80">
        <w:t>).</w:t>
      </w:r>
    </w:p>
    <w:p w:rsidR="0075533A" w:rsidRPr="003A6099" w:rsidRDefault="0075533A" w:rsidP="0075533A">
      <w:pPr>
        <w:ind w:firstLine="709"/>
        <w:jc w:val="both"/>
        <w:rPr>
          <w:sz w:val="24"/>
          <w:szCs w:val="24"/>
        </w:rPr>
      </w:pPr>
      <w:r w:rsidRPr="003A6099">
        <w:rPr>
          <w:sz w:val="24"/>
          <w:szCs w:val="24"/>
        </w:rPr>
        <w:t xml:space="preserve">За 1 квартал 2022 год проведена процедура ОРВ 3 проектов МНПА. </w:t>
      </w:r>
    </w:p>
    <w:p w:rsidR="0075533A" w:rsidRPr="003A6099" w:rsidRDefault="0075533A" w:rsidP="0075533A">
      <w:pPr>
        <w:ind w:firstLine="709"/>
        <w:jc w:val="both"/>
        <w:rPr>
          <w:sz w:val="24"/>
          <w:szCs w:val="24"/>
        </w:rPr>
      </w:pPr>
      <w:r w:rsidRPr="003A6099">
        <w:rPr>
          <w:sz w:val="24"/>
          <w:szCs w:val="24"/>
        </w:rPr>
        <w:t>Подготовлено 3 заключения об ОРВ проектов МНПА. В ходе проведения публичных консультаций от участников поступили отзывы, содержащие концептуальное одобрение редакции проекта МНПА.</w:t>
      </w:r>
    </w:p>
    <w:p w:rsidR="0075533A" w:rsidRPr="005E5D80" w:rsidRDefault="0075533A" w:rsidP="0075533A">
      <w:pPr>
        <w:ind w:firstLine="709"/>
        <w:jc w:val="both"/>
        <w:rPr>
          <w:sz w:val="24"/>
          <w:szCs w:val="24"/>
        </w:rPr>
      </w:pPr>
      <w:r w:rsidRPr="005E5D80">
        <w:rPr>
          <w:sz w:val="24"/>
          <w:szCs w:val="24"/>
        </w:rPr>
        <w:lastRenderedPageBreak/>
        <w:t xml:space="preserve">Заключения об ОРВ проектов МНПА, экспертизе и ОФВ МНПА размещены на </w:t>
      </w:r>
      <w:proofErr w:type="spellStart"/>
      <w:proofErr w:type="gramStart"/>
      <w:r w:rsidRPr="005E5D80">
        <w:rPr>
          <w:sz w:val="24"/>
          <w:szCs w:val="24"/>
        </w:rPr>
        <w:t>интернет-портале</w:t>
      </w:r>
      <w:proofErr w:type="spellEnd"/>
      <w:proofErr w:type="gramEnd"/>
      <w:r w:rsidRPr="005E5D80">
        <w:rPr>
          <w:sz w:val="24"/>
          <w:szCs w:val="24"/>
        </w:rPr>
        <w:t xml:space="preserve">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0" w:history="1">
        <w:r w:rsidRPr="005E5D80">
          <w:rPr>
            <w:rStyle w:val="afa"/>
            <w:szCs w:val="24"/>
          </w:rPr>
          <w:t>http://regulation.admhmao.ru/Regulation/uraj/86#</w:t>
        </w:r>
      </w:hyperlink>
      <w:r w:rsidRPr="005E5D80">
        <w:rPr>
          <w:sz w:val="24"/>
          <w:szCs w:val="24"/>
        </w:rPr>
        <w:t>).</w:t>
      </w:r>
    </w:p>
    <w:p w:rsidR="0075533A" w:rsidRPr="005E5D80" w:rsidRDefault="0075533A" w:rsidP="0075533A">
      <w:pPr>
        <w:ind w:firstLine="709"/>
        <w:jc w:val="both"/>
        <w:rPr>
          <w:sz w:val="24"/>
          <w:szCs w:val="24"/>
        </w:rPr>
      </w:pPr>
      <w:r w:rsidRPr="005E5D80">
        <w:rPr>
          <w:color w:val="000000"/>
          <w:sz w:val="24"/>
          <w:szCs w:val="24"/>
        </w:rPr>
        <w:t xml:space="preserve">Постановлением администрации города Урай от 19.08.2011 №2355 утвержден Реестр муниципальных услуг </w:t>
      </w:r>
      <w:r w:rsidRPr="005E5D80">
        <w:rPr>
          <w:sz w:val="24"/>
          <w:szCs w:val="24"/>
        </w:rPr>
        <w:t xml:space="preserve">города Урай (далее - </w:t>
      </w:r>
      <w:r w:rsidRPr="005E5D80">
        <w:rPr>
          <w:color w:val="000000"/>
          <w:sz w:val="24"/>
          <w:szCs w:val="24"/>
        </w:rPr>
        <w:t>Реестр услуг). А</w:t>
      </w:r>
      <w:r w:rsidRPr="005E5D80">
        <w:rPr>
          <w:sz w:val="24"/>
          <w:szCs w:val="24"/>
        </w:rPr>
        <w:t xml:space="preserve">ктуальная редакция Реестра услуг </w:t>
      </w:r>
      <w:r w:rsidRPr="005E5D80">
        <w:rPr>
          <w:color w:val="000000"/>
          <w:sz w:val="24"/>
          <w:szCs w:val="24"/>
        </w:rPr>
        <w:t>размещается</w:t>
      </w:r>
      <w:r w:rsidRPr="005E5D80">
        <w:rPr>
          <w:sz w:val="24"/>
          <w:szCs w:val="24"/>
        </w:rPr>
        <w:t xml:space="preserve"> на официальном сайте органов местного самоуправления города Урай (</w:t>
      </w:r>
      <w:hyperlink r:id="rId11" w:history="1">
        <w:r w:rsidRPr="005E5D80">
          <w:rPr>
            <w:rStyle w:val="afa"/>
            <w:szCs w:val="24"/>
          </w:rPr>
          <w:t>http://uray.ru/informaciya-dlya-grazhdan/gosudarstvenniie-i-munitsipalniie-uslugi/munitsipalniie-uslugi/</w:t>
        </w:r>
      </w:hyperlink>
      <w:r w:rsidRPr="005E5D80">
        <w:rPr>
          <w:sz w:val="24"/>
          <w:szCs w:val="24"/>
        </w:rPr>
        <w:t>) .</w:t>
      </w:r>
    </w:p>
    <w:p w:rsidR="0075533A" w:rsidRPr="005E06F6" w:rsidRDefault="0075533A" w:rsidP="0075533A">
      <w:pPr>
        <w:ind w:firstLine="709"/>
        <w:jc w:val="both"/>
        <w:rPr>
          <w:sz w:val="24"/>
          <w:szCs w:val="24"/>
        </w:rPr>
      </w:pPr>
      <w:r w:rsidRPr="005E06F6">
        <w:rPr>
          <w:sz w:val="24"/>
          <w:szCs w:val="24"/>
        </w:rPr>
        <w:t xml:space="preserve">В Реестр услуг на 31.03.2022 включена 61 услуга (в том числе 50 муниципальных услуг и 11 услуг, предоставляемых муниципальными учреждениями). Перечень </w:t>
      </w:r>
      <w:proofErr w:type="gramStart"/>
      <w:r w:rsidRPr="005E06F6">
        <w:rPr>
          <w:sz w:val="24"/>
          <w:szCs w:val="24"/>
        </w:rPr>
        <w:t xml:space="preserve">услуг, являющихся необходимыми и обязательными для предоставления администрацией города Урай муниципальных услуг </w:t>
      </w:r>
      <w:r w:rsidRPr="005E06F6">
        <w:rPr>
          <w:rFonts w:eastAsiaTheme="minorHAnsi"/>
          <w:sz w:val="24"/>
          <w:szCs w:val="24"/>
          <w:lang w:eastAsia="en-US"/>
        </w:rPr>
        <w:t>и порядок определения размера платы за их предоставление</w:t>
      </w:r>
      <w:r w:rsidRPr="005E06F6">
        <w:rPr>
          <w:sz w:val="24"/>
          <w:szCs w:val="24"/>
        </w:rPr>
        <w:t xml:space="preserve"> утвержден</w:t>
      </w:r>
      <w:proofErr w:type="gramEnd"/>
      <w:r w:rsidRPr="005E06F6">
        <w:rPr>
          <w:sz w:val="24"/>
          <w:szCs w:val="24"/>
        </w:rPr>
        <w:t xml:space="preserve"> решением Думы города Урай от  27.09.2012 №79. </w:t>
      </w:r>
    </w:p>
    <w:p w:rsidR="0075533A" w:rsidRPr="005E06F6" w:rsidRDefault="0075533A" w:rsidP="0075533A">
      <w:pPr>
        <w:ind w:firstLine="709"/>
        <w:jc w:val="both"/>
        <w:rPr>
          <w:sz w:val="24"/>
          <w:szCs w:val="24"/>
        </w:rPr>
      </w:pPr>
      <w:r w:rsidRPr="005E06F6">
        <w:rPr>
          <w:sz w:val="24"/>
          <w:szCs w:val="24"/>
        </w:rPr>
        <w:t xml:space="preserve">Предоставление муниципальных услуг осуществляется в строгом соответствии с </w:t>
      </w:r>
      <w:hyperlink r:id="rId12" w:history="1">
        <w:r w:rsidRPr="005E06F6">
          <w:rPr>
            <w:sz w:val="24"/>
            <w:szCs w:val="24"/>
          </w:rPr>
          <w:t>административными регламентами</w:t>
        </w:r>
      </w:hyperlink>
      <w:r w:rsidRPr="005E06F6">
        <w:rPr>
          <w:sz w:val="24"/>
          <w:szCs w:val="24"/>
        </w:rPr>
        <w:t xml:space="preserve"> предоставления муниципальных услуг. Для 50 муниципальных услуг и 6 услуг предоставляемых учреждениями, в которых размещается муниципальное задание, разработаны и утверждены административные регламенты.</w:t>
      </w:r>
    </w:p>
    <w:p w:rsidR="0075533A" w:rsidRPr="005E06F6" w:rsidRDefault="0075533A" w:rsidP="0075533A">
      <w:pPr>
        <w:ind w:firstLine="709"/>
        <w:jc w:val="both"/>
        <w:rPr>
          <w:sz w:val="24"/>
          <w:szCs w:val="24"/>
        </w:rPr>
      </w:pPr>
      <w:r w:rsidRPr="005E06F6">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3" w:history="1">
        <w:r w:rsidRPr="005E06F6">
          <w:rPr>
            <w:rStyle w:val="afa"/>
            <w:szCs w:val="24"/>
          </w:rPr>
          <w:t>http://rrgu.admhmao.ru/</w:t>
        </w:r>
      </w:hyperlink>
      <w:r w:rsidRPr="005E06F6">
        <w:t>,</w:t>
      </w:r>
      <w:r w:rsidRPr="005E06F6">
        <w:rPr>
          <w:sz w:val="24"/>
          <w:szCs w:val="24"/>
        </w:rPr>
        <w:t xml:space="preserve"> на официальном сайте органов местного самоуправления города Урай (</w:t>
      </w:r>
      <w:hyperlink r:id="rId14" w:history="1">
        <w:r w:rsidRPr="005E06F6">
          <w:rPr>
            <w:rStyle w:val="afa"/>
            <w:szCs w:val="24"/>
          </w:rPr>
          <w:t>http://uray.ru/informaciya-dlya-grazhdan/gosudarstvenniie-i-munitsipalniie-uslugi/munitsipalniie-uslugi/</w:t>
        </w:r>
      </w:hyperlink>
      <w:r w:rsidRPr="005E06F6">
        <w:rPr>
          <w:sz w:val="24"/>
          <w:szCs w:val="24"/>
        </w:rPr>
        <w:t>) и отражены на Едином портале государственных и муниципальных услуг (далее - ЕПГУ) (</w:t>
      </w:r>
      <w:hyperlink r:id="rId15" w:history="1">
        <w:r w:rsidRPr="005E06F6">
          <w:rPr>
            <w:color w:val="0000FF"/>
            <w:sz w:val="24"/>
            <w:szCs w:val="24"/>
            <w:u w:val="single"/>
          </w:rPr>
          <w:t>http://www.gosuslugi.ru</w:t>
        </w:r>
      </w:hyperlink>
      <w:r w:rsidRPr="005E06F6">
        <w:rPr>
          <w:sz w:val="24"/>
          <w:szCs w:val="24"/>
        </w:rPr>
        <w:t>).</w:t>
      </w:r>
    </w:p>
    <w:p w:rsidR="0075533A" w:rsidRPr="005E5D80" w:rsidRDefault="0075533A" w:rsidP="0075533A">
      <w:pPr>
        <w:ind w:firstLine="709"/>
        <w:jc w:val="both"/>
        <w:rPr>
          <w:sz w:val="24"/>
          <w:szCs w:val="24"/>
        </w:rPr>
      </w:pPr>
      <w:r w:rsidRPr="005E5D80">
        <w:rPr>
          <w:sz w:val="24"/>
          <w:szCs w:val="24"/>
        </w:rPr>
        <w:t>Обеспечена возможность предоставления услуг в электронном виде через ЕПГУ по 18 услугам: 14 муниципальным услугам и 4 услугам учреждений, в которых размещается муниципальное задание.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75533A" w:rsidRPr="003A6099" w:rsidRDefault="0075533A" w:rsidP="0075533A">
      <w:pPr>
        <w:autoSpaceDE w:val="0"/>
        <w:autoSpaceDN w:val="0"/>
        <w:adjustRightInd w:val="0"/>
        <w:ind w:firstLine="709"/>
        <w:jc w:val="both"/>
        <w:rPr>
          <w:sz w:val="24"/>
          <w:szCs w:val="24"/>
        </w:rPr>
      </w:pPr>
      <w:r w:rsidRPr="005E06F6">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5E06F6">
        <w:rPr>
          <w:rFonts w:eastAsiaTheme="minorHAnsi"/>
          <w:sz w:val="24"/>
          <w:szCs w:val="24"/>
          <w:lang w:eastAsia="en-US"/>
        </w:rPr>
        <w:t>доля граждан, использующих механизм получения государственных и муниципальных услуг в электронной форме, должен быть - не менее 70 процентов</w:t>
      </w:r>
      <w:r w:rsidRPr="003A6099">
        <w:rPr>
          <w:rFonts w:eastAsiaTheme="minorHAnsi"/>
          <w:sz w:val="24"/>
          <w:szCs w:val="24"/>
          <w:lang w:eastAsia="en-US"/>
        </w:rPr>
        <w:t xml:space="preserve">. </w:t>
      </w:r>
      <w:r w:rsidRPr="003A6099">
        <w:rPr>
          <w:sz w:val="24"/>
          <w:szCs w:val="24"/>
        </w:rPr>
        <w:t xml:space="preserve">За 1 квартал 2022 год оказано 18 278 услуг (государственных (по переданным полномочиям) и муниципальных), из них в электронном виде – 14 491, что составляет 79%. </w:t>
      </w:r>
    </w:p>
    <w:p w:rsidR="0075533A" w:rsidRPr="005E06F6" w:rsidRDefault="0075533A" w:rsidP="0075533A">
      <w:pPr>
        <w:pStyle w:val="ConsPlusNormal"/>
        <w:ind w:firstLine="709"/>
        <w:jc w:val="both"/>
        <w:rPr>
          <w:sz w:val="24"/>
          <w:szCs w:val="24"/>
        </w:rPr>
      </w:pPr>
      <w:r w:rsidRPr="005E06F6">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За 1 квартал 2022 год в ЕСИА зарегистрировался 137 человек.</w:t>
      </w:r>
      <w:r w:rsidRPr="005E06F6">
        <w:rPr>
          <w:sz w:val="24"/>
          <w:szCs w:val="24"/>
        </w:rPr>
        <w:t xml:space="preserve"> </w:t>
      </w:r>
    </w:p>
    <w:p w:rsidR="0075533A" w:rsidRDefault="0075533A" w:rsidP="0075533A">
      <w:pPr>
        <w:pStyle w:val="ConsPlusNormal"/>
        <w:ind w:firstLine="709"/>
        <w:jc w:val="both"/>
        <w:rPr>
          <w:rFonts w:ascii="Times New Roman" w:hAnsi="Times New Roman" w:cs="Times New Roman"/>
          <w:sz w:val="24"/>
          <w:szCs w:val="24"/>
        </w:rPr>
      </w:pPr>
      <w:r w:rsidRPr="005E06F6">
        <w:rPr>
          <w:rFonts w:ascii="Times New Roman" w:hAnsi="Times New Roman"/>
          <w:sz w:val="24"/>
          <w:szCs w:val="24"/>
        </w:rPr>
        <w:t xml:space="preserve">В соответствии с Федеральным законом от 27.07.2010 №210-ФЗ «Об организации </w:t>
      </w:r>
      <w:r w:rsidRPr="005E06F6">
        <w:rPr>
          <w:rFonts w:ascii="Times New Roman" w:hAnsi="Times New Roman" w:cs="Times New Roman"/>
          <w:sz w:val="24"/>
          <w:szCs w:val="24"/>
        </w:rPr>
        <w:t xml:space="preserve">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proofErr w:type="spellStart"/>
      <w:r w:rsidRPr="005E06F6">
        <w:rPr>
          <w:rFonts w:ascii="Times New Roman" w:hAnsi="Times New Roman" w:cs="Times New Roman"/>
          <w:sz w:val="24"/>
          <w:szCs w:val="24"/>
        </w:rPr>
        <w:t>Югры</w:t>
      </w:r>
      <w:proofErr w:type="spellEnd"/>
      <w:r w:rsidRPr="005E06F6">
        <w:rPr>
          <w:rFonts w:ascii="Times New Roman" w:hAnsi="Times New Roman" w:cs="Times New Roman"/>
          <w:sz w:val="24"/>
          <w:szCs w:val="24"/>
        </w:rPr>
        <w:t xml:space="preserve">» в городе </w:t>
      </w:r>
      <w:proofErr w:type="spellStart"/>
      <w:r w:rsidRPr="005E06F6">
        <w:rPr>
          <w:rFonts w:ascii="Times New Roman" w:hAnsi="Times New Roman" w:cs="Times New Roman"/>
          <w:sz w:val="24"/>
          <w:szCs w:val="24"/>
        </w:rPr>
        <w:t>Урае</w:t>
      </w:r>
      <w:proofErr w:type="spellEnd"/>
      <w:r w:rsidRPr="005E06F6">
        <w:rPr>
          <w:rFonts w:ascii="Times New Roman" w:hAnsi="Times New Roman" w:cs="Times New Roman"/>
          <w:sz w:val="24"/>
          <w:szCs w:val="24"/>
        </w:rPr>
        <w:t>.</w:t>
      </w:r>
    </w:p>
    <w:p w:rsidR="00437D71" w:rsidRPr="00363F30" w:rsidRDefault="00437D71" w:rsidP="00BD4E86">
      <w:pPr>
        <w:rPr>
          <w:highlight w:val="yellow"/>
        </w:rPr>
      </w:pPr>
    </w:p>
    <w:p w:rsidR="00437D71" w:rsidRPr="00363F30" w:rsidRDefault="00437D71" w:rsidP="00BD4E86">
      <w:pPr>
        <w:rPr>
          <w:highlight w:val="yellow"/>
        </w:rPr>
      </w:pPr>
    </w:p>
    <w:p w:rsidR="007A6DD0" w:rsidRDefault="007A6DD0" w:rsidP="00BD4E86">
      <w:pPr>
        <w:rPr>
          <w:highlight w:val="yellow"/>
        </w:rPr>
      </w:pPr>
    </w:p>
    <w:p w:rsidR="001131E5" w:rsidRDefault="001131E5" w:rsidP="00BD4E86">
      <w:pPr>
        <w:rPr>
          <w:highlight w:val="yellow"/>
        </w:rPr>
      </w:pPr>
    </w:p>
    <w:p w:rsidR="001131E5" w:rsidRDefault="001131E5" w:rsidP="00BD4E86">
      <w:pPr>
        <w:rPr>
          <w:highlight w:val="yellow"/>
        </w:rPr>
      </w:pPr>
    </w:p>
    <w:p w:rsidR="001131E5" w:rsidRPr="00363F30" w:rsidRDefault="001131E5" w:rsidP="00BD4E86">
      <w:pPr>
        <w:rPr>
          <w:highlight w:val="yellow"/>
        </w:rPr>
      </w:pPr>
    </w:p>
    <w:p w:rsidR="0054356D" w:rsidRPr="00363F30" w:rsidRDefault="0054356D" w:rsidP="00BD4E86">
      <w:pPr>
        <w:rPr>
          <w:highlight w:val="yellow"/>
        </w:rPr>
      </w:pPr>
    </w:p>
    <w:p w:rsidR="00C32951" w:rsidRPr="0077537F" w:rsidRDefault="00C32951" w:rsidP="00C32951">
      <w:pPr>
        <w:numPr>
          <w:ilvl w:val="0"/>
          <w:numId w:val="2"/>
        </w:numPr>
        <w:tabs>
          <w:tab w:val="num" w:pos="540"/>
        </w:tabs>
        <w:ind w:left="720"/>
        <w:jc w:val="center"/>
        <w:rPr>
          <w:b/>
          <w:sz w:val="32"/>
        </w:rPr>
      </w:pPr>
      <w:r w:rsidRPr="0077537F">
        <w:rPr>
          <w:b/>
          <w:sz w:val="32"/>
        </w:rPr>
        <w:lastRenderedPageBreak/>
        <w:t>Социальная политика</w:t>
      </w:r>
    </w:p>
    <w:p w:rsidR="008D051C" w:rsidRPr="0077537F" w:rsidRDefault="008D051C" w:rsidP="008D051C">
      <w:pPr>
        <w:rPr>
          <w:b/>
          <w:sz w:val="28"/>
        </w:rPr>
      </w:pPr>
    </w:p>
    <w:p w:rsidR="0056064F" w:rsidRPr="0077537F" w:rsidRDefault="0056064F" w:rsidP="0056064F">
      <w:pPr>
        <w:ind w:firstLine="709"/>
        <w:rPr>
          <w:b/>
          <w:sz w:val="24"/>
          <w:szCs w:val="24"/>
        </w:rPr>
      </w:pPr>
      <w:r w:rsidRPr="0077537F">
        <w:rPr>
          <w:b/>
          <w:sz w:val="24"/>
          <w:szCs w:val="24"/>
        </w:rPr>
        <w:t>1. Демографические показатели</w:t>
      </w:r>
    </w:p>
    <w:p w:rsidR="0056064F" w:rsidRPr="0077537F" w:rsidRDefault="0056064F" w:rsidP="0056064F">
      <w:pPr>
        <w:pStyle w:val="a3"/>
        <w:ind w:firstLine="709"/>
        <w:rPr>
          <w:szCs w:val="24"/>
        </w:rPr>
      </w:pPr>
      <w:r w:rsidRPr="0077537F">
        <w:rPr>
          <w:szCs w:val="24"/>
        </w:rPr>
        <w:t xml:space="preserve">По предварительной оценке </w:t>
      </w:r>
      <w:r w:rsidR="000C7385" w:rsidRPr="0077537F">
        <w:rPr>
          <w:szCs w:val="24"/>
        </w:rPr>
        <w:t>на 01.</w:t>
      </w:r>
      <w:r w:rsidR="0077537F" w:rsidRPr="0077537F">
        <w:rPr>
          <w:szCs w:val="24"/>
        </w:rPr>
        <w:t>04</w:t>
      </w:r>
      <w:r w:rsidR="000C7385" w:rsidRPr="0077537F">
        <w:rPr>
          <w:szCs w:val="24"/>
        </w:rPr>
        <w:t>.</w:t>
      </w:r>
      <w:r w:rsidRPr="0077537F">
        <w:rPr>
          <w:szCs w:val="24"/>
        </w:rPr>
        <w:t>202</w:t>
      </w:r>
      <w:r w:rsidR="003F0B48" w:rsidRPr="0077537F">
        <w:rPr>
          <w:szCs w:val="24"/>
        </w:rPr>
        <w:t>2</w:t>
      </w:r>
      <w:r w:rsidRPr="0077537F">
        <w:rPr>
          <w:szCs w:val="24"/>
        </w:rPr>
        <w:t xml:space="preserve"> среднегодовая численность населения города Урай составила 40</w:t>
      </w:r>
      <w:r w:rsidR="0077537F" w:rsidRPr="0077537F">
        <w:rPr>
          <w:szCs w:val="24"/>
        </w:rPr>
        <w:t>614</w:t>
      </w:r>
      <w:r w:rsidR="003F0B48" w:rsidRPr="0077537F">
        <w:rPr>
          <w:szCs w:val="24"/>
        </w:rPr>
        <w:t xml:space="preserve"> </w:t>
      </w:r>
      <w:r w:rsidRPr="0077537F">
        <w:rPr>
          <w:szCs w:val="24"/>
        </w:rPr>
        <w:t xml:space="preserve">человек, что по отношению к аналогичному периоду прошлого года </w:t>
      </w:r>
      <w:r w:rsidR="0077537F" w:rsidRPr="0077537F">
        <w:rPr>
          <w:szCs w:val="24"/>
        </w:rPr>
        <w:t>ниже</w:t>
      </w:r>
      <w:r w:rsidRPr="0077537F">
        <w:rPr>
          <w:szCs w:val="24"/>
        </w:rPr>
        <w:t xml:space="preserve"> на 0,</w:t>
      </w:r>
      <w:r w:rsidR="003F0B48" w:rsidRPr="0077537F">
        <w:rPr>
          <w:szCs w:val="24"/>
        </w:rPr>
        <w:t>2</w:t>
      </w:r>
      <w:r w:rsidRPr="0077537F">
        <w:rPr>
          <w:szCs w:val="24"/>
        </w:rPr>
        <w:t xml:space="preserve">%. </w:t>
      </w:r>
    </w:p>
    <w:p w:rsidR="0056064F" w:rsidRPr="0077537F" w:rsidRDefault="0056064F" w:rsidP="0056064F">
      <w:pPr>
        <w:pStyle w:val="a3"/>
        <w:ind w:firstLine="709"/>
        <w:rPr>
          <w:szCs w:val="24"/>
        </w:rPr>
      </w:pPr>
      <w:r w:rsidRPr="0077537F">
        <w:rPr>
          <w:szCs w:val="24"/>
        </w:rPr>
        <w:t xml:space="preserve">По </w:t>
      </w:r>
      <w:r w:rsidR="00AA6A61" w:rsidRPr="0077537F">
        <w:rPr>
          <w:szCs w:val="24"/>
        </w:rPr>
        <w:t xml:space="preserve">предварительной </w:t>
      </w:r>
      <w:r w:rsidRPr="0077537F">
        <w:rPr>
          <w:szCs w:val="24"/>
        </w:rPr>
        <w:t>оценке на 01.</w:t>
      </w:r>
      <w:r w:rsidR="0077537F" w:rsidRPr="0077537F">
        <w:rPr>
          <w:szCs w:val="24"/>
        </w:rPr>
        <w:t>04</w:t>
      </w:r>
      <w:r w:rsidRPr="0077537F">
        <w:rPr>
          <w:szCs w:val="24"/>
        </w:rPr>
        <w:t>.202</w:t>
      </w:r>
      <w:r w:rsidR="003F0B48" w:rsidRPr="0077537F">
        <w:rPr>
          <w:szCs w:val="24"/>
        </w:rPr>
        <w:t>2</w:t>
      </w:r>
      <w:r w:rsidRPr="0077537F">
        <w:rPr>
          <w:szCs w:val="24"/>
        </w:rPr>
        <w:t xml:space="preserve"> естественный прирост составил</w:t>
      </w:r>
      <w:r w:rsidR="00182924" w:rsidRPr="0077537F">
        <w:rPr>
          <w:szCs w:val="24"/>
        </w:rPr>
        <w:t xml:space="preserve"> -</w:t>
      </w:r>
      <w:r w:rsidR="0077537F" w:rsidRPr="0077537F">
        <w:rPr>
          <w:szCs w:val="24"/>
        </w:rPr>
        <w:t>44</w:t>
      </w:r>
      <w:r w:rsidRPr="0077537F">
        <w:rPr>
          <w:szCs w:val="24"/>
        </w:rPr>
        <w:t xml:space="preserve"> человек</w:t>
      </w:r>
      <w:r w:rsidR="0077537F" w:rsidRPr="0077537F">
        <w:rPr>
          <w:szCs w:val="24"/>
        </w:rPr>
        <w:t>а</w:t>
      </w:r>
      <w:r w:rsidR="005767EE" w:rsidRPr="0077537F">
        <w:rPr>
          <w:szCs w:val="24"/>
        </w:rPr>
        <w:t>, по сравнению с аналогичным периодом прошлого года показатель снизился</w:t>
      </w:r>
      <w:r w:rsidRPr="0077537F">
        <w:rPr>
          <w:szCs w:val="24"/>
        </w:rPr>
        <w:t xml:space="preserve"> на </w:t>
      </w:r>
      <w:r w:rsidR="0077537F" w:rsidRPr="0077537F">
        <w:rPr>
          <w:szCs w:val="24"/>
        </w:rPr>
        <w:t>37 человек</w:t>
      </w:r>
      <w:r w:rsidR="00AF4EB5" w:rsidRPr="0077537F">
        <w:rPr>
          <w:szCs w:val="24"/>
        </w:rPr>
        <w:t>.</w:t>
      </w:r>
    </w:p>
    <w:p w:rsidR="0056064F" w:rsidRPr="00363F30" w:rsidRDefault="0056064F" w:rsidP="0056064F">
      <w:pPr>
        <w:pStyle w:val="ab"/>
        <w:shd w:val="clear" w:color="auto" w:fill="FFFFFF"/>
        <w:spacing w:before="0" w:beforeAutospacing="0" w:after="0" w:afterAutospacing="0"/>
        <w:ind w:firstLine="709"/>
        <w:jc w:val="both"/>
        <w:rPr>
          <w:highlight w:val="yellow"/>
        </w:rPr>
      </w:pPr>
    </w:p>
    <w:p w:rsidR="0056064F" w:rsidRPr="0077537F" w:rsidRDefault="0056064F" w:rsidP="0056064F">
      <w:pPr>
        <w:ind w:firstLine="567"/>
        <w:jc w:val="center"/>
        <w:rPr>
          <w:b/>
          <w:szCs w:val="24"/>
        </w:rPr>
      </w:pPr>
      <w:r w:rsidRPr="0077537F">
        <w:rPr>
          <w:rFonts w:eastAsia="Calibri"/>
          <w:b/>
          <w:sz w:val="24"/>
          <w:szCs w:val="24"/>
        </w:rPr>
        <w:t>Основные демографические показатели по г.Урай</w:t>
      </w:r>
    </w:p>
    <w:p w:rsidR="0056064F" w:rsidRPr="0077537F" w:rsidRDefault="0056064F" w:rsidP="0056064F">
      <w:pPr>
        <w:jc w:val="right"/>
        <w:rPr>
          <w:sz w:val="24"/>
          <w:szCs w:val="24"/>
        </w:rPr>
      </w:pPr>
      <w:r w:rsidRPr="0077537F">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6064F" w:rsidRPr="00363F30"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rPr>
                <w:b w:val="0"/>
                <w:szCs w:val="24"/>
              </w:rPr>
            </w:pPr>
            <w:r w:rsidRPr="0077537F">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6064F" w:rsidRPr="0077537F" w:rsidRDefault="0056064F" w:rsidP="003F0B48">
            <w:pPr>
              <w:pStyle w:val="a5"/>
              <w:rPr>
                <w:b w:val="0"/>
                <w:szCs w:val="24"/>
                <w:lang w:val="en-US"/>
              </w:rPr>
            </w:pPr>
            <w:r w:rsidRPr="0077537F">
              <w:rPr>
                <w:b w:val="0"/>
                <w:szCs w:val="24"/>
              </w:rPr>
              <w:t>01.</w:t>
            </w:r>
            <w:r w:rsidR="0077537F">
              <w:rPr>
                <w:b w:val="0"/>
                <w:szCs w:val="24"/>
                <w:lang w:val="en-US"/>
              </w:rPr>
              <w:t>0</w:t>
            </w:r>
            <w:r w:rsidR="0077537F">
              <w:rPr>
                <w:b w:val="0"/>
                <w:szCs w:val="24"/>
              </w:rPr>
              <w:t>4</w:t>
            </w:r>
            <w:r w:rsidRPr="0077537F">
              <w:rPr>
                <w:b w:val="0"/>
                <w:szCs w:val="24"/>
              </w:rPr>
              <w:t>.202</w:t>
            </w:r>
            <w:r w:rsidR="003F0B48" w:rsidRPr="0077537F">
              <w:rPr>
                <w:b w:val="0"/>
                <w:szCs w:val="24"/>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F52183" w:rsidRPr="0077537F" w:rsidRDefault="0056064F" w:rsidP="003F0B48">
            <w:pPr>
              <w:pStyle w:val="a5"/>
              <w:rPr>
                <w:b w:val="0"/>
                <w:szCs w:val="24"/>
              </w:rPr>
            </w:pPr>
            <w:r w:rsidRPr="0077537F">
              <w:rPr>
                <w:b w:val="0"/>
                <w:szCs w:val="24"/>
              </w:rPr>
              <w:t>01.</w:t>
            </w:r>
            <w:r w:rsidR="0077537F">
              <w:rPr>
                <w:b w:val="0"/>
                <w:szCs w:val="24"/>
                <w:lang w:val="en-US"/>
              </w:rPr>
              <w:t>0</w:t>
            </w:r>
            <w:r w:rsidR="0077537F">
              <w:rPr>
                <w:b w:val="0"/>
                <w:szCs w:val="24"/>
              </w:rPr>
              <w:t>4</w:t>
            </w:r>
            <w:r w:rsidRPr="0077537F">
              <w:rPr>
                <w:b w:val="0"/>
                <w:szCs w:val="24"/>
              </w:rPr>
              <w:t>.202</w:t>
            </w:r>
            <w:r w:rsidR="003F0B48" w:rsidRPr="0077537F">
              <w:rPr>
                <w:b w:val="0"/>
                <w:szCs w:val="24"/>
                <w:lang w:val="en-US"/>
              </w:rPr>
              <w:t>2</w:t>
            </w:r>
          </w:p>
          <w:p w:rsidR="0056064F" w:rsidRPr="0077537F" w:rsidRDefault="0056064F" w:rsidP="003F0B48">
            <w:pPr>
              <w:pStyle w:val="a5"/>
              <w:rPr>
                <w:b w:val="0"/>
                <w:szCs w:val="24"/>
              </w:rPr>
            </w:pPr>
          </w:p>
        </w:tc>
        <w:tc>
          <w:tcPr>
            <w:tcW w:w="1842"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f2"/>
              <w:ind w:left="0"/>
              <w:jc w:val="center"/>
              <w:rPr>
                <w:sz w:val="24"/>
                <w:szCs w:val="24"/>
              </w:rPr>
            </w:pPr>
            <w:r w:rsidRPr="0077537F">
              <w:rPr>
                <w:sz w:val="24"/>
                <w:szCs w:val="24"/>
              </w:rPr>
              <w:t>Отклонение,</w:t>
            </w:r>
          </w:p>
          <w:p w:rsidR="0056064F" w:rsidRPr="0077537F" w:rsidRDefault="0056064F" w:rsidP="0051308D">
            <w:pPr>
              <w:pStyle w:val="af2"/>
              <w:ind w:left="0"/>
              <w:jc w:val="center"/>
              <w:rPr>
                <w:sz w:val="24"/>
                <w:szCs w:val="24"/>
              </w:rPr>
            </w:pPr>
            <w:r w:rsidRPr="0077537F">
              <w:rPr>
                <w:sz w:val="24"/>
                <w:szCs w:val="24"/>
              </w:rPr>
              <w:t>%</w:t>
            </w:r>
          </w:p>
        </w:tc>
      </w:tr>
      <w:tr w:rsidR="0056064F" w:rsidRPr="00363F30"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6064F" w:rsidRPr="00082A02" w:rsidRDefault="0056064F" w:rsidP="00297337">
            <w:pPr>
              <w:pStyle w:val="a5"/>
              <w:rPr>
                <w:b w:val="0"/>
                <w:szCs w:val="24"/>
              </w:rPr>
            </w:pPr>
            <w:r w:rsidRPr="00082A02">
              <w:rPr>
                <w:b w:val="0"/>
                <w:szCs w:val="24"/>
              </w:rPr>
              <w:t>40</w:t>
            </w:r>
            <w:r w:rsidR="00082A02" w:rsidRPr="00082A02">
              <w:rPr>
                <w:b w:val="0"/>
                <w:szCs w:val="24"/>
              </w:rPr>
              <w:t>722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064F" w:rsidRPr="00082A02" w:rsidRDefault="0056064F" w:rsidP="00082A02">
            <w:pPr>
              <w:pStyle w:val="a5"/>
              <w:rPr>
                <w:b w:val="0"/>
                <w:szCs w:val="24"/>
              </w:rPr>
            </w:pPr>
            <w:r w:rsidRPr="00082A02">
              <w:rPr>
                <w:b w:val="0"/>
                <w:szCs w:val="24"/>
              </w:rPr>
              <w:t>40 </w:t>
            </w:r>
            <w:r w:rsidR="00082A02" w:rsidRPr="00082A02">
              <w:rPr>
                <w:b w:val="0"/>
                <w:szCs w:val="24"/>
              </w:rPr>
              <w:t>618</w:t>
            </w:r>
            <w:r w:rsidRPr="00082A0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82A02" w:rsidRDefault="00082A02" w:rsidP="00297337">
            <w:pPr>
              <w:jc w:val="center"/>
              <w:rPr>
                <w:sz w:val="24"/>
                <w:szCs w:val="24"/>
              </w:rPr>
            </w:pPr>
            <w:r w:rsidRPr="00082A02">
              <w:rPr>
                <w:sz w:val="24"/>
                <w:szCs w:val="24"/>
              </w:rPr>
              <w:t>99,8</w:t>
            </w:r>
            <w:r w:rsidR="0056064F" w:rsidRPr="00082A02">
              <w:rPr>
                <w:sz w:val="24"/>
                <w:szCs w:val="24"/>
              </w:rPr>
              <w:t>*</w:t>
            </w:r>
          </w:p>
        </w:tc>
      </w:tr>
      <w:tr w:rsidR="0056064F" w:rsidRPr="00363F30" w:rsidTr="0051308D">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77537F" w:rsidRDefault="0056064F" w:rsidP="00297337">
            <w:pPr>
              <w:pStyle w:val="a5"/>
              <w:rPr>
                <w:b w:val="0"/>
                <w:szCs w:val="24"/>
              </w:rPr>
            </w:pPr>
            <w:r w:rsidRPr="0077537F">
              <w:rPr>
                <w:b w:val="0"/>
                <w:szCs w:val="24"/>
              </w:rPr>
              <w:t xml:space="preserve">40 </w:t>
            </w:r>
            <w:r w:rsidR="0077537F" w:rsidRPr="0077537F">
              <w:rPr>
                <w:b w:val="0"/>
                <w:szCs w:val="24"/>
              </w:rPr>
              <w:t>707</w:t>
            </w:r>
          </w:p>
        </w:tc>
        <w:tc>
          <w:tcPr>
            <w:tcW w:w="1418" w:type="dxa"/>
            <w:tcBorders>
              <w:top w:val="single" w:sz="4" w:space="0" w:color="auto"/>
              <w:left w:val="single" w:sz="4" w:space="0" w:color="auto"/>
              <w:bottom w:val="single" w:sz="4" w:space="0" w:color="auto"/>
              <w:right w:val="single" w:sz="4" w:space="0" w:color="auto"/>
            </w:tcBorders>
            <w:hideMark/>
          </w:tcPr>
          <w:p w:rsidR="0056064F" w:rsidRPr="0077537F" w:rsidRDefault="0056064F" w:rsidP="00297337">
            <w:pPr>
              <w:pStyle w:val="a5"/>
              <w:rPr>
                <w:b w:val="0"/>
                <w:szCs w:val="24"/>
              </w:rPr>
            </w:pPr>
            <w:r w:rsidRPr="0077537F">
              <w:rPr>
                <w:b w:val="0"/>
                <w:szCs w:val="24"/>
                <w:lang w:val="en-US"/>
              </w:rPr>
              <w:t>40</w:t>
            </w:r>
            <w:r w:rsidRPr="0077537F">
              <w:rPr>
                <w:b w:val="0"/>
                <w:szCs w:val="24"/>
              </w:rPr>
              <w:t> </w:t>
            </w:r>
            <w:r w:rsidR="0077537F" w:rsidRPr="0077537F">
              <w:rPr>
                <w:b w:val="0"/>
                <w:szCs w:val="24"/>
              </w:rPr>
              <w:t>614</w:t>
            </w:r>
            <w:r w:rsidRPr="0077537F">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6064F" w:rsidRPr="0077537F" w:rsidRDefault="0077537F" w:rsidP="00297337">
            <w:pPr>
              <w:jc w:val="center"/>
              <w:rPr>
                <w:sz w:val="24"/>
                <w:szCs w:val="24"/>
              </w:rPr>
            </w:pPr>
            <w:r w:rsidRPr="0077537F">
              <w:rPr>
                <w:sz w:val="24"/>
                <w:szCs w:val="24"/>
              </w:rPr>
              <w:t>99,8</w:t>
            </w:r>
            <w:r w:rsidR="0056064F" w:rsidRPr="0077537F">
              <w:rPr>
                <w:sz w:val="24"/>
                <w:szCs w:val="24"/>
              </w:rPr>
              <w:t>*</w:t>
            </w:r>
          </w:p>
        </w:tc>
      </w:tr>
      <w:tr w:rsidR="0056064F" w:rsidRPr="00363F30" w:rsidTr="0051308D">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082A02" w:rsidRDefault="00082A02" w:rsidP="0051308D">
            <w:pPr>
              <w:pStyle w:val="a5"/>
              <w:rPr>
                <w:b w:val="0"/>
                <w:szCs w:val="24"/>
              </w:rPr>
            </w:pPr>
            <w:r w:rsidRPr="00082A02">
              <w:rPr>
                <w:b w:val="0"/>
                <w:szCs w:val="24"/>
              </w:rPr>
              <w:t>96</w:t>
            </w:r>
          </w:p>
        </w:tc>
        <w:tc>
          <w:tcPr>
            <w:tcW w:w="1418" w:type="dxa"/>
            <w:tcBorders>
              <w:top w:val="single" w:sz="4" w:space="0" w:color="auto"/>
              <w:left w:val="single" w:sz="4" w:space="0" w:color="auto"/>
              <w:bottom w:val="single" w:sz="4" w:space="0" w:color="auto"/>
              <w:right w:val="single" w:sz="4" w:space="0" w:color="auto"/>
            </w:tcBorders>
            <w:hideMark/>
          </w:tcPr>
          <w:p w:rsidR="0056064F" w:rsidRPr="00082A02" w:rsidRDefault="00082A02" w:rsidP="00A85442">
            <w:pPr>
              <w:pStyle w:val="a5"/>
              <w:rPr>
                <w:b w:val="0"/>
                <w:szCs w:val="24"/>
              </w:rPr>
            </w:pPr>
            <w:r w:rsidRPr="00082A02">
              <w:rPr>
                <w:b w:val="0"/>
                <w:szCs w:val="24"/>
              </w:rPr>
              <w:t>66</w:t>
            </w:r>
            <w:r w:rsidR="0056064F" w:rsidRPr="00082A0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82A02" w:rsidRDefault="00082A02" w:rsidP="00297337">
            <w:pPr>
              <w:jc w:val="center"/>
              <w:rPr>
                <w:sz w:val="24"/>
                <w:szCs w:val="24"/>
              </w:rPr>
            </w:pPr>
            <w:r w:rsidRPr="00082A02">
              <w:rPr>
                <w:sz w:val="24"/>
                <w:szCs w:val="24"/>
              </w:rPr>
              <w:t>68,8</w:t>
            </w:r>
            <w:r w:rsidR="0056064F" w:rsidRPr="00082A02">
              <w:rPr>
                <w:sz w:val="24"/>
                <w:szCs w:val="24"/>
              </w:rPr>
              <w:t>*</w:t>
            </w:r>
          </w:p>
        </w:tc>
      </w:tr>
      <w:tr w:rsidR="0056064F" w:rsidRPr="00363F30" w:rsidTr="0051308D">
        <w:trPr>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082A02" w:rsidRDefault="00082A02" w:rsidP="0051308D">
            <w:pPr>
              <w:pStyle w:val="a5"/>
              <w:rPr>
                <w:b w:val="0"/>
                <w:szCs w:val="24"/>
              </w:rPr>
            </w:pPr>
            <w:r w:rsidRPr="00082A02">
              <w:rPr>
                <w:b w:val="0"/>
                <w:szCs w:val="24"/>
              </w:rPr>
              <w:t>103</w:t>
            </w:r>
          </w:p>
        </w:tc>
        <w:tc>
          <w:tcPr>
            <w:tcW w:w="1418" w:type="dxa"/>
            <w:tcBorders>
              <w:top w:val="single" w:sz="4" w:space="0" w:color="auto"/>
              <w:left w:val="single" w:sz="4" w:space="0" w:color="auto"/>
              <w:bottom w:val="single" w:sz="4" w:space="0" w:color="auto"/>
              <w:right w:val="single" w:sz="4" w:space="0" w:color="auto"/>
            </w:tcBorders>
            <w:hideMark/>
          </w:tcPr>
          <w:p w:rsidR="0056064F" w:rsidRPr="00082A02" w:rsidRDefault="00082A02" w:rsidP="00390138">
            <w:pPr>
              <w:pStyle w:val="a5"/>
              <w:rPr>
                <w:b w:val="0"/>
                <w:szCs w:val="24"/>
              </w:rPr>
            </w:pPr>
            <w:r w:rsidRPr="00082A02">
              <w:rPr>
                <w:b w:val="0"/>
                <w:szCs w:val="24"/>
              </w:rPr>
              <w:t>110</w:t>
            </w:r>
            <w:r w:rsidR="0056064F" w:rsidRPr="00082A0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82A02" w:rsidRDefault="00082A02" w:rsidP="00297337">
            <w:pPr>
              <w:jc w:val="center"/>
              <w:rPr>
                <w:sz w:val="24"/>
                <w:szCs w:val="24"/>
              </w:rPr>
            </w:pPr>
            <w:r w:rsidRPr="00082A02">
              <w:rPr>
                <w:sz w:val="24"/>
                <w:szCs w:val="24"/>
              </w:rPr>
              <w:t>106,8</w:t>
            </w:r>
            <w:r w:rsidR="0056064F" w:rsidRPr="00082A02">
              <w:rPr>
                <w:sz w:val="24"/>
                <w:szCs w:val="24"/>
              </w:rPr>
              <w:t>*</w:t>
            </w:r>
          </w:p>
        </w:tc>
      </w:tr>
      <w:tr w:rsidR="0056064F" w:rsidRPr="00363F30"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082A02" w:rsidRDefault="00082A02" w:rsidP="00297337">
            <w:pPr>
              <w:pStyle w:val="a5"/>
              <w:rPr>
                <w:b w:val="0"/>
                <w:szCs w:val="24"/>
              </w:rPr>
            </w:pPr>
            <w:r w:rsidRPr="00082A02">
              <w:rPr>
                <w:b w:val="0"/>
                <w:szCs w:val="24"/>
              </w:rPr>
              <w:t>350</w:t>
            </w:r>
          </w:p>
        </w:tc>
        <w:tc>
          <w:tcPr>
            <w:tcW w:w="1418" w:type="dxa"/>
            <w:tcBorders>
              <w:top w:val="single" w:sz="4" w:space="0" w:color="auto"/>
              <w:left w:val="single" w:sz="4" w:space="0" w:color="auto"/>
              <w:bottom w:val="single" w:sz="4" w:space="0" w:color="auto"/>
              <w:right w:val="single" w:sz="4" w:space="0" w:color="auto"/>
            </w:tcBorders>
            <w:hideMark/>
          </w:tcPr>
          <w:p w:rsidR="0056064F" w:rsidRPr="00082A02" w:rsidRDefault="00082A02" w:rsidP="00A67451">
            <w:pPr>
              <w:pStyle w:val="a5"/>
              <w:rPr>
                <w:b w:val="0"/>
                <w:szCs w:val="24"/>
              </w:rPr>
            </w:pPr>
            <w:r w:rsidRPr="00082A02">
              <w:rPr>
                <w:b w:val="0"/>
                <w:szCs w:val="24"/>
              </w:rPr>
              <w:t>342</w:t>
            </w:r>
            <w:r w:rsidR="0056064F" w:rsidRPr="00082A0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82A02" w:rsidRDefault="00082A02" w:rsidP="00297337">
            <w:pPr>
              <w:jc w:val="center"/>
              <w:rPr>
                <w:sz w:val="24"/>
                <w:szCs w:val="24"/>
              </w:rPr>
            </w:pPr>
            <w:r w:rsidRPr="00082A02">
              <w:rPr>
                <w:sz w:val="24"/>
                <w:szCs w:val="24"/>
              </w:rPr>
              <w:t>97,7</w:t>
            </w:r>
            <w:r w:rsidR="0056064F" w:rsidRPr="00082A02">
              <w:rPr>
                <w:sz w:val="24"/>
                <w:szCs w:val="24"/>
              </w:rPr>
              <w:t>*</w:t>
            </w:r>
          </w:p>
        </w:tc>
      </w:tr>
      <w:tr w:rsidR="0056064F" w:rsidRPr="00363F30" w:rsidTr="0051308D">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6064F" w:rsidRPr="0077537F" w:rsidRDefault="0056064F" w:rsidP="0051308D">
            <w:pPr>
              <w:pStyle w:val="a5"/>
              <w:jc w:val="both"/>
              <w:rPr>
                <w:b w:val="0"/>
                <w:szCs w:val="24"/>
              </w:rPr>
            </w:pPr>
            <w:r w:rsidRPr="0077537F">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6064F" w:rsidRPr="00082A02" w:rsidRDefault="00082A02" w:rsidP="0051308D">
            <w:pPr>
              <w:pStyle w:val="a5"/>
              <w:rPr>
                <w:b w:val="0"/>
                <w:szCs w:val="24"/>
              </w:rPr>
            </w:pPr>
            <w:r w:rsidRPr="00082A02">
              <w:rPr>
                <w:b w:val="0"/>
                <w:szCs w:val="24"/>
              </w:rPr>
              <w:t>313</w:t>
            </w:r>
          </w:p>
        </w:tc>
        <w:tc>
          <w:tcPr>
            <w:tcW w:w="1418" w:type="dxa"/>
            <w:tcBorders>
              <w:top w:val="single" w:sz="4" w:space="0" w:color="auto"/>
              <w:left w:val="single" w:sz="4" w:space="0" w:color="auto"/>
              <w:bottom w:val="single" w:sz="4" w:space="0" w:color="auto"/>
              <w:right w:val="single" w:sz="4" w:space="0" w:color="auto"/>
            </w:tcBorders>
            <w:hideMark/>
          </w:tcPr>
          <w:p w:rsidR="0056064F" w:rsidRPr="00082A02" w:rsidRDefault="00082A02" w:rsidP="00F005FB">
            <w:pPr>
              <w:pStyle w:val="a5"/>
              <w:rPr>
                <w:b w:val="0"/>
                <w:szCs w:val="24"/>
              </w:rPr>
            </w:pPr>
            <w:r w:rsidRPr="00082A02">
              <w:rPr>
                <w:b w:val="0"/>
                <w:szCs w:val="24"/>
              </w:rPr>
              <w:t>290</w:t>
            </w:r>
            <w:r w:rsidR="0056064F" w:rsidRPr="00082A02">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6064F" w:rsidRPr="00082A02" w:rsidRDefault="00082A02" w:rsidP="004964B5">
            <w:pPr>
              <w:jc w:val="center"/>
              <w:rPr>
                <w:sz w:val="24"/>
                <w:szCs w:val="24"/>
              </w:rPr>
            </w:pPr>
            <w:r w:rsidRPr="00082A02">
              <w:rPr>
                <w:sz w:val="24"/>
                <w:szCs w:val="24"/>
              </w:rPr>
              <w:t>92,7</w:t>
            </w:r>
            <w:r w:rsidR="0056064F" w:rsidRPr="00082A02">
              <w:rPr>
                <w:sz w:val="24"/>
                <w:szCs w:val="24"/>
              </w:rPr>
              <w:t>*</w:t>
            </w:r>
          </w:p>
        </w:tc>
      </w:tr>
    </w:tbl>
    <w:p w:rsidR="0056064F" w:rsidRPr="0077537F" w:rsidRDefault="0056064F" w:rsidP="0056064F">
      <w:pPr>
        <w:rPr>
          <w:sz w:val="24"/>
          <w:szCs w:val="24"/>
        </w:rPr>
      </w:pPr>
      <w:r w:rsidRPr="0077537F">
        <w:rPr>
          <w:sz w:val="24"/>
          <w:szCs w:val="24"/>
        </w:rPr>
        <w:t xml:space="preserve">    *- оценка </w:t>
      </w:r>
    </w:p>
    <w:p w:rsidR="0056064F" w:rsidRPr="00363F30" w:rsidRDefault="0056064F" w:rsidP="0056064F">
      <w:pPr>
        <w:ind w:firstLine="567"/>
        <w:jc w:val="both"/>
        <w:rPr>
          <w:sz w:val="24"/>
          <w:szCs w:val="24"/>
          <w:highlight w:val="yellow"/>
        </w:rPr>
      </w:pPr>
    </w:p>
    <w:p w:rsidR="002C45F8" w:rsidRPr="00082A02" w:rsidRDefault="002C45F8" w:rsidP="002C45F8">
      <w:pPr>
        <w:pStyle w:val="a5"/>
        <w:ind w:firstLine="709"/>
        <w:jc w:val="both"/>
        <w:rPr>
          <w:b w:val="0"/>
          <w:szCs w:val="24"/>
        </w:rPr>
      </w:pPr>
      <w:r w:rsidRPr="00082A02">
        <w:rPr>
          <w:b w:val="0"/>
          <w:szCs w:val="24"/>
        </w:rPr>
        <w:t>Снижение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ее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2C45F8" w:rsidRPr="00082A02" w:rsidRDefault="002C45F8" w:rsidP="002C45F8">
      <w:pPr>
        <w:pStyle w:val="a5"/>
        <w:ind w:firstLine="709"/>
        <w:jc w:val="both"/>
        <w:rPr>
          <w:b w:val="0"/>
          <w:szCs w:val="24"/>
        </w:rPr>
      </w:pPr>
      <w:r w:rsidRPr="00082A02">
        <w:rPr>
          <w:b w:val="0"/>
          <w:szCs w:val="24"/>
        </w:rPr>
        <w:t xml:space="preserve">Кроме того, пандемия новой коронавирусной инфекции внесла свои коррективы в демографические показатели. В городе Урай, как и в Ханты-Мансийском автономном округе - </w:t>
      </w:r>
      <w:proofErr w:type="spellStart"/>
      <w:r w:rsidRPr="00082A02">
        <w:rPr>
          <w:b w:val="0"/>
          <w:szCs w:val="24"/>
        </w:rPr>
        <w:t>Югре</w:t>
      </w:r>
      <w:proofErr w:type="spellEnd"/>
      <w:r w:rsidRPr="00082A02">
        <w:rPr>
          <w:b w:val="0"/>
          <w:szCs w:val="24"/>
        </w:rPr>
        <w:t>, РФ, отмечается рост смертности от всех причин.</w:t>
      </w:r>
    </w:p>
    <w:p w:rsidR="005767EE" w:rsidRPr="00082A02" w:rsidRDefault="005767EE" w:rsidP="005767EE">
      <w:pPr>
        <w:widowControl w:val="0"/>
        <w:ind w:firstLine="709"/>
        <w:jc w:val="both"/>
        <w:rPr>
          <w:rFonts w:eastAsia="Courier New"/>
          <w:sz w:val="24"/>
          <w:szCs w:val="24"/>
        </w:rPr>
      </w:pPr>
      <w:r w:rsidRPr="00082A02">
        <w:rPr>
          <w:rFonts w:eastAsia="Courier New"/>
          <w:sz w:val="24"/>
          <w:szCs w:val="24"/>
        </w:rPr>
        <w:t>Инструментом реализации демографической политики, направленной на сохранение достойного уровня жизни населения, являются муниципальные программы и региональные проекты, входящие в состав национальных проектов, нацеленные на сохранение населения, его здоровья и благополучия.</w:t>
      </w:r>
    </w:p>
    <w:p w:rsidR="00F52183" w:rsidRPr="00082A02" w:rsidRDefault="00F52183" w:rsidP="00F52183">
      <w:pPr>
        <w:ind w:firstLine="567"/>
        <w:jc w:val="both"/>
        <w:rPr>
          <w:sz w:val="24"/>
          <w:szCs w:val="24"/>
        </w:rPr>
      </w:pPr>
      <w:proofErr w:type="gramStart"/>
      <w:r w:rsidRPr="00082A02">
        <w:rPr>
          <w:sz w:val="24"/>
          <w:szCs w:val="24"/>
        </w:rPr>
        <w:t xml:space="preserve">Город Урай участвует в реализации национального проекта «Демография»,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roofErr w:type="gramEnd"/>
    </w:p>
    <w:p w:rsidR="00F52183" w:rsidRPr="00363F30" w:rsidRDefault="00F52183" w:rsidP="005767EE">
      <w:pPr>
        <w:widowControl w:val="0"/>
        <w:ind w:firstLine="709"/>
        <w:jc w:val="both"/>
        <w:rPr>
          <w:rFonts w:eastAsia="Courier New"/>
          <w:sz w:val="24"/>
          <w:szCs w:val="24"/>
          <w:highlight w:val="yellow"/>
        </w:rPr>
      </w:pPr>
    </w:p>
    <w:p w:rsidR="00C32951" w:rsidRPr="00C40483" w:rsidRDefault="00C32951" w:rsidP="00C32951">
      <w:pPr>
        <w:ind w:firstLine="708"/>
        <w:rPr>
          <w:b/>
          <w:sz w:val="24"/>
          <w:szCs w:val="24"/>
        </w:rPr>
      </w:pPr>
      <w:r w:rsidRPr="00C40483">
        <w:rPr>
          <w:b/>
          <w:sz w:val="24"/>
          <w:szCs w:val="24"/>
        </w:rPr>
        <w:t>2. Анализ заработной платы, рынка труда и занятости населения</w:t>
      </w:r>
    </w:p>
    <w:p w:rsidR="00C32951" w:rsidRPr="00C40483" w:rsidRDefault="00C32951" w:rsidP="00C32951">
      <w:pPr>
        <w:pStyle w:val="a3"/>
        <w:ind w:left="709" w:firstLine="0"/>
        <w:rPr>
          <w:b/>
          <w:szCs w:val="24"/>
        </w:rPr>
      </w:pPr>
      <w:r w:rsidRPr="00C40483">
        <w:rPr>
          <w:b/>
          <w:szCs w:val="24"/>
        </w:rPr>
        <w:t>2.1.Заработная плата</w:t>
      </w:r>
    </w:p>
    <w:p w:rsidR="00415FBE" w:rsidRPr="00C40483" w:rsidRDefault="00415FBE" w:rsidP="00415FBE">
      <w:pPr>
        <w:pStyle w:val="a5"/>
        <w:widowControl w:val="0"/>
        <w:ind w:firstLine="720"/>
        <w:jc w:val="both"/>
        <w:rPr>
          <w:b w:val="0"/>
          <w:szCs w:val="24"/>
        </w:rPr>
      </w:pPr>
      <w:r w:rsidRPr="00C40483">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C40483">
        <w:rPr>
          <w:b w:val="0"/>
          <w:szCs w:val="24"/>
        </w:rPr>
        <w:t>0</w:t>
      </w:r>
      <w:r w:rsidR="00C40483" w:rsidRPr="00C40483">
        <w:rPr>
          <w:b w:val="0"/>
          <w:szCs w:val="24"/>
        </w:rPr>
        <w:t>4</w:t>
      </w:r>
      <w:r w:rsidR="00A01017" w:rsidRPr="00C40483">
        <w:rPr>
          <w:b w:val="0"/>
          <w:szCs w:val="24"/>
        </w:rPr>
        <w:t>.202</w:t>
      </w:r>
      <w:r w:rsidR="00970FA1" w:rsidRPr="00C40483">
        <w:rPr>
          <w:b w:val="0"/>
          <w:szCs w:val="24"/>
        </w:rPr>
        <w:t>2</w:t>
      </w:r>
      <w:r w:rsidR="00A01017" w:rsidRPr="00C40483">
        <w:rPr>
          <w:b w:val="0"/>
          <w:szCs w:val="24"/>
        </w:rPr>
        <w:t xml:space="preserve"> составила </w:t>
      </w:r>
      <w:r w:rsidR="00C40483" w:rsidRPr="00C40483">
        <w:rPr>
          <w:b w:val="0"/>
          <w:szCs w:val="24"/>
        </w:rPr>
        <w:t>69085</w:t>
      </w:r>
      <w:r w:rsidRPr="00C40483">
        <w:rPr>
          <w:b w:val="0"/>
          <w:szCs w:val="24"/>
        </w:rPr>
        <w:t xml:space="preserve"> рублей и по отношению к 01.</w:t>
      </w:r>
      <w:r w:rsidR="00C40483" w:rsidRPr="00C40483">
        <w:rPr>
          <w:b w:val="0"/>
          <w:szCs w:val="24"/>
        </w:rPr>
        <w:t>04</w:t>
      </w:r>
      <w:r w:rsidR="007C59A2" w:rsidRPr="00C40483">
        <w:rPr>
          <w:b w:val="0"/>
          <w:szCs w:val="24"/>
        </w:rPr>
        <w:t>.2021</w:t>
      </w:r>
      <w:r w:rsidRPr="00C40483">
        <w:rPr>
          <w:b w:val="0"/>
          <w:szCs w:val="24"/>
        </w:rPr>
        <w:t xml:space="preserve"> номинально возросла на </w:t>
      </w:r>
      <w:r w:rsidR="00003EDC" w:rsidRPr="00C40483">
        <w:rPr>
          <w:b w:val="0"/>
          <w:szCs w:val="24"/>
        </w:rPr>
        <w:t>3</w:t>
      </w:r>
      <w:r w:rsidRPr="00C40483">
        <w:rPr>
          <w:b w:val="0"/>
          <w:szCs w:val="24"/>
        </w:rPr>
        <w:t>,</w:t>
      </w:r>
      <w:r w:rsidR="00C40483" w:rsidRPr="00C40483">
        <w:rPr>
          <w:b w:val="0"/>
          <w:szCs w:val="24"/>
        </w:rPr>
        <w:t>1</w:t>
      </w:r>
      <w:r w:rsidRPr="00C40483">
        <w:rPr>
          <w:b w:val="0"/>
          <w:szCs w:val="24"/>
        </w:rPr>
        <w:t xml:space="preserve">%. </w:t>
      </w:r>
    </w:p>
    <w:p w:rsidR="00F6446E" w:rsidRPr="00363F30" w:rsidRDefault="00F6446E" w:rsidP="00C038F0">
      <w:pPr>
        <w:pStyle w:val="a5"/>
        <w:widowControl w:val="0"/>
        <w:ind w:firstLine="720"/>
        <w:jc w:val="both"/>
        <w:rPr>
          <w:b w:val="0"/>
          <w:szCs w:val="24"/>
          <w:highlight w:val="yellow"/>
        </w:rPr>
      </w:pPr>
      <w:r w:rsidRPr="00C40483">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w:t>
      </w:r>
      <w:r w:rsidRPr="00363F30">
        <w:rPr>
          <w:b w:val="0"/>
          <w:highlight w:val="yellow"/>
        </w:rPr>
        <w:t xml:space="preserve"> </w:t>
      </w:r>
    </w:p>
    <w:p w:rsidR="00C038F0" w:rsidRPr="00F90DE5" w:rsidRDefault="00C038F0" w:rsidP="00C038F0">
      <w:pPr>
        <w:ind w:firstLine="709"/>
        <w:jc w:val="both"/>
        <w:rPr>
          <w:sz w:val="24"/>
          <w:szCs w:val="24"/>
        </w:rPr>
      </w:pPr>
      <w:proofErr w:type="gramStart"/>
      <w:r w:rsidRPr="00F90DE5">
        <w:rPr>
          <w:sz w:val="24"/>
          <w:szCs w:val="24"/>
        </w:rPr>
        <w:lastRenderedPageBreak/>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городско</w:t>
      </w:r>
      <w:r w:rsidR="00BD7362">
        <w:rPr>
          <w:sz w:val="24"/>
          <w:szCs w:val="24"/>
        </w:rPr>
        <w:t>го</w:t>
      </w:r>
      <w:r w:rsidRPr="00F90DE5">
        <w:rPr>
          <w:sz w:val="24"/>
          <w:szCs w:val="24"/>
        </w:rPr>
        <w:t xml:space="preserve"> округ</w:t>
      </w:r>
      <w:r w:rsidR="00BD7362">
        <w:rPr>
          <w:sz w:val="24"/>
          <w:szCs w:val="24"/>
        </w:rPr>
        <w:t>а</w:t>
      </w:r>
      <w:r w:rsidRPr="00F90DE5">
        <w:rPr>
          <w:sz w:val="24"/>
          <w:szCs w:val="24"/>
        </w:rPr>
        <w:t xml:space="preserve"> Урай</w:t>
      </w:r>
      <w:r w:rsidRPr="00F90DE5">
        <w:rPr>
          <w:rFonts w:eastAsia="Calibri"/>
          <w:sz w:val="24"/>
          <w:szCs w:val="24"/>
        </w:rPr>
        <w:t xml:space="preserve"> </w:t>
      </w:r>
      <w:r w:rsidRPr="00F90DE5">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w:t>
      </w:r>
      <w:proofErr w:type="gramEnd"/>
      <w:r w:rsidRPr="00F90DE5">
        <w:rPr>
          <w:sz w:val="24"/>
          <w:szCs w:val="24"/>
        </w:rPr>
        <w:t xml:space="preserve"> города Урай от 29.11.2019 №2876 «О рабочей групп</w:t>
      </w:r>
      <w:proofErr w:type="gramStart"/>
      <w:r w:rsidRPr="00F90DE5">
        <w:rPr>
          <w:sz w:val="24"/>
          <w:szCs w:val="24"/>
          <w:lang w:val="en-US"/>
        </w:rPr>
        <w:t>e</w:t>
      </w:r>
      <w:proofErr w:type="gramEnd"/>
      <w:r w:rsidRPr="00F90DE5">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F90DE5" w:rsidRDefault="00C038F0" w:rsidP="00C038F0">
      <w:pPr>
        <w:ind w:firstLine="709"/>
        <w:contextualSpacing/>
        <w:jc w:val="both"/>
        <w:rPr>
          <w:sz w:val="24"/>
          <w:szCs w:val="24"/>
        </w:rPr>
      </w:pPr>
      <w:r w:rsidRPr="00F90DE5">
        <w:rPr>
          <w:sz w:val="24"/>
          <w:szCs w:val="24"/>
        </w:rPr>
        <w:t xml:space="preserve">В </w:t>
      </w:r>
      <w:r w:rsidR="000D6EE3" w:rsidRPr="00F90DE5">
        <w:rPr>
          <w:sz w:val="24"/>
          <w:szCs w:val="24"/>
        </w:rPr>
        <w:t>отчетном периоде</w:t>
      </w:r>
      <w:r w:rsidRPr="00F90DE5">
        <w:rPr>
          <w:sz w:val="24"/>
          <w:szCs w:val="24"/>
        </w:rPr>
        <w:t xml:space="preserve"> было </w:t>
      </w:r>
      <w:r w:rsidR="003141BC" w:rsidRPr="00F90DE5">
        <w:rPr>
          <w:sz w:val="24"/>
          <w:szCs w:val="24"/>
        </w:rPr>
        <w:t>организовано</w:t>
      </w:r>
      <w:r w:rsidRPr="00F90DE5">
        <w:rPr>
          <w:sz w:val="24"/>
          <w:szCs w:val="24"/>
        </w:rPr>
        <w:t xml:space="preserve"> и проведено </w:t>
      </w:r>
      <w:r w:rsidR="00F90DE5" w:rsidRPr="00F90DE5">
        <w:rPr>
          <w:sz w:val="24"/>
          <w:szCs w:val="24"/>
        </w:rPr>
        <w:t>1</w:t>
      </w:r>
      <w:r w:rsidR="003141BC" w:rsidRPr="00F90DE5">
        <w:rPr>
          <w:sz w:val="24"/>
          <w:szCs w:val="24"/>
        </w:rPr>
        <w:t xml:space="preserve"> заседани</w:t>
      </w:r>
      <w:r w:rsidR="00F90DE5" w:rsidRPr="00F90DE5">
        <w:rPr>
          <w:sz w:val="24"/>
          <w:szCs w:val="24"/>
        </w:rPr>
        <w:t>е</w:t>
      </w:r>
      <w:r w:rsidR="003141BC" w:rsidRPr="00F90DE5">
        <w:rPr>
          <w:sz w:val="24"/>
          <w:szCs w:val="24"/>
        </w:rPr>
        <w:t xml:space="preserve"> Р</w:t>
      </w:r>
      <w:r w:rsidRPr="00F90DE5">
        <w:rPr>
          <w:sz w:val="24"/>
          <w:szCs w:val="24"/>
        </w:rPr>
        <w:t xml:space="preserve">абочей группы </w:t>
      </w:r>
      <w:r w:rsidR="00F90DE5" w:rsidRPr="00F90DE5">
        <w:rPr>
          <w:sz w:val="24"/>
          <w:szCs w:val="24"/>
        </w:rPr>
        <w:t>17.03.2022</w:t>
      </w:r>
      <w:r w:rsidRPr="00F90DE5">
        <w:rPr>
          <w:sz w:val="24"/>
          <w:szCs w:val="24"/>
        </w:rPr>
        <w:t xml:space="preserve"> (заочная форма). Протокол заседаний Рабочей группы размещен на официальном сайте органов местного самоуправления города Урай </w:t>
      </w:r>
      <w:hyperlink r:id="rId16" w:history="1">
        <w:r w:rsidRPr="00F90DE5">
          <w:rPr>
            <w:rStyle w:val="afa"/>
            <w:sz w:val="24"/>
            <w:szCs w:val="24"/>
          </w:rPr>
          <w:t>http://uray.ru/institution/komissiya-po-voprosam-socialno-yekono/</w:t>
        </w:r>
      </w:hyperlink>
      <w:r w:rsidRPr="00F90DE5">
        <w:rPr>
          <w:sz w:val="24"/>
          <w:szCs w:val="24"/>
        </w:rPr>
        <w:t xml:space="preserve"> </w:t>
      </w:r>
    </w:p>
    <w:p w:rsidR="00C038F0" w:rsidRPr="00370BE8" w:rsidRDefault="00C038F0" w:rsidP="00C038F0">
      <w:pPr>
        <w:tabs>
          <w:tab w:val="left" w:pos="360"/>
        </w:tabs>
        <w:ind w:firstLine="567"/>
        <w:contextualSpacing/>
        <w:jc w:val="both"/>
        <w:rPr>
          <w:sz w:val="24"/>
          <w:szCs w:val="24"/>
        </w:rPr>
      </w:pPr>
      <w:r w:rsidRPr="00F90DE5">
        <w:rPr>
          <w:sz w:val="24"/>
          <w:szCs w:val="24"/>
        </w:rPr>
        <w:t xml:space="preserve">  В результате работы Рабочей группы </w:t>
      </w:r>
      <w:r w:rsidR="00DA37B7">
        <w:rPr>
          <w:sz w:val="24"/>
          <w:szCs w:val="24"/>
        </w:rPr>
        <w:t>в 1 квартале 2022 года</w:t>
      </w:r>
      <w:r w:rsidR="003141BC" w:rsidRPr="00F90DE5">
        <w:rPr>
          <w:sz w:val="24"/>
          <w:szCs w:val="24"/>
        </w:rPr>
        <w:t xml:space="preserve"> </w:t>
      </w:r>
      <w:r w:rsidRPr="00F90DE5">
        <w:rPr>
          <w:sz w:val="24"/>
          <w:szCs w:val="24"/>
        </w:rPr>
        <w:t xml:space="preserve">на территории города Урай </w:t>
      </w:r>
      <w:r w:rsidRPr="00370BE8">
        <w:rPr>
          <w:sz w:val="24"/>
          <w:szCs w:val="24"/>
        </w:rPr>
        <w:t xml:space="preserve">нарушений трудового законодательства в части ненадлежащего оформления трудовых отношений с работниками не выявлено. </w:t>
      </w:r>
    </w:p>
    <w:p w:rsidR="00C038F0" w:rsidRPr="00370BE8" w:rsidRDefault="00C038F0" w:rsidP="00C038F0">
      <w:pPr>
        <w:contextualSpacing/>
        <w:jc w:val="both"/>
        <w:rPr>
          <w:sz w:val="24"/>
          <w:szCs w:val="24"/>
        </w:rPr>
      </w:pPr>
      <w:r w:rsidRPr="00370BE8">
        <w:rPr>
          <w:sz w:val="24"/>
          <w:szCs w:val="24"/>
        </w:rPr>
        <w:t xml:space="preserve">       </w:t>
      </w:r>
      <w:r w:rsidR="003141BC" w:rsidRPr="00370BE8">
        <w:rPr>
          <w:sz w:val="24"/>
          <w:szCs w:val="24"/>
        </w:rPr>
        <w:t xml:space="preserve">    </w:t>
      </w:r>
      <w:r w:rsidR="003D1ABD" w:rsidRPr="00370BE8">
        <w:rPr>
          <w:sz w:val="24"/>
          <w:szCs w:val="24"/>
        </w:rPr>
        <w:t xml:space="preserve">В 1 квартале 2022 года </w:t>
      </w:r>
      <w:r w:rsidRPr="00370BE8">
        <w:rPr>
          <w:sz w:val="24"/>
          <w:szCs w:val="24"/>
        </w:rPr>
        <w:t xml:space="preserve">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00370BE8" w:rsidRPr="00370BE8">
        <w:rPr>
          <w:sz w:val="24"/>
          <w:szCs w:val="24"/>
        </w:rPr>
        <w:t>50</w:t>
      </w:r>
      <w:r w:rsidRPr="00370BE8">
        <w:rPr>
          <w:bCs/>
          <w:spacing w:val="3"/>
          <w:sz w:val="24"/>
          <w:szCs w:val="24"/>
        </w:rPr>
        <w:t xml:space="preserve"> человек (физические лица – </w:t>
      </w:r>
      <w:r w:rsidR="00370BE8" w:rsidRPr="00370BE8">
        <w:rPr>
          <w:bCs/>
          <w:spacing w:val="3"/>
          <w:sz w:val="24"/>
          <w:szCs w:val="24"/>
        </w:rPr>
        <w:t>18</w:t>
      </w:r>
      <w:r w:rsidRPr="00370BE8">
        <w:rPr>
          <w:bCs/>
          <w:spacing w:val="3"/>
          <w:sz w:val="24"/>
          <w:szCs w:val="24"/>
        </w:rPr>
        <w:t xml:space="preserve">, индивидуальные предприниматели – </w:t>
      </w:r>
      <w:r w:rsidR="00370BE8" w:rsidRPr="00370BE8">
        <w:rPr>
          <w:bCs/>
          <w:spacing w:val="3"/>
          <w:sz w:val="24"/>
          <w:szCs w:val="24"/>
        </w:rPr>
        <w:t>32</w:t>
      </w:r>
      <w:r w:rsidRPr="00370BE8">
        <w:rPr>
          <w:bCs/>
          <w:spacing w:val="3"/>
          <w:sz w:val="24"/>
          <w:szCs w:val="24"/>
        </w:rPr>
        <w:t xml:space="preserve">), что составляет </w:t>
      </w:r>
      <w:r w:rsidR="00370BE8" w:rsidRPr="00370BE8">
        <w:rPr>
          <w:bCs/>
          <w:spacing w:val="3"/>
          <w:sz w:val="24"/>
          <w:szCs w:val="24"/>
        </w:rPr>
        <w:t>19,2</w:t>
      </w:r>
      <w:r w:rsidRPr="00370BE8">
        <w:rPr>
          <w:bCs/>
          <w:spacing w:val="3"/>
          <w:sz w:val="24"/>
          <w:szCs w:val="24"/>
        </w:rPr>
        <w:t>% от контрольного показателя</w:t>
      </w:r>
      <w:r w:rsidR="003141BC" w:rsidRPr="00370BE8">
        <w:rPr>
          <w:sz w:val="24"/>
          <w:szCs w:val="24"/>
        </w:rPr>
        <w:t xml:space="preserve"> на 202</w:t>
      </w:r>
      <w:r w:rsidR="00DA37B7">
        <w:rPr>
          <w:sz w:val="24"/>
          <w:szCs w:val="24"/>
        </w:rPr>
        <w:t>2</w:t>
      </w:r>
      <w:r w:rsidRPr="00370BE8">
        <w:rPr>
          <w:sz w:val="24"/>
          <w:szCs w:val="24"/>
        </w:rPr>
        <w:t xml:space="preserve"> год - </w:t>
      </w:r>
      <w:r w:rsidR="003141BC" w:rsidRPr="00370BE8">
        <w:rPr>
          <w:sz w:val="24"/>
          <w:szCs w:val="24"/>
        </w:rPr>
        <w:t>2</w:t>
      </w:r>
      <w:r w:rsidR="00F90DE5" w:rsidRPr="00370BE8">
        <w:rPr>
          <w:sz w:val="24"/>
          <w:szCs w:val="24"/>
        </w:rPr>
        <w:t>60</w:t>
      </w:r>
      <w:r w:rsidRPr="00370BE8">
        <w:rPr>
          <w:sz w:val="24"/>
          <w:szCs w:val="24"/>
        </w:rPr>
        <w:t xml:space="preserve"> человек.</w:t>
      </w:r>
    </w:p>
    <w:p w:rsidR="003D1ABD" w:rsidRDefault="00BD7362" w:rsidP="003D1ABD">
      <w:pPr>
        <w:pStyle w:val="1"/>
        <w:shd w:val="clear" w:color="auto" w:fill="FFFFFF"/>
        <w:spacing w:before="0"/>
        <w:ind w:firstLine="709"/>
        <w:jc w:val="both"/>
        <w:rPr>
          <w:rFonts w:ascii="Times New Roman" w:hAnsi="Times New Roman" w:cs="Times New Roman"/>
          <w:b w:val="0"/>
          <w:bCs w:val="0"/>
          <w:color w:val="auto"/>
          <w:sz w:val="24"/>
          <w:szCs w:val="24"/>
        </w:rPr>
      </w:pPr>
      <w:r w:rsidRPr="00BD7362">
        <w:rPr>
          <w:rFonts w:ascii="Times New Roman" w:hAnsi="Times New Roman" w:cs="Times New Roman"/>
          <w:b w:val="0"/>
          <w:color w:val="auto"/>
          <w:sz w:val="24"/>
          <w:szCs w:val="24"/>
          <w:shd w:val="clear" w:color="auto" w:fill="FFFFFF"/>
        </w:rPr>
        <w:t xml:space="preserve"> 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BD7362">
        <w:rPr>
          <w:rFonts w:ascii="Times New Roman" w:eastAsia="Calibri" w:hAnsi="Times New Roman" w:cs="Times New Roman"/>
          <w:b w:val="0"/>
          <w:color w:val="auto"/>
          <w:sz w:val="24"/>
          <w:szCs w:val="24"/>
        </w:rPr>
        <w:t xml:space="preserve">создана </w:t>
      </w:r>
      <w:r w:rsidRPr="00BD7362">
        <w:rPr>
          <w:rFonts w:ascii="Times New Roman" w:hAnsi="Times New Roman" w:cs="Times New Roman"/>
          <w:b w:val="0"/>
          <w:bCs w:val="0"/>
          <w:color w:val="auto"/>
          <w:sz w:val="24"/>
          <w:szCs w:val="24"/>
        </w:rPr>
        <w:t>Муниципальная трехсторонняя комиссия по регулированию социально-трудовых отношений</w:t>
      </w:r>
      <w:r>
        <w:rPr>
          <w:rFonts w:ascii="Times New Roman" w:hAnsi="Times New Roman" w:cs="Times New Roman"/>
          <w:b w:val="0"/>
          <w:bCs w:val="0"/>
          <w:color w:val="auto"/>
          <w:sz w:val="24"/>
          <w:szCs w:val="24"/>
        </w:rPr>
        <w:t xml:space="preserve">. </w:t>
      </w:r>
      <w:proofErr w:type="gramStart"/>
      <w:r>
        <w:rPr>
          <w:rFonts w:ascii="Times New Roman" w:hAnsi="Times New Roman" w:cs="Times New Roman"/>
          <w:b w:val="0"/>
          <w:bCs w:val="0"/>
          <w:color w:val="auto"/>
          <w:sz w:val="24"/>
          <w:szCs w:val="24"/>
        </w:rPr>
        <w:t>Постановлением а</w:t>
      </w:r>
      <w:r w:rsidRPr="00BD7362">
        <w:rPr>
          <w:rFonts w:ascii="Times New Roman" w:hAnsi="Times New Roman" w:cs="Times New Roman"/>
          <w:b w:val="0"/>
          <w:bCs w:val="0"/>
          <w:color w:val="auto"/>
          <w:sz w:val="24"/>
          <w:szCs w:val="24"/>
        </w:rPr>
        <w:t xml:space="preserve">дминистрации города Урай от 05.11.2020 </w:t>
      </w:r>
      <w:r>
        <w:rPr>
          <w:rFonts w:ascii="Times New Roman" w:hAnsi="Times New Roman" w:cs="Times New Roman"/>
          <w:b w:val="0"/>
          <w:bCs w:val="0"/>
          <w:color w:val="auto"/>
          <w:sz w:val="24"/>
          <w:szCs w:val="24"/>
        </w:rPr>
        <w:t>№</w:t>
      </w:r>
      <w:r w:rsidRPr="00BD7362">
        <w:rPr>
          <w:rFonts w:ascii="Times New Roman" w:hAnsi="Times New Roman" w:cs="Times New Roman"/>
          <w:b w:val="0"/>
          <w:bCs w:val="0"/>
          <w:color w:val="auto"/>
          <w:sz w:val="24"/>
          <w:szCs w:val="24"/>
        </w:rPr>
        <w:t>2710 утвержден персональн</w:t>
      </w:r>
      <w:r>
        <w:rPr>
          <w:rFonts w:ascii="Times New Roman" w:hAnsi="Times New Roman" w:cs="Times New Roman"/>
          <w:b w:val="0"/>
          <w:bCs w:val="0"/>
          <w:color w:val="auto"/>
          <w:sz w:val="24"/>
          <w:szCs w:val="24"/>
        </w:rPr>
        <w:t>ый</w:t>
      </w:r>
      <w:r w:rsidRPr="00BD7362">
        <w:rPr>
          <w:rFonts w:ascii="Times New Roman" w:hAnsi="Times New Roman" w:cs="Times New Roman"/>
          <w:b w:val="0"/>
          <w:bCs w:val="0"/>
          <w:color w:val="auto"/>
          <w:sz w:val="24"/>
          <w:szCs w:val="24"/>
        </w:rPr>
        <w:t xml:space="preserve"> состав представителей от администрации города Урай и назначении координатора, представляющего органы местного самоуправления города Урай в муниципальной трехсторонней комиссии по регулированию социально-трудовых отношений в городе Урай</w:t>
      </w:r>
      <w:r>
        <w:rPr>
          <w:rFonts w:ascii="Times New Roman" w:hAnsi="Times New Roman" w:cs="Times New Roman"/>
          <w:b w:val="0"/>
          <w:bCs w:val="0"/>
          <w:color w:val="auto"/>
          <w:sz w:val="24"/>
          <w:szCs w:val="24"/>
        </w:rPr>
        <w:t xml:space="preserve">, распоряжением председателя Думы </w:t>
      </w:r>
      <w:r w:rsidR="003D1ABD">
        <w:rPr>
          <w:rFonts w:ascii="Times New Roman" w:hAnsi="Times New Roman" w:cs="Times New Roman"/>
          <w:b w:val="0"/>
          <w:bCs w:val="0"/>
          <w:color w:val="auto"/>
          <w:sz w:val="24"/>
          <w:szCs w:val="24"/>
        </w:rPr>
        <w:t xml:space="preserve">города Урай </w:t>
      </w:r>
      <w:r>
        <w:rPr>
          <w:rFonts w:ascii="Times New Roman" w:hAnsi="Times New Roman" w:cs="Times New Roman"/>
          <w:b w:val="0"/>
          <w:bCs w:val="0"/>
          <w:color w:val="auto"/>
          <w:sz w:val="24"/>
          <w:szCs w:val="24"/>
        </w:rPr>
        <w:t>от 02.03.2021 №13-од определен представитель Думы города Урай</w:t>
      </w:r>
      <w:r w:rsidR="003D1ABD">
        <w:rPr>
          <w:rFonts w:ascii="Times New Roman" w:hAnsi="Times New Roman" w:cs="Times New Roman"/>
          <w:b w:val="0"/>
          <w:bCs w:val="0"/>
          <w:color w:val="auto"/>
          <w:sz w:val="24"/>
          <w:szCs w:val="24"/>
        </w:rPr>
        <w:t>, протоколом заседания полномочных представителей профессиональных союзов города Урай от 06.07.2020 избран представитель</w:t>
      </w:r>
      <w:proofErr w:type="gramEnd"/>
      <w:r w:rsidR="003D1ABD">
        <w:rPr>
          <w:rFonts w:ascii="Times New Roman" w:hAnsi="Times New Roman" w:cs="Times New Roman"/>
          <w:b w:val="0"/>
          <w:bCs w:val="0"/>
          <w:color w:val="auto"/>
          <w:sz w:val="24"/>
          <w:szCs w:val="24"/>
        </w:rPr>
        <w:t xml:space="preserve"> профессиональных союзов города Урай. </w:t>
      </w:r>
    </w:p>
    <w:p w:rsidR="004228BE" w:rsidRPr="003D1ABD" w:rsidRDefault="00BD7362" w:rsidP="003D1ABD">
      <w:pPr>
        <w:pStyle w:val="1"/>
        <w:shd w:val="clear" w:color="auto" w:fill="FFFFFF"/>
        <w:spacing w:before="0"/>
        <w:ind w:firstLine="709"/>
        <w:jc w:val="both"/>
        <w:rPr>
          <w:rFonts w:ascii="Times New Roman" w:hAnsi="Times New Roman" w:cs="Times New Roman"/>
          <w:b w:val="0"/>
          <w:color w:val="auto"/>
          <w:sz w:val="24"/>
          <w:szCs w:val="24"/>
        </w:rPr>
      </w:pPr>
      <w:r w:rsidRPr="003D1ABD">
        <w:rPr>
          <w:rFonts w:ascii="Times New Roman" w:hAnsi="Times New Roman" w:cs="Times New Roman"/>
          <w:b w:val="0"/>
          <w:color w:val="auto"/>
          <w:sz w:val="24"/>
          <w:szCs w:val="24"/>
        </w:rPr>
        <w:t xml:space="preserve"> </w:t>
      </w:r>
      <w:r w:rsidR="004228BE" w:rsidRPr="003D1ABD">
        <w:rPr>
          <w:rFonts w:ascii="Times New Roman" w:hAnsi="Times New Roman" w:cs="Times New Roman"/>
          <w:b w:val="0"/>
          <w:color w:val="auto"/>
          <w:sz w:val="24"/>
          <w:szCs w:val="24"/>
        </w:rPr>
        <w:t xml:space="preserve">В </w:t>
      </w:r>
      <w:r w:rsidR="00DA37B7">
        <w:rPr>
          <w:rFonts w:ascii="Times New Roman" w:hAnsi="Times New Roman" w:cs="Times New Roman"/>
          <w:b w:val="0"/>
          <w:color w:val="auto"/>
          <w:sz w:val="24"/>
          <w:szCs w:val="24"/>
        </w:rPr>
        <w:t xml:space="preserve">1 квартале </w:t>
      </w:r>
      <w:r w:rsidR="004228BE" w:rsidRPr="003D1ABD">
        <w:rPr>
          <w:rFonts w:ascii="Times New Roman" w:hAnsi="Times New Roman" w:cs="Times New Roman"/>
          <w:b w:val="0"/>
          <w:color w:val="auto"/>
          <w:sz w:val="24"/>
          <w:szCs w:val="24"/>
        </w:rPr>
        <w:t>202</w:t>
      </w:r>
      <w:r w:rsidRPr="003D1ABD">
        <w:rPr>
          <w:rFonts w:ascii="Times New Roman" w:hAnsi="Times New Roman" w:cs="Times New Roman"/>
          <w:b w:val="0"/>
          <w:color w:val="auto"/>
          <w:sz w:val="24"/>
          <w:szCs w:val="24"/>
        </w:rPr>
        <w:t>2</w:t>
      </w:r>
      <w:r w:rsidR="004228BE" w:rsidRPr="003D1ABD">
        <w:rPr>
          <w:rFonts w:ascii="Times New Roman" w:hAnsi="Times New Roman" w:cs="Times New Roman"/>
          <w:b w:val="0"/>
          <w:color w:val="auto"/>
          <w:sz w:val="24"/>
          <w:szCs w:val="24"/>
        </w:rPr>
        <w:t xml:space="preserve"> год</w:t>
      </w:r>
      <w:r w:rsidR="00DA37B7">
        <w:rPr>
          <w:rFonts w:ascii="Times New Roman" w:hAnsi="Times New Roman" w:cs="Times New Roman"/>
          <w:b w:val="0"/>
          <w:color w:val="auto"/>
          <w:sz w:val="24"/>
          <w:szCs w:val="24"/>
        </w:rPr>
        <w:t>а</w:t>
      </w:r>
      <w:r w:rsidR="004228BE" w:rsidRPr="003D1ABD">
        <w:rPr>
          <w:rFonts w:ascii="Times New Roman" w:hAnsi="Times New Roman" w:cs="Times New Roman"/>
          <w:b w:val="0"/>
          <w:color w:val="auto"/>
          <w:sz w:val="24"/>
          <w:szCs w:val="24"/>
        </w:rPr>
        <w:t xml:space="preserve"> состоялось </w:t>
      </w:r>
      <w:r w:rsidRPr="003D1ABD">
        <w:rPr>
          <w:rFonts w:ascii="Times New Roman" w:hAnsi="Times New Roman" w:cs="Times New Roman"/>
          <w:b w:val="0"/>
          <w:color w:val="auto"/>
          <w:sz w:val="24"/>
          <w:szCs w:val="24"/>
        </w:rPr>
        <w:t xml:space="preserve">1 </w:t>
      </w:r>
      <w:r w:rsidR="004228BE" w:rsidRPr="003D1ABD">
        <w:rPr>
          <w:rFonts w:ascii="Times New Roman" w:hAnsi="Times New Roman" w:cs="Times New Roman"/>
          <w:b w:val="0"/>
          <w:color w:val="auto"/>
          <w:sz w:val="24"/>
          <w:szCs w:val="24"/>
        </w:rPr>
        <w:t>заседани</w:t>
      </w:r>
      <w:r w:rsidRPr="003D1ABD">
        <w:rPr>
          <w:rFonts w:ascii="Times New Roman" w:hAnsi="Times New Roman" w:cs="Times New Roman"/>
          <w:b w:val="0"/>
          <w:color w:val="auto"/>
          <w:sz w:val="24"/>
          <w:szCs w:val="24"/>
        </w:rPr>
        <w:t>е</w:t>
      </w:r>
      <w:r w:rsidR="004228BE" w:rsidRPr="003D1ABD">
        <w:rPr>
          <w:rFonts w:ascii="Times New Roman" w:hAnsi="Times New Roman" w:cs="Times New Roman"/>
          <w:b w:val="0"/>
          <w:color w:val="auto"/>
          <w:sz w:val="24"/>
          <w:szCs w:val="24"/>
        </w:rPr>
        <w:t xml:space="preserve"> муниципальной трехсторонней комиссии по регулированию социально-трудовых отношений в городе Урай (далее – Комиссия) в заочной форме. Протокол заседани</w:t>
      </w:r>
      <w:r w:rsidRPr="003D1ABD">
        <w:rPr>
          <w:rFonts w:ascii="Times New Roman" w:hAnsi="Times New Roman" w:cs="Times New Roman"/>
          <w:b w:val="0"/>
          <w:color w:val="auto"/>
          <w:sz w:val="24"/>
          <w:szCs w:val="24"/>
        </w:rPr>
        <w:t>я</w:t>
      </w:r>
      <w:r w:rsidR="004228BE" w:rsidRPr="003D1ABD">
        <w:rPr>
          <w:rFonts w:ascii="Times New Roman" w:hAnsi="Times New Roman" w:cs="Times New Roman"/>
          <w:b w:val="0"/>
          <w:color w:val="auto"/>
          <w:sz w:val="24"/>
          <w:szCs w:val="24"/>
        </w:rPr>
        <w:t xml:space="preserve"> Комиссии размещен на официальном сайте органов местного самоуправления города Урай </w:t>
      </w:r>
      <w:hyperlink r:id="rId17" w:history="1">
        <w:r w:rsidR="004228BE" w:rsidRPr="003D1ABD">
          <w:rPr>
            <w:rStyle w:val="afa"/>
            <w:rFonts w:ascii="Times New Roman" w:hAnsi="Times New Roman" w:cs="Times New Roman"/>
            <w:b w:val="0"/>
            <w:color w:val="auto"/>
            <w:sz w:val="24"/>
            <w:szCs w:val="24"/>
          </w:rPr>
          <w:t>https://uray.ru/institution/municipalnaya-trekhstoronnyaya-komissi/</w:t>
        </w:r>
      </w:hyperlink>
      <w:r w:rsidR="00F564A1">
        <w:t xml:space="preserve">  </w:t>
      </w:r>
      <w:r w:rsidR="004228BE" w:rsidRPr="003D1ABD">
        <w:rPr>
          <w:rFonts w:ascii="Times New Roman" w:hAnsi="Times New Roman" w:cs="Times New Roman"/>
          <w:b w:val="0"/>
          <w:color w:val="auto"/>
          <w:sz w:val="24"/>
          <w:szCs w:val="24"/>
        </w:rPr>
        <w:t xml:space="preserve"> </w:t>
      </w:r>
    </w:p>
    <w:p w:rsidR="003D1ABD" w:rsidRPr="003D1ABD" w:rsidRDefault="004228BE" w:rsidP="003D1ABD">
      <w:pPr>
        <w:shd w:val="clear" w:color="auto" w:fill="FFFFFF"/>
        <w:tabs>
          <w:tab w:val="left" w:pos="-142"/>
          <w:tab w:val="left" w:pos="1134"/>
        </w:tabs>
        <w:ind w:right="-2" w:firstLine="709"/>
        <w:jc w:val="both"/>
        <w:rPr>
          <w:sz w:val="24"/>
          <w:szCs w:val="24"/>
        </w:rPr>
      </w:pPr>
      <w:r w:rsidRPr="003D1ABD">
        <w:rPr>
          <w:sz w:val="24"/>
          <w:szCs w:val="24"/>
        </w:rPr>
        <w:t>В ходе заседани</w:t>
      </w:r>
      <w:r w:rsidR="003D1ABD" w:rsidRPr="003D1ABD">
        <w:rPr>
          <w:sz w:val="24"/>
          <w:szCs w:val="24"/>
        </w:rPr>
        <w:t>я</w:t>
      </w:r>
      <w:r w:rsidR="00744D9F" w:rsidRPr="003D1ABD">
        <w:rPr>
          <w:sz w:val="24"/>
          <w:szCs w:val="24"/>
        </w:rPr>
        <w:t xml:space="preserve"> Комиссии</w:t>
      </w:r>
      <w:r w:rsidRPr="003D1ABD">
        <w:rPr>
          <w:sz w:val="24"/>
          <w:szCs w:val="24"/>
        </w:rPr>
        <w:t xml:space="preserve"> рассмотрены</w:t>
      </w:r>
      <w:r w:rsidR="003D1ABD" w:rsidRPr="003D1ABD">
        <w:rPr>
          <w:sz w:val="24"/>
          <w:szCs w:val="24"/>
        </w:rPr>
        <w:t xml:space="preserve"> следующие вопросы:</w:t>
      </w:r>
    </w:p>
    <w:p w:rsidR="003D1ABD" w:rsidRPr="003D1ABD" w:rsidRDefault="003D1ABD" w:rsidP="003D1ABD">
      <w:pPr>
        <w:shd w:val="clear" w:color="auto" w:fill="FFFFFF"/>
        <w:tabs>
          <w:tab w:val="left" w:pos="-142"/>
          <w:tab w:val="left" w:pos="1134"/>
        </w:tabs>
        <w:ind w:right="-2" w:firstLine="709"/>
        <w:jc w:val="both"/>
        <w:rPr>
          <w:sz w:val="24"/>
          <w:szCs w:val="24"/>
        </w:rPr>
      </w:pPr>
      <w:r w:rsidRPr="003D1ABD">
        <w:rPr>
          <w:sz w:val="24"/>
          <w:szCs w:val="24"/>
        </w:rPr>
        <w:t xml:space="preserve">1. Информация о выполнении установленных норм и требований по профилактике новой </w:t>
      </w:r>
      <w:proofErr w:type="spellStart"/>
      <w:r w:rsidRPr="003D1ABD">
        <w:rPr>
          <w:sz w:val="24"/>
          <w:szCs w:val="24"/>
        </w:rPr>
        <w:t>коронавирусной</w:t>
      </w:r>
      <w:proofErr w:type="spellEnd"/>
      <w:r w:rsidRPr="003D1ABD">
        <w:rPr>
          <w:sz w:val="24"/>
          <w:szCs w:val="24"/>
        </w:rPr>
        <w:t xml:space="preserve"> инфекции, вызванной COVID-19 за 2021 год.</w:t>
      </w:r>
    </w:p>
    <w:p w:rsidR="003D1ABD" w:rsidRPr="003D1ABD" w:rsidRDefault="003D1ABD" w:rsidP="003D1ABD">
      <w:pPr>
        <w:tabs>
          <w:tab w:val="left" w:pos="3402"/>
        </w:tabs>
        <w:ind w:firstLine="709"/>
        <w:jc w:val="both"/>
        <w:rPr>
          <w:sz w:val="24"/>
          <w:szCs w:val="24"/>
        </w:rPr>
      </w:pPr>
      <w:r w:rsidRPr="003D1ABD">
        <w:rPr>
          <w:sz w:val="24"/>
          <w:szCs w:val="24"/>
        </w:rPr>
        <w:t xml:space="preserve">2. Информация о соблюдении трудового законодательства:  </w:t>
      </w:r>
    </w:p>
    <w:p w:rsidR="003D1ABD" w:rsidRPr="003D1ABD" w:rsidRDefault="003D1ABD" w:rsidP="003D1ABD">
      <w:pPr>
        <w:tabs>
          <w:tab w:val="left" w:pos="3402"/>
        </w:tabs>
        <w:ind w:firstLine="709"/>
        <w:jc w:val="both"/>
        <w:rPr>
          <w:sz w:val="24"/>
          <w:szCs w:val="24"/>
        </w:rPr>
      </w:pPr>
      <w:r w:rsidRPr="003D1ABD">
        <w:rPr>
          <w:sz w:val="24"/>
          <w:szCs w:val="24"/>
        </w:rPr>
        <w:t xml:space="preserve">- о праве работников на выбор ведения работодателем трудовой книжки или сведений о трудовой деятельности; </w:t>
      </w:r>
    </w:p>
    <w:p w:rsidR="003D1ABD" w:rsidRPr="003D1ABD" w:rsidRDefault="003D1ABD" w:rsidP="003D1ABD">
      <w:pPr>
        <w:shd w:val="clear" w:color="auto" w:fill="FFFFFF"/>
        <w:tabs>
          <w:tab w:val="left" w:pos="-142"/>
          <w:tab w:val="left" w:pos="1134"/>
        </w:tabs>
        <w:ind w:right="-143" w:firstLine="709"/>
        <w:jc w:val="both"/>
        <w:rPr>
          <w:sz w:val="24"/>
          <w:szCs w:val="24"/>
        </w:rPr>
      </w:pPr>
      <w:r w:rsidRPr="003D1ABD">
        <w:rPr>
          <w:sz w:val="24"/>
          <w:szCs w:val="24"/>
        </w:rPr>
        <w:t>- о сохранении занятости и обеспечения соблюдения запрета на ограничение трудовых прав граждан пенсионного возраста.</w:t>
      </w:r>
    </w:p>
    <w:p w:rsidR="003D1ABD" w:rsidRPr="003D1ABD" w:rsidRDefault="003D1ABD" w:rsidP="003D1ABD">
      <w:pPr>
        <w:tabs>
          <w:tab w:val="left" w:pos="0"/>
          <w:tab w:val="left" w:pos="993"/>
        </w:tabs>
        <w:ind w:firstLine="709"/>
        <w:jc w:val="both"/>
        <w:rPr>
          <w:sz w:val="24"/>
          <w:szCs w:val="24"/>
        </w:rPr>
      </w:pPr>
      <w:r w:rsidRPr="003D1ABD">
        <w:rPr>
          <w:color w:val="000000"/>
          <w:sz w:val="24"/>
          <w:szCs w:val="24"/>
        </w:rPr>
        <w:t xml:space="preserve">3. Информация о реализации мероприятий </w:t>
      </w:r>
      <w:r w:rsidRPr="003D1ABD">
        <w:rPr>
          <w:color w:val="111111"/>
          <w:sz w:val="24"/>
          <w:szCs w:val="24"/>
        </w:rPr>
        <w:t xml:space="preserve"> в рамках государственной программы «Поддержка занятости населения», утвержденной </w:t>
      </w:r>
      <w:r w:rsidRPr="003D1ABD">
        <w:rPr>
          <w:sz w:val="24"/>
          <w:szCs w:val="24"/>
        </w:rPr>
        <w:t>постановлением Правительства ХМАО - Югры от 05.10.2018 №343-п</w:t>
      </w:r>
      <w:r w:rsidRPr="003D1ABD">
        <w:rPr>
          <w:color w:val="111111"/>
          <w:sz w:val="24"/>
          <w:szCs w:val="24"/>
        </w:rPr>
        <w:t xml:space="preserve"> за 2021 год.</w:t>
      </w:r>
      <w:r w:rsidRPr="003D1ABD">
        <w:rPr>
          <w:sz w:val="24"/>
          <w:szCs w:val="24"/>
        </w:rPr>
        <w:t xml:space="preserve"> </w:t>
      </w:r>
    </w:p>
    <w:p w:rsidR="003D1ABD" w:rsidRPr="003D1ABD" w:rsidRDefault="003D1ABD" w:rsidP="003D1ABD">
      <w:pPr>
        <w:shd w:val="clear" w:color="auto" w:fill="FFFFFF"/>
        <w:tabs>
          <w:tab w:val="left" w:pos="0"/>
          <w:tab w:val="left" w:pos="1134"/>
        </w:tabs>
        <w:ind w:firstLine="709"/>
        <w:jc w:val="both"/>
        <w:rPr>
          <w:sz w:val="24"/>
          <w:szCs w:val="24"/>
        </w:rPr>
      </w:pPr>
      <w:r w:rsidRPr="003D1ABD">
        <w:rPr>
          <w:color w:val="111111"/>
          <w:sz w:val="24"/>
          <w:szCs w:val="24"/>
        </w:rPr>
        <w:t>4. Информация о состоянии условий и охраны труда на предприятиях и в организациях, осуществляющих деятельность на территории города Урай за 2021 год.</w:t>
      </w:r>
    </w:p>
    <w:p w:rsidR="003D1ABD" w:rsidRDefault="003D1ABD" w:rsidP="003D1ABD">
      <w:pPr>
        <w:ind w:firstLine="709"/>
        <w:jc w:val="both"/>
        <w:rPr>
          <w:sz w:val="24"/>
          <w:szCs w:val="24"/>
        </w:rPr>
      </w:pPr>
      <w:r w:rsidRPr="003D1ABD">
        <w:rPr>
          <w:sz w:val="24"/>
          <w:szCs w:val="24"/>
        </w:rPr>
        <w:lastRenderedPageBreak/>
        <w:t>5. Информация об организации работы по привлечению крупных предприятий частной формы собственности к участию в акции «Добровольное и конфиденциальное консультирование и тестирование на ВИЧ на рабочих местах в 2021 - 2022 годах.</w:t>
      </w:r>
    </w:p>
    <w:p w:rsidR="00415FBE" w:rsidRPr="00363F30" w:rsidRDefault="00415FBE" w:rsidP="003D1ABD">
      <w:pPr>
        <w:tabs>
          <w:tab w:val="left" w:pos="3402"/>
        </w:tabs>
        <w:ind w:firstLine="709"/>
        <w:jc w:val="both"/>
        <w:rPr>
          <w:b/>
          <w:sz w:val="24"/>
          <w:szCs w:val="24"/>
          <w:highlight w:val="yellow"/>
        </w:rPr>
      </w:pPr>
    </w:p>
    <w:p w:rsidR="00415FBE" w:rsidRPr="00C035A7" w:rsidRDefault="00415FBE" w:rsidP="00415FBE">
      <w:pPr>
        <w:tabs>
          <w:tab w:val="left" w:pos="360"/>
        </w:tabs>
        <w:ind w:firstLine="567"/>
        <w:jc w:val="both"/>
        <w:rPr>
          <w:sz w:val="24"/>
          <w:szCs w:val="24"/>
        </w:rPr>
      </w:pPr>
      <w:r w:rsidRPr="00C035A7">
        <w:rPr>
          <w:b/>
          <w:sz w:val="24"/>
          <w:szCs w:val="24"/>
        </w:rPr>
        <w:t>2.2. Трудовая деятельность и безработица</w:t>
      </w:r>
      <w:r w:rsidRPr="00C035A7">
        <w:rPr>
          <w:sz w:val="24"/>
          <w:szCs w:val="24"/>
        </w:rPr>
        <w:t xml:space="preserve"> </w:t>
      </w:r>
    </w:p>
    <w:p w:rsidR="00415FBE" w:rsidRPr="00C035A7" w:rsidRDefault="00415FBE" w:rsidP="00415FBE">
      <w:pPr>
        <w:autoSpaceDE w:val="0"/>
        <w:autoSpaceDN w:val="0"/>
        <w:ind w:firstLine="567"/>
        <w:jc w:val="both"/>
        <w:rPr>
          <w:color w:val="000000" w:themeColor="text1"/>
          <w:sz w:val="24"/>
          <w:szCs w:val="24"/>
        </w:rPr>
      </w:pPr>
      <w:r w:rsidRPr="00C035A7">
        <w:rPr>
          <w:color w:val="000000" w:themeColor="text1"/>
          <w:sz w:val="24"/>
          <w:szCs w:val="24"/>
        </w:rPr>
        <w:t>По оценочным данным на 01.</w:t>
      </w:r>
      <w:r w:rsidR="00C6593E" w:rsidRPr="00C035A7">
        <w:rPr>
          <w:color w:val="000000" w:themeColor="text1"/>
          <w:sz w:val="24"/>
          <w:szCs w:val="24"/>
        </w:rPr>
        <w:t>0</w:t>
      </w:r>
      <w:r w:rsidR="00C035A7" w:rsidRPr="00C035A7">
        <w:rPr>
          <w:color w:val="000000" w:themeColor="text1"/>
          <w:sz w:val="24"/>
          <w:szCs w:val="24"/>
        </w:rPr>
        <w:t>4</w:t>
      </w:r>
      <w:r w:rsidRPr="00C035A7">
        <w:rPr>
          <w:color w:val="000000" w:themeColor="text1"/>
          <w:sz w:val="24"/>
          <w:szCs w:val="24"/>
        </w:rPr>
        <w:t>.202</w:t>
      </w:r>
      <w:r w:rsidR="00C6593E" w:rsidRPr="00C035A7">
        <w:rPr>
          <w:color w:val="000000" w:themeColor="text1"/>
          <w:sz w:val="24"/>
          <w:szCs w:val="24"/>
        </w:rPr>
        <w:t>2</w:t>
      </w:r>
      <w:r w:rsidRPr="00C035A7">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w:t>
      </w:r>
      <w:r w:rsidR="00C035A7" w:rsidRPr="00C035A7">
        <w:rPr>
          <w:color w:val="000000" w:themeColor="text1"/>
          <w:sz w:val="24"/>
          <w:szCs w:val="24"/>
        </w:rPr>
        <w:t>145</w:t>
      </w:r>
      <w:r w:rsidRPr="00C035A7">
        <w:rPr>
          <w:color w:val="000000" w:themeColor="text1"/>
          <w:sz w:val="24"/>
          <w:szCs w:val="24"/>
        </w:rPr>
        <w:t xml:space="preserve"> тыс. человек  (</w:t>
      </w:r>
      <w:r w:rsidR="00C035A7" w:rsidRPr="00C035A7">
        <w:rPr>
          <w:color w:val="000000" w:themeColor="text1"/>
          <w:sz w:val="24"/>
          <w:szCs w:val="24"/>
        </w:rPr>
        <w:t>98,6</w:t>
      </w:r>
      <w:r w:rsidRPr="00C035A7">
        <w:rPr>
          <w:color w:val="000000" w:themeColor="text1"/>
          <w:sz w:val="24"/>
          <w:szCs w:val="24"/>
        </w:rPr>
        <w:t>% к 01.</w:t>
      </w:r>
      <w:r w:rsidR="00C035A7" w:rsidRPr="00C035A7">
        <w:rPr>
          <w:color w:val="000000" w:themeColor="text1"/>
          <w:sz w:val="24"/>
          <w:szCs w:val="24"/>
        </w:rPr>
        <w:t>04</w:t>
      </w:r>
      <w:r w:rsidRPr="00C035A7">
        <w:rPr>
          <w:color w:val="000000" w:themeColor="text1"/>
          <w:sz w:val="24"/>
          <w:szCs w:val="24"/>
        </w:rPr>
        <w:t>.202</w:t>
      </w:r>
      <w:r w:rsidR="00C6593E" w:rsidRPr="00C035A7">
        <w:rPr>
          <w:color w:val="000000" w:themeColor="text1"/>
          <w:sz w:val="24"/>
          <w:szCs w:val="24"/>
        </w:rPr>
        <w:t>1</w:t>
      </w:r>
      <w:r w:rsidRPr="00C035A7">
        <w:rPr>
          <w:color w:val="000000" w:themeColor="text1"/>
          <w:sz w:val="24"/>
          <w:szCs w:val="24"/>
        </w:rPr>
        <w:t xml:space="preserve">). </w:t>
      </w:r>
    </w:p>
    <w:p w:rsidR="00415FBE" w:rsidRPr="00134397" w:rsidRDefault="00134397" w:rsidP="00415FBE">
      <w:pPr>
        <w:ind w:firstLine="540"/>
        <w:jc w:val="both"/>
        <w:rPr>
          <w:sz w:val="24"/>
          <w:szCs w:val="24"/>
        </w:rPr>
      </w:pPr>
      <w:r w:rsidRPr="00134397">
        <w:rPr>
          <w:sz w:val="24"/>
          <w:szCs w:val="24"/>
        </w:rPr>
        <w:t>За январь-март 2022</w:t>
      </w:r>
      <w:r w:rsidR="0064296D">
        <w:rPr>
          <w:sz w:val="24"/>
          <w:szCs w:val="24"/>
        </w:rPr>
        <w:t xml:space="preserve"> </w:t>
      </w:r>
      <w:r w:rsidRPr="00134397">
        <w:rPr>
          <w:sz w:val="24"/>
          <w:szCs w:val="24"/>
        </w:rPr>
        <w:t>года 14</w:t>
      </w:r>
      <w:r w:rsidR="004F36DE" w:rsidRPr="00134397">
        <w:rPr>
          <w:sz w:val="24"/>
          <w:szCs w:val="24"/>
        </w:rPr>
        <w:t xml:space="preserve"> организаци</w:t>
      </w:r>
      <w:r w:rsidRPr="00134397">
        <w:rPr>
          <w:sz w:val="24"/>
          <w:szCs w:val="24"/>
        </w:rPr>
        <w:t>й</w:t>
      </w:r>
      <w:r w:rsidR="00F52183" w:rsidRPr="00134397">
        <w:rPr>
          <w:sz w:val="24"/>
          <w:szCs w:val="24"/>
        </w:rPr>
        <w:t xml:space="preserve"> города представила</w:t>
      </w:r>
      <w:r w:rsidR="00415FBE" w:rsidRPr="00134397">
        <w:rPr>
          <w:sz w:val="24"/>
          <w:szCs w:val="24"/>
        </w:rPr>
        <w:t xml:space="preserve"> информацию о сокращении численности работников на </w:t>
      </w:r>
      <w:r w:rsidRPr="00134397">
        <w:rPr>
          <w:sz w:val="24"/>
          <w:szCs w:val="24"/>
        </w:rPr>
        <w:t>36</w:t>
      </w:r>
      <w:r w:rsidR="00415FBE" w:rsidRPr="00134397">
        <w:rPr>
          <w:sz w:val="24"/>
          <w:szCs w:val="24"/>
        </w:rPr>
        <w:t xml:space="preserve"> человек</w:t>
      </w:r>
      <w:r w:rsidR="00C13D9E" w:rsidRPr="00134397">
        <w:rPr>
          <w:sz w:val="24"/>
          <w:szCs w:val="24"/>
        </w:rPr>
        <w:t xml:space="preserve">, фактически сокращено </w:t>
      </w:r>
      <w:r w:rsidRPr="00134397">
        <w:rPr>
          <w:sz w:val="24"/>
          <w:szCs w:val="24"/>
        </w:rPr>
        <w:t xml:space="preserve">14 </w:t>
      </w:r>
      <w:r w:rsidR="00415FBE" w:rsidRPr="00134397">
        <w:rPr>
          <w:sz w:val="24"/>
          <w:szCs w:val="24"/>
        </w:rPr>
        <w:t>человек.</w:t>
      </w:r>
    </w:p>
    <w:p w:rsidR="00415FBE" w:rsidRPr="00134397" w:rsidRDefault="00415FBE" w:rsidP="00415FBE">
      <w:pPr>
        <w:ind w:firstLine="540"/>
        <w:jc w:val="both"/>
        <w:rPr>
          <w:sz w:val="24"/>
          <w:szCs w:val="24"/>
        </w:rPr>
      </w:pPr>
      <w:r w:rsidRPr="00134397">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w:t>
      </w:r>
      <w:r w:rsidR="00A7780E" w:rsidRPr="00134397">
        <w:rPr>
          <w:sz w:val="24"/>
          <w:szCs w:val="24"/>
        </w:rPr>
        <w:t>1</w:t>
      </w:r>
      <w:r w:rsidRPr="00134397">
        <w:rPr>
          <w:sz w:val="24"/>
          <w:szCs w:val="24"/>
        </w:rPr>
        <w:t xml:space="preserve"> составила </w:t>
      </w:r>
      <w:r w:rsidR="00134397" w:rsidRPr="00134397">
        <w:rPr>
          <w:sz w:val="24"/>
          <w:szCs w:val="24"/>
        </w:rPr>
        <w:t>2</w:t>
      </w:r>
      <w:r w:rsidRPr="00134397">
        <w:rPr>
          <w:sz w:val="24"/>
          <w:szCs w:val="24"/>
        </w:rPr>
        <w:t xml:space="preserve"> человек</w:t>
      </w:r>
      <w:r w:rsidR="0086201E" w:rsidRPr="00134397">
        <w:rPr>
          <w:sz w:val="24"/>
          <w:szCs w:val="24"/>
        </w:rPr>
        <w:t>а</w:t>
      </w:r>
      <w:r w:rsidRPr="00134397">
        <w:rPr>
          <w:sz w:val="24"/>
          <w:szCs w:val="24"/>
        </w:rPr>
        <w:t xml:space="preserve">, из них признано безработными </w:t>
      </w:r>
      <w:r w:rsidR="00134397" w:rsidRPr="00134397">
        <w:rPr>
          <w:sz w:val="24"/>
          <w:szCs w:val="24"/>
        </w:rPr>
        <w:t>2</w:t>
      </w:r>
      <w:r w:rsidRPr="00134397">
        <w:rPr>
          <w:sz w:val="24"/>
          <w:szCs w:val="24"/>
        </w:rPr>
        <w:t xml:space="preserve"> человек. Из числа обратившихся граждан </w:t>
      </w:r>
      <w:r w:rsidR="00134397" w:rsidRPr="00134397">
        <w:rPr>
          <w:sz w:val="24"/>
          <w:szCs w:val="24"/>
        </w:rPr>
        <w:t>1</w:t>
      </w:r>
      <w:r w:rsidRPr="00134397">
        <w:rPr>
          <w:sz w:val="24"/>
          <w:szCs w:val="24"/>
        </w:rPr>
        <w:t xml:space="preserve"> - пенсионер. Основная причина запланированных освобождений - снижение либо отсутствие объемов работ, ликвидация организации.</w:t>
      </w:r>
    </w:p>
    <w:p w:rsidR="00415FBE" w:rsidRPr="00134397" w:rsidRDefault="00415FBE" w:rsidP="00415FBE">
      <w:pPr>
        <w:ind w:firstLine="567"/>
        <w:jc w:val="both"/>
        <w:rPr>
          <w:sz w:val="24"/>
          <w:szCs w:val="24"/>
        </w:rPr>
      </w:pPr>
      <w:r w:rsidRPr="00134397">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415FBE" w:rsidRPr="00363F30" w:rsidRDefault="00415FBE" w:rsidP="00415FBE">
      <w:pPr>
        <w:ind w:firstLine="709"/>
        <w:jc w:val="both"/>
        <w:rPr>
          <w:sz w:val="24"/>
          <w:szCs w:val="24"/>
          <w:highlight w:val="yellow"/>
        </w:rPr>
      </w:pPr>
    </w:p>
    <w:p w:rsidR="00415FBE" w:rsidRPr="0015652F" w:rsidRDefault="00415FBE" w:rsidP="00415FBE">
      <w:pPr>
        <w:jc w:val="center"/>
        <w:rPr>
          <w:b/>
          <w:sz w:val="24"/>
          <w:szCs w:val="24"/>
        </w:rPr>
      </w:pPr>
      <w:r w:rsidRPr="0015652F">
        <w:rPr>
          <w:b/>
          <w:sz w:val="24"/>
          <w:szCs w:val="24"/>
        </w:rPr>
        <w:t>Ситуация на рынке труда</w:t>
      </w:r>
    </w:p>
    <w:p w:rsidR="00415FBE" w:rsidRPr="0015652F" w:rsidRDefault="00415FBE" w:rsidP="00415FBE">
      <w:pPr>
        <w:jc w:val="right"/>
        <w:rPr>
          <w:sz w:val="24"/>
          <w:szCs w:val="24"/>
        </w:rPr>
      </w:pPr>
      <w:r w:rsidRPr="0015652F">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tcPr>
          <w:p w:rsidR="00415FBE" w:rsidRPr="0015652F" w:rsidRDefault="00415FBE" w:rsidP="004B0C50">
            <w:pPr>
              <w:jc w:val="center"/>
              <w:rPr>
                <w:sz w:val="24"/>
                <w:szCs w:val="24"/>
              </w:rPr>
            </w:pPr>
            <w:r w:rsidRPr="0015652F">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415FBE" w:rsidRPr="0015652F" w:rsidRDefault="00415FBE" w:rsidP="004B0C50">
            <w:pPr>
              <w:jc w:val="center"/>
              <w:rPr>
                <w:sz w:val="24"/>
                <w:szCs w:val="24"/>
              </w:rPr>
            </w:pPr>
            <w:r w:rsidRPr="0015652F">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15FBE" w:rsidRPr="0015652F" w:rsidRDefault="00415FBE" w:rsidP="004B0C50">
            <w:pPr>
              <w:jc w:val="center"/>
              <w:rPr>
                <w:sz w:val="24"/>
                <w:szCs w:val="24"/>
              </w:rPr>
            </w:pPr>
            <w:r w:rsidRPr="0015652F">
              <w:rPr>
                <w:sz w:val="24"/>
                <w:szCs w:val="24"/>
              </w:rPr>
              <w:t xml:space="preserve">Ед. </w:t>
            </w:r>
            <w:proofErr w:type="spellStart"/>
            <w:r w:rsidRPr="0015652F">
              <w:rPr>
                <w:sz w:val="24"/>
                <w:szCs w:val="24"/>
              </w:rPr>
              <w:t>изм</w:t>
            </w:r>
            <w:proofErr w:type="spellEnd"/>
            <w:r w:rsidRPr="0015652F">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15FBE" w:rsidRPr="0015652F" w:rsidRDefault="00415FBE" w:rsidP="0015652F">
            <w:pPr>
              <w:jc w:val="center"/>
              <w:rPr>
                <w:sz w:val="24"/>
                <w:szCs w:val="24"/>
              </w:rPr>
            </w:pPr>
            <w:r w:rsidRPr="0015652F">
              <w:rPr>
                <w:sz w:val="24"/>
                <w:szCs w:val="24"/>
              </w:rPr>
              <w:t>01.</w:t>
            </w:r>
            <w:r w:rsidR="00596236" w:rsidRPr="0015652F">
              <w:rPr>
                <w:sz w:val="24"/>
                <w:szCs w:val="24"/>
              </w:rPr>
              <w:t>0</w:t>
            </w:r>
            <w:r w:rsidR="0015652F" w:rsidRPr="0015652F">
              <w:rPr>
                <w:sz w:val="24"/>
                <w:szCs w:val="24"/>
              </w:rPr>
              <w:t>4</w:t>
            </w:r>
            <w:r w:rsidRPr="0015652F">
              <w:rPr>
                <w:sz w:val="24"/>
                <w:szCs w:val="24"/>
              </w:rPr>
              <w:t>.202</w:t>
            </w:r>
            <w:r w:rsidR="00596236" w:rsidRPr="0015652F">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15FBE" w:rsidRPr="0015652F" w:rsidRDefault="00415FBE" w:rsidP="0015652F">
            <w:pPr>
              <w:jc w:val="center"/>
              <w:rPr>
                <w:sz w:val="24"/>
                <w:szCs w:val="24"/>
              </w:rPr>
            </w:pPr>
            <w:r w:rsidRPr="0015652F">
              <w:rPr>
                <w:sz w:val="24"/>
                <w:szCs w:val="24"/>
              </w:rPr>
              <w:t>01.</w:t>
            </w:r>
            <w:r w:rsidR="00596236" w:rsidRPr="0015652F">
              <w:rPr>
                <w:sz w:val="24"/>
                <w:szCs w:val="24"/>
              </w:rPr>
              <w:t>0</w:t>
            </w:r>
            <w:r w:rsidR="0015652F" w:rsidRPr="0015652F">
              <w:rPr>
                <w:sz w:val="24"/>
                <w:szCs w:val="24"/>
              </w:rPr>
              <w:t>4</w:t>
            </w:r>
            <w:r w:rsidRPr="0015652F">
              <w:rPr>
                <w:sz w:val="24"/>
                <w:szCs w:val="24"/>
              </w:rPr>
              <w:t>.202</w:t>
            </w:r>
            <w:r w:rsidR="00596236" w:rsidRPr="0015652F">
              <w:rPr>
                <w:sz w:val="24"/>
                <w:szCs w:val="24"/>
              </w:rPr>
              <w:t>2</w:t>
            </w:r>
          </w:p>
        </w:tc>
        <w:tc>
          <w:tcPr>
            <w:tcW w:w="1556" w:type="dxa"/>
            <w:tcBorders>
              <w:top w:val="single" w:sz="4" w:space="0" w:color="auto"/>
              <w:left w:val="single" w:sz="4" w:space="0" w:color="auto"/>
              <w:bottom w:val="single" w:sz="4" w:space="0" w:color="auto"/>
              <w:right w:val="single" w:sz="4" w:space="0" w:color="auto"/>
            </w:tcBorders>
          </w:tcPr>
          <w:p w:rsidR="00415FBE" w:rsidRPr="0015652F" w:rsidRDefault="00415FBE" w:rsidP="004B0C50">
            <w:pPr>
              <w:pStyle w:val="af2"/>
              <w:ind w:left="0"/>
              <w:jc w:val="center"/>
              <w:rPr>
                <w:sz w:val="24"/>
                <w:szCs w:val="24"/>
              </w:rPr>
            </w:pPr>
            <w:r w:rsidRPr="0015652F">
              <w:rPr>
                <w:sz w:val="24"/>
                <w:szCs w:val="24"/>
              </w:rPr>
              <w:t>Отклонение,</w:t>
            </w:r>
          </w:p>
          <w:p w:rsidR="00415FBE" w:rsidRPr="0015652F" w:rsidRDefault="00415FBE" w:rsidP="004B0C50">
            <w:pPr>
              <w:pStyle w:val="af2"/>
              <w:ind w:left="0"/>
              <w:jc w:val="center"/>
              <w:rPr>
                <w:sz w:val="24"/>
                <w:szCs w:val="24"/>
              </w:rPr>
            </w:pPr>
            <w:r w:rsidRPr="0015652F">
              <w:rPr>
                <w:sz w:val="24"/>
                <w:szCs w:val="24"/>
              </w:rPr>
              <w:t>%</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320296" w:rsidP="00466833">
            <w:pPr>
              <w:jc w:val="center"/>
              <w:rPr>
                <w:sz w:val="24"/>
                <w:szCs w:val="24"/>
              </w:rPr>
            </w:pPr>
            <w:r w:rsidRPr="00320296">
              <w:rPr>
                <w:sz w:val="24"/>
                <w:szCs w:val="24"/>
              </w:rPr>
              <w:t>590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CD0CCD" w:rsidP="00320296">
            <w:pPr>
              <w:jc w:val="center"/>
              <w:rPr>
                <w:sz w:val="24"/>
                <w:szCs w:val="24"/>
              </w:rPr>
            </w:pPr>
            <w:r w:rsidRPr="00320296">
              <w:rPr>
                <w:sz w:val="24"/>
                <w:szCs w:val="24"/>
              </w:rPr>
              <w:t>2</w:t>
            </w:r>
            <w:r w:rsidR="00320296" w:rsidRPr="00320296">
              <w:rPr>
                <w:sz w:val="24"/>
                <w:szCs w:val="24"/>
              </w:rPr>
              <w:t>98</w:t>
            </w:r>
          </w:p>
        </w:tc>
        <w:tc>
          <w:tcPr>
            <w:tcW w:w="1556" w:type="dxa"/>
            <w:tcBorders>
              <w:top w:val="single" w:sz="4" w:space="0" w:color="auto"/>
              <w:left w:val="single" w:sz="4" w:space="0" w:color="auto"/>
              <w:bottom w:val="single" w:sz="4" w:space="0" w:color="auto"/>
              <w:right w:val="single" w:sz="4" w:space="0" w:color="auto"/>
            </w:tcBorders>
          </w:tcPr>
          <w:p w:rsidR="00415FBE" w:rsidRPr="00320296" w:rsidRDefault="00320296" w:rsidP="00CD0CCD">
            <w:pPr>
              <w:jc w:val="center"/>
              <w:rPr>
                <w:sz w:val="24"/>
                <w:szCs w:val="24"/>
              </w:rPr>
            </w:pPr>
            <w:r w:rsidRPr="00320296">
              <w:rPr>
                <w:sz w:val="24"/>
                <w:szCs w:val="24"/>
              </w:rPr>
              <w:t>50,5</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320296" w:rsidP="00596236">
            <w:pPr>
              <w:jc w:val="center"/>
              <w:rPr>
                <w:sz w:val="24"/>
                <w:szCs w:val="24"/>
              </w:rPr>
            </w:pPr>
            <w:r w:rsidRPr="00320296">
              <w:rPr>
                <w:sz w:val="24"/>
                <w:szCs w:val="24"/>
              </w:rPr>
              <w:t>581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CD0CCD" w:rsidP="00320296">
            <w:pPr>
              <w:jc w:val="center"/>
              <w:rPr>
                <w:sz w:val="24"/>
                <w:szCs w:val="24"/>
              </w:rPr>
            </w:pPr>
            <w:r w:rsidRPr="00320296">
              <w:rPr>
                <w:sz w:val="24"/>
                <w:szCs w:val="24"/>
              </w:rPr>
              <w:t>2</w:t>
            </w:r>
            <w:r w:rsidR="00320296" w:rsidRPr="00320296">
              <w:rPr>
                <w:sz w:val="24"/>
                <w:szCs w:val="24"/>
              </w:rPr>
              <w:t>38</w:t>
            </w:r>
          </w:p>
        </w:tc>
        <w:tc>
          <w:tcPr>
            <w:tcW w:w="1556" w:type="dxa"/>
            <w:tcBorders>
              <w:top w:val="single" w:sz="4" w:space="0" w:color="auto"/>
              <w:left w:val="single" w:sz="4" w:space="0" w:color="auto"/>
              <w:bottom w:val="single" w:sz="4" w:space="0" w:color="auto"/>
              <w:right w:val="single" w:sz="4" w:space="0" w:color="auto"/>
            </w:tcBorders>
          </w:tcPr>
          <w:p w:rsidR="00415FBE" w:rsidRPr="00320296" w:rsidRDefault="00320296" w:rsidP="00CD0CCD">
            <w:pPr>
              <w:jc w:val="center"/>
              <w:rPr>
                <w:sz w:val="24"/>
                <w:szCs w:val="24"/>
              </w:rPr>
            </w:pPr>
            <w:r w:rsidRPr="00320296">
              <w:rPr>
                <w:sz w:val="24"/>
                <w:szCs w:val="24"/>
              </w:rPr>
              <w:t>41,0</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both"/>
              <w:rPr>
                <w:sz w:val="24"/>
                <w:szCs w:val="24"/>
              </w:rPr>
            </w:pPr>
            <w:r w:rsidRPr="00320296">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415FBE" w:rsidP="004B0C50">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320296" w:rsidP="004B0C50">
            <w:pPr>
              <w:jc w:val="center"/>
              <w:rPr>
                <w:sz w:val="24"/>
                <w:szCs w:val="24"/>
              </w:rPr>
            </w:pPr>
            <w:r w:rsidRPr="00320296">
              <w:rPr>
                <w:sz w:val="24"/>
                <w:szCs w:val="24"/>
              </w:rPr>
              <w:t>463</w:t>
            </w:r>
          </w:p>
          <w:p w:rsidR="00415FBE" w:rsidRPr="00320296" w:rsidRDefault="00415FBE" w:rsidP="004B0C50">
            <w:pPr>
              <w:jc w:val="center"/>
              <w:rPr>
                <w:sz w:val="24"/>
                <w:szCs w:val="24"/>
              </w:rPr>
            </w:pPr>
          </w:p>
          <w:p w:rsidR="00415FBE" w:rsidRPr="00320296" w:rsidRDefault="00415FBE" w:rsidP="004B0C50">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320296" w:rsidRDefault="00CD0CCD" w:rsidP="004B0C50">
            <w:pPr>
              <w:jc w:val="center"/>
              <w:rPr>
                <w:sz w:val="24"/>
                <w:szCs w:val="24"/>
              </w:rPr>
            </w:pPr>
            <w:r w:rsidRPr="00320296">
              <w:rPr>
                <w:sz w:val="24"/>
                <w:szCs w:val="24"/>
              </w:rPr>
              <w:t>1</w:t>
            </w:r>
            <w:r w:rsidR="00320296" w:rsidRPr="00320296">
              <w:rPr>
                <w:sz w:val="24"/>
                <w:szCs w:val="24"/>
              </w:rPr>
              <w:t>45</w:t>
            </w:r>
          </w:p>
          <w:p w:rsidR="00415FBE" w:rsidRPr="00320296" w:rsidRDefault="00415FBE" w:rsidP="004B0C50">
            <w:pPr>
              <w:jc w:val="center"/>
              <w:rPr>
                <w:sz w:val="24"/>
                <w:szCs w:val="24"/>
              </w:rPr>
            </w:pPr>
          </w:p>
          <w:p w:rsidR="00415FBE" w:rsidRPr="00320296" w:rsidRDefault="00415FBE" w:rsidP="004B0C50">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415FBE" w:rsidRPr="00320296" w:rsidRDefault="00320296" w:rsidP="00CD0CCD">
            <w:pPr>
              <w:jc w:val="center"/>
              <w:rPr>
                <w:sz w:val="24"/>
                <w:szCs w:val="24"/>
              </w:rPr>
            </w:pPr>
            <w:r w:rsidRPr="00320296">
              <w:rPr>
                <w:sz w:val="24"/>
                <w:szCs w:val="24"/>
              </w:rPr>
              <w:t>31,3</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center"/>
            </w:pPr>
            <w:r w:rsidRPr="00DE50AD">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320296" w:rsidP="00596236">
            <w:pPr>
              <w:jc w:val="center"/>
              <w:rPr>
                <w:sz w:val="24"/>
                <w:szCs w:val="24"/>
              </w:rPr>
            </w:pPr>
            <w:r w:rsidRPr="00DE50AD">
              <w:rPr>
                <w:sz w:val="24"/>
                <w:szCs w:val="24"/>
              </w:rPr>
              <w:t>292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320296" w:rsidP="00CD0CCD">
            <w:pPr>
              <w:jc w:val="center"/>
              <w:rPr>
                <w:sz w:val="24"/>
                <w:szCs w:val="24"/>
              </w:rPr>
            </w:pPr>
            <w:r w:rsidRPr="00DE50AD">
              <w:rPr>
                <w:sz w:val="24"/>
                <w:szCs w:val="24"/>
              </w:rPr>
              <w:t>92</w:t>
            </w:r>
          </w:p>
        </w:tc>
        <w:tc>
          <w:tcPr>
            <w:tcW w:w="1556" w:type="dxa"/>
            <w:tcBorders>
              <w:top w:val="single" w:sz="4" w:space="0" w:color="auto"/>
              <w:left w:val="single" w:sz="4" w:space="0" w:color="auto"/>
              <w:bottom w:val="single" w:sz="4" w:space="0" w:color="auto"/>
              <w:right w:val="single" w:sz="4" w:space="0" w:color="auto"/>
            </w:tcBorders>
          </w:tcPr>
          <w:p w:rsidR="00415FBE" w:rsidRPr="00DE50AD" w:rsidRDefault="00320296" w:rsidP="005549F7">
            <w:pPr>
              <w:jc w:val="center"/>
              <w:rPr>
                <w:sz w:val="24"/>
                <w:szCs w:val="24"/>
              </w:rPr>
            </w:pPr>
            <w:r w:rsidRPr="00DE50AD">
              <w:rPr>
                <w:sz w:val="24"/>
                <w:szCs w:val="24"/>
              </w:rPr>
              <w:t>31,5</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center"/>
            </w:pPr>
            <w:r w:rsidRPr="00DE50AD">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DE50AD" w:rsidP="00596236">
            <w:pPr>
              <w:jc w:val="center"/>
              <w:rPr>
                <w:sz w:val="24"/>
                <w:szCs w:val="24"/>
              </w:rPr>
            </w:pPr>
            <w:r w:rsidRPr="00DE50AD">
              <w:rPr>
                <w:sz w:val="24"/>
                <w:szCs w:val="24"/>
              </w:rPr>
              <w:t>171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CD0CCD" w:rsidP="00DE50AD">
            <w:pPr>
              <w:jc w:val="center"/>
              <w:rPr>
                <w:sz w:val="24"/>
                <w:szCs w:val="24"/>
              </w:rPr>
            </w:pPr>
            <w:r w:rsidRPr="00DE50AD">
              <w:rPr>
                <w:sz w:val="24"/>
                <w:szCs w:val="24"/>
              </w:rPr>
              <w:t>5</w:t>
            </w:r>
            <w:r w:rsidR="00DE50AD" w:rsidRPr="00DE50AD">
              <w:rPr>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415FBE" w:rsidRPr="00DE50AD" w:rsidRDefault="00DE50AD" w:rsidP="005549F7">
            <w:pPr>
              <w:jc w:val="center"/>
              <w:rPr>
                <w:sz w:val="24"/>
                <w:szCs w:val="24"/>
              </w:rPr>
            </w:pPr>
            <w:r w:rsidRPr="00DE50AD">
              <w:rPr>
                <w:sz w:val="24"/>
                <w:szCs w:val="24"/>
              </w:rPr>
              <w:t>31,0</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center"/>
              <w:rPr>
                <w:sz w:val="24"/>
                <w:szCs w:val="24"/>
              </w:rPr>
            </w:pPr>
            <w:r w:rsidRPr="00DE50AD">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DE50AD" w:rsidP="00596236">
            <w:pPr>
              <w:jc w:val="center"/>
              <w:rPr>
                <w:sz w:val="24"/>
                <w:szCs w:val="24"/>
              </w:rPr>
            </w:pPr>
            <w:r w:rsidRPr="00DE50AD">
              <w:rPr>
                <w:sz w:val="24"/>
                <w:szCs w:val="24"/>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0149B7" w:rsidP="00DE50AD">
            <w:pPr>
              <w:jc w:val="center"/>
              <w:rPr>
                <w:sz w:val="24"/>
                <w:szCs w:val="24"/>
              </w:rPr>
            </w:pPr>
            <w:r w:rsidRPr="00DE50AD">
              <w:rPr>
                <w:sz w:val="24"/>
                <w:szCs w:val="24"/>
              </w:rPr>
              <w:t>0</w:t>
            </w:r>
            <w:r w:rsidR="00466833" w:rsidRPr="00DE50AD">
              <w:rPr>
                <w:sz w:val="24"/>
                <w:szCs w:val="24"/>
              </w:rPr>
              <w:t>,</w:t>
            </w:r>
            <w:r w:rsidR="00DE50AD" w:rsidRPr="00DE50AD">
              <w:rPr>
                <w:sz w:val="24"/>
                <w:szCs w:val="24"/>
              </w:rPr>
              <w:t>59</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DE50AD" w:rsidRDefault="00DE50AD" w:rsidP="005549F7">
            <w:pPr>
              <w:jc w:val="center"/>
              <w:rPr>
                <w:sz w:val="24"/>
                <w:szCs w:val="24"/>
              </w:rPr>
            </w:pPr>
            <w:r w:rsidRPr="00DE50AD">
              <w:rPr>
                <w:sz w:val="24"/>
                <w:szCs w:val="24"/>
              </w:rPr>
              <w:t>32,1</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center"/>
              <w:rPr>
                <w:sz w:val="24"/>
                <w:szCs w:val="24"/>
              </w:rPr>
            </w:pPr>
            <w:r w:rsidRPr="00DE50AD">
              <w:rPr>
                <w:sz w:val="24"/>
                <w:szCs w:val="24"/>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596236" w:rsidP="00DE50AD">
            <w:pPr>
              <w:jc w:val="center"/>
              <w:rPr>
                <w:sz w:val="24"/>
                <w:szCs w:val="24"/>
              </w:rPr>
            </w:pPr>
            <w:r w:rsidRPr="00DE50AD">
              <w:rPr>
                <w:sz w:val="24"/>
                <w:szCs w:val="24"/>
              </w:rPr>
              <w:t>2</w:t>
            </w:r>
            <w:r w:rsidR="00DE50AD" w:rsidRPr="00DE50AD">
              <w:rPr>
                <w:sz w:val="24"/>
                <w:szCs w:val="24"/>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DE50AD" w:rsidP="000149B7">
            <w:pPr>
              <w:jc w:val="center"/>
              <w:rPr>
                <w:sz w:val="24"/>
                <w:szCs w:val="24"/>
              </w:rPr>
            </w:pPr>
            <w:r w:rsidRPr="00DE50AD">
              <w:rPr>
                <w:sz w:val="24"/>
                <w:szCs w:val="24"/>
              </w:rPr>
              <w:t>606</w:t>
            </w:r>
          </w:p>
        </w:tc>
        <w:tc>
          <w:tcPr>
            <w:tcW w:w="1556" w:type="dxa"/>
            <w:tcBorders>
              <w:top w:val="single" w:sz="4" w:space="0" w:color="auto"/>
              <w:left w:val="single" w:sz="4" w:space="0" w:color="auto"/>
              <w:bottom w:val="single" w:sz="4" w:space="0" w:color="auto"/>
              <w:right w:val="single" w:sz="4" w:space="0" w:color="auto"/>
            </w:tcBorders>
            <w:vAlign w:val="center"/>
          </w:tcPr>
          <w:p w:rsidR="00DE50AD" w:rsidRDefault="00DE50AD" w:rsidP="005549F7">
            <w:pPr>
              <w:jc w:val="center"/>
              <w:rPr>
                <w:sz w:val="24"/>
                <w:szCs w:val="24"/>
              </w:rPr>
            </w:pPr>
            <w:r>
              <w:rPr>
                <w:sz w:val="24"/>
                <w:szCs w:val="24"/>
              </w:rPr>
              <w:t>р</w:t>
            </w:r>
            <w:r w:rsidRPr="00DE50AD">
              <w:rPr>
                <w:sz w:val="24"/>
                <w:szCs w:val="24"/>
              </w:rPr>
              <w:t xml:space="preserve">ост </w:t>
            </w:r>
          </w:p>
          <w:p w:rsidR="00415FBE" w:rsidRPr="00DE50AD" w:rsidRDefault="00DE50AD" w:rsidP="005549F7">
            <w:pPr>
              <w:jc w:val="center"/>
              <w:rPr>
                <w:sz w:val="24"/>
                <w:szCs w:val="24"/>
              </w:rPr>
            </w:pPr>
            <w:r w:rsidRPr="00DE50AD">
              <w:rPr>
                <w:sz w:val="24"/>
                <w:szCs w:val="24"/>
              </w:rPr>
              <w:t>в  2,3 раза</w:t>
            </w:r>
          </w:p>
        </w:tc>
      </w:tr>
      <w:tr w:rsidR="00415FBE" w:rsidRPr="00363F30" w:rsidTr="004B0C5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both"/>
              <w:rPr>
                <w:sz w:val="24"/>
                <w:szCs w:val="24"/>
              </w:rPr>
            </w:pPr>
            <w:r w:rsidRPr="00DE50AD">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5FBE" w:rsidRPr="00DE50AD" w:rsidRDefault="00415FBE" w:rsidP="004B0C50">
            <w:pPr>
              <w:jc w:val="center"/>
              <w:rPr>
                <w:sz w:val="24"/>
                <w:szCs w:val="24"/>
              </w:rPr>
            </w:pPr>
            <w:r w:rsidRPr="00DE50AD">
              <w:rPr>
                <w:sz w:val="24"/>
                <w:szCs w:val="24"/>
              </w:rPr>
              <w:t>чел./</w:t>
            </w:r>
          </w:p>
          <w:p w:rsidR="00415FBE" w:rsidRPr="00DE50AD" w:rsidRDefault="00415FBE" w:rsidP="004B0C50">
            <w:pPr>
              <w:jc w:val="center"/>
              <w:rPr>
                <w:sz w:val="24"/>
                <w:szCs w:val="24"/>
              </w:rPr>
            </w:pPr>
            <w:r w:rsidRPr="00DE50AD">
              <w:rPr>
                <w:sz w:val="24"/>
                <w:szCs w:val="24"/>
              </w:rPr>
              <w:t xml:space="preserve"> 1 раб</w:t>
            </w:r>
            <w:proofErr w:type="gramStart"/>
            <w:r w:rsidRPr="00DE50AD">
              <w:rPr>
                <w:sz w:val="24"/>
                <w:szCs w:val="24"/>
              </w:rPr>
              <w:t>.</w:t>
            </w:r>
            <w:proofErr w:type="gramEnd"/>
            <w:r w:rsidRPr="00DE50AD">
              <w:rPr>
                <w:sz w:val="24"/>
                <w:szCs w:val="24"/>
              </w:rPr>
              <w:t xml:space="preserve"> </w:t>
            </w:r>
            <w:proofErr w:type="gramStart"/>
            <w:r w:rsidRPr="00DE50AD">
              <w:rPr>
                <w:sz w:val="24"/>
                <w:szCs w:val="24"/>
              </w:rPr>
              <w:t>м</w:t>
            </w:r>
            <w:proofErr w:type="gramEnd"/>
            <w:r w:rsidRPr="00DE50AD">
              <w:rPr>
                <w:sz w:val="24"/>
                <w:szCs w:val="24"/>
              </w:rPr>
              <w:t>есто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DE50AD" w:rsidP="00596236">
            <w:pPr>
              <w:jc w:val="center"/>
              <w:rPr>
                <w:sz w:val="24"/>
                <w:szCs w:val="24"/>
              </w:rPr>
            </w:pPr>
            <w:r w:rsidRPr="00DE50AD">
              <w:rPr>
                <w:sz w:val="24"/>
                <w:szCs w:val="24"/>
              </w:rPr>
              <w:t>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5FBE" w:rsidRPr="00DE50AD" w:rsidRDefault="000149B7" w:rsidP="00DE50AD">
            <w:pPr>
              <w:jc w:val="center"/>
              <w:rPr>
                <w:sz w:val="24"/>
                <w:szCs w:val="24"/>
              </w:rPr>
            </w:pPr>
            <w:r w:rsidRPr="00DE50AD">
              <w:rPr>
                <w:sz w:val="24"/>
                <w:szCs w:val="24"/>
              </w:rPr>
              <w:t>0</w:t>
            </w:r>
            <w:r w:rsidR="00415FBE" w:rsidRPr="00DE50AD">
              <w:rPr>
                <w:sz w:val="24"/>
                <w:szCs w:val="24"/>
              </w:rPr>
              <w:t>,</w:t>
            </w:r>
            <w:r w:rsidR="00DE50AD" w:rsidRPr="00DE50AD">
              <w:rPr>
                <w:sz w:val="24"/>
                <w:szCs w:val="24"/>
              </w:rPr>
              <w:t>39</w:t>
            </w:r>
          </w:p>
        </w:tc>
        <w:tc>
          <w:tcPr>
            <w:tcW w:w="1556" w:type="dxa"/>
            <w:tcBorders>
              <w:top w:val="single" w:sz="4" w:space="0" w:color="auto"/>
              <w:left w:val="single" w:sz="4" w:space="0" w:color="auto"/>
              <w:bottom w:val="single" w:sz="4" w:space="0" w:color="auto"/>
              <w:right w:val="single" w:sz="4" w:space="0" w:color="auto"/>
            </w:tcBorders>
            <w:vAlign w:val="center"/>
          </w:tcPr>
          <w:p w:rsidR="00415FBE" w:rsidRPr="00DE50AD" w:rsidRDefault="005549F7" w:rsidP="00DE50AD">
            <w:pPr>
              <w:jc w:val="center"/>
              <w:rPr>
                <w:sz w:val="24"/>
                <w:szCs w:val="24"/>
              </w:rPr>
            </w:pPr>
            <w:r w:rsidRPr="00DE50AD">
              <w:rPr>
                <w:sz w:val="24"/>
                <w:szCs w:val="24"/>
              </w:rPr>
              <w:t>1</w:t>
            </w:r>
            <w:r w:rsidR="00DE50AD" w:rsidRPr="00DE50AD">
              <w:rPr>
                <w:sz w:val="24"/>
                <w:szCs w:val="24"/>
              </w:rPr>
              <w:t>7</w:t>
            </w:r>
            <w:r w:rsidR="00466833" w:rsidRPr="00DE50AD">
              <w:rPr>
                <w:sz w:val="24"/>
                <w:szCs w:val="24"/>
              </w:rPr>
              <w:t>,</w:t>
            </w:r>
            <w:r w:rsidR="00DE50AD" w:rsidRPr="00DE50AD">
              <w:rPr>
                <w:sz w:val="24"/>
                <w:szCs w:val="24"/>
              </w:rPr>
              <w:t>4</w:t>
            </w:r>
          </w:p>
        </w:tc>
      </w:tr>
    </w:tbl>
    <w:p w:rsidR="00415FBE" w:rsidRPr="00363F30" w:rsidRDefault="00415FBE" w:rsidP="00415FBE">
      <w:pPr>
        <w:pStyle w:val="21"/>
        <w:spacing w:after="0" w:line="240" w:lineRule="auto"/>
        <w:ind w:left="0" w:firstLine="567"/>
        <w:jc w:val="both"/>
        <w:rPr>
          <w:sz w:val="24"/>
          <w:szCs w:val="24"/>
          <w:highlight w:val="yellow"/>
          <w:lang w:val="en-US"/>
        </w:rPr>
      </w:pPr>
    </w:p>
    <w:p w:rsidR="00AA6A61" w:rsidRPr="00DE50AD" w:rsidRDefault="000101D2" w:rsidP="00415FBE">
      <w:pPr>
        <w:pStyle w:val="21"/>
        <w:spacing w:after="0" w:line="240" w:lineRule="auto"/>
        <w:ind w:left="0" w:firstLine="567"/>
        <w:jc w:val="both"/>
        <w:rPr>
          <w:sz w:val="24"/>
          <w:szCs w:val="24"/>
        </w:rPr>
      </w:pPr>
      <w:r w:rsidRPr="00DE50AD">
        <w:rPr>
          <w:sz w:val="24"/>
          <w:szCs w:val="24"/>
        </w:rPr>
        <w:t>В</w:t>
      </w:r>
      <w:r w:rsidR="00415FBE" w:rsidRPr="00DE50AD">
        <w:rPr>
          <w:sz w:val="24"/>
          <w:szCs w:val="24"/>
        </w:rPr>
        <w:t xml:space="preserve"> </w:t>
      </w:r>
      <w:r w:rsidR="000C7385" w:rsidRPr="00DE50AD">
        <w:rPr>
          <w:sz w:val="24"/>
          <w:szCs w:val="24"/>
        </w:rPr>
        <w:t>отчетном периоде</w:t>
      </w:r>
      <w:r w:rsidR="00415FBE" w:rsidRPr="00DE50AD">
        <w:rPr>
          <w:sz w:val="24"/>
          <w:szCs w:val="24"/>
        </w:rPr>
        <w:t xml:space="preserve"> по отношению к </w:t>
      </w:r>
      <w:r w:rsidR="004F36DE" w:rsidRPr="00DE50AD">
        <w:rPr>
          <w:sz w:val="24"/>
          <w:szCs w:val="24"/>
        </w:rPr>
        <w:t>аналогичному</w:t>
      </w:r>
      <w:r w:rsidR="00415FBE" w:rsidRPr="00DE50AD">
        <w:rPr>
          <w:sz w:val="24"/>
          <w:szCs w:val="24"/>
        </w:rPr>
        <w:t xml:space="preserve"> периоду 202</w:t>
      </w:r>
      <w:r w:rsidR="00DE50AD" w:rsidRPr="00DE50AD">
        <w:rPr>
          <w:sz w:val="24"/>
          <w:szCs w:val="24"/>
        </w:rPr>
        <w:t>1</w:t>
      </w:r>
      <w:r w:rsidR="00415FBE" w:rsidRPr="00DE50AD">
        <w:rPr>
          <w:sz w:val="24"/>
          <w:szCs w:val="24"/>
        </w:rPr>
        <w:t xml:space="preserve"> года в </w:t>
      </w:r>
      <w:r w:rsidR="004F36DE" w:rsidRPr="00DE50AD">
        <w:rPr>
          <w:sz w:val="24"/>
          <w:szCs w:val="24"/>
        </w:rPr>
        <w:t>городе Урай</w:t>
      </w:r>
      <w:r w:rsidR="00415FBE" w:rsidRPr="00DE50AD">
        <w:rPr>
          <w:sz w:val="24"/>
          <w:szCs w:val="24"/>
        </w:rPr>
        <w:t xml:space="preserve"> наблюдается значительное </w:t>
      </w:r>
      <w:r w:rsidR="0072024A" w:rsidRPr="00DE50AD">
        <w:rPr>
          <w:sz w:val="24"/>
          <w:szCs w:val="24"/>
        </w:rPr>
        <w:t>снижение</w:t>
      </w:r>
      <w:r w:rsidR="00415FBE" w:rsidRPr="00DE50AD">
        <w:rPr>
          <w:sz w:val="24"/>
          <w:szCs w:val="24"/>
        </w:rPr>
        <w:t xml:space="preserve"> напряженности на рынке труда и значительн</w:t>
      </w:r>
      <w:r w:rsidR="00775EC1" w:rsidRPr="00DE50AD">
        <w:rPr>
          <w:sz w:val="24"/>
          <w:szCs w:val="24"/>
        </w:rPr>
        <w:t>ое</w:t>
      </w:r>
      <w:r w:rsidR="00415FBE" w:rsidRPr="00DE50AD">
        <w:rPr>
          <w:sz w:val="24"/>
          <w:szCs w:val="24"/>
        </w:rPr>
        <w:t xml:space="preserve"> </w:t>
      </w:r>
      <w:r w:rsidR="00775EC1" w:rsidRPr="00DE50AD">
        <w:rPr>
          <w:sz w:val="24"/>
          <w:szCs w:val="24"/>
        </w:rPr>
        <w:t>снижение</w:t>
      </w:r>
      <w:r w:rsidR="00415FBE" w:rsidRPr="00DE50AD">
        <w:rPr>
          <w:sz w:val="24"/>
          <w:szCs w:val="24"/>
        </w:rPr>
        <w:t xml:space="preserve"> уровня регистрируемой безработицы. </w:t>
      </w:r>
    </w:p>
    <w:p w:rsidR="00415FBE" w:rsidRPr="00DE50AD" w:rsidRDefault="00415FBE" w:rsidP="00843EB5">
      <w:pPr>
        <w:ind w:firstLine="567"/>
        <w:jc w:val="both"/>
        <w:rPr>
          <w:sz w:val="24"/>
          <w:szCs w:val="24"/>
        </w:rPr>
      </w:pPr>
      <w:r w:rsidRPr="00DE50AD">
        <w:rPr>
          <w:color w:val="FF0000"/>
          <w:sz w:val="24"/>
          <w:szCs w:val="24"/>
        </w:rPr>
        <w:t xml:space="preserve"> </w:t>
      </w:r>
      <w:r w:rsidRPr="00DE50AD">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DE50AD">
        <w:rPr>
          <w:sz w:val="24"/>
          <w:szCs w:val="24"/>
        </w:rPr>
        <w:t>»</w:t>
      </w:r>
      <w:r w:rsidRPr="00DE50AD">
        <w:rPr>
          <w:color w:val="000000" w:themeColor="text1"/>
          <w:sz w:val="24"/>
          <w:szCs w:val="24"/>
        </w:rPr>
        <w:t xml:space="preserve">, </w:t>
      </w:r>
      <w:r w:rsidRPr="00DE50AD">
        <w:rPr>
          <w:color w:val="000000" w:themeColor="text1"/>
          <w:sz w:val="24"/>
          <w:szCs w:val="24"/>
        </w:rPr>
        <w:lastRenderedPageBreak/>
        <w:t xml:space="preserve">направленных на содействие занятости населения, улучшение условий и охраны труда в муниципальном образовании. </w:t>
      </w:r>
      <w:proofErr w:type="spellStart"/>
      <w:r w:rsidRPr="00DE50AD">
        <w:rPr>
          <w:sz w:val="24"/>
          <w:szCs w:val="24"/>
        </w:rPr>
        <w:t>Урайским</w:t>
      </w:r>
      <w:proofErr w:type="spellEnd"/>
      <w:r w:rsidRPr="00DE50AD">
        <w:rPr>
          <w:sz w:val="24"/>
          <w:szCs w:val="24"/>
        </w:rPr>
        <w:t xml:space="preserve"> центром занятости населения в постоянном режиме ведется работа с работодателями города Урай.</w:t>
      </w:r>
    </w:p>
    <w:p w:rsidR="00415FBE" w:rsidRPr="001131E5" w:rsidRDefault="00415FBE" w:rsidP="00415FBE">
      <w:pPr>
        <w:pStyle w:val="21"/>
        <w:spacing w:after="0" w:line="240" w:lineRule="auto"/>
        <w:ind w:left="0" w:firstLine="567"/>
        <w:jc w:val="both"/>
        <w:rPr>
          <w:sz w:val="24"/>
          <w:szCs w:val="24"/>
        </w:rPr>
      </w:pPr>
      <w:r w:rsidRPr="001131E5">
        <w:rPr>
          <w:sz w:val="24"/>
          <w:szCs w:val="24"/>
        </w:rPr>
        <w:t xml:space="preserve">В течение </w:t>
      </w:r>
      <w:r w:rsidR="000D6EE3" w:rsidRPr="001131E5">
        <w:rPr>
          <w:sz w:val="24"/>
          <w:szCs w:val="24"/>
        </w:rPr>
        <w:t>отчетного периода</w:t>
      </w:r>
      <w:r w:rsidRPr="001131E5">
        <w:rPr>
          <w:sz w:val="24"/>
          <w:szCs w:val="24"/>
        </w:rPr>
        <w:t xml:space="preserve"> заключено </w:t>
      </w:r>
      <w:r w:rsidR="001131E5" w:rsidRPr="001131E5">
        <w:rPr>
          <w:sz w:val="24"/>
          <w:szCs w:val="24"/>
        </w:rPr>
        <w:t>38</w:t>
      </w:r>
      <w:r w:rsidRPr="001131E5">
        <w:rPr>
          <w:sz w:val="24"/>
          <w:szCs w:val="24"/>
        </w:rPr>
        <w:t xml:space="preserve"> договоров с </w:t>
      </w:r>
      <w:r w:rsidR="001131E5" w:rsidRPr="001131E5">
        <w:rPr>
          <w:sz w:val="24"/>
          <w:szCs w:val="24"/>
        </w:rPr>
        <w:t>38</w:t>
      </w:r>
      <w:r w:rsidR="00287FE4" w:rsidRPr="001131E5">
        <w:rPr>
          <w:sz w:val="24"/>
          <w:szCs w:val="24"/>
        </w:rPr>
        <w:t xml:space="preserve"> организациями города на </w:t>
      </w:r>
      <w:r w:rsidR="001131E5" w:rsidRPr="00443C96">
        <w:rPr>
          <w:sz w:val="24"/>
          <w:szCs w:val="24"/>
        </w:rPr>
        <w:t>557</w:t>
      </w:r>
      <w:r w:rsidRPr="001131E5">
        <w:rPr>
          <w:sz w:val="24"/>
          <w:szCs w:val="24"/>
        </w:rPr>
        <w:t xml:space="preserve"> рабочих мест, в том числе:</w:t>
      </w:r>
    </w:p>
    <w:p w:rsidR="00415FBE" w:rsidRPr="00DE50AD" w:rsidRDefault="00415FBE" w:rsidP="00415FBE">
      <w:pPr>
        <w:pStyle w:val="21"/>
        <w:spacing w:after="0" w:line="240" w:lineRule="auto"/>
        <w:ind w:left="0" w:firstLine="567"/>
        <w:jc w:val="both"/>
        <w:rPr>
          <w:color w:val="000000" w:themeColor="text1"/>
          <w:sz w:val="24"/>
          <w:szCs w:val="24"/>
        </w:rPr>
      </w:pPr>
      <w:r w:rsidRPr="00DE50AD">
        <w:rPr>
          <w:sz w:val="24"/>
          <w:szCs w:val="24"/>
        </w:rPr>
        <w:t xml:space="preserve">-  По организации общественных работ для временного трудоустройства незанятых трудовой деятельностью и безработных граждан - </w:t>
      </w:r>
      <w:r w:rsidR="00775EC1" w:rsidRPr="00DE50AD">
        <w:rPr>
          <w:sz w:val="24"/>
          <w:szCs w:val="24"/>
        </w:rPr>
        <w:t>1</w:t>
      </w:r>
      <w:r w:rsidR="00DF6717" w:rsidRPr="00DE50AD">
        <w:rPr>
          <w:sz w:val="24"/>
          <w:szCs w:val="24"/>
        </w:rPr>
        <w:t>3</w:t>
      </w:r>
      <w:r w:rsidRPr="00DE50AD">
        <w:rPr>
          <w:sz w:val="24"/>
          <w:szCs w:val="24"/>
        </w:rPr>
        <w:t xml:space="preserve"> договоров с </w:t>
      </w:r>
      <w:r w:rsidR="00775EC1" w:rsidRPr="00DE50AD">
        <w:rPr>
          <w:sz w:val="24"/>
          <w:szCs w:val="24"/>
        </w:rPr>
        <w:t>1</w:t>
      </w:r>
      <w:r w:rsidR="00DF6717" w:rsidRPr="00DE50AD">
        <w:rPr>
          <w:sz w:val="24"/>
          <w:szCs w:val="24"/>
        </w:rPr>
        <w:t>3</w:t>
      </w:r>
      <w:r w:rsidRPr="00DE50AD">
        <w:rPr>
          <w:sz w:val="24"/>
          <w:szCs w:val="24"/>
        </w:rPr>
        <w:t xml:space="preserve"> организациями города на </w:t>
      </w:r>
      <w:r w:rsidR="00775EC1" w:rsidRPr="00DE50AD">
        <w:rPr>
          <w:sz w:val="24"/>
          <w:szCs w:val="24"/>
        </w:rPr>
        <w:t>1</w:t>
      </w:r>
      <w:r w:rsidR="00DE50AD" w:rsidRPr="00DE50AD">
        <w:rPr>
          <w:sz w:val="24"/>
          <w:szCs w:val="24"/>
        </w:rPr>
        <w:t>15</w:t>
      </w:r>
      <w:r w:rsidRPr="00DE50AD">
        <w:rPr>
          <w:sz w:val="24"/>
          <w:szCs w:val="24"/>
        </w:rPr>
        <w:t xml:space="preserve"> мест. Трудоустроено </w:t>
      </w:r>
      <w:r w:rsidR="00DE50AD" w:rsidRPr="00DE50AD">
        <w:rPr>
          <w:sz w:val="24"/>
          <w:szCs w:val="24"/>
        </w:rPr>
        <w:t>42</w:t>
      </w:r>
      <w:r w:rsidRPr="00DE50AD">
        <w:rPr>
          <w:sz w:val="24"/>
          <w:szCs w:val="24"/>
        </w:rPr>
        <w:t xml:space="preserve"> безработных и ищущих работу граждан</w:t>
      </w:r>
      <w:r w:rsidR="00DE50AD" w:rsidRPr="00DE50AD">
        <w:rPr>
          <w:sz w:val="24"/>
          <w:szCs w:val="24"/>
        </w:rPr>
        <w:t>ина</w:t>
      </w:r>
      <w:r w:rsidRPr="00DE50AD">
        <w:rPr>
          <w:sz w:val="24"/>
          <w:szCs w:val="24"/>
        </w:rPr>
        <w:t>.</w:t>
      </w:r>
    </w:p>
    <w:p w:rsidR="00415FBE" w:rsidRPr="00DE50AD" w:rsidRDefault="00415FBE" w:rsidP="00415FBE">
      <w:pPr>
        <w:pStyle w:val="a3"/>
        <w:ind w:firstLine="567"/>
      </w:pPr>
      <w:r w:rsidRPr="00DE50AD">
        <w:t xml:space="preserve">- По организации временных работ для безработных граждан, испытывающих трудности в поиске работы  - </w:t>
      </w:r>
      <w:r w:rsidR="004115DE" w:rsidRPr="00DE50AD">
        <w:t>10</w:t>
      </w:r>
      <w:r w:rsidRPr="00DE50AD">
        <w:t xml:space="preserve"> договоров на </w:t>
      </w:r>
      <w:r w:rsidR="00DE50AD" w:rsidRPr="00DE50AD">
        <w:t>19</w:t>
      </w:r>
      <w:r w:rsidRPr="00DE50AD">
        <w:t xml:space="preserve"> рабоч</w:t>
      </w:r>
      <w:r w:rsidR="007C1F1E">
        <w:t>их</w:t>
      </w:r>
      <w:r w:rsidRPr="00DE50AD">
        <w:t xml:space="preserve"> мест с </w:t>
      </w:r>
      <w:r w:rsidR="004115DE" w:rsidRPr="00DE50AD">
        <w:t>10</w:t>
      </w:r>
      <w:r w:rsidRPr="00DE50AD">
        <w:t xml:space="preserve"> работодателями города. Оказана помощь во временном трудоустройстве </w:t>
      </w:r>
      <w:r w:rsidR="00DE50AD" w:rsidRPr="00DE50AD">
        <w:t>8</w:t>
      </w:r>
      <w:r w:rsidRPr="00DE50AD">
        <w:t xml:space="preserve"> безработн</w:t>
      </w:r>
      <w:r w:rsidR="00DE50AD" w:rsidRPr="00DE50AD">
        <w:t>ым</w:t>
      </w:r>
      <w:r w:rsidRPr="00DE50AD">
        <w:t xml:space="preserve"> граждан</w:t>
      </w:r>
      <w:r w:rsidR="00DE50AD" w:rsidRPr="00DE50AD">
        <w:t>ам</w:t>
      </w:r>
      <w:r w:rsidRPr="00DE50AD">
        <w:t xml:space="preserve"> из числа граждан, испытывающих трудности в поиске работы. </w:t>
      </w:r>
    </w:p>
    <w:p w:rsidR="00B523D2" w:rsidRPr="003D3624" w:rsidRDefault="00B523D2" w:rsidP="00B523D2">
      <w:pPr>
        <w:pStyle w:val="a3"/>
        <w:ind w:firstLine="567"/>
      </w:pPr>
      <w:r w:rsidRPr="003D3624">
        <w:t xml:space="preserve">- По трудоустройству несовершеннолетних граждан в возрасте от 14 до 18 лет на временную работу - </w:t>
      </w:r>
      <w:r w:rsidR="003D3624" w:rsidRPr="003D3624">
        <w:t>15</w:t>
      </w:r>
      <w:r w:rsidRPr="003D3624">
        <w:t xml:space="preserve"> договор</w:t>
      </w:r>
      <w:r w:rsidR="003D3624" w:rsidRPr="003D3624">
        <w:t>ов</w:t>
      </w:r>
      <w:r w:rsidRPr="003D3624">
        <w:t xml:space="preserve"> </w:t>
      </w:r>
      <w:r w:rsidRPr="007C1F1E">
        <w:t xml:space="preserve">на </w:t>
      </w:r>
      <w:r w:rsidR="003D3624" w:rsidRPr="007C1F1E">
        <w:t>423</w:t>
      </w:r>
      <w:r w:rsidRPr="003D3624">
        <w:t xml:space="preserve"> рабочих места с </w:t>
      </w:r>
      <w:r w:rsidR="003D3624" w:rsidRPr="003D3624">
        <w:t>15</w:t>
      </w:r>
      <w:r w:rsidRPr="003D3624">
        <w:t xml:space="preserve"> организациями города. </w:t>
      </w:r>
      <w:r w:rsidRPr="003D3624">
        <w:rPr>
          <w:szCs w:val="24"/>
        </w:rPr>
        <w:t xml:space="preserve">Трудоустроено </w:t>
      </w:r>
      <w:r w:rsidR="003D3624" w:rsidRPr="003D3624">
        <w:rPr>
          <w:szCs w:val="24"/>
        </w:rPr>
        <w:t>57</w:t>
      </w:r>
      <w:r w:rsidRPr="003D3624">
        <w:rPr>
          <w:szCs w:val="24"/>
        </w:rPr>
        <w:t xml:space="preserve"> несовершеннолетних граждан по профессиям:  курьер, уборщик территорий.</w:t>
      </w:r>
    </w:p>
    <w:p w:rsidR="003D3624" w:rsidRPr="003D3624" w:rsidRDefault="00415FBE" w:rsidP="00415FBE">
      <w:pPr>
        <w:pStyle w:val="a3"/>
        <w:ind w:firstLine="567"/>
      </w:pPr>
      <w:r w:rsidRPr="003D3624">
        <w:rPr>
          <w:szCs w:val="24"/>
        </w:rPr>
        <w:t>В рамках</w:t>
      </w:r>
      <w:r w:rsidRPr="003D3624">
        <w:rPr>
          <w:b/>
          <w:color w:val="000000"/>
        </w:rPr>
        <w:t xml:space="preserve"> </w:t>
      </w:r>
      <w:r w:rsidRPr="003D3624">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 </w:t>
      </w:r>
      <w:r w:rsidR="004115DE" w:rsidRPr="003D3624">
        <w:rPr>
          <w:color w:val="000000"/>
        </w:rPr>
        <w:t>1</w:t>
      </w:r>
      <w:r w:rsidRPr="003D3624">
        <w:rPr>
          <w:color w:val="000000"/>
        </w:rPr>
        <w:t xml:space="preserve"> выпускник  </w:t>
      </w:r>
      <w:r w:rsidRPr="003D3624">
        <w:t>Урай</w:t>
      </w:r>
      <w:r w:rsidR="004115DE" w:rsidRPr="003D3624">
        <w:t>ского политехнического колледжа</w:t>
      </w:r>
      <w:r w:rsidR="003D3624" w:rsidRPr="003D3624">
        <w:t>.</w:t>
      </w:r>
    </w:p>
    <w:p w:rsidR="00415FBE" w:rsidRPr="003D3624" w:rsidRDefault="00415FBE" w:rsidP="00415FBE">
      <w:pPr>
        <w:pStyle w:val="a3"/>
        <w:ind w:firstLine="567"/>
        <w:rPr>
          <w:szCs w:val="24"/>
        </w:rPr>
      </w:pPr>
      <w:r w:rsidRPr="003D3624">
        <w:rPr>
          <w:szCs w:val="24"/>
        </w:rPr>
        <w:t xml:space="preserve">В течение </w:t>
      </w:r>
      <w:r w:rsidR="000C7385" w:rsidRPr="003D3624">
        <w:rPr>
          <w:szCs w:val="24"/>
        </w:rPr>
        <w:t>отчетного периода</w:t>
      </w:r>
      <w:r w:rsidR="000101D2" w:rsidRPr="003D3624">
        <w:rPr>
          <w:szCs w:val="24"/>
        </w:rPr>
        <w:t xml:space="preserve"> </w:t>
      </w:r>
      <w:proofErr w:type="spellStart"/>
      <w:r w:rsidRPr="003D3624">
        <w:rPr>
          <w:szCs w:val="24"/>
        </w:rPr>
        <w:t>Урайским</w:t>
      </w:r>
      <w:proofErr w:type="spellEnd"/>
      <w:r w:rsidRPr="003D3624">
        <w:rPr>
          <w:szCs w:val="24"/>
        </w:rPr>
        <w:t xml:space="preserve"> центром занятости населения были организован</w:t>
      </w:r>
      <w:r w:rsidR="000101D2" w:rsidRPr="003D3624">
        <w:rPr>
          <w:szCs w:val="24"/>
        </w:rPr>
        <w:t>ы</w:t>
      </w:r>
      <w:r w:rsidRPr="003D3624">
        <w:rPr>
          <w:szCs w:val="24"/>
        </w:rPr>
        <w:t xml:space="preserve"> и проведен</w:t>
      </w:r>
      <w:r w:rsidR="000101D2" w:rsidRPr="003D3624">
        <w:rPr>
          <w:szCs w:val="24"/>
        </w:rPr>
        <w:t>ы</w:t>
      </w:r>
      <w:r w:rsidRPr="003D3624">
        <w:rPr>
          <w:szCs w:val="24"/>
        </w:rPr>
        <w:t xml:space="preserve"> </w:t>
      </w:r>
      <w:r w:rsidR="003D3624" w:rsidRPr="003D3624">
        <w:rPr>
          <w:szCs w:val="24"/>
        </w:rPr>
        <w:t>3</w:t>
      </w:r>
      <w:r w:rsidRPr="003D3624">
        <w:rPr>
          <w:szCs w:val="24"/>
        </w:rPr>
        <w:t xml:space="preserve"> мини-ярмарк</w:t>
      </w:r>
      <w:r w:rsidR="003D3624" w:rsidRPr="003D3624">
        <w:rPr>
          <w:szCs w:val="24"/>
        </w:rPr>
        <w:t>и</w:t>
      </w:r>
      <w:r w:rsidRPr="003D3624">
        <w:rPr>
          <w:szCs w:val="24"/>
        </w:rPr>
        <w:t xml:space="preserve"> вакансий</w:t>
      </w:r>
      <w:r w:rsidR="00BB0E7D" w:rsidRPr="003D3624">
        <w:rPr>
          <w:szCs w:val="24"/>
        </w:rPr>
        <w:t xml:space="preserve">, из которых </w:t>
      </w:r>
      <w:r w:rsidR="003D3624" w:rsidRPr="003D3624">
        <w:rPr>
          <w:szCs w:val="24"/>
        </w:rPr>
        <w:t>1</w:t>
      </w:r>
      <w:r w:rsidR="00BB0E7D" w:rsidRPr="003D3624">
        <w:rPr>
          <w:szCs w:val="24"/>
        </w:rPr>
        <w:t xml:space="preserve"> специализированн</w:t>
      </w:r>
      <w:r w:rsidR="003D3624" w:rsidRPr="003D3624">
        <w:rPr>
          <w:szCs w:val="24"/>
        </w:rPr>
        <w:t>ая</w:t>
      </w:r>
      <w:r w:rsidR="00BB0E7D" w:rsidRPr="003D3624">
        <w:rPr>
          <w:szCs w:val="24"/>
        </w:rPr>
        <w:t xml:space="preserve"> ярмарк</w:t>
      </w:r>
      <w:r w:rsidR="003D3624" w:rsidRPr="003D3624">
        <w:rPr>
          <w:szCs w:val="24"/>
        </w:rPr>
        <w:t>а</w:t>
      </w:r>
      <w:r w:rsidR="00BB0E7D" w:rsidRPr="003D3624">
        <w:rPr>
          <w:szCs w:val="24"/>
        </w:rPr>
        <w:t xml:space="preserve"> (для инвалидов),</w:t>
      </w:r>
      <w:r w:rsidRPr="003D3624">
        <w:rPr>
          <w:szCs w:val="24"/>
        </w:rPr>
        <w:t xml:space="preserve"> в которых приняли участие </w:t>
      </w:r>
      <w:r w:rsidR="003D3624" w:rsidRPr="003D3624">
        <w:rPr>
          <w:szCs w:val="24"/>
        </w:rPr>
        <w:t>10</w:t>
      </w:r>
      <w:r w:rsidRPr="003D3624">
        <w:rPr>
          <w:szCs w:val="24"/>
        </w:rPr>
        <w:t xml:space="preserve"> человек, было заявлено </w:t>
      </w:r>
      <w:r w:rsidR="003D3624" w:rsidRPr="003D3624">
        <w:rPr>
          <w:szCs w:val="24"/>
        </w:rPr>
        <w:t>11</w:t>
      </w:r>
      <w:r w:rsidRPr="003D3624">
        <w:rPr>
          <w:szCs w:val="24"/>
        </w:rPr>
        <w:t xml:space="preserve">  ваканс</w:t>
      </w:r>
      <w:r w:rsidR="00BB0E7D" w:rsidRPr="003D3624">
        <w:rPr>
          <w:szCs w:val="24"/>
        </w:rPr>
        <w:t>и</w:t>
      </w:r>
      <w:r w:rsidR="003D3624" w:rsidRPr="003D3624">
        <w:rPr>
          <w:szCs w:val="24"/>
        </w:rPr>
        <w:t>й</w:t>
      </w:r>
      <w:r w:rsidR="00B94714" w:rsidRPr="003D3624">
        <w:rPr>
          <w:szCs w:val="24"/>
        </w:rPr>
        <w:t xml:space="preserve">. В результате трудоустроено </w:t>
      </w:r>
      <w:r w:rsidR="003D3624" w:rsidRPr="003D3624">
        <w:rPr>
          <w:szCs w:val="24"/>
        </w:rPr>
        <w:t>10</w:t>
      </w:r>
      <w:r w:rsidR="00BB0E7D" w:rsidRPr="003D3624">
        <w:rPr>
          <w:szCs w:val="24"/>
        </w:rPr>
        <w:t xml:space="preserve"> </w:t>
      </w:r>
      <w:r w:rsidRPr="003D3624">
        <w:rPr>
          <w:szCs w:val="24"/>
        </w:rPr>
        <w:t>человек.</w:t>
      </w:r>
    </w:p>
    <w:p w:rsidR="00C57FF3" w:rsidRPr="008E40FC" w:rsidRDefault="00415FBE" w:rsidP="00415FBE">
      <w:pPr>
        <w:ind w:firstLine="567"/>
        <w:jc w:val="both"/>
        <w:rPr>
          <w:sz w:val="24"/>
          <w:szCs w:val="24"/>
        </w:rPr>
      </w:pPr>
      <w:r w:rsidRPr="008E40FC">
        <w:rPr>
          <w:sz w:val="24"/>
          <w:szCs w:val="24"/>
        </w:rPr>
        <w:t xml:space="preserve">По направлению центра занятости населения </w:t>
      </w:r>
      <w:r w:rsidR="008E40FC" w:rsidRPr="008E40FC">
        <w:rPr>
          <w:sz w:val="24"/>
          <w:szCs w:val="24"/>
        </w:rPr>
        <w:t>16</w:t>
      </w:r>
      <w:r w:rsidR="00FF3F71" w:rsidRPr="008E40FC">
        <w:rPr>
          <w:sz w:val="24"/>
          <w:szCs w:val="24"/>
        </w:rPr>
        <w:t xml:space="preserve"> безработных граждан, </w:t>
      </w:r>
      <w:r w:rsidR="008E40FC" w:rsidRPr="008E40FC">
        <w:rPr>
          <w:sz w:val="24"/>
          <w:szCs w:val="24"/>
        </w:rPr>
        <w:t>1</w:t>
      </w:r>
      <w:r w:rsidR="00FF3F71" w:rsidRPr="008E40FC">
        <w:rPr>
          <w:sz w:val="24"/>
          <w:szCs w:val="24"/>
        </w:rPr>
        <w:t xml:space="preserve"> женщин</w:t>
      </w:r>
      <w:r w:rsidR="008E40FC" w:rsidRPr="008E40FC">
        <w:rPr>
          <w:sz w:val="24"/>
          <w:szCs w:val="24"/>
        </w:rPr>
        <w:t>а</w:t>
      </w:r>
      <w:r w:rsidR="00FF3F71" w:rsidRPr="008E40FC">
        <w:rPr>
          <w:sz w:val="24"/>
          <w:szCs w:val="24"/>
        </w:rPr>
        <w:t>, имеющ</w:t>
      </w:r>
      <w:r w:rsidR="008E40FC">
        <w:rPr>
          <w:sz w:val="24"/>
          <w:szCs w:val="24"/>
        </w:rPr>
        <w:t>ая</w:t>
      </w:r>
      <w:r w:rsidR="00FF3F71" w:rsidRPr="008E40FC">
        <w:rPr>
          <w:sz w:val="24"/>
          <w:szCs w:val="24"/>
        </w:rPr>
        <w:t xml:space="preserve"> детей дошкольного возраста, не состоящ</w:t>
      </w:r>
      <w:r w:rsidR="008E40FC" w:rsidRPr="008E40FC">
        <w:rPr>
          <w:sz w:val="24"/>
          <w:szCs w:val="24"/>
        </w:rPr>
        <w:t>ая</w:t>
      </w:r>
      <w:r w:rsidR="00FF3F71" w:rsidRPr="008E40FC">
        <w:rPr>
          <w:sz w:val="24"/>
          <w:szCs w:val="24"/>
        </w:rPr>
        <w:t xml:space="preserve"> в трудовых отношениях, приступили к профессиональному обучению по профессиям</w:t>
      </w:r>
      <w:r w:rsidR="008E40FC">
        <w:rPr>
          <w:sz w:val="24"/>
          <w:szCs w:val="24"/>
        </w:rPr>
        <w:t xml:space="preserve">: </w:t>
      </w:r>
      <w:r w:rsidR="008E40FC" w:rsidRPr="008E40FC">
        <w:rPr>
          <w:sz w:val="24"/>
          <w:szCs w:val="24"/>
        </w:rPr>
        <w:t xml:space="preserve">кладовщик, </w:t>
      </w:r>
      <w:r w:rsidR="00FF3F71" w:rsidRPr="008E40FC">
        <w:rPr>
          <w:sz w:val="24"/>
          <w:szCs w:val="24"/>
        </w:rPr>
        <w:t xml:space="preserve">специалист по </w:t>
      </w:r>
      <w:proofErr w:type="spellStart"/>
      <w:r w:rsidR="008E40FC" w:rsidRPr="008E40FC">
        <w:rPr>
          <w:sz w:val="24"/>
          <w:szCs w:val="24"/>
        </w:rPr>
        <w:t>госзакупкам</w:t>
      </w:r>
      <w:proofErr w:type="spellEnd"/>
      <w:r w:rsidR="00FF3F71" w:rsidRPr="008E40FC">
        <w:rPr>
          <w:sz w:val="24"/>
          <w:szCs w:val="24"/>
        </w:rPr>
        <w:t>,</w:t>
      </w:r>
      <w:r w:rsidR="008E40FC" w:rsidRPr="008E40FC">
        <w:rPr>
          <w:sz w:val="24"/>
          <w:szCs w:val="24"/>
        </w:rPr>
        <w:t xml:space="preserve"> специалист отдела кадров, кассир торгового зала</w:t>
      </w:r>
      <w:r w:rsidR="008E40FC">
        <w:rPr>
          <w:sz w:val="24"/>
          <w:szCs w:val="24"/>
        </w:rPr>
        <w:t>.</w:t>
      </w:r>
    </w:p>
    <w:p w:rsidR="00415FBE" w:rsidRPr="008E40FC" w:rsidRDefault="00FF3F71" w:rsidP="00415FBE">
      <w:pPr>
        <w:ind w:firstLine="567"/>
        <w:jc w:val="both"/>
        <w:rPr>
          <w:sz w:val="24"/>
          <w:szCs w:val="24"/>
        </w:rPr>
      </w:pPr>
      <w:r w:rsidRPr="008E40FC">
        <w:rPr>
          <w:sz w:val="24"/>
          <w:szCs w:val="24"/>
        </w:rPr>
        <w:t xml:space="preserve"> </w:t>
      </w:r>
      <w:r w:rsidR="00415FBE" w:rsidRPr="008E40FC">
        <w:rPr>
          <w:sz w:val="24"/>
          <w:szCs w:val="24"/>
        </w:rPr>
        <w:t xml:space="preserve">Получили государственную услугу по профориентации </w:t>
      </w:r>
      <w:r w:rsidR="008E40FC" w:rsidRPr="008E40FC">
        <w:rPr>
          <w:sz w:val="24"/>
          <w:szCs w:val="24"/>
        </w:rPr>
        <w:t>389</w:t>
      </w:r>
      <w:r w:rsidR="00415FBE" w:rsidRPr="008E40FC">
        <w:rPr>
          <w:sz w:val="24"/>
          <w:szCs w:val="24"/>
        </w:rPr>
        <w:t xml:space="preserve"> человек</w:t>
      </w:r>
      <w:r w:rsidR="004F36DE" w:rsidRPr="008E40FC">
        <w:rPr>
          <w:sz w:val="24"/>
          <w:szCs w:val="24"/>
        </w:rPr>
        <w:t xml:space="preserve">, </w:t>
      </w:r>
      <w:r w:rsidR="00415FBE" w:rsidRPr="008E40FC">
        <w:rPr>
          <w:sz w:val="24"/>
          <w:szCs w:val="24"/>
        </w:rPr>
        <w:t xml:space="preserve">по психологической поддержке </w:t>
      </w:r>
      <w:r w:rsidR="008E40FC" w:rsidRPr="008E40FC">
        <w:rPr>
          <w:sz w:val="24"/>
          <w:szCs w:val="24"/>
        </w:rPr>
        <w:t>2</w:t>
      </w:r>
      <w:r w:rsidR="00793176" w:rsidRPr="008E40FC">
        <w:rPr>
          <w:sz w:val="24"/>
          <w:szCs w:val="24"/>
        </w:rPr>
        <w:t>4</w:t>
      </w:r>
      <w:r w:rsidR="00415FBE" w:rsidRPr="008E40FC">
        <w:rPr>
          <w:sz w:val="24"/>
          <w:szCs w:val="24"/>
        </w:rPr>
        <w:t xml:space="preserve"> </w:t>
      </w:r>
      <w:r w:rsidR="00CD303B" w:rsidRPr="008E40FC">
        <w:rPr>
          <w:sz w:val="24"/>
          <w:szCs w:val="24"/>
        </w:rPr>
        <w:t>человека</w:t>
      </w:r>
      <w:r w:rsidR="00415FBE" w:rsidRPr="008E40FC">
        <w:rPr>
          <w:sz w:val="24"/>
          <w:szCs w:val="24"/>
        </w:rPr>
        <w:t xml:space="preserve">, по социальной адаптации на рынке труда – </w:t>
      </w:r>
      <w:r w:rsidR="008E40FC" w:rsidRPr="008E40FC">
        <w:rPr>
          <w:sz w:val="24"/>
          <w:szCs w:val="24"/>
        </w:rPr>
        <w:t>3</w:t>
      </w:r>
      <w:r w:rsidR="00793176" w:rsidRPr="008E40FC">
        <w:rPr>
          <w:sz w:val="24"/>
          <w:szCs w:val="24"/>
        </w:rPr>
        <w:t>5</w:t>
      </w:r>
      <w:r w:rsidR="00415FBE" w:rsidRPr="008E40FC">
        <w:rPr>
          <w:sz w:val="24"/>
          <w:szCs w:val="24"/>
        </w:rPr>
        <w:t xml:space="preserve"> безработных граждан.</w:t>
      </w:r>
    </w:p>
    <w:p w:rsidR="00415FBE" w:rsidRPr="008E40FC" w:rsidRDefault="00415FBE" w:rsidP="00415FBE">
      <w:pPr>
        <w:widowControl w:val="0"/>
        <w:ind w:firstLine="567"/>
        <w:jc w:val="both"/>
        <w:rPr>
          <w:sz w:val="24"/>
          <w:szCs w:val="24"/>
        </w:rPr>
      </w:pPr>
      <w:r w:rsidRPr="008E40FC">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5FBE" w:rsidRPr="00363F30" w:rsidRDefault="00415FBE" w:rsidP="00415FBE">
      <w:pPr>
        <w:widowControl w:val="0"/>
        <w:ind w:firstLine="567"/>
        <w:jc w:val="both"/>
        <w:rPr>
          <w:sz w:val="24"/>
          <w:szCs w:val="24"/>
          <w:highlight w:val="yellow"/>
        </w:rPr>
      </w:pPr>
    </w:p>
    <w:p w:rsidR="00D75ED6" w:rsidRPr="00336AC1" w:rsidRDefault="00D75ED6" w:rsidP="00D75ED6">
      <w:pPr>
        <w:ind w:firstLine="567"/>
        <w:rPr>
          <w:b/>
          <w:sz w:val="24"/>
          <w:szCs w:val="24"/>
        </w:rPr>
      </w:pPr>
      <w:r w:rsidRPr="00336AC1">
        <w:rPr>
          <w:b/>
          <w:sz w:val="24"/>
          <w:szCs w:val="24"/>
        </w:rPr>
        <w:t>3.  Пенсии, социальные выплаты  и пособия</w:t>
      </w:r>
    </w:p>
    <w:p w:rsidR="00D75ED6" w:rsidRPr="00336AC1" w:rsidRDefault="00D75ED6" w:rsidP="00D75ED6">
      <w:pPr>
        <w:pStyle w:val="a3"/>
        <w:ind w:firstLine="567"/>
      </w:pPr>
      <w:r w:rsidRPr="00336AC1">
        <w:t>Численность пенсионеров в город</w:t>
      </w:r>
      <w:r w:rsidR="00C636B2">
        <w:t>ском округе</w:t>
      </w:r>
      <w:r w:rsidRPr="00336AC1">
        <w:t xml:space="preserve"> Урай  на 01.04.2022 </w:t>
      </w:r>
      <w:r w:rsidR="002A31B9">
        <w:t xml:space="preserve">по оценочным данным </w:t>
      </w:r>
      <w:r w:rsidRPr="00336AC1">
        <w:t>составила 13</w:t>
      </w:r>
      <w:r w:rsidR="002A31B9">
        <w:t>,</w:t>
      </w:r>
      <w:r w:rsidRPr="00336AC1">
        <w:t>609</w:t>
      </w:r>
      <w:r w:rsidR="002A31B9">
        <w:t xml:space="preserve"> тыс. </w:t>
      </w:r>
      <w:r w:rsidRPr="00336AC1">
        <w:t>чел</w:t>
      </w:r>
      <w:r w:rsidR="002A31B9">
        <w:t>.</w:t>
      </w:r>
      <w:r w:rsidRPr="00336AC1">
        <w:t xml:space="preserve">, или </w:t>
      </w:r>
      <w:r w:rsidRPr="002A31B9">
        <w:t>33,</w:t>
      </w:r>
      <w:r w:rsidR="002A31B9" w:rsidRPr="002A31B9">
        <w:t>5</w:t>
      </w:r>
      <w:r w:rsidRPr="002A31B9">
        <w:t>% от общей численности постоянного населения  (40,</w:t>
      </w:r>
      <w:r w:rsidR="002A31B9" w:rsidRPr="002A31B9">
        <w:t>61</w:t>
      </w:r>
      <w:r w:rsidR="00AD0D08" w:rsidRPr="00AD0D08">
        <w:t>8</w:t>
      </w:r>
      <w:r w:rsidRPr="002A31B9">
        <w:t xml:space="preserve"> тыс. чел. – оценка на 01.0</w:t>
      </w:r>
      <w:r w:rsidR="002A31B9" w:rsidRPr="002A31B9">
        <w:t>4</w:t>
      </w:r>
      <w:r w:rsidRPr="002A31B9">
        <w:t xml:space="preserve">.2022). </w:t>
      </w:r>
      <w:r w:rsidRPr="00336AC1">
        <w:t>Численность получателей пенсий в сравнении с  аналогичным периодом 202</w:t>
      </w:r>
      <w:r>
        <w:t>1</w:t>
      </w:r>
      <w:r w:rsidRPr="00336AC1">
        <w:t xml:space="preserve"> года </w:t>
      </w:r>
      <w:r>
        <w:t>увеличилось</w:t>
      </w:r>
      <w:r w:rsidRPr="00336AC1">
        <w:t xml:space="preserve"> на </w:t>
      </w:r>
      <w:r>
        <w:t>32</w:t>
      </w:r>
      <w:r w:rsidRPr="00336AC1">
        <w:t xml:space="preserve"> человека. </w:t>
      </w:r>
    </w:p>
    <w:p w:rsidR="00D75ED6" w:rsidRPr="00336AC1" w:rsidRDefault="00D75ED6" w:rsidP="00D75ED6">
      <w:pPr>
        <w:pStyle w:val="a3"/>
        <w:ind w:firstLine="567"/>
        <w:rPr>
          <w:b/>
        </w:rPr>
      </w:pPr>
      <w:r w:rsidRPr="00336AC1">
        <w:t xml:space="preserve">В </w:t>
      </w:r>
      <w:r>
        <w:t xml:space="preserve">1 квартале </w:t>
      </w:r>
      <w:r w:rsidRPr="00336AC1">
        <w:t>202</w:t>
      </w:r>
      <w:r>
        <w:t>2</w:t>
      </w:r>
      <w:r w:rsidRPr="00336AC1">
        <w:t xml:space="preserve"> год</w:t>
      </w:r>
      <w:r>
        <w:t>а</w:t>
      </w:r>
      <w:r w:rsidRPr="00336AC1">
        <w:t xml:space="preserve"> по сравнению с </w:t>
      </w:r>
      <w:r>
        <w:t xml:space="preserve">аналогичным периодом </w:t>
      </w:r>
      <w:r w:rsidRPr="00336AC1">
        <w:t>202</w:t>
      </w:r>
      <w:r>
        <w:t>1</w:t>
      </w:r>
      <w:r w:rsidRPr="00336AC1">
        <w:t xml:space="preserve"> год</w:t>
      </w:r>
      <w:r>
        <w:t>а</w:t>
      </w:r>
      <w:r w:rsidRPr="00336AC1">
        <w:t xml:space="preserve"> произошло снижение численности пенсионеров «по старости» на 1</w:t>
      </w:r>
      <w:r>
        <w:t>7</w:t>
      </w:r>
      <w:r w:rsidRPr="00336AC1">
        <w:t xml:space="preserve"> человек; и увеличение - «по инвалидности» -  на </w:t>
      </w:r>
      <w:r>
        <w:t>16</w:t>
      </w:r>
      <w:r w:rsidRPr="00336AC1">
        <w:t xml:space="preserve"> человек; «по случаю потери кормильца» - на </w:t>
      </w:r>
      <w:r>
        <w:t>31</w:t>
      </w:r>
      <w:r w:rsidRPr="00336AC1">
        <w:t xml:space="preserve"> человек</w:t>
      </w:r>
      <w:r>
        <w:t>а</w:t>
      </w:r>
      <w:r w:rsidRPr="00336AC1">
        <w:t xml:space="preserve">; численности «получателей социальных пенсий» - на </w:t>
      </w:r>
      <w:r>
        <w:t>2</w:t>
      </w:r>
      <w:r w:rsidRPr="00336AC1">
        <w:t xml:space="preserve"> человек</w:t>
      </w:r>
      <w:r>
        <w:t>а</w:t>
      </w:r>
      <w:r w:rsidRPr="00336AC1">
        <w:t>.</w:t>
      </w:r>
    </w:p>
    <w:p w:rsidR="00D75ED6" w:rsidRDefault="00D75ED6" w:rsidP="00D75ED6">
      <w:pPr>
        <w:pStyle w:val="a3"/>
        <w:ind w:firstLine="0"/>
        <w:jc w:val="center"/>
        <w:rPr>
          <w:b/>
        </w:rPr>
      </w:pPr>
    </w:p>
    <w:p w:rsidR="00081F02" w:rsidRDefault="00081F02" w:rsidP="00D75ED6">
      <w:pPr>
        <w:pStyle w:val="a3"/>
        <w:ind w:firstLine="0"/>
        <w:jc w:val="center"/>
        <w:rPr>
          <w:b/>
        </w:rPr>
      </w:pPr>
    </w:p>
    <w:p w:rsidR="00081F02" w:rsidRDefault="00081F02" w:rsidP="00D75ED6">
      <w:pPr>
        <w:pStyle w:val="a3"/>
        <w:ind w:firstLine="0"/>
        <w:jc w:val="center"/>
        <w:rPr>
          <w:b/>
        </w:rPr>
      </w:pPr>
    </w:p>
    <w:p w:rsidR="00081F02" w:rsidRDefault="00081F02" w:rsidP="00D75ED6">
      <w:pPr>
        <w:pStyle w:val="a3"/>
        <w:ind w:firstLine="0"/>
        <w:jc w:val="center"/>
        <w:rPr>
          <w:b/>
        </w:rPr>
      </w:pPr>
    </w:p>
    <w:p w:rsidR="00081F02" w:rsidRDefault="00081F02" w:rsidP="00D75ED6">
      <w:pPr>
        <w:pStyle w:val="a3"/>
        <w:ind w:firstLine="0"/>
        <w:jc w:val="center"/>
        <w:rPr>
          <w:b/>
        </w:rPr>
      </w:pPr>
    </w:p>
    <w:p w:rsidR="00081F02" w:rsidRDefault="00081F02" w:rsidP="00D75ED6">
      <w:pPr>
        <w:pStyle w:val="a3"/>
        <w:ind w:firstLine="0"/>
        <w:jc w:val="center"/>
        <w:rPr>
          <w:b/>
        </w:rPr>
      </w:pPr>
    </w:p>
    <w:p w:rsidR="00081F02" w:rsidRPr="00336AC1" w:rsidRDefault="00081F02" w:rsidP="00D75ED6">
      <w:pPr>
        <w:pStyle w:val="a3"/>
        <w:ind w:firstLine="0"/>
        <w:jc w:val="center"/>
        <w:rPr>
          <w:b/>
        </w:rPr>
      </w:pPr>
    </w:p>
    <w:p w:rsidR="00D75ED6" w:rsidRPr="00336AC1" w:rsidRDefault="00D75ED6" w:rsidP="00D75ED6">
      <w:pPr>
        <w:pStyle w:val="a3"/>
        <w:ind w:firstLine="0"/>
        <w:jc w:val="center"/>
        <w:rPr>
          <w:b/>
          <w:szCs w:val="24"/>
        </w:rPr>
      </w:pPr>
      <w:r w:rsidRPr="00336AC1">
        <w:rPr>
          <w:b/>
          <w:szCs w:val="24"/>
        </w:rPr>
        <w:lastRenderedPageBreak/>
        <w:t>Численность пенсионеров (человек)</w:t>
      </w:r>
    </w:p>
    <w:p w:rsidR="00D75ED6" w:rsidRPr="007C2CFE" w:rsidRDefault="00D75ED6" w:rsidP="00D75ED6">
      <w:pPr>
        <w:pStyle w:val="a3"/>
        <w:ind w:firstLine="0"/>
        <w:jc w:val="right"/>
        <w:rPr>
          <w:szCs w:val="24"/>
        </w:rPr>
      </w:pPr>
      <w:r w:rsidRPr="007C2CFE">
        <w:rPr>
          <w:szCs w:val="24"/>
        </w:rPr>
        <w:t xml:space="preserve">таблица </w:t>
      </w:r>
      <w:r w:rsidRPr="007C2CFE">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2268"/>
        <w:gridCol w:w="2058"/>
      </w:tblGrid>
      <w:tr w:rsidR="00D75ED6" w:rsidRPr="00363F30" w:rsidTr="00236AE2">
        <w:trPr>
          <w:trHeight w:val="284"/>
          <w:tblHeader/>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szCs w:val="24"/>
              </w:rPr>
            </w:pPr>
            <w:r w:rsidRPr="00336AC1">
              <w:rPr>
                <w:szCs w:val="24"/>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b/>
                <w:szCs w:val="24"/>
                <w:lang w:val="en-US"/>
              </w:rPr>
            </w:pPr>
            <w:r w:rsidRPr="00336AC1">
              <w:rPr>
                <w:szCs w:val="24"/>
              </w:rPr>
              <w:t>01.04.2021</w:t>
            </w:r>
          </w:p>
        </w:tc>
        <w:tc>
          <w:tcPr>
            <w:tcW w:w="2058"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9"/>
              <w:spacing w:line="276" w:lineRule="auto"/>
              <w:jc w:val="center"/>
              <w:rPr>
                <w:sz w:val="24"/>
                <w:szCs w:val="24"/>
              </w:rPr>
            </w:pPr>
          </w:p>
          <w:p w:rsidR="00D75ED6" w:rsidRPr="00336AC1" w:rsidRDefault="00D75ED6" w:rsidP="00236AE2">
            <w:pPr>
              <w:pStyle w:val="a9"/>
              <w:spacing w:line="276" w:lineRule="auto"/>
              <w:jc w:val="center"/>
              <w:rPr>
                <w:sz w:val="24"/>
                <w:szCs w:val="24"/>
                <w:lang w:val="en-US"/>
              </w:rPr>
            </w:pPr>
            <w:r w:rsidRPr="00336AC1">
              <w:rPr>
                <w:sz w:val="24"/>
                <w:szCs w:val="24"/>
              </w:rPr>
              <w:t xml:space="preserve"> 01.04.2022 </w:t>
            </w:r>
          </w:p>
          <w:p w:rsidR="00D75ED6" w:rsidRPr="00336AC1" w:rsidRDefault="00D75ED6" w:rsidP="00236AE2">
            <w:pPr>
              <w:pStyle w:val="a9"/>
              <w:spacing w:line="276" w:lineRule="auto"/>
              <w:jc w:val="center"/>
              <w:rPr>
                <w:sz w:val="24"/>
                <w:szCs w:val="24"/>
                <w:lang w:val="en-US"/>
              </w:rPr>
            </w:pPr>
          </w:p>
        </w:tc>
      </w:tr>
      <w:tr w:rsidR="00D75ED6" w:rsidRPr="00363F30" w:rsidTr="00236AE2">
        <w:trPr>
          <w:trHeight w:val="280"/>
          <w:jc w:val="center"/>
        </w:trPr>
        <w:tc>
          <w:tcPr>
            <w:tcW w:w="5319"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3"/>
              <w:spacing w:line="276" w:lineRule="auto"/>
              <w:ind w:firstLine="0"/>
              <w:rPr>
                <w:b/>
                <w:szCs w:val="24"/>
              </w:rPr>
            </w:pPr>
            <w:r w:rsidRPr="00336AC1">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E64530" w:rsidRDefault="00D75ED6" w:rsidP="00236AE2">
            <w:pPr>
              <w:pStyle w:val="a3"/>
              <w:spacing w:line="276" w:lineRule="auto"/>
              <w:ind w:firstLine="0"/>
              <w:jc w:val="center"/>
              <w:rPr>
                <w:b/>
                <w:szCs w:val="24"/>
                <w:lang w:val="en-US"/>
              </w:rPr>
            </w:pPr>
            <w:r w:rsidRPr="00E64530">
              <w:rPr>
                <w:b/>
                <w:szCs w:val="24"/>
              </w:rPr>
              <w:t>1</w:t>
            </w:r>
            <w:r w:rsidRPr="00E64530">
              <w:rPr>
                <w:b/>
                <w:szCs w:val="24"/>
                <w:lang w:val="en-US"/>
              </w:rPr>
              <w:t>3</w:t>
            </w:r>
            <w:r w:rsidRPr="00E64530">
              <w:rPr>
                <w:b/>
                <w:szCs w:val="24"/>
              </w:rPr>
              <w:t xml:space="preserve"> </w:t>
            </w:r>
            <w:r w:rsidRPr="00E64530">
              <w:rPr>
                <w:b/>
                <w:szCs w:val="24"/>
                <w:lang w:val="en-US"/>
              </w:rPr>
              <w:t>577</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b/>
                <w:szCs w:val="24"/>
              </w:rPr>
            </w:pPr>
            <w:r w:rsidRPr="00336AC1">
              <w:rPr>
                <w:b/>
                <w:szCs w:val="24"/>
              </w:rPr>
              <w:t>13 609</w:t>
            </w:r>
          </w:p>
        </w:tc>
      </w:tr>
      <w:tr w:rsidR="00D75ED6" w:rsidRPr="00363F30" w:rsidTr="00236AE2">
        <w:trPr>
          <w:trHeight w:val="274"/>
          <w:jc w:val="center"/>
        </w:trPr>
        <w:tc>
          <w:tcPr>
            <w:tcW w:w="5319"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3"/>
              <w:spacing w:line="276" w:lineRule="auto"/>
              <w:rPr>
                <w:szCs w:val="24"/>
              </w:rPr>
            </w:pPr>
            <w:r w:rsidRPr="00336AC1">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D75ED6" w:rsidRPr="00E64530" w:rsidRDefault="00D75ED6" w:rsidP="00236AE2">
            <w:pPr>
              <w:spacing w:line="276" w:lineRule="auto"/>
              <w:rPr>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D75ED6" w:rsidRPr="00336AC1" w:rsidRDefault="00D75ED6" w:rsidP="00236AE2">
            <w:pPr>
              <w:spacing w:line="276" w:lineRule="auto"/>
              <w:rPr>
                <w:b/>
                <w:sz w:val="24"/>
                <w:szCs w:val="24"/>
              </w:rPr>
            </w:pPr>
          </w:p>
        </w:tc>
      </w:tr>
      <w:tr w:rsidR="00D75ED6" w:rsidRPr="00363F30" w:rsidTr="00236AE2">
        <w:trPr>
          <w:trHeight w:val="294"/>
          <w:jc w:val="center"/>
        </w:trPr>
        <w:tc>
          <w:tcPr>
            <w:tcW w:w="5319"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7"/>
              <w:spacing w:after="0" w:line="276" w:lineRule="auto"/>
              <w:rPr>
                <w:sz w:val="24"/>
                <w:szCs w:val="24"/>
              </w:rPr>
            </w:pPr>
            <w:r w:rsidRPr="00336AC1">
              <w:rPr>
                <w:sz w:val="24"/>
                <w:szCs w:val="24"/>
              </w:rPr>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E64530" w:rsidRDefault="00D75ED6" w:rsidP="00236AE2">
            <w:pPr>
              <w:pStyle w:val="a3"/>
              <w:spacing w:line="276" w:lineRule="auto"/>
              <w:ind w:firstLine="0"/>
              <w:jc w:val="center"/>
              <w:rPr>
                <w:szCs w:val="24"/>
                <w:lang w:val="en-US"/>
              </w:rPr>
            </w:pPr>
            <w:r w:rsidRPr="00E64530">
              <w:rPr>
                <w:szCs w:val="24"/>
              </w:rPr>
              <w:t>1</w:t>
            </w:r>
            <w:proofErr w:type="spellStart"/>
            <w:r w:rsidRPr="00E64530">
              <w:rPr>
                <w:szCs w:val="24"/>
                <w:lang w:val="en-US"/>
              </w:rPr>
              <w:t>1</w:t>
            </w:r>
            <w:proofErr w:type="spellEnd"/>
            <w:r w:rsidRPr="00E64530">
              <w:rPr>
                <w:szCs w:val="24"/>
              </w:rPr>
              <w:t xml:space="preserve"> </w:t>
            </w:r>
            <w:r w:rsidRPr="00E64530">
              <w:rPr>
                <w:szCs w:val="24"/>
                <w:lang w:val="en-US"/>
              </w:rPr>
              <w:t>986</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szCs w:val="24"/>
              </w:rPr>
            </w:pPr>
            <w:r>
              <w:rPr>
                <w:szCs w:val="24"/>
              </w:rPr>
              <w:t>11 969</w:t>
            </w:r>
          </w:p>
        </w:tc>
      </w:tr>
      <w:tr w:rsidR="00D75ED6" w:rsidRPr="00363F30" w:rsidTr="00236AE2">
        <w:trPr>
          <w:trHeight w:val="289"/>
          <w:jc w:val="center"/>
        </w:trPr>
        <w:tc>
          <w:tcPr>
            <w:tcW w:w="5319"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3"/>
              <w:spacing w:line="276" w:lineRule="auto"/>
              <w:ind w:firstLine="0"/>
              <w:rPr>
                <w:szCs w:val="24"/>
              </w:rPr>
            </w:pPr>
            <w:r w:rsidRPr="00336AC1">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E64530" w:rsidRDefault="00D75ED6" w:rsidP="00236AE2">
            <w:pPr>
              <w:pStyle w:val="a3"/>
              <w:spacing w:line="276" w:lineRule="auto"/>
              <w:ind w:firstLine="0"/>
              <w:jc w:val="center"/>
              <w:rPr>
                <w:szCs w:val="24"/>
                <w:lang w:val="en-US"/>
              </w:rPr>
            </w:pPr>
            <w:r w:rsidRPr="00E64530">
              <w:rPr>
                <w:szCs w:val="24"/>
              </w:rPr>
              <w:t>35</w:t>
            </w:r>
            <w:r w:rsidRPr="00E64530">
              <w:rPr>
                <w:szCs w:val="24"/>
                <w:lang w:val="en-US"/>
              </w:rPr>
              <w:t>7</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szCs w:val="24"/>
                <w:lang w:val="en-US"/>
              </w:rPr>
            </w:pPr>
            <w:r>
              <w:rPr>
                <w:szCs w:val="24"/>
              </w:rPr>
              <w:t>373</w:t>
            </w:r>
          </w:p>
        </w:tc>
      </w:tr>
      <w:tr w:rsidR="00D75ED6" w:rsidRPr="00363F30" w:rsidTr="00236AE2">
        <w:trPr>
          <w:trHeight w:val="266"/>
          <w:jc w:val="center"/>
        </w:trPr>
        <w:tc>
          <w:tcPr>
            <w:tcW w:w="5319" w:type="dxa"/>
            <w:tcBorders>
              <w:top w:val="single" w:sz="4" w:space="0" w:color="auto"/>
              <w:left w:val="single" w:sz="4" w:space="0" w:color="auto"/>
              <w:bottom w:val="single" w:sz="4" w:space="0" w:color="auto"/>
              <w:right w:val="single" w:sz="4" w:space="0" w:color="auto"/>
            </w:tcBorders>
            <w:hideMark/>
          </w:tcPr>
          <w:p w:rsidR="00D75ED6" w:rsidRPr="00336AC1" w:rsidRDefault="00D75ED6" w:rsidP="00236AE2">
            <w:pPr>
              <w:pStyle w:val="a3"/>
              <w:spacing w:line="276" w:lineRule="auto"/>
              <w:ind w:firstLine="0"/>
              <w:rPr>
                <w:szCs w:val="24"/>
              </w:rPr>
            </w:pPr>
            <w:r w:rsidRPr="00336AC1">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E64530" w:rsidRDefault="00D75ED6" w:rsidP="00236AE2">
            <w:pPr>
              <w:pStyle w:val="a3"/>
              <w:spacing w:line="276" w:lineRule="auto"/>
              <w:ind w:firstLine="0"/>
              <w:jc w:val="center"/>
              <w:rPr>
                <w:szCs w:val="24"/>
                <w:lang w:val="en-US"/>
              </w:rPr>
            </w:pPr>
            <w:r w:rsidRPr="00E64530">
              <w:rPr>
                <w:szCs w:val="24"/>
              </w:rPr>
              <w:t>3</w:t>
            </w:r>
            <w:r w:rsidRPr="00E64530">
              <w:rPr>
                <w:szCs w:val="24"/>
                <w:lang w:val="en-US"/>
              </w:rPr>
              <w:t>86</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szCs w:val="24"/>
              </w:rPr>
            </w:pPr>
            <w:r>
              <w:rPr>
                <w:szCs w:val="24"/>
              </w:rPr>
              <w:t>417</w:t>
            </w:r>
          </w:p>
        </w:tc>
      </w:tr>
      <w:tr w:rsidR="00D75ED6" w:rsidRPr="00363F30" w:rsidTr="00236AE2">
        <w:trPr>
          <w:trHeight w:val="270"/>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left"/>
              <w:rPr>
                <w:szCs w:val="24"/>
              </w:rPr>
            </w:pPr>
            <w:r w:rsidRPr="00336AC1">
              <w:rPr>
                <w:szCs w:val="24"/>
              </w:rPr>
              <w:t>получатели социальных пенсий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5ED6" w:rsidRPr="00E64530" w:rsidRDefault="00D75ED6" w:rsidP="00236AE2">
            <w:pPr>
              <w:pStyle w:val="a3"/>
              <w:spacing w:line="276" w:lineRule="auto"/>
              <w:ind w:firstLine="0"/>
              <w:jc w:val="center"/>
              <w:rPr>
                <w:szCs w:val="24"/>
                <w:lang w:val="en-US"/>
              </w:rPr>
            </w:pPr>
            <w:r w:rsidRPr="00E64530">
              <w:rPr>
                <w:szCs w:val="24"/>
              </w:rPr>
              <w:t>8</w:t>
            </w:r>
            <w:r w:rsidRPr="00E64530">
              <w:rPr>
                <w:szCs w:val="24"/>
                <w:lang w:val="en-US"/>
              </w:rPr>
              <w:t>48</w:t>
            </w:r>
          </w:p>
        </w:tc>
        <w:tc>
          <w:tcPr>
            <w:tcW w:w="2058" w:type="dxa"/>
            <w:tcBorders>
              <w:top w:val="single" w:sz="4" w:space="0" w:color="auto"/>
              <w:left w:val="single" w:sz="4" w:space="0" w:color="auto"/>
              <w:bottom w:val="single" w:sz="4" w:space="0" w:color="auto"/>
              <w:right w:val="single" w:sz="4" w:space="0" w:color="auto"/>
            </w:tcBorders>
            <w:vAlign w:val="center"/>
            <w:hideMark/>
          </w:tcPr>
          <w:p w:rsidR="00D75ED6" w:rsidRPr="00336AC1" w:rsidRDefault="00D75ED6" w:rsidP="00236AE2">
            <w:pPr>
              <w:pStyle w:val="a3"/>
              <w:spacing w:line="276" w:lineRule="auto"/>
              <w:ind w:firstLine="0"/>
              <w:jc w:val="center"/>
              <w:rPr>
                <w:szCs w:val="24"/>
                <w:lang w:val="en-US"/>
              </w:rPr>
            </w:pPr>
            <w:r w:rsidRPr="00336AC1">
              <w:rPr>
                <w:szCs w:val="24"/>
              </w:rPr>
              <w:t>8</w:t>
            </w:r>
            <w:r>
              <w:rPr>
                <w:szCs w:val="24"/>
              </w:rPr>
              <w:t>50</w:t>
            </w:r>
          </w:p>
        </w:tc>
      </w:tr>
    </w:tbl>
    <w:p w:rsidR="00D75ED6" w:rsidRPr="00363F30" w:rsidRDefault="00D75ED6" w:rsidP="00D75ED6">
      <w:pPr>
        <w:pStyle w:val="a7"/>
        <w:spacing w:after="0"/>
        <w:jc w:val="center"/>
        <w:rPr>
          <w:b/>
          <w:sz w:val="24"/>
          <w:szCs w:val="24"/>
          <w:highlight w:val="yellow"/>
        </w:rPr>
      </w:pPr>
    </w:p>
    <w:p w:rsidR="00D75ED6" w:rsidRPr="00336AC1" w:rsidRDefault="00D75ED6" w:rsidP="00D75ED6">
      <w:pPr>
        <w:pStyle w:val="a7"/>
        <w:spacing w:after="0"/>
        <w:jc w:val="center"/>
        <w:rPr>
          <w:b/>
          <w:sz w:val="24"/>
          <w:szCs w:val="24"/>
        </w:rPr>
      </w:pPr>
      <w:r w:rsidRPr="00336AC1">
        <w:rPr>
          <w:b/>
          <w:sz w:val="24"/>
          <w:szCs w:val="24"/>
        </w:rPr>
        <w:t xml:space="preserve">Доходы, полученные пенсионерами  </w:t>
      </w:r>
    </w:p>
    <w:p w:rsidR="00D75ED6" w:rsidRPr="00703BE3" w:rsidRDefault="00D75ED6" w:rsidP="00D75ED6">
      <w:pPr>
        <w:pStyle w:val="a7"/>
        <w:spacing w:after="0"/>
        <w:jc w:val="right"/>
        <w:rPr>
          <w:sz w:val="24"/>
          <w:szCs w:val="24"/>
        </w:rPr>
      </w:pPr>
      <w:r w:rsidRPr="00703BE3">
        <w:rPr>
          <w:sz w:val="24"/>
          <w:szCs w:val="24"/>
        </w:rPr>
        <w:t xml:space="preserve">таблица </w:t>
      </w:r>
      <w:r w:rsidRPr="00703BE3">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D75ED6" w:rsidRPr="00761882" w:rsidTr="00236AE2">
        <w:trPr>
          <w:tblHeader/>
          <w:jc w:val="center"/>
        </w:trPr>
        <w:tc>
          <w:tcPr>
            <w:tcW w:w="5255" w:type="dxa"/>
            <w:hideMark/>
          </w:tcPr>
          <w:p w:rsidR="00D75ED6" w:rsidRPr="00761882" w:rsidRDefault="00D75ED6" w:rsidP="00236AE2">
            <w:pPr>
              <w:pStyle w:val="a7"/>
              <w:spacing w:line="276" w:lineRule="auto"/>
              <w:jc w:val="center"/>
              <w:rPr>
                <w:sz w:val="24"/>
                <w:szCs w:val="24"/>
              </w:rPr>
            </w:pPr>
            <w:r w:rsidRPr="00761882">
              <w:rPr>
                <w:sz w:val="24"/>
                <w:szCs w:val="24"/>
              </w:rPr>
              <w:t>Показатель</w:t>
            </w:r>
          </w:p>
        </w:tc>
        <w:tc>
          <w:tcPr>
            <w:tcW w:w="2268" w:type="dxa"/>
            <w:hideMark/>
          </w:tcPr>
          <w:p w:rsidR="00D75ED6" w:rsidRPr="00761882" w:rsidRDefault="00D75ED6" w:rsidP="00236AE2">
            <w:pPr>
              <w:pStyle w:val="a7"/>
              <w:spacing w:line="276" w:lineRule="auto"/>
              <w:jc w:val="center"/>
              <w:rPr>
                <w:sz w:val="24"/>
                <w:szCs w:val="24"/>
              </w:rPr>
            </w:pPr>
            <w:r w:rsidRPr="00761882">
              <w:rPr>
                <w:sz w:val="24"/>
                <w:szCs w:val="24"/>
              </w:rPr>
              <w:t xml:space="preserve"> 01.04.2021</w:t>
            </w:r>
          </w:p>
        </w:tc>
        <w:tc>
          <w:tcPr>
            <w:tcW w:w="1993" w:type="dxa"/>
            <w:hideMark/>
          </w:tcPr>
          <w:p w:rsidR="00D75ED6" w:rsidRPr="00761882" w:rsidRDefault="00D75ED6" w:rsidP="00236AE2">
            <w:pPr>
              <w:pStyle w:val="a7"/>
              <w:spacing w:line="276" w:lineRule="auto"/>
              <w:jc w:val="center"/>
              <w:rPr>
                <w:sz w:val="24"/>
                <w:szCs w:val="24"/>
              </w:rPr>
            </w:pPr>
            <w:r w:rsidRPr="00761882">
              <w:rPr>
                <w:sz w:val="24"/>
                <w:szCs w:val="24"/>
              </w:rPr>
              <w:t xml:space="preserve"> 01.04.2022</w:t>
            </w:r>
          </w:p>
        </w:tc>
      </w:tr>
      <w:tr w:rsidR="00D75ED6" w:rsidRPr="00761882" w:rsidTr="00236AE2">
        <w:trPr>
          <w:jc w:val="center"/>
        </w:trPr>
        <w:tc>
          <w:tcPr>
            <w:tcW w:w="5255" w:type="dxa"/>
            <w:hideMark/>
          </w:tcPr>
          <w:p w:rsidR="00D75ED6" w:rsidRPr="00761882" w:rsidRDefault="00D75ED6" w:rsidP="00236AE2">
            <w:pPr>
              <w:pStyle w:val="210"/>
              <w:spacing w:line="276" w:lineRule="auto"/>
              <w:ind w:firstLine="0"/>
              <w:jc w:val="left"/>
              <w:rPr>
                <w:szCs w:val="24"/>
              </w:rPr>
            </w:pPr>
            <w:r w:rsidRPr="00761882">
              <w:rPr>
                <w:szCs w:val="24"/>
              </w:rPr>
              <w:t>Сумма назначенных пенсий (государственные пенсии) – тыс. рублей</w:t>
            </w:r>
          </w:p>
        </w:tc>
        <w:tc>
          <w:tcPr>
            <w:tcW w:w="2268" w:type="dxa"/>
            <w:hideMark/>
          </w:tcPr>
          <w:p w:rsidR="00D75ED6" w:rsidRPr="00761882" w:rsidRDefault="00D75ED6" w:rsidP="00236AE2">
            <w:pPr>
              <w:pStyle w:val="a5"/>
              <w:spacing w:line="276" w:lineRule="auto"/>
              <w:rPr>
                <w:b w:val="0"/>
                <w:szCs w:val="24"/>
                <w:lang w:val="en-US"/>
              </w:rPr>
            </w:pPr>
            <w:r w:rsidRPr="00761882">
              <w:rPr>
                <w:b w:val="0"/>
                <w:szCs w:val="24"/>
              </w:rPr>
              <w:t> </w:t>
            </w:r>
            <w:r w:rsidRPr="00761882">
              <w:rPr>
                <w:b w:val="0"/>
                <w:szCs w:val="24"/>
                <w:lang w:val="en-US"/>
              </w:rPr>
              <w:t>980</w:t>
            </w:r>
            <w:r w:rsidRPr="00761882">
              <w:rPr>
                <w:b w:val="0"/>
                <w:szCs w:val="24"/>
              </w:rPr>
              <w:t> </w:t>
            </w:r>
            <w:r w:rsidRPr="00761882">
              <w:rPr>
                <w:b w:val="0"/>
                <w:szCs w:val="24"/>
                <w:lang w:val="en-US"/>
              </w:rPr>
              <w:t>3</w:t>
            </w:r>
            <w:r w:rsidRPr="00761882">
              <w:rPr>
                <w:b w:val="0"/>
                <w:szCs w:val="24"/>
              </w:rPr>
              <w:t>10</w:t>
            </w:r>
            <w:proofErr w:type="gramStart"/>
            <w:r w:rsidRPr="00761882">
              <w:rPr>
                <w:b w:val="0"/>
                <w:szCs w:val="24"/>
              </w:rPr>
              <w:t>,70</w:t>
            </w:r>
            <w:proofErr w:type="gramEnd"/>
          </w:p>
        </w:tc>
        <w:tc>
          <w:tcPr>
            <w:tcW w:w="1993" w:type="dxa"/>
            <w:hideMark/>
          </w:tcPr>
          <w:p w:rsidR="00D75ED6" w:rsidRPr="00761882" w:rsidRDefault="00D75ED6" w:rsidP="00236AE2">
            <w:pPr>
              <w:pStyle w:val="a5"/>
              <w:spacing w:line="276" w:lineRule="auto"/>
              <w:rPr>
                <w:b w:val="0"/>
                <w:szCs w:val="24"/>
                <w:lang w:val="en-US"/>
              </w:rPr>
            </w:pPr>
            <w:r w:rsidRPr="00761882">
              <w:rPr>
                <w:b w:val="0"/>
                <w:szCs w:val="24"/>
              </w:rPr>
              <w:t>1 052 199,00</w:t>
            </w:r>
          </w:p>
        </w:tc>
      </w:tr>
      <w:tr w:rsidR="00D75ED6" w:rsidRPr="00761882" w:rsidTr="00236AE2">
        <w:trPr>
          <w:trHeight w:val="548"/>
          <w:jc w:val="center"/>
        </w:trPr>
        <w:tc>
          <w:tcPr>
            <w:tcW w:w="5255" w:type="dxa"/>
            <w:hideMark/>
          </w:tcPr>
          <w:p w:rsidR="00D75ED6" w:rsidRPr="00761882" w:rsidRDefault="00D75ED6" w:rsidP="00236AE2">
            <w:pPr>
              <w:pStyle w:val="210"/>
              <w:ind w:firstLine="0"/>
              <w:jc w:val="left"/>
              <w:rPr>
                <w:szCs w:val="24"/>
              </w:rPr>
            </w:pPr>
            <w:r w:rsidRPr="00761882">
              <w:rPr>
                <w:szCs w:val="24"/>
              </w:rPr>
              <w:t>Сумма начисленных дополнительных пенсий – тыс. рублей</w:t>
            </w:r>
          </w:p>
        </w:tc>
        <w:tc>
          <w:tcPr>
            <w:tcW w:w="2268" w:type="dxa"/>
            <w:hideMark/>
          </w:tcPr>
          <w:p w:rsidR="00D75ED6" w:rsidRPr="00761882" w:rsidRDefault="00D75ED6" w:rsidP="00236AE2">
            <w:pPr>
              <w:pStyle w:val="210"/>
              <w:ind w:firstLine="0"/>
              <w:jc w:val="center"/>
              <w:rPr>
                <w:szCs w:val="24"/>
              </w:rPr>
            </w:pPr>
            <w:r w:rsidRPr="00761882">
              <w:rPr>
                <w:szCs w:val="24"/>
                <w:lang w:val="en-US"/>
              </w:rPr>
              <w:t>17 528</w:t>
            </w:r>
            <w:r w:rsidRPr="00761882">
              <w:rPr>
                <w:szCs w:val="24"/>
              </w:rPr>
              <w:t>,021</w:t>
            </w:r>
          </w:p>
        </w:tc>
        <w:tc>
          <w:tcPr>
            <w:tcW w:w="1993" w:type="dxa"/>
            <w:hideMark/>
          </w:tcPr>
          <w:p w:rsidR="00D75ED6" w:rsidRPr="00761882" w:rsidRDefault="00D75ED6" w:rsidP="00236AE2">
            <w:pPr>
              <w:pStyle w:val="210"/>
              <w:ind w:firstLine="0"/>
              <w:jc w:val="center"/>
              <w:rPr>
                <w:szCs w:val="24"/>
              </w:rPr>
            </w:pPr>
            <w:r>
              <w:rPr>
                <w:szCs w:val="24"/>
              </w:rPr>
              <w:t>16 599,</w:t>
            </w:r>
            <w:r w:rsidRPr="00761882">
              <w:rPr>
                <w:szCs w:val="24"/>
              </w:rPr>
              <w:t>313</w:t>
            </w:r>
          </w:p>
        </w:tc>
      </w:tr>
    </w:tbl>
    <w:p w:rsidR="00D75ED6" w:rsidRPr="00761882" w:rsidRDefault="00D75ED6" w:rsidP="00D75ED6">
      <w:pPr>
        <w:pStyle w:val="a7"/>
        <w:spacing w:after="0"/>
        <w:ind w:firstLine="567"/>
        <w:jc w:val="both"/>
        <w:rPr>
          <w:sz w:val="24"/>
          <w:szCs w:val="24"/>
        </w:rPr>
      </w:pPr>
    </w:p>
    <w:p w:rsidR="00D75ED6" w:rsidRPr="00761882" w:rsidRDefault="00D75ED6" w:rsidP="00D75ED6">
      <w:pPr>
        <w:pStyle w:val="a7"/>
        <w:spacing w:after="0"/>
        <w:ind w:firstLine="567"/>
        <w:jc w:val="both"/>
        <w:rPr>
          <w:sz w:val="24"/>
          <w:szCs w:val="24"/>
        </w:rPr>
      </w:pPr>
      <w:r w:rsidRPr="00761882">
        <w:rPr>
          <w:sz w:val="24"/>
          <w:szCs w:val="24"/>
        </w:rPr>
        <w:t xml:space="preserve">В 1 квартале 2022 года в сравнении с аналогичным периодом 2021 года наблюдается увеличение суммы назначенных государственных пенсий на 7,3%. </w:t>
      </w:r>
    </w:p>
    <w:p w:rsidR="00D75ED6" w:rsidRPr="007C2CFE" w:rsidRDefault="00D75ED6" w:rsidP="00D75ED6">
      <w:pPr>
        <w:pStyle w:val="a7"/>
        <w:spacing w:after="0"/>
        <w:ind w:firstLine="567"/>
        <w:jc w:val="both"/>
        <w:rPr>
          <w:sz w:val="24"/>
          <w:szCs w:val="24"/>
        </w:rPr>
      </w:pPr>
      <w:r w:rsidRPr="007C2CFE">
        <w:rPr>
          <w:sz w:val="24"/>
          <w:szCs w:val="24"/>
        </w:rPr>
        <w:t xml:space="preserve">Средний размер назначенной пенсии на 01.04.2022  составил 25 818,30 рублей (рост 107,35% к 01.04.2021 – 24 049,03 рублей). </w:t>
      </w:r>
    </w:p>
    <w:p w:rsidR="00D75ED6" w:rsidRPr="007C2CFE" w:rsidRDefault="00D75ED6" w:rsidP="00D75ED6">
      <w:pPr>
        <w:pStyle w:val="a7"/>
        <w:spacing w:after="0"/>
        <w:ind w:firstLine="567"/>
        <w:jc w:val="both"/>
        <w:rPr>
          <w:sz w:val="24"/>
          <w:szCs w:val="24"/>
        </w:rPr>
      </w:pPr>
      <w:r w:rsidRPr="007C2CFE">
        <w:rPr>
          <w:sz w:val="24"/>
          <w:szCs w:val="24"/>
        </w:rPr>
        <w:t>Средний доход пенсионера с учетом начисленных дополнительных пенсий (без учета государственной помощи и доплат) составил 27 209,11 рублей (рост 108,1% к 01.04.2021 – 25 172,12 рублей). Соотношение среднемесячного дохода и прожиточного минимума пенсионера составило 186,29%.</w:t>
      </w:r>
    </w:p>
    <w:p w:rsidR="00D75ED6" w:rsidRPr="007C2CFE" w:rsidRDefault="00D75ED6" w:rsidP="00D75ED6">
      <w:pPr>
        <w:pStyle w:val="a5"/>
        <w:ind w:firstLine="567"/>
        <w:jc w:val="both"/>
        <w:rPr>
          <w:b w:val="0"/>
          <w:szCs w:val="24"/>
        </w:rPr>
      </w:pPr>
      <w:r w:rsidRPr="007C2CFE">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7C2CFE">
        <w:rPr>
          <w:szCs w:val="24"/>
        </w:rPr>
        <w:t xml:space="preserve"> </w:t>
      </w:r>
      <w:r w:rsidRPr="007C2CFE">
        <w:rPr>
          <w:b w:val="0"/>
          <w:szCs w:val="24"/>
        </w:rPr>
        <w:t>Размер</w:t>
      </w:r>
      <w:r w:rsidRPr="007C2CFE">
        <w:rPr>
          <w:szCs w:val="24"/>
        </w:rPr>
        <w:t xml:space="preserve"> </w:t>
      </w:r>
      <w:r w:rsidRPr="007C2CFE">
        <w:rPr>
          <w:b w:val="0"/>
          <w:szCs w:val="24"/>
        </w:rPr>
        <w:t>пенсий корректировался в соответствии с законодательством.</w:t>
      </w:r>
    </w:p>
    <w:p w:rsidR="00D75ED6" w:rsidRPr="00333B9C" w:rsidRDefault="00D75ED6" w:rsidP="00D75ED6">
      <w:pPr>
        <w:ind w:firstLine="567"/>
        <w:jc w:val="both"/>
        <w:rPr>
          <w:sz w:val="24"/>
          <w:szCs w:val="24"/>
        </w:rPr>
      </w:pPr>
      <w:proofErr w:type="gramStart"/>
      <w:r w:rsidRPr="007C2CFE">
        <w:rPr>
          <w:sz w:val="24"/>
          <w:szCs w:val="24"/>
        </w:rPr>
        <w:t>В соответствии с законом</w:t>
      </w:r>
      <w:r w:rsidRPr="00333B9C">
        <w:rPr>
          <w:sz w:val="24"/>
          <w:szCs w:val="24"/>
        </w:rPr>
        <w:t xml:space="preserve">  ХМАО-Югры от 07.07.2004 №45-оз «О поддержке семьи, материнства, отцовства и детства в Ханты-Мансийском автономном округе – </w:t>
      </w:r>
      <w:proofErr w:type="spellStart"/>
      <w:r w:rsidRPr="00333B9C">
        <w:rPr>
          <w:sz w:val="24"/>
          <w:szCs w:val="24"/>
        </w:rPr>
        <w:t>Югре</w:t>
      </w:r>
      <w:proofErr w:type="spellEnd"/>
      <w:r w:rsidRPr="00333B9C">
        <w:rPr>
          <w:sz w:val="24"/>
          <w:szCs w:val="24"/>
        </w:rPr>
        <w:t xml:space="preserve">», законом </w:t>
      </w:r>
      <w:proofErr w:type="spellStart"/>
      <w:r w:rsidRPr="00333B9C">
        <w:rPr>
          <w:sz w:val="24"/>
          <w:szCs w:val="24"/>
        </w:rPr>
        <w:t>ХМАО-Югры</w:t>
      </w:r>
      <w:proofErr w:type="spellEnd"/>
      <w:r w:rsidRPr="00333B9C">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333B9C">
        <w:rPr>
          <w:sz w:val="24"/>
          <w:szCs w:val="24"/>
        </w:rPr>
        <w:t>округе-Югре</w:t>
      </w:r>
      <w:proofErr w:type="spellEnd"/>
      <w:r w:rsidRPr="00333B9C">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D75ED6" w:rsidRPr="00333B9C" w:rsidRDefault="00D75ED6" w:rsidP="00D75ED6">
      <w:pPr>
        <w:ind w:firstLine="567"/>
        <w:jc w:val="both"/>
        <w:rPr>
          <w:sz w:val="24"/>
          <w:szCs w:val="24"/>
        </w:rPr>
      </w:pPr>
      <w:r w:rsidRPr="00333B9C">
        <w:rPr>
          <w:sz w:val="24"/>
          <w:szCs w:val="24"/>
        </w:rPr>
        <w:t xml:space="preserve">В 1 квартале 2022 года  были выплачены детские пособия на общую сумму    78 849,7 тыс. рублей. </w:t>
      </w:r>
    </w:p>
    <w:p w:rsidR="00D75ED6" w:rsidRPr="00333B9C" w:rsidRDefault="00D75ED6" w:rsidP="00D75ED6">
      <w:pPr>
        <w:ind w:firstLine="567"/>
        <w:jc w:val="both"/>
        <w:rPr>
          <w:sz w:val="24"/>
          <w:szCs w:val="24"/>
        </w:rPr>
      </w:pPr>
      <w:r w:rsidRPr="00333B9C">
        <w:rPr>
          <w:sz w:val="24"/>
          <w:szCs w:val="24"/>
        </w:rPr>
        <w:t>Среди существующих социальных выплат можно выделить основные пособия, предусмотренные законодательством:</w:t>
      </w:r>
    </w:p>
    <w:p w:rsidR="00D75ED6" w:rsidRPr="00333B9C" w:rsidRDefault="00D75ED6" w:rsidP="00D75ED6">
      <w:pPr>
        <w:tabs>
          <w:tab w:val="left" w:pos="1440"/>
        </w:tabs>
        <w:jc w:val="right"/>
        <w:rPr>
          <w:sz w:val="24"/>
          <w:szCs w:val="24"/>
        </w:rPr>
      </w:pPr>
      <w:r w:rsidRPr="00333B9C">
        <w:rPr>
          <w:sz w:val="24"/>
          <w:szCs w:val="24"/>
        </w:rPr>
        <w:tab/>
        <w:t xml:space="preserve">таблица </w:t>
      </w:r>
      <w:r w:rsidRPr="00333B9C">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2"/>
        <w:gridCol w:w="1222"/>
        <w:gridCol w:w="1479"/>
      </w:tblGrid>
      <w:tr w:rsidR="00D75ED6" w:rsidRPr="00363F30" w:rsidTr="00236AE2">
        <w:trPr>
          <w:tblHeader/>
          <w:jc w:val="center"/>
        </w:trPr>
        <w:tc>
          <w:tcPr>
            <w:tcW w:w="6812" w:type="dxa"/>
          </w:tcPr>
          <w:p w:rsidR="00D75ED6" w:rsidRPr="00333B9C" w:rsidRDefault="00D75ED6" w:rsidP="00236AE2">
            <w:pPr>
              <w:pStyle w:val="a7"/>
              <w:jc w:val="center"/>
              <w:rPr>
                <w:sz w:val="24"/>
                <w:szCs w:val="24"/>
              </w:rPr>
            </w:pPr>
            <w:r w:rsidRPr="00333B9C">
              <w:rPr>
                <w:sz w:val="24"/>
                <w:szCs w:val="24"/>
              </w:rPr>
              <w:t>Наименование показателя</w:t>
            </w:r>
          </w:p>
        </w:tc>
        <w:tc>
          <w:tcPr>
            <w:tcW w:w="1222" w:type="dxa"/>
          </w:tcPr>
          <w:p w:rsidR="00D75ED6" w:rsidRPr="00333B9C" w:rsidRDefault="00D75ED6" w:rsidP="00236AE2">
            <w:pPr>
              <w:jc w:val="center"/>
              <w:rPr>
                <w:sz w:val="24"/>
                <w:szCs w:val="24"/>
              </w:rPr>
            </w:pPr>
            <w:proofErr w:type="spellStart"/>
            <w:r w:rsidRPr="00333B9C">
              <w:rPr>
                <w:sz w:val="24"/>
                <w:szCs w:val="24"/>
              </w:rPr>
              <w:t>Ед</w:t>
            </w:r>
            <w:proofErr w:type="gramStart"/>
            <w:r w:rsidRPr="00333B9C">
              <w:rPr>
                <w:sz w:val="24"/>
                <w:szCs w:val="24"/>
              </w:rPr>
              <w:t>.и</w:t>
            </w:r>
            <w:proofErr w:type="gramEnd"/>
            <w:r w:rsidRPr="00333B9C">
              <w:rPr>
                <w:sz w:val="24"/>
                <w:szCs w:val="24"/>
              </w:rPr>
              <w:t>зм</w:t>
            </w:r>
            <w:proofErr w:type="spellEnd"/>
            <w:r w:rsidRPr="00333B9C">
              <w:rPr>
                <w:sz w:val="24"/>
                <w:szCs w:val="24"/>
              </w:rPr>
              <w:t>.</w:t>
            </w:r>
          </w:p>
        </w:tc>
        <w:tc>
          <w:tcPr>
            <w:tcW w:w="1479" w:type="dxa"/>
          </w:tcPr>
          <w:p w:rsidR="00D75ED6" w:rsidRPr="003906C3" w:rsidRDefault="00D75ED6" w:rsidP="00236AE2">
            <w:pPr>
              <w:pStyle w:val="a7"/>
              <w:jc w:val="center"/>
              <w:rPr>
                <w:sz w:val="24"/>
                <w:szCs w:val="24"/>
              </w:rPr>
            </w:pPr>
            <w:r w:rsidRPr="00333B9C">
              <w:rPr>
                <w:sz w:val="24"/>
                <w:szCs w:val="24"/>
              </w:rPr>
              <w:t>01.0</w:t>
            </w:r>
            <w:r w:rsidRPr="00333B9C">
              <w:rPr>
                <w:sz w:val="24"/>
                <w:szCs w:val="24"/>
                <w:lang w:val="en-US"/>
              </w:rPr>
              <w:t>4</w:t>
            </w:r>
            <w:r w:rsidRPr="00333B9C">
              <w:rPr>
                <w:sz w:val="24"/>
                <w:szCs w:val="24"/>
              </w:rPr>
              <w:t>.2022</w:t>
            </w:r>
          </w:p>
        </w:tc>
      </w:tr>
      <w:tr w:rsidR="00D75ED6" w:rsidRPr="00363F30" w:rsidTr="00236AE2">
        <w:trPr>
          <w:jc w:val="center"/>
        </w:trPr>
        <w:tc>
          <w:tcPr>
            <w:tcW w:w="6812" w:type="dxa"/>
            <w:vAlign w:val="center"/>
          </w:tcPr>
          <w:p w:rsidR="00D75ED6" w:rsidRPr="003906C3" w:rsidRDefault="00D75ED6" w:rsidP="00236AE2">
            <w:pPr>
              <w:pStyle w:val="a7"/>
              <w:spacing w:after="0"/>
              <w:rPr>
                <w:b/>
                <w:sz w:val="24"/>
                <w:szCs w:val="24"/>
              </w:rPr>
            </w:pPr>
            <w:r w:rsidRPr="003906C3">
              <w:rPr>
                <w:b/>
                <w:sz w:val="24"/>
                <w:szCs w:val="24"/>
              </w:rPr>
              <w:t>Государственная социальная помощь.</w:t>
            </w:r>
          </w:p>
        </w:tc>
        <w:tc>
          <w:tcPr>
            <w:tcW w:w="1222" w:type="dxa"/>
          </w:tcPr>
          <w:p w:rsidR="00D75ED6" w:rsidRPr="003906C3" w:rsidRDefault="00D75ED6" w:rsidP="00236AE2">
            <w:pPr>
              <w:jc w:val="center"/>
              <w:rPr>
                <w:sz w:val="24"/>
                <w:szCs w:val="24"/>
              </w:rPr>
            </w:pPr>
            <w:r w:rsidRPr="003906C3">
              <w:rPr>
                <w:sz w:val="24"/>
                <w:szCs w:val="24"/>
              </w:rPr>
              <w:t>тыс. рублей</w:t>
            </w:r>
          </w:p>
        </w:tc>
        <w:tc>
          <w:tcPr>
            <w:tcW w:w="1479" w:type="dxa"/>
            <w:shd w:val="clear" w:color="auto" w:fill="auto"/>
            <w:vAlign w:val="center"/>
          </w:tcPr>
          <w:p w:rsidR="00D75ED6" w:rsidRPr="003906C3" w:rsidRDefault="00D75ED6" w:rsidP="00236AE2">
            <w:pPr>
              <w:pStyle w:val="a7"/>
              <w:spacing w:after="0"/>
              <w:jc w:val="center"/>
              <w:rPr>
                <w:sz w:val="24"/>
                <w:szCs w:val="24"/>
              </w:rPr>
            </w:pPr>
            <w:r w:rsidRPr="003906C3">
              <w:rPr>
                <w:sz w:val="24"/>
                <w:szCs w:val="24"/>
              </w:rPr>
              <w:t>10 075,37</w:t>
            </w:r>
          </w:p>
        </w:tc>
      </w:tr>
      <w:tr w:rsidR="00D75ED6" w:rsidRPr="00363F30" w:rsidTr="00236AE2">
        <w:trPr>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Число получателей ежемесячного социального пособия за 1 квартал 202</w:t>
            </w:r>
            <w:r>
              <w:rPr>
                <w:sz w:val="24"/>
                <w:szCs w:val="24"/>
              </w:rPr>
              <w:t>2</w:t>
            </w:r>
            <w:r w:rsidRPr="003906C3">
              <w:rPr>
                <w:sz w:val="24"/>
                <w:szCs w:val="24"/>
              </w:rPr>
              <w:t xml:space="preserve"> г.</w:t>
            </w:r>
          </w:p>
        </w:tc>
        <w:tc>
          <w:tcPr>
            <w:tcW w:w="1222" w:type="dxa"/>
            <w:vAlign w:val="center"/>
          </w:tcPr>
          <w:p w:rsidR="00D75ED6" w:rsidRPr="003906C3" w:rsidRDefault="00D75ED6" w:rsidP="00236AE2">
            <w:pPr>
              <w:jc w:val="center"/>
              <w:rPr>
                <w:sz w:val="24"/>
                <w:szCs w:val="24"/>
              </w:rPr>
            </w:pPr>
            <w:r w:rsidRPr="003906C3">
              <w:rPr>
                <w:sz w:val="24"/>
                <w:szCs w:val="24"/>
              </w:rPr>
              <w:t>человек</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1</w:t>
            </w:r>
            <w:r>
              <w:rPr>
                <w:sz w:val="24"/>
                <w:szCs w:val="24"/>
              </w:rPr>
              <w:t xml:space="preserve"> </w:t>
            </w:r>
            <w:r w:rsidRPr="003906C3">
              <w:rPr>
                <w:sz w:val="24"/>
                <w:szCs w:val="24"/>
              </w:rPr>
              <w:t>031</w:t>
            </w:r>
          </w:p>
        </w:tc>
      </w:tr>
      <w:tr w:rsidR="00D75ED6" w:rsidRPr="00363F30" w:rsidTr="00236AE2">
        <w:trPr>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 xml:space="preserve">Число получателей единовременной помощи за </w:t>
            </w:r>
            <w:r>
              <w:rPr>
                <w:sz w:val="24"/>
                <w:szCs w:val="24"/>
              </w:rPr>
              <w:t xml:space="preserve">1 квартал </w:t>
            </w:r>
            <w:r w:rsidRPr="003906C3">
              <w:rPr>
                <w:sz w:val="24"/>
                <w:szCs w:val="24"/>
              </w:rPr>
              <w:t>202</w:t>
            </w:r>
            <w:r>
              <w:rPr>
                <w:sz w:val="24"/>
                <w:szCs w:val="24"/>
              </w:rPr>
              <w:t>2</w:t>
            </w:r>
            <w:r w:rsidRPr="003906C3">
              <w:rPr>
                <w:sz w:val="24"/>
                <w:szCs w:val="24"/>
              </w:rPr>
              <w:t>г</w:t>
            </w:r>
          </w:p>
        </w:tc>
        <w:tc>
          <w:tcPr>
            <w:tcW w:w="1222" w:type="dxa"/>
            <w:vAlign w:val="center"/>
          </w:tcPr>
          <w:p w:rsidR="00D75ED6" w:rsidRPr="003906C3" w:rsidRDefault="00D75ED6" w:rsidP="00236AE2">
            <w:pPr>
              <w:jc w:val="center"/>
              <w:rPr>
                <w:sz w:val="24"/>
                <w:szCs w:val="24"/>
              </w:rPr>
            </w:pPr>
            <w:r w:rsidRPr="003906C3">
              <w:rPr>
                <w:sz w:val="24"/>
                <w:szCs w:val="24"/>
              </w:rPr>
              <w:t>человек</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54</w:t>
            </w:r>
          </w:p>
        </w:tc>
      </w:tr>
      <w:tr w:rsidR="00D75ED6" w:rsidRPr="00363F30" w:rsidTr="00236AE2">
        <w:trPr>
          <w:jc w:val="center"/>
        </w:trPr>
        <w:tc>
          <w:tcPr>
            <w:tcW w:w="6812" w:type="dxa"/>
            <w:vAlign w:val="center"/>
          </w:tcPr>
          <w:p w:rsidR="00D75ED6" w:rsidRPr="003906C3" w:rsidRDefault="00D75ED6" w:rsidP="00236AE2">
            <w:pPr>
              <w:pStyle w:val="a7"/>
              <w:spacing w:after="0"/>
              <w:rPr>
                <w:b/>
                <w:sz w:val="24"/>
                <w:szCs w:val="24"/>
              </w:rPr>
            </w:pPr>
            <w:r w:rsidRPr="003906C3">
              <w:rPr>
                <w:b/>
                <w:sz w:val="24"/>
                <w:szCs w:val="24"/>
              </w:rPr>
              <w:lastRenderedPageBreak/>
              <w:t>Социальная поддержка населения (компенсация за ЖКУ, ежемесячная денежная выплата, компенсация за междугородний проезд).</w:t>
            </w:r>
          </w:p>
        </w:tc>
        <w:tc>
          <w:tcPr>
            <w:tcW w:w="1222" w:type="dxa"/>
            <w:vAlign w:val="center"/>
          </w:tcPr>
          <w:p w:rsidR="00D75ED6" w:rsidRPr="003906C3" w:rsidRDefault="00D75ED6" w:rsidP="00236AE2">
            <w:pPr>
              <w:jc w:val="center"/>
              <w:rPr>
                <w:sz w:val="24"/>
                <w:szCs w:val="24"/>
              </w:rPr>
            </w:pPr>
            <w:r w:rsidRPr="003906C3">
              <w:rPr>
                <w:sz w:val="24"/>
                <w:szCs w:val="24"/>
              </w:rPr>
              <w:t>тыс. рублей</w:t>
            </w:r>
          </w:p>
        </w:tc>
        <w:tc>
          <w:tcPr>
            <w:tcW w:w="1479" w:type="dxa"/>
            <w:vAlign w:val="center"/>
          </w:tcPr>
          <w:p w:rsidR="00D75ED6" w:rsidRPr="003906C3" w:rsidRDefault="00D75ED6" w:rsidP="00236AE2">
            <w:pPr>
              <w:pStyle w:val="a7"/>
              <w:spacing w:after="0"/>
              <w:jc w:val="center"/>
              <w:rPr>
                <w:sz w:val="24"/>
                <w:szCs w:val="24"/>
                <w:lang w:val="en-US"/>
              </w:rPr>
            </w:pPr>
            <w:r w:rsidRPr="003906C3">
              <w:rPr>
                <w:sz w:val="24"/>
                <w:szCs w:val="24"/>
              </w:rPr>
              <w:t>36476,7</w:t>
            </w:r>
          </w:p>
        </w:tc>
      </w:tr>
      <w:tr w:rsidR="00D75ED6" w:rsidRPr="00363F30" w:rsidTr="00236AE2">
        <w:trPr>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 xml:space="preserve">Число получателей  в  </w:t>
            </w:r>
            <w:r>
              <w:rPr>
                <w:sz w:val="24"/>
                <w:szCs w:val="24"/>
              </w:rPr>
              <w:t>марте</w:t>
            </w:r>
            <w:r w:rsidRPr="003906C3">
              <w:rPr>
                <w:sz w:val="24"/>
                <w:szCs w:val="24"/>
              </w:rPr>
              <w:t xml:space="preserve"> 202</w:t>
            </w:r>
            <w:r>
              <w:rPr>
                <w:sz w:val="24"/>
                <w:szCs w:val="24"/>
              </w:rPr>
              <w:t>2</w:t>
            </w:r>
            <w:r w:rsidRPr="003906C3">
              <w:rPr>
                <w:sz w:val="24"/>
                <w:szCs w:val="24"/>
              </w:rPr>
              <w:t xml:space="preserve"> г.</w:t>
            </w:r>
          </w:p>
        </w:tc>
        <w:tc>
          <w:tcPr>
            <w:tcW w:w="1222" w:type="dxa"/>
            <w:vAlign w:val="center"/>
          </w:tcPr>
          <w:p w:rsidR="00D75ED6" w:rsidRPr="003906C3" w:rsidRDefault="00D75ED6" w:rsidP="00236AE2">
            <w:pPr>
              <w:jc w:val="center"/>
              <w:rPr>
                <w:sz w:val="24"/>
                <w:szCs w:val="24"/>
              </w:rPr>
            </w:pPr>
            <w:r w:rsidRPr="003906C3">
              <w:rPr>
                <w:sz w:val="24"/>
                <w:szCs w:val="24"/>
              </w:rPr>
              <w:t>человек</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 xml:space="preserve">4 </w:t>
            </w:r>
            <w:r>
              <w:rPr>
                <w:sz w:val="24"/>
                <w:szCs w:val="24"/>
              </w:rPr>
              <w:t>639</w:t>
            </w:r>
          </w:p>
        </w:tc>
      </w:tr>
      <w:tr w:rsidR="00D75ED6" w:rsidRPr="00363F30" w:rsidTr="00236AE2">
        <w:trPr>
          <w:jc w:val="center"/>
        </w:trPr>
        <w:tc>
          <w:tcPr>
            <w:tcW w:w="6812" w:type="dxa"/>
            <w:vAlign w:val="center"/>
          </w:tcPr>
          <w:p w:rsidR="00D75ED6" w:rsidRPr="003906C3" w:rsidRDefault="00D75ED6" w:rsidP="00236AE2">
            <w:pPr>
              <w:pStyle w:val="a7"/>
              <w:spacing w:after="0"/>
              <w:rPr>
                <w:b/>
                <w:sz w:val="24"/>
                <w:szCs w:val="24"/>
              </w:rPr>
            </w:pPr>
            <w:r w:rsidRPr="003906C3">
              <w:rPr>
                <w:b/>
                <w:sz w:val="24"/>
                <w:szCs w:val="24"/>
              </w:rPr>
              <w:t>Социальные выплаты, предусмотренные постановлением Губернатора ХМАО – Югры «О ежемесячном денежном обеспечении отдельных категорий граждан в связи с 65 –</w:t>
            </w:r>
            <w:proofErr w:type="spellStart"/>
            <w:r w:rsidRPr="003906C3">
              <w:rPr>
                <w:b/>
                <w:sz w:val="24"/>
                <w:szCs w:val="24"/>
              </w:rPr>
              <w:t>летием</w:t>
            </w:r>
            <w:proofErr w:type="spellEnd"/>
            <w:r w:rsidRPr="003906C3">
              <w:rPr>
                <w:b/>
                <w:sz w:val="24"/>
                <w:szCs w:val="24"/>
              </w:rPr>
              <w:t xml:space="preserve">  Победы в Великой Отечественной войне 1941-1945 годов» от 01.03.2010 №54.</w:t>
            </w:r>
          </w:p>
        </w:tc>
        <w:tc>
          <w:tcPr>
            <w:tcW w:w="1222" w:type="dxa"/>
            <w:shd w:val="clear" w:color="auto" w:fill="auto"/>
            <w:vAlign w:val="center"/>
          </w:tcPr>
          <w:p w:rsidR="00D75ED6" w:rsidRPr="003906C3" w:rsidRDefault="00D75ED6" w:rsidP="00236AE2">
            <w:pPr>
              <w:jc w:val="center"/>
              <w:rPr>
                <w:sz w:val="24"/>
                <w:szCs w:val="24"/>
              </w:rPr>
            </w:pPr>
            <w:r w:rsidRPr="003906C3">
              <w:rPr>
                <w:sz w:val="24"/>
                <w:szCs w:val="24"/>
              </w:rPr>
              <w:t>тыс. рублей</w:t>
            </w:r>
          </w:p>
        </w:tc>
        <w:tc>
          <w:tcPr>
            <w:tcW w:w="1479" w:type="dxa"/>
            <w:shd w:val="clear" w:color="auto" w:fill="auto"/>
            <w:vAlign w:val="center"/>
          </w:tcPr>
          <w:p w:rsidR="00D75ED6" w:rsidRPr="003906C3" w:rsidRDefault="00D75ED6" w:rsidP="00236AE2">
            <w:pPr>
              <w:pStyle w:val="a7"/>
              <w:spacing w:after="0"/>
              <w:jc w:val="center"/>
              <w:rPr>
                <w:sz w:val="24"/>
                <w:szCs w:val="24"/>
              </w:rPr>
            </w:pPr>
            <w:r w:rsidRPr="003906C3">
              <w:rPr>
                <w:sz w:val="24"/>
                <w:szCs w:val="24"/>
              </w:rPr>
              <w:t>75,0</w:t>
            </w:r>
          </w:p>
        </w:tc>
      </w:tr>
      <w:tr w:rsidR="00D75ED6" w:rsidRPr="00363F30" w:rsidTr="00236AE2">
        <w:trPr>
          <w:trHeight w:val="220"/>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Число получателей в марте  2022 г.</w:t>
            </w:r>
          </w:p>
        </w:tc>
        <w:tc>
          <w:tcPr>
            <w:tcW w:w="1222" w:type="dxa"/>
            <w:shd w:val="clear" w:color="auto" w:fill="auto"/>
          </w:tcPr>
          <w:p w:rsidR="00D75ED6" w:rsidRPr="003906C3" w:rsidRDefault="00D75ED6" w:rsidP="00236AE2">
            <w:pPr>
              <w:jc w:val="center"/>
              <w:rPr>
                <w:sz w:val="24"/>
                <w:szCs w:val="24"/>
              </w:rPr>
            </w:pPr>
            <w:r w:rsidRPr="003906C3">
              <w:rPr>
                <w:sz w:val="24"/>
                <w:szCs w:val="24"/>
              </w:rPr>
              <w:t>человек</w:t>
            </w:r>
          </w:p>
        </w:tc>
        <w:tc>
          <w:tcPr>
            <w:tcW w:w="1479" w:type="dxa"/>
            <w:shd w:val="clear" w:color="auto" w:fill="auto"/>
            <w:vAlign w:val="center"/>
          </w:tcPr>
          <w:p w:rsidR="00D75ED6" w:rsidRPr="003906C3" w:rsidRDefault="00D75ED6" w:rsidP="00236AE2">
            <w:pPr>
              <w:pStyle w:val="a7"/>
              <w:spacing w:after="0"/>
              <w:jc w:val="center"/>
              <w:rPr>
                <w:sz w:val="24"/>
                <w:szCs w:val="24"/>
              </w:rPr>
            </w:pPr>
            <w:r w:rsidRPr="003906C3">
              <w:rPr>
                <w:sz w:val="24"/>
                <w:szCs w:val="24"/>
              </w:rPr>
              <w:t>47</w:t>
            </w:r>
          </w:p>
        </w:tc>
      </w:tr>
      <w:tr w:rsidR="00D75ED6" w:rsidRPr="00363F30" w:rsidTr="00236AE2">
        <w:trPr>
          <w:trHeight w:val="656"/>
          <w:jc w:val="center"/>
        </w:trPr>
        <w:tc>
          <w:tcPr>
            <w:tcW w:w="6812" w:type="dxa"/>
            <w:vAlign w:val="center"/>
          </w:tcPr>
          <w:p w:rsidR="00D75ED6" w:rsidRPr="003906C3" w:rsidRDefault="00D75ED6" w:rsidP="00236AE2">
            <w:pPr>
              <w:pStyle w:val="a7"/>
              <w:spacing w:after="0"/>
              <w:rPr>
                <w:b/>
                <w:sz w:val="24"/>
                <w:szCs w:val="24"/>
              </w:rPr>
            </w:pPr>
            <w:r w:rsidRPr="003906C3">
              <w:rPr>
                <w:b/>
                <w:sz w:val="24"/>
                <w:szCs w:val="24"/>
              </w:rPr>
              <w:t>Социальные выплаты, предусмотренные ФЗ «О донорстве  крови и ее компонентов» от 20.07.2012г.  №125-ФЗ.</w:t>
            </w:r>
          </w:p>
        </w:tc>
        <w:tc>
          <w:tcPr>
            <w:tcW w:w="1222" w:type="dxa"/>
          </w:tcPr>
          <w:p w:rsidR="00D75ED6" w:rsidRPr="003906C3" w:rsidRDefault="00D75ED6" w:rsidP="00236AE2">
            <w:pPr>
              <w:jc w:val="center"/>
              <w:rPr>
                <w:sz w:val="24"/>
                <w:szCs w:val="24"/>
              </w:rPr>
            </w:pPr>
            <w:r w:rsidRPr="003906C3">
              <w:rPr>
                <w:sz w:val="24"/>
                <w:szCs w:val="24"/>
              </w:rPr>
              <w:t>тыс. рублей</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7682,25</w:t>
            </w:r>
          </w:p>
        </w:tc>
      </w:tr>
      <w:tr w:rsidR="00D75ED6" w:rsidRPr="00363F30" w:rsidTr="00236AE2">
        <w:trPr>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Число получателей за 1 квартал 2022 г.</w:t>
            </w:r>
          </w:p>
        </w:tc>
        <w:tc>
          <w:tcPr>
            <w:tcW w:w="1222" w:type="dxa"/>
          </w:tcPr>
          <w:p w:rsidR="00D75ED6" w:rsidRPr="003906C3" w:rsidRDefault="00D75ED6" w:rsidP="00236AE2">
            <w:pPr>
              <w:jc w:val="center"/>
              <w:rPr>
                <w:sz w:val="24"/>
                <w:szCs w:val="24"/>
              </w:rPr>
            </w:pPr>
            <w:r w:rsidRPr="003906C3">
              <w:rPr>
                <w:sz w:val="24"/>
                <w:szCs w:val="24"/>
              </w:rPr>
              <w:t>человек</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486</w:t>
            </w:r>
          </w:p>
        </w:tc>
      </w:tr>
      <w:tr w:rsidR="00D75ED6" w:rsidRPr="00363F30" w:rsidTr="00236AE2">
        <w:trPr>
          <w:jc w:val="center"/>
        </w:trPr>
        <w:tc>
          <w:tcPr>
            <w:tcW w:w="6812" w:type="dxa"/>
            <w:vAlign w:val="center"/>
          </w:tcPr>
          <w:p w:rsidR="00D75ED6" w:rsidRPr="003906C3" w:rsidRDefault="00D75ED6" w:rsidP="00236AE2">
            <w:pPr>
              <w:pStyle w:val="a7"/>
              <w:spacing w:after="0"/>
              <w:rPr>
                <w:b/>
                <w:sz w:val="24"/>
                <w:szCs w:val="24"/>
              </w:rPr>
            </w:pPr>
            <w:r w:rsidRPr="003906C3">
              <w:rPr>
                <w:b/>
                <w:sz w:val="24"/>
                <w:szCs w:val="24"/>
              </w:rPr>
              <w:t>Социальное пособие по погребению.</w:t>
            </w:r>
          </w:p>
        </w:tc>
        <w:tc>
          <w:tcPr>
            <w:tcW w:w="1222" w:type="dxa"/>
          </w:tcPr>
          <w:p w:rsidR="00D75ED6" w:rsidRPr="003906C3" w:rsidRDefault="00D75ED6" w:rsidP="00236AE2">
            <w:pPr>
              <w:jc w:val="center"/>
              <w:rPr>
                <w:sz w:val="24"/>
                <w:szCs w:val="24"/>
              </w:rPr>
            </w:pPr>
            <w:r w:rsidRPr="003906C3">
              <w:rPr>
                <w:sz w:val="24"/>
                <w:szCs w:val="24"/>
              </w:rPr>
              <w:t>тыс. рублей</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120,52</w:t>
            </w:r>
          </w:p>
        </w:tc>
      </w:tr>
      <w:tr w:rsidR="00D75ED6" w:rsidRPr="00363F30" w:rsidTr="00236AE2">
        <w:trPr>
          <w:jc w:val="center"/>
        </w:trPr>
        <w:tc>
          <w:tcPr>
            <w:tcW w:w="6812" w:type="dxa"/>
            <w:vAlign w:val="center"/>
          </w:tcPr>
          <w:p w:rsidR="00D75ED6" w:rsidRPr="003906C3" w:rsidRDefault="00D75ED6" w:rsidP="00236AE2">
            <w:pPr>
              <w:pStyle w:val="a7"/>
              <w:spacing w:after="0"/>
              <w:rPr>
                <w:sz w:val="24"/>
                <w:szCs w:val="24"/>
              </w:rPr>
            </w:pPr>
            <w:r w:rsidRPr="003906C3">
              <w:rPr>
                <w:sz w:val="24"/>
                <w:szCs w:val="24"/>
              </w:rPr>
              <w:t>Число получателей за 1 квартал 2022 г.</w:t>
            </w:r>
          </w:p>
        </w:tc>
        <w:tc>
          <w:tcPr>
            <w:tcW w:w="1222" w:type="dxa"/>
          </w:tcPr>
          <w:p w:rsidR="00D75ED6" w:rsidRPr="003906C3" w:rsidRDefault="00D75ED6" w:rsidP="00236AE2">
            <w:pPr>
              <w:jc w:val="center"/>
              <w:rPr>
                <w:sz w:val="24"/>
                <w:szCs w:val="24"/>
              </w:rPr>
            </w:pPr>
            <w:r w:rsidRPr="003906C3">
              <w:rPr>
                <w:sz w:val="24"/>
                <w:szCs w:val="24"/>
              </w:rPr>
              <w:t>человек</w:t>
            </w:r>
          </w:p>
        </w:tc>
        <w:tc>
          <w:tcPr>
            <w:tcW w:w="1479" w:type="dxa"/>
            <w:vAlign w:val="center"/>
          </w:tcPr>
          <w:p w:rsidR="00D75ED6" w:rsidRPr="003906C3" w:rsidRDefault="00D75ED6" w:rsidP="00236AE2">
            <w:pPr>
              <w:pStyle w:val="a7"/>
              <w:spacing w:after="0"/>
              <w:jc w:val="center"/>
              <w:rPr>
                <w:sz w:val="24"/>
                <w:szCs w:val="24"/>
              </w:rPr>
            </w:pPr>
            <w:r w:rsidRPr="003906C3">
              <w:rPr>
                <w:sz w:val="24"/>
                <w:szCs w:val="24"/>
              </w:rPr>
              <w:t>12</w:t>
            </w:r>
          </w:p>
        </w:tc>
      </w:tr>
      <w:tr w:rsidR="00D75ED6" w:rsidRPr="00333B9C" w:rsidTr="00236AE2">
        <w:trPr>
          <w:jc w:val="center"/>
        </w:trPr>
        <w:tc>
          <w:tcPr>
            <w:tcW w:w="6812" w:type="dxa"/>
            <w:vAlign w:val="center"/>
          </w:tcPr>
          <w:p w:rsidR="00D75ED6" w:rsidRPr="00333B9C" w:rsidRDefault="00D75ED6" w:rsidP="00236AE2">
            <w:pPr>
              <w:pStyle w:val="a7"/>
              <w:spacing w:after="0"/>
              <w:rPr>
                <w:b/>
                <w:sz w:val="24"/>
                <w:szCs w:val="24"/>
              </w:rPr>
            </w:pPr>
            <w:r w:rsidRPr="00333B9C">
              <w:rPr>
                <w:b/>
                <w:sz w:val="24"/>
                <w:szCs w:val="24"/>
              </w:rPr>
              <w:t>Жилищные субсидии населению.</w:t>
            </w:r>
          </w:p>
        </w:tc>
        <w:tc>
          <w:tcPr>
            <w:tcW w:w="1222" w:type="dxa"/>
          </w:tcPr>
          <w:p w:rsidR="00D75ED6" w:rsidRPr="00333B9C" w:rsidRDefault="00D75ED6" w:rsidP="00236AE2">
            <w:pPr>
              <w:jc w:val="center"/>
              <w:rPr>
                <w:sz w:val="24"/>
                <w:szCs w:val="24"/>
              </w:rPr>
            </w:pPr>
            <w:r w:rsidRPr="00333B9C">
              <w:rPr>
                <w:sz w:val="24"/>
                <w:szCs w:val="24"/>
              </w:rPr>
              <w:t>тыс. рублей</w:t>
            </w:r>
          </w:p>
        </w:tc>
        <w:tc>
          <w:tcPr>
            <w:tcW w:w="1479" w:type="dxa"/>
            <w:vAlign w:val="center"/>
          </w:tcPr>
          <w:p w:rsidR="00D75ED6" w:rsidRPr="00333B9C" w:rsidRDefault="00D75ED6" w:rsidP="00236AE2">
            <w:pPr>
              <w:pStyle w:val="a7"/>
              <w:spacing w:after="0"/>
              <w:jc w:val="center"/>
              <w:rPr>
                <w:sz w:val="24"/>
                <w:szCs w:val="24"/>
              </w:rPr>
            </w:pPr>
            <w:r w:rsidRPr="00333B9C">
              <w:rPr>
                <w:sz w:val="24"/>
                <w:szCs w:val="24"/>
              </w:rPr>
              <w:t>6879,09</w:t>
            </w:r>
          </w:p>
        </w:tc>
      </w:tr>
      <w:tr w:rsidR="00D75ED6" w:rsidRPr="00363F30" w:rsidTr="00236AE2">
        <w:trPr>
          <w:jc w:val="center"/>
        </w:trPr>
        <w:tc>
          <w:tcPr>
            <w:tcW w:w="6812" w:type="dxa"/>
            <w:vAlign w:val="center"/>
          </w:tcPr>
          <w:p w:rsidR="00D75ED6" w:rsidRPr="00333B9C" w:rsidRDefault="00D75ED6" w:rsidP="00236AE2">
            <w:pPr>
              <w:pStyle w:val="a7"/>
              <w:spacing w:after="0"/>
              <w:rPr>
                <w:sz w:val="24"/>
                <w:szCs w:val="24"/>
              </w:rPr>
            </w:pPr>
            <w:r w:rsidRPr="00333B9C">
              <w:rPr>
                <w:sz w:val="24"/>
                <w:szCs w:val="24"/>
              </w:rPr>
              <w:t>Число получателей  за 1 квартал 2022 г.</w:t>
            </w:r>
          </w:p>
        </w:tc>
        <w:tc>
          <w:tcPr>
            <w:tcW w:w="1222" w:type="dxa"/>
          </w:tcPr>
          <w:p w:rsidR="00D75ED6" w:rsidRPr="00333B9C" w:rsidRDefault="00D75ED6" w:rsidP="00236AE2">
            <w:pPr>
              <w:jc w:val="center"/>
              <w:rPr>
                <w:sz w:val="24"/>
                <w:szCs w:val="24"/>
              </w:rPr>
            </w:pPr>
            <w:r w:rsidRPr="00333B9C">
              <w:rPr>
                <w:sz w:val="24"/>
                <w:szCs w:val="24"/>
              </w:rPr>
              <w:t>человек</w:t>
            </w:r>
          </w:p>
        </w:tc>
        <w:tc>
          <w:tcPr>
            <w:tcW w:w="1479" w:type="dxa"/>
            <w:vAlign w:val="center"/>
          </w:tcPr>
          <w:p w:rsidR="00D75ED6" w:rsidRPr="00333B9C" w:rsidRDefault="00D75ED6" w:rsidP="00236AE2">
            <w:pPr>
              <w:pStyle w:val="a7"/>
              <w:spacing w:after="0"/>
              <w:jc w:val="center"/>
              <w:rPr>
                <w:sz w:val="24"/>
                <w:szCs w:val="24"/>
              </w:rPr>
            </w:pPr>
            <w:r w:rsidRPr="00333B9C">
              <w:rPr>
                <w:sz w:val="24"/>
                <w:szCs w:val="24"/>
              </w:rPr>
              <w:t>5 115</w:t>
            </w:r>
          </w:p>
        </w:tc>
      </w:tr>
    </w:tbl>
    <w:p w:rsidR="00D75ED6" w:rsidRPr="00363F30" w:rsidRDefault="00D75ED6" w:rsidP="00D75ED6">
      <w:pPr>
        <w:ind w:firstLine="708"/>
        <w:jc w:val="both"/>
        <w:rPr>
          <w:sz w:val="24"/>
          <w:szCs w:val="24"/>
          <w:highlight w:val="yellow"/>
        </w:rPr>
      </w:pPr>
    </w:p>
    <w:p w:rsidR="00D75ED6" w:rsidRPr="00333B9C" w:rsidRDefault="00D75ED6" w:rsidP="00D75ED6">
      <w:pPr>
        <w:ind w:firstLine="567"/>
        <w:jc w:val="both"/>
        <w:rPr>
          <w:sz w:val="24"/>
          <w:szCs w:val="24"/>
        </w:rPr>
      </w:pPr>
      <w:r w:rsidRPr="00333B9C">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D75ED6" w:rsidRPr="00363F30" w:rsidRDefault="00D75ED6" w:rsidP="00D75ED6">
      <w:pPr>
        <w:ind w:firstLine="567"/>
        <w:rPr>
          <w:b/>
          <w:sz w:val="24"/>
          <w:szCs w:val="24"/>
          <w:highlight w:val="yellow"/>
        </w:rPr>
      </w:pPr>
    </w:p>
    <w:p w:rsidR="00563A07" w:rsidRPr="0015412D" w:rsidRDefault="00563A07" w:rsidP="001E71D1">
      <w:pPr>
        <w:ind w:firstLine="567"/>
        <w:rPr>
          <w:b/>
          <w:sz w:val="24"/>
          <w:szCs w:val="24"/>
        </w:rPr>
      </w:pPr>
      <w:r w:rsidRPr="0015412D">
        <w:rPr>
          <w:b/>
          <w:sz w:val="24"/>
          <w:szCs w:val="24"/>
        </w:rPr>
        <w:t>4. Развитие отраслей  социальной сферы</w:t>
      </w:r>
    </w:p>
    <w:p w:rsidR="008B6700" w:rsidRPr="0015412D" w:rsidRDefault="008B6700" w:rsidP="001E71D1">
      <w:pPr>
        <w:ind w:firstLine="567"/>
        <w:rPr>
          <w:b/>
          <w:sz w:val="24"/>
          <w:szCs w:val="24"/>
        </w:rPr>
      </w:pPr>
      <w:r w:rsidRPr="0015412D">
        <w:rPr>
          <w:b/>
          <w:sz w:val="24"/>
          <w:szCs w:val="24"/>
        </w:rPr>
        <w:t>4.1.Образование</w:t>
      </w:r>
    </w:p>
    <w:p w:rsidR="008B6700" w:rsidRPr="0015412D" w:rsidRDefault="008B6700" w:rsidP="001E71D1">
      <w:pPr>
        <w:tabs>
          <w:tab w:val="left" w:pos="709"/>
        </w:tabs>
        <w:ind w:firstLine="567"/>
        <w:jc w:val="both"/>
        <w:rPr>
          <w:sz w:val="24"/>
          <w:szCs w:val="24"/>
        </w:rPr>
      </w:pPr>
      <w:r w:rsidRPr="0015412D">
        <w:rPr>
          <w:sz w:val="24"/>
          <w:szCs w:val="24"/>
        </w:rPr>
        <w:t>На территории города Урай находится 1</w:t>
      </w:r>
      <w:r w:rsidR="00F165D1" w:rsidRPr="0015412D">
        <w:rPr>
          <w:sz w:val="24"/>
          <w:szCs w:val="24"/>
        </w:rPr>
        <w:t>7</w:t>
      </w:r>
      <w:r w:rsidRPr="0015412D">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15412D">
        <w:rPr>
          <w:sz w:val="24"/>
          <w:szCs w:val="24"/>
        </w:rPr>
        <w:t>3</w:t>
      </w:r>
      <w:r w:rsidRPr="0015412D">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15412D">
        <w:rPr>
          <w:sz w:val="24"/>
          <w:szCs w:val="24"/>
        </w:rPr>
        <w:t>1</w:t>
      </w:r>
      <w:r w:rsidRPr="0015412D">
        <w:rPr>
          <w:sz w:val="24"/>
          <w:szCs w:val="24"/>
        </w:rPr>
        <w:t xml:space="preserve"> организаци</w:t>
      </w:r>
      <w:r w:rsidR="00CA040E" w:rsidRPr="0015412D">
        <w:rPr>
          <w:sz w:val="24"/>
          <w:szCs w:val="24"/>
        </w:rPr>
        <w:t>я</w:t>
      </w:r>
      <w:r w:rsidRPr="0015412D">
        <w:rPr>
          <w:sz w:val="24"/>
          <w:szCs w:val="24"/>
        </w:rPr>
        <w:t xml:space="preserve"> -  в сфере физической культуры и спорта).</w:t>
      </w:r>
    </w:p>
    <w:p w:rsidR="008B6700" w:rsidRPr="0015412D" w:rsidRDefault="008B6700" w:rsidP="001E71D1">
      <w:pPr>
        <w:tabs>
          <w:tab w:val="left" w:pos="709"/>
        </w:tabs>
        <w:ind w:firstLine="567"/>
        <w:jc w:val="both"/>
        <w:rPr>
          <w:rFonts w:eastAsia="Arial Unicode MS"/>
          <w:sz w:val="24"/>
          <w:szCs w:val="24"/>
        </w:rPr>
      </w:pPr>
      <w:r w:rsidRPr="0015412D">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15412D">
        <w:rPr>
          <w:rFonts w:eastAsia="Arial Unicode MS"/>
          <w:sz w:val="24"/>
          <w:szCs w:val="24"/>
        </w:rPr>
        <w:t xml:space="preserve">школы </w:t>
      </w:r>
      <w:r w:rsidR="002511E5" w:rsidRPr="0015412D">
        <w:rPr>
          <w:rFonts w:eastAsia="Arial Unicode MS"/>
          <w:sz w:val="24"/>
          <w:szCs w:val="24"/>
        </w:rPr>
        <w:t xml:space="preserve">Ханты-Мансийского автономного округа - Югры </w:t>
      </w:r>
      <w:r w:rsidR="00716D65" w:rsidRPr="0015412D">
        <w:rPr>
          <w:rFonts w:eastAsia="Arial Unicode MS"/>
          <w:sz w:val="24"/>
          <w:szCs w:val="24"/>
        </w:rPr>
        <w:t>для обучающихся с ограниченными возможностями здоровья</w:t>
      </w:r>
      <w:r w:rsidRPr="0015412D">
        <w:rPr>
          <w:rFonts w:eastAsia="Arial Unicode MS"/>
          <w:sz w:val="24"/>
          <w:szCs w:val="24"/>
        </w:rPr>
        <w:t xml:space="preserve">, в которых </w:t>
      </w:r>
      <w:r w:rsidR="001249E3" w:rsidRPr="0015412D">
        <w:rPr>
          <w:rFonts w:eastAsia="Arial Unicode MS"/>
          <w:sz w:val="24"/>
          <w:szCs w:val="24"/>
        </w:rPr>
        <w:t>на 01.</w:t>
      </w:r>
      <w:r w:rsidR="0076504C" w:rsidRPr="0015412D">
        <w:rPr>
          <w:rFonts w:eastAsia="Arial Unicode MS"/>
          <w:sz w:val="24"/>
          <w:szCs w:val="24"/>
        </w:rPr>
        <w:t>0</w:t>
      </w:r>
      <w:r w:rsidR="0015412D">
        <w:rPr>
          <w:rFonts w:eastAsia="Arial Unicode MS"/>
          <w:sz w:val="24"/>
          <w:szCs w:val="24"/>
        </w:rPr>
        <w:t>4</w:t>
      </w:r>
      <w:r w:rsidR="001249E3" w:rsidRPr="0015412D">
        <w:rPr>
          <w:rFonts w:eastAsia="Arial Unicode MS"/>
          <w:sz w:val="24"/>
          <w:szCs w:val="24"/>
        </w:rPr>
        <w:t>.20</w:t>
      </w:r>
      <w:r w:rsidR="002B6F50" w:rsidRPr="0015412D">
        <w:rPr>
          <w:rFonts w:eastAsia="Arial Unicode MS"/>
          <w:sz w:val="24"/>
          <w:szCs w:val="24"/>
        </w:rPr>
        <w:t>2</w:t>
      </w:r>
      <w:r w:rsidR="0076504C" w:rsidRPr="0015412D">
        <w:rPr>
          <w:rFonts w:eastAsia="Arial Unicode MS"/>
          <w:sz w:val="24"/>
          <w:szCs w:val="24"/>
        </w:rPr>
        <w:t>2</w:t>
      </w:r>
      <w:r w:rsidR="001249E3" w:rsidRPr="0015412D">
        <w:rPr>
          <w:rFonts w:eastAsia="Arial Unicode MS"/>
          <w:sz w:val="24"/>
          <w:szCs w:val="24"/>
        </w:rPr>
        <w:t xml:space="preserve"> </w:t>
      </w:r>
      <w:r w:rsidRPr="0015412D">
        <w:rPr>
          <w:rFonts w:eastAsia="Arial Unicode MS"/>
          <w:sz w:val="24"/>
          <w:szCs w:val="24"/>
        </w:rPr>
        <w:t xml:space="preserve">обучается </w:t>
      </w:r>
      <w:r w:rsidR="0076504C" w:rsidRPr="0015412D">
        <w:rPr>
          <w:rFonts w:eastAsia="Arial Unicode MS"/>
          <w:sz w:val="24"/>
          <w:szCs w:val="24"/>
        </w:rPr>
        <w:t>28</w:t>
      </w:r>
      <w:r w:rsidR="00343834">
        <w:rPr>
          <w:rFonts w:eastAsia="Arial Unicode MS"/>
          <w:sz w:val="24"/>
          <w:szCs w:val="24"/>
        </w:rPr>
        <w:t>7</w:t>
      </w:r>
      <w:r w:rsidRPr="0015412D">
        <w:rPr>
          <w:rFonts w:eastAsia="Arial Unicode MS"/>
          <w:sz w:val="24"/>
          <w:szCs w:val="24"/>
        </w:rPr>
        <w:t xml:space="preserve"> человек (</w:t>
      </w:r>
      <w:r w:rsidR="002339AD" w:rsidRPr="0015412D">
        <w:rPr>
          <w:rFonts w:eastAsia="Arial Unicode MS"/>
          <w:sz w:val="24"/>
          <w:szCs w:val="24"/>
        </w:rPr>
        <w:t>на 01.</w:t>
      </w:r>
      <w:r w:rsidR="0076504C" w:rsidRPr="0015412D">
        <w:rPr>
          <w:rFonts w:eastAsia="Arial Unicode MS"/>
          <w:sz w:val="24"/>
          <w:szCs w:val="24"/>
        </w:rPr>
        <w:t>0</w:t>
      </w:r>
      <w:r w:rsidR="00343834">
        <w:rPr>
          <w:rFonts w:eastAsia="Arial Unicode MS"/>
          <w:sz w:val="24"/>
          <w:szCs w:val="24"/>
        </w:rPr>
        <w:t>4</w:t>
      </w:r>
      <w:r w:rsidR="002339AD" w:rsidRPr="0015412D">
        <w:rPr>
          <w:rFonts w:eastAsia="Arial Unicode MS"/>
          <w:sz w:val="24"/>
          <w:szCs w:val="24"/>
        </w:rPr>
        <w:t>.</w:t>
      </w:r>
      <w:r w:rsidRPr="0015412D">
        <w:rPr>
          <w:rFonts w:eastAsia="Arial Unicode MS"/>
          <w:sz w:val="24"/>
          <w:szCs w:val="24"/>
        </w:rPr>
        <w:t>20</w:t>
      </w:r>
      <w:r w:rsidR="00A33C4E" w:rsidRPr="0015412D">
        <w:rPr>
          <w:rFonts w:eastAsia="Arial Unicode MS"/>
          <w:sz w:val="24"/>
          <w:szCs w:val="24"/>
        </w:rPr>
        <w:t>2</w:t>
      </w:r>
      <w:r w:rsidR="0076504C" w:rsidRPr="0015412D">
        <w:rPr>
          <w:rFonts w:eastAsia="Arial Unicode MS"/>
          <w:sz w:val="24"/>
          <w:szCs w:val="24"/>
        </w:rPr>
        <w:t>1</w:t>
      </w:r>
      <w:r w:rsidRPr="0015412D">
        <w:rPr>
          <w:rFonts w:eastAsia="Arial Unicode MS"/>
          <w:sz w:val="24"/>
          <w:szCs w:val="24"/>
        </w:rPr>
        <w:t xml:space="preserve"> – 2</w:t>
      </w:r>
      <w:r w:rsidR="00B114DB" w:rsidRPr="0015412D">
        <w:rPr>
          <w:rFonts w:eastAsia="Arial Unicode MS"/>
          <w:sz w:val="24"/>
          <w:szCs w:val="24"/>
        </w:rPr>
        <w:t>8</w:t>
      </w:r>
      <w:r w:rsidR="00EC1C95">
        <w:rPr>
          <w:rFonts w:eastAsia="Arial Unicode MS"/>
          <w:sz w:val="24"/>
          <w:szCs w:val="24"/>
        </w:rPr>
        <w:t>1</w:t>
      </w:r>
      <w:r w:rsidR="006460AD" w:rsidRPr="0015412D">
        <w:rPr>
          <w:rFonts w:eastAsia="Arial Unicode MS"/>
          <w:sz w:val="24"/>
          <w:szCs w:val="24"/>
        </w:rPr>
        <w:t xml:space="preserve"> человек</w:t>
      </w:r>
      <w:r w:rsidRPr="0015412D">
        <w:rPr>
          <w:rFonts w:eastAsia="Arial Unicode MS"/>
          <w:sz w:val="24"/>
          <w:szCs w:val="24"/>
        </w:rPr>
        <w:t xml:space="preserve">). </w:t>
      </w:r>
    </w:p>
    <w:p w:rsidR="00070560" w:rsidRPr="00EC1C95" w:rsidRDefault="00070560" w:rsidP="001E71D1">
      <w:pPr>
        <w:ind w:firstLine="567"/>
        <w:jc w:val="both"/>
        <w:rPr>
          <w:sz w:val="24"/>
          <w:szCs w:val="24"/>
        </w:rPr>
      </w:pPr>
      <w:proofErr w:type="gramStart"/>
      <w:r w:rsidRPr="00EC1C95">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EC1C95">
        <w:rPr>
          <w:sz w:val="24"/>
          <w:szCs w:val="24"/>
        </w:rPr>
        <w:t xml:space="preserve"> </w:t>
      </w:r>
      <w:r w:rsidR="00F0495F" w:rsidRPr="00EC1C95">
        <w:rPr>
          <w:sz w:val="24"/>
          <w:szCs w:val="24"/>
        </w:rPr>
        <w:t xml:space="preserve">действует </w:t>
      </w:r>
      <w:r w:rsidRPr="00EC1C95">
        <w:rPr>
          <w:sz w:val="24"/>
          <w:szCs w:val="24"/>
        </w:rPr>
        <w:t xml:space="preserve"> муниципальная программа «Развитие образования и молодежной политики в городе Урай» на 2019-2030 годы</w:t>
      </w:r>
      <w:r w:rsidR="00F0495F" w:rsidRPr="00EC1C95">
        <w:rPr>
          <w:sz w:val="24"/>
          <w:szCs w:val="24"/>
        </w:rPr>
        <w:t>, мероприятия которой, в том числе, направлены на реализацию</w:t>
      </w:r>
      <w:r w:rsidRPr="00EC1C95">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EC1C95">
        <w:rPr>
          <w:sz w:val="24"/>
          <w:szCs w:val="24"/>
        </w:rPr>
        <w:t xml:space="preserve"> в возрасте до трех лет</w:t>
      </w:r>
      <w:proofErr w:type="gramStart"/>
      <w:r w:rsidRPr="00EC1C95">
        <w:rPr>
          <w:sz w:val="24"/>
          <w:szCs w:val="24"/>
        </w:rPr>
        <w:t xml:space="preserve">»,) </w:t>
      </w:r>
      <w:proofErr w:type="gramEnd"/>
      <w:r w:rsidRPr="00EC1C95">
        <w:rPr>
          <w:sz w:val="24"/>
          <w:szCs w:val="24"/>
        </w:rPr>
        <w:t xml:space="preserve">и «Образование» (региональные проекты - «Современная школа», «Успех каждого ребенка», «Социальная активность», «Цифровая образовательная среда»). </w:t>
      </w:r>
    </w:p>
    <w:p w:rsidR="00647564" w:rsidRPr="00363F30" w:rsidRDefault="00647564" w:rsidP="001E71D1">
      <w:pPr>
        <w:ind w:firstLine="567"/>
        <w:jc w:val="both"/>
        <w:rPr>
          <w:sz w:val="24"/>
          <w:szCs w:val="24"/>
          <w:highlight w:val="yellow"/>
        </w:rPr>
      </w:pPr>
    </w:p>
    <w:p w:rsidR="008B6700" w:rsidRPr="00EC1C95" w:rsidRDefault="008B6700" w:rsidP="001E71D1">
      <w:pPr>
        <w:widowControl w:val="0"/>
        <w:autoSpaceDE w:val="0"/>
        <w:autoSpaceDN w:val="0"/>
        <w:adjustRightInd w:val="0"/>
        <w:ind w:firstLine="567"/>
        <w:rPr>
          <w:b/>
          <w:sz w:val="24"/>
          <w:szCs w:val="24"/>
        </w:rPr>
      </w:pPr>
      <w:r w:rsidRPr="00EC1C95">
        <w:rPr>
          <w:b/>
          <w:sz w:val="24"/>
          <w:szCs w:val="24"/>
        </w:rPr>
        <w:t>4.1.1. Дошкольное образование</w:t>
      </w:r>
    </w:p>
    <w:p w:rsidR="00F311ED" w:rsidRPr="00EC1C95" w:rsidRDefault="002E41FC" w:rsidP="001E71D1">
      <w:pPr>
        <w:pStyle w:val="33"/>
        <w:spacing w:after="0"/>
        <w:ind w:firstLine="567"/>
        <w:jc w:val="both"/>
        <w:rPr>
          <w:sz w:val="24"/>
          <w:szCs w:val="24"/>
        </w:rPr>
      </w:pPr>
      <w:r w:rsidRPr="00EC1C95">
        <w:rPr>
          <w:sz w:val="24"/>
          <w:szCs w:val="24"/>
        </w:rPr>
        <w:t>Н</w:t>
      </w:r>
      <w:r w:rsidR="00027535" w:rsidRPr="00EC1C95">
        <w:rPr>
          <w:sz w:val="24"/>
          <w:szCs w:val="24"/>
        </w:rPr>
        <w:t>а</w:t>
      </w:r>
      <w:r w:rsidR="00E877F3" w:rsidRPr="00EC1C95">
        <w:rPr>
          <w:sz w:val="24"/>
          <w:szCs w:val="24"/>
        </w:rPr>
        <w:t xml:space="preserve"> 01.</w:t>
      </w:r>
      <w:r w:rsidR="00B114DB" w:rsidRPr="00EC1C95">
        <w:rPr>
          <w:sz w:val="24"/>
          <w:szCs w:val="24"/>
        </w:rPr>
        <w:t>0</w:t>
      </w:r>
      <w:r w:rsidR="001E2EE2" w:rsidRPr="001E2EE2">
        <w:rPr>
          <w:sz w:val="24"/>
          <w:szCs w:val="24"/>
        </w:rPr>
        <w:t>4</w:t>
      </w:r>
      <w:r w:rsidR="00E877F3" w:rsidRPr="00EC1C95">
        <w:rPr>
          <w:sz w:val="24"/>
          <w:szCs w:val="24"/>
        </w:rPr>
        <w:t>.202</w:t>
      </w:r>
      <w:r w:rsidR="00B114DB" w:rsidRPr="00EC1C95">
        <w:rPr>
          <w:sz w:val="24"/>
          <w:szCs w:val="24"/>
        </w:rPr>
        <w:t>2</w:t>
      </w:r>
      <w:r w:rsidR="00E877F3" w:rsidRPr="00EC1C95">
        <w:rPr>
          <w:sz w:val="24"/>
          <w:szCs w:val="24"/>
        </w:rPr>
        <w:t xml:space="preserve"> </w:t>
      </w:r>
      <w:r w:rsidR="00382BDE" w:rsidRPr="00EC1C95">
        <w:rPr>
          <w:sz w:val="24"/>
          <w:szCs w:val="24"/>
        </w:rPr>
        <w:t>ч</w:t>
      </w:r>
      <w:r w:rsidR="00027535" w:rsidRPr="00EC1C95">
        <w:rPr>
          <w:sz w:val="24"/>
          <w:szCs w:val="24"/>
        </w:rPr>
        <w:t>исленность детей</w:t>
      </w:r>
      <w:r w:rsidR="00E877F3" w:rsidRPr="00EC1C95">
        <w:rPr>
          <w:sz w:val="24"/>
          <w:szCs w:val="24"/>
        </w:rPr>
        <w:t>, посещающих</w:t>
      </w:r>
      <w:r w:rsidR="00D257F0" w:rsidRPr="00EC1C95">
        <w:rPr>
          <w:sz w:val="24"/>
          <w:szCs w:val="24"/>
        </w:rPr>
        <w:t xml:space="preserve"> муниципальны</w:t>
      </w:r>
      <w:r w:rsidR="00E877F3" w:rsidRPr="00EC1C95">
        <w:rPr>
          <w:sz w:val="24"/>
          <w:szCs w:val="24"/>
        </w:rPr>
        <w:t>е</w:t>
      </w:r>
      <w:r w:rsidR="00D257F0" w:rsidRPr="00EC1C95">
        <w:rPr>
          <w:sz w:val="24"/>
          <w:szCs w:val="24"/>
        </w:rPr>
        <w:t xml:space="preserve"> дошкольны</w:t>
      </w:r>
      <w:r w:rsidR="00E877F3" w:rsidRPr="00EC1C95">
        <w:rPr>
          <w:sz w:val="24"/>
          <w:szCs w:val="24"/>
        </w:rPr>
        <w:t>е</w:t>
      </w:r>
      <w:r w:rsidR="00D257F0" w:rsidRPr="00EC1C95">
        <w:rPr>
          <w:sz w:val="24"/>
          <w:szCs w:val="24"/>
        </w:rPr>
        <w:t xml:space="preserve"> образовательны</w:t>
      </w:r>
      <w:r w:rsidR="00E877F3" w:rsidRPr="00EC1C95">
        <w:rPr>
          <w:sz w:val="24"/>
          <w:szCs w:val="24"/>
        </w:rPr>
        <w:t>е организации</w:t>
      </w:r>
      <w:r w:rsidR="00382BDE" w:rsidRPr="00EC1C95">
        <w:rPr>
          <w:sz w:val="24"/>
          <w:szCs w:val="24"/>
        </w:rPr>
        <w:t>, составила 2</w:t>
      </w:r>
      <w:r w:rsidR="00B114DB" w:rsidRPr="00EC1C95">
        <w:rPr>
          <w:sz w:val="24"/>
          <w:szCs w:val="24"/>
        </w:rPr>
        <w:t>4</w:t>
      </w:r>
      <w:r w:rsidR="00EC1C95" w:rsidRPr="00EC1C95">
        <w:rPr>
          <w:sz w:val="24"/>
          <w:szCs w:val="24"/>
        </w:rPr>
        <w:t>58</w:t>
      </w:r>
      <w:r w:rsidR="00382BDE" w:rsidRPr="00EC1C95">
        <w:rPr>
          <w:sz w:val="24"/>
          <w:szCs w:val="24"/>
        </w:rPr>
        <w:t xml:space="preserve"> человек</w:t>
      </w:r>
      <w:r w:rsidR="00E877F3" w:rsidRPr="00EC1C95">
        <w:rPr>
          <w:sz w:val="24"/>
          <w:szCs w:val="24"/>
        </w:rPr>
        <w:t>,</w:t>
      </w:r>
      <w:r w:rsidR="00D257F0" w:rsidRPr="00EC1C95">
        <w:rPr>
          <w:sz w:val="24"/>
          <w:szCs w:val="24"/>
        </w:rPr>
        <w:t xml:space="preserve"> </w:t>
      </w:r>
      <w:r w:rsidR="00382BDE" w:rsidRPr="00EC1C95">
        <w:rPr>
          <w:sz w:val="24"/>
          <w:szCs w:val="24"/>
        </w:rPr>
        <w:t xml:space="preserve">что меньше </w:t>
      </w:r>
      <w:r w:rsidR="00780C83" w:rsidRPr="00EC1C95">
        <w:rPr>
          <w:sz w:val="24"/>
          <w:szCs w:val="24"/>
        </w:rPr>
        <w:t xml:space="preserve">на </w:t>
      </w:r>
      <w:r w:rsidR="00B114DB" w:rsidRPr="00EC1C95">
        <w:rPr>
          <w:sz w:val="24"/>
          <w:szCs w:val="24"/>
        </w:rPr>
        <w:t>5,</w:t>
      </w:r>
      <w:r w:rsidR="00EC1C95" w:rsidRPr="00EC1C95">
        <w:rPr>
          <w:sz w:val="24"/>
          <w:szCs w:val="24"/>
        </w:rPr>
        <w:t>5</w:t>
      </w:r>
      <w:r w:rsidR="00780C83" w:rsidRPr="00EC1C95">
        <w:rPr>
          <w:sz w:val="24"/>
          <w:szCs w:val="24"/>
        </w:rPr>
        <w:t xml:space="preserve">% относительно </w:t>
      </w:r>
      <w:r w:rsidR="00382BDE" w:rsidRPr="00EC1C95">
        <w:rPr>
          <w:sz w:val="24"/>
          <w:szCs w:val="24"/>
        </w:rPr>
        <w:t xml:space="preserve">аналогичного периода </w:t>
      </w:r>
      <w:r w:rsidR="00780C83" w:rsidRPr="00EC1C95">
        <w:rPr>
          <w:sz w:val="24"/>
          <w:szCs w:val="24"/>
        </w:rPr>
        <w:t>20</w:t>
      </w:r>
      <w:r w:rsidR="008F010E" w:rsidRPr="00EC1C95">
        <w:rPr>
          <w:sz w:val="24"/>
          <w:szCs w:val="24"/>
        </w:rPr>
        <w:t>2</w:t>
      </w:r>
      <w:r w:rsidR="00EC1C95" w:rsidRPr="00EC1C95">
        <w:rPr>
          <w:sz w:val="24"/>
          <w:szCs w:val="24"/>
        </w:rPr>
        <w:t>1</w:t>
      </w:r>
      <w:r w:rsidR="00780C83" w:rsidRPr="00EC1C95">
        <w:rPr>
          <w:sz w:val="24"/>
          <w:szCs w:val="24"/>
        </w:rPr>
        <w:t xml:space="preserve"> </w:t>
      </w:r>
      <w:r w:rsidR="00C942C8" w:rsidRPr="00EC1C95">
        <w:rPr>
          <w:sz w:val="24"/>
          <w:szCs w:val="24"/>
        </w:rPr>
        <w:t>года</w:t>
      </w:r>
      <w:r w:rsidR="00071E13" w:rsidRPr="00EC1C95">
        <w:rPr>
          <w:sz w:val="24"/>
          <w:szCs w:val="24"/>
        </w:rPr>
        <w:t xml:space="preserve"> (на 01.</w:t>
      </w:r>
      <w:r w:rsidR="00B114DB" w:rsidRPr="00EC1C95">
        <w:rPr>
          <w:sz w:val="24"/>
          <w:szCs w:val="24"/>
        </w:rPr>
        <w:t>0</w:t>
      </w:r>
      <w:r w:rsidR="00EC1C95" w:rsidRPr="00EC1C95">
        <w:rPr>
          <w:sz w:val="24"/>
          <w:szCs w:val="24"/>
        </w:rPr>
        <w:t>4</w:t>
      </w:r>
      <w:r w:rsidR="00071E13" w:rsidRPr="00EC1C95">
        <w:rPr>
          <w:sz w:val="24"/>
          <w:szCs w:val="24"/>
        </w:rPr>
        <w:t>.20</w:t>
      </w:r>
      <w:r w:rsidR="00FF1248" w:rsidRPr="00EC1C95">
        <w:rPr>
          <w:sz w:val="24"/>
          <w:szCs w:val="24"/>
        </w:rPr>
        <w:t>2</w:t>
      </w:r>
      <w:r w:rsidR="00B114DB" w:rsidRPr="00EC1C95">
        <w:rPr>
          <w:sz w:val="24"/>
          <w:szCs w:val="24"/>
        </w:rPr>
        <w:t>1</w:t>
      </w:r>
      <w:r w:rsidR="00071E13" w:rsidRPr="00EC1C95">
        <w:rPr>
          <w:sz w:val="24"/>
          <w:szCs w:val="24"/>
        </w:rPr>
        <w:t xml:space="preserve"> – 2</w:t>
      </w:r>
      <w:r w:rsidR="00EC1C95" w:rsidRPr="00EC1C95">
        <w:rPr>
          <w:sz w:val="24"/>
          <w:szCs w:val="24"/>
        </w:rPr>
        <w:t>600</w:t>
      </w:r>
      <w:r w:rsidR="00071E13" w:rsidRPr="00EC1C95">
        <w:rPr>
          <w:sz w:val="24"/>
          <w:szCs w:val="24"/>
        </w:rPr>
        <w:t xml:space="preserve"> чел</w:t>
      </w:r>
      <w:r w:rsidR="001C280A" w:rsidRPr="00EC1C95">
        <w:rPr>
          <w:sz w:val="24"/>
          <w:szCs w:val="24"/>
        </w:rPr>
        <w:t>овек</w:t>
      </w:r>
      <w:r w:rsidR="00071E13" w:rsidRPr="00EC1C95">
        <w:rPr>
          <w:sz w:val="24"/>
          <w:szCs w:val="24"/>
        </w:rPr>
        <w:t>)</w:t>
      </w:r>
      <w:r w:rsidR="00E877F3" w:rsidRPr="00EC1C95">
        <w:rPr>
          <w:sz w:val="24"/>
          <w:szCs w:val="24"/>
        </w:rPr>
        <w:t xml:space="preserve">. Основной причиной </w:t>
      </w:r>
      <w:r w:rsidR="00E877F3" w:rsidRPr="00EC1C95">
        <w:rPr>
          <w:sz w:val="24"/>
          <w:szCs w:val="24"/>
        </w:rPr>
        <w:lastRenderedPageBreak/>
        <w:t>является</w:t>
      </w:r>
      <w:r w:rsidR="00D257F0" w:rsidRPr="00EC1C95">
        <w:rPr>
          <w:sz w:val="24"/>
          <w:szCs w:val="24"/>
        </w:rPr>
        <w:t xml:space="preserve"> </w:t>
      </w:r>
      <w:r w:rsidR="00E877F3" w:rsidRPr="00EC1C95">
        <w:rPr>
          <w:sz w:val="24"/>
          <w:szCs w:val="24"/>
        </w:rPr>
        <w:t>сокращение</w:t>
      </w:r>
      <w:r w:rsidR="00D257F0" w:rsidRPr="00EC1C95">
        <w:rPr>
          <w:sz w:val="24"/>
          <w:szCs w:val="24"/>
        </w:rPr>
        <w:t xml:space="preserve"> рождаемости на территории города</w:t>
      </w:r>
      <w:r w:rsidR="0015552E" w:rsidRPr="00EC1C95">
        <w:rPr>
          <w:sz w:val="24"/>
          <w:szCs w:val="24"/>
        </w:rPr>
        <w:t xml:space="preserve"> в предшествующем </w:t>
      </w:r>
      <w:r w:rsidR="00E877F3" w:rsidRPr="00EC1C95">
        <w:rPr>
          <w:sz w:val="24"/>
          <w:szCs w:val="24"/>
        </w:rPr>
        <w:t xml:space="preserve">трехлетнем </w:t>
      </w:r>
      <w:r w:rsidR="0015552E" w:rsidRPr="00EC1C95">
        <w:rPr>
          <w:sz w:val="24"/>
          <w:szCs w:val="24"/>
        </w:rPr>
        <w:t>периоде</w:t>
      </w:r>
      <w:r w:rsidR="00780C83" w:rsidRPr="00EC1C95">
        <w:rPr>
          <w:sz w:val="24"/>
          <w:szCs w:val="24"/>
        </w:rPr>
        <w:t>.</w:t>
      </w:r>
    </w:p>
    <w:p w:rsidR="008B6700" w:rsidRPr="00EC1C95" w:rsidRDefault="008B6700" w:rsidP="001E71D1">
      <w:pPr>
        <w:tabs>
          <w:tab w:val="left" w:pos="0"/>
          <w:tab w:val="left" w:pos="709"/>
        </w:tabs>
        <w:ind w:firstLine="567"/>
        <w:jc w:val="both"/>
        <w:rPr>
          <w:sz w:val="24"/>
          <w:szCs w:val="24"/>
        </w:rPr>
      </w:pPr>
      <w:r w:rsidRPr="00EC1C95">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EC1C95">
        <w:rPr>
          <w:color w:val="000000"/>
          <w:sz w:val="24"/>
          <w:szCs w:val="24"/>
        </w:rPr>
        <w:t>обеспечены  местами в муниципальных бюджетных дошкольных организациях.</w:t>
      </w:r>
      <w:r w:rsidRPr="00EC1C95">
        <w:rPr>
          <w:sz w:val="24"/>
          <w:szCs w:val="24"/>
        </w:rPr>
        <w:t xml:space="preserve"> </w:t>
      </w:r>
    </w:p>
    <w:p w:rsidR="007210DF" w:rsidRPr="00F57C93" w:rsidRDefault="007210DF" w:rsidP="001E71D1">
      <w:pPr>
        <w:ind w:firstLine="567"/>
        <w:jc w:val="both"/>
        <w:rPr>
          <w:sz w:val="24"/>
          <w:szCs w:val="24"/>
        </w:rPr>
      </w:pPr>
      <w:proofErr w:type="gramStart"/>
      <w:r w:rsidRPr="00EC1C95">
        <w:rPr>
          <w:sz w:val="24"/>
          <w:szCs w:val="24"/>
        </w:rPr>
        <w:t xml:space="preserve">В целях исполнения </w:t>
      </w:r>
      <w:r w:rsidRPr="00EC1C95">
        <w:rPr>
          <w:b/>
          <w:sz w:val="24"/>
          <w:szCs w:val="24"/>
        </w:rPr>
        <w:t>национального проекта «Демография»</w:t>
      </w:r>
      <w:r w:rsidRPr="00EC1C95">
        <w:rPr>
          <w:sz w:val="24"/>
          <w:szCs w:val="24"/>
        </w:rPr>
        <w:t xml:space="preserve"> регионального проекта «</w:t>
      </w:r>
      <w:r w:rsidR="0008629D" w:rsidRPr="00EC1C95">
        <w:rPr>
          <w:sz w:val="24"/>
          <w:szCs w:val="24"/>
        </w:rPr>
        <w:t xml:space="preserve">Содействие занятости женщин – создание условий дошкольного образования для детей в возрасте до трех лет») </w:t>
      </w:r>
      <w:r w:rsidRPr="00EC1C95">
        <w:rPr>
          <w:sz w:val="24"/>
          <w:szCs w:val="24"/>
        </w:rPr>
        <w:t xml:space="preserve">для создания дополнительных мест на базе муниципальных </w:t>
      </w:r>
      <w:r w:rsidRPr="00DB3453">
        <w:rPr>
          <w:sz w:val="24"/>
          <w:szCs w:val="24"/>
        </w:rPr>
        <w:t xml:space="preserve">дошкольных образовательных организаций открыто </w:t>
      </w:r>
      <w:r w:rsidR="00EC1C95" w:rsidRPr="00DB3453">
        <w:rPr>
          <w:sz w:val="24"/>
          <w:szCs w:val="24"/>
        </w:rPr>
        <w:t>4</w:t>
      </w:r>
      <w:r w:rsidRPr="00DB3453">
        <w:rPr>
          <w:sz w:val="24"/>
          <w:szCs w:val="24"/>
        </w:rPr>
        <w:t xml:space="preserve"> групп</w:t>
      </w:r>
      <w:r w:rsidR="00EC1C95" w:rsidRPr="00DB3453">
        <w:rPr>
          <w:sz w:val="24"/>
          <w:szCs w:val="24"/>
        </w:rPr>
        <w:t>ы</w:t>
      </w:r>
      <w:r w:rsidRPr="00DB3453">
        <w:rPr>
          <w:sz w:val="24"/>
          <w:szCs w:val="24"/>
        </w:rPr>
        <w:t xml:space="preserve"> для детей от 1</w:t>
      </w:r>
      <w:r w:rsidR="00EC1C95" w:rsidRPr="00DB3453">
        <w:rPr>
          <w:sz w:val="24"/>
          <w:szCs w:val="24"/>
        </w:rPr>
        <w:t>,5</w:t>
      </w:r>
      <w:r w:rsidRPr="00DB3453">
        <w:rPr>
          <w:sz w:val="24"/>
          <w:szCs w:val="24"/>
        </w:rPr>
        <w:t xml:space="preserve"> до </w:t>
      </w:r>
      <w:r w:rsidR="00E17A5E" w:rsidRPr="00DB3453">
        <w:rPr>
          <w:sz w:val="24"/>
          <w:szCs w:val="24"/>
        </w:rPr>
        <w:t>2</w:t>
      </w:r>
      <w:r w:rsidRPr="00DB3453">
        <w:rPr>
          <w:sz w:val="24"/>
          <w:szCs w:val="24"/>
        </w:rPr>
        <w:t xml:space="preserve"> лет</w:t>
      </w:r>
      <w:r w:rsidR="00DB3453">
        <w:rPr>
          <w:sz w:val="24"/>
          <w:szCs w:val="24"/>
        </w:rPr>
        <w:t xml:space="preserve"> и 1 группа от 1 до 1,5 лет</w:t>
      </w:r>
      <w:r w:rsidRPr="00DB3453">
        <w:rPr>
          <w:sz w:val="24"/>
          <w:szCs w:val="24"/>
        </w:rPr>
        <w:t xml:space="preserve"> </w:t>
      </w:r>
      <w:r w:rsidRPr="000C7AD5">
        <w:rPr>
          <w:sz w:val="24"/>
          <w:szCs w:val="24"/>
        </w:rPr>
        <w:t xml:space="preserve">на </w:t>
      </w:r>
      <w:r w:rsidR="000F2374" w:rsidRPr="000C7AD5">
        <w:rPr>
          <w:sz w:val="24"/>
          <w:szCs w:val="24"/>
        </w:rPr>
        <w:t>1</w:t>
      </w:r>
      <w:r w:rsidR="000C7AD5" w:rsidRPr="000C7AD5">
        <w:rPr>
          <w:sz w:val="24"/>
          <w:szCs w:val="24"/>
        </w:rPr>
        <w:t>16</w:t>
      </w:r>
      <w:r w:rsidRPr="000C7AD5">
        <w:rPr>
          <w:sz w:val="24"/>
          <w:szCs w:val="24"/>
        </w:rPr>
        <w:t xml:space="preserve"> мест.</w:t>
      </w:r>
      <w:proofErr w:type="gramEnd"/>
      <w:r w:rsidRPr="000C7AD5">
        <w:rPr>
          <w:sz w:val="24"/>
          <w:szCs w:val="24"/>
        </w:rPr>
        <w:t xml:space="preserve"> </w:t>
      </w:r>
      <w:r w:rsidRPr="00DB3453">
        <w:rPr>
          <w:sz w:val="24"/>
          <w:szCs w:val="24"/>
        </w:rPr>
        <w:t>По состоянию на 01.</w:t>
      </w:r>
      <w:r w:rsidR="00B114DB" w:rsidRPr="00DB3453">
        <w:rPr>
          <w:sz w:val="24"/>
          <w:szCs w:val="24"/>
        </w:rPr>
        <w:t>0</w:t>
      </w:r>
      <w:r w:rsidR="00EC1C95" w:rsidRPr="00DB3453">
        <w:rPr>
          <w:sz w:val="24"/>
          <w:szCs w:val="24"/>
        </w:rPr>
        <w:t>4</w:t>
      </w:r>
      <w:r w:rsidRPr="00DB3453">
        <w:rPr>
          <w:sz w:val="24"/>
          <w:szCs w:val="24"/>
        </w:rPr>
        <w:t>.202</w:t>
      </w:r>
      <w:r w:rsidR="00B114DB" w:rsidRPr="00DB3453">
        <w:rPr>
          <w:sz w:val="24"/>
          <w:szCs w:val="24"/>
        </w:rPr>
        <w:t>2</w:t>
      </w:r>
      <w:r w:rsidRPr="00DB3453">
        <w:rPr>
          <w:sz w:val="24"/>
          <w:szCs w:val="24"/>
        </w:rPr>
        <w:t xml:space="preserve"> </w:t>
      </w:r>
      <w:r w:rsidR="00E17A5E" w:rsidRPr="00F57C93">
        <w:rPr>
          <w:sz w:val="24"/>
          <w:szCs w:val="24"/>
        </w:rPr>
        <w:t xml:space="preserve">общий </w:t>
      </w:r>
      <w:r w:rsidRPr="00F57C93">
        <w:rPr>
          <w:sz w:val="24"/>
          <w:szCs w:val="24"/>
        </w:rPr>
        <w:t xml:space="preserve">охват детей </w:t>
      </w:r>
      <w:r w:rsidR="00E17A5E" w:rsidRPr="00F57C93">
        <w:rPr>
          <w:sz w:val="24"/>
          <w:szCs w:val="24"/>
        </w:rPr>
        <w:t xml:space="preserve">раннего возраста  от 0 до 3  лет </w:t>
      </w:r>
      <w:r w:rsidRPr="00F57C93">
        <w:rPr>
          <w:sz w:val="24"/>
          <w:szCs w:val="24"/>
        </w:rPr>
        <w:t xml:space="preserve">составил </w:t>
      </w:r>
      <w:r w:rsidR="00F57C93" w:rsidRPr="00F57C93">
        <w:rPr>
          <w:sz w:val="24"/>
          <w:szCs w:val="24"/>
        </w:rPr>
        <w:t>84,5</w:t>
      </w:r>
      <w:r w:rsidR="009628C1" w:rsidRPr="00F57C93">
        <w:rPr>
          <w:sz w:val="24"/>
          <w:szCs w:val="24"/>
        </w:rPr>
        <w:t xml:space="preserve">% или </w:t>
      </w:r>
      <w:r w:rsidR="00F57C93" w:rsidRPr="00F57C93">
        <w:rPr>
          <w:sz w:val="24"/>
          <w:szCs w:val="24"/>
        </w:rPr>
        <w:t>349</w:t>
      </w:r>
      <w:r w:rsidR="00E17A5E" w:rsidRPr="00F57C93">
        <w:rPr>
          <w:sz w:val="24"/>
          <w:szCs w:val="24"/>
        </w:rPr>
        <w:t xml:space="preserve"> человек (план на 202</w:t>
      </w:r>
      <w:r w:rsidR="00F57C93" w:rsidRPr="00F57C93">
        <w:rPr>
          <w:sz w:val="24"/>
          <w:szCs w:val="24"/>
        </w:rPr>
        <w:t>2</w:t>
      </w:r>
      <w:r w:rsidR="00E17A5E" w:rsidRPr="00F57C93">
        <w:rPr>
          <w:sz w:val="24"/>
          <w:szCs w:val="24"/>
        </w:rPr>
        <w:t xml:space="preserve"> год  - 413 человек).</w:t>
      </w:r>
    </w:p>
    <w:p w:rsidR="004A5AC5" w:rsidRPr="00363F30" w:rsidRDefault="004A5AC5" w:rsidP="001E71D1">
      <w:pPr>
        <w:ind w:firstLine="567"/>
        <w:jc w:val="both"/>
        <w:rPr>
          <w:sz w:val="24"/>
          <w:szCs w:val="24"/>
          <w:highlight w:val="yellow"/>
        </w:rPr>
      </w:pPr>
    </w:p>
    <w:p w:rsidR="008B6700" w:rsidRPr="00DB3453" w:rsidRDefault="008B6700" w:rsidP="001E71D1">
      <w:pPr>
        <w:ind w:firstLine="567"/>
        <w:jc w:val="both"/>
        <w:rPr>
          <w:rFonts w:eastAsia="Arial Unicode MS"/>
          <w:b/>
          <w:sz w:val="24"/>
          <w:szCs w:val="24"/>
        </w:rPr>
      </w:pPr>
      <w:r w:rsidRPr="00DB3453">
        <w:rPr>
          <w:rFonts w:eastAsia="Arial Unicode MS"/>
          <w:b/>
          <w:sz w:val="24"/>
          <w:szCs w:val="24"/>
        </w:rPr>
        <w:t>4.1.2. Общее образование</w:t>
      </w:r>
    </w:p>
    <w:p w:rsidR="00D73790" w:rsidRPr="00DB3453" w:rsidRDefault="002E41FC" w:rsidP="001E71D1">
      <w:pPr>
        <w:ind w:firstLine="567"/>
        <w:jc w:val="both"/>
        <w:rPr>
          <w:rFonts w:eastAsia="Arial Unicode MS"/>
          <w:sz w:val="24"/>
          <w:szCs w:val="24"/>
        </w:rPr>
      </w:pPr>
      <w:r w:rsidRPr="00DB3453">
        <w:rPr>
          <w:rFonts w:eastAsia="Arial Unicode MS"/>
          <w:sz w:val="24"/>
          <w:szCs w:val="24"/>
        </w:rPr>
        <w:t xml:space="preserve">Численность учащихся </w:t>
      </w:r>
      <w:r w:rsidR="001F4CF9" w:rsidRPr="00DB3453">
        <w:rPr>
          <w:rFonts w:eastAsia="Arial Unicode MS"/>
          <w:sz w:val="24"/>
          <w:szCs w:val="24"/>
        </w:rPr>
        <w:t>муниципа</w:t>
      </w:r>
      <w:r w:rsidRPr="00DB3453">
        <w:rPr>
          <w:rFonts w:eastAsia="Arial Unicode MS"/>
          <w:sz w:val="24"/>
          <w:szCs w:val="24"/>
        </w:rPr>
        <w:t>льных образовательных учреждений на территории города Урай</w:t>
      </w:r>
      <w:r w:rsidR="00027535" w:rsidRPr="00DB3453">
        <w:rPr>
          <w:rFonts w:eastAsia="Arial Unicode MS"/>
          <w:sz w:val="24"/>
          <w:szCs w:val="24"/>
        </w:rPr>
        <w:t xml:space="preserve"> </w:t>
      </w:r>
      <w:r w:rsidRPr="00DB3453">
        <w:rPr>
          <w:rFonts w:eastAsia="Arial Unicode MS"/>
          <w:sz w:val="24"/>
          <w:szCs w:val="24"/>
        </w:rPr>
        <w:t xml:space="preserve"> составила </w:t>
      </w:r>
      <w:r w:rsidR="00027535" w:rsidRPr="00DB3453">
        <w:rPr>
          <w:rFonts w:eastAsia="Arial Unicode MS"/>
          <w:sz w:val="24"/>
          <w:szCs w:val="24"/>
        </w:rPr>
        <w:t>5</w:t>
      </w:r>
      <w:r w:rsidR="00984356" w:rsidRPr="00DB3453">
        <w:rPr>
          <w:rFonts w:eastAsia="Arial Unicode MS"/>
          <w:sz w:val="24"/>
          <w:szCs w:val="24"/>
        </w:rPr>
        <w:t>3</w:t>
      </w:r>
      <w:r w:rsidR="00DB3453" w:rsidRPr="00DB3453">
        <w:rPr>
          <w:rFonts w:eastAsia="Arial Unicode MS"/>
          <w:sz w:val="24"/>
          <w:szCs w:val="24"/>
        </w:rPr>
        <w:t>33</w:t>
      </w:r>
      <w:r w:rsidR="00027535" w:rsidRPr="00DB3453">
        <w:rPr>
          <w:rFonts w:eastAsia="Arial Unicode MS"/>
          <w:sz w:val="24"/>
          <w:szCs w:val="24"/>
        </w:rPr>
        <w:t xml:space="preserve"> человек</w:t>
      </w:r>
      <w:r w:rsidR="00984356" w:rsidRPr="00DB3453">
        <w:rPr>
          <w:rFonts w:eastAsia="Arial Unicode MS"/>
          <w:sz w:val="24"/>
          <w:szCs w:val="24"/>
        </w:rPr>
        <w:t>а</w:t>
      </w:r>
      <w:r w:rsidR="00027535" w:rsidRPr="00DB3453">
        <w:rPr>
          <w:rFonts w:eastAsia="Arial Unicode MS"/>
          <w:sz w:val="24"/>
          <w:szCs w:val="24"/>
        </w:rPr>
        <w:t xml:space="preserve">. В отчетном периоде отмечен рост численности обучающихся на </w:t>
      </w:r>
      <w:r w:rsidR="00DB3453" w:rsidRPr="00DB3453">
        <w:rPr>
          <w:rFonts w:eastAsia="Arial Unicode MS"/>
          <w:sz w:val="24"/>
          <w:szCs w:val="24"/>
        </w:rPr>
        <w:t>1,0</w:t>
      </w:r>
      <w:r w:rsidR="00027535" w:rsidRPr="00DB3453">
        <w:rPr>
          <w:rFonts w:eastAsia="Arial Unicode MS"/>
          <w:sz w:val="24"/>
          <w:szCs w:val="24"/>
        </w:rPr>
        <w:t>% относительно соответствующего периода прошлого года</w:t>
      </w:r>
      <w:r w:rsidR="00E53F52" w:rsidRPr="00DB3453">
        <w:rPr>
          <w:rFonts w:eastAsia="Arial Unicode MS"/>
          <w:sz w:val="24"/>
          <w:szCs w:val="24"/>
        </w:rPr>
        <w:t xml:space="preserve"> (на 01.</w:t>
      </w:r>
      <w:r w:rsidR="00E960F8" w:rsidRPr="00DB3453">
        <w:rPr>
          <w:rFonts w:eastAsia="Arial Unicode MS"/>
          <w:sz w:val="24"/>
          <w:szCs w:val="24"/>
        </w:rPr>
        <w:t>0</w:t>
      </w:r>
      <w:r w:rsidR="00DB3453" w:rsidRPr="00DB3453">
        <w:rPr>
          <w:rFonts w:eastAsia="Arial Unicode MS"/>
          <w:sz w:val="24"/>
          <w:szCs w:val="24"/>
        </w:rPr>
        <w:t>4</w:t>
      </w:r>
      <w:r w:rsidR="00E53F52" w:rsidRPr="00DB3453">
        <w:rPr>
          <w:rFonts w:eastAsia="Arial Unicode MS"/>
          <w:sz w:val="24"/>
          <w:szCs w:val="24"/>
        </w:rPr>
        <w:t>.202</w:t>
      </w:r>
      <w:r w:rsidR="00E960F8" w:rsidRPr="00DB3453">
        <w:rPr>
          <w:rFonts w:eastAsia="Arial Unicode MS"/>
          <w:sz w:val="24"/>
          <w:szCs w:val="24"/>
        </w:rPr>
        <w:t>1</w:t>
      </w:r>
      <w:r w:rsidR="00E53F52" w:rsidRPr="00DB3453">
        <w:rPr>
          <w:rFonts w:eastAsia="Arial Unicode MS"/>
          <w:sz w:val="24"/>
          <w:szCs w:val="24"/>
        </w:rPr>
        <w:t xml:space="preserve"> – 5</w:t>
      </w:r>
      <w:r w:rsidR="00DB3453" w:rsidRPr="00DB3453">
        <w:rPr>
          <w:rFonts w:eastAsia="Arial Unicode MS"/>
          <w:sz w:val="24"/>
          <w:szCs w:val="24"/>
        </w:rPr>
        <w:t>282</w:t>
      </w:r>
      <w:r w:rsidR="00E53F52" w:rsidRPr="00DB3453">
        <w:rPr>
          <w:rFonts w:eastAsia="Arial Unicode MS"/>
          <w:sz w:val="24"/>
          <w:szCs w:val="24"/>
        </w:rPr>
        <w:t xml:space="preserve"> человек</w:t>
      </w:r>
      <w:r w:rsidR="00DB3453" w:rsidRPr="00DB3453">
        <w:rPr>
          <w:rFonts w:eastAsia="Arial Unicode MS"/>
          <w:sz w:val="24"/>
          <w:szCs w:val="24"/>
        </w:rPr>
        <w:t>а</w:t>
      </w:r>
      <w:r w:rsidR="00E53F52" w:rsidRPr="00DB3453">
        <w:rPr>
          <w:rFonts w:eastAsia="Arial Unicode MS"/>
          <w:sz w:val="24"/>
          <w:szCs w:val="24"/>
        </w:rPr>
        <w:t>).</w:t>
      </w:r>
    </w:p>
    <w:p w:rsidR="00DB3453" w:rsidRDefault="00497F5A" w:rsidP="00DB3453">
      <w:pPr>
        <w:ind w:firstLine="708"/>
        <w:jc w:val="both"/>
        <w:rPr>
          <w:sz w:val="24"/>
          <w:szCs w:val="24"/>
        </w:rPr>
      </w:pPr>
      <w:r w:rsidRPr="00DB3453">
        <w:rPr>
          <w:sz w:val="24"/>
          <w:szCs w:val="24"/>
        </w:rPr>
        <w:t xml:space="preserve">В целях развития одаренности учащихся города Урай  </w:t>
      </w:r>
      <w:r w:rsidR="00DB3453" w:rsidRPr="005136F2">
        <w:rPr>
          <w:sz w:val="24"/>
          <w:szCs w:val="24"/>
        </w:rPr>
        <w:t xml:space="preserve">проведен региональный этап всероссийской олимпиады школьников в дистанционном формате.  </w:t>
      </w:r>
      <w:r w:rsidR="00DB3453">
        <w:rPr>
          <w:sz w:val="24"/>
          <w:szCs w:val="24"/>
        </w:rPr>
        <w:t>О</w:t>
      </w:r>
      <w:r w:rsidR="00DB3453" w:rsidRPr="005136F2">
        <w:rPr>
          <w:sz w:val="24"/>
          <w:szCs w:val="24"/>
        </w:rPr>
        <w:t>лимпиадные состязания проведены  по 14 общеобразовательным предметам.  </w:t>
      </w:r>
      <w:r w:rsidR="00DB3453" w:rsidRPr="006C544F">
        <w:rPr>
          <w:sz w:val="24"/>
          <w:szCs w:val="24"/>
        </w:rPr>
        <w:t>4 обучающихся МБОУ Гимназия им. А.И. Яковлева стали победителями и призерами по 4 общеобразовательным предметам: литература, математика, физика, английский язык.</w:t>
      </w:r>
    </w:p>
    <w:p w:rsidR="00FE3C8A" w:rsidRPr="00363F30" w:rsidRDefault="00DB3453" w:rsidP="00FE3C8A">
      <w:pPr>
        <w:ind w:firstLine="567"/>
        <w:jc w:val="both"/>
        <w:rPr>
          <w:sz w:val="24"/>
          <w:szCs w:val="24"/>
          <w:highlight w:val="yellow"/>
        </w:rPr>
      </w:pPr>
      <w:proofErr w:type="gramStart"/>
      <w:r w:rsidRPr="003F0ECD">
        <w:rPr>
          <w:sz w:val="24"/>
          <w:szCs w:val="24"/>
        </w:rPr>
        <w:t xml:space="preserve">В  </w:t>
      </w:r>
      <w:r>
        <w:rPr>
          <w:sz w:val="24"/>
          <w:szCs w:val="24"/>
        </w:rPr>
        <w:t>дни весенних</w:t>
      </w:r>
      <w:r w:rsidRPr="003F0ECD">
        <w:rPr>
          <w:sz w:val="24"/>
          <w:szCs w:val="24"/>
        </w:rPr>
        <w:t xml:space="preserve"> каникул </w:t>
      </w:r>
      <w:r>
        <w:rPr>
          <w:sz w:val="24"/>
          <w:szCs w:val="24"/>
        </w:rPr>
        <w:t>вели работу</w:t>
      </w:r>
      <w:r w:rsidRPr="003F0ECD">
        <w:rPr>
          <w:b/>
          <w:sz w:val="24"/>
          <w:szCs w:val="24"/>
        </w:rPr>
        <w:t xml:space="preserve"> 7 </w:t>
      </w:r>
      <w:r w:rsidRPr="003F0ECD">
        <w:rPr>
          <w:sz w:val="24"/>
          <w:szCs w:val="24"/>
        </w:rPr>
        <w:t>лагерей с дневным пребыванием  детей на базе учреждений образования, культуры  и спорта (МБОУ «Гимназия», МБОУ СОШ №4, МБОУ СОШ №5, МБОУ СОШ № 6 (в связи с ремонтом лагерь дислоцировался на территории МБОУ «Гимназия» и МБОУ СОШ № 5), МБОУ СОШ №12,   МБУ ДО «ДШИ» (2 здания), МУ «СШ «Старт»(3 здания), с общим охватом</w:t>
      </w:r>
      <w:proofErr w:type="gramEnd"/>
      <w:r w:rsidRPr="003F0ECD">
        <w:rPr>
          <w:sz w:val="24"/>
          <w:szCs w:val="24"/>
        </w:rPr>
        <w:t xml:space="preserve"> 900 детей. </w:t>
      </w:r>
    </w:p>
    <w:p w:rsidR="00497F5A" w:rsidRPr="000C7AD5" w:rsidRDefault="00E53F52" w:rsidP="001E71D1">
      <w:pPr>
        <w:ind w:firstLine="567"/>
        <w:jc w:val="both"/>
        <w:rPr>
          <w:sz w:val="24"/>
          <w:szCs w:val="24"/>
        </w:rPr>
      </w:pPr>
      <w:r w:rsidRPr="000C7AD5">
        <w:rPr>
          <w:sz w:val="24"/>
          <w:szCs w:val="24"/>
        </w:rPr>
        <w:t>На 01.</w:t>
      </w:r>
      <w:r w:rsidR="00E960F8" w:rsidRPr="000C7AD5">
        <w:rPr>
          <w:sz w:val="24"/>
          <w:szCs w:val="24"/>
        </w:rPr>
        <w:t>0</w:t>
      </w:r>
      <w:r w:rsidR="000C7AD5" w:rsidRPr="000C7AD5">
        <w:rPr>
          <w:sz w:val="24"/>
          <w:szCs w:val="24"/>
        </w:rPr>
        <w:t>4</w:t>
      </w:r>
      <w:r w:rsidRPr="000C7AD5">
        <w:rPr>
          <w:sz w:val="24"/>
          <w:szCs w:val="24"/>
        </w:rPr>
        <w:t>.202</w:t>
      </w:r>
      <w:r w:rsidR="00E960F8" w:rsidRPr="000C7AD5">
        <w:rPr>
          <w:sz w:val="24"/>
          <w:szCs w:val="24"/>
        </w:rPr>
        <w:t>2</w:t>
      </w:r>
      <w:r w:rsidRPr="000C7AD5">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0C7AD5">
        <w:rPr>
          <w:rStyle w:val="aff0"/>
          <w:sz w:val="24"/>
          <w:szCs w:val="24"/>
        </w:rPr>
        <w:footnoteReference w:id="1"/>
      </w:r>
      <w:r w:rsidRPr="000C7AD5">
        <w:rPr>
          <w:sz w:val="24"/>
          <w:szCs w:val="24"/>
        </w:rPr>
        <w:t xml:space="preserve"> составил 9</w:t>
      </w:r>
      <w:r w:rsidR="00134397">
        <w:rPr>
          <w:sz w:val="24"/>
          <w:szCs w:val="24"/>
        </w:rPr>
        <w:t>6,</w:t>
      </w:r>
      <w:r w:rsidR="000C7AD5" w:rsidRPr="000C7AD5">
        <w:rPr>
          <w:sz w:val="24"/>
          <w:szCs w:val="24"/>
        </w:rPr>
        <w:t>8</w:t>
      </w:r>
      <w:r w:rsidRPr="000C7AD5">
        <w:rPr>
          <w:sz w:val="24"/>
          <w:szCs w:val="24"/>
        </w:rPr>
        <w:t>%</w:t>
      </w:r>
      <w:r w:rsidR="000F2374" w:rsidRPr="000C7AD5">
        <w:rPr>
          <w:sz w:val="24"/>
          <w:szCs w:val="24"/>
        </w:rPr>
        <w:t>.</w:t>
      </w:r>
      <w:r w:rsidRPr="000C7AD5">
        <w:rPr>
          <w:sz w:val="24"/>
          <w:szCs w:val="24"/>
        </w:rPr>
        <w:t xml:space="preserve"> </w:t>
      </w:r>
      <w:r w:rsidR="000F2374" w:rsidRPr="000C7AD5">
        <w:rPr>
          <w:sz w:val="24"/>
          <w:szCs w:val="24"/>
        </w:rPr>
        <w:t xml:space="preserve"> </w:t>
      </w:r>
    </w:p>
    <w:p w:rsidR="0008629D" w:rsidRPr="00F834D6" w:rsidRDefault="0008629D" w:rsidP="0008629D">
      <w:pPr>
        <w:ind w:firstLine="567"/>
        <w:jc w:val="both"/>
        <w:rPr>
          <w:rFonts w:eastAsia="Arial Unicode MS"/>
          <w:sz w:val="24"/>
          <w:szCs w:val="24"/>
        </w:rPr>
      </w:pPr>
      <w:r w:rsidRPr="00F834D6">
        <w:rPr>
          <w:rFonts w:eastAsia="Arial Unicode MS"/>
          <w:sz w:val="24"/>
          <w:szCs w:val="24"/>
        </w:rPr>
        <w:t xml:space="preserve">Реализация приоритетного направления развития сферы образования в городе Урай </w:t>
      </w:r>
      <w:r w:rsidRPr="00F834D6">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0C7AD5" w:rsidRDefault="008F7599" w:rsidP="001E71D1">
      <w:pPr>
        <w:pStyle w:val="14"/>
        <w:ind w:firstLine="567"/>
        <w:jc w:val="both"/>
        <w:rPr>
          <w:rFonts w:ascii="Times New Roman" w:hAnsi="Times New Roman"/>
          <w:sz w:val="24"/>
          <w:szCs w:val="24"/>
        </w:rPr>
      </w:pPr>
      <w:r w:rsidRPr="000C7AD5">
        <w:rPr>
          <w:rFonts w:ascii="Times New Roman" w:hAnsi="Times New Roman"/>
          <w:sz w:val="24"/>
          <w:szCs w:val="24"/>
        </w:rPr>
        <w:t>Мероприятия муниципальной программы реа</w:t>
      </w:r>
      <w:r w:rsidR="008328FA" w:rsidRPr="000C7AD5">
        <w:rPr>
          <w:rFonts w:ascii="Times New Roman" w:hAnsi="Times New Roman"/>
          <w:sz w:val="24"/>
          <w:szCs w:val="24"/>
        </w:rPr>
        <w:t xml:space="preserve">лизуются </w:t>
      </w:r>
      <w:r w:rsidR="000D5E27" w:rsidRPr="000C7AD5">
        <w:rPr>
          <w:rFonts w:ascii="Times New Roman" w:hAnsi="Times New Roman"/>
          <w:sz w:val="24"/>
          <w:szCs w:val="24"/>
        </w:rPr>
        <w:t>через</w:t>
      </w:r>
      <w:r w:rsidR="008328FA" w:rsidRPr="000C7AD5">
        <w:rPr>
          <w:rFonts w:ascii="Times New Roman" w:hAnsi="Times New Roman"/>
          <w:sz w:val="24"/>
          <w:szCs w:val="24"/>
        </w:rPr>
        <w:t xml:space="preserve"> национальн</w:t>
      </w:r>
      <w:r w:rsidR="000D5E27" w:rsidRPr="000C7AD5">
        <w:rPr>
          <w:rFonts w:ascii="Times New Roman" w:hAnsi="Times New Roman"/>
          <w:sz w:val="24"/>
          <w:szCs w:val="24"/>
        </w:rPr>
        <w:t>ый</w:t>
      </w:r>
      <w:r w:rsidR="008328FA" w:rsidRPr="000C7AD5">
        <w:rPr>
          <w:rFonts w:ascii="Times New Roman" w:hAnsi="Times New Roman"/>
          <w:sz w:val="24"/>
          <w:szCs w:val="24"/>
        </w:rPr>
        <w:t xml:space="preserve"> проект</w:t>
      </w:r>
      <w:r w:rsidRPr="000C7AD5">
        <w:rPr>
          <w:rFonts w:ascii="Times New Roman" w:hAnsi="Times New Roman"/>
          <w:sz w:val="24"/>
          <w:szCs w:val="24"/>
        </w:rPr>
        <w:t xml:space="preserve"> «Образование» (региональные проекты </w:t>
      </w:r>
      <w:r w:rsidR="004A5AC5" w:rsidRPr="000C7AD5">
        <w:rPr>
          <w:rFonts w:ascii="Times New Roman" w:hAnsi="Times New Roman"/>
          <w:sz w:val="24"/>
          <w:szCs w:val="24"/>
        </w:rPr>
        <w:t xml:space="preserve">«Успех каждого ребенка», </w:t>
      </w:r>
      <w:r w:rsidRPr="000C7AD5">
        <w:rPr>
          <w:rFonts w:ascii="Times New Roman" w:hAnsi="Times New Roman"/>
          <w:sz w:val="24"/>
          <w:szCs w:val="24"/>
        </w:rPr>
        <w:t>«Социальная активность»,</w:t>
      </w:r>
      <w:r w:rsidR="004A5AC5" w:rsidRPr="000C7AD5">
        <w:rPr>
          <w:rFonts w:ascii="Times New Roman" w:hAnsi="Times New Roman"/>
          <w:sz w:val="24"/>
          <w:szCs w:val="24"/>
        </w:rPr>
        <w:t xml:space="preserve"> «Современная школа»</w:t>
      </w:r>
      <w:r w:rsidRPr="000C7AD5">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0C7AD5">
        <w:rPr>
          <w:rFonts w:ascii="Times New Roman" w:hAnsi="Times New Roman"/>
          <w:sz w:val="24"/>
          <w:szCs w:val="24"/>
        </w:rPr>
        <w:t>телей, установленных в проектах:</w:t>
      </w:r>
    </w:p>
    <w:p w:rsidR="00805BC7" w:rsidRPr="00240769"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240769">
        <w:rPr>
          <w:b/>
          <w:sz w:val="24"/>
          <w:szCs w:val="24"/>
        </w:rPr>
        <w:t>1. П</w:t>
      </w:r>
      <w:r w:rsidR="00805BC7" w:rsidRPr="00240769">
        <w:rPr>
          <w:b/>
          <w:sz w:val="24"/>
          <w:szCs w:val="24"/>
        </w:rPr>
        <w:t>роект «Успех каждого ребенка»:</w:t>
      </w:r>
    </w:p>
    <w:p w:rsidR="00F023E8" w:rsidRPr="00240769"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40769">
        <w:rPr>
          <w:sz w:val="24"/>
          <w:szCs w:val="24"/>
        </w:rPr>
        <w:t>-</w:t>
      </w:r>
      <w:r w:rsidR="008F7599" w:rsidRPr="00240769">
        <w:rPr>
          <w:sz w:val="24"/>
          <w:szCs w:val="24"/>
        </w:rPr>
        <w:t xml:space="preserve"> </w:t>
      </w:r>
      <w:r w:rsidR="00AF3E12" w:rsidRPr="00240769">
        <w:rPr>
          <w:sz w:val="24"/>
          <w:szCs w:val="24"/>
        </w:rPr>
        <w:t>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AF3E12" w:rsidRPr="00240769">
        <w:rPr>
          <w:sz w:val="24"/>
          <w:szCs w:val="24"/>
        </w:rPr>
        <w:t>Кванториум</w:t>
      </w:r>
      <w:proofErr w:type="spellEnd"/>
      <w:r w:rsidR="00AF3E12" w:rsidRPr="00240769">
        <w:rPr>
          <w:sz w:val="24"/>
          <w:szCs w:val="24"/>
        </w:rPr>
        <w:t>» и центров «</w:t>
      </w:r>
      <w:proofErr w:type="spellStart"/>
      <w:proofErr w:type="gramStart"/>
      <w:r w:rsidR="00AF3E12" w:rsidRPr="00240769">
        <w:rPr>
          <w:sz w:val="24"/>
          <w:szCs w:val="24"/>
        </w:rPr>
        <w:t>I</w:t>
      </w:r>
      <w:proofErr w:type="gramEnd"/>
      <w:r w:rsidR="00AF3E12" w:rsidRPr="00240769">
        <w:rPr>
          <w:sz w:val="24"/>
          <w:szCs w:val="24"/>
        </w:rPr>
        <w:t>Т-куб</w:t>
      </w:r>
      <w:proofErr w:type="spellEnd"/>
      <w:r w:rsidR="00AF3E12" w:rsidRPr="00240769">
        <w:rPr>
          <w:sz w:val="24"/>
          <w:szCs w:val="24"/>
        </w:rPr>
        <w:t xml:space="preserve">» </w:t>
      </w:r>
      <w:r w:rsidR="009628C1" w:rsidRPr="00240769">
        <w:rPr>
          <w:sz w:val="24"/>
          <w:szCs w:val="24"/>
        </w:rPr>
        <w:t xml:space="preserve">выполнен </w:t>
      </w:r>
      <w:r w:rsidR="00747455" w:rsidRPr="00240769">
        <w:rPr>
          <w:sz w:val="24"/>
          <w:szCs w:val="24"/>
        </w:rPr>
        <w:t xml:space="preserve"> на </w:t>
      </w:r>
      <w:r w:rsidR="00DC03D3">
        <w:rPr>
          <w:sz w:val="24"/>
          <w:szCs w:val="24"/>
        </w:rPr>
        <w:t>65,9</w:t>
      </w:r>
      <w:r w:rsidR="00747455" w:rsidRPr="00240769">
        <w:rPr>
          <w:sz w:val="24"/>
          <w:szCs w:val="24"/>
        </w:rPr>
        <w:t xml:space="preserve">% </w:t>
      </w:r>
      <w:r w:rsidR="00AF3E12" w:rsidRPr="00240769">
        <w:rPr>
          <w:sz w:val="24"/>
          <w:szCs w:val="24"/>
        </w:rPr>
        <w:t xml:space="preserve">(план </w:t>
      </w:r>
      <w:r w:rsidR="004A5AC5" w:rsidRPr="00240769">
        <w:rPr>
          <w:sz w:val="24"/>
          <w:szCs w:val="24"/>
        </w:rPr>
        <w:t>на 202</w:t>
      </w:r>
      <w:r w:rsidR="00780AAB">
        <w:rPr>
          <w:sz w:val="24"/>
          <w:szCs w:val="24"/>
        </w:rPr>
        <w:t>2</w:t>
      </w:r>
      <w:r w:rsidR="004A5AC5" w:rsidRPr="00240769">
        <w:rPr>
          <w:sz w:val="24"/>
          <w:szCs w:val="24"/>
        </w:rPr>
        <w:t xml:space="preserve"> год </w:t>
      </w:r>
      <w:r w:rsidR="00AF3E12" w:rsidRPr="00240769">
        <w:rPr>
          <w:sz w:val="24"/>
          <w:szCs w:val="24"/>
        </w:rPr>
        <w:t xml:space="preserve">– </w:t>
      </w:r>
      <w:r w:rsidR="00F834D6" w:rsidRPr="00240769">
        <w:rPr>
          <w:sz w:val="24"/>
          <w:szCs w:val="24"/>
        </w:rPr>
        <w:t>14,3</w:t>
      </w:r>
      <w:r w:rsidR="00AF3E12" w:rsidRPr="00240769">
        <w:rPr>
          <w:sz w:val="24"/>
          <w:szCs w:val="24"/>
        </w:rPr>
        <w:t>%</w:t>
      </w:r>
      <w:r w:rsidR="00777BDB" w:rsidRPr="00240769">
        <w:rPr>
          <w:sz w:val="24"/>
          <w:szCs w:val="24"/>
        </w:rPr>
        <w:t xml:space="preserve"> - </w:t>
      </w:r>
      <w:r w:rsidR="00240769" w:rsidRPr="00240769">
        <w:rPr>
          <w:sz w:val="24"/>
          <w:szCs w:val="24"/>
        </w:rPr>
        <w:t>84</w:t>
      </w:r>
      <w:r w:rsidR="00777BDB" w:rsidRPr="00240769">
        <w:rPr>
          <w:sz w:val="24"/>
          <w:szCs w:val="24"/>
        </w:rPr>
        <w:t>1 чел</w:t>
      </w:r>
      <w:r w:rsidR="00EF4CD8" w:rsidRPr="00240769">
        <w:rPr>
          <w:sz w:val="24"/>
          <w:szCs w:val="24"/>
        </w:rPr>
        <w:t>овек,</w:t>
      </w:r>
      <w:r w:rsidR="00AF3E12" w:rsidRPr="00240769">
        <w:rPr>
          <w:sz w:val="24"/>
          <w:szCs w:val="24"/>
        </w:rPr>
        <w:t xml:space="preserve"> факт</w:t>
      </w:r>
      <w:r w:rsidR="004A5AC5" w:rsidRPr="00240769">
        <w:rPr>
          <w:sz w:val="24"/>
          <w:szCs w:val="24"/>
        </w:rPr>
        <w:t xml:space="preserve"> </w:t>
      </w:r>
      <w:r w:rsidR="005C575A" w:rsidRPr="00240769">
        <w:rPr>
          <w:sz w:val="24"/>
          <w:szCs w:val="24"/>
        </w:rPr>
        <w:t>на 01.</w:t>
      </w:r>
      <w:r w:rsidR="009628C1" w:rsidRPr="00240769">
        <w:rPr>
          <w:sz w:val="24"/>
          <w:szCs w:val="24"/>
        </w:rPr>
        <w:t>0</w:t>
      </w:r>
      <w:r w:rsidR="00F834D6" w:rsidRPr="00240769">
        <w:rPr>
          <w:sz w:val="24"/>
          <w:szCs w:val="24"/>
        </w:rPr>
        <w:t>4</w:t>
      </w:r>
      <w:r w:rsidR="005C575A" w:rsidRPr="00240769">
        <w:rPr>
          <w:sz w:val="24"/>
          <w:szCs w:val="24"/>
        </w:rPr>
        <w:t>.202</w:t>
      </w:r>
      <w:r w:rsidR="009628C1" w:rsidRPr="00240769">
        <w:rPr>
          <w:sz w:val="24"/>
          <w:szCs w:val="24"/>
        </w:rPr>
        <w:t>2</w:t>
      </w:r>
      <w:r w:rsidR="00240769" w:rsidRPr="00240769">
        <w:rPr>
          <w:sz w:val="24"/>
          <w:szCs w:val="24"/>
        </w:rPr>
        <w:t xml:space="preserve"> </w:t>
      </w:r>
      <w:r w:rsidR="00AF3E12" w:rsidRPr="00240769">
        <w:rPr>
          <w:sz w:val="24"/>
          <w:szCs w:val="24"/>
        </w:rPr>
        <w:t xml:space="preserve">– </w:t>
      </w:r>
      <w:r w:rsidR="00240769" w:rsidRPr="00240769">
        <w:rPr>
          <w:sz w:val="24"/>
          <w:szCs w:val="24"/>
        </w:rPr>
        <w:t>9</w:t>
      </w:r>
      <w:r w:rsidR="00747455" w:rsidRPr="00240769">
        <w:rPr>
          <w:sz w:val="24"/>
          <w:szCs w:val="24"/>
        </w:rPr>
        <w:t>,4</w:t>
      </w:r>
      <w:r w:rsidR="00240769" w:rsidRPr="00240769">
        <w:rPr>
          <w:sz w:val="24"/>
          <w:szCs w:val="24"/>
        </w:rPr>
        <w:t>2</w:t>
      </w:r>
      <w:r w:rsidR="00AF3E12" w:rsidRPr="00240769">
        <w:rPr>
          <w:sz w:val="24"/>
          <w:szCs w:val="24"/>
        </w:rPr>
        <w:t xml:space="preserve">% - </w:t>
      </w:r>
      <w:r w:rsidR="00240769" w:rsidRPr="00240769">
        <w:rPr>
          <w:sz w:val="24"/>
          <w:szCs w:val="24"/>
        </w:rPr>
        <w:t>554</w:t>
      </w:r>
      <w:r w:rsidR="00AF3E12" w:rsidRPr="00240769">
        <w:rPr>
          <w:sz w:val="24"/>
          <w:szCs w:val="24"/>
        </w:rPr>
        <w:t xml:space="preserve"> чел</w:t>
      </w:r>
      <w:r w:rsidR="008D7405" w:rsidRPr="00240769">
        <w:rPr>
          <w:sz w:val="24"/>
          <w:szCs w:val="24"/>
        </w:rPr>
        <w:t>овек</w:t>
      </w:r>
      <w:r w:rsidR="00240769" w:rsidRPr="00240769">
        <w:rPr>
          <w:sz w:val="24"/>
          <w:szCs w:val="24"/>
        </w:rPr>
        <w:t>а</w:t>
      </w:r>
      <w:r w:rsidR="00AF3E12" w:rsidRPr="00240769">
        <w:rPr>
          <w:sz w:val="24"/>
          <w:szCs w:val="24"/>
        </w:rPr>
        <w:t xml:space="preserve"> от </w:t>
      </w:r>
      <w:r w:rsidR="00240769" w:rsidRPr="00240769">
        <w:rPr>
          <w:sz w:val="24"/>
          <w:szCs w:val="24"/>
        </w:rPr>
        <w:t>5884</w:t>
      </w:r>
      <w:r w:rsidR="00AF3E12" w:rsidRPr="00240769">
        <w:rPr>
          <w:sz w:val="24"/>
          <w:szCs w:val="24"/>
        </w:rPr>
        <w:t xml:space="preserve"> чел</w:t>
      </w:r>
      <w:r w:rsidR="006460AD" w:rsidRPr="00240769">
        <w:rPr>
          <w:sz w:val="24"/>
          <w:szCs w:val="24"/>
        </w:rPr>
        <w:t>овек</w:t>
      </w:r>
      <w:r w:rsidR="00240769" w:rsidRPr="00240769">
        <w:rPr>
          <w:sz w:val="24"/>
          <w:szCs w:val="24"/>
        </w:rPr>
        <w:t>а</w:t>
      </w:r>
      <w:r w:rsidR="00AF3E12" w:rsidRPr="00240769">
        <w:rPr>
          <w:sz w:val="24"/>
          <w:szCs w:val="24"/>
        </w:rPr>
        <w:t>).</w:t>
      </w:r>
    </w:p>
    <w:p w:rsidR="00FD4409" w:rsidRPr="00780AAB" w:rsidRDefault="00FD4409" w:rsidP="00FD4409">
      <w:pPr>
        <w:ind w:firstLine="567"/>
        <w:contextualSpacing/>
        <w:jc w:val="both"/>
        <w:rPr>
          <w:sz w:val="24"/>
          <w:szCs w:val="24"/>
        </w:rPr>
      </w:pPr>
      <w:proofErr w:type="gramStart"/>
      <w:r w:rsidRPr="00780AAB">
        <w:rPr>
          <w:sz w:val="24"/>
          <w:szCs w:val="24"/>
        </w:rPr>
        <w:t>- Показатель</w:t>
      </w:r>
      <w:r w:rsidR="008F7599" w:rsidRPr="00780AAB">
        <w:rPr>
          <w:sz w:val="24"/>
          <w:szCs w:val="24"/>
        </w:rPr>
        <w:t xml:space="preserve"> </w:t>
      </w:r>
      <w:r w:rsidRPr="00780AAB">
        <w:rPr>
          <w:sz w:val="24"/>
          <w:szCs w:val="24"/>
        </w:rPr>
        <w:t>«</w:t>
      </w:r>
      <w:r w:rsidRPr="00780AAB">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4049FC" w:rsidRPr="00780AAB">
        <w:rPr>
          <w:rFonts w:eastAsia="Calibri"/>
          <w:sz w:val="24"/>
          <w:szCs w:val="24"/>
        </w:rPr>
        <w:t xml:space="preserve"> выполнен на </w:t>
      </w:r>
      <w:r w:rsidR="00DC03D3">
        <w:rPr>
          <w:rFonts w:eastAsia="Calibri"/>
          <w:sz w:val="24"/>
          <w:szCs w:val="24"/>
        </w:rPr>
        <w:t>20,</w:t>
      </w:r>
      <w:r w:rsidR="00747455" w:rsidRPr="00780AAB">
        <w:rPr>
          <w:rFonts w:eastAsia="Calibri"/>
          <w:sz w:val="24"/>
          <w:szCs w:val="24"/>
        </w:rPr>
        <w:t>7</w:t>
      </w:r>
      <w:r w:rsidR="004049FC" w:rsidRPr="00780AAB">
        <w:rPr>
          <w:rFonts w:eastAsia="Calibri"/>
          <w:sz w:val="24"/>
          <w:szCs w:val="24"/>
        </w:rPr>
        <w:t>%</w:t>
      </w:r>
      <w:r w:rsidRPr="00780AAB">
        <w:rPr>
          <w:rFonts w:eastAsia="Calibri"/>
          <w:sz w:val="24"/>
          <w:szCs w:val="24"/>
        </w:rPr>
        <w:t xml:space="preserve"> (план</w:t>
      </w:r>
      <w:r w:rsidR="004A5AC5" w:rsidRPr="00780AAB">
        <w:rPr>
          <w:rFonts w:eastAsia="Calibri"/>
          <w:sz w:val="24"/>
          <w:szCs w:val="24"/>
        </w:rPr>
        <w:t xml:space="preserve"> на 202</w:t>
      </w:r>
      <w:r w:rsidR="00780AAB" w:rsidRPr="00780AAB">
        <w:rPr>
          <w:rFonts w:eastAsia="Calibri"/>
          <w:sz w:val="24"/>
          <w:szCs w:val="24"/>
        </w:rPr>
        <w:t>2</w:t>
      </w:r>
      <w:r w:rsidR="004A5AC5" w:rsidRPr="00780AAB">
        <w:rPr>
          <w:rFonts w:eastAsia="Calibri"/>
          <w:sz w:val="24"/>
          <w:szCs w:val="24"/>
        </w:rPr>
        <w:t xml:space="preserve"> год</w:t>
      </w:r>
      <w:r w:rsidRPr="00780AAB">
        <w:rPr>
          <w:rFonts w:eastAsia="Calibri"/>
          <w:sz w:val="24"/>
          <w:szCs w:val="24"/>
        </w:rPr>
        <w:t xml:space="preserve"> – 30%, факт</w:t>
      </w:r>
      <w:r w:rsidR="004A5AC5" w:rsidRPr="00780AAB">
        <w:rPr>
          <w:rFonts w:eastAsia="Calibri"/>
          <w:sz w:val="24"/>
          <w:szCs w:val="24"/>
        </w:rPr>
        <w:t xml:space="preserve"> на </w:t>
      </w:r>
      <w:r w:rsidR="005F1800" w:rsidRPr="00780AAB">
        <w:rPr>
          <w:rFonts w:eastAsia="Calibri"/>
          <w:sz w:val="24"/>
          <w:szCs w:val="24"/>
        </w:rPr>
        <w:t>01.</w:t>
      </w:r>
      <w:r w:rsidR="004049FC" w:rsidRPr="00780AAB">
        <w:rPr>
          <w:rFonts w:eastAsia="Calibri"/>
          <w:sz w:val="24"/>
          <w:szCs w:val="24"/>
        </w:rPr>
        <w:t>0</w:t>
      </w:r>
      <w:r w:rsidR="00780AAB" w:rsidRPr="00780AAB">
        <w:rPr>
          <w:rFonts w:eastAsia="Calibri"/>
          <w:sz w:val="24"/>
          <w:szCs w:val="24"/>
        </w:rPr>
        <w:t>4</w:t>
      </w:r>
      <w:r w:rsidR="005C575A" w:rsidRPr="00780AAB">
        <w:rPr>
          <w:rFonts w:eastAsia="Calibri"/>
          <w:sz w:val="24"/>
          <w:szCs w:val="24"/>
        </w:rPr>
        <w:t>.202</w:t>
      </w:r>
      <w:r w:rsidR="004049FC" w:rsidRPr="00780AAB">
        <w:rPr>
          <w:rFonts w:eastAsia="Calibri"/>
          <w:sz w:val="24"/>
          <w:szCs w:val="24"/>
        </w:rPr>
        <w:t>2</w:t>
      </w:r>
      <w:r w:rsidR="004A5AC5" w:rsidRPr="00780AAB">
        <w:rPr>
          <w:rFonts w:eastAsia="Calibri"/>
          <w:sz w:val="24"/>
          <w:szCs w:val="24"/>
        </w:rPr>
        <w:t xml:space="preserve"> </w:t>
      </w:r>
      <w:r w:rsidR="00762692" w:rsidRPr="00780AAB">
        <w:rPr>
          <w:rFonts w:eastAsia="Calibri"/>
          <w:sz w:val="24"/>
          <w:szCs w:val="24"/>
        </w:rPr>
        <w:t>–</w:t>
      </w:r>
      <w:r w:rsidRPr="00780AAB">
        <w:rPr>
          <w:rFonts w:eastAsia="Calibri"/>
          <w:sz w:val="24"/>
          <w:szCs w:val="24"/>
        </w:rPr>
        <w:t xml:space="preserve"> </w:t>
      </w:r>
      <w:r w:rsidR="00780AAB" w:rsidRPr="00780AAB">
        <w:rPr>
          <w:rFonts w:eastAsia="Calibri"/>
          <w:sz w:val="24"/>
          <w:szCs w:val="24"/>
        </w:rPr>
        <w:t>6,2</w:t>
      </w:r>
      <w:r w:rsidR="005F1800" w:rsidRPr="00780AAB">
        <w:rPr>
          <w:rFonts w:eastAsia="Calibri"/>
          <w:sz w:val="24"/>
          <w:szCs w:val="24"/>
        </w:rPr>
        <w:t xml:space="preserve">% - </w:t>
      </w:r>
      <w:r w:rsidR="00780AAB" w:rsidRPr="00780AAB">
        <w:rPr>
          <w:rFonts w:eastAsia="Calibri"/>
          <w:sz w:val="24"/>
          <w:szCs w:val="24"/>
        </w:rPr>
        <w:t>20</w:t>
      </w:r>
      <w:r w:rsidR="00747455" w:rsidRPr="00780AAB">
        <w:rPr>
          <w:rFonts w:eastAsia="Calibri"/>
          <w:sz w:val="24"/>
          <w:szCs w:val="24"/>
        </w:rPr>
        <w:t>0</w:t>
      </w:r>
      <w:r w:rsidR="005F1800" w:rsidRPr="00780AAB">
        <w:rPr>
          <w:rFonts w:eastAsia="Calibri"/>
          <w:sz w:val="24"/>
          <w:szCs w:val="24"/>
        </w:rPr>
        <w:t xml:space="preserve"> человек от 3</w:t>
      </w:r>
      <w:r w:rsidR="00780AAB" w:rsidRPr="00780AAB">
        <w:rPr>
          <w:rFonts w:eastAsia="Calibri"/>
          <w:sz w:val="24"/>
          <w:szCs w:val="24"/>
        </w:rPr>
        <w:t>217</w:t>
      </w:r>
      <w:r w:rsidR="005F1800" w:rsidRPr="00780AAB">
        <w:rPr>
          <w:rFonts w:eastAsia="Calibri"/>
          <w:sz w:val="24"/>
          <w:szCs w:val="24"/>
        </w:rPr>
        <w:t xml:space="preserve"> </w:t>
      </w:r>
      <w:r w:rsidR="005C5890" w:rsidRPr="00780AAB">
        <w:rPr>
          <w:rFonts w:eastAsia="Calibri"/>
          <w:sz w:val="24"/>
          <w:szCs w:val="24"/>
        </w:rPr>
        <w:t xml:space="preserve">учащихся </w:t>
      </w:r>
      <w:r w:rsidR="008D7405" w:rsidRPr="00780AAB">
        <w:rPr>
          <w:rFonts w:eastAsia="Calibri"/>
          <w:sz w:val="24"/>
          <w:szCs w:val="24"/>
        </w:rPr>
        <w:t>по программам основного и среднего общего образования, охваченных мероприятиями, направленными на раннюю профориентацию 5-11 классов</w:t>
      </w:r>
      <w:r w:rsidRPr="00780AAB">
        <w:rPr>
          <w:rFonts w:eastAsia="Calibri"/>
          <w:sz w:val="24"/>
          <w:szCs w:val="24"/>
        </w:rPr>
        <w:t>);</w:t>
      </w:r>
      <w:proofErr w:type="gramEnd"/>
    </w:p>
    <w:p w:rsidR="00FD4409" w:rsidRPr="008B45E1" w:rsidRDefault="00FD4409" w:rsidP="00FD4409">
      <w:pPr>
        <w:ind w:firstLine="567"/>
        <w:contextualSpacing/>
        <w:jc w:val="both"/>
        <w:rPr>
          <w:sz w:val="24"/>
          <w:szCs w:val="24"/>
        </w:rPr>
      </w:pPr>
      <w:r w:rsidRPr="008B45E1">
        <w:rPr>
          <w:sz w:val="24"/>
          <w:szCs w:val="24"/>
        </w:rPr>
        <w:t>-Показатель «</w:t>
      </w:r>
      <w:r w:rsidRPr="008B45E1">
        <w:rPr>
          <w:rFonts w:eastAsia="Calibri"/>
          <w:sz w:val="24"/>
          <w:szCs w:val="24"/>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w:t>
      </w:r>
      <w:r w:rsidRPr="008B45E1">
        <w:rPr>
          <w:rFonts w:eastAsia="Calibri"/>
          <w:sz w:val="24"/>
          <w:szCs w:val="24"/>
        </w:rPr>
        <w:lastRenderedPageBreak/>
        <w:t xml:space="preserve">дополнительного образования детей» </w:t>
      </w:r>
      <w:r w:rsidR="001C280A" w:rsidRPr="008B45E1">
        <w:rPr>
          <w:rFonts w:eastAsia="Calibri"/>
          <w:sz w:val="24"/>
          <w:szCs w:val="24"/>
        </w:rPr>
        <w:t xml:space="preserve"> выполнен на 100% </w:t>
      </w:r>
      <w:r w:rsidRPr="008B45E1">
        <w:rPr>
          <w:rFonts w:eastAsia="Calibri"/>
          <w:sz w:val="24"/>
          <w:szCs w:val="24"/>
        </w:rPr>
        <w:t>(план</w:t>
      </w:r>
      <w:r w:rsidR="005C575A" w:rsidRPr="008B45E1">
        <w:rPr>
          <w:rFonts w:eastAsia="Calibri"/>
          <w:sz w:val="24"/>
          <w:szCs w:val="24"/>
        </w:rPr>
        <w:t xml:space="preserve"> на 202</w:t>
      </w:r>
      <w:r w:rsidR="008B45E1" w:rsidRPr="008B45E1">
        <w:rPr>
          <w:rFonts w:eastAsia="Calibri"/>
          <w:sz w:val="24"/>
          <w:szCs w:val="24"/>
        </w:rPr>
        <w:t>2</w:t>
      </w:r>
      <w:r w:rsidR="005C575A" w:rsidRPr="008B45E1">
        <w:rPr>
          <w:rFonts w:eastAsia="Calibri"/>
          <w:sz w:val="24"/>
          <w:szCs w:val="24"/>
        </w:rPr>
        <w:t xml:space="preserve"> год</w:t>
      </w:r>
      <w:r w:rsidRPr="008B45E1">
        <w:rPr>
          <w:rFonts w:eastAsia="Calibri"/>
          <w:sz w:val="24"/>
          <w:szCs w:val="24"/>
        </w:rPr>
        <w:t xml:space="preserve"> – 1, факт </w:t>
      </w:r>
      <w:r w:rsidR="009A4186" w:rsidRPr="008B45E1">
        <w:rPr>
          <w:rFonts w:eastAsia="Calibri"/>
          <w:sz w:val="24"/>
          <w:szCs w:val="24"/>
        </w:rPr>
        <w:t>на 01.</w:t>
      </w:r>
      <w:r w:rsidR="005C5890" w:rsidRPr="008B45E1">
        <w:rPr>
          <w:rFonts w:eastAsia="Calibri"/>
          <w:sz w:val="24"/>
          <w:szCs w:val="24"/>
        </w:rPr>
        <w:t>0</w:t>
      </w:r>
      <w:r w:rsidR="008B45E1" w:rsidRPr="008B45E1">
        <w:rPr>
          <w:rFonts w:eastAsia="Calibri"/>
          <w:sz w:val="24"/>
          <w:szCs w:val="24"/>
        </w:rPr>
        <w:t>4</w:t>
      </w:r>
      <w:r w:rsidR="009A4186" w:rsidRPr="008B45E1">
        <w:rPr>
          <w:rFonts w:eastAsia="Calibri"/>
          <w:sz w:val="24"/>
          <w:szCs w:val="24"/>
        </w:rPr>
        <w:t>.</w:t>
      </w:r>
      <w:r w:rsidR="005C575A" w:rsidRPr="008B45E1">
        <w:rPr>
          <w:rFonts w:eastAsia="Calibri"/>
          <w:sz w:val="24"/>
          <w:szCs w:val="24"/>
        </w:rPr>
        <w:t>202</w:t>
      </w:r>
      <w:r w:rsidR="005C5890" w:rsidRPr="008B45E1">
        <w:rPr>
          <w:rFonts w:eastAsia="Calibri"/>
          <w:sz w:val="24"/>
          <w:szCs w:val="24"/>
        </w:rPr>
        <w:t>2</w:t>
      </w:r>
      <w:r w:rsidR="005C575A" w:rsidRPr="008B45E1">
        <w:rPr>
          <w:rFonts w:eastAsia="Calibri"/>
          <w:sz w:val="24"/>
          <w:szCs w:val="24"/>
        </w:rPr>
        <w:t xml:space="preserve"> </w:t>
      </w:r>
      <w:r w:rsidRPr="008B45E1">
        <w:rPr>
          <w:rFonts w:eastAsia="Calibri"/>
          <w:sz w:val="24"/>
          <w:szCs w:val="24"/>
        </w:rPr>
        <w:t>– 1)</w:t>
      </w:r>
      <w:r w:rsidR="00FE67A3" w:rsidRPr="008B45E1">
        <w:rPr>
          <w:rFonts w:eastAsia="Calibri"/>
          <w:sz w:val="24"/>
          <w:szCs w:val="24"/>
        </w:rPr>
        <w:t>.</w:t>
      </w:r>
    </w:p>
    <w:p w:rsidR="00D20E88" w:rsidRPr="008B45E1"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8B45E1">
        <w:rPr>
          <w:b/>
          <w:sz w:val="24"/>
          <w:szCs w:val="24"/>
        </w:rPr>
        <w:t>2</w:t>
      </w:r>
      <w:r w:rsidR="00CD33F9" w:rsidRPr="008B45E1">
        <w:rPr>
          <w:b/>
          <w:sz w:val="24"/>
          <w:szCs w:val="24"/>
        </w:rPr>
        <w:t>. П</w:t>
      </w:r>
      <w:r w:rsidR="00D20E88" w:rsidRPr="008B45E1">
        <w:rPr>
          <w:b/>
          <w:sz w:val="24"/>
          <w:szCs w:val="24"/>
        </w:rPr>
        <w:t>роект</w:t>
      </w:r>
      <w:r w:rsidR="00D20E88" w:rsidRPr="008B45E1">
        <w:rPr>
          <w:b/>
        </w:rPr>
        <w:t xml:space="preserve"> </w:t>
      </w:r>
      <w:r w:rsidR="00D20E88" w:rsidRPr="008B45E1">
        <w:rPr>
          <w:b/>
          <w:sz w:val="24"/>
          <w:szCs w:val="24"/>
        </w:rPr>
        <w:t>«Социальная активность»:</w:t>
      </w:r>
    </w:p>
    <w:p w:rsidR="00FD4409" w:rsidRPr="008B45E1" w:rsidRDefault="00FD4409" w:rsidP="00FD4409">
      <w:pPr>
        <w:widowControl w:val="0"/>
        <w:ind w:firstLine="567"/>
        <w:contextualSpacing/>
        <w:jc w:val="both"/>
        <w:rPr>
          <w:sz w:val="24"/>
          <w:szCs w:val="24"/>
        </w:rPr>
      </w:pPr>
      <w:r w:rsidRPr="008B45E1">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8B45E1">
        <w:rPr>
          <w:rFonts w:eastAsia="Arial Unicode MS"/>
          <w:bCs/>
          <w:sz w:val="24"/>
          <w:szCs w:val="24"/>
          <w:u w:color="000000"/>
        </w:rPr>
        <w:t>волонтерства</w:t>
      </w:r>
      <w:proofErr w:type="spellEnd"/>
      <w:r w:rsidRPr="008B45E1">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r w:rsidR="005C7CCE" w:rsidRPr="008B45E1">
        <w:rPr>
          <w:rFonts w:eastAsia="Arial Unicode MS"/>
          <w:bCs/>
          <w:sz w:val="24"/>
          <w:szCs w:val="24"/>
          <w:u w:color="000000"/>
        </w:rPr>
        <w:t xml:space="preserve">выполнен на </w:t>
      </w:r>
      <w:r w:rsidR="008B45E1" w:rsidRPr="008B45E1">
        <w:rPr>
          <w:rFonts w:eastAsia="Arial Unicode MS"/>
          <w:bCs/>
          <w:sz w:val="24"/>
          <w:szCs w:val="24"/>
          <w:u w:color="000000"/>
        </w:rPr>
        <w:t>63,2</w:t>
      </w:r>
      <w:r w:rsidR="005C7CCE" w:rsidRPr="008B45E1">
        <w:rPr>
          <w:rFonts w:eastAsia="Arial Unicode MS"/>
          <w:bCs/>
          <w:sz w:val="24"/>
          <w:szCs w:val="24"/>
          <w:u w:color="000000"/>
        </w:rPr>
        <w:t>%</w:t>
      </w:r>
      <w:r w:rsidR="00747455" w:rsidRPr="008B45E1">
        <w:rPr>
          <w:rFonts w:eastAsia="Arial Unicode MS"/>
          <w:bCs/>
          <w:sz w:val="24"/>
          <w:szCs w:val="24"/>
          <w:u w:color="000000"/>
        </w:rPr>
        <w:t xml:space="preserve"> </w:t>
      </w:r>
      <w:r w:rsidRPr="008B45E1">
        <w:rPr>
          <w:rFonts w:eastAsia="Arial Unicode MS"/>
          <w:bCs/>
          <w:sz w:val="24"/>
          <w:szCs w:val="24"/>
          <w:u w:color="000000"/>
        </w:rPr>
        <w:t>(план</w:t>
      </w:r>
      <w:r w:rsidR="004A5AC5" w:rsidRPr="008B45E1">
        <w:rPr>
          <w:rFonts w:eastAsia="Arial Unicode MS"/>
          <w:bCs/>
          <w:sz w:val="24"/>
          <w:szCs w:val="24"/>
          <w:u w:color="000000"/>
        </w:rPr>
        <w:t xml:space="preserve"> на 202</w:t>
      </w:r>
      <w:r w:rsidR="008B45E1" w:rsidRPr="008B45E1">
        <w:rPr>
          <w:rFonts w:eastAsia="Arial Unicode MS"/>
          <w:bCs/>
          <w:sz w:val="24"/>
          <w:szCs w:val="24"/>
          <w:u w:color="000000"/>
        </w:rPr>
        <w:t>2</w:t>
      </w:r>
      <w:r w:rsidR="004A5AC5" w:rsidRPr="008B45E1">
        <w:rPr>
          <w:rFonts w:eastAsia="Arial Unicode MS"/>
          <w:bCs/>
          <w:sz w:val="24"/>
          <w:szCs w:val="24"/>
          <w:u w:color="000000"/>
        </w:rPr>
        <w:t xml:space="preserve"> год </w:t>
      </w:r>
      <w:r w:rsidRPr="008B45E1">
        <w:rPr>
          <w:rFonts w:eastAsia="Arial Unicode MS"/>
          <w:bCs/>
          <w:sz w:val="24"/>
          <w:szCs w:val="24"/>
          <w:u w:color="000000"/>
        </w:rPr>
        <w:t xml:space="preserve">- </w:t>
      </w:r>
      <w:r w:rsidRPr="008B45E1">
        <w:rPr>
          <w:sz w:val="24"/>
          <w:szCs w:val="24"/>
        </w:rPr>
        <w:t>0,005</w:t>
      </w:r>
      <w:r w:rsidR="008B45E1" w:rsidRPr="008B45E1">
        <w:rPr>
          <w:sz w:val="24"/>
          <w:szCs w:val="24"/>
        </w:rPr>
        <w:t>207</w:t>
      </w:r>
      <w:r w:rsidRPr="008B45E1">
        <w:rPr>
          <w:sz w:val="24"/>
          <w:szCs w:val="24"/>
        </w:rPr>
        <w:t xml:space="preserve"> млн.</w:t>
      </w:r>
      <w:r w:rsidR="00AE121B" w:rsidRPr="008B45E1">
        <w:rPr>
          <w:sz w:val="24"/>
          <w:szCs w:val="24"/>
        </w:rPr>
        <w:t xml:space="preserve"> </w:t>
      </w:r>
      <w:r w:rsidRPr="008B45E1">
        <w:rPr>
          <w:sz w:val="24"/>
          <w:szCs w:val="24"/>
        </w:rPr>
        <w:t>чел</w:t>
      </w:r>
      <w:r w:rsidR="006460AD" w:rsidRPr="008B45E1">
        <w:rPr>
          <w:sz w:val="24"/>
          <w:szCs w:val="24"/>
        </w:rPr>
        <w:t>овек</w:t>
      </w:r>
      <w:r w:rsidRPr="008B45E1">
        <w:rPr>
          <w:sz w:val="24"/>
          <w:szCs w:val="24"/>
        </w:rPr>
        <w:t xml:space="preserve">, факт </w:t>
      </w:r>
      <w:r w:rsidR="005C575A" w:rsidRPr="008B45E1">
        <w:rPr>
          <w:sz w:val="24"/>
          <w:szCs w:val="24"/>
        </w:rPr>
        <w:t>на 01.</w:t>
      </w:r>
      <w:r w:rsidR="005C7CCE" w:rsidRPr="008B45E1">
        <w:rPr>
          <w:sz w:val="24"/>
          <w:szCs w:val="24"/>
        </w:rPr>
        <w:t>0</w:t>
      </w:r>
      <w:r w:rsidR="008B45E1" w:rsidRPr="008B45E1">
        <w:rPr>
          <w:sz w:val="24"/>
          <w:szCs w:val="24"/>
        </w:rPr>
        <w:t>4</w:t>
      </w:r>
      <w:r w:rsidR="005C575A" w:rsidRPr="008B45E1">
        <w:rPr>
          <w:sz w:val="24"/>
          <w:szCs w:val="24"/>
        </w:rPr>
        <w:t>.202</w:t>
      </w:r>
      <w:r w:rsidR="005C7CCE" w:rsidRPr="008B45E1">
        <w:rPr>
          <w:sz w:val="24"/>
          <w:szCs w:val="24"/>
        </w:rPr>
        <w:t>2</w:t>
      </w:r>
      <w:r w:rsidR="004A5AC5" w:rsidRPr="008B45E1">
        <w:rPr>
          <w:sz w:val="24"/>
          <w:szCs w:val="24"/>
        </w:rPr>
        <w:t xml:space="preserve"> </w:t>
      </w:r>
      <w:r w:rsidRPr="008B45E1">
        <w:rPr>
          <w:sz w:val="24"/>
          <w:szCs w:val="24"/>
        </w:rPr>
        <w:t>– 0,00</w:t>
      </w:r>
      <w:r w:rsidR="008B45E1" w:rsidRPr="008B45E1">
        <w:rPr>
          <w:sz w:val="24"/>
          <w:szCs w:val="24"/>
        </w:rPr>
        <w:t>3291</w:t>
      </w:r>
      <w:r w:rsidRPr="008B45E1">
        <w:rPr>
          <w:sz w:val="24"/>
          <w:szCs w:val="24"/>
        </w:rPr>
        <w:t xml:space="preserve"> млн</w:t>
      </w:r>
      <w:proofErr w:type="gramStart"/>
      <w:r w:rsidRPr="008B45E1">
        <w:rPr>
          <w:sz w:val="24"/>
          <w:szCs w:val="24"/>
        </w:rPr>
        <w:t>.ч</w:t>
      </w:r>
      <w:proofErr w:type="gramEnd"/>
      <w:r w:rsidRPr="008B45E1">
        <w:rPr>
          <w:sz w:val="24"/>
          <w:szCs w:val="24"/>
        </w:rPr>
        <w:t>ел</w:t>
      </w:r>
      <w:r w:rsidR="006460AD" w:rsidRPr="008B45E1">
        <w:rPr>
          <w:sz w:val="24"/>
          <w:szCs w:val="24"/>
        </w:rPr>
        <w:t>овек</w:t>
      </w:r>
      <w:r w:rsidRPr="008B45E1">
        <w:rPr>
          <w:sz w:val="24"/>
          <w:szCs w:val="24"/>
        </w:rPr>
        <w:t>).</w:t>
      </w:r>
    </w:p>
    <w:p w:rsidR="008A66E0" w:rsidRPr="000C7AD5" w:rsidRDefault="00243319" w:rsidP="008A66E0">
      <w:pPr>
        <w:ind w:firstLine="567"/>
        <w:jc w:val="both"/>
        <w:rPr>
          <w:b/>
          <w:bCs/>
          <w:sz w:val="24"/>
          <w:szCs w:val="24"/>
        </w:rPr>
      </w:pPr>
      <w:r w:rsidRPr="000C7AD5">
        <w:rPr>
          <w:b/>
          <w:bCs/>
          <w:sz w:val="24"/>
          <w:szCs w:val="24"/>
        </w:rPr>
        <w:t>3</w:t>
      </w:r>
      <w:r w:rsidR="008A66E0" w:rsidRPr="000C7AD5">
        <w:rPr>
          <w:b/>
          <w:bCs/>
          <w:sz w:val="24"/>
          <w:szCs w:val="24"/>
        </w:rPr>
        <w:t>. Проект «Современная школа»:</w:t>
      </w:r>
    </w:p>
    <w:p w:rsidR="00FD4409" w:rsidRPr="00081F02" w:rsidRDefault="00FD4409" w:rsidP="00FD4409">
      <w:pPr>
        <w:ind w:firstLine="567"/>
        <w:contextualSpacing/>
        <w:jc w:val="both"/>
        <w:rPr>
          <w:bCs/>
          <w:sz w:val="24"/>
          <w:szCs w:val="24"/>
        </w:rPr>
      </w:pPr>
      <w:r w:rsidRPr="00081F02">
        <w:rPr>
          <w:bCs/>
          <w:sz w:val="24"/>
          <w:szCs w:val="24"/>
        </w:rPr>
        <w:t>-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(план</w:t>
      </w:r>
      <w:r w:rsidR="004A5AC5" w:rsidRPr="00081F02">
        <w:rPr>
          <w:bCs/>
          <w:sz w:val="24"/>
          <w:szCs w:val="24"/>
        </w:rPr>
        <w:t xml:space="preserve"> на 202</w:t>
      </w:r>
      <w:r w:rsidR="000C7AD5" w:rsidRPr="00081F02">
        <w:rPr>
          <w:bCs/>
          <w:sz w:val="24"/>
          <w:szCs w:val="24"/>
        </w:rPr>
        <w:t>2</w:t>
      </w:r>
      <w:r w:rsidR="004A5AC5" w:rsidRPr="00081F02">
        <w:rPr>
          <w:bCs/>
          <w:sz w:val="24"/>
          <w:szCs w:val="24"/>
        </w:rPr>
        <w:t xml:space="preserve"> год </w:t>
      </w:r>
      <w:r w:rsidRPr="00081F02">
        <w:rPr>
          <w:bCs/>
          <w:sz w:val="24"/>
          <w:szCs w:val="24"/>
        </w:rPr>
        <w:t xml:space="preserve"> – </w:t>
      </w:r>
      <w:r w:rsidR="000C7AD5" w:rsidRPr="00081F02">
        <w:rPr>
          <w:bCs/>
          <w:sz w:val="24"/>
          <w:szCs w:val="24"/>
        </w:rPr>
        <w:t>20</w:t>
      </w:r>
      <w:r w:rsidRPr="00081F02">
        <w:rPr>
          <w:bCs/>
          <w:sz w:val="24"/>
          <w:szCs w:val="24"/>
        </w:rPr>
        <w:t>%</w:t>
      </w:r>
      <w:r w:rsidR="00236AE2" w:rsidRPr="00081F02">
        <w:rPr>
          <w:bCs/>
          <w:sz w:val="24"/>
          <w:szCs w:val="24"/>
        </w:rPr>
        <w:t>).</w:t>
      </w:r>
      <w:r w:rsidR="001A56A7" w:rsidRPr="00081F02">
        <w:rPr>
          <w:bCs/>
          <w:sz w:val="24"/>
          <w:szCs w:val="24"/>
        </w:rPr>
        <w:t xml:space="preserve"> </w:t>
      </w:r>
    </w:p>
    <w:p w:rsidR="0075746D" w:rsidRPr="007D225A" w:rsidRDefault="0075746D" w:rsidP="00880B4B">
      <w:pPr>
        <w:ind w:firstLine="567"/>
        <w:jc w:val="both"/>
        <w:rPr>
          <w:rFonts w:eastAsia="Arial Unicode MS"/>
          <w:sz w:val="24"/>
          <w:szCs w:val="24"/>
        </w:rPr>
      </w:pPr>
      <w:r w:rsidRPr="007D225A">
        <w:rPr>
          <w:rFonts w:eastAsia="Arial Unicode MS"/>
          <w:sz w:val="24"/>
          <w:szCs w:val="24"/>
        </w:rPr>
        <w:t xml:space="preserve">В соответствие с </w:t>
      </w:r>
      <w:r w:rsidRPr="007D225A">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7D225A">
        <w:rPr>
          <w:rFonts w:eastAsia="Arial Unicode MS"/>
          <w:sz w:val="24"/>
          <w:szCs w:val="24"/>
        </w:rPr>
        <w:t>муниципальных образовательных организаций.</w:t>
      </w:r>
    </w:p>
    <w:p w:rsidR="0075746D" w:rsidRPr="007D225A" w:rsidRDefault="0075746D" w:rsidP="001E71D1">
      <w:pPr>
        <w:ind w:firstLine="567"/>
        <w:jc w:val="both"/>
        <w:rPr>
          <w:sz w:val="24"/>
          <w:szCs w:val="24"/>
        </w:rPr>
      </w:pPr>
      <w:r w:rsidRPr="007D225A">
        <w:rPr>
          <w:sz w:val="24"/>
          <w:szCs w:val="24"/>
        </w:rPr>
        <w:t>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на 01.</w:t>
      </w:r>
      <w:r w:rsidR="008774F3" w:rsidRPr="007D225A">
        <w:rPr>
          <w:sz w:val="24"/>
          <w:szCs w:val="24"/>
        </w:rPr>
        <w:t>0</w:t>
      </w:r>
      <w:r w:rsidR="007D225A" w:rsidRPr="007D225A">
        <w:rPr>
          <w:sz w:val="24"/>
          <w:szCs w:val="24"/>
        </w:rPr>
        <w:t>4</w:t>
      </w:r>
      <w:r w:rsidRPr="007D225A">
        <w:rPr>
          <w:sz w:val="24"/>
          <w:szCs w:val="24"/>
        </w:rPr>
        <w:t>.202</w:t>
      </w:r>
      <w:r w:rsidR="008774F3" w:rsidRPr="007D225A">
        <w:rPr>
          <w:sz w:val="24"/>
          <w:szCs w:val="24"/>
        </w:rPr>
        <w:t>2</w:t>
      </w:r>
      <w:r w:rsidRPr="007D225A">
        <w:rPr>
          <w:sz w:val="24"/>
          <w:szCs w:val="24"/>
        </w:rPr>
        <w:t xml:space="preserve"> составил 7</w:t>
      </w:r>
      <w:r w:rsidR="00733DB9" w:rsidRPr="007D225A">
        <w:rPr>
          <w:sz w:val="24"/>
          <w:szCs w:val="24"/>
        </w:rPr>
        <w:t>0,6</w:t>
      </w:r>
      <w:r w:rsidRPr="007D225A">
        <w:rPr>
          <w:sz w:val="24"/>
          <w:szCs w:val="24"/>
        </w:rPr>
        <w:t>% (на 01.</w:t>
      </w:r>
      <w:r w:rsidR="008774F3" w:rsidRPr="007D225A">
        <w:rPr>
          <w:sz w:val="24"/>
          <w:szCs w:val="24"/>
        </w:rPr>
        <w:t>0</w:t>
      </w:r>
      <w:r w:rsidR="007D225A" w:rsidRPr="007D225A">
        <w:rPr>
          <w:sz w:val="24"/>
          <w:szCs w:val="24"/>
        </w:rPr>
        <w:t>4</w:t>
      </w:r>
      <w:r w:rsidRPr="007D225A">
        <w:rPr>
          <w:sz w:val="24"/>
          <w:szCs w:val="24"/>
        </w:rPr>
        <w:t>.20</w:t>
      </w:r>
      <w:r w:rsidR="00F019D0" w:rsidRPr="007D225A">
        <w:rPr>
          <w:sz w:val="24"/>
          <w:szCs w:val="24"/>
        </w:rPr>
        <w:t>2</w:t>
      </w:r>
      <w:r w:rsidR="008774F3" w:rsidRPr="007D225A">
        <w:rPr>
          <w:sz w:val="24"/>
          <w:szCs w:val="24"/>
        </w:rPr>
        <w:t>1</w:t>
      </w:r>
      <w:r w:rsidRPr="007D225A">
        <w:rPr>
          <w:sz w:val="24"/>
          <w:szCs w:val="24"/>
        </w:rPr>
        <w:t xml:space="preserve"> – </w:t>
      </w:r>
      <w:r w:rsidR="008F57DA" w:rsidRPr="007D225A">
        <w:rPr>
          <w:sz w:val="24"/>
          <w:szCs w:val="24"/>
        </w:rPr>
        <w:t>7</w:t>
      </w:r>
      <w:r w:rsidR="00FE67A3" w:rsidRPr="007D225A">
        <w:rPr>
          <w:sz w:val="24"/>
          <w:szCs w:val="24"/>
        </w:rPr>
        <w:t>3</w:t>
      </w:r>
      <w:r w:rsidRPr="007D225A">
        <w:rPr>
          <w:sz w:val="24"/>
          <w:szCs w:val="24"/>
        </w:rPr>
        <w:t>%).</w:t>
      </w:r>
    </w:p>
    <w:p w:rsidR="00426F8C" w:rsidRPr="00363F30" w:rsidRDefault="00426F8C" w:rsidP="001E71D1">
      <w:pPr>
        <w:ind w:firstLine="567"/>
        <w:jc w:val="both"/>
        <w:rPr>
          <w:rFonts w:eastAsia="Arial Unicode MS"/>
          <w:b/>
          <w:sz w:val="24"/>
          <w:szCs w:val="24"/>
          <w:highlight w:val="yellow"/>
        </w:rPr>
      </w:pPr>
    </w:p>
    <w:p w:rsidR="008B6700" w:rsidRPr="008C627C" w:rsidRDefault="008B6700" w:rsidP="001E71D1">
      <w:pPr>
        <w:ind w:firstLine="567"/>
        <w:jc w:val="both"/>
        <w:rPr>
          <w:b/>
          <w:sz w:val="24"/>
          <w:szCs w:val="24"/>
        </w:rPr>
      </w:pPr>
      <w:r w:rsidRPr="008C627C">
        <w:rPr>
          <w:rFonts w:eastAsia="Arial Unicode MS"/>
          <w:b/>
          <w:sz w:val="24"/>
          <w:szCs w:val="24"/>
        </w:rPr>
        <w:t>4.1.3. Д</w:t>
      </w:r>
      <w:r w:rsidRPr="008C627C">
        <w:rPr>
          <w:b/>
          <w:sz w:val="24"/>
          <w:szCs w:val="24"/>
        </w:rPr>
        <w:t>ополнительное образование</w:t>
      </w:r>
    </w:p>
    <w:p w:rsidR="00473EF7" w:rsidRPr="008C627C" w:rsidRDefault="00473EF7" w:rsidP="001E71D1">
      <w:pPr>
        <w:widowControl w:val="0"/>
        <w:ind w:firstLine="567"/>
        <w:jc w:val="both"/>
        <w:rPr>
          <w:sz w:val="24"/>
          <w:szCs w:val="24"/>
        </w:rPr>
      </w:pPr>
      <w:r w:rsidRPr="008C627C">
        <w:rPr>
          <w:spacing w:val="-3"/>
          <w:sz w:val="24"/>
          <w:szCs w:val="24"/>
        </w:rPr>
        <w:t xml:space="preserve">Услуги дополнительного образования в городе </w:t>
      </w:r>
      <w:r w:rsidRPr="008C627C">
        <w:rPr>
          <w:b/>
          <w:sz w:val="24"/>
          <w:szCs w:val="24"/>
        </w:rPr>
        <w:t>в сфере образования</w:t>
      </w:r>
      <w:r w:rsidRPr="008C627C">
        <w:rPr>
          <w:sz w:val="24"/>
          <w:szCs w:val="24"/>
        </w:rPr>
        <w:t xml:space="preserve"> </w:t>
      </w:r>
      <w:r w:rsidRPr="008C627C">
        <w:rPr>
          <w:spacing w:val="-3"/>
          <w:sz w:val="24"/>
          <w:szCs w:val="24"/>
        </w:rPr>
        <w:t>предоставляются</w:t>
      </w:r>
      <w:r w:rsidRPr="008C627C">
        <w:rPr>
          <w:sz w:val="24"/>
          <w:szCs w:val="24"/>
        </w:rPr>
        <w:t xml:space="preserve"> </w:t>
      </w:r>
      <w:r w:rsidRPr="008C627C">
        <w:rPr>
          <w:spacing w:val="-2"/>
          <w:sz w:val="24"/>
          <w:szCs w:val="24"/>
        </w:rPr>
        <w:t xml:space="preserve">муниципальным </w:t>
      </w:r>
      <w:r w:rsidRPr="008C627C">
        <w:rPr>
          <w:spacing w:val="-1"/>
          <w:sz w:val="24"/>
          <w:szCs w:val="24"/>
        </w:rPr>
        <w:t>бюджетным учреждением допол</w:t>
      </w:r>
      <w:r w:rsidRPr="008C627C">
        <w:rPr>
          <w:spacing w:val="-1"/>
          <w:sz w:val="24"/>
          <w:szCs w:val="24"/>
        </w:rPr>
        <w:softHyphen/>
        <w:t>нительного образования «Центр молодежи и дополнительного образования»</w:t>
      </w:r>
      <w:r w:rsidRPr="008C627C">
        <w:rPr>
          <w:sz w:val="24"/>
          <w:szCs w:val="24"/>
        </w:rPr>
        <w:t xml:space="preserve"> (далее - Центр)</w:t>
      </w:r>
      <w:r w:rsidR="00A856A0" w:rsidRPr="008C627C">
        <w:rPr>
          <w:sz w:val="24"/>
          <w:szCs w:val="24"/>
        </w:rPr>
        <w:t>, д</w:t>
      </w:r>
      <w:r w:rsidR="00E17A5E" w:rsidRPr="008C627C">
        <w:rPr>
          <w:sz w:val="24"/>
          <w:szCs w:val="24"/>
        </w:rPr>
        <w:t xml:space="preserve">еятельность </w:t>
      </w:r>
      <w:r w:rsidR="00A856A0" w:rsidRPr="008C627C">
        <w:rPr>
          <w:sz w:val="24"/>
          <w:szCs w:val="24"/>
        </w:rPr>
        <w:t>которого</w:t>
      </w:r>
      <w:r w:rsidR="00E17A5E" w:rsidRPr="008C627C">
        <w:rPr>
          <w:sz w:val="24"/>
          <w:szCs w:val="24"/>
        </w:rPr>
        <w:t xml:space="preserve"> осуществляется по системе персонифицированного финансирования. </w:t>
      </w:r>
      <w:r w:rsidR="004526C6" w:rsidRPr="008C627C">
        <w:rPr>
          <w:sz w:val="24"/>
          <w:szCs w:val="24"/>
        </w:rPr>
        <w:t>На</w:t>
      </w:r>
      <w:r w:rsidRPr="008C627C">
        <w:rPr>
          <w:sz w:val="24"/>
          <w:szCs w:val="24"/>
        </w:rPr>
        <w:t xml:space="preserve"> </w:t>
      </w:r>
      <w:r w:rsidR="004526C6" w:rsidRPr="008C627C">
        <w:rPr>
          <w:sz w:val="24"/>
          <w:szCs w:val="24"/>
        </w:rPr>
        <w:t>01.</w:t>
      </w:r>
      <w:r w:rsidR="008774F3" w:rsidRPr="008C627C">
        <w:rPr>
          <w:sz w:val="24"/>
          <w:szCs w:val="24"/>
        </w:rPr>
        <w:t>0</w:t>
      </w:r>
      <w:r w:rsidR="00D66C2D" w:rsidRPr="008C627C">
        <w:rPr>
          <w:sz w:val="24"/>
          <w:szCs w:val="24"/>
        </w:rPr>
        <w:t>4</w:t>
      </w:r>
      <w:r w:rsidR="004526C6" w:rsidRPr="008C627C">
        <w:rPr>
          <w:sz w:val="24"/>
          <w:szCs w:val="24"/>
        </w:rPr>
        <w:t>.202</w:t>
      </w:r>
      <w:r w:rsidR="008774F3" w:rsidRPr="008C627C">
        <w:rPr>
          <w:sz w:val="24"/>
          <w:szCs w:val="24"/>
        </w:rPr>
        <w:t>2</w:t>
      </w:r>
      <w:r w:rsidRPr="008C627C">
        <w:rPr>
          <w:sz w:val="24"/>
          <w:szCs w:val="24"/>
        </w:rPr>
        <w:t xml:space="preserve"> количество детей, посещающих Центр, составило </w:t>
      </w:r>
      <w:r w:rsidR="00D66C2D" w:rsidRPr="008C627C">
        <w:rPr>
          <w:sz w:val="24"/>
          <w:szCs w:val="24"/>
        </w:rPr>
        <w:t>917</w:t>
      </w:r>
      <w:r w:rsidRPr="008C627C">
        <w:rPr>
          <w:sz w:val="24"/>
          <w:szCs w:val="24"/>
        </w:rPr>
        <w:t xml:space="preserve"> человек (</w:t>
      </w:r>
      <w:r w:rsidR="004526C6" w:rsidRPr="008C627C">
        <w:rPr>
          <w:sz w:val="24"/>
          <w:szCs w:val="24"/>
        </w:rPr>
        <w:t>на 01.</w:t>
      </w:r>
      <w:r w:rsidR="008774F3" w:rsidRPr="008C627C">
        <w:rPr>
          <w:sz w:val="24"/>
          <w:szCs w:val="24"/>
        </w:rPr>
        <w:t>0</w:t>
      </w:r>
      <w:r w:rsidR="00D66C2D" w:rsidRPr="008C627C">
        <w:rPr>
          <w:sz w:val="24"/>
          <w:szCs w:val="24"/>
        </w:rPr>
        <w:t>4</w:t>
      </w:r>
      <w:r w:rsidR="004526C6" w:rsidRPr="008C627C">
        <w:rPr>
          <w:sz w:val="24"/>
          <w:szCs w:val="24"/>
        </w:rPr>
        <w:t>.</w:t>
      </w:r>
      <w:r w:rsidRPr="008C627C">
        <w:rPr>
          <w:sz w:val="24"/>
          <w:szCs w:val="24"/>
        </w:rPr>
        <w:t>20</w:t>
      </w:r>
      <w:r w:rsidR="00F019D0" w:rsidRPr="008C627C">
        <w:rPr>
          <w:sz w:val="24"/>
          <w:szCs w:val="24"/>
        </w:rPr>
        <w:t>2</w:t>
      </w:r>
      <w:r w:rsidR="008774F3" w:rsidRPr="008C627C">
        <w:rPr>
          <w:sz w:val="24"/>
          <w:szCs w:val="24"/>
        </w:rPr>
        <w:t>1</w:t>
      </w:r>
      <w:r w:rsidR="003E51AC" w:rsidRPr="008C627C">
        <w:rPr>
          <w:sz w:val="24"/>
          <w:szCs w:val="24"/>
        </w:rPr>
        <w:t xml:space="preserve"> </w:t>
      </w:r>
      <w:r w:rsidRPr="008C627C">
        <w:rPr>
          <w:sz w:val="24"/>
          <w:szCs w:val="24"/>
        </w:rPr>
        <w:t>– 1</w:t>
      </w:r>
      <w:r w:rsidR="008774F3" w:rsidRPr="008C627C">
        <w:rPr>
          <w:sz w:val="24"/>
          <w:szCs w:val="24"/>
        </w:rPr>
        <w:t>0</w:t>
      </w:r>
      <w:r w:rsidR="008C627C" w:rsidRPr="008C627C">
        <w:rPr>
          <w:sz w:val="24"/>
          <w:szCs w:val="24"/>
        </w:rPr>
        <w:t>85</w:t>
      </w:r>
      <w:r w:rsidRPr="008C627C">
        <w:rPr>
          <w:sz w:val="24"/>
          <w:szCs w:val="24"/>
        </w:rPr>
        <w:t xml:space="preserve">  чел</w:t>
      </w:r>
      <w:r w:rsidR="003378A9" w:rsidRPr="008C627C">
        <w:rPr>
          <w:sz w:val="24"/>
          <w:szCs w:val="24"/>
        </w:rPr>
        <w:t>овек</w:t>
      </w:r>
      <w:r w:rsidRPr="008C627C">
        <w:rPr>
          <w:sz w:val="24"/>
          <w:szCs w:val="24"/>
        </w:rPr>
        <w:t>).</w:t>
      </w:r>
    </w:p>
    <w:p w:rsidR="008C627C" w:rsidRDefault="008B6700" w:rsidP="008C627C">
      <w:pPr>
        <w:ind w:firstLine="709"/>
        <w:jc w:val="both"/>
        <w:rPr>
          <w:sz w:val="24"/>
          <w:szCs w:val="24"/>
        </w:rPr>
      </w:pPr>
      <w:r w:rsidRPr="00567648">
        <w:rPr>
          <w:sz w:val="24"/>
          <w:szCs w:val="24"/>
          <w:lang w:eastAsia="en-US"/>
        </w:rPr>
        <w:t xml:space="preserve">Всего </w:t>
      </w:r>
      <w:r w:rsidR="008774F3" w:rsidRPr="00567648">
        <w:rPr>
          <w:sz w:val="24"/>
          <w:szCs w:val="24"/>
          <w:lang w:eastAsia="en-US"/>
        </w:rPr>
        <w:t>за</w:t>
      </w:r>
      <w:r w:rsidR="00F46A07" w:rsidRPr="00567648">
        <w:rPr>
          <w:sz w:val="24"/>
          <w:szCs w:val="24"/>
          <w:lang w:eastAsia="en-US"/>
        </w:rPr>
        <w:t xml:space="preserve"> </w:t>
      </w:r>
      <w:r w:rsidRPr="00567648">
        <w:rPr>
          <w:sz w:val="24"/>
          <w:szCs w:val="24"/>
        </w:rPr>
        <w:t>20</w:t>
      </w:r>
      <w:r w:rsidR="000C22EC" w:rsidRPr="00567648">
        <w:rPr>
          <w:sz w:val="24"/>
          <w:szCs w:val="24"/>
        </w:rPr>
        <w:t>2</w:t>
      </w:r>
      <w:r w:rsidR="00856FD6" w:rsidRPr="00567648">
        <w:rPr>
          <w:sz w:val="24"/>
          <w:szCs w:val="24"/>
        </w:rPr>
        <w:t>1</w:t>
      </w:r>
      <w:r w:rsidR="000C22EC" w:rsidRPr="00567648">
        <w:rPr>
          <w:sz w:val="24"/>
          <w:szCs w:val="24"/>
        </w:rPr>
        <w:t xml:space="preserve"> </w:t>
      </w:r>
      <w:r w:rsidRPr="00567648">
        <w:rPr>
          <w:sz w:val="24"/>
          <w:szCs w:val="24"/>
        </w:rPr>
        <w:t xml:space="preserve">год </w:t>
      </w:r>
      <w:r w:rsidR="00204B1E" w:rsidRPr="00567648">
        <w:rPr>
          <w:sz w:val="24"/>
          <w:szCs w:val="24"/>
        </w:rPr>
        <w:t xml:space="preserve">в </w:t>
      </w:r>
      <w:r w:rsidRPr="00567648">
        <w:rPr>
          <w:sz w:val="24"/>
          <w:szCs w:val="24"/>
        </w:rPr>
        <w:t>Центр</w:t>
      </w:r>
      <w:r w:rsidR="00204B1E" w:rsidRPr="00567648">
        <w:rPr>
          <w:sz w:val="24"/>
          <w:szCs w:val="24"/>
        </w:rPr>
        <w:t>е</w:t>
      </w:r>
      <w:r w:rsidRPr="00567648">
        <w:rPr>
          <w:sz w:val="24"/>
          <w:szCs w:val="24"/>
        </w:rPr>
        <w:t xml:space="preserve"> проведено </w:t>
      </w:r>
      <w:r w:rsidR="008C627C" w:rsidRPr="00567648">
        <w:rPr>
          <w:sz w:val="24"/>
          <w:szCs w:val="24"/>
        </w:rPr>
        <w:t>49</w:t>
      </w:r>
      <w:r w:rsidR="001C759C" w:rsidRPr="00567648">
        <w:rPr>
          <w:sz w:val="24"/>
          <w:szCs w:val="24"/>
        </w:rPr>
        <w:t xml:space="preserve"> </w:t>
      </w:r>
      <w:r w:rsidRPr="00567648">
        <w:rPr>
          <w:sz w:val="24"/>
          <w:szCs w:val="24"/>
        </w:rPr>
        <w:t>мероприяти</w:t>
      </w:r>
      <w:r w:rsidR="00856FD6" w:rsidRPr="00567648">
        <w:rPr>
          <w:sz w:val="24"/>
          <w:szCs w:val="24"/>
        </w:rPr>
        <w:t xml:space="preserve">й </w:t>
      </w:r>
      <w:r w:rsidRPr="00567648">
        <w:rPr>
          <w:sz w:val="24"/>
          <w:szCs w:val="24"/>
        </w:rPr>
        <w:t xml:space="preserve">различного уровня с общим охватом </w:t>
      </w:r>
      <w:r w:rsidR="001C759C" w:rsidRPr="00567648">
        <w:rPr>
          <w:sz w:val="24"/>
          <w:szCs w:val="24"/>
        </w:rPr>
        <w:t>9</w:t>
      </w:r>
      <w:r w:rsidR="008774F3" w:rsidRPr="00567648">
        <w:rPr>
          <w:sz w:val="24"/>
          <w:szCs w:val="24"/>
        </w:rPr>
        <w:t>88</w:t>
      </w:r>
      <w:r w:rsidR="001C759C" w:rsidRPr="00567648">
        <w:rPr>
          <w:sz w:val="24"/>
          <w:szCs w:val="24"/>
        </w:rPr>
        <w:t xml:space="preserve">6 </w:t>
      </w:r>
      <w:r w:rsidRPr="00567648">
        <w:rPr>
          <w:sz w:val="24"/>
          <w:szCs w:val="24"/>
        </w:rPr>
        <w:t>человек</w:t>
      </w:r>
      <w:r w:rsidR="00204B1E" w:rsidRPr="00567648">
        <w:rPr>
          <w:sz w:val="24"/>
          <w:szCs w:val="24"/>
        </w:rPr>
        <w:t>, в том числе и онлайн</w:t>
      </w:r>
      <w:r w:rsidRPr="00567648">
        <w:rPr>
          <w:sz w:val="24"/>
          <w:szCs w:val="24"/>
        </w:rPr>
        <w:t xml:space="preserve">. Победителями  и призерами в </w:t>
      </w:r>
      <w:r w:rsidR="00567648" w:rsidRPr="00567648">
        <w:rPr>
          <w:sz w:val="24"/>
          <w:szCs w:val="24"/>
        </w:rPr>
        <w:t>20</w:t>
      </w:r>
      <w:r w:rsidR="005F769B" w:rsidRPr="00567648">
        <w:rPr>
          <w:sz w:val="24"/>
          <w:szCs w:val="24"/>
        </w:rPr>
        <w:t xml:space="preserve"> </w:t>
      </w:r>
      <w:r w:rsidRPr="00567648">
        <w:rPr>
          <w:sz w:val="24"/>
          <w:szCs w:val="24"/>
        </w:rPr>
        <w:t>конкурсных мероприятиях различного уровня  стал</w:t>
      </w:r>
      <w:r w:rsidR="00575BA3" w:rsidRPr="00567648">
        <w:rPr>
          <w:sz w:val="24"/>
          <w:szCs w:val="24"/>
        </w:rPr>
        <w:t>и</w:t>
      </w:r>
      <w:r w:rsidRPr="00567648">
        <w:rPr>
          <w:sz w:val="24"/>
          <w:szCs w:val="24"/>
        </w:rPr>
        <w:t xml:space="preserve"> </w:t>
      </w:r>
      <w:r w:rsidR="00567648" w:rsidRPr="00567648">
        <w:rPr>
          <w:sz w:val="24"/>
          <w:szCs w:val="24"/>
        </w:rPr>
        <w:t>26</w:t>
      </w:r>
      <w:r w:rsidRPr="00567648">
        <w:rPr>
          <w:b/>
          <w:sz w:val="24"/>
          <w:szCs w:val="24"/>
        </w:rPr>
        <w:t xml:space="preserve"> </w:t>
      </w:r>
      <w:r w:rsidR="00F46A07" w:rsidRPr="00567648">
        <w:rPr>
          <w:sz w:val="24"/>
          <w:szCs w:val="24"/>
        </w:rPr>
        <w:t>человек</w:t>
      </w:r>
      <w:r w:rsidRPr="00567648">
        <w:rPr>
          <w:sz w:val="24"/>
          <w:szCs w:val="24"/>
        </w:rPr>
        <w:t>.</w:t>
      </w:r>
    </w:p>
    <w:p w:rsidR="008C627C" w:rsidRPr="00710806" w:rsidRDefault="008C627C" w:rsidP="008C627C">
      <w:pPr>
        <w:ind w:firstLine="709"/>
        <w:jc w:val="both"/>
        <w:rPr>
          <w:sz w:val="24"/>
          <w:szCs w:val="24"/>
        </w:rPr>
      </w:pPr>
      <w:r>
        <w:rPr>
          <w:sz w:val="24"/>
          <w:szCs w:val="24"/>
        </w:rPr>
        <w:t>В</w:t>
      </w:r>
      <w:r w:rsidRPr="00710806">
        <w:rPr>
          <w:sz w:val="24"/>
          <w:szCs w:val="24"/>
        </w:rPr>
        <w:t xml:space="preserve"> </w:t>
      </w:r>
      <w:proofErr w:type="spellStart"/>
      <w:r w:rsidRPr="00710806">
        <w:rPr>
          <w:sz w:val="24"/>
          <w:szCs w:val="24"/>
        </w:rPr>
        <w:t>грантовом</w:t>
      </w:r>
      <w:proofErr w:type="spellEnd"/>
      <w:r w:rsidRPr="00710806">
        <w:rPr>
          <w:sz w:val="24"/>
          <w:szCs w:val="24"/>
        </w:rPr>
        <w:t xml:space="preserve">  конкурсе президентского фонда культурных инициатив</w:t>
      </w:r>
      <w:r>
        <w:rPr>
          <w:sz w:val="24"/>
          <w:szCs w:val="24"/>
        </w:rPr>
        <w:t xml:space="preserve"> </w:t>
      </w:r>
      <w:r w:rsidRPr="00710806">
        <w:rPr>
          <w:sz w:val="24"/>
          <w:szCs w:val="24"/>
        </w:rPr>
        <w:t>проект центра «</w:t>
      </w:r>
      <w:proofErr w:type="spellStart"/>
      <w:r w:rsidRPr="00710806">
        <w:rPr>
          <w:sz w:val="24"/>
          <w:szCs w:val="24"/>
        </w:rPr>
        <w:t>Арт-пробы</w:t>
      </w:r>
      <w:proofErr w:type="spellEnd"/>
      <w:r w:rsidRPr="00710806">
        <w:rPr>
          <w:sz w:val="24"/>
          <w:szCs w:val="24"/>
        </w:rPr>
        <w:t>» одержал победу и выиграл 939 949 тыс. руб.</w:t>
      </w:r>
    </w:p>
    <w:p w:rsidR="00337B43" w:rsidRPr="00567648" w:rsidRDefault="00337B43" w:rsidP="001E71D1">
      <w:pPr>
        <w:ind w:firstLine="567"/>
        <w:jc w:val="both"/>
        <w:rPr>
          <w:sz w:val="24"/>
          <w:szCs w:val="24"/>
        </w:rPr>
      </w:pPr>
      <w:r w:rsidRPr="00567648">
        <w:rPr>
          <w:sz w:val="24"/>
          <w:szCs w:val="24"/>
        </w:rPr>
        <w:t xml:space="preserve">Кроме того, в муниципальных общеобразовательных </w:t>
      </w:r>
      <w:r w:rsidR="00F1021E" w:rsidRPr="00567648">
        <w:rPr>
          <w:sz w:val="24"/>
          <w:szCs w:val="24"/>
        </w:rPr>
        <w:t xml:space="preserve">и детских дошкольных </w:t>
      </w:r>
      <w:r w:rsidRPr="00567648">
        <w:rPr>
          <w:sz w:val="24"/>
          <w:szCs w:val="24"/>
        </w:rPr>
        <w:t xml:space="preserve">организациях города </w:t>
      </w:r>
      <w:r w:rsidR="00F1021E" w:rsidRPr="00567648">
        <w:rPr>
          <w:sz w:val="24"/>
          <w:szCs w:val="24"/>
        </w:rPr>
        <w:t xml:space="preserve"> услуги дополнительного образования получают</w:t>
      </w:r>
      <w:r w:rsidR="00567648" w:rsidRPr="00567648">
        <w:rPr>
          <w:sz w:val="24"/>
          <w:szCs w:val="24"/>
        </w:rPr>
        <w:t xml:space="preserve"> 2680</w:t>
      </w:r>
      <w:r w:rsidR="00F1021E" w:rsidRPr="00567648">
        <w:rPr>
          <w:sz w:val="24"/>
          <w:szCs w:val="24"/>
        </w:rPr>
        <w:t xml:space="preserve"> и</w:t>
      </w:r>
      <w:r w:rsidR="00E70327" w:rsidRPr="00567648">
        <w:rPr>
          <w:sz w:val="24"/>
          <w:szCs w:val="24"/>
        </w:rPr>
        <w:t xml:space="preserve"> </w:t>
      </w:r>
      <w:r w:rsidR="00567648" w:rsidRPr="00567648">
        <w:rPr>
          <w:sz w:val="24"/>
          <w:szCs w:val="24"/>
        </w:rPr>
        <w:t>990</w:t>
      </w:r>
      <w:r w:rsidR="00F1021E" w:rsidRPr="00567648">
        <w:rPr>
          <w:sz w:val="24"/>
          <w:szCs w:val="24"/>
        </w:rPr>
        <w:t xml:space="preserve"> человек соответственно</w:t>
      </w:r>
      <w:r w:rsidRPr="00567648">
        <w:rPr>
          <w:sz w:val="24"/>
          <w:szCs w:val="24"/>
        </w:rPr>
        <w:t>.</w:t>
      </w:r>
    </w:p>
    <w:p w:rsidR="00487760" w:rsidRPr="00567648" w:rsidRDefault="00487760" w:rsidP="00487760">
      <w:pPr>
        <w:ind w:firstLine="567"/>
        <w:jc w:val="both"/>
        <w:rPr>
          <w:sz w:val="24"/>
          <w:szCs w:val="24"/>
        </w:rPr>
      </w:pPr>
      <w:r w:rsidRPr="00567648">
        <w:rPr>
          <w:sz w:val="24"/>
          <w:szCs w:val="24"/>
        </w:rPr>
        <w:t xml:space="preserve">Также услуги по дополнительному образованию предоставляют некоммерческие организации  </w:t>
      </w:r>
      <w:r w:rsidRPr="00567648">
        <w:rPr>
          <w:spacing w:val="-3"/>
          <w:sz w:val="24"/>
          <w:szCs w:val="24"/>
        </w:rPr>
        <w:t>ЧОУ</w:t>
      </w:r>
      <w:r w:rsidRPr="00567648">
        <w:rPr>
          <w:sz w:val="24"/>
          <w:szCs w:val="24"/>
        </w:rPr>
        <w:t xml:space="preserve"> «Успех» (охват детей составляет </w:t>
      </w:r>
      <w:r w:rsidR="00567648" w:rsidRPr="00567648">
        <w:rPr>
          <w:sz w:val="24"/>
          <w:szCs w:val="24"/>
        </w:rPr>
        <w:t>47</w:t>
      </w:r>
      <w:r w:rsidRPr="00567648">
        <w:rPr>
          <w:sz w:val="24"/>
          <w:szCs w:val="24"/>
        </w:rPr>
        <w:t xml:space="preserve"> человек) </w:t>
      </w:r>
      <w:proofErr w:type="gramStart"/>
      <w:r w:rsidRPr="00567648">
        <w:rPr>
          <w:sz w:val="24"/>
          <w:szCs w:val="24"/>
        </w:rPr>
        <w:t>и</w:t>
      </w:r>
      <w:proofErr w:type="gramEnd"/>
      <w:r w:rsidRPr="00567648">
        <w:rPr>
          <w:sz w:val="24"/>
          <w:szCs w:val="24"/>
        </w:rPr>
        <w:t xml:space="preserve"> ЧУ ДО «Духовное просвещение» (охват детей - </w:t>
      </w:r>
      <w:r w:rsidR="0032792C" w:rsidRPr="00567648">
        <w:rPr>
          <w:sz w:val="24"/>
          <w:szCs w:val="24"/>
        </w:rPr>
        <w:t>160</w:t>
      </w:r>
      <w:r w:rsidRPr="00567648">
        <w:rPr>
          <w:sz w:val="24"/>
          <w:szCs w:val="24"/>
        </w:rPr>
        <w:t xml:space="preserve"> человек).</w:t>
      </w:r>
    </w:p>
    <w:p w:rsidR="00487760" w:rsidRPr="00567648" w:rsidRDefault="00487760" w:rsidP="00487760">
      <w:pPr>
        <w:ind w:firstLine="567"/>
        <w:jc w:val="both"/>
        <w:rPr>
          <w:rFonts w:eastAsia="Arial Unicode MS"/>
          <w:sz w:val="24"/>
          <w:szCs w:val="24"/>
        </w:rPr>
      </w:pPr>
      <w:r w:rsidRPr="00567648">
        <w:rPr>
          <w:sz w:val="24"/>
          <w:szCs w:val="24"/>
        </w:rPr>
        <w:t>В КУ</w:t>
      </w:r>
      <w:r w:rsidRPr="00567648">
        <w:rPr>
          <w:rFonts w:eastAsia="Arial Unicode MS"/>
          <w:sz w:val="24"/>
          <w:szCs w:val="24"/>
        </w:rPr>
        <w:t xml:space="preserve"> Ханты-Мансийского автономного округа - Югры для обучающихся с ограниченными возможностями здоровья услуги по дополнительному образованию получают </w:t>
      </w:r>
      <w:r w:rsidR="00567648" w:rsidRPr="00567648">
        <w:rPr>
          <w:rFonts w:eastAsia="Arial Unicode MS"/>
          <w:sz w:val="24"/>
          <w:szCs w:val="24"/>
        </w:rPr>
        <w:t>51 ребенок</w:t>
      </w:r>
      <w:r w:rsidRPr="00567648">
        <w:rPr>
          <w:rFonts w:eastAsia="Arial Unicode MS"/>
          <w:sz w:val="24"/>
          <w:szCs w:val="24"/>
        </w:rPr>
        <w:t xml:space="preserve">. В </w:t>
      </w:r>
      <w:r w:rsidRPr="00567648">
        <w:rPr>
          <w:rFonts w:eastAsiaTheme="minorHAnsi"/>
          <w:sz w:val="24"/>
          <w:szCs w:val="24"/>
          <w:lang w:eastAsia="en-US"/>
        </w:rPr>
        <w:t>БУ «Урайский политехнический колледж»</w:t>
      </w:r>
      <w:r w:rsidRPr="00567648">
        <w:rPr>
          <w:rFonts w:eastAsia="Arial Unicode MS"/>
          <w:sz w:val="24"/>
          <w:szCs w:val="24"/>
        </w:rPr>
        <w:t xml:space="preserve"> дополнительным образованием охвачен</w:t>
      </w:r>
      <w:r w:rsidR="0032792C" w:rsidRPr="00567648">
        <w:rPr>
          <w:rFonts w:eastAsia="Arial Unicode MS"/>
          <w:sz w:val="24"/>
          <w:szCs w:val="24"/>
        </w:rPr>
        <w:t>о</w:t>
      </w:r>
      <w:r w:rsidRPr="00567648">
        <w:rPr>
          <w:rFonts w:eastAsia="Arial Unicode MS"/>
          <w:sz w:val="24"/>
          <w:szCs w:val="24"/>
        </w:rPr>
        <w:t xml:space="preserve"> </w:t>
      </w:r>
      <w:r w:rsidR="00567648" w:rsidRPr="00567648">
        <w:rPr>
          <w:rFonts w:eastAsia="Arial Unicode MS"/>
          <w:sz w:val="24"/>
          <w:szCs w:val="24"/>
        </w:rPr>
        <w:t>128</w:t>
      </w:r>
      <w:r w:rsidRPr="00567648">
        <w:rPr>
          <w:rFonts w:eastAsia="Arial Unicode MS"/>
          <w:sz w:val="24"/>
          <w:szCs w:val="24"/>
        </w:rPr>
        <w:t xml:space="preserve"> человек.</w:t>
      </w:r>
    </w:p>
    <w:p w:rsidR="00A312F7" w:rsidRPr="00E27671" w:rsidRDefault="00A312F7" w:rsidP="00A312F7">
      <w:pPr>
        <w:ind w:firstLine="567"/>
        <w:jc w:val="both"/>
        <w:rPr>
          <w:sz w:val="24"/>
          <w:szCs w:val="24"/>
        </w:rPr>
      </w:pPr>
      <w:r w:rsidRPr="00E27671">
        <w:rPr>
          <w:sz w:val="24"/>
          <w:szCs w:val="24"/>
        </w:rPr>
        <w:t xml:space="preserve">Дополнительное образование </w:t>
      </w:r>
      <w:r w:rsidRPr="00E27671">
        <w:rPr>
          <w:b/>
          <w:sz w:val="24"/>
          <w:szCs w:val="24"/>
        </w:rPr>
        <w:t>в сфере культуры</w:t>
      </w:r>
      <w:r w:rsidRPr="00E27671">
        <w:rPr>
          <w:sz w:val="24"/>
          <w:szCs w:val="24"/>
        </w:rPr>
        <w:t xml:space="preserve"> представлено муниципальным бюджетным учреждением дополнительного образования «Детская школа искусств». </w:t>
      </w:r>
    </w:p>
    <w:p w:rsidR="00744851" w:rsidRPr="00236AE2" w:rsidRDefault="00A312F7" w:rsidP="00744851">
      <w:pPr>
        <w:tabs>
          <w:tab w:val="left" w:pos="0"/>
        </w:tabs>
        <w:ind w:firstLine="709"/>
        <w:jc w:val="both"/>
        <w:rPr>
          <w:rFonts w:eastAsia="Calibri"/>
          <w:sz w:val="24"/>
          <w:szCs w:val="24"/>
        </w:rPr>
      </w:pPr>
      <w:r w:rsidRPr="00E27671">
        <w:rPr>
          <w:sz w:val="24"/>
          <w:szCs w:val="24"/>
        </w:rPr>
        <w:t xml:space="preserve">На </w:t>
      </w:r>
      <w:r w:rsidR="00897E63" w:rsidRPr="00E27671">
        <w:rPr>
          <w:sz w:val="24"/>
          <w:szCs w:val="24"/>
        </w:rPr>
        <w:t>0</w:t>
      </w:r>
      <w:r w:rsidRPr="00E27671">
        <w:rPr>
          <w:sz w:val="24"/>
          <w:szCs w:val="24"/>
        </w:rPr>
        <w:t>1.</w:t>
      </w:r>
      <w:r w:rsidR="00876B21" w:rsidRPr="00E27671">
        <w:rPr>
          <w:sz w:val="24"/>
          <w:szCs w:val="24"/>
        </w:rPr>
        <w:t>0</w:t>
      </w:r>
      <w:r w:rsidR="00983DB1" w:rsidRPr="00E27671">
        <w:rPr>
          <w:sz w:val="24"/>
          <w:szCs w:val="24"/>
        </w:rPr>
        <w:t>4</w:t>
      </w:r>
      <w:r w:rsidRPr="00E27671">
        <w:rPr>
          <w:sz w:val="24"/>
          <w:szCs w:val="24"/>
        </w:rPr>
        <w:t>.202</w:t>
      </w:r>
      <w:r w:rsidR="00876B21" w:rsidRPr="00E27671">
        <w:rPr>
          <w:sz w:val="24"/>
          <w:szCs w:val="24"/>
        </w:rPr>
        <w:t>2</w:t>
      </w:r>
      <w:r w:rsidRPr="00E27671">
        <w:rPr>
          <w:sz w:val="24"/>
          <w:szCs w:val="24"/>
        </w:rPr>
        <w:t xml:space="preserve">  количество учащихся в учреждениях дополнительного образования в сфере культуры и искусства составило </w:t>
      </w:r>
      <w:r w:rsidR="00A40138" w:rsidRPr="00E27671">
        <w:rPr>
          <w:sz w:val="24"/>
          <w:szCs w:val="24"/>
        </w:rPr>
        <w:t>7</w:t>
      </w:r>
      <w:r w:rsidR="00983DB1" w:rsidRPr="00E27671">
        <w:rPr>
          <w:sz w:val="24"/>
          <w:szCs w:val="24"/>
        </w:rPr>
        <w:t>00</w:t>
      </w:r>
      <w:r w:rsidRPr="00E27671">
        <w:rPr>
          <w:sz w:val="24"/>
          <w:szCs w:val="24"/>
        </w:rPr>
        <w:t xml:space="preserve"> человек (</w:t>
      </w:r>
      <w:r w:rsidR="005C575A" w:rsidRPr="00E27671">
        <w:rPr>
          <w:sz w:val="24"/>
          <w:szCs w:val="24"/>
        </w:rPr>
        <w:t>на 01.</w:t>
      </w:r>
      <w:r w:rsidR="00876B21" w:rsidRPr="00E27671">
        <w:rPr>
          <w:sz w:val="24"/>
          <w:szCs w:val="24"/>
        </w:rPr>
        <w:t>0</w:t>
      </w:r>
      <w:r w:rsidR="00983DB1" w:rsidRPr="00E27671">
        <w:rPr>
          <w:sz w:val="24"/>
          <w:szCs w:val="24"/>
        </w:rPr>
        <w:t>4</w:t>
      </w:r>
      <w:r w:rsidR="005C575A" w:rsidRPr="00E27671">
        <w:rPr>
          <w:sz w:val="24"/>
          <w:szCs w:val="24"/>
        </w:rPr>
        <w:t>.</w:t>
      </w:r>
      <w:r w:rsidRPr="00E27671">
        <w:rPr>
          <w:sz w:val="24"/>
          <w:szCs w:val="24"/>
        </w:rPr>
        <w:t>20</w:t>
      </w:r>
      <w:r w:rsidR="00E81685" w:rsidRPr="00E27671">
        <w:rPr>
          <w:sz w:val="24"/>
          <w:szCs w:val="24"/>
        </w:rPr>
        <w:t>2</w:t>
      </w:r>
      <w:r w:rsidR="00876B21" w:rsidRPr="00E27671">
        <w:rPr>
          <w:sz w:val="24"/>
          <w:szCs w:val="24"/>
        </w:rPr>
        <w:t>1</w:t>
      </w:r>
      <w:r w:rsidR="00A856A0" w:rsidRPr="00E27671">
        <w:rPr>
          <w:sz w:val="24"/>
          <w:szCs w:val="24"/>
        </w:rPr>
        <w:t xml:space="preserve"> </w:t>
      </w:r>
      <w:r w:rsidRPr="00E27671">
        <w:rPr>
          <w:sz w:val="24"/>
          <w:szCs w:val="24"/>
        </w:rPr>
        <w:t xml:space="preserve">– </w:t>
      </w:r>
      <w:r w:rsidR="00A40138" w:rsidRPr="00E27671">
        <w:rPr>
          <w:sz w:val="24"/>
          <w:szCs w:val="24"/>
        </w:rPr>
        <w:t>7</w:t>
      </w:r>
      <w:r w:rsidR="00876B21" w:rsidRPr="00E27671">
        <w:rPr>
          <w:sz w:val="24"/>
          <w:szCs w:val="24"/>
        </w:rPr>
        <w:t>4</w:t>
      </w:r>
      <w:r w:rsidR="00983DB1" w:rsidRPr="00E27671">
        <w:rPr>
          <w:sz w:val="24"/>
          <w:szCs w:val="24"/>
        </w:rPr>
        <w:t>1</w:t>
      </w:r>
      <w:r w:rsidRPr="00E27671">
        <w:rPr>
          <w:sz w:val="24"/>
          <w:szCs w:val="24"/>
        </w:rPr>
        <w:t xml:space="preserve"> чел</w:t>
      </w:r>
      <w:r w:rsidR="00665766" w:rsidRPr="00E27671">
        <w:rPr>
          <w:sz w:val="24"/>
          <w:szCs w:val="24"/>
        </w:rPr>
        <w:t>овек</w:t>
      </w:r>
      <w:r w:rsidRPr="00E27671">
        <w:rPr>
          <w:sz w:val="24"/>
          <w:szCs w:val="24"/>
        </w:rPr>
        <w:t xml:space="preserve">), в том числе по системе персонифицированного финансирования - </w:t>
      </w:r>
      <w:r w:rsidR="00E27671" w:rsidRPr="00E27671">
        <w:rPr>
          <w:sz w:val="24"/>
          <w:szCs w:val="24"/>
        </w:rPr>
        <w:t>55</w:t>
      </w:r>
      <w:r w:rsidRPr="00E27671">
        <w:rPr>
          <w:sz w:val="24"/>
          <w:szCs w:val="24"/>
        </w:rPr>
        <w:t xml:space="preserve"> человек </w:t>
      </w:r>
      <w:r w:rsidRPr="00236AE2">
        <w:rPr>
          <w:sz w:val="24"/>
          <w:szCs w:val="24"/>
        </w:rPr>
        <w:t xml:space="preserve">(на </w:t>
      </w:r>
      <w:r w:rsidR="00661209" w:rsidRPr="00236AE2">
        <w:rPr>
          <w:sz w:val="24"/>
          <w:szCs w:val="24"/>
        </w:rPr>
        <w:t>0</w:t>
      </w:r>
      <w:r w:rsidRPr="00236AE2">
        <w:rPr>
          <w:sz w:val="24"/>
          <w:szCs w:val="24"/>
        </w:rPr>
        <w:t>1.</w:t>
      </w:r>
      <w:r w:rsidR="00876B21" w:rsidRPr="00236AE2">
        <w:rPr>
          <w:sz w:val="24"/>
          <w:szCs w:val="24"/>
        </w:rPr>
        <w:t>0</w:t>
      </w:r>
      <w:r w:rsidR="00E27671" w:rsidRPr="00236AE2">
        <w:rPr>
          <w:sz w:val="24"/>
          <w:szCs w:val="24"/>
        </w:rPr>
        <w:t>4</w:t>
      </w:r>
      <w:r w:rsidRPr="00236AE2">
        <w:rPr>
          <w:sz w:val="24"/>
          <w:szCs w:val="24"/>
        </w:rPr>
        <w:t>.20</w:t>
      </w:r>
      <w:r w:rsidR="00661209" w:rsidRPr="00236AE2">
        <w:rPr>
          <w:sz w:val="24"/>
          <w:szCs w:val="24"/>
        </w:rPr>
        <w:t>2</w:t>
      </w:r>
      <w:r w:rsidR="00876B21" w:rsidRPr="00236AE2">
        <w:rPr>
          <w:sz w:val="24"/>
          <w:szCs w:val="24"/>
        </w:rPr>
        <w:t>1</w:t>
      </w:r>
      <w:r w:rsidR="000C1397" w:rsidRPr="00236AE2">
        <w:rPr>
          <w:sz w:val="24"/>
          <w:szCs w:val="24"/>
        </w:rPr>
        <w:t xml:space="preserve"> - </w:t>
      </w:r>
      <w:r w:rsidRPr="00236AE2">
        <w:rPr>
          <w:sz w:val="24"/>
          <w:szCs w:val="24"/>
        </w:rPr>
        <w:t>4</w:t>
      </w:r>
      <w:r w:rsidR="00876B21" w:rsidRPr="00236AE2">
        <w:rPr>
          <w:sz w:val="24"/>
          <w:szCs w:val="24"/>
        </w:rPr>
        <w:t>6</w:t>
      </w:r>
      <w:r w:rsidRPr="00236AE2">
        <w:rPr>
          <w:sz w:val="24"/>
          <w:szCs w:val="24"/>
        </w:rPr>
        <w:t xml:space="preserve"> человек). </w:t>
      </w:r>
    </w:p>
    <w:p w:rsidR="00800B70" w:rsidRPr="00E27671" w:rsidRDefault="005C575A" w:rsidP="00800B70">
      <w:pPr>
        <w:ind w:firstLine="567"/>
        <w:jc w:val="both"/>
        <w:rPr>
          <w:sz w:val="24"/>
          <w:szCs w:val="24"/>
        </w:rPr>
      </w:pPr>
      <w:r w:rsidRPr="00E27671">
        <w:rPr>
          <w:sz w:val="24"/>
          <w:szCs w:val="24"/>
        </w:rPr>
        <w:lastRenderedPageBreak/>
        <w:t xml:space="preserve">За </w:t>
      </w:r>
      <w:r w:rsidR="00E27671" w:rsidRPr="00E27671">
        <w:rPr>
          <w:sz w:val="24"/>
          <w:szCs w:val="24"/>
        </w:rPr>
        <w:t xml:space="preserve">1 квартал </w:t>
      </w:r>
      <w:r w:rsidRPr="00E27671">
        <w:rPr>
          <w:sz w:val="24"/>
          <w:szCs w:val="24"/>
        </w:rPr>
        <w:t>202</w:t>
      </w:r>
      <w:r w:rsidR="00E27671" w:rsidRPr="00E27671">
        <w:rPr>
          <w:sz w:val="24"/>
          <w:szCs w:val="24"/>
        </w:rPr>
        <w:t>2</w:t>
      </w:r>
      <w:r w:rsidRPr="00E27671">
        <w:rPr>
          <w:sz w:val="24"/>
          <w:szCs w:val="24"/>
        </w:rPr>
        <w:t xml:space="preserve"> го</w:t>
      </w:r>
      <w:r w:rsidR="00876B21" w:rsidRPr="00E27671">
        <w:rPr>
          <w:sz w:val="24"/>
          <w:szCs w:val="24"/>
        </w:rPr>
        <w:t>д</w:t>
      </w:r>
      <w:r w:rsidR="00E27671" w:rsidRPr="00E27671">
        <w:rPr>
          <w:sz w:val="24"/>
          <w:szCs w:val="24"/>
        </w:rPr>
        <w:t>а</w:t>
      </w:r>
      <w:r w:rsidR="00800B70" w:rsidRPr="00E27671">
        <w:rPr>
          <w:sz w:val="24"/>
          <w:szCs w:val="24"/>
        </w:rPr>
        <w:t xml:space="preserve"> творческие коллективы приняли участие в </w:t>
      </w:r>
      <w:r w:rsidR="00E27671" w:rsidRPr="00E27671">
        <w:rPr>
          <w:sz w:val="24"/>
          <w:szCs w:val="24"/>
        </w:rPr>
        <w:t>38</w:t>
      </w:r>
      <w:r w:rsidR="00800B70" w:rsidRPr="00E27671">
        <w:rPr>
          <w:sz w:val="24"/>
          <w:szCs w:val="24"/>
        </w:rPr>
        <w:t xml:space="preserve"> конкурсах, в том числе в </w:t>
      </w:r>
      <w:r w:rsidR="00E27671" w:rsidRPr="00E27671">
        <w:rPr>
          <w:sz w:val="24"/>
          <w:szCs w:val="24"/>
        </w:rPr>
        <w:t>18</w:t>
      </w:r>
      <w:r w:rsidR="00800B70" w:rsidRPr="00E27671">
        <w:rPr>
          <w:sz w:val="24"/>
          <w:szCs w:val="24"/>
        </w:rPr>
        <w:t xml:space="preserve">  международных конкурсах и получили </w:t>
      </w:r>
      <w:r w:rsidR="00E27671" w:rsidRPr="00E27671">
        <w:rPr>
          <w:sz w:val="24"/>
          <w:szCs w:val="24"/>
        </w:rPr>
        <w:t>98</w:t>
      </w:r>
      <w:r w:rsidR="00800B70" w:rsidRPr="00E27671">
        <w:rPr>
          <w:sz w:val="24"/>
          <w:szCs w:val="24"/>
        </w:rPr>
        <w:t xml:space="preserve"> наград.</w:t>
      </w:r>
    </w:p>
    <w:p w:rsidR="00A42A04" w:rsidRPr="003A057E" w:rsidRDefault="00A42A04" w:rsidP="00A42A04">
      <w:pPr>
        <w:pStyle w:val="bodytext"/>
        <w:spacing w:before="0" w:beforeAutospacing="0" w:after="0" w:afterAutospacing="0"/>
        <w:ind w:firstLine="567"/>
        <w:jc w:val="both"/>
      </w:pPr>
      <w:r w:rsidRPr="003A057E">
        <w:t xml:space="preserve">Учреждением дополнительного образования </w:t>
      </w:r>
      <w:r w:rsidRPr="003A057E">
        <w:rPr>
          <w:b/>
        </w:rPr>
        <w:t>в сфере спорта и физической</w:t>
      </w:r>
      <w:r w:rsidRPr="003A057E">
        <w:t xml:space="preserve"> </w:t>
      </w:r>
      <w:r w:rsidRPr="003A057E">
        <w:rPr>
          <w:b/>
        </w:rPr>
        <w:t>культуры</w:t>
      </w:r>
      <w:r w:rsidRPr="003A057E">
        <w:t xml:space="preserve"> является Муниципальное автономное учреждение </w:t>
      </w:r>
      <w:r w:rsidR="00800B70" w:rsidRPr="003A057E">
        <w:t xml:space="preserve">«СШ </w:t>
      </w:r>
      <w:r w:rsidRPr="003A057E">
        <w:t>«Старт».</w:t>
      </w:r>
    </w:p>
    <w:p w:rsidR="00A42A04" w:rsidRPr="003A057E" w:rsidRDefault="00A42A04" w:rsidP="00A42A04">
      <w:pPr>
        <w:ind w:firstLine="567"/>
        <w:jc w:val="both"/>
        <w:rPr>
          <w:sz w:val="24"/>
          <w:szCs w:val="24"/>
        </w:rPr>
      </w:pPr>
      <w:r w:rsidRPr="003A057E">
        <w:rPr>
          <w:sz w:val="24"/>
          <w:szCs w:val="24"/>
        </w:rPr>
        <w:t xml:space="preserve">Средняя численность учащихся спортивной школы по состоянию на </w:t>
      </w:r>
      <w:r w:rsidR="00661209" w:rsidRPr="003A057E">
        <w:rPr>
          <w:sz w:val="24"/>
          <w:szCs w:val="24"/>
        </w:rPr>
        <w:t>0</w:t>
      </w:r>
      <w:r w:rsidR="003E3FC9" w:rsidRPr="003A057E">
        <w:rPr>
          <w:sz w:val="24"/>
          <w:szCs w:val="24"/>
        </w:rPr>
        <w:t>1</w:t>
      </w:r>
      <w:r w:rsidRPr="003A057E">
        <w:rPr>
          <w:sz w:val="24"/>
          <w:szCs w:val="24"/>
        </w:rPr>
        <w:t>.</w:t>
      </w:r>
      <w:r w:rsidR="004F5887" w:rsidRPr="003A057E">
        <w:rPr>
          <w:sz w:val="24"/>
          <w:szCs w:val="24"/>
        </w:rPr>
        <w:t>0</w:t>
      </w:r>
      <w:r w:rsidR="003A057E" w:rsidRPr="003A057E">
        <w:rPr>
          <w:sz w:val="24"/>
          <w:szCs w:val="24"/>
        </w:rPr>
        <w:t>4</w:t>
      </w:r>
      <w:r w:rsidRPr="003A057E">
        <w:rPr>
          <w:sz w:val="24"/>
          <w:szCs w:val="24"/>
        </w:rPr>
        <w:t>.202</w:t>
      </w:r>
      <w:r w:rsidR="004F5887" w:rsidRPr="003A057E">
        <w:rPr>
          <w:sz w:val="24"/>
          <w:szCs w:val="24"/>
        </w:rPr>
        <w:t>2</w:t>
      </w:r>
      <w:r w:rsidRPr="003A057E">
        <w:rPr>
          <w:sz w:val="24"/>
          <w:szCs w:val="24"/>
        </w:rPr>
        <w:t xml:space="preserve"> </w:t>
      </w:r>
      <w:r w:rsidR="004F5887" w:rsidRPr="003A057E">
        <w:rPr>
          <w:sz w:val="24"/>
          <w:szCs w:val="24"/>
        </w:rPr>
        <w:t>увеличилась относительно 202</w:t>
      </w:r>
      <w:r w:rsidR="003A057E" w:rsidRPr="003A057E">
        <w:rPr>
          <w:sz w:val="24"/>
          <w:szCs w:val="24"/>
        </w:rPr>
        <w:t>1</w:t>
      </w:r>
      <w:r w:rsidR="004F5887" w:rsidRPr="003A057E">
        <w:rPr>
          <w:sz w:val="24"/>
          <w:szCs w:val="24"/>
        </w:rPr>
        <w:t xml:space="preserve"> года (1</w:t>
      </w:r>
      <w:r w:rsidR="003A057E" w:rsidRPr="003A057E">
        <w:rPr>
          <w:sz w:val="24"/>
          <w:szCs w:val="24"/>
        </w:rPr>
        <w:t xml:space="preserve"> 552</w:t>
      </w:r>
      <w:r w:rsidR="004F5887" w:rsidRPr="003A057E">
        <w:rPr>
          <w:sz w:val="24"/>
          <w:szCs w:val="24"/>
        </w:rPr>
        <w:t xml:space="preserve"> чел</w:t>
      </w:r>
      <w:r w:rsidR="00665766" w:rsidRPr="003A057E">
        <w:rPr>
          <w:sz w:val="24"/>
          <w:szCs w:val="24"/>
        </w:rPr>
        <w:t>овека</w:t>
      </w:r>
      <w:r w:rsidR="004F5887" w:rsidRPr="003A057E">
        <w:rPr>
          <w:sz w:val="24"/>
          <w:szCs w:val="24"/>
        </w:rPr>
        <w:t>) на 1</w:t>
      </w:r>
      <w:r w:rsidR="003A057E" w:rsidRPr="003A057E">
        <w:rPr>
          <w:sz w:val="24"/>
          <w:szCs w:val="24"/>
        </w:rPr>
        <w:t>4,0</w:t>
      </w:r>
      <w:r w:rsidR="004F5887" w:rsidRPr="003A057E">
        <w:rPr>
          <w:sz w:val="24"/>
          <w:szCs w:val="24"/>
        </w:rPr>
        <w:t xml:space="preserve">% и </w:t>
      </w:r>
      <w:r w:rsidRPr="003A057E">
        <w:rPr>
          <w:sz w:val="24"/>
          <w:szCs w:val="24"/>
        </w:rPr>
        <w:t>составила 1 </w:t>
      </w:r>
      <w:r w:rsidR="003A057E" w:rsidRPr="003A057E">
        <w:rPr>
          <w:sz w:val="24"/>
          <w:szCs w:val="24"/>
        </w:rPr>
        <w:t>769</w:t>
      </w:r>
      <w:r w:rsidRPr="003A057E">
        <w:rPr>
          <w:sz w:val="24"/>
          <w:szCs w:val="24"/>
        </w:rPr>
        <w:t xml:space="preserve"> человек. Средняя численность педагогического состава </w:t>
      </w:r>
      <w:r w:rsidR="002435FC" w:rsidRPr="003A057E">
        <w:rPr>
          <w:sz w:val="24"/>
          <w:szCs w:val="24"/>
        </w:rPr>
        <w:t>увеличилась</w:t>
      </w:r>
      <w:r w:rsidRPr="003A057E">
        <w:rPr>
          <w:sz w:val="24"/>
          <w:szCs w:val="24"/>
        </w:rPr>
        <w:t xml:space="preserve"> на </w:t>
      </w:r>
      <w:r w:rsidR="003A057E" w:rsidRPr="003A057E">
        <w:rPr>
          <w:sz w:val="24"/>
          <w:szCs w:val="24"/>
        </w:rPr>
        <w:t>4</w:t>
      </w:r>
      <w:r w:rsidRPr="003A057E">
        <w:rPr>
          <w:sz w:val="24"/>
          <w:szCs w:val="24"/>
        </w:rPr>
        <w:t xml:space="preserve"> человек</w:t>
      </w:r>
      <w:r w:rsidR="002435FC" w:rsidRPr="003A057E">
        <w:rPr>
          <w:sz w:val="24"/>
          <w:szCs w:val="24"/>
        </w:rPr>
        <w:t>а</w:t>
      </w:r>
      <w:r w:rsidRPr="003A057E">
        <w:rPr>
          <w:sz w:val="24"/>
          <w:szCs w:val="24"/>
        </w:rPr>
        <w:t xml:space="preserve"> </w:t>
      </w:r>
      <w:r w:rsidR="00477181" w:rsidRPr="003A057E">
        <w:rPr>
          <w:sz w:val="24"/>
          <w:szCs w:val="24"/>
        </w:rPr>
        <w:t xml:space="preserve">относительно </w:t>
      </w:r>
      <w:r w:rsidR="005C575A" w:rsidRPr="003A057E">
        <w:rPr>
          <w:sz w:val="24"/>
          <w:szCs w:val="24"/>
        </w:rPr>
        <w:t xml:space="preserve">аналогичного периода </w:t>
      </w:r>
      <w:r w:rsidR="00477181" w:rsidRPr="003A057E">
        <w:rPr>
          <w:sz w:val="24"/>
          <w:szCs w:val="24"/>
        </w:rPr>
        <w:t>202</w:t>
      </w:r>
      <w:r w:rsidR="003A057E" w:rsidRPr="003A057E">
        <w:rPr>
          <w:sz w:val="24"/>
          <w:szCs w:val="24"/>
        </w:rPr>
        <w:t>1</w:t>
      </w:r>
      <w:r w:rsidR="00477181" w:rsidRPr="003A057E">
        <w:rPr>
          <w:sz w:val="24"/>
          <w:szCs w:val="24"/>
        </w:rPr>
        <w:t xml:space="preserve"> года </w:t>
      </w:r>
      <w:r w:rsidRPr="003A057E">
        <w:rPr>
          <w:sz w:val="24"/>
          <w:szCs w:val="24"/>
        </w:rPr>
        <w:t xml:space="preserve">и составила </w:t>
      </w:r>
      <w:r w:rsidR="002435FC" w:rsidRPr="003A057E">
        <w:rPr>
          <w:sz w:val="24"/>
          <w:szCs w:val="24"/>
        </w:rPr>
        <w:t>3</w:t>
      </w:r>
      <w:r w:rsidR="003A057E" w:rsidRPr="003A057E">
        <w:rPr>
          <w:sz w:val="24"/>
          <w:szCs w:val="24"/>
        </w:rPr>
        <w:t>7</w:t>
      </w:r>
      <w:r w:rsidRPr="003A057E">
        <w:rPr>
          <w:sz w:val="24"/>
          <w:szCs w:val="24"/>
        </w:rPr>
        <w:t xml:space="preserve"> человек. </w:t>
      </w:r>
    </w:p>
    <w:p w:rsidR="00A42A04" w:rsidRPr="007A673B" w:rsidRDefault="00A42A04" w:rsidP="00A42A04">
      <w:pPr>
        <w:pStyle w:val="bodytext"/>
        <w:spacing w:before="0" w:beforeAutospacing="0" w:after="0" w:afterAutospacing="0"/>
        <w:ind w:firstLine="567"/>
        <w:jc w:val="both"/>
      </w:pPr>
      <w:r w:rsidRPr="007A673B">
        <w:t>Материально-спортивная база физической культуры и спорта в городе Урай включает 12</w:t>
      </w:r>
      <w:r w:rsidR="004F5887" w:rsidRPr="007A673B">
        <w:t>5</w:t>
      </w:r>
      <w:r w:rsidRPr="007A673B">
        <w:t xml:space="preserve"> спортивных объект</w:t>
      </w:r>
      <w:r w:rsidR="004F5887" w:rsidRPr="007A673B">
        <w:t>ов</w:t>
      </w:r>
      <w:r w:rsidRPr="007A673B">
        <w:t>, в том числе: 1 стадион с трибунами, 51 плоскостное  спортивное сооружение, 1 крытый каток, 2</w:t>
      </w:r>
      <w:r w:rsidR="004F5887" w:rsidRPr="007A673B">
        <w:t>2</w:t>
      </w:r>
      <w:r w:rsidRPr="007A673B">
        <w:t xml:space="preserve"> спортивных зала, 4 плавательных бассейна, 1 биатлонный комплекс, 1 сооружение для стрелковых видов спорта и др. спортивные сооружения. </w:t>
      </w:r>
    </w:p>
    <w:p w:rsidR="004D3DAD" w:rsidRPr="001131E5" w:rsidRDefault="00A42A04" w:rsidP="004D3DAD">
      <w:pPr>
        <w:ind w:firstLine="709"/>
        <w:jc w:val="both"/>
        <w:rPr>
          <w:sz w:val="24"/>
          <w:szCs w:val="24"/>
        </w:rPr>
      </w:pPr>
      <w:r w:rsidRPr="001131E5">
        <w:rPr>
          <w:sz w:val="24"/>
          <w:szCs w:val="24"/>
        </w:rPr>
        <w:t>В сдаче норм ВФСК ГТО принял</w:t>
      </w:r>
      <w:r w:rsidR="003D4FD7" w:rsidRPr="001131E5">
        <w:rPr>
          <w:sz w:val="24"/>
          <w:szCs w:val="24"/>
        </w:rPr>
        <w:t>о</w:t>
      </w:r>
      <w:r w:rsidRPr="001131E5">
        <w:rPr>
          <w:sz w:val="24"/>
          <w:szCs w:val="24"/>
        </w:rPr>
        <w:t xml:space="preserve"> участие </w:t>
      </w:r>
      <w:r w:rsidR="004D3DAD" w:rsidRPr="001131E5">
        <w:rPr>
          <w:sz w:val="24"/>
          <w:szCs w:val="24"/>
        </w:rPr>
        <w:t>3</w:t>
      </w:r>
      <w:r w:rsidR="001131E5" w:rsidRPr="001131E5">
        <w:rPr>
          <w:sz w:val="24"/>
          <w:szCs w:val="24"/>
        </w:rPr>
        <w:t>83</w:t>
      </w:r>
      <w:r w:rsidR="004D3DAD" w:rsidRPr="001131E5">
        <w:rPr>
          <w:sz w:val="24"/>
          <w:szCs w:val="24"/>
        </w:rPr>
        <w:t xml:space="preserve"> человек</w:t>
      </w:r>
      <w:r w:rsidR="001131E5" w:rsidRPr="001131E5">
        <w:rPr>
          <w:sz w:val="24"/>
          <w:szCs w:val="24"/>
        </w:rPr>
        <w:t>а</w:t>
      </w:r>
      <w:r w:rsidR="004D3DAD" w:rsidRPr="001131E5">
        <w:rPr>
          <w:sz w:val="24"/>
          <w:szCs w:val="24"/>
        </w:rPr>
        <w:t xml:space="preserve">, из них </w:t>
      </w:r>
      <w:r w:rsidR="001131E5" w:rsidRPr="001131E5">
        <w:rPr>
          <w:sz w:val="24"/>
          <w:szCs w:val="24"/>
        </w:rPr>
        <w:t>170 – учащиеся образовательных организаций города.</w:t>
      </w:r>
    </w:p>
    <w:p w:rsidR="00A42A04" w:rsidRPr="001131E5" w:rsidRDefault="00A42A04" w:rsidP="00A42A04">
      <w:pPr>
        <w:ind w:right="-93" w:firstLine="567"/>
        <w:jc w:val="both"/>
        <w:outlineLvl w:val="0"/>
        <w:rPr>
          <w:sz w:val="24"/>
          <w:szCs w:val="24"/>
        </w:rPr>
      </w:pPr>
      <w:r w:rsidRPr="001131E5">
        <w:rPr>
          <w:sz w:val="24"/>
          <w:szCs w:val="24"/>
        </w:rPr>
        <w:t xml:space="preserve">Согласно утвержденному Единому календарному плану </w:t>
      </w:r>
      <w:r w:rsidRPr="001131E5">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1131E5">
        <w:rPr>
          <w:sz w:val="24"/>
          <w:szCs w:val="24"/>
        </w:rPr>
        <w:t xml:space="preserve">, </w:t>
      </w:r>
      <w:r w:rsidR="00DD5615" w:rsidRPr="001131E5">
        <w:rPr>
          <w:sz w:val="24"/>
          <w:szCs w:val="24"/>
        </w:rPr>
        <w:t xml:space="preserve">за </w:t>
      </w:r>
      <w:r w:rsidR="001131E5" w:rsidRPr="001131E5">
        <w:rPr>
          <w:sz w:val="24"/>
          <w:szCs w:val="24"/>
        </w:rPr>
        <w:t xml:space="preserve">1 квартал </w:t>
      </w:r>
      <w:r w:rsidRPr="001131E5">
        <w:rPr>
          <w:sz w:val="24"/>
          <w:szCs w:val="24"/>
        </w:rPr>
        <w:t>202</w:t>
      </w:r>
      <w:r w:rsidR="001131E5" w:rsidRPr="001131E5">
        <w:rPr>
          <w:sz w:val="24"/>
          <w:szCs w:val="24"/>
        </w:rPr>
        <w:t>2</w:t>
      </w:r>
      <w:r w:rsidRPr="001131E5">
        <w:rPr>
          <w:sz w:val="24"/>
          <w:szCs w:val="24"/>
        </w:rPr>
        <w:t xml:space="preserve"> </w:t>
      </w:r>
      <w:r w:rsidR="00477181" w:rsidRPr="001131E5">
        <w:rPr>
          <w:sz w:val="24"/>
          <w:szCs w:val="24"/>
        </w:rPr>
        <w:t>год</w:t>
      </w:r>
      <w:r w:rsidR="001131E5" w:rsidRPr="001131E5">
        <w:rPr>
          <w:sz w:val="24"/>
          <w:szCs w:val="24"/>
        </w:rPr>
        <w:t>а</w:t>
      </w:r>
      <w:r w:rsidR="00477181" w:rsidRPr="001131E5">
        <w:rPr>
          <w:sz w:val="24"/>
          <w:szCs w:val="24"/>
        </w:rPr>
        <w:t xml:space="preserve"> </w:t>
      </w:r>
      <w:r w:rsidRPr="001131E5">
        <w:rPr>
          <w:sz w:val="24"/>
          <w:szCs w:val="24"/>
        </w:rPr>
        <w:t xml:space="preserve">было проведено </w:t>
      </w:r>
      <w:r w:rsidR="001131E5" w:rsidRPr="001131E5">
        <w:rPr>
          <w:sz w:val="24"/>
          <w:szCs w:val="24"/>
        </w:rPr>
        <w:t>39</w:t>
      </w:r>
      <w:r w:rsidRPr="001131E5">
        <w:rPr>
          <w:sz w:val="24"/>
          <w:szCs w:val="24"/>
        </w:rPr>
        <w:t xml:space="preserve"> спортивных  мероприятий,  в которых приняли участие </w:t>
      </w:r>
      <w:r w:rsidR="002435FC" w:rsidRPr="001131E5">
        <w:rPr>
          <w:sz w:val="24"/>
          <w:szCs w:val="24"/>
        </w:rPr>
        <w:t xml:space="preserve"> </w:t>
      </w:r>
      <w:r w:rsidR="001131E5" w:rsidRPr="001131E5">
        <w:rPr>
          <w:sz w:val="24"/>
          <w:szCs w:val="24"/>
        </w:rPr>
        <w:t>1277</w:t>
      </w:r>
      <w:r w:rsidR="002435FC" w:rsidRPr="001131E5">
        <w:rPr>
          <w:sz w:val="24"/>
          <w:szCs w:val="24"/>
        </w:rPr>
        <w:t xml:space="preserve"> </w:t>
      </w:r>
      <w:r w:rsidRPr="001131E5">
        <w:rPr>
          <w:sz w:val="24"/>
          <w:szCs w:val="24"/>
        </w:rPr>
        <w:t xml:space="preserve">человек. </w:t>
      </w:r>
    </w:p>
    <w:p w:rsidR="00A42A04" w:rsidRPr="001131E5" w:rsidRDefault="00A42A04" w:rsidP="00A42A04">
      <w:pPr>
        <w:pStyle w:val="33"/>
        <w:tabs>
          <w:tab w:val="num" w:pos="567"/>
          <w:tab w:val="left" w:pos="851"/>
        </w:tabs>
        <w:spacing w:after="0"/>
        <w:ind w:firstLine="709"/>
        <w:jc w:val="both"/>
        <w:rPr>
          <w:sz w:val="24"/>
          <w:szCs w:val="24"/>
        </w:rPr>
      </w:pPr>
    </w:p>
    <w:p w:rsidR="00A42A04" w:rsidRPr="001131E5" w:rsidRDefault="00A42A04" w:rsidP="00A42A04">
      <w:pPr>
        <w:pStyle w:val="bodytext"/>
        <w:spacing w:before="0" w:beforeAutospacing="0" w:after="0" w:afterAutospacing="0"/>
        <w:jc w:val="center"/>
        <w:rPr>
          <w:b/>
        </w:rPr>
      </w:pPr>
      <w:r w:rsidRPr="001131E5">
        <w:rPr>
          <w:b/>
        </w:rPr>
        <w:t>Основные показатели физкультурных и спортивно-массовых мероприятий</w:t>
      </w:r>
    </w:p>
    <w:p w:rsidR="00A42A04" w:rsidRPr="001131E5" w:rsidRDefault="00A42A04" w:rsidP="00A42A04">
      <w:pPr>
        <w:pStyle w:val="bodytext"/>
        <w:spacing w:before="0" w:beforeAutospacing="0" w:after="0" w:afterAutospacing="0"/>
        <w:ind w:firstLine="709"/>
        <w:jc w:val="both"/>
      </w:pPr>
      <w:r w:rsidRPr="001131E5">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1131E5" w:rsidTr="00AC42B0">
        <w:trPr>
          <w:trHeight w:val="645"/>
        </w:trPr>
        <w:tc>
          <w:tcPr>
            <w:tcW w:w="674" w:type="dxa"/>
            <w:vAlign w:val="center"/>
          </w:tcPr>
          <w:p w:rsidR="00A42A04" w:rsidRPr="001131E5" w:rsidRDefault="00A42A04" w:rsidP="00AC42B0">
            <w:pPr>
              <w:pStyle w:val="13"/>
              <w:tabs>
                <w:tab w:val="left" w:pos="7371"/>
              </w:tabs>
              <w:ind w:right="72" w:firstLine="2"/>
              <w:jc w:val="center"/>
              <w:rPr>
                <w:spacing w:val="-5"/>
                <w:sz w:val="24"/>
                <w:szCs w:val="24"/>
              </w:rPr>
            </w:pPr>
            <w:r w:rsidRPr="001131E5">
              <w:rPr>
                <w:spacing w:val="-5"/>
                <w:sz w:val="24"/>
                <w:szCs w:val="24"/>
              </w:rPr>
              <w:t>№</w:t>
            </w:r>
          </w:p>
          <w:p w:rsidR="00A42A04" w:rsidRPr="001131E5" w:rsidRDefault="00A42A04" w:rsidP="00AC42B0">
            <w:pPr>
              <w:pStyle w:val="13"/>
              <w:tabs>
                <w:tab w:val="left" w:pos="7371"/>
              </w:tabs>
              <w:ind w:right="72" w:firstLine="2"/>
              <w:jc w:val="center"/>
              <w:rPr>
                <w:spacing w:val="-5"/>
                <w:sz w:val="24"/>
                <w:szCs w:val="24"/>
              </w:rPr>
            </w:pPr>
            <w:proofErr w:type="spellStart"/>
            <w:r w:rsidRPr="001131E5">
              <w:rPr>
                <w:spacing w:val="-5"/>
                <w:sz w:val="24"/>
                <w:szCs w:val="24"/>
              </w:rPr>
              <w:t>п</w:t>
            </w:r>
            <w:proofErr w:type="spellEnd"/>
            <w:r w:rsidRPr="001131E5">
              <w:rPr>
                <w:spacing w:val="-5"/>
                <w:sz w:val="24"/>
                <w:szCs w:val="24"/>
              </w:rPr>
              <w:t>/</w:t>
            </w:r>
            <w:proofErr w:type="spellStart"/>
            <w:r w:rsidRPr="001131E5">
              <w:rPr>
                <w:spacing w:val="-5"/>
                <w:sz w:val="24"/>
                <w:szCs w:val="24"/>
              </w:rPr>
              <w:t>п</w:t>
            </w:r>
            <w:proofErr w:type="spellEnd"/>
          </w:p>
        </w:tc>
        <w:tc>
          <w:tcPr>
            <w:tcW w:w="3120" w:type="dxa"/>
            <w:vAlign w:val="center"/>
          </w:tcPr>
          <w:p w:rsidR="00A42A04" w:rsidRPr="001131E5" w:rsidRDefault="00A42A04" w:rsidP="00AC42B0">
            <w:pPr>
              <w:pStyle w:val="13"/>
              <w:tabs>
                <w:tab w:val="left" w:pos="7371"/>
              </w:tabs>
              <w:ind w:right="72" w:firstLine="175"/>
              <w:jc w:val="center"/>
              <w:rPr>
                <w:b/>
                <w:spacing w:val="-5"/>
                <w:sz w:val="24"/>
                <w:szCs w:val="24"/>
              </w:rPr>
            </w:pPr>
            <w:r w:rsidRPr="001131E5">
              <w:rPr>
                <w:b/>
                <w:spacing w:val="-5"/>
                <w:sz w:val="24"/>
                <w:szCs w:val="24"/>
              </w:rPr>
              <w:t>Показатель</w:t>
            </w:r>
          </w:p>
        </w:tc>
        <w:tc>
          <w:tcPr>
            <w:tcW w:w="992" w:type="dxa"/>
            <w:vAlign w:val="center"/>
          </w:tcPr>
          <w:p w:rsidR="00A42A04" w:rsidRPr="001131E5" w:rsidRDefault="00A42A04" w:rsidP="00AC42B0">
            <w:pPr>
              <w:pStyle w:val="13"/>
              <w:tabs>
                <w:tab w:val="left" w:pos="7371"/>
              </w:tabs>
              <w:ind w:right="72"/>
              <w:jc w:val="center"/>
              <w:rPr>
                <w:spacing w:val="-5"/>
                <w:sz w:val="24"/>
                <w:szCs w:val="24"/>
              </w:rPr>
            </w:pPr>
            <w:r w:rsidRPr="001131E5">
              <w:rPr>
                <w:spacing w:val="-5"/>
                <w:sz w:val="24"/>
                <w:szCs w:val="24"/>
              </w:rPr>
              <w:t>Ед.</w:t>
            </w:r>
          </w:p>
          <w:p w:rsidR="00A42A04" w:rsidRPr="001131E5" w:rsidRDefault="00A42A04" w:rsidP="00AC42B0">
            <w:pPr>
              <w:pStyle w:val="13"/>
              <w:tabs>
                <w:tab w:val="left" w:pos="7371"/>
              </w:tabs>
              <w:ind w:right="72"/>
              <w:jc w:val="center"/>
              <w:rPr>
                <w:spacing w:val="-5"/>
                <w:sz w:val="24"/>
                <w:szCs w:val="24"/>
              </w:rPr>
            </w:pPr>
            <w:proofErr w:type="spellStart"/>
            <w:r w:rsidRPr="001131E5">
              <w:rPr>
                <w:spacing w:val="-5"/>
                <w:sz w:val="24"/>
                <w:szCs w:val="24"/>
              </w:rPr>
              <w:t>изм</w:t>
            </w:r>
            <w:proofErr w:type="spellEnd"/>
            <w:r w:rsidRPr="001131E5">
              <w:rPr>
                <w:spacing w:val="-5"/>
                <w:sz w:val="24"/>
                <w:szCs w:val="24"/>
              </w:rPr>
              <w:t>.</w:t>
            </w:r>
          </w:p>
        </w:tc>
        <w:tc>
          <w:tcPr>
            <w:tcW w:w="1559" w:type="dxa"/>
            <w:vAlign w:val="center"/>
          </w:tcPr>
          <w:p w:rsidR="00A42A04" w:rsidRPr="001131E5" w:rsidRDefault="00477181" w:rsidP="001131E5">
            <w:pPr>
              <w:jc w:val="center"/>
              <w:rPr>
                <w:sz w:val="24"/>
                <w:szCs w:val="24"/>
              </w:rPr>
            </w:pPr>
            <w:r w:rsidRPr="001131E5">
              <w:rPr>
                <w:sz w:val="24"/>
                <w:szCs w:val="24"/>
              </w:rPr>
              <w:t>01.</w:t>
            </w:r>
            <w:r w:rsidR="00EC03F0" w:rsidRPr="001131E5">
              <w:rPr>
                <w:sz w:val="24"/>
                <w:szCs w:val="24"/>
              </w:rPr>
              <w:t>0</w:t>
            </w:r>
            <w:r w:rsidR="001131E5" w:rsidRPr="001131E5">
              <w:rPr>
                <w:sz w:val="24"/>
                <w:szCs w:val="24"/>
              </w:rPr>
              <w:t>4</w:t>
            </w:r>
            <w:r w:rsidRPr="001131E5">
              <w:rPr>
                <w:sz w:val="24"/>
                <w:szCs w:val="24"/>
              </w:rPr>
              <w:t>.2</w:t>
            </w:r>
            <w:r w:rsidR="00A42A04" w:rsidRPr="001131E5">
              <w:rPr>
                <w:sz w:val="24"/>
                <w:szCs w:val="24"/>
              </w:rPr>
              <w:t>0</w:t>
            </w:r>
            <w:r w:rsidR="000C4FED" w:rsidRPr="001131E5">
              <w:rPr>
                <w:sz w:val="24"/>
                <w:szCs w:val="24"/>
              </w:rPr>
              <w:t>2</w:t>
            </w:r>
            <w:r w:rsidR="00EC03F0" w:rsidRPr="001131E5">
              <w:rPr>
                <w:sz w:val="24"/>
                <w:szCs w:val="24"/>
              </w:rPr>
              <w:t>1</w:t>
            </w:r>
          </w:p>
        </w:tc>
        <w:tc>
          <w:tcPr>
            <w:tcW w:w="1560" w:type="dxa"/>
            <w:vAlign w:val="center"/>
          </w:tcPr>
          <w:p w:rsidR="00A42A04" w:rsidRPr="001131E5" w:rsidRDefault="00477181" w:rsidP="001131E5">
            <w:pPr>
              <w:jc w:val="center"/>
              <w:rPr>
                <w:sz w:val="24"/>
                <w:szCs w:val="24"/>
              </w:rPr>
            </w:pPr>
            <w:r w:rsidRPr="001131E5">
              <w:rPr>
                <w:sz w:val="24"/>
                <w:szCs w:val="24"/>
              </w:rPr>
              <w:t>01.</w:t>
            </w:r>
            <w:r w:rsidR="00EC03F0" w:rsidRPr="001131E5">
              <w:rPr>
                <w:sz w:val="24"/>
                <w:szCs w:val="24"/>
              </w:rPr>
              <w:t>0</w:t>
            </w:r>
            <w:r w:rsidR="001131E5" w:rsidRPr="001131E5">
              <w:rPr>
                <w:sz w:val="24"/>
                <w:szCs w:val="24"/>
              </w:rPr>
              <w:t>4</w:t>
            </w:r>
            <w:r w:rsidRPr="001131E5">
              <w:rPr>
                <w:sz w:val="24"/>
                <w:szCs w:val="24"/>
              </w:rPr>
              <w:t>.</w:t>
            </w:r>
            <w:r w:rsidR="00A42A04" w:rsidRPr="001131E5">
              <w:rPr>
                <w:sz w:val="24"/>
                <w:szCs w:val="24"/>
              </w:rPr>
              <w:t>202</w:t>
            </w:r>
            <w:r w:rsidR="00EC03F0" w:rsidRPr="001131E5">
              <w:rPr>
                <w:sz w:val="24"/>
                <w:szCs w:val="24"/>
              </w:rPr>
              <w:t>2</w:t>
            </w:r>
            <w:r w:rsidR="00A42A04" w:rsidRPr="001131E5">
              <w:rPr>
                <w:sz w:val="24"/>
                <w:szCs w:val="24"/>
              </w:rPr>
              <w:t xml:space="preserve"> </w:t>
            </w:r>
          </w:p>
        </w:tc>
        <w:tc>
          <w:tcPr>
            <w:tcW w:w="1593" w:type="dxa"/>
            <w:vAlign w:val="center"/>
          </w:tcPr>
          <w:p w:rsidR="00A42A04" w:rsidRPr="001131E5" w:rsidRDefault="00A42A04" w:rsidP="00AC42B0">
            <w:pPr>
              <w:pStyle w:val="af2"/>
              <w:ind w:left="0"/>
              <w:jc w:val="center"/>
              <w:rPr>
                <w:sz w:val="24"/>
                <w:szCs w:val="24"/>
              </w:rPr>
            </w:pPr>
            <w:r w:rsidRPr="001131E5">
              <w:rPr>
                <w:sz w:val="24"/>
                <w:szCs w:val="24"/>
              </w:rPr>
              <w:t>Отклонение,</w:t>
            </w:r>
          </w:p>
          <w:p w:rsidR="00A42A04" w:rsidRPr="001131E5" w:rsidRDefault="00A42A04" w:rsidP="00AC42B0">
            <w:pPr>
              <w:jc w:val="center"/>
              <w:rPr>
                <w:sz w:val="24"/>
                <w:szCs w:val="24"/>
              </w:rPr>
            </w:pPr>
            <w:r w:rsidRPr="001131E5">
              <w:rPr>
                <w:sz w:val="24"/>
                <w:szCs w:val="24"/>
              </w:rPr>
              <w:t xml:space="preserve"> %</w:t>
            </w:r>
          </w:p>
        </w:tc>
      </w:tr>
      <w:tr w:rsidR="00A42A04" w:rsidRPr="001131E5" w:rsidTr="0064497D">
        <w:trPr>
          <w:trHeight w:val="488"/>
        </w:trPr>
        <w:tc>
          <w:tcPr>
            <w:tcW w:w="674" w:type="dxa"/>
          </w:tcPr>
          <w:p w:rsidR="00A42A04" w:rsidRPr="001131E5" w:rsidRDefault="00A42A04" w:rsidP="000D5E27">
            <w:pPr>
              <w:pStyle w:val="13"/>
              <w:tabs>
                <w:tab w:val="left" w:pos="7371"/>
              </w:tabs>
              <w:ind w:right="72"/>
              <w:jc w:val="right"/>
              <w:rPr>
                <w:spacing w:val="-5"/>
                <w:sz w:val="24"/>
                <w:szCs w:val="24"/>
              </w:rPr>
            </w:pPr>
            <w:r w:rsidRPr="001131E5">
              <w:rPr>
                <w:spacing w:val="-5"/>
                <w:sz w:val="24"/>
                <w:szCs w:val="24"/>
              </w:rPr>
              <w:t>1.</w:t>
            </w:r>
          </w:p>
        </w:tc>
        <w:tc>
          <w:tcPr>
            <w:tcW w:w="3120" w:type="dxa"/>
            <w:vAlign w:val="center"/>
          </w:tcPr>
          <w:p w:rsidR="00A42A04" w:rsidRPr="001131E5" w:rsidRDefault="00A42A04" w:rsidP="000D5E27">
            <w:pPr>
              <w:pStyle w:val="13"/>
              <w:tabs>
                <w:tab w:val="left" w:pos="7371"/>
              </w:tabs>
              <w:ind w:right="72"/>
              <w:rPr>
                <w:spacing w:val="-5"/>
                <w:sz w:val="24"/>
                <w:szCs w:val="24"/>
              </w:rPr>
            </w:pPr>
            <w:r w:rsidRPr="001131E5">
              <w:rPr>
                <w:spacing w:val="-5"/>
                <w:sz w:val="24"/>
                <w:szCs w:val="24"/>
              </w:rPr>
              <w:t>Спортивные мероприятия, в том числе:</w:t>
            </w:r>
          </w:p>
        </w:tc>
        <w:tc>
          <w:tcPr>
            <w:tcW w:w="992" w:type="dxa"/>
            <w:vAlign w:val="center"/>
          </w:tcPr>
          <w:p w:rsidR="00A42A04" w:rsidRPr="001131E5" w:rsidRDefault="00A42A04" w:rsidP="00AC42B0">
            <w:pPr>
              <w:pStyle w:val="13"/>
              <w:tabs>
                <w:tab w:val="left" w:pos="7371"/>
              </w:tabs>
              <w:ind w:right="72"/>
              <w:jc w:val="center"/>
              <w:rPr>
                <w:spacing w:val="-5"/>
                <w:sz w:val="24"/>
                <w:szCs w:val="24"/>
              </w:rPr>
            </w:pPr>
            <w:r w:rsidRPr="001131E5">
              <w:rPr>
                <w:spacing w:val="-5"/>
                <w:sz w:val="24"/>
                <w:szCs w:val="24"/>
              </w:rPr>
              <w:t>Ед.</w:t>
            </w:r>
          </w:p>
        </w:tc>
        <w:tc>
          <w:tcPr>
            <w:tcW w:w="1559" w:type="dxa"/>
            <w:vAlign w:val="center"/>
          </w:tcPr>
          <w:p w:rsidR="00A42A04" w:rsidRPr="001131E5" w:rsidRDefault="001131E5" w:rsidP="0064497D">
            <w:pPr>
              <w:pStyle w:val="13"/>
              <w:tabs>
                <w:tab w:val="left" w:pos="7371"/>
              </w:tabs>
              <w:ind w:right="72"/>
              <w:jc w:val="center"/>
              <w:rPr>
                <w:spacing w:val="-5"/>
                <w:sz w:val="24"/>
                <w:szCs w:val="24"/>
              </w:rPr>
            </w:pPr>
            <w:r>
              <w:rPr>
                <w:spacing w:val="-5"/>
                <w:sz w:val="24"/>
                <w:szCs w:val="24"/>
              </w:rPr>
              <w:t>55</w:t>
            </w:r>
          </w:p>
        </w:tc>
        <w:tc>
          <w:tcPr>
            <w:tcW w:w="1560" w:type="dxa"/>
            <w:vAlign w:val="center"/>
          </w:tcPr>
          <w:p w:rsidR="00A42A04" w:rsidRPr="001131E5" w:rsidRDefault="001131E5" w:rsidP="0064497D">
            <w:pPr>
              <w:pStyle w:val="13"/>
              <w:tabs>
                <w:tab w:val="left" w:pos="7371"/>
              </w:tabs>
              <w:ind w:right="72"/>
              <w:jc w:val="center"/>
              <w:rPr>
                <w:spacing w:val="-5"/>
                <w:sz w:val="24"/>
                <w:szCs w:val="24"/>
              </w:rPr>
            </w:pPr>
            <w:r>
              <w:rPr>
                <w:spacing w:val="-5"/>
                <w:sz w:val="24"/>
                <w:szCs w:val="24"/>
              </w:rPr>
              <w:t>71</w:t>
            </w:r>
          </w:p>
        </w:tc>
        <w:tc>
          <w:tcPr>
            <w:tcW w:w="1593" w:type="dxa"/>
            <w:vAlign w:val="center"/>
          </w:tcPr>
          <w:p w:rsidR="00A42A04" w:rsidRPr="001131E5" w:rsidRDefault="00EC03F0" w:rsidP="0064497D">
            <w:pPr>
              <w:pStyle w:val="13"/>
              <w:tabs>
                <w:tab w:val="left" w:pos="7371"/>
              </w:tabs>
              <w:ind w:right="72"/>
              <w:jc w:val="center"/>
              <w:rPr>
                <w:spacing w:val="-5"/>
                <w:sz w:val="24"/>
                <w:szCs w:val="24"/>
              </w:rPr>
            </w:pPr>
            <w:r w:rsidRPr="001131E5">
              <w:rPr>
                <w:spacing w:val="-5"/>
                <w:sz w:val="24"/>
                <w:szCs w:val="24"/>
              </w:rPr>
              <w:t>1</w:t>
            </w:r>
            <w:r w:rsidR="001131E5">
              <w:rPr>
                <w:spacing w:val="-5"/>
                <w:sz w:val="24"/>
                <w:szCs w:val="24"/>
              </w:rPr>
              <w:t>2</w:t>
            </w:r>
            <w:r w:rsidRPr="001131E5">
              <w:rPr>
                <w:spacing w:val="-5"/>
                <w:sz w:val="24"/>
                <w:szCs w:val="24"/>
              </w:rPr>
              <w:t>9,1</w:t>
            </w:r>
          </w:p>
        </w:tc>
      </w:tr>
      <w:tr w:rsidR="00F52B22" w:rsidRPr="001131E5" w:rsidTr="000D5E27">
        <w:trPr>
          <w:trHeight w:val="344"/>
        </w:trPr>
        <w:tc>
          <w:tcPr>
            <w:tcW w:w="674" w:type="dxa"/>
          </w:tcPr>
          <w:p w:rsidR="00F52B22" w:rsidRPr="001131E5" w:rsidRDefault="00F52B22" w:rsidP="000D5E27">
            <w:pPr>
              <w:pStyle w:val="13"/>
              <w:tabs>
                <w:tab w:val="left" w:pos="7371"/>
              </w:tabs>
              <w:ind w:right="72" w:firstLine="2"/>
              <w:jc w:val="right"/>
              <w:rPr>
                <w:spacing w:val="-5"/>
                <w:sz w:val="24"/>
                <w:szCs w:val="24"/>
              </w:rPr>
            </w:pPr>
            <w:r w:rsidRPr="001131E5">
              <w:rPr>
                <w:spacing w:val="-5"/>
                <w:sz w:val="24"/>
                <w:szCs w:val="24"/>
              </w:rPr>
              <w:t>1.1</w:t>
            </w:r>
          </w:p>
        </w:tc>
        <w:tc>
          <w:tcPr>
            <w:tcW w:w="3120" w:type="dxa"/>
            <w:vAlign w:val="center"/>
          </w:tcPr>
          <w:p w:rsidR="00F52B22" w:rsidRPr="001131E5" w:rsidRDefault="00F52B22" w:rsidP="000D5E27">
            <w:pPr>
              <w:pStyle w:val="13"/>
              <w:tabs>
                <w:tab w:val="left" w:pos="7371"/>
              </w:tabs>
              <w:ind w:right="72"/>
              <w:rPr>
                <w:spacing w:val="-5"/>
                <w:sz w:val="24"/>
                <w:szCs w:val="24"/>
              </w:rPr>
            </w:pPr>
            <w:r w:rsidRPr="001131E5">
              <w:rPr>
                <w:spacing w:val="-5"/>
                <w:sz w:val="24"/>
                <w:szCs w:val="24"/>
              </w:rPr>
              <w:t>Городские:</w:t>
            </w:r>
          </w:p>
        </w:tc>
        <w:tc>
          <w:tcPr>
            <w:tcW w:w="992" w:type="dxa"/>
            <w:vAlign w:val="center"/>
          </w:tcPr>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Чел/</w:t>
            </w:r>
          </w:p>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кол-во</w:t>
            </w:r>
          </w:p>
        </w:tc>
        <w:tc>
          <w:tcPr>
            <w:tcW w:w="1559" w:type="dxa"/>
          </w:tcPr>
          <w:p w:rsidR="00F52B22" w:rsidRPr="001131E5" w:rsidRDefault="00F52B22" w:rsidP="001131E5">
            <w:pPr>
              <w:pStyle w:val="13"/>
              <w:tabs>
                <w:tab w:val="left" w:pos="7371"/>
              </w:tabs>
              <w:spacing w:before="178"/>
              <w:ind w:right="72"/>
              <w:jc w:val="center"/>
              <w:rPr>
                <w:color w:val="000000"/>
                <w:spacing w:val="-5"/>
                <w:sz w:val="24"/>
                <w:szCs w:val="24"/>
              </w:rPr>
            </w:pPr>
            <w:r w:rsidRPr="001131E5">
              <w:rPr>
                <w:color w:val="000000"/>
                <w:spacing w:val="-5"/>
                <w:sz w:val="24"/>
                <w:szCs w:val="24"/>
              </w:rPr>
              <w:t>1</w:t>
            </w:r>
            <w:r w:rsidR="001131E5">
              <w:rPr>
                <w:color w:val="000000"/>
                <w:spacing w:val="-5"/>
                <w:sz w:val="24"/>
                <w:szCs w:val="24"/>
              </w:rPr>
              <w:t>314</w:t>
            </w:r>
            <w:r w:rsidRPr="001131E5">
              <w:rPr>
                <w:color w:val="000000"/>
                <w:spacing w:val="-5"/>
                <w:sz w:val="24"/>
                <w:szCs w:val="24"/>
              </w:rPr>
              <w:t>/</w:t>
            </w:r>
            <w:r w:rsidR="001131E5">
              <w:rPr>
                <w:color w:val="000000"/>
                <w:spacing w:val="-5"/>
                <w:sz w:val="24"/>
                <w:szCs w:val="24"/>
              </w:rPr>
              <w:t>36</w:t>
            </w:r>
          </w:p>
        </w:tc>
        <w:tc>
          <w:tcPr>
            <w:tcW w:w="1560" w:type="dxa"/>
          </w:tcPr>
          <w:p w:rsidR="00F52B22" w:rsidRPr="001131E5" w:rsidRDefault="001131E5" w:rsidP="001131E5">
            <w:pPr>
              <w:pStyle w:val="13"/>
              <w:tabs>
                <w:tab w:val="left" w:pos="7371"/>
              </w:tabs>
              <w:spacing w:before="178"/>
              <w:ind w:right="72"/>
              <w:jc w:val="center"/>
              <w:rPr>
                <w:color w:val="000000"/>
                <w:spacing w:val="-5"/>
                <w:sz w:val="24"/>
                <w:szCs w:val="24"/>
              </w:rPr>
            </w:pPr>
            <w:r>
              <w:rPr>
                <w:color w:val="000000"/>
                <w:spacing w:val="-5"/>
                <w:sz w:val="24"/>
                <w:szCs w:val="24"/>
              </w:rPr>
              <w:t>1277</w:t>
            </w:r>
            <w:r w:rsidR="00F52B22" w:rsidRPr="001131E5">
              <w:rPr>
                <w:color w:val="000000"/>
                <w:spacing w:val="-5"/>
                <w:sz w:val="24"/>
                <w:szCs w:val="24"/>
              </w:rPr>
              <w:t>/</w:t>
            </w:r>
            <w:r>
              <w:rPr>
                <w:color w:val="000000"/>
                <w:spacing w:val="-5"/>
                <w:sz w:val="24"/>
                <w:szCs w:val="24"/>
              </w:rPr>
              <w:t>39</w:t>
            </w:r>
          </w:p>
        </w:tc>
        <w:tc>
          <w:tcPr>
            <w:tcW w:w="1593" w:type="dxa"/>
          </w:tcPr>
          <w:p w:rsidR="002C1CA5" w:rsidRPr="001131E5" w:rsidRDefault="001131E5" w:rsidP="002C1CA5">
            <w:pPr>
              <w:pStyle w:val="13"/>
              <w:tabs>
                <w:tab w:val="left" w:pos="7371"/>
              </w:tabs>
              <w:ind w:right="74"/>
              <w:jc w:val="center"/>
              <w:rPr>
                <w:spacing w:val="-5"/>
                <w:sz w:val="24"/>
                <w:szCs w:val="24"/>
              </w:rPr>
            </w:pPr>
            <w:r>
              <w:rPr>
                <w:spacing w:val="-5"/>
                <w:sz w:val="24"/>
                <w:szCs w:val="24"/>
              </w:rPr>
              <w:t>97,2</w:t>
            </w:r>
          </w:p>
          <w:p w:rsidR="00F52B22" w:rsidRPr="001131E5" w:rsidRDefault="00F52B22" w:rsidP="001948C4">
            <w:pPr>
              <w:pStyle w:val="13"/>
              <w:tabs>
                <w:tab w:val="left" w:pos="7371"/>
              </w:tabs>
              <w:ind w:right="74"/>
              <w:jc w:val="center"/>
              <w:rPr>
                <w:spacing w:val="-5"/>
                <w:sz w:val="24"/>
                <w:szCs w:val="24"/>
              </w:rPr>
            </w:pPr>
            <w:r w:rsidRPr="001131E5">
              <w:rPr>
                <w:spacing w:val="-5"/>
                <w:sz w:val="24"/>
                <w:szCs w:val="24"/>
              </w:rPr>
              <w:t>/</w:t>
            </w:r>
            <w:r w:rsidR="00EC03F0" w:rsidRPr="001131E5">
              <w:rPr>
                <w:spacing w:val="-5"/>
                <w:sz w:val="24"/>
                <w:szCs w:val="24"/>
              </w:rPr>
              <w:t>1</w:t>
            </w:r>
            <w:r w:rsidR="001948C4">
              <w:rPr>
                <w:spacing w:val="-5"/>
                <w:sz w:val="24"/>
                <w:szCs w:val="24"/>
              </w:rPr>
              <w:t>08</w:t>
            </w:r>
            <w:r w:rsidR="00EC03F0" w:rsidRPr="001131E5">
              <w:rPr>
                <w:spacing w:val="-5"/>
                <w:sz w:val="24"/>
                <w:szCs w:val="24"/>
              </w:rPr>
              <w:t>,3</w:t>
            </w:r>
          </w:p>
        </w:tc>
      </w:tr>
      <w:tr w:rsidR="00F52B22" w:rsidRPr="001131E5" w:rsidTr="000D5E27">
        <w:trPr>
          <w:trHeight w:val="349"/>
        </w:trPr>
        <w:tc>
          <w:tcPr>
            <w:tcW w:w="674" w:type="dxa"/>
          </w:tcPr>
          <w:p w:rsidR="00F52B22" w:rsidRPr="001131E5" w:rsidRDefault="00F52B22" w:rsidP="000D5E27">
            <w:pPr>
              <w:pStyle w:val="13"/>
              <w:tabs>
                <w:tab w:val="left" w:pos="7371"/>
              </w:tabs>
              <w:ind w:right="72" w:firstLine="2"/>
              <w:jc w:val="right"/>
              <w:rPr>
                <w:spacing w:val="-5"/>
                <w:sz w:val="24"/>
                <w:szCs w:val="24"/>
              </w:rPr>
            </w:pPr>
            <w:r w:rsidRPr="001131E5">
              <w:rPr>
                <w:spacing w:val="-5"/>
                <w:sz w:val="24"/>
                <w:szCs w:val="24"/>
              </w:rPr>
              <w:t>1.2</w:t>
            </w:r>
          </w:p>
        </w:tc>
        <w:tc>
          <w:tcPr>
            <w:tcW w:w="3120" w:type="dxa"/>
            <w:vAlign w:val="center"/>
          </w:tcPr>
          <w:p w:rsidR="00F52B22" w:rsidRPr="001131E5" w:rsidRDefault="00F52B22" w:rsidP="000D5E27">
            <w:pPr>
              <w:pStyle w:val="13"/>
              <w:tabs>
                <w:tab w:val="left" w:pos="7371"/>
              </w:tabs>
              <w:ind w:right="72"/>
              <w:rPr>
                <w:spacing w:val="-5"/>
                <w:sz w:val="24"/>
                <w:szCs w:val="24"/>
              </w:rPr>
            </w:pPr>
            <w:r w:rsidRPr="001131E5">
              <w:rPr>
                <w:spacing w:val="-5"/>
                <w:sz w:val="24"/>
                <w:szCs w:val="24"/>
              </w:rPr>
              <w:t>Окружного значения</w:t>
            </w:r>
          </w:p>
        </w:tc>
        <w:tc>
          <w:tcPr>
            <w:tcW w:w="992" w:type="dxa"/>
            <w:vAlign w:val="center"/>
          </w:tcPr>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Чел/</w:t>
            </w:r>
          </w:p>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кол-во</w:t>
            </w:r>
          </w:p>
        </w:tc>
        <w:tc>
          <w:tcPr>
            <w:tcW w:w="1559" w:type="dxa"/>
          </w:tcPr>
          <w:p w:rsidR="00F52B22" w:rsidRPr="001131E5" w:rsidRDefault="00F52B22" w:rsidP="001948C4">
            <w:pPr>
              <w:pStyle w:val="13"/>
              <w:tabs>
                <w:tab w:val="left" w:pos="7371"/>
              </w:tabs>
              <w:spacing w:before="178"/>
              <w:ind w:right="72"/>
              <w:jc w:val="center"/>
              <w:rPr>
                <w:color w:val="000000"/>
                <w:spacing w:val="-5"/>
                <w:sz w:val="24"/>
                <w:szCs w:val="24"/>
              </w:rPr>
            </w:pPr>
            <w:r w:rsidRPr="001131E5">
              <w:rPr>
                <w:color w:val="000000"/>
                <w:spacing w:val="-5"/>
                <w:sz w:val="24"/>
                <w:szCs w:val="24"/>
              </w:rPr>
              <w:t>1</w:t>
            </w:r>
            <w:r w:rsidR="001948C4">
              <w:rPr>
                <w:color w:val="000000"/>
                <w:spacing w:val="-5"/>
                <w:sz w:val="24"/>
                <w:szCs w:val="24"/>
              </w:rPr>
              <w:t>76</w:t>
            </w:r>
            <w:r w:rsidRPr="001131E5">
              <w:rPr>
                <w:color w:val="000000"/>
                <w:spacing w:val="-5"/>
                <w:sz w:val="24"/>
                <w:szCs w:val="24"/>
              </w:rPr>
              <w:t>/</w:t>
            </w:r>
            <w:r w:rsidR="001948C4">
              <w:rPr>
                <w:color w:val="000000"/>
                <w:spacing w:val="-5"/>
                <w:sz w:val="24"/>
                <w:szCs w:val="24"/>
              </w:rPr>
              <w:t>14</w:t>
            </w:r>
          </w:p>
        </w:tc>
        <w:tc>
          <w:tcPr>
            <w:tcW w:w="1560" w:type="dxa"/>
          </w:tcPr>
          <w:p w:rsidR="00F52B22" w:rsidRPr="001131E5" w:rsidRDefault="001948C4" w:rsidP="001948C4">
            <w:pPr>
              <w:pStyle w:val="13"/>
              <w:tabs>
                <w:tab w:val="left" w:pos="7371"/>
              </w:tabs>
              <w:spacing w:before="178"/>
              <w:ind w:right="72"/>
              <w:jc w:val="center"/>
              <w:rPr>
                <w:color w:val="000000"/>
                <w:spacing w:val="-5"/>
                <w:sz w:val="24"/>
                <w:szCs w:val="24"/>
              </w:rPr>
            </w:pPr>
            <w:r>
              <w:rPr>
                <w:color w:val="000000"/>
                <w:spacing w:val="-5"/>
                <w:sz w:val="24"/>
                <w:szCs w:val="24"/>
              </w:rPr>
              <w:t>220</w:t>
            </w:r>
            <w:r w:rsidR="00F52B22" w:rsidRPr="001131E5">
              <w:rPr>
                <w:color w:val="000000"/>
                <w:spacing w:val="-5"/>
                <w:sz w:val="24"/>
                <w:szCs w:val="24"/>
              </w:rPr>
              <w:t>/</w:t>
            </w:r>
            <w:r>
              <w:rPr>
                <w:color w:val="000000"/>
                <w:spacing w:val="-5"/>
                <w:sz w:val="24"/>
                <w:szCs w:val="24"/>
              </w:rPr>
              <w:t>25</w:t>
            </w:r>
          </w:p>
        </w:tc>
        <w:tc>
          <w:tcPr>
            <w:tcW w:w="1593" w:type="dxa"/>
          </w:tcPr>
          <w:p w:rsidR="002C1CA5" w:rsidRPr="001131E5" w:rsidRDefault="001948C4" w:rsidP="000D5E27">
            <w:pPr>
              <w:pStyle w:val="13"/>
              <w:tabs>
                <w:tab w:val="left" w:pos="7371"/>
              </w:tabs>
              <w:ind w:right="74"/>
              <w:jc w:val="center"/>
              <w:rPr>
                <w:spacing w:val="-5"/>
                <w:sz w:val="24"/>
                <w:szCs w:val="24"/>
              </w:rPr>
            </w:pPr>
            <w:r>
              <w:rPr>
                <w:spacing w:val="-5"/>
                <w:sz w:val="24"/>
                <w:szCs w:val="24"/>
              </w:rPr>
              <w:t>125,0</w:t>
            </w:r>
          </w:p>
          <w:p w:rsidR="00F52B22" w:rsidRPr="001131E5" w:rsidRDefault="00F52B22" w:rsidP="001948C4">
            <w:pPr>
              <w:pStyle w:val="13"/>
              <w:tabs>
                <w:tab w:val="left" w:pos="7371"/>
              </w:tabs>
              <w:ind w:right="74"/>
              <w:jc w:val="center"/>
              <w:rPr>
                <w:spacing w:val="-5"/>
                <w:sz w:val="24"/>
                <w:szCs w:val="24"/>
              </w:rPr>
            </w:pPr>
            <w:r w:rsidRPr="001131E5">
              <w:rPr>
                <w:spacing w:val="-5"/>
                <w:sz w:val="24"/>
                <w:szCs w:val="24"/>
              </w:rPr>
              <w:t>/</w:t>
            </w:r>
            <w:r w:rsidR="001948C4">
              <w:rPr>
                <w:spacing w:val="-5"/>
                <w:sz w:val="24"/>
                <w:szCs w:val="24"/>
              </w:rPr>
              <w:t>178,6</w:t>
            </w:r>
          </w:p>
        </w:tc>
      </w:tr>
      <w:tr w:rsidR="00F52B22" w:rsidRPr="001131E5" w:rsidTr="000D5E27">
        <w:trPr>
          <w:trHeight w:val="313"/>
        </w:trPr>
        <w:tc>
          <w:tcPr>
            <w:tcW w:w="674" w:type="dxa"/>
          </w:tcPr>
          <w:p w:rsidR="00F52B22" w:rsidRPr="001131E5" w:rsidRDefault="00F52B22" w:rsidP="000D5E27">
            <w:pPr>
              <w:pStyle w:val="13"/>
              <w:tabs>
                <w:tab w:val="left" w:pos="7371"/>
              </w:tabs>
              <w:ind w:right="72" w:firstLine="2"/>
              <w:jc w:val="right"/>
              <w:rPr>
                <w:spacing w:val="-5"/>
                <w:sz w:val="24"/>
                <w:szCs w:val="24"/>
              </w:rPr>
            </w:pPr>
            <w:r w:rsidRPr="001131E5">
              <w:rPr>
                <w:spacing w:val="-5"/>
                <w:sz w:val="24"/>
                <w:szCs w:val="24"/>
              </w:rPr>
              <w:t>1.3</w:t>
            </w:r>
          </w:p>
        </w:tc>
        <w:tc>
          <w:tcPr>
            <w:tcW w:w="3120" w:type="dxa"/>
            <w:vAlign w:val="center"/>
          </w:tcPr>
          <w:p w:rsidR="00F52B22" w:rsidRPr="001131E5" w:rsidRDefault="00F52B22" w:rsidP="000D5E27">
            <w:pPr>
              <w:pStyle w:val="13"/>
              <w:tabs>
                <w:tab w:val="left" w:pos="7371"/>
              </w:tabs>
              <w:ind w:right="72"/>
              <w:rPr>
                <w:spacing w:val="-5"/>
                <w:sz w:val="24"/>
                <w:szCs w:val="24"/>
              </w:rPr>
            </w:pPr>
            <w:r w:rsidRPr="001131E5">
              <w:rPr>
                <w:spacing w:val="-5"/>
                <w:sz w:val="24"/>
                <w:szCs w:val="24"/>
              </w:rPr>
              <w:t>Всероссийского значения</w:t>
            </w:r>
          </w:p>
        </w:tc>
        <w:tc>
          <w:tcPr>
            <w:tcW w:w="992" w:type="dxa"/>
            <w:vAlign w:val="center"/>
          </w:tcPr>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Чел/</w:t>
            </w:r>
          </w:p>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кол-во</w:t>
            </w:r>
          </w:p>
        </w:tc>
        <w:tc>
          <w:tcPr>
            <w:tcW w:w="1559" w:type="dxa"/>
          </w:tcPr>
          <w:p w:rsidR="00F52B22" w:rsidRPr="001131E5" w:rsidRDefault="00F52B22" w:rsidP="001948C4">
            <w:pPr>
              <w:pStyle w:val="13"/>
              <w:tabs>
                <w:tab w:val="left" w:pos="7371"/>
              </w:tabs>
              <w:spacing w:before="178"/>
              <w:ind w:right="72"/>
              <w:jc w:val="center"/>
              <w:rPr>
                <w:color w:val="000000"/>
                <w:spacing w:val="-5"/>
                <w:sz w:val="24"/>
                <w:szCs w:val="24"/>
              </w:rPr>
            </w:pPr>
            <w:r w:rsidRPr="001131E5">
              <w:rPr>
                <w:color w:val="000000"/>
                <w:spacing w:val="-5"/>
                <w:sz w:val="24"/>
                <w:szCs w:val="24"/>
              </w:rPr>
              <w:t>4</w:t>
            </w:r>
            <w:r w:rsidR="001948C4">
              <w:rPr>
                <w:color w:val="000000"/>
                <w:spacing w:val="-5"/>
                <w:sz w:val="24"/>
                <w:szCs w:val="24"/>
              </w:rPr>
              <w:t>09</w:t>
            </w:r>
            <w:r w:rsidRPr="001131E5">
              <w:rPr>
                <w:color w:val="000000"/>
                <w:spacing w:val="-5"/>
                <w:sz w:val="24"/>
                <w:szCs w:val="24"/>
              </w:rPr>
              <w:t>/</w:t>
            </w:r>
            <w:r w:rsidR="001948C4">
              <w:rPr>
                <w:color w:val="000000"/>
                <w:spacing w:val="-5"/>
                <w:sz w:val="24"/>
                <w:szCs w:val="24"/>
              </w:rPr>
              <w:t>5</w:t>
            </w:r>
          </w:p>
        </w:tc>
        <w:tc>
          <w:tcPr>
            <w:tcW w:w="1560" w:type="dxa"/>
          </w:tcPr>
          <w:p w:rsidR="00F52B22" w:rsidRPr="001131E5" w:rsidRDefault="001948C4" w:rsidP="001948C4">
            <w:pPr>
              <w:pStyle w:val="13"/>
              <w:tabs>
                <w:tab w:val="left" w:pos="7371"/>
              </w:tabs>
              <w:spacing w:before="178"/>
              <w:ind w:right="72"/>
              <w:jc w:val="center"/>
              <w:rPr>
                <w:color w:val="000000"/>
                <w:spacing w:val="-5"/>
                <w:sz w:val="24"/>
                <w:szCs w:val="24"/>
              </w:rPr>
            </w:pPr>
            <w:r>
              <w:rPr>
                <w:color w:val="000000"/>
                <w:spacing w:val="-5"/>
                <w:sz w:val="24"/>
                <w:szCs w:val="24"/>
              </w:rPr>
              <w:t>507</w:t>
            </w:r>
            <w:r w:rsidR="00F52B22" w:rsidRPr="001131E5">
              <w:rPr>
                <w:color w:val="000000"/>
                <w:spacing w:val="-5"/>
                <w:sz w:val="24"/>
                <w:szCs w:val="24"/>
              </w:rPr>
              <w:t>/</w:t>
            </w:r>
            <w:r>
              <w:rPr>
                <w:color w:val="000000"/>
                <w:spacing w:val="-5"/>
                <w:sz w:val="24"/>
                <w:szCs w:val="24"/>
              </w:rPr>
              <w:t>7</w:t>
            </w:r>
          </w:p>
        </w:tc>
        <w:tc>
          <w:tcPr>
            <w:tcW w:w="1593" w:type="dxa"/>
          </w:tcPr>
          <w:p w:rsidR="00AC64B6" w:rsidRPr="001131E5" w:rsidRDefault="0010427F" w:rsidP="002C1CA5">
            <w:pPr>
              <w:pStyle w:val="13"/>
              <w:tabs>
                <w:tab w:val="left" w:pos="7371"/>
              </w:tabs>
              <w:ind w:right="74"/>
              <w:jc w:val="center"/>
              <w:rPr>
                <w:spacing w:val="-5"/>
                <w:sz w:val="24"/>
                <w:szCs w:val="24"/>
              </w:rPr>
            </w:pPr>
            <w:r>
              <w:rPr>
                <w:spacing w:val="-5"/>
                <w:sz w:val="24"/>
                <w:szCs w:val="24"/>
              </w:rPr>
              <w:t>124,0</w:t>
            </w:r>
            <w:r w:rsidR="00F52B22" w:rsidRPr="001131E5">
              <w:rPr>
                <w:spacing w:val="-5"/>
                <w:sz w:val="24"/>
                <w:szCs w:val="24"/>
              </w:rPr>
              <w:t>/</w:t>
            </w:r>
          </w:p>
          <w:p w:rsidR="00F52B22" w:rsidRPr="001131E5" w:rsidRDefault="0010427F" w:rsidP="002412B2">
            <w:pPr>
              <w:pStyle w:val="13"/>
              <w:tabs>
                <w:tab w:val="left" w:pos="7371"/>
              </w:tabs>
              <w:ind w:right="74"/>
              <w:jc w:val="center"/>
              <w:rPr>
                <w:spacing w:val="-5"/>
                <w:sz w:val="24"/>
                <w:szCs w:val="24"/>
              </w:rPr>
            </w:pPr>
            <w:r>
              <w:rPr>
                <w:spacing w:val="-5"/>
                <w:sz w:val="24"/>
                <w:szCs w:val="24"/>
              </w:rPr>
              <w:t>140,0</w:t>
            </w:r>
          </w:p>
        </w:tc>
      </w:tr>
      <w:tr w:rsidR="00F52B22" w:rsidRPr="001131E5" w:rsidTr="0064497D">
        <w:trPr>
          <w:trHeight w:val="373"/>
        </w:trPr>
        <w:tc>
          <w:tcPr>
            <w:tcW w:w="674" w:type="dxa"/>
          </w:tcPr>
          <w:p w:rsidR="00F52B22" w:rsidRPr="001131E5" w:rsidRDefault="00F52B22" w:rsidP="000D5E27">
            <w:pPr>
              <w:pStyle w:val="13"/>
              <w:tabs>
                <w:tab w:val="left" w:pos="7371"/>
              </w:tabs>
              <w:ind w:right="72" w:firstLine="2"/>
              <w:jc w:val="right"/>
              <w:rPr>
                <w:spacing w:val="-5"/>
                <w:sz w:val="24"/>
                <w:szCs w:val="24"/>
              </w:rPr>
            </w:pPr>
            <w:r w:rsidRPr="001131E5">
              <w:rPr>
                <w:spacing w:val="-5"/>
                <w:sz w:val="24"/>
                <w:szCs w:val="24"/>
              </w:rPr>
              <w:t>1.4</w:t>
            </w:r>
          </w:p>
        </w:tc>
        <w:tc>
          <w:tcPr>
            <w:tcW w:w="3120" w:type="dxa"/>
            <w:vAlign w:val="center"/>
          </w:tcPr>
          <w:p w:rsidR="00F52B22" w:rsidRPr="001131E5" w:rsidRDefault="00F52B22" w:rsidP="000D5E27">
            <w:pPr>
              <w:pStyle w:val="13"/>
              <w:tabs>
                <w:tab w:val="left" w:pos="7371"/>
              </w:tabs>
              <w:ind w:right="72"/>
              <w:rPr>
                <w:spacing w:val="-5"/>
                <w:sz w:val="24"/>
                <w:szCs w:val="24"/>
              </w:rPr>
            </w:pPr>
            <w:r w:rsidRPr="001131E5">
              <w:rPr>
                <w:spacing w:val="-5"/>
                <w:sz w:val="24"/>
                <w:szCs w:val="24"/>
              </w:rPr>
              <w:t>Международного значения</w:t>
            </w:r>
          </w:p>
        </w:tc>
        <w:tc>
          <w:tcPr>
            <w:tcW w:w="992" w:type="dxa"/>
            <w:vAlign w:val="center"/>
          </w:tcPr>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Чел/</w:t>
            </w:r>
          </w:p>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кол-во</w:t>
            </w:r>
          </w:p>
        </w:tc>
        <w:tc>
          <w:tcPr>
            <w:tcW w:w="1559" w:type="dxa"/>
          </w:tcPr>
          <w:p w:rsidR="00F52B22" w:rsidRPr="001131E5" w:rsidRDefault="0064497D" w:rsidP="000D5E27">
            <w:pPr>
              <w:pStyle w:val="13"/>
              <w:tabs>
                <w:tab w:val="left" w:pos="7371"/>
              </w:tabs>
              <w:spacing w:before="178"/>
              <w:ind w:right="72"/>
              <w:jc w:val="center"/>
              <w:rPr>
                <w:color w:val="000000"/>
                <w:spacing w:val="-5"/>
                <w:sz w:val="24"/>
                <w:szCs w:val="24"/>
              </w:rPr>
            </w:pPr>
            <w:r>
              <w:rPr>
                <w:color w:val="000000"/>
                <w:spacing w:val="-5"/>
                <w:sz w:val="24"/>
                <w:szCs w:val="24"/>
              </w:rPr>
              <w:t>0</w:t>
            </w:r>
          </w:p>
        </w:tc>
        <w:tc>
          <w:tcPr>
            <w:tcW w:w="1560" w:type="dxa"/>
          </w:tcPr>
          <w:p w:rsidR="00F52B22" w:rsidRPr="001131E5" w:rsidRDefault="0064497D" w:rsidP="00EC03F0">
            <w:pPr>
              <w:pStyle w:val="13"/>
              <w:tabs>
                <w:tab w:val="left" w:pos="7371"/>
              </w:tabs>
              <w:spacing w:before="178"/>
              <w:ind w:right="72"/>
              <w:jc w:val="center"/>
              <w:rPr>
                <w:color w:val="000000"/>
                <w:spacing w:val="-5"/>
                <w:sz w:val="24"/>
                <w:szCs w:val="24"/>
              </w:rPr>
            </w:pPr>
            <w:r>
              <w:rPr>
                <w:color w:val="000000"/>
                <w:spacing w:val="-5"/>
                <w:sz w:val="24"/>
                <w:szCs w:val="24"/>
              </w:rPr>
              <w:t>0</w:t>
            </w:r>
          </w:p>
        </w:tc>
        <w:tc>
          <w:tcPr>
            <w:tcW w:w="1593" w:type="dxa"/>
            <w:vAlign w:val="center"/>
          </w:tcPr>
          <w:p w:rsidR="00F52B22" w:rsidRPr="001131E5" w:rsidRDefault="0064497D" w:rsidP="0064497D">
            <w:pPr>
              <w:pStyle w:val="13"/>
              <w:tabs>
                <w:tab w:val="left" w:pos="7371"/>
              </w:tabs>
              <w:ind w:right="74"/>
              <w:jc w:val="center"/>
              <w:rPr>
                <w:spacing w:val="-5"/>
                <w:sz w:val="24"/>
                <w:szCs w:val="24"/>
              </w:rPr>
            </w:pPr>
            <w:r>
              <w:rPr>
                <w:spacing w:val="-5"/>
                <w:sz w:val="24"/>
                <w:szCs w:val="24"/>
              </w:rPr>
              <w:t>-</w:t>
            </w:r>
          </w:p>
        </w:tc>
      </w:tr>
      <w:tr w:rsidR="00F52B22" w:rsidRPr="00363F30" w:rsidTr="0064497D">
        <w:trPr>
          <w:trHeight w:val="134"/>
        </w:trPr>
        <w:tc>
          <w:tcPr>
            <w:tcW w:w="674" w:type="dxa"/>
          </w:tcPr>
          <w:p w:rsidR="00F52B22" w:rsidRPr="001131E5" w:rsidRDefault="00F52B22" w:rsidP="000D5E27">
            <w:pPr>
              <w:pStyle w:val="13"/>
              <w:tabs>
                <w:tab w:val="left" w:pos="7371"/>
              </w:tabs>
              <w:ind w:right="72" w:firstLine="2"/>
              <w:jc w:val="right"/>
              <w:rPr>
                <w:spacing w:val="-5"/>
                <w:sz w:val="24"/>
                <w:szCs w:val="24"/>
              </w:rPr>
            </w:pPr>
            <w:r w:rsidRPr="001131E5">
              <w:rPr>
                <w:spacing w:val="-5"/>
                <w:sz w:val="24"/>
                <w:szCs w:val="24"/>
              </w:rPr>
              <w:t>2.</w:t>
            </w:r>
          </w:p>
        </w:tc>
        <w:tc>
          <w:tcPr>
            <w:tcW w:w="3120" w:type="dxa"/>
            <w:vAlign w:val="center"/>
          </w:tcPr>
          <w:p w:rsidR="00F52B22" w:rsidRPr="001131E5" w:rsidRDefault="00F52B22" w:rsidP="000D5E27">
            <w:pPr>
              <w:pStyle w:val="13"/>
              <w:tabs>
                <w:tab w:val="left" w:pos="7371"/>
              </w:tabs>
              <w:ind w:right="72"/>
              <w:rPr>
                <w:spacing w:val="-5"/>
                <w:sz w:val="24"/>
                <w:szCs w:val="24"/>
              </w:rPr>
            </w:pPr>
            <w:r w:rsidRPr="001131E5">
              <w:rPr>
                <w:spacing w:val="-5"/>
                <w:sz w:val="24"/>
                <w:szCs w:val="24"/>
              </w:rPr>
              <w:t>Всего участников  спортивных мероприятий</w:t>
            </w:r>
          </w:p>
        </w:tc>
        <w:tc>
          <w:tcPr>
            <w:tcW w:w="992" w:type="dxa"/>
            <w:vAlign w:val="center"/>
          </w:tcPr>
          <w:p w:rsidR="00F52B22" w:rsidRPr="001131E5" w:rsidRDefault="00F52B22" w:rsidP="00AC42B0">
            <w:pPr>
              <w:pStyle w:val="13"/>
              <w:tabs>
                <w:tab w:val="left" w:pos="7371"/>
              </w:tabs>
              <w:ind w:right="72"/>
              <w:jc w:val="center"/>
              <w:rPr>
                <w:spacing w:val="-5"/>
                <w:sz w:val="24"/>
                <w:szCs w:val="24"/>
              </w:rPr>
            </w:pPr>
            <w:r w:rsidRPr="001131E5">
              <w:rPr>
                <w:spacing w:val="-5"/>
                <w:sz w:val="24"/>
                <w:szCs w:val="24"/>
              </w:rPr>
              <w:t>Чел</w:t>
            </w:r>
          </w:p>
        </w:tc>
        <w:tc>
          <w:tcPr>
            <w:tcW w:w="1559" w:type="dxa"/>
            <w:vAlign w:val="center"/>
          </w:tcPr>
          <w:p w:rsidR="00F52B22" w:rsidRPr="001131E5" w:rsidRDefault="0064497D" w:rsidP="0064497D">
            <w:pPr>
              <w:pStyle w:val="13"/>
              <w:tabs>
                <w:tab w:val="left" w:pos="7371"/>
              </w:tabs>
              <w:ind w:right="72"/>
              <w:jc w:val="center"/>
              <w:rPr>
                <w:spacing w:val="-5"/>
                <w:sz w:val="24"/>
                <w:szCs w:val="24"/>
              </w:rPr>
            </w:pPr>
            <w:r>
              <w:rPr>
                <w:spacing w:val="-5"/>
                <w:sz w:val="24"/>
                <w:szCs w:val="24"/>
              </w:rPr>
              <w:t>1899</w:t>
            </w:r>
          </w:p>
        </w:tc>
        <w:tc>
          <w:tcPr>
            <w:tcW w:w="1560" w:type="dxa"/>
            <w:vAlign w:val="center"/>
          </w:tcPr>
          <w:p w:rsidR="00F52B22" w:rsidRPr="001131E5" w:rsidRDefault="0064497D" w:rsidP="0064497D">
            <w:pPr>
              <w:pStyle w:val="13"/>
              <w:tabs>
                <w:tab w:val="left" w:pos="7371"/>
              </w:tabs>
              <w:ind w:right="72"/>
              <w:jc w:val="center"/>
              <w:rPr>
                <w:spacing w:val="-5"/>
                <w:sz w:val="24"/>
                <w:szCs w:val="24"/>
              </w:rPr>
            </w:pPr>
            <w:r>
              <w:rPr>
                <w:spacing w:val="-5"/>
                <w:sz w:val="24"/>
                <w:szCs w:val="24"/>
              </w:rPr>
              <w:t>2004</w:t>
            </w:r>
          </w:p>
        </w:tc>
        <w:tc>
          <w:tcPr>
            <w:tcW w:w="1593" w:type="dxa"/>
            <w:vAlign w:val="center"/>
          </w:tcPr>
          <w:p w:rsidR="00F52B22" w:rsidRPr="001131E5" w:rsidRDefault="0064497D" w:rsidP="0064497D">
            <w:pPr>
              <w:pStyle w:val="13"/>
              <w:tabs>
                <w:tab w:val="left" w:pos="7371"/>
              </w:tabs>
              <w:ind w:right="72"/>
              <w:jc w:val="center"/>
              <w:rPr>
                <w:spacing w:val="-5"/>
                <w:sz w:val="24"/>
                <w:szCs w:val="24"/>
              </w:rPr>
            </w:pPr>
            <w:r>
              <w:rPr>
                <w:spacing w:val="-5"/>
                <w:sz w:val="24"/>
                <w:szCs w:val="24"/>
              </w:rPr>
              <w:t>105,5</w:t>
            </w:r>
          </w:p>
        </w:tc>
      </w:tr>
    </w:tbl>
    <w:p w:rsidR="00A42A04" w:rsidRPr="00363F30" w:rsidRDefault="00A42A04" w:rsidP="00A42A04">
      <w:pPr>
        <w:pStyle w:val="bodytext"/>
        <w:spacing w:before="0" w:beforeAutospacing="0" w:after="0" w:afterAutospacing="0"/>
        <w:ind w:firstLine="567"/>
        <w:jc w:val="both"/>
        <w:rPr>
          <w:highlight w:val="yellow"/>
        </w:rPr>
      </w:pPr>
    </w:p>
    <w:p w:rsidR="00451D88" w:rsidRPr="0064497D" w:rsidRDefault="00451D88" w:rsidP="00451D88">
      <w:pPr>
        <w:pStyle w:val="33"/>
        <w:shd w:val="clear" w:color="auto" w:fill="FFFFFF"/>
        <w:spacing w:after="0"/>
        <w:ind w:firstLine="709"/>
        <w:jc w:val="both"/>
        <w:rPr>
          <w:color w:val="000000"/>
          <w:sz w:val="24"/>
          <w:szCs w:val="24"/>
        </w:rPr>
      </w:pPr>
      <w:r w:rsidRPr="0064497D">
        <w:rPr>
          <w:sz w:val="24"/>
          <w:szCs w:val="24"/>
        </w:rPr>
        <w:t xml:space="preserve">Возможность достижения </w:t>
      </w:r>
      <w:r w:rsidR="00725ECB" w:rsidRPr="0064497D">
        <w:rPr>
          <w:sz w:val="24"/>
          <w:szCs w:val="24"/>
        </w:rPr>
        <w:t xml:space="preserve">высоких </w:t>
      </w:r>
      <w:r w:rsidRPr="0064497D">
        <w:rPr>
          <w:sz w:val="24"/>
          <w:szCs w:val="24"/>
        </w:rPr>
        <w:t>результатов по спортивным мероприятиям и охват</w:t>
      </w:r>
      <w:r w:rsidR="00711800" w:rsidRPr="0064497D">
        <w:rPr>
          <w:sz w:val="24"/>
          <w:szCs w:val="24"/>
        </w:rPr>
        <w:t>у</w:t>
      </w:r>
      <w:r w:rsidRPr="0064497D">
        <w:rPr>
          <w:sz w:val="24"/>
          <w:szCs w:val="24"/>
        </w:rPr>
        <w:t xml:space="preserve"> участников обусловлена </w:t>
      </w:r>
      <w:r w:rsidR="00665766" w:rsidRPr="0064497D">
        <w:rPr>
          <w:sz w:val="24"/>
          <w:szCs w:val="24"/>
        </w:rPr>
        <w:t xml:space="preserve">снятием ряда ограничений и снижением заболеваемости </w:t>
      </w:r>
      <w:r w:rsidRPr="0064497D">
        <w:rPr>
          <w:sz w:val="24"/>
          <w:szCs w:val="24"/>
        </w:rPr>
        <w:t>коронавирусной инфекци</w:t>
      </w:r>
      <w:r w:rsidR="00665766" w:rsidRPr="0064497D">
        <w:rPr>
          <w:sz w:val="24"/>
          <w:szCs w:val="24"/>
        </w:rPr>
        <w:t>ей</w:t>
      </w:r>
      <w:r w:rsidRPr="0064497D">
        <w:rPr>
          <w:sz w:val="24"/>
          <w:szCs w:val="24"/>
        </w:rPr>
        <w:t xml:space="preserve"> (COVID-19)</w:t>
      </w:r>
      <w:r w:rsidR="00665766" w:rsidRPr="0064497D">
        <w:rPr>
          <w:sz w:val="24"/>
          <w:szCs w:val="24"/>
        </w:rPr>
        <w:t xml:space="preserve"> в городе Урай</w:t>
      </w:r>
      <w:r w:rsidRPr="0064497D">
        <w:rPr>
          <w:sz w:val="24"/>
          <w:szCs w:val="24"/>
        </w:rPr>
        <w:t>.</w:t>
      </w:r>
    </w:p>
    <w:p w:rsidR="00A42A04" w:rsidRPr="00CE6721" w:rsidRDefault="00A42A04" w:rsidP="00A42A04">
      <w:pPr>
        <w:tabs>
          <w:tab w:val="left" w:pos="709"/>
        </w:tabs>
        <w:ind w:right="-81" w:firstLine="567"/>
        <w:jc w:val="both"/>
        <w:rPr>
          <w:sz w:val="24"/>
          <w:szCs w:val="24"/>
        </w:rPr>
      </w:pPr>
      <w:proofErr w:type="gramStart"/>
      <w:r w:rsidRPr="00CE6721">
        <w:rPr>
          <w:color w:val="000000"/>
          <w:sz w:val="24"/>
          <w:szCs w:val="24"/>
        </w:rPr>
        <w:t>Постановлением</w:t>
      </w:r>
      <w:r w:rsidRPr="00CE6721">
        <w:rPr>
          <w:bCs/>
          <w:sz w:val="24"/>
          <w:szCs w:val="24"/>
        </w:rPr>
        <w:t xml:space="preserve"> администрации города Урай от 25.09.2018 №2470 утверждена   и успешно реализуется муниципальная программа </w:t>
      </w:r>
      <w:r w:rsidRPr="00CE6721">
        <w:rPr>
          <w:sz w:val="24"/>
          <w:szCs w:val="24"/>
        </w:rPr>
        <w:t>«Развитие физической культуры, спорта и туризма в городе Урай</w:t>
      </w:r>
      <w:r w:rsidR="00CE6721" w:rsidRPr="00CE6721">
        <w:rPr>
          <w:sz w:val="24"/>
          <w:szCs w:val="24"/>
        </w:rPr>
        <w:t xml:space="preserve"> и укрепление здоровья граждан города Урай</w:t>
      </w:r>
      <w:r w:rsidRPr="00CE6721">
        <w:rPr>
          <w:sz w:val="24"/>
          <w:szCs w:val="24"/>
        </w:rPr>
        <w:t xml:space="preserve">» на 2019-2030 годы (далее муниципальная программа), мероприятия которой направлены на </w:t>
      </w:r>
      <w:r w:rsidRPr="00CE6721">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CE6721">
        <w:rPr>
          <w:sz w:val="24"/>
          <w:szCs w:val="24"/>
          <w:lang w:eastAsia="en-US"/>
        </w:rPr>
        <w:t xml:space="preserve"> и внедрение новых форм организации </w:t>
      </w:r>
      <w:proofErr w:type="spellStart"/>
      <w:r w:rsidRPr="00CE6721">
        <w:rPr>
          <w:sz w:val="24"/>
          <w:szCs w:val="24"/>
          <w:lang w:eastAsia="en-US"/>
        </w:rPr>
        <w:t>физкультурно</w:t>
      </w:r>
      <w:proofErr w:type="spellEnd"/>
      <w:r w:rsidRPr="00CE6721">
        <w:rPr>
          <w:sz w:val="24"/>
          <w:szCs w:val="24"/>
          <w:lang w:eastAsia="en-US"/>
        </w:rPr>
        <w:t xml:space="preserve"> - оздоровительной и спортивно-массовой работы.</w:t>
      </w:r>
      <w:r w:rsidRPr="00CE6721">
        <w:rPr>
          <w:sz w:val="24"/>
          <w:szCs w:val="24"/>
        </w:rPr>
        <w:t xml:space="preserve"> </w:t>
      </w:r>
    </w:p>
    <w:p w:rsidR="005C47F0" w:rsidRPr="00CE6721" w:rsidRDefault="00A42A04" w:rsidP="005C47F0">
      <w:pPr>
        <w:pStyle w:val="14"/>
        <w:ind w:firstLine="567"/>
        <w:jc w:val="both"/>
        <w:rPr>
          <w:sz w:val="24"/>
          <w:szCs w:val="24"/>
        </w:rPr>
      </w:pPr>
      <w:r w:rsidRPr="00CE6721">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5C47F0" w:rsidRPr="00CE6721">
        <w:rPr>
          <w:rFonts w:ascii="Times New Roman" w:hAnsi="Times New Roman"/>
          <w:sz w:val="24"/>
          <w:szCs w:val="24"/>
        </w:rPr>
        <w:t>.</w:t>
      </w:r>
      <w:r w:rsidRPr="00CE6721">
        <w:rPr>
          <w:rFonts w:ascii="Times New Roman" w:hAnsi="Times New Roman"/>
          <w:sz w:val="24"/>
          <w:szCs w:val="24"/>
        </w:rPr>
        <w:t xml:space="preserve"> </w:t>
      </w:r>
    </w:p>
    <w:p w:rsidR="005C47F0" w:rsidRPr="00CE6721"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6721">
        <w:rPr>
          <w:sz w:val="24"/>
          <w:szCs w:val="24"/>
        </w:rPr>
        <w:t xml:space="preserve">Показатели </w:t>
      </w:r>
      <w:r w:rsidR="00A42A04" w:rsidRPr="00CE6721">
        <w:rPr>
          <w:sz w:val="24"/>
          <w:szCs w:val="24"/>
        </w:rPr>
        <w:t xml:space="preserve">национального проекта «Демография» </w:t>
      </w:r>
      <w:r w:rsidR="00EF793C" w:rsidRPr="00CE6721">
        <w:rPr>
          <w:sz w:val="24"/>
          <w:szCs w:val="24"/>
        </w:rPr>
        <w:t>р</w:t>
      </w:r>
      <w:r w:rsidR="00A42A04" w:rsidRPr="00CE6721">
        <w:rPr>
          <w:sz w:val="24"/>
          <w:szCs w:val="24"/>
        </w:rPr>
        <w:t>егиональн</w:t>
      </w:r>
      <w:r w:rsidR="00EF793C" w:rsidRPr="00CE6721">
        <w:rPr>
          <w:sz w:val="24"/>
          <w:szCs w:val="24"/>
        </w:rPr>
        <w:t>ого</w:t>
      </w:r>
      <w:r w:rsidR="00A42A04" w:rsidRPr="00CE6721">
        <w:rPr>
          <w:sz w:val="24"/>
          <w:szCs w:val="24"/>
        </w:rPr>
        <w:t xml:space="preserve"> проект</w:t>
      </w:r>
      <w:r w:rsidR="00EF793C" w:rsidRPr="00CE6721">
        <w:rPr>
          <w:sz w:val="24"/>
          <w:szCs w:val="24"/>
        </w:rPr>
        <w:t>а</w:t>
      </w:r>
      <w:r w:rsidR="00A42A04" w:rsidRPr="00CE6721">
        <w:rPr>
          <w:sz w:val="24"/>
          <w:szCs w:val="24"/>
        </w:rPr>
        <w:t xml:space="preserve"> «Спорт – норма жизни»</w:t>
      </w:r>
      <w:r w:rsidRPr="00CE6721">
        <w:rPr>
          <w:sz w:val="24"/>
          <w:szCs w:val="24"/>
        </w:rPr>
        <w:t>:</w:t>
      </w:r>
    </w:p>
    <w:p w:rsidR="005C47F0" w:rsidRPr="00CE6721"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6721">
        <w:rPr>
          <w:sz w:val="24"/>
          <w:szCs w:val="24"/>
        </w:rPr>
        <w:t>1.</w:t>
      </w:r>
      <w:r w:rsidR="00A42A04" w:rsidRPr="00CE6721">
        <w:rPr>
          <w:sz w:val="24"/>
          <w:szCs w:val="24"/>
        </w:rPr>
        <w:t xml:space="preserve">«Доля населения систематически занимающегося физической культурой и спортом, в общей численности населения»  </w:t>
      </w:r>
      <w:r w:rsidR="0074387C" w:rsidRPr="00CE6721">
        <w:rPr>
          <w:sz w:val="24"/>
          <w:szCs w:val="24"/>
        </w:rPr>
        <w:t xml:space="preserve">(план </w:t>
      </w:r>
      <w:r w:rsidR="0011053D" w:rsidRPr="00CE6721">
        <w:rPr>
          <w:sz w:val="24"/>
          <w:szCs w:val="24"/>
        </w:rPr>
        <w:t xml:space="preserve"> на 202</w:t>
      </w:r>
      <w:r w:rsidR="00DE7CAA">
        <w:rPr>
          <w:sz w:val="24"/>
          <w:szCs w:val="24"/>
        </w:rPr>
        <w:t>2</w:t>
      </w:r>
      <w:r w:rsidR="0011053D" w:rsidRPr="00CE6721">
        <w:rPr>
          <w:sz w:val="24"/>
          <w:szCs w:val="24"/>
        </w:rPr>
        <w:t xml:space="preserve"> год </w:t>
      </w:r>
      <w:r w:rsidR="0074387C" w:rsidRPr="00CE6721">
        <w:rPr>
          <w:sz w:val="24"/>
          <w:szCs w:val="24"/>
        </w:rPr>
        <w:t xml:space="preserve">– </w:t>
      </w:r>
      <w:r w:rsidR="00DE7CAA">
        <w:rPr>
          <w:sz w:val="24"/>
          <w:szCs w:val="24"/>
        </w:rPr>
        <w:t>61</w:t>
      </w:r>
      <w:r w:rsidR="0074387C" w:rsidRPr="00CE6721">
        <w:rPr>
          <w:sz w:val="24"/>
          <w:szCs w:val="24"/>
        </w:rPr>
        <w:t>%)</w:t>
      </w:r>
      <w:r w:rsidR="00A42A04" w:rsidRPr="00CE6721">
        <w:rPr>
          <w:sz w:val="24"/>
          <w:szCs w:val="24"/>
        </w:rPr>
        <w:t>;</w:t>
      </w:r>
      <w:r w:rsidR="00EF793C" w:rsidRPr="00CE6721">
        <w:rPr>
          <w:sz w:val="24"/>
          <w:szCs w:val="24"/>
        </w:rPr>
        <w:t xml:space="preserve"> </w:t>
      </w:r>
    </w:p>
    <w:p w:rsidR="00A42A04" w:rsidRPr="00CE6721"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6721">
        <w:rPr>
          <w:sz w:val="24"/>
          <w:szCs w:val="24"/>
        </w:rPr>
        <w:lastRenderedPageBreak/>
        <w:t>2.</w:t>
      </w:r>
      <w:r w:rsidR="00A42A04" w:rsidRPr="00CE6721">
        <w:rPr>
          <w:sz w:val="24"/>
          <w:szCs w:val="24"/>
        </w:rPr>
        <w:t xml:space="preserve">«Уровень обеспеченности граждан спортивными сооружениями исходя из единовременной пропускной способности объектов спорта» </w:t>
      </w:r>
      <w:r w:rsidR="0074387C" w:rsidRPr="00CE6721">
        <w:rPr>
          <w:sz w:val="24"/>
          <w:szCs w:val="24"/>
        </w:rPr>
        <w:t xml:space="preserve"> (план </w:t>
      </w:r>
      <w:r w:rsidR="0011053D" w:rsidRPr="00CE6721">
        <w:rPr>
          <w:sz w:val="24"/>
          <w:szCs w:val="24"/>
        </w:rPr>
        <w:t>на 202</w:t>
      </w:r>
      <w:r w:rsidR="00DE7CAA">
        <w:rPr>
          <w:sz w:val="24"/>
          <w:szCs w:val="24"/>
        </w:rPr>
        <w:t>2</w:t>
      </w:r>
      <w:r w:rsidR="0011053D" w:rsidRPr="00CE6721">
        <w:rPr>
          <w:sz w:val="24"/>
          <w:szCs w:val="24"/>
        </w:rPr>
        <w:t xml:space="preserve"> год</w:t>
      </w:r>
      <w:r w:rsidR="00735D2A" w:rsidRPr="00CE6721">
        <w:rPr>
          <w:sz w:val="24"/>
          <w:szCs w:val="24"/>
        </w:rPr>
        <w:t xml:space="preserve"> </w:t>
      </w:r>
      <w:r w:rsidR="0074387C" w:rsidRPr="00CE6721">
        <w:rPr>
          <w:sz w:val="24"/>
          <w:szCs w:val="24"/>
        </w:rPr>
        <w:t xml:space="preserve">– </w:t>
      </w:r>
      <w:r w:rsidR="00DE7CAA">
        <w:rPr>
          <w:sz w:val="24"/>
          <w:szCs w:val="24"/>
        </w:rPr>
        <w:t>57,6</w:t>
      </w:r>
      <w:r w:rsidR="0074387C" w:rsidRPr="00CE6721">
        <w:rPr>
          <w:sz w:val="24"/>
          <w:szCs w:val="24"/>
        </w:rPr>
        <w:t>%)</w:t>
      </w:r>
      <w:r w:rsidR="00A42A04" w:rsidRPr="00CE6721">
        <w:rPr>
          <w:sz w:val="24"/>
          <w:szCs w:val="24"/>
        </w:rPr>
        <w:t xml:space="preserve">. </w:t>
      </w:r>
    </w:p>
    <w:p w:rsidR="00CE6721" w:rsidRPr="00CE6721" w:rsidRDefault="00B86156" w:rsidP="00B86156">
      <w:pPr>
        <w:pStyle w:val="33"/>
        <w:tabs>
          <w:tab w:val="num" w:pos="567"/>
          <w:tab w:val="left" w:pos="851"/>
        </w:tabs>
        <w:spacing w:after="0"/>
        <w:jc w:val="both"/>
        <w:rPr>
          <w:color w:val="000000"/>
          <w:sz w:val="24"/>
          <w:szCs w:val="24"/>
        </w:rPr>
      </w:pPr>
      <w:r w:rsidRPr="00CE6721">
        <w:rPr>
          <w:color w:val="000000"/>
          <w:sz w:val="24"/>
          <w:szCs w:val="24"/>
        </w:rPr>
        <w:tab/>
      </w:r>
      <w:r w:rsidR="00EF793C" w:rsidRPr="00CE6721">
        <w:rPr>
          <w:color w:val="000000"/>
          <w:sz w:val="24"/>
          <w:szCs w:val="24"/>
        </w:rPr>
        <w:t xml:space="preserve">В </w:t>
      </w:r>
      <w:r w:rsidR="00CE6721" w:rsidRPr="00CE6721">
        <w:rPr>
          <w:color w:val="000000"/>
          <w:sz w:val="24"/>
          <w:szCs w:val="24"/>
        </w:rPr>
        <w:t xml:space="preserve">1 квартале </w:t>
      </w:r>
      <w:r w:rsidR="0078587A" w:rsidRPr="00CE6721">
        <w:rPr>
          <w:color w:val="000000"/>
          <w:sz w:val="24"/>
          <w:szCs w:val="24"/>
        </w:rPr>
        <w:t>2</w:t>
      </w:r>
      <w:r w:rsidR="00A42A04" w:rsidRPr="00CE6721">
        <w:rPr>
          <w:color w:val="000000"/>
          <w:sz w:val="24"/>
          <w:szCs w:val="24"/>
        </w:rPr>
        <w:t>02</w:t>
      </w:r>
      <w:r w:rsidR="00CE6721" w:rsidRPr="00CE6721">
        <w:rPr>
          <w:color w:val="000000"/>
          <w:sz w:val="24"/>
          <w:szCs w:val="24"/>
        </w:rPr>
        <w:t>2</w:t>
      </w:r>
      <w:r w:rsidR="00A42A04" w:rsidRPr="00CE6721">
        <w:rPr>
          <w:color w:val="000000"/>
          <w:sz w:val="24"/>
          <w:szCs w:val="24"/>
        </w:rPr>
        <w:t xml:space="preserve"> года на территории города Урай </w:t>
      </w:r>
      <w:r w:rsidR="00792345" w:rsidRPr="00CE6721">
        <w:rPr>
          <w:color w:val="000000"/>
          <w:sz w:val="24"/>
          <w:szCs w:val="24"/>
        </w:rPr>
        <w:t>состоял</w:t>
      </w:r>
      <w:r w:rsidR="00CE6721" w:rsidRPr="00CE6721">
        <w:rPr>
          <w:color w:val="000000"/>
          <w:sz w:val="24"/>
          <w:szCs w:val="24"/>
        </w:rPr>
        <w:t>ась</w:t>
      </w:r>
      <w:r w:rsidR="007C303D" w:rsidRPr="00CE6721">
        <w:rPr>
          <w:color w:val="000000"/>
          <w:sz w:val="24"/>
          <w:szCs w:val="24"/>
        </w:rPr>
        <w:t xml:space="preserve"> </w:t>
      </w:r>
      <w:r w:rsidR="00792345" w:rsidRPr="00CE6721">
        <w:rPr>
          <w:rFonts w:eastAsia="Calibri"/>
          <w:sz w:val="24"/>
          <w:szCs w:val="24"/>
          <w:lang w:val="en-US"/>
        </w:rPr>
        <w:t>X</w:t>
      </w:r>
      <w:r w:rsidR="00CE6721" w:rsidRPr="00CE6721">
        <w:rPr>
          <w:rFonts w:eastAsia="Calibri"/>
          <w:sz w:val="24"/>
          <w:szCs w:val="24"/>
          <w:lang w:val="en-US"/>
        </w:rPr>
        <w:t>L</w:t>
      </w:r>
      <w:r w:rsidR="00792345" w:rsidRPr="00CE6721">
        <w:rPr>
          <w:rFonts w:eastAsia="Calibri"/>
          <w:sz w:val="24"/>
          <w:szCs w:val="24"/>
        </w:rPr>
        <w:t xml:space="preserve"> открытая Всероссийская массовая лыжная гонка «Лыжня России»</w:t>
      </w:r>
      <w:r w:rsidR="00792345" w:rsidRPr="00CE6721">
        <w:rPr>
          <w:sz w:val="24"/>
          <w:szCs w:val="24"/>
        </w:rPr>
        <w:t xml:space="preserve">, в которой приняло участие </w:t>
      </w:r>
      <w:r w:rsidR="00CE6721" w:rsidRPr="00CE6721">
        <w:rPr>
          <w:sz w:val="24"/>
          <w:szCs w:val="24"/>
        </w:rPr>
        <w:t>448</w:t>
      </w:r>
      <w:r w:rsidR="00792345" w:rsidRPr="00CE6721">
        <w:rPr>
          <w:sz w:val="24"/>
          <w:szCs w:val="24"/>
        </w:rPr>
        <w:t xml:space="preserve"> человек</w:t>
      </w:r>
      <w:r w:rsidR="00CE6721" w:rsidRPr="00CE6721">
        <w:rPr>
          <w:sz w:val="24"/>
          <w:szCs w:val="24"/>
        </w:rPr>
        <w:t>.</w:t>
      </w:r>
    </w:p>
    <w:p w:rsidR="00B86156" w:rsidRPr="000D1CEE" w:rsidRDefault="00B86156" w:rsidP="00B86156">
      <w:pPr>
        <w:pStyle w:val="33"/>
        <w:tabs>
          <w:tab w:val="num" w:pos="567"/>
          <w:tab w:val="left" w:pos="851"/>
        </w:tabs>
        <w:spacing w:after="0"/>
        <w:jc w:val="both"/>
        <w:rPr>
          <w:sz w:val="24"/>
          <w:szCs w:val="24"/>
        </w:rPr>
      </w:pPr>
      <w:r w:rsidRPr="000D1CEE">
        <w:rPr>
          <w:sz w:val="24"/>
          <w:szCs w:val="24"/>
        </w:rPr>
        <w:tab/>
      </w:r>
      <w:r w:rsidR="00C94238" w:rsidRPr="000D1CEE">
        <w:rPr>
          <w:sz w:val="24"/>
          <w:szCs w:val="24"/>
        </w:rPr>
        <w:t>Во время весенних каникул на базе МАУ «СШ «Старт» был организован лагерь с дневным пребыванием детей с охватом участников 13</w:t>
      </w:r>
      <w:r w:rsidR="000D1CEE" w:rsidRPr="000D1CEE">
        <w:rPr>
          <w:sz w:val="24"/>
          <w:szCs w:val="24"/>
        </w:rPr>
        <w:t>5</w:t>
      </w:r>
      <w:r w:rsidR="00C94238" w:rsidRPr="000D1CEE">
        <w:rPr>
          <w:sz w:val="24"/>
          <w:szCs w:val="24"/>
        </w:rPr>
        <w:t xml:space="preserve"> человек</w:t>
      </w:r>
      <w:r w:rsidR="000D1CEE" w:rsidRPr="000D1CEE">
        <w:rPr>
          <w:sz w:val="24"/>
          <w:szCs w:val="24"/>
        </w:rPr>
        <w:t>.</w:t>
      </w:r>
      <w:r w:rsidR="00C94238" w:rsidRPr="000D1CEE">
        <w:rPr>
          <w:sz w:val="24"/>
          <w:szCs w:val="24"/>
        </w:rPr>
        <w:t xml:space="preserve"> </w:t>
      </w:r>
    </w:p>
    <w:p w:rsidR="00A42A04" w:rsidRPr="000D1CEE" w:rsidRDefault="00A42A04" w:rsidP="004E17C5">
      <w:pPr>
        <w:pStyle w:val="33"/>
        <w:shd w:val="clear" w:color="auto" w:fill="FFFFFF"/>
        <w:spacing w:after="0"/>
        <w:ind w:firstLine="567"/>
        <w:jc w:val="both"/>
        <w:rPr>
          <w:sz w:val="24"/>
          <w:szCs w:val="24"/>
        </w:rPr>
      </w:pPr>
      <w:r w:rsidRPr="000D1CEE">
        <w:rPr>
          <w:color w:val="000000"/>
          <w:sz w:val="24"/>
          <w:szCs w:val="24"/>
        </w:rPr>
        <w:t xml:space="preserve">Традиционно </w:t>
      </w:r>
      <w:r w:rsidR="00EF793C" w:rsidRPr="000D1CEE">
        <w:rPr>
          <w:color w:val="000000"/>
          <w:sz w:val="24"/>
          <w:szCs w:val="24"/>
        </w:rPr>
        <w:t xml:space="preserve">проводится </w:t>
      </w:r>
      <w:r w:rsidRPr="000D1CEE">
        <w:rPr>
          <w:color w:val="000000"/>
          <w:sz w:val="24"/>
          <w:szCs w:val="24"/>
        </w:rPr>
        <w:t>работа по информационной поддержке туристического направления, а также реализация мероприятий муниципальной программы «Развитие физической</w:t>
      </w:r>
      <w:r w:rsidRPr="000D1CEE">
        <w:rPr>
          <w:sz w:val="24"/>
          <w:szCs w:val="24"/>
        </w:rPr>
        <w:t xml:space="preserve"> культуры, спорта и туризма в городе Урай</w:t>
      </w:r>
      <w:r w:rsidR="000D1CEE" w:rsidRPr="000D1CEE">
        <w:rPr>
          <w:sz w:val="24"/>
          <w:szCs w:val="24"/>
        </w:rPr>
        <w:t xml:space="preserve"> и укрепление здоровья граждан города Урай</w:t>
      </w:r>
      <w:r w:rsidRPr="000D1CEE">
        <w:rPr>
          <w:sz w:val="24"/>
          <w:szCs w:val="24"/>
        </w:rPr>
        <w:t>» на 2019-2030 годы.</w:t>
      </w:r>
    </w:p>
    <w:p w:rsidR="00A42A04" w:rsidRPr="000D1CEE" w:rsidRDefault="00A42A04" w:rsidP="004E17C5">
      <w:pPr>
        <w:pStyle w:val="33"/>
        <w:shd w:val="clear" w:color="auto" w:fill="FFFFFF"/>
        <w:spacing w:after="0"/>
        <w:ind w:firstLine="567"/>
        <w:jc w:val="both"/>
        <w:rPr>
          <w:sz w:val="24"/>
          <w:szCs w:val="24"/>
        </w:rPr>
      </w:pPr>
      <w:r w:rsidRPr="000D1CEE">
        <w:rPr>
          <w:sz w:val="24"/>
          <w:szCs w:val="24"/>
        </w:rPr>
        <w:t>Перспектива развития физической культуры и спорта заключается в переходе подведомственного учреждения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B3147C" w:rsidRPr="00363F30" w:rsidRDefault="00FE5E2E" w:rsidP="004E17C5">
      <w:pPr>
        <w:ind w:firstLine="567"/>
        <w:jc w:val="both"/>
        <w:rPr>
          <w:color w:val="1C1C1C"/>
          <w:sz w:val="24"/>
          <w:szCs w:val="24"/>
          <w:highlight w:val="yellow"/>
        </w:rPr>
      </w:pPr>
      <w:r w:rsidRPr="00081F02">
        <w:rPr>
          <w:sz w:val="24"/>
          <w:szCs w:val="24"/>
        </w:rPr>
        <w:t>У</w:t>
      </w:r>
      <w:r w:rsidR="00F1021E" w:rsidRPr="00081F02">
        <w:rPr>
          <w:sz w:val="24"/>
          <w:szCs w:val="24"/>
        </w:rPr>
        <w:t xml:space="preserve">становленный национальным проектом «Образование», региональным </w:t>
      </w:r>
      <w:r w:rsidR="00C52329" w:rsidRPr="00081F02">
        <w:rPr>
          <w:sz w:val="24"/>
          <w:szCs w:val="24"/>
        </w:rPr>
        <w:t>про</w:t>
      </w:r>
      <w:r w:rsidR="00F1021E" w:rsidRPr="00081F02">
        <w:rPr>
          <w:sz w:val="24"/>
          <w:szCs w:val="24"/>
        </w:rPr>
        <w:t>ектом</w:t>
      </w:r>
      <w:r w:rsidR="00C52329" w:rsidRPr="00081F02">
        <w:rPr>
          <w:sz w:val="24"/>
          <w:szCs w:val="24"/>
        </w:rPr>
        <w:t xml:space="preserve"> «Успех каждого ребенка» </w:t>
      </w:r>
      <w:r w:rsidR="00F1021E" w:rsidRPr="00081F02">
        <w:rPr>
          <w:sz w:val="24"/>
          <w:szCs w:val="24"/>
        </w:rPr>
        <w:t>целевой показатель «Д</w:t>
      </w:r>
      <w:r w:rsidR="00C52329" w:rsidRPr="00081F02">
        <w:rPr>
          <w:sz w:val="24"/>
          <w:szCs w:val="24"/>
        </w:rPr>
        <w:t>оля детей в возрасте от 5 до 18 лет, охваченных дополнительным образованием</w:t>
      </w:r>
      <w:r w:rsidR="00F1021E" w:rsidRPr="00081F02">
        <w:rPr>
          <w:sz w:val="24"/>
          <w:szCs w:val="24"/>
        </w:rPr>
        <w:t xml:space="preserve">» </w:t>
      </w:r>
      <w:r w:rsidR="00081F02" w:rsidRPr="00081F02">
        <w:rPr>
          <w:sz w:val="24"/>
          <w:szCs w:val="24"/>
        </w:rPr>
        <w:t>(</w:t>
      </w:r>
      <w:r w:rsidR="00C52329" w:rsidRPr="00081F02">
        <w:rPr>
          <w:sz w:val="24"/>
          <w:szCs w:val="24"/>
        </w:rPr>
        <w:t xml:space="preserve">план </w:t>
      </w:r>
      <w:r w:rsidRPr="00081F02">
        <w:rPr>
          <w:sz w:val="24"/>
          <w:szCs w:val="24"/>
        </w:rPr>
        <w:t xml:space="preserve">на </w:t>
      </w:r>
      <w:r w:rsidR="00C52329" w:rsidRPr="00081F02">
        <w:rPr>
          <w:sz w:val="24"/>
          <w:szCs w:val="24"/>
        </w:rPr>
        <w:t>202</w:t>
      </w:r>
      <w:r w:rsidRPr="00081F02">
        <w:rPr>
          <w:sz w:val="24"/>
          <w:szCs w:val="24"/>
        </w:rPr>
        <w:t xml:space="preserve">2 год </w:t>
      </w:r>
      <w:r w:rsidR="00C52329" w:rsidRPr="00081F02">
        <w:rPr>
          <w:sz w:val="24"/>
          <w:szCs w:val="24"/>
        </w:rPr>
        <w:t xml:space="preserve">– </w:t>
      </w:r>
      <w:r w:rsidR="00397ED3" w:rsidRPr="00081F02">
        <w:rPr>
          <w:sz w:val="24"/>
          <w:szCs w:val="24"/>
        </w:rPr>
        <w:t>80</w:t>
      </w:r>
      <w:r w:rsidR="00081F02" w:rsidRPr="00081F02">
        <w:rPr>
          <w:sz w:val="24"/>
          <w:szCs w:val="24"/>
        </w:rPr>
        <w:t>%</w:t>
      </w:r>
      <w:r w:rsidR="00C52329" w:rsidRPr="00081F02">
        <w:rPr>
          <w:sz w:val="24"/>
          <w:szCs w:val="24"/>
        </w:rPr>
        <w:t xml:space="preserve"> </w:t>
      </w:r>
      <w:r w:rsidR="00F1021E" w:rsidRPr="00081F02">
        <w:rPr>
          <w:sz w:val="24"/>
          <w:szCs w:val="24"/>
        </w:rPr>
        <w:t xml:space="preserve">или </w:t>
      </w:r>
      <w:r w:rsidR="00F4477E" w:rsidRPr="00081F02">
        <w:rPr>
          <w:sz w:val="24"/>
          <w:szCs w:val="24"/>
        </w:rPr>
        <w:t>6812</w:t>
      </w:r>
      <w:r w:rsidR="00F1021E" w:rsidRPr="00081F02">
        <w:rPr>
          <w:sz w:val="24"/>
          <w:szCs w:val="24"/>
        </w:rPr>
        <w:t xml:space="preserve"> человек </w:t>
      </w:r>
      <w:r w:rsidR="00C52329" w:rsidRPr="00081F02">
        <w:rPr>
          <w:sz w:val="24"/>
          <w:szCs w:val="24"/>
        </w:rPr>
        <w:t>от общего числа детей данной возрастной группы,</w:t>
      </w:r>
      <w:r w:rsidR="00725326" w:rsidRPr="00081F02">
        <w:rPr>
          <w:sz w:val="24"/>
          <w:szCs w:val="24"/>
        </w:rPr>
        <w:t xml:space="preserve"> проживающей в городе</w:t>
      </w:r>
      <w:r w:rsidR="00081F02" w:rsidRPr="00081F02">
        <w:rPr>
          <w:sz w:val="24"/>
          <w:szCs w:val="24"/>
        </w:rPr>
        <w:t>)</w:t>
      </w:r>
      <w:r w:rsidR="00C52329" w:rsidRPr="00081F02">
        <w:rPr>
          <w:sz w:val="24"/>
          <w:szCs w:val="24"/>
        </w:rPr>
        <w:t xml:space="preserve">. </w:t>
      </w:r>
      <w:r w:rsidR="00F6220E" w:rsidRPr="00FE5E2E">
        <w:rPr>
          <w:color w:val="1C1C1C"/>
          <w:sz w:val="24"/>
          <w:szCs w:val="24"/>
        </w:rPr>
        <w:t xml:space="preserve">Для достижения показателя по охвату детей дополнительным образованием </w:t>
      </w:r>
      <w:r w:rsidRPr="00FE5E2E">
        <w:rPr>
          <w:color w:val="1C1C1C"/>
          <w:sz w:val="24"/>
          <w:szCs w:val="24"/>
        </w:rPr>
        <w:t>на</w:t>
      </w:r>
      <w:r w:rsidR="00F6220E" w:rsidRPr="00FE5E2E">
        <w:rPr>
          <w:color w:val="1C1C1C"/>
          <w:sz w:val="24"/>
          <w:szCs w:val="24"/>
        </w:rPr>
        <w:t xml:space="preserve"> </w:t>
      </w:r>
      <w:r w:rsidR="00430073" w:rsidRPr="00FE5E2E">
        <w:rPr>
          <w:color w:val="1C1C1C"/>
          <w:sz w:val="24"/>
          <w:szCs w:val="24"/>
        </w:rPr>
        <w:t>202</w:t>
      </w:r>
      <w:r w:rsidRPr="00FE5E2E">
        <w:rPr>
          <w:color w:val="1C1C1C"/>
          <w:sz w:val="24"/>
          <w:szCs w:val="24"/>
        </w:rPr>
        <w:t>2</w:t>
      </w:r>
      <w:r w:rsidR="000F2374" w:rsidRPr="00FE5E2E">
        <w:rPr>
          <w:color w:val="1C1C1C"/>
          <w:sz w:val="24"/>
          <w:szCs w:val="24"/>
        </w:rPr>
        <w:t xml:space="preserve"> </w:t>
      </w:r>
      <w:r w:rsidR="00F4477E" w:rsidRPr="00FE5E2E">
        <w:rPr>
          <w:color w:val="1C1C1C"/>
          <w:sz w:val="24"/>
          <w:szCs w:val="24"/>
        </w:rPr>
        <w:t xml:space="preserve">год </w:t>
      </w:r>
      <w:r w:rsidR="000F2374" w:rsidRPr="00FE5E2E">
        <w:rPr>
          <w:color w:val="1C1C1C"/>
          <w:sz w:val="24"/>
          <w:szCs w:val="24"/>
        </w:rPr>
        <w:t>разработан комплекс мер</w:t>
      </w:r>
      <w:r w:rsidR="00B3147C" w:rsidRPr="00FE5E2E">
        <w:rPr>
          <w:color w:val="1C1C1C"/>
          <w:sz w:val="24"/>
          <w:szCs w:val="24"/>
        </w:rPr>
        <w:t>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8F732C" w:rsidRDefault="00647564" w:rsidP="008F732C">
      <w:pPr>
        <w:pStyle w:val="Default"/>
        <w:ind w:firstLine="708"/>
        <w:jc w:val="both"/>
        <w:rPr>
          <w:color w:val="auto"/>
        </w:rPr>
      </w:pPr>
      <w:r w:rsidRPr="000D1CEE">
        <w:t xml:space="preserve">На муниципальном уровне в </w:t>
      </w:r>
      <w:r w:rsidR="000D1CEE" w:rsidRPr="000D1CEE">
        <w:t xml:space="preserve">1 квартале </w:t>
      </w:r>
      <w:r w:rsidRPr="000D1CEE">
        <w:t>202</w:t>
      </w:r>
      <w:r w:rsidR="000D1CEE" w:rsidRPr="000D1CEE">
        <w:t>2</w:t>
      </w:r>
      <w:r w:rsidRPr="000D1CEE">
        <w:t xml:space="preserve"> год</w:t>
      </w:r>
      <w:r w:rsidR="000D1CEE" w:rsidRPr="000D1CEE">
        <w:t>а</w:t>
      </w:r>
      <w:r w:rsidRPr="000D1CEE">
        <w:t xml:space="preserve"> оказана поддержка </w:t>
      </w:r>
      <w:r w:rsidRPr="000D1CEE">
        <w:rPr>
          <w:color w:val="auto"/>
        </w:rPr>
        <w:t xml:space="preserve">негосударственным (немуниципальным) организациям (коммерческим, некоммерческим) </w:t>
      </w:r>
      <w:r w:rsidRPr="000D1CEE">
        <w:t xml:space="preserve"> посредством реализации муниципальных программ.</w:t>
      </w:r>
      <w:r w:rsidR="00241FFC" w:rsidRPr="000D1CEE">
        <w:rPr>
          <w:color w:val="auto"/>
        </w:rPr>
        <w:t xml:space="preserve"> </w:t>
      </w:r>
    </w:p>
    <w:p w:rsidR="008F732C" w:rsidRDefault="008F732C" w:rsidP="008F732C">
      <w:pPr>
        <w:pStyle w:val="Default"/>
        <w:ind w:firstLine="708"/>
        <w:jc w:val="both"/>
      </w:pPr>
      <w:r w:rsidRPr="008F732C">
        <w:t xml:space="preserve">С 12 января по 12 февраля 2022 года на территории города Урай для социально ориентированных некоммерческих организаций на платформе </w:t>
      </w:r>
      <w:proofErr w:type="spellStart"/>
      <w:r w:rsidRPr="008F732C">
        <w:t>Грантгубернатора</w:t>
      </w:r>
      <w:proofErr w:type="gramStart"/>
      <w:r w:rsidRPr="008F732C">
        <w:t>.р</w:t>
      </w:r>
      <w:proofErr w:type="gramEnd"/>
      <w:r w:rsidRPr="008F732C">
        <w:t>ф</w:t>
      </w:r>
      <w:proofErr w:type="spellEnd"/>
      <w:r w:rsidRPr="008F732C">
        <w:t xml:space="preserve"> проходил прием заявок для участия в конкурсе на предоставление грантов в форме субсидий из бюджета городского округа Урай на реализацию социально значимых проектов. 21 февраля 2022 года в Культурно - историческом центре состоялось заседание конкурсной комиссии по рассмотрению и оценке конкурсных заявок </w:t>
      </w:r>
      <w:proofErr w:type="gramStart"/>
      <w:r w:rsidRPr="008F732C">
        <w:t>на участие в конкурсе на предоставление грантов в форме субсидий социально ориентированным некоммерческим организациям на реализацию</w:t>
      </w:r>
      <w:proofErr w:type="gramEnd"/>
      <w:r w:rsidRPr="008F732C">
        <w:t xml:space="preserve"> социально значимых проектов.</w:t>
      </w:r>
      <w:r>
        <w:t xml:space="preserve"> </w:t>
      </w:r>
    </w:p>
    <w:p w:rsidR="008F732C" w:rsidRPr="008F732C" w:rsidRDefault="00CC6FDF" w:rsidP="008F732C">
      <w:pPr>
        <w:pStyle w:val="Default"/>
        <w:ind w:firstLine="708"/>
        <w:jc w:val="both"/>
        <w:rPr>
          <w:rFonts w:eastAsiaTheme="minorHAnsi"/>
        </w:rPr>
      </w:pPr>
      <w:r w:rsidRPr="008F732C">
        <w:rPr>
          <w:color w:val="auto"/>
        </w:rPr>
        <w:t xml:space="preserve">Конкурс </w:t>
      </w:r>
      <w:r w:rsidRPr="00CC6FDF">
        <w:rPr>
          <w:color w:val="auto"/>
        </w:rPr>
        <w:t>проводился</w:t>
      </w:r>
      <w:r w:rsidRPr="008F732C">
        <w:rPr>
          <w:color w:val="auto"/>
        </w:rPr>
        <w:t xml:space="preserve"> в рамках муниципальной программы «Развитие гражданского общества</w:t>
      </w:r>
      <w:r>
        <w:rPr>
          <w:color w:val="auto"/>
        </w:rPr>
        <w:t xml:space="preserve"> на территории города Урай</w:t>
      </w:r>
      <w:r w:rsidRPr="008F732C">
        <w:rPr>
          <w:color w:val="auto"/>
        </w:rPr>
        <w:t>»</w:t>
      </w:r>
      <w:r>
        <w:rPr>
          <w:color w:val="auto"/>
        </w:rPr>
        <w:t xml:space="preserve"> (постановление администрации города Урай от 29.09.2021 №2359)</w:t>
      </w:r>
      <w:r w:rsidRPr="008F732C">
        <w:rPr>
          <w:color w:val="auto"/>
        </w:rPr>
        <w:t>.</w:t>
      </w:r>
      <w:r w:rsidRPr="008F732C">
        <w:t xml:space="preserve"> </w:t>
      </w:r>
      <w:r w:rsidR="008F732C" w:rsidRPr="008F732C">
        <w:t xml:space="preserve">Победителями стали 8 СОНКО. </w:t>
      </w:r>
      <w:r w:rsidR="008F732C" w:rsidRPr="008F732C">
        <w:rPr>
          <w:color w:val="auto"/>
        </w:rPr>
        <w:t>Заключено 8 Соглашений с СОНКО на реализацию социально значимых проектов на общую сумму 12 783,7 тыс. руб.</w:t>
      </w:r>
    </w:p>
    <w:p w:rsidR="00941D39" w:rsidRPr="00363F30" w:rsidRDefault="00941D39" w:rsidP="008F732C">
      <w:pPr>
        <w:pStyle w:val="Default"/>
        <w:ind w:firstLine="708"/>
        <w:jc w:val="both"/>
        <w:rPr>
          <w:color w:val="auto"/>
          <w:highlight w:val="yellow"/>
        </w:rPr>
      </w:pPr>
    </w:p>
    <w:p w:rsidR="004202BA" w:rsidRPr="006E11FC"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6E11FC">
        <w:rPr>
          <w:rFonts w:eastAsia="Calibri"/>
          <w:b/>
          <w:color w:val="000000"/>
          <w:sz w:val="24"/>
          <w:szCs w:val="24"/>
        </w:rPr>
        <w:t>4.1.4. Профессиональное образование</w:t>
      </w:r>
    </w:p>
    <w:p w:rsidR="004202BA" w:rsidRPr="006E11FC" w:rsidRDefault="004202BA" w:rsidP="001E71D1">
      <w:pPr>
        <w:ind w:firstLine="567"/>
        <w:jc w:val="both"/>
        <w:rPr>
          <w:bCs/>
          <w:sz w:val="24"/>
          <w:szCs w:val="24"/>
        </w:rPr>
      </w:pPr>
      <w:r w:rsidRPr="006E11FC">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6E11FC">
        <w:rPr>
          <w:bCs/>
          <w:sz w:val="24"/>
          <w:szCs w:val="24"/>
        </w:rPr>
        <w:t xml:space="preserve"> (далее Урайский политехнический колледж)</w:t>
      </w:r>
      <w:r w:rsidRPr="006E11FC">
        <w:rPr>
          <w:bCs/>
          <w:sz w:val="24"/>
          <w:szCs w:val="24"/>
        </w:rPr>
        <w:t xml:space="preserve">.  </w:t>
      </w:r>
    </w:p>
    <w:p w:rsidR="004202BA" w:rsidRPr="006E11FC" w:rsidRDefault="004202BA" w:rsidP="001E71D1">
      <w:pPr>
        <w:ind w:firstLine="567"/>
        <w:jc w:val="both"/>
        <w:rPr>
          <w:bCs/>
          <w:sz w:val="24"/>
          <w:szCs w:val="24"/>
        </w:rPr>
      </w:pPr>
      <w:r w:rsidRPr="006E11FC">
        <w:rPr>
          <w:bCs/>
          <w:sz w:val="24"/>
          <w:szCs w:val="24"/>
        </w:rPr>
        <w:t xml:space="preserve">Численность </w:t>
      </w:r>
      <w:r w:rsidR="00E322A1" w:rsidRPr="006E11FC">
        <w:rPr>
          <w:bCs/>
          <w:sz w:val="24"/>
          <w:szCs w:val="24"/>
        </w:rPr>
        <w:t xml:space="preserve">студентов, обучающихся </w:t>
      </w:r>
      <w:r w:rsidR="001E70E3" w:rsidRPr="006E11FC">
        <w:rPr>
          <w:bCs/>
          <w:sz w:val="24"/>
          <w:szCs w:val="24"/>
        </w:rPr>
        <w:t xml:space="preserve">в </w:t>
      </w:r>
      <w:proofErr w:type="spellStart"/>
      <w:r w:rsidR="00E322A1" w:rsidRPr="006E11FC">
        <w:rPr>
          <w:bCs/>
          <w:sz w:val="24"/>
          <w:szCs w:val="24"/>
        </w:rPr>
        <w:t>Урайско</w:t>
      </w:r>
      <w:r w:rsidR="001E70E3" w:rsidRPr="006E11FC">
        <w:rPr>
          <w:bCs/>
          <w:sz w:val="24"/>
          <w:szCs w:val="24"/>
        </w:rPr>
        <w:t>м</w:t>
      </w:r>
      <w:proofErr w:type="spellEnd"/>
      <w:r w:rsidR="00E322A1" w:rsidRPr="006E11FC">
        <w:rPr>
          <w:bCs/>
          <w:sz w:val="24"/>
          <w:szCs w:val="24"/>
        </w:rPr>
        <w:t xml:space="preserve"> политехническо</w:t>
      </w:r>
      <w:r w:rsidR="001E70E3" w:rsidRPr="006E11FC">
        <w:rPr>
          <w:bCs/>
          <w:sz w:val="24"/>
          <w:szCs w:val="24"/>
        </w:rPr>
        <w:t>м</w:t>
      </w:r>
      <w:r w:rsidR="00E322A1" w:rsidRPr="006E11FC">
        <w:rPr>
          <w:bCs/>
          <w:sz w:val="24"/>
          <w:szCs w:val="24"/>
        </w:rPr>
        <w:t xml:space="preserve"> колледж</w:t>
      </w:r>
      <w:r w:rsidR="001E70E3" w:rsidRPr="006E11FC">
        <w:rPr>
          <w:bCs/>
          <w:sz w:val="24"/>
          <w:szCs w:val="24"/>
        </w:rPr>
        <w:t>е</w:t>
      </w:r>
      <w:r w:rsidR="00176C1A" w:rsidRPr="006E11FC">
        <w:rPr>
          <w:bCs/>
          <w:sz w:val="24"/>
          <w:szCs w:val="24"/>
        </w:rPr>
        <w:t>,</w:t>
      </w:r>
      <w:r w:rsidRPr="006E11FC">
        <w:rPr>
          <w:bCs/>
          <w:sz w:val="24"/>
          <w:szCs w:val="24"/>
        </w:rPr>
        <w:t xml:space="preserve"> на 01.</w:t>
      </w:r>
      <w:r w:rsidR="00CE1E67" w:rsidRPr="006E11FC">
        <w:rPr>
          <w:bCs/>
          <w:sz w:val="24"/>
          <w:szCs w:val="24"/>
        </w:rPr>
        <w:t>0</w:t>
      </w:r>
      <w:r w:rsidR="006E11FC" w:rsidRPr="006E11FC">
        <w:rPr>
          <w:bCs/>
          <w:sz w:val="24"/>
          <w:szCs w:val="24"/>
        </w:rPr>
        <w:t>4</w:t>
      </w:r>
      <w:r w:rsidRPr="006E11FC">
        <w:rPr>
          <w:bCs/>
          <w:sz w:val="24"/>
          <w:szCs w:val="24"/>
        </w:rPr>
        <w:t>.202</w:t>
      </w:r>
      <w:r w:rsidR="00CE1E67" w:rsidRPr="006E11FC">
        <w:rPr>
          <w:bCs/>
          <w:sz w:val="24"/>
          <w:szCs w:val="24"/>
        </w:rPr>
        <w:t>2</w:t>
      </w:r>
      <w:r w:rsidR="00CA67CF" w:rsidRPr="006E11FC">
        <w:rPr>
          <w:bCs/>
          <w:sz w:val="24"/>
          <w:szCs w:val="24"/>
        </w:rPr>
        <w:t xml:space="preserve"> </w:t>
      </w:r>
      <w:r w:rsidR="004F0479" w:rsidRPr="006E11FC">
        <w:rPr>
          <w:bCs/>
          <w:sz w:val="24"/>
          <w:szCs w:val="24"/>
        </w:rPr>
        <w:t xml:space="preserve">снизилась </w:t>
      </w:r>
      <w:r w:rsidR="001E70E3" w:rsidRPr="006E11FC">
        <w:rPr>
          <w:bCs/>
          <w:sz w:val="24"/>
          <w:szCs w:val="24"/>
        </w:rPr>
        <w:t xml:space="preserve">на </w:t>
      </w:r>
      <w:r w:rsidR="004F0479" w:rsidRPr="006E11FC">
        <w:rPr>
          <w:bCs/>
          <w:sz w:val="24"/>
          <w:szCs w:val="24"/>
        </w:rPr>
        <w:t>0,</w:t>
      </w:r>
      <w:r w:rsidR="006E11FC" w:rsidRPr="006E11FC">
        <w:rPr>
          <w:bCs/>
          <w:sz w:val="24"/>
          <w:szCs w:val="24"/>
        </w:rPr>
        <w:t>2</w:t>
      </w:r>
      <w:r w:rsidR="001E70E3" w:rsidRPr="006E11FC">
        <w:rPr>
          <w:bCs/>
          <w:sz w:val="24"/>
          <w:szCs w:val="24"/>
        </w:rPr>
        <w:t>% относительно 01.</w:t>
      </w:r>
      <w:r w:rsidR="00CE1E67" w:rsidRPr="006E11FC">
        <w:rPr>
          <w:bCs/>
          <w:sz w:val="24"/>
          <w:szCs w:val="24"/>
        </w:rPr>
        <w:t>0</w:t>
      </w:r>
      <w:r w:rsidR="006E11FC" w:rsidRPr="006E11FC">
        <w:rPr>
          <w:bCs/>
          <w:sz w:val="24"/>
          <w:szCs w:val="24"/>
        </w:rPr>
        <w:t>4</w:t>
      </w:r>
      <w:r w:rsidR="001E70E3" w:rsidRPr="006E11FC">
        <w:rPr>
          <w:bCs/>
          <w:sz w:val="24"/>
          <w:szCs w:val="24"/>
        </w:rPr>
        <w:t>.202</w:t>
      </w:r>
      <w:r w:rsidR="00CE1E67" w:rsidRPr="006E11FC">
        <w:rPr>
          <w:bCs/>
          <w:sz w:val="24"/>
          <w:szCs w:val="24"/>
        </w:rPr>
        <w:t>1</w:t>
      </w:r>
      <w:r w:rsidR="001E70E3" w:rsidRPr="006E11FC">
        <w:rPr>
          <w:bCs/>
          <w:sz w:val="24"/>
          <w:szCs w:val="24"/>
        </w:rPr>
        <w:t xml:space="preserve"> (</w:t>
      </w:r>
      <w:r w:rsidR="004F0479" w:rsidRPr="006E11FC">
        <w:rPr>
          <w:bCs/>
          <w:sz w:val="24"/>
          <w:szCs w:val="24"/>
        </w:rPr>
        <w:t>8</w:t>
      </w:r>
      <w:r w:rsidR="006E11FC" w:rsidRPr="006E11FC">
        <w:rPr>
          <w:bCs/>
          <w:sz w:val="24"/>
          <w:szCs w:val="24"/>
        </w:rPr>
        <w:t>58</w:t>
      </w:r>
      <w:r w:rsidR="001E70E3" w:rsidRPr="006E11FC">
        <w:rPr>
          <w:bCs/>
          <w:sz w:val="24"/>
          <w:szCs w:val="24"/>
        </w:rPr>
        <w:t xml:space="preserve"> человек) </w:t>
      </w:r>
      <w:r w:rsidRPr="006E11FC">
        <w:rPr>
          <w:bCs/>
          <w:sz w:val="24"/>
          <w:szCs w:val="24"/>
        </w:rPr>
        <w:t xml:space="preserve">и составила </w:t>
      </w:r>
      <w:r w:rsidR="004F0479" w:rsidRPr="006E11FC">
        <w:rPr>
          <w:bCs/>
          <w:sz w:val="24"/>
          <w:szCs w:val="24"/>
        </w:rPr>
        <w:t>8</w:t>
      </w:r>
      <w:r w:rsidR="006E11FC" w:rsidRPr="006E11FC">
        <w:rPr>
          <w:bCs/>
          <w:sz w:val="24"/>
          <w:szCs w:val="24"/>
        </w:rPr>
        <w:t>56</w:t>
      </w:r>
      <w:r w:rsidRPr="006E11FC">
        <w:rPr>
          <w:bCs/>
          <w:sz w:val="24"/>
          <w:szCs w:val="24"/>
        </w:rPr>
        <w:t xml:space="preserve"> человек в том числе: </w:t>
      </w:r>
    </w:p>
    <w:p w:rsidR="004202BA" w:rsidRPr="006E11FC" w:rsidRDefault="004202BA" w:rsidP="001E71D1">
      <w:pPr>
        <w:ind w:firstLine="567"/>
        <w:jc w:val="both"/>
        <w:rPr>
          <w:bCs/>
          <w:sz w:val="24"/>
          <w:szCs w:val="24"/>
        </w:rPr>
      </w:pPr>
      <w:r w:rsidRPr="006E11FC">
        <w:rPr>
          <w:bCs/>
          <w:sz w:val="24"/>
          <w:szCs w:val="24"/>
        </w:rPr>
        <w:t>-</w:t>
      </w:r>
      <w:r w:rsidR="00E322A1" w:rsidRPr="006E11FC">
        <w:rPr>
          <w:bCs/>
          <w:sz w:val="24"/>
          <w:szCs w:val="24"/>
        </w:rPr>
        <w:t xml:space="preserve"> </w:t>
      </w:r>
      <w:r w:rsidRPr="006E11FC">
        <w:rPr>
          <w:bCs/>
          <w:sz w:val="24"/>
          <w:szCs w:val="24"/>
        </w:rPr>
        <w:t xml:space="preserve">по программам подготовки квалифицированных  рабочих, служащих - </w:t>
      </w:r>
      <w:r w:rsidR="006E11FC" w:rsidRPr="006E11FC">
        <w:rPr>
          <w:bCs/>
          <w:sz w:val="24"/>
          <w:szCs w:val="24"/>
        </w:rPr>
        <w:t>198</w:t>
      </w:r>
      <w:r w:rsidRPr="006E11FC">
        <w:rPr>
          <w:bCs/>
          <w:sz w:val="24"/>
          <w:szCs w:val="24"/>
        </w:rPr>
        <w:t xml:space="preserve"> </w:t>
      </w:r>
      <w:r w:rsidR="009F6480" w:rsidRPr="006E11FC">
        <w:rPr>
          <w:bCs/>
          <w:sz w:val="24"/>
          <w:szCs w:val="24"/>
        </w:rPr>
        <w:t>человек</w:t>
      </w:r>
      <w:r w:rsidRPr="006E11FC">
        <w:rPr>
          <w:bCs/>
          <w:sz w:val="24"/>
          <w:szCs w:val="24"/>
        </w:rPr>
        <w:t>;</w:t>
      </w:r>
    </w:p>
    <w:p w:rsidR="004202BA" w:rsidRPr="006E11FC" w:rsidRDefault="004202BA" w:rsidP="001E71D1">
      <w:pPr>
        <w:ind w:firstLine="567"/>
        <w:jc w:val="both"/>
        <w:rPr>
          <w:bCs/>
          <w:sz w:val="24"/>
          <w:szCs w:val="24"/>
        </w:rPr>
      </w:pPr>
      <w:r w:rsidRPr="006E11FC">
        <w:rPr>
          <w:bCs/>
          <w:sz w:val="24"/>
          <w:szCs w:val="24"/>
        </w:rPr>
        <w:t xml:space="preserve">- по программам  подготовки  специалистов среднего звена - </w:t>
      </w:r>
      <w:r w:rsidR="00283508" w:rsidRPr="006E11FC">
        <w:rPr>
          <w:bCs/>
          <w:sz w:val="24"/>
          <w:szCs w:val="24"/>
        </w:rPr>
        <w:t>6</w:t>
      </w:r>
      <w:r w:rsidR="006E11FC" w:rsidRPr="006E11FC">
        <w:rPr>
          <w:bCs/>
          <w:sz w:val="24"/>
          <w:szCs w:val="24"/>
        </w:rPr>
        <w:t>58</w:t>
      </w:r>
      <w:r w:rsidRPr="006E11FC">
        <w:rPr>
          <w:bCs/>
          <w:sz w:val="24"/>
          <w:szCs w:val="24"/>
        </w:rPr>
        <w:t xml:space="preserve"> человек. </w:t>
      </w:r>
    </w:p>
    <w:p w:rsidR="004202BA" w:rsidRPr="00500280" w:rsidRDefault="00E322A1" w:rsidP="001E71D1">
      <w:pPr>
        <w:ind w:firstLine="567"/>
        <w:jc w:val="both"/>
        <w:rPr>
          <w:bCs/>
          <w:sz w:val="24"/>
          <w:szCs w:val="24"/>
        </w:rPr>
      </w:pPr>
      <w:r w:rsidRPr="00500280">
        <w:rPr>
          <w:bCs/>
          <w:sz w:val="24"/>
          <w:szCs w:val="24"/>
        </w:rPr>
        <w:t xml:space="preserve">Урайский политехнический колледж готовит </w:t>
      </w:r>
      <w:r w:rsidR="004202BA" w:rsidRPr="00500280">
        <w:rPr>
          <w:bCs/>
          <w:sz w:val="24"/>
          <w:szCs w:val="24"/>
        </w:rPr>
        <w:t xml:space="preserve">студентов по </w:t>
      </w:r>
      <w:r w:rsidR="006B58A4" w:rsidRPr="00500280">
        <w:rPr>
          <w:bCs/>
          <w:sz w:val="24"/>
          <w:szCs w:val="24"/>
        </w:rPr>
        <w:t>7</w:t>
      </w:r>
      <w:r w:rsidR="004202BA" w:rsidRPr="00500280">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137C5E" w:rsidRPr="00363F30" w:rsidRDefault="00137C5E" w:rsidP="00D76C90">
      <w:pPr>
        <w:ind w:firstLine="567"/>
        <w:rPr>
          <w:b/>
          <w:bCs/>
          <w:sz w:val="24"/>
          <w:szCs w:val="24"/>
          <w:highlight w:val="yellow"/>
        </w:rPr>
      </w:pPr>
    </w:p>
    <w:p w:rsidR="00D76C90" w:rsidRPr="005C7698" w:rsidRDefault="00D76C90" w:rsidP="00D76C90">
      <w:pPr>
        <w:ind w:firstLine="567"/>
        <w:rPr>
          <w:b/>
          <w:bCs/>
          <w:sz w:val="24"/>
          <w:szCs w:val="24"/>
        </w:rPr>
      </w:pPr>
      <w:r w:rsidRPr="005C7698">
        <w:rPr>
          <w:b/>
          <w:bCs/>
          <w:sz w:val="24"/>
          <w:szCs w:val="24"/>
        </w:rPr>
        <w:lastRenderedPageBreak/>
        <w:t>4.2. Культура</w:t>
      </w:r>
    </w:p>
    <w:p w:rsidR="00D76C90" w:rsidRPr="005C7698" w:rsidRDefault="00D76C90" w:rsidP="00D76C90">
      <w:pPr>
        <w:shd w:val="clear" w:color="auto" w:fill="FFFFFF"/>
        <w:tabs>
          <w:tab w:val="left" w:pos="0"/>
        </w:tabs>
        <w:ind w:firstLine="567"/>
        <w:jc w:val="both"/>
        <w:rPr>
          <w:sz w:val="24"/>
          <w:szCs w:val="24"/>
        </w:rPr>
      </w:pPr>
      <w:r w:rsidRPr="005C7698">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w:t>
      </w:r>
      <w:proofErr w:type="spellStart"/>
      <w:r w:rsidRPr="005C7698">
        <w:rPr>
          <w:sz w:val="24"/>
          <w:szCs w:val="24"/>
        </w:rPr>
        <w:t>Урай</w:t>
      </w:r>
      <w:proofErr w:type="spellEnd"/>
      <w:r w:rsidRPr="005C7698">
        <w:rPr>
          <w:sz w:val="24"/>
          <w:szCs w:val="24"/>
        </w:rPr>
        <w:t xml:space="preserve">, 2 учреждения </w:t>
      </w:r>
      <w:proofErr w:type="spellStart"/>
      <w:r w:rsidRPr="005C7698">
        <w:rPr>
          <w:sz w:val="24"/>
          <w:szCs w:val="24"/>
        </w:rPr>
        <w:t>культурно-досугового</w:t>
      </w:r>
      <w:proofErr w:type="spellEnd"/>
      <w:r w:rsidRPr="005C7698">
        <w:rPr>
          <w:sz w:val="24"/>
          <w:szCs w:val="24"/>
        </w:rPr>
        <w:t xml:space="preserve"> типа, парк культуры и отдыха. </w:t>
      </w:r>
    </w:p>
    <w:p w:rsidR="00E96768" w:rsidRPr="005C7698" w:rsidRDefault="00E96768" w:rsidP="00E96768">
      <w:pPr>
        <w:ind w:firstLine="567"/>
        <w:jc w:val="both"/>
        <w:rPr>
          <w:sz w:val="24"/>
          <w:szCs w:val="24"/>
        </w:rPr>
      </w:pPr>
      <w:r w:rsidRPr="005C7698">
        <w:rPr>
          <w:sz w:val="24"/>
          <w:szCs w:val="24"/>
        </w:rPr>
        <w:t>Деятельность всех учреждений культуры в</w:t>
      </w:r>
      <w:r w:rsidR="003625D7" w:rsidRPr="005C7698">
        <w:rPr>
          <w:sz w:val="24"/>
          <w:szCs w:val="24"/>
        </w:rPr>
        <w:t xml:space="preserve"> отчетном периоде</w:t>
      </w:r>
      <w:r w:rsidRPr="005C7698">
        <w:rPr>
          <w:sz w:val="24"/>
          <w:szCs w:val="24"/>
        </w:rPr>
        <w:t xml:space="preserve"> скорректирована с учетом </w:t>
      </w:r>
      <w:r w:rsidR="005C7698" w:rsidRPr="005C7698">
        <w:rPr>
          <w:sz w:val="24"/>
          <w:szCs w:val="24"/>
        </w:rPr>
        <w:t xml:space="preserve">ослабления </w:t>
      </w:r>
      <w:r w:rsidRPr="005C7698">
        <w:rPr>
          <w:sz w:val="24"/>
          <w:szCs w:val="24"/>
        </w:rPr>
        <w:t xml:space="preserve">режима самоизоляции и повышенной готовности на территории города Урай на период эпидемиологического неблагополучия, связанного с распространением COVID-19. Мероприятия, проводимые муниципальными учреждениями города Урай, осуществляющими развлекательную и </w:t>
      </w:r>
      <w:proofErr w:type="spellStart"/>
      <w:r w:rsidRPr="005C7698">
        <w:rPr>
          <w:sz w:val="24"/>
          <w:szCs w:val="24"/>
        </w:rPr>
        <w:t>досуговую</w:t>
      </w:r>
      <w:proofErr w:type="spellEnd"/>
      <w:r w:rsidRPr="005C7698">
        <w:rPr>
          <w:sz w:val="24"/>
          <w:szCs w:val="24"/>
        </w:rPr>
        <w:t xml:space="preserve"> деятельность, пров</w:t>
      </w:r>
      <w:r w:rsidR="00EF0679" w:rsidRPr="005C7698">
        <w:rPr>
          <w:sz w:val="24"/>
          <w:szCs w:val="24"/>
        </w:rPr>
        <w:t xml:space="preserve">одились </w:t>
      </w:r>
      <w:r w:rsidR="005C7698" w:rsidRPr="005C7698">
        <w:rPr>
          <w:sz w:val="24"/>
          <w:szCs w:val="24"/>
        </w:rPr>
        <w:t xml:space="preserve">также </w:t>
      </w:r>
      <w:r w:rsidRPr="005C7698">
        <w:rPr>
          <w:sz w:val="24"/>
          <w:szCs w:val="24"/>
        </w:rPr>
        <w:t xml:space="preserve">в режиме </w:t>
      </w:r>
      <w:proofErr w:type="spellStart"/>
      <w:r w:rsidRPr="005C7698">
        <w:rPr>
          <w:sz w:val="24"/>
          <w:szCs w:val="24"/>
        </w:rPr>
        <w:t>онлайн</w:t>
      </w:r>
      <w:proofErr w:type="spellEnd"/>
      <w:r w:rsidRPr="005C7698">
        <w:rPr>
          <w:sz w:val="24"/>
          <w:szCs w:val="24"/>
        </w:rPr>
        <w:t xml:space="preserve">. </w:t>
      </w:r>
    </w:p>
    <w:p w:rsidR="00DE7CAA" w:rsidRDefault="001F18D3" w:rsidP="00EA633E">
      <w:pPr>
        <w:widowControl w:val="0"/>
        <w:autoSpaceDE w:val="0"/>
        <w:autoSpaceDN w:val="0"/>
        <w:adjustRightInd w:val="0"/>
        <w:ind w:firstLine="567"/>
        <w:jc w:val="both"/>
        <w:rPr>
          <w:sz w:val="24"/>
          <w:szCs w:val="24"/>
        </w:rPr>
      </w:pPr>
      <w:r w:rsidRPr="005C7698">
        <w:rPr>
          <w:sz w:val="24"/>
          <w:szCs w:val="24"/>
        </w:rPr>
        <w:t xml:space="preserve">В </w:t>
      </w:r>
      <w:r w:rsidR="003625D7" w:rsidRPr="005C7698">
        <w:rPr>
          <w:sz w:val="24"/>
          <w:szCs w:val="24"/>
        </w:rPr>
        <w:t xml:space="preserve">отчетном периоде </w:t>
      </w:r>
      <w:r w:rsidR="00D76C90" w:rsidRPr="005C7698">
        <w:rPr>
          <w:sz w:val="24"/>
          <w:szCs w:val="24"/>
        </w:rPr>
        <w:t>у</w:t>
      </w:r>
      <w:r w:rsidR="00D76C90" w:rsidRPr="005C7698">
        <w:rPr>
          <w:bCs/>
          <w:sz w:val="24"/>
          <w:szCs w:val="24"/>
        </w:rPr>
        <w:t xml:space="preserve">чреждениями </w:t>
      </w:r>
      <w:proofErr w:type="spellStart"/>
      <w:r w:rsidR="00D76C90" w:rsidRPr="005C7698">
        <w:rPr>
          <w:bCs/>
          <w:sz w:val="24"/>
          <w:szCs w:val="24"/>
        </w:rPr>
        <w:t>культурно-досугового</w:t>
      </w:r>
      <w:proofErr w:type="spellEnd"/>
      <w:r w:rsidR="00D76C90" w:rsidRPr="005C7698">
        <w:rPr>
          <w:bCs/>
          <w:sz w:val="24"/>
          <w:szCs w:val="24"/>
        </w:rPr>
        <w:t xml:space="preserve"> типа</w:t>
      </w:r>
      <w:r w:rsidR="00D76C90" w:rsidRPr="005C7698">
        <w:rPr>
          <w:sz w:val="24"/>
          <w:szCs w:val="24"/>
        </w:rPr>
        <w:t xml:space="preserve"> (киноконцертный цирковой комплекс «Юность </w:t>
      </w:r>
      <w:proofErr w:type="spellStart"/>
      <w:r w:rsidR="00D76C90" w:rsidRPr="005C7698">
        <w:rPr>
          <w:sz w:val="24"/>
          <w:szCs w:val="24"/>
        </w:rPr>
        <w:t>Шаима</w:t>
      </w:r>
      <w:proofErr w:type="spellEnd"/>
      <w:r w:rsidR="00D76C90" w:rsidRPr="005C7698">
        <w:rPr>
          <w:sz w:val="24"/>
          <w:szCs w:val="24"/>
        </w:rPr>
        <w:t xml:space="preserve">» и </w:t>
      </w:r>
      <w:proofErr w:type="spellStart"/>
      <w:r w:rsidR="00D76C90" w:rsidRPr="005C7698">
        <w:rPr>
          <w:sz w:val="24"/>
          <w:szCs w:val="24"/>
        </w:rPr>
        <w:t>культурно-досуговый</w:t>
      </w:r>
      <w:proofErr w:type="spellEnd"/>
      <w:r w:rsidR="00D76C90" w:rsidRPr="005C7698">
        <w:rPr>
          <w:sz w:val="24"/>
          <w:szCs w:val="24"/>
        </w:rPr>
        <w:t xml:space="preserve"> центр «Нефтяник») проведено </w:t>
      </w:r>
      <w:r w:rsidR="005C7698" w:rsidRPr="005C7698">
        <w:rPr>
          <w:sz w:val="24"/>
          <w:szCs w:val="24"/>
        </w:rPr>
        <w:t>132</w:t>
      </w:r>
      <w:r w:rsidR="00D76C90" w:rsidRPr="005C7698">
        <w:rPr>
          <w:sz w:val="24"/>
          <w:szCs w:val="24"/>
        </w:rPr>
        <w:t xml:space="preserve"> мероприяти</w:t>
      </w:r>
      <w:r w:rsidR="005C7698" w:rsidRPr="005C7698">
        <w:rPr>
          <w:sz w:val="24"/>
          <w:szCs w:val="24"/>
        </w:rPr>
        <w:t>я</w:t>
      </w:r>
      <w:r w:rsidR="00D76C90" w:rsidRPr="005C7698">
        <w:rPr>
          <w:sz w:val="24"/>
          <w:szCs w:val="24"/>
        </w:rPr>
        <w:t xml:space="preserve">, по сравнению с </w:t>
      </w:r>
      <w:r w:rsidR="00CE3E1E" w:rsidRPr="005C7698">
        <w:rPr>
          <w:sz w:val="24"/>
          <w:szCs w:val="24"/>
        </w:rPr>
        <w:t>аналогичным периодом прошлого года</w:t>
      </w:r>
      <w:r w:rsidR="00D76C90" w:rsidRPr="005C7698">
        <w:rPr>
          <w:sz w:val="24"/>
          <w:szCs w:val="24"/>
        </w:rPr>
        <w:t xml:space="preserve">  </w:t>
      </w:r>
      <w:r w:rsidR="005C7698" w:rsidRPr="005C7698">
        <w:rPr>
          <w:sz w:val="24"/>
          <w:szCs w:val="24"/>
        </w:rPr>
        <w:t>снижение</w:t>
      </w:r>
      <w:r w:rsidR="005E7A52" w:rsidRPr="005C7698">
        <w:rPr>
          <w:sz w:val="24"/>
          <w:szCs w:val="24"/>
        </w:rPr>
        <w:t xml:space="preserve"> </w:t>
      </w:r>
      <w:r w:rsidR="001F6090" w:rsidRPr="005C7698">
        <w:rPr>
          <w:sz w:val="24"/>
          <w:szCs w:val="24"/>
        </w:rPr>
        <w:t>составило 2</w:t>
      </w:r>
      <w:r w:rsidR="005C7698" w:rsidRPr="005C7698">
        <w:rPr>
          <w:sz w:val="24"/>
          <w:szCs w:val="24"/>
        </w:rPr>
        <w:t>5,4</w:t>
      </w:r>
      <w:r w:rsidR="001F6090" w:rsidRPr="005C7698">
        <w:rPr>
          <w:sz w:val="24"/>
          <w:szCs w:val="24"/>
        </w:rPr>
        <w:t>%</w:t>
      </w:r>
      <w:r w:rsidR="005C47F0" w:rsidRPr="005C7698">
        <w:rPr>
          <w:sz w:val="24"/>
          <w:szCs w:val="24"/>
        </w:rPr>
        <w:t>.</w:t>
      </w:r>
      <w:r w:rsidR="005E7A52" w:rsidRPr="005C7698">
        <w:rPr>
          <w:sz w:val="24"/>
          <w:szCs w:val="24"/>
        </w:rPr>
        <w:t xml:space="preserve"> </w:t>
      </w:r>
    </w:p>
    <w:p w:rsidR="00D76C90" w:rsidRPr="00B825E7" w:rsidRDefault="00D76C90" w:rsidP="00EA633E">
      <w:pPr>
        <w:widowControl w:val="0"/>
        <w:autoSpaceDE w:val="0"/>
        <w:autoSpaceDN w:val="0"/>
        <w:adjustRightInd w:val="0"/>
        <w:ind w:firstLine="567"/>
        <w:jc w:val="both"/>
        <w:rPr>
          <w:sz w:val="24"/>
          <w:szCs w:val="24"/>
        </w:rPr>
      </w:pPr>
      <w:r w:rsidRPr="00B825E7">
        <w:rPr>
          <w:sz w:val="24"/>
          <w:szCs w:val="24"/>
        </w:rPr>
        <w:t>Количество клубных формирований на 01.</w:t>
      </w:r>
      <w:r w:rsidR="001F6090" w:rsidRPr="00B825E7">
        <w:rPr>
          <w:sz w:val="24"/>
          <w:szCs w:val="24"/>
        </w:rPr>
        <w:t>0</w:t>
      </w:r>
      <w:r w:rsidR="00493100" w:rsidRPr="00B825E7">
        <w:rPr>
          <w:sz w:val="24"/>
          <w:szCs w:val="24"/>
        </w:rPr>
        <w:t>4</w:t>
      </w:r>
      <w:r w:rsidRPr="00B825E7">
        <w:rPr>
          <w:sz w:val="24"/>
          <w:szCs w:val="24"/>
        </w:rPr>
        <w:t>.202</w:t>
      </w:r>
      <w:r w:rsidR="001F6090" w:rsidRPr="00B825E7">
        <w:rPr>
          <w:sz w:val="24"/>
          <w:szCs w:val="24"/>
        </w:rPr>
        <w:t>2</w:t>
      </w:r>
      <w:r w:rsidRPr="00B825E7">
        <w:rPr>
          <w:sz w:val="24"/>
          <w:szCs w:val="24"/>
        </w:rPr>
        <w:t xml:space="preserve"> </w:t>
      </w:r>
      <w:r w:rsidR="00856725" w:rsidRPr="00B825E7">
        <w:rPr>
          <w:sz w:val="24"/>
          <w:szCs w:val="24"/>
        </w:rPr>
        <w:t>увеличилось</w:t>
      </w:r>
      <w:r w:rsidRPr="00B825E7">
        <w:rPr>
          <w:sz w:val="24"/>
          <w:szCs w:val="24"/>
        </w:rPr>
        <w:t xml:space="preserve"> </w:t>
      </w:r>
      <w:r w:rsidR="00856725" w:rsidRPr="00B825E7">
        <w:rPr>
          <w:sz w:val="24"/>
          <w:szCs w:val="24"/>
        </w:rPr>
        <w:t xml:space="preserve">на </w:t>
      </w:r>
      <w:r w:rsidR="00493100" w:rsidRPr="00B825E7">
        <w:rPr>
          <w:sz w:val="24"/>
          <w:szCs w:val="24"/>
        </w:rPr>
        <w:t>3,8</w:t>
      </w:r>
      <w:r w:rsidR="00856725" w:rsidRPr="00B825E7">
        <w:rPr>
          <w:sz w:val="24"/>
          <w:szCs w:val="24"/>
        </w:rPr>
        <w:t xml:space="preserve">% </w:t>
      </w:r>
      <w:r w:rsidRPr="00B825E7">
        <w:rPr>
          <w:sz w:val="24"/>
          <w:szCs w:val="24"/>
        </w:rPr>
        <w:t>в отношении с аналогичным периодом прошлого года</w:t>
      </w:r>
      <w:r w:rsidR="005C47F0" w:rsidRPr="00B825E7">
        <w:rPr>
          <w:sz w:val="24"/>
          <w:szCs w:val="24"/>
        </w:rPr>
        <w:t xml:space="preserve"> </w:t>
      </w:r>
      <w:r w:rsidR="00856725" w:rsidRPr="00B825E7">
        <w:rPr>
          <w:sz w:val="24"/>
          <w:szCs w:val="24"/>
        </w:rPr>
        <w:t>(2</w:t>
      </w:r>
      <w:r w:rsidR="00493100" w:rsidRPr="00B825E7">
        <w:rPr>
          <w:sz w:val="24"/>
          <w:szCs w:val="24"/>
        </w:rPr>
        <w:t>6</w:t>
      </w:r>
      <w:r w:rsidR="00856725" w:rsidRPr="00B825E7">
        <w:rPr>
          <w:sz w:val="24"/>
          <w:szCs w:val="24"/>
        </w:rPr>
        <w:t xml:space="preserve"> ед</w:t>
      </w:r>
      <w:r w:rsidR="00665766" w:rsidRPr="00B825E7">
        <w:rPr>
          <w:sz w:val="24"/>
          <w:szCs w:val="24"/>
        </w:rPr>
        <w:t>иниц</w:t>
      </w:r>
      <w:r w:rsidR="00856725" w:rsidRPr="00B825E7">
        <w:rPr>
          <w:sz w:val="24"/>
          <w:szCs w:val="24"/>
        </w:rPr>
        <w:t>)</w:t>
      </w:r>
      <w:r w:rsidRPr="00B825E7">
        <w:rPr>
          <w:sz w:val="24"/>
          <w:szCs w:val="24"/>
        </w:rPr>
        <w:t xml:space="preserve"> и составило 2</w:t>
      </w:r>
      <w:r w:rsidR="00493100" w:rsidRPr="00B825E7">
        <w:rPr>
          <w:sz w:val="24"/>
          <w:szCs w:val="24"/>
        </w:rPr>
        <w:t>7</w:t>
      </w:r>
      <w:r w:rsidRPr="00B825E7">
        <w:rPr>
          <w:sz w:val="24"/>
          <w:szCs w:val="24"/>
        </w:rPr>
        <w:t xml:space="preserve"> единиц. Количество участников </w:t>
      </w:r>
      <w:r w:rsidR="00DD1D71" w:rsidRPr="00B825E7">
        <w:rPr>
          <w:sz w:val="24"/>
          <w:szCs w:val="24"/>
        </w:rPr>
        <w:t>увеличилось</w:t>
      </w:r>
      <w:r w:rsidRPr="00B825E7">
        <w:rPr>
          <w:sz w:val="24"/>
          <w:szCs w:val="24"/>
        </w:rPr>
        <w:t xml:space="preserve"> на </w:t>
      </w:r>
      <w:r w:rsidR="00B825E7" w:rsidRPr="00B825E7">
        <w:rPr>
          <w:sz w:val="24"/>
          <w:szCs w:val="24"/>
        </w:rPr>
        <w:t>2,9</w:t>
      </w:r>
      <w:r w:rsidRPr="00B825E7">
        <w:rPr>
          <w:sz w:val="24"/>
          <w:szCs w:val="24"/>
        </w:rPr>
        <w:t xml:space="preserve">% и составило </w:t>
      </w:r>
      <w:r w:rsidR="00B27224" w:rsidRPr="00B825E7">
        <w:rPr>
          <w:sz w:val="24"/>
          <w:szCs w:val="24"/>
        </w:rPr>
        <w:t>7</w:t>
      </w:r>
      <w:r w:rsidR="00B825E7" w:rsidRPr="00B825E7">
        <w:rPr>
          <w:sz w:val="24"/>
          <w:szCs w:val="24"/>
        </w:rPr>
        <w:t>11</w:t>
      </w:r>
      <w:r w:rsidRPr="00B825E7">
        <w:rPr>
          <w:sz w:val="24"/>
          <w:szCs w:val="24"/>
        </w:rPr>
        <w:t xml:space="preserve"> человек (на 01.</w:t>
      </w:r>
      <w:r w:rsidR="00943F56" w:rsidRPr="00B825E7">
        <w:rPr>
          <w:sz w:val="24"/>
          <w:szCs w:val="24"/>
        </w:rPr>
        <w:t>0</w:t>
      </w:r>
      <w:r w:rsidR="00B825E7" w:rsidRPr="00B825E7">
        <w:rPr>
          <w:sz w:val="24"/>
          <w:szCs w:val="24"/>
        </w:rPr>
        <w:t>4</w:t>
      </w:r>
      <w:r w:rsidRPr="00B825E7">
        <w:rPr>
          <w:sz w:val="24"/>
          <w:szCs w:val="24"/>
        </w:rPr>
        <w:t>.202</w:t>
      </w:r>
      <w:r w:rsidR="00943F56" w:rsidRPr="00B825E7">
        <w:rPr>
          <w:sz w:val="24"/>
          <w:szCs w:val="24"/>
        </w:rPr>
        <w:t>1</w:t>
      </w:r>
      <w:r w:rsidRPr="00B825E7">
        <w:rPr>
          <w:sz w:val="24"/>
          <w:szCs w:val="24"/>
        </w:rPr>
        <w:t xml:space="preserve"> </w:t>
      </w:r>
      <w:r w:rsidR="00665766" w:rsidRPr="00B825E7">
        <w:rPr>
          <w:sz w:val="24"/>
          <w:szCs w:val="24"/>
        </w:rPr>
        <w:t>–</w:t>
      </w:r>
      <w:r w:rsidRPr="00B825E7">
        <w:rPr>
          <w:sz w:val="24"/>
          <w:szCs w:val="24"/>
        </w:rPr>
        <w:t xml:space="preserve"> </w:t>
      </w:r>
      <w:r w:rsidR="00DD1D71" w:rsidRPr="00B825E7">
        <w:rPr>
          <w:sz w:val="24"/>
          <w:szCs w:val="24"/>
        </w:rPr>
        <w:t>6</w:t>
      </w:r>
      <w:r w:rsidR="00B825E7" w:rsidRPr="00B825E7">
        <w:rPr>
          <w:sz w:val="24"/>
          <w:szCs w:val="24"/>
        </w:rPr>
        <w:t>91</w:t>
      </w:r>
      <w:r w:rsidR="00665766" w:rsidRPr="00B825E7">
        <w:rPr>
          <w:sz w:val="24"/>
          <w:szCs w:val="24"/>
        </w:rPr>
        <w:t xml:space="preserve"> человек</w:t>
      </w:r>
      <w:r w:rsidRPr="00B825E7">
        <w:rPr>
          <w:sz w:val="24"/>
          <w:szCs w:val="24"/>
        </w:rPr>
        <w:t>).</w:t>
      </w:r>
    </w:p>
    <w:p w:rsidR="00D76C90" w:rsidRPr="00363F30" w:rsidRDefault="00D76C90" w:rsidP="00D76C90">
      <w:pPr>
        <w:tabs>
          <w:tab w:val="left" w:pos="8080"/>
        </w:tabs>
        <w:jc w:val="center"/>
        <w:rPr>
          <w:b/>
          <w:sz w:val="24"/>
          <w:szCs w:val="24"/>
          <w:highlight w:val="yellow"/>
        </w:rPr>
      </w:pPr>
    </w:p>
    <w:p w:rsidR="00D76C90" w:rsidRPr="00B825E7" w:rsidRDefault="00D76C90" w:rsidP="00D76C90">
      <w:pPr>
        <w:tabs>
          <w:tab w:val="left" w:pos="8080"/>
        </w:tabs>
        <w:jc w:val="center"/>
        <w:rPr>
          <w:sz w:val="22"/>
          <w:szCs w:val="22"/>
        </w:rPr>
      </w:pPr>
      <w:r w:rsidRPr="00B825E7">
        <w:rPr>
          <w:b/>
          <w:sz w:val="24"/>
          <w:szCs w:val="24"/>
        </w:rPr>
        <w:t>Основные показатели деятельности  централизованной библиотечной системы</w:t>
      </w:r>
      <w:r w:rsidRPr="00B825E7">
        <w:rPr>
          <w:sz w:val="22"/>
          <w:szCs w:val="22"/>
        </w:rPr>
        <w:t xml:space="preserve">  </w:t>
      </w:r>
    </w:p>
    <w:p w:rsidR="00D76C90" w:rsidRPr="00363F30" w:rsidRDefault="00D76C90" w:rsidP="00D76C90">
      <w:pPr>
        <w:tabs>
          <w:tab w:val="left" w:pos="8080"/>
        </w:tabs>
        <w:jc w:val="center"/>
        <w:rPr>
          <w:sz w:val="22"/>
          <w:szCs w:val="22"/>
          <w:highlight w:val="yellow"/>
        </w:rPr>
      </w:pPr>
      <w:r w:rsidRPr="00B825E7">
        <w:rPr>
          <w:sz w:val="22"/>
          <w:szCs w:val="22"/>
        </w:rPr>
        <w:t xml:space="preserve">                                                                                                                                                таблица 7   </w:t>
      </w:r>
      <w:r w:rsidRPr="00363F30">
        <w:rPr>
          <w:sz w:val="22"/>
          <w:szCs w:val="22"/>
          <w:highlight w:val="yellow"/>
        </w:rPr>
        <w:t xml:space="preserve">                                                                                                                                                         </w:t>
      </w:r>
    </w:p>
    <w:tbl>
      <w:tblPr>
        <w:tblStyle w:val="ad"/>
        <w:tblW w:w="0" w:type="auto"/>
        <w:jc w:val="center"/>
        <w:tblLook w:val="04A0"/>
      </w:tblPr>
      <w:tblGrid>
        <w:gridCol w:w="5070"/>
        <w:gridCol w:w="1392"/>
        <w:gridCol w:w="1573"/>
        <w:gridCol w:w="1509"/>
      </w:tblGrid>
      <w:tr w:rsidR="00D76C90" w:rsidRPr="00363F30" w:rsidTr="00A25928">
        <w:trPr>
          <w:jc w:val="center"/>
        </w:trPr>
        <w:tc>
          <w:tcPr>
            <w:tcW w:w="5070" w:type="dxa"/>
            <w:vAlign w:val="center"/>
          </w:tcPr>
          <w:p w:rsidR="00D76C90" w:rsidRPr="00B825E7" w:rsidRDefault="00D76C90" w:rsidP="00A25928">
            <w:pPr>
              <w:pStyle w:val="af2"/>
              <w:ind w:left="0"/>
              <w:jc w:val="center"/>
              <w:rPr>
                <w:sz w:val="24"/>
                <w:szCs w:val="24"/>
              </w:rPr>
            </w:pPr>
            <w:r w:rsidRPr="00B825E7">
              <w:rPr>
                <w:sz w:val="24"/>
                <w:szCs w:val="24"/>
              </w:rPr>
              <w:t>Показатели</w:t>
            </w:r>
          </w:p>
        </w:tc>
        <w:tc>
          <w:tcPr>
            <w:tcW w:w="1392" w:type="dxa"/>
            <w:vAlign w:val="center"/>
          </w:tcPr>
          <w:p w:rsidR="00D76C90" w:rsidRPr="00B825E7" w:rsidRDefault="00477181" w:rsidP="00B825E7">
            <w:pPr>
              <w:jc w:val="center"/>
              <w:rPr>
                <w:sz w:val="24"/>
                <w:szCs w:val="24"/>
              </w:rPr>
            </w:pPr>
            <w:r w:rsidRPr="00B825E7">
              <w:rPr>
                <w:sz w:val="24"/>
                <w:szCs w:val="24"/>
              </w:rPr>
              <w:t>01.</w:t>
            </w:r>
            <w:r w:rsidR="00943F56" w:rsidRPr="00B825E7">
              <w:rPr>
                <w:sz w:val="24"/>
                <w:szCs w:val="24"/>
              </w:rPr>
              <w:t>0</w:t>
            </w:r>
            <w:r w:rsidR="00B825E7" w:rsidRPr="00B825E7">
              <w:rPr>
                <w:sz w:val="24"/>
                <w:szCs w:val="24"/>
              </w:rPr>
              <w:t>4</w:t>
            </w:r>
            <w:r w:rsidRPr="00B825E7">
              <w:rPr>
                <w:sz w:val="24"/>
                <w:szCs w:val="24"/>
              </w:rPr>
              <w:t>.</w:t>
            </w:r>
            <w:r w:rsidR="00D76C90" w:rsidRPr="00B825E7">
              <w:rPr>
                <w:sz w:val="24"/>
                <w:szCs w:val="24"/>
              </w:rPr>
              <w:t>20</w:t>
            </w:r>
            <w:r w:rsidR="00F3102F" w:rsidRPr="00B825E7">
              <w:rPr>
                <w:sz w:val="24"/>
                <w:szCs w:val="24"/>
              </w:rPr>
              <w:t>2</w:t>
            </w:r>
            <w:r w:rsidR="00943F56" w:rsidRPr="00B825E7">
              <w:rPr>
                <w:sz w:val="24"/>
                <w:szCs w:val="24"/>
              </w:rPr>
              <w:t>1</w:t>
            </w:r>
          </w:p>
        </w:tc>
        <w:tc>
          <w:tcPr>
            <w:tcW w:w="1573" w:type="dxa"/>
            <w:vAlign w:val="center"/>
          </w:tcPr>
          <w:p w:rsidR="00D76C90" w:rsidRPr="00B825E7" w:rsidRDefault="00477181" w:rsidP="00B825E7">
            <w:pPr>
              <w:jc w:val="center"/>
              <w:rPr>
                <w:sz w:val="24"/>
                <w:szCs w:val="24"/>
              </w:rPr>
            </w:pPr>
            <w:r w:rsidRPr="00B825E7">
              <w:rPr>
                <w:sz w:val="24"/>
                <w:szCs w:val="24"/>
              </w:rPr>
              <w:t>01.</w:t>
            </w:r>
            <w:r w:rsidR="00943F56" w:rsidRPr="00B825E7">
              <w:rPr>
                <w:sz w:val="24"/>
                <w:szCs w:val="24"/>
              </w:rPr>
              <w:t>0</w:t>
            </w:r>
            <w:r w:rsidR="00B825E7" w:rsidRPr="00B825E7">
              <w:rPr>
                <w:sz w:val="24"/>
                <w:szCs w:val="24"/>
              </w:rPr>
              <w:t>4</w:t>
            </w:r>
            <w:r w:rsidRPr="00B825E7">
              <w:rPr>
                <w:sz w:val="24"/>
                <w:szCs w:val="24"/>
              </w:rPr>
              <w:t>.</w:t>
            </w:r>
            <w:r w:rsidR="00D76C90" w:rsidRPr="00B825E7">
              <w:rPr>
                <w:sz w:val="24"/>
                <w:szCs w:val="24"/>
              </w:rPr>
              <w:t>202</w:t>
            </w:r>
            <w:r w:rsidR="00943F56" w:rsidRPr="00B825E7">
              <w:rPr>
                <w:sz w:val="24"/>
                <w:szCs w:val="24"/>
              </w:rPr>
              <w:t>2</w:t>
            </w:r>
            <w:r w:rsidR="00D76C90" w:rsidRPr="00B825E7">
              <w:rPr>
                <w:sz w:val="24"/>
                <w:szCs w:val="24"/>
              </w:rPr>
              <w:t xml:space="preserve"> </w:t>
            </w:r>
          </w:p>
        </w:tc>
        <w:tc>
          <w:tcPr>
            <w:tcW w:w="1509" w:type="dxa"/>
          </w:tcPr>
          <w:p w:rsidR="00D76C90" w:rsidRPr="00B825E7" w:rsidRDefault="00D76C90" w:rsidP="00A25928">
            <w:pPr>
              <w:pStyle w:val="af2"/>
              <w:ind w:left="0"/>
              <w:jc w:val="center"/>
              <w:rPr>
                <w:sz w:val="24"/>
                <w:szCs w:val="24"/>
              </w:rPr>
            </w:pPr>
            <w:r w:rsidRPr="00B825E7">
              <w:rPr>
                <w:sz w:val="24"/>
                <w:szCs w:val="24"/>
              </w:rPr>
              <w:t>Отклонение,</w:t>
            </w:r>
          </w:p>
          <w:p w:rsidR="00D76C90" w:rsidRPr="00B825E7" w:rsidRDefault="00D76C90" w:rsidP="00A25928">
            <w:pPr>
              <w:pStyle w:val="af2"/>
              <w:ind w:left="0"/>
              <w:jc w:val="center"/>
              <w:rPr>
                <w:sz w:val="24"/>
                <w:szCs w:val="24"/>
              </w:rPr>
            </w:pPr>
            <w:r w:rsidRPr="00B825E7">
              <w:rPr>
                <w:sz w:val="24"/>
                <w:szCs w:val="24"/>
              </w:rPr>
              <w:t>%</w:t>
            </w:r>
          </w:p>
        </w:tc>
      </w:tr>
      <w:tr w:rsidR="00D76C90" w:rsidRPr="00363F30" w:rsidTr="00A25928">
        <w:trPr>
          <w:jc w:val="center"/>
        </w:trPr>
        <w:tc>
          <w:tcPr>
            <w:tcW w:w="5070" w:type="dxa"/>
          </w:tcPr>
          <w:p w:rsidR="00D76C90" w:rsidRPr="00407736" w:rsidRDefault="00D76C90" w:rsidP="00A25928">
            <w:pPr>
              <w:pStyle w:val="af2"/>
              <w:ind w:left="0"/>
              <w:jc w:val="both"/>
              <w:rPr>
                <w:sz w:val="24"/>
                <w:szCs w:val="24"/>
              </w:rPr>
            </w:pPr>
            <w:r w:rsidRPr="00407736">
              <w:rPr>
                <w:sz w:val="24"/>
                <w:szCs w:val="24"/>
              </w:rPr>
              <w:t>Книжный фонд (экз.)</w:t>
            </w:r>
          </w:p>
        </w:tc>
        <w:tc>
          <w:tcPr>
            <w:tcW w:w="1392" w:type="dxa"/>
          </w:tcPr>
          <w:p w:rsidR="00D76C90" w:rsidRPr="00407736" w:rsidRDefault="00943F56" w:rsidP="00407736">
            <w:pPr>
              <w:pStyle w:val="af2"/>
              <w:ind w:left="0"/>
              <w:jc w:val="center"/>
              <w:rPr>
                <w:sz w:val="24"/>
                <w:szCs w:val="24"/>
              </w:rPr>
            </w:pPr>
            <w:r w:rsidRPr="00407736">
              <w:rPr>
                <w:sz w:val="24"/>
                <w:szCs w:val="24"/>
              </w:rPr>
              <w:t>105</w:t>
            </w:r>
            <w:r w:rsidR="00407736" w:rsidRPr="00407736">
              <w:rPr>
                <w:sz w:val="24"/>
                <w:szCs w:val="24"/>
              </w:rPr>
              <w:t>793</w:t>
            </w:r>
          </w:p>
        </w:tc>
        <w:tc>
          <w:tcPr>
            <w:tcW w:w="1573" w:type="dxa"/>
          </w:tcPr>
          <w:p w:rsidR="00D76C90" w:rsidRPr="00407736" w:rsidRDefault="00F3102F" w:rsidP="00407736">
            <w:pPr>
              <w:pStyle w:val="af2"/>
              <w:ind w:left="0"/>
              <w:jc w:val="center"/>
              <w:rPr>
                <w:sz w:val="24"/>
                <w:szCs w:val="24"/>
              </w:rPr>
            </w:pPr>
            <w:r w:rsidRPr="00407736">
              <w:rPr>
                <w:sz w:val="24"/>
                <w:szCs w:val="24"/>
              </w:rPr>
              <w:t>10</w:t>
            </w:r>
            <w:r w:rsidR="00407736" w:rsidRPr="00407736">
              <w:rPr>
                <w:sz w:val="24"/>
                <w:szCs w:val="24"/>
              </w:rPr>
              <w:t>5957</w:t>
            </w:r>
          </w:p>
        </w:tc>
        <w:tc>
          <w:tcPr>
            <w:tcW w:w="1509" w:type="dxa"/>
          </w:tcPr>
          <w:p w:rsidR="00D76C90" w:rsidRPr="00407736" w:rsidRDefault="00D76C90" w:rsidP="00407736">
            <w:pPr>
              <w:pStyle w:val="af2"/>
              <w:ind w:left="0"/>
              <w:jc w:val="center"/>
              <w:rPr>
                <w:sz w:val="24"/>
                <w:szCs w:val="24"/>
              </w:rPr>
            </w:pPr>
            <w:r w:rsidRPr="00407736">
              <w:rPr>
                <w:sz w:val="24"/>
                <w:szCs w:val="24"/>
              </w:rPr>
              <w:t>10</w:t>
            </w:r>
            <w:r w:rsidR="00943F56" w:rsidRPr="00407736">
              <w:rPr>
                <w:sz w:val="24"/>
                <w:szCs w:val="24"/>
              </w:rPr>
              <w:t>0</w:t>
            </w:r>
            <w:r w:rsidR="00987AAB" w:rsidRPr="00407736">
              <w:rPr>
                <w:sz w:val="24"/>
                <w:szCs w:val="24"/>
              </w:rPr>
              <w:t>,</w:t>
            </w:r>
            <w:r w:rsidR="00407736" w:rsidRPr="00407736">
              <w:rPr>
                <w:sz w:val="24"/>
                <w:szCs w:val="24"/>
              </w:rPr>
              <w:t>2</w:t>
            </w:r>
          </w:p>
        </w:tc>
      </w:tr>
      <w:tr w:rsidR="00D76C90" w:rsidRPr="00363F30" w:rsidTr="00A25928">
        <w:trPr>
          <w:jc w:val="center"/>
        </w:trPr>
        <w:tc>
          <w:tcPr>
            <w:tcW w:w="5070" w:type="dxa"/>
          </w:tcPr>
          <w:p w:rsidR="00D76C90" w:rsidRPr="00407736" w:rsidRDefault="00D76C90" w:rsidP="00A25928">
            <w:pPr>
              <w:pStyle w:val="af2"/>
              <w:ind w:left="0"/>
              <w:jc w:val="both"/>
              <w:rPr>
                <w:sz w:val="24"/>
                <w:szCs w:val="24"/>
              </w:rPr>
            </w:pPr>
            <w:r w:rsidRPr="00407736">
              <w:rPr>
                <w:sz w:val="24"/>
                <w:szCs w:val="24"/>
              </w:rPr>
              <w:t>Число читателей библиотек (чел.)</w:t>
            </w:r>
          </w:p>
        </w:tc>
        <w:tc>
          <w:tcPr>
            <w:tcW w:w="1392" w:type="dxa"/>
          </w:tcPr>
          <w:p w:rsidR="00D76C90" w:rsidRPr="00407736" w:rsidRDefault="00407736" w:rsidP="00943F56">
            <w:pPr>
              <w:pStyle w:val="af2"/>
              <w:ind w:left="0"/>
              <w:jc w:val="center"/>
              <w:rPr>
                <w:sz w:val="24"/>
                <w:szCs w:val="24"/>
              </w:rPr>
            </w:pPr>
            <w:r w:rsidRPr="00407736">
              <w:rPr>
                <w:sz w:val="24"/>
                <w:szCs w:val="24"/>
              </w:rPr>
              <w:t>1944</w:t>
            </w:r>
          </w:p>
        </w:tc>
        <w:tc>
          <w:tcPr>
            <w:tcW w:w="1573" w:type="dxa"/>
          </w:tcPr>
          <w:p w:rsidR="00D76C90" w:rsidRPr="00407736" w:rsidRDefault="00407736" w:rsidP="00943F56">
            <w:pPr>
              <w:pStyle w:val="af2"/>
              <w:ind w:left="0"/>
              <w:jc w:val="center"/>
              <w:rPr>
                <w:sz w:val="24"/>
                <w:szCs w:val="24"/>
              </w:rPr>
            </w:pPr>
            <w:r w:rsidRPr="00407736">
              <w:rPr>
                <w:sz w:val="24"/>
                <w:szCs w:val="24"/>
              </w:rPr>
              <w:t>2645</w:t>
            </w:r>
          </w:p>
        </w:tc>
        <w:tc>
          <w:tcPr>
            <w:tcW w:w="1509" w:type="dxa"/>
          </w:tcPr>
          <w:p w:rsidR="00D76C90" w:rsidRPr="00407736" w:rsidRDefault="00407736" w:rsidP="00A25928">
            <w:pPr>
              <w:pStyle w:val="af2"/>
              <w:ind w:left="0"/>
              <w:jc w:val="center"/>
              <w:rPr>
                <w:sz w:val="24"/>
                <w:szCs w:val="24"/>
              </w:rPr>
            </w:pPr>
            <w:r w:rsidRPr="00407736">
              <w:rPr>
                <w:sz w:val="24"/>
                <w:szCs w:val="24"/>
              </w:rPr>
              <w:t>136,1</w:t>
            </w:r>
          </w:p>
        </w:tc>
      </w:tr>
      <w:tr w:rsidR="00D76C90" w:rsidRPr="00363F30" w:rsidTr="00A25928">
        <w:trPr>
          <w:jc w:val="center"/>
        </w:trPr>
        <w:tc>
          <w:tcPr>
            <w:tcW w:w="5070" w:type="dxa"/>
          </w:tcPr>
          <w:p w:rsidR="00D76C90" w:rsidRPr="00407736" w:rsidRDefault="00D76C90" w:rsidP="00A25928">
            <w:pPr>
              <w:pStyle w:val="af2"/>
              <w:ind w:left="0"/>
              <w:jc w:val="both"/>
              <w:rPr>
                <w:sz w:val="24"/>
                <w:szCs w:val="24"/>
              </w:rPr>
            </w:pPr>
            <w:r w:rsidRPr="00407736">
              <w:rPr>
                <w:sz w:val="24"/>
                <w:szCs w:val="24"/>
              </w:rPr>
              <w:t xml:space="preserve">Количество посещений </w:t>
            </w:r>
          </w:p>
        </w:tc>
        <w:tc>
          <w:tcPr>
            <w:tcW w:w="1392" w:type="dxa"/>
          </w:tcPr>
          <w:p w:rsidR="00D76C90" w:rsidRPr="00407736" w:rsidRDefault="00407736" w:rsidP="00943F56">
            <w:pPr>
              <w:pStyle w:val="af2"/>
              <w:ind w:left="0"/>
              <w:jc w:val="center"/>
              <w:rPr>
                <w:sz w:val="24"/>
                <w:szCs w:val="24"/>
              </w:rPr>
            </w:pPr>
            <w:r w:rsidRPr="00407736">
              <w:rPr>
                <w:sz w:val="24"/>
                <w:szCs w:val="24"/>
              </w:rPr>
              <w:t>12294</w:t>
            </w:r>
          </w:p>
        </w:tc>
        <w:tc>
          <w:tcPr>
            <w:tcW w:w="1573" w:type="dxa"/>
          </w:tcPr>
          <w:p w:rsidR="00D76C90" w:rsidRPr="00407736" w:rsidRDefault="00407736" w:rsidP="00A25928">
            <w:pPr>
              <w:pStyle w:val="af2"/>
              <w:ind w:left="0"/>
              <w:jc w:val="center"/>
              <w:rPr>
                <w:sz w:val="24"/>
                <w:szCs w:val="24"/>
              </w:rPr>
            </w:pPr>
            <w:r w:rsidRPr="00407736">
              <w:rPr>
                <w:sz w:val="24"/>
                <w:szCs w:val="24"/>
              </w:rPr>
              <w:t>15743</w:t>
            </w:r>
            <w:r w:rsidR="00D76C90" w:rsidRPr="00407736">
              <w:rPr>
                <w:sz w:val="24"/>
                <w:szCs w:val="24"/>
              </w:rPr>
              <w:t xml:space="preserve"> </w:t>
            </w:r>
          </w:p>
        </w:tc>
        <w:tc>
          <w:tcPr>
            <w:tcW w:w="1509" w:type="dxa"/>
          </w:tcPr>
          <w:p w:rsidR="00D76C90" w:rsidRPr="00407736" w:rsidRDefault="00943F56" w:rsidP="00407736">
            <w:pPr>
              <w:pStyle w:val="af2"/>
              <w:ind w:left="0"/>
              <w:jc w:val="center"/>
              <w:rPr>
                <w:sz w:val="24"/>
                <w:szCs w:val="24"/>
              </w:rPr>
            </w:pPr>
            <w:r w:rsidRPr="00407736">
              <w:rPr>
                <w:sz w:val="24"/>
                <w:szCs w:val="24"/>
              </w:rPr>
              <w:t>1</w:t>
            </w:r>
            <w:r w:rsidR="00407736" w:rsidRPr="00407736">
              <w:rPr>
                <w:sz w:val="24"/>
                <w:szCs w:val="24"/>
              </w:rPr>
              <w:t>28,1</w:t>
            </w:r>
          </w:p>
        </w:tc>
      </w:tr>
      <w:tr w:rsidR="00D76C90" w:rsidRPr="00363F30" w:rsidTr="00A25928">
        <w:trPr>
          <w:jc w:val="center"/>
        </w:trPr>
        <w:tc>
          <w:tcPr>
            <w:tcW w:w="5070" w:type="dxa"/>
          </w:tcPr>
          <w:p w:rsidR="00D76C90" w:rsidRPr="00407736" w:rsidRDefault="00D76C90" w:rsidP="00A25928">
            <w:pPr>
              <w:pStyle w:val="af2"/>
              <w:ind w:left="0"/>
              <w:jc w:val="both"/>
              <w:rPr>
                <w:sz w:val="24"/>
                <w:szCs w:val="24"/>
              </w:rPr>
            </w:pPr>
            <w:r w:rsidRPr="00407736">
              <w:rPr>
                <w:sz w:val="24"/>
                <w:szCs w:val="24"/>
              </w:rPr>
              <w:t>Книговыдача (шт.)</w:t>
            </w:r>
          </w:p>
        </w:tc>
        <w:tc>
          <w:tcPr>
            <w:tcW w:w="1392" w:type="dxa"/>
          </w:tcPr>
          <w:p w:rsidR="00D76C90" w:rsidRPr="00407736" w:rsidRDefault="00407736" w:rsidP="00A25928">
            <w:pPr>
              <w:pStyle w:val="af2"/>
              <w:ind w:left="0"/>
              <w:jc w:val="center"/>
              <w:rPr>
                <w:sz w:val="24"/>
                <w:szCs w:val="24"/>
              </w:rPr>
            </w:pPr>
            <w:r w:rsidRPr="00407736">
              <w:rPr>
                <w:sz w:val="24"/>
                <w:szCs w:val="24"/>
              </w:rPr>
              <w:t>18551</w:t>
            </w:r>
          </w:p>
        </w:tc>
        <w:tc>
          <w:tcPr>
            <w:tcW w:w="1573" w:type="dxa"/>
          </w:tcPr>
          <w:p w:rsidR="00D76C90" w:rsidRPr="00407736" w:rsidRDefault="00407736" w:rsidP="00A25928">
            <w:pPr>
              <w:pStyle w:val="af2"/>
              <w:ind w:left="0"/>
              <w:jc w:val="center"/>
              <w:rPr>
                <w:sz w:val="24"/>
                <w:szCs w:val="24"/>
              </w:rPr>
            </w:pPr>
            <w:r w:rsidRPr="00407736">
              <w:rPr>
                <w:sz w:val="24"/>
                <w:szCs w:val="24"/>
              </w:rPr>
              <w:t>30052</w:t>
            </w:r>
          </w:p>
        </w:tc>
        <w:tc>
          <w:tcPr>
            <w:tcW w:w="1509" w:type="dxa"/>
          </w:tcPr>
          <w:p w:rsidR="00D76C90" w:rsidRPr="00407736" w:rsidRDefault="00407736" w:rsidP="00BF6911">
            <w:pPr>
              <w:pStyle w:val="af2"/>
              <w:ind w:left="0"/>
              <w:jc w:val="center"/>
              <w:rPr>
                <w:sz w:val="24"/>
                <w:szCs w:val="24"/>
              </w:rPr>
            </w:pPr>
            <w:r w:rsidRPr="00407736">
              <w:rPr>
                <w:sz w:val="24"/>
                <w:szCs w:val="24"/>
              </w:rPr>
              <w:t>16</w:t>
            </w:r>
            <w:r w:rsidR="00943F56" w:rsidRPr="00407736">
              <w:rPr>
                <w:sz w:val="24"/>
                <w:szCs w:val="24"/>
              </w:rPr>
              <w:t>2,0</w:t>
            </w:r>
          </w:p>
        </w:tc>
      </w:tr>
    </w:tbl>
    <w:p w:rsidR="005A7FCC" w:rsidRPr="00363F30" w:rsidRDefault="005A7FCC" w:rsidP="005A7FCC">
      <w:pPr>
        <w:pStyle w:val="14"/>
        <w:ind w:firstLine="567"/>
        <w:jc w:val="both"/>
        <w:rPr>
          <w:rFonts w:ascii="Times New Roman" w:hAnsi="Times New Roman"/>
          <w:sz w:val="24"/>
          <w:szCs w:val="24"/>
          <w:highlight w:val="yellow"/>
        </w:rPr>
      </w:pPr>
    </w:p>
    <w:p w:rsidR="00D76C90" w:rsidRPr="00407736" w:rsidRDefault="00D76C90" w:rsidP="00D76C90">
      <w:pPr>
        <w:pStyle w:val="14"/>
        <w:ind w:firstLine="708"/>
        <w:jc w:val="both"/>
        <w:rPr>
          <w:rFonts w:ascii="Times New Roman" w:hAnsi="Times New Roman"/>
          <w:sz w:val="24"/>
          <w:szCs w:val="24"/>
        </w:rPr>
      </w:pPr>
      <w:r w:rsidRPr="00407736">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8" w:history="1">
        <w:r w:rsidRPr="00407736">
          <w:rPr>
            <w:rStyle w:val="afa"/>
            <w:rFonts w:ascii="Times New Roman" w:hAnsi="Times New Roman"/>
            <w:sz w:val="24"/>
            <w:szCs w:val="24"/>
          </w:rPr>
          <w:t>http://uraylib.ru</w:t>
        </w:r>
      </w:hyperlink>
      <w:r w:rsidRPr="00407736">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407736" w:rsidRPr="00407736">
        <w:rPr>
          <w:rFonts w:ascii="Times New Roman" w:hAnsi="Times New Roman"/>
          <w:sz w:val="24"/>
          <w:szCs w:val="24"/>
        </w:rPr>
        <w:t>19</w:t>
      </w:r>
      <w:r w:rsidR="00943F56" w:rsidRPr="00407736">
        <w:rPr>
          <w:rFonts w:ascii="Times New Roman" w:hAnsi="Times New Roman"/>
          <w:sz w:val="24"/>
          <w:szCs w:val="24"/>
        </w:rPr>
        <w:t>8</w:t>
      </w:r>
      <w:r w:rsidR="00740F2A" w:rsidRPr="00407736">
        <w:rPr>
          <w:rFonts w:ascii="Times New Roman" w:hAnsi="Times New Roman"/>
          <w:sz w:val="24"/>
          <w:szCs w:val="24"/>
        </w:rPr>
        <w:t xml:space="preserve"> </w:t>
      </w:r>
      <w:r w:rsidRPr="00407736">
        <w:rPr>
          <w:rFonts w:ascii="Times New Roman" w:hAnsi="Times New Roman"/>
          <w:sz w:val="24"/>
          <w:szCs w:val="24"/>
        </w:rPr>
        <w:t>раз (</w:t>
      </w:r>
      <w:r w:rsidR="00BF6911" w:rsidRPr="00407736">
        <w:rPr>
          <w:rFonts w:ascii="Times New Roman" w:hAnsi="Times New Roman"/>
          <w:sz w:val="24"/>
          <w:szCs w:val="24"/>
        </w:rPr>
        <w:t xml:space="preserve">за </w:t>
      </w:r>
      <w:r w:rsidR="00407736" w:rsidRPr="00407736">
        <w:rPr>
          <w:rFonts w:ascii="Times New Roman" w:hAnsi="Times New Roman"/>
          <w:sz w:val="24"/>
          <w:szCs w:val="24"/>
        </w:rPr>
        <w:t xml:space="preserve">1 кв. </w:t>
      </w:r>
      <w:r w:rsidRPr="00407736">
        <w:rPr>
          <w:rFonts w:ascii="Times New Roman" w:hAnsi="Times New Roman"/>
          <w:sz w:val="24"/>
          <w:szCs w:val="24"/>
        </w:rPr>
        <w:t>20</w:t>
      </w:r>
      <w:r w:rsidR="00793BE7" w:rsidRPr="00407736">
        <w:rPr>
          <w:rFonts w:ascii="Times New Roman" w:hAnsi="Times New Roman"/>
          <w:sz w:val="24"/>
          <w:szCs w:val="24"/>
        </w:rPr>
        <w:t>2</w:t>
      </w:r>
      <w:r w:rsidR="00407736" w:rsidRPr="00407736">
        <w:rPr>
          <w:rFonts w:ascii="Times New Roman" w:hAnsi="Times New Roman"/>
          <w:sz w:val="24"/>
          <w:szCs w:val="24"/>
        </w:rPr>
        <w:t>1</w:t>
      </w:r>
      <w:r w:rsidRPr="00407736">
        <w:rPr>
          <w:rFonts w:ascii="Times New Roman" w:hAnsi="Times New Roman"/>
          <w:sz w:val="24"/>
          <w:szCs w:val="24"/>
        </w:rPr>
        <w:t xml:space="preserve"> </w:t>
      </w:r>
      <w:r w:rsidR="00943F56" w:rsidRPr="00407736">
        <w:rPr>
          <w:rFonts w:ascii="Times New Roman" w:hAnsi="Times New Roman"/>
          <w:sz w:val="24"/>
          <w:szCs w:val="24"/>
        </w:rPr>
        <w:t xml:space="preserve">год </w:t>
      </w:r>
      <w:r w:rsidRPr="00407736">
        <w:rPr>
          <w:rFonts w:ascii="Times New Roman" w:hAnsi="Times New Roman"/>
          <w:sz w:val="24"/>
          <w:szCs w:val="24"/>
        </w:rPr>
        <w:t xml:space="preserve">– </w:t>
      </w:r>
      <w:r w:rsidR="00407736" w:rsidRPr="00407736">
        <w:rPr>
          <w:rFonts w:ascii="Times New Roman" w:hAnsi="Times New Roman"/>
          <w:sz w:val="24"/>
          <w:szCs w:val="24"/>
        </w:rPr>
        <w:t>118</w:t>
      </w:r>
      <w:r w:rsidR="00943F56" w:rsidRPr="00407736">
        <w:rPr>
          <w:rFonts w:ascii="Times New Roman" w:hAnsi="Times New Roman"/>
          <w:sz w:val="24"/>
          <w:szCs w:val="24"/>
        </w:rPr>
        <w:t xml:space="preserve"> </w:t>
      </w:r>
      <w:r w:rsidRPr="00407736">
        <w:rPr>
          <w:rFonts w:ascii="Times New Roman" w:hAnsi="Times New Roman"/>
          <w:sz w:val="24"/>
          <w:szCs w:val="24"/>
        </w:rPr>
        <w:t xml:space="preserve">раз). </w:t>
      </w:r>
    </w:p>
    <w:p w:rsidR="00D76C90" w:rsidRPr="00B01126" w:rsidRDefault="00D76C90" w:rsidP="00D76C90">
      <w:pPr>
        <w:pStyle w:val="14"/>
        <w:ind w:firstLine="709"/>
        <w:jc w:val="both"/>
        <w:rPr>
          <w:rFonts w:ascii="Times New Roman" w:hAnsi="Times New Roman"/>
          <w:sz w:val="24"/>
          <w:szCs w:val="24"/>
        </w:rPr>
      </w:pPr>
      <w:r w:rsidRPr="00B01126">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00793BE7" w:rsidRPr="00B01126">
        <w:rPr>
          <w:rFonts w:ascii="Times New Roman" w:hAnsi="Times New Roman"/>
          <w:sz w:val="24"/>
          <w:szCs w:val="24"/>
        </w:rPr>
        <w:t>За</w:t>
      </w:r>
      <w:r w:rsidRPr="00B01126">
        <w:rPr>
          <w:rFonts w:ascii="Times New Roman" w:hAnsi="Times New Roman"/>
          <w:sz w:val="24"/>
          <w:szCs w:val="24"/>
          <w:shd w:val="clear" w:color="auto" w:fill="FFFFFF"/>
        </w:rPr>
        <w:t xml:space="preserve"> </w:t>
      </w:r>
      <w:r w:rsidR="00407736" w:rsidRPr="00B01126">
        <w:rPr>
          <w:rFonts w:ascii="Times New Roman" w:hAnsi="Times New Roman"/>
          <w:sz w:val="24"/>
          <w:szCs w:val="24"/>
          <w:shd w:val="clear" w:color="auto" w:fill="FFFFFF"/>
        </w:rPr>
        <w:t xml:space="preserve">1 квартал </w:t>
      </w:r>
      <w:r w:rsidRPr="00B01126">
        <w:rPr>
          <w:rFonts w:ascii="Times New Roman" w:hAnsi="Times New Roman"/>
          <w:sz w:val="24"/>
          <w:szCs w:val="24"/>
          <w:shd w:val="clear" w:color="auto" w:fill="FFFFFF"/>
        </w:rPr>
        <w:t>202</w:t>
      </w:r>
      <w:r w:rsidR="00407736" w:rsidRPr="00B01126">
        <w:rPr>
          <w:rFonts w:ascii="Times New Roman" w:hAnsi="Times New Roman"/>
          <w:sz w:val="24"/>
          <w:szCs w:val="24"/>
          <w:shd w:val="clear" w:color="auto" w:fill="FFFFFF"/>
        </w:rPr>
        <w:t>2</w:t>
      </w:r>
      <w:r w:rsidRPr="00B01126">
        <w:rPr>
          <w:rFonts w:ascii="Times New Roman" w:hAnsi="Times New Roman"/>
          <w:sz w:val="24"/>
          <w:szCs w:val="24"/>
          <w:shd w:val="clear" w:color="auto" w:fill="FFFFFF"/>
        </w:rPr>
        <w:t xml:space="preserve"> </w:t>
      </w:r>
      <w:r w:rsidR="00943F56" w:rsidRPr="00B01126">
        <w:rPr>
          <w:rFonts w:ascii="Times New Roman" w:hAnsi="Times New Roman"/>
          <w:sz w:val="24"/>
          <w:szCs w:val="24"/>
          <w:shd w:val="clear" w:color="auto" w:fill="FFFFFF"/>
        </w:rPr>
        <w:t>год</w:t>
      </w:r>
      <w:r w:rsidR="00407736" w:rsidRPr="00B01126">
        <w:rPr>
          <w:rFonts w:ascii="Times New Roman" w:hAnsi="Times New Roman"/>
          <w:sz w:val="24"/>
          <w:szCs w:val="24"/>
          <w:shd w:val="clear" w:color="auto" w:fill="FFFFFF"/>
        </w:rPr>
        <w:t>а</w:t>
      </w:r>
      <w:r w:rsidR="00943F56" w:rsidRPr="00B01126">
        <w:rPr>
          <w:rFonts w:ascii="Times New Roman" w:hAnsi="Times New Roman"/>
          <w:sz w:val="24"/>
          <w:szCs w:val="24"/>
          <w:shd w:val="clear" w:color="auto" w:fill="FFFFFF"/>
        </w:rPr>
        <w:t xml:space="preserve"> </w:t>
      </w:r>
      <w:r w:rsidRPr="00B01126">
        <w:rPr>
          <w:rFonts w:ascii="Times New Roman" w:hAnsi="Times New Roman"/>
          <w:sz w:val="24"/>
          <w:szCs w:val="24"/>
          <w:shd w:val="clear" w:color="auto" w:fill="FFFFFF"/>
        </w:rPr>
        <w:t xml:space="preserve">экспонировались </w:t>
      </w:r>
      <w:r w:rsidR="00407736" w:rsidRPr="00B01126">
        <w:rPr>
          <w:rFonts w:ascii="Times New Roman" w:hAnsi="Times New Roman"/>
          <w:sz w:val="24"/>
          <w:szCs w:val="24"/>
          <w:shd w:val="clear" w:color="auto" w:fill="FFFFFF"/>
        </w:rPr>
        <w:t>22</w:t>
      </w:r>
      <w:r w:rsidRPr="00B01126">
        <w:rPr>
          <w:rFonts w:ascii="Times New Roman" w:hAnsi="Times New Roman"/>
          <w:sz w:val="24"/>
          <w:szCs w:val="24"/>
          <w:shd w:val="clear" w:color="auto" w:fill="FFFFFF"/>
        </w:rPr>
        <w:t xml:space="preserve"> выстав</w:t>
      </w:r>
      <w:r w:rsidR="00943F56" w:rsidRPr="00B01126">
        <w:rPr>
          <w:rFonts w:ascii="Times New Roman" w:hAnsi="Times New Roman"/>
          <w:sz w:val="24"/>
          <w:szCs w:val="24"/>
          <w:shd w:val="clear" w:color="auto" w:fill="FFFFFF"/>
        </w:rPr>
        <w:t>к</w:t>
      </w:r>
      <w:r w:rsidR="00407736" w:rsidRPr="00B01126">
        <w:rPr>
          <w:rFonts w:ascii="Times New Roman" w:hAnsi="Times New Roman"/>
          <w:sz w:val="24"/>
          <w:szCs w:val="24"/>
          <w:shd w:val="clear" w:color="auto" w:fill="FFFFFF"/>
        </w:rPr>
        <w:t>и</w:t>
      </w:r>
      <w:r w:rsidR="00793BE7" w:rsidRPr="00B01126">
        <w:rPr>
          <w:rFonts w:ascii="Times New Roman" w:hAnsi="Times New Roman"/>
          <w:sz w:val="24"/>
          <w:szCs w:val="24"/>
          <w:shd w:val="clear" w:color="auto" w:fill="FFFFFF"/>
        </w:rPr>
        <w:t xml:space="preserve"> (</w:t>
      </w:r>
      <w:r w:rsidR="00407736" w:rsidRPr="00B01126">
        <w:rPr>
          <w:rFonts w:ascii="Times New Roman" w:hAnsi="Times New Roman"/>
          <w:sz w:val="24"/>
          <w:szCs w:val="24"/>
          <w:shd w:val="clear" w:color="auto" w:fill="FFFFFF"/>
        </w:rPr>
        <w:t xml:space="preserve">1 кв. </w:t>
      </w:r>
      <w:r w:rsidRPr="00B01126">
        <w:rPr>
          <w:rFonts w:ascii="Times New Roman" w:hAnsi="Times New Roman"/>
          <w:sz w:val="24"/>
          <w:szCs w:val="24"/>
        </w:rPr>
        <w:t>20</w:t>
      </w:r>
      <w:r w:rsidR="00793BE7" w:rsidRPr="00B01126">
        <w:rPr>
          <w:rFonts w:ascii="Times New Roman" w:hAnsi="Times New Roman"/>
          <w:sz w:val="24"/>
          <w:szCs w:val="24"/>
        </w:rPr>
        <w:t>2</w:t>
      </w:r>
      <w:r w:rsidR="00407736" w:rsidRPr="00B01126">
        <w:rPr>
          <w:rFonts w:ascii="Times New Roman" w:hAnsi="Times New Roman"/>
          <w:sz w:val="24"/>
          <w:szCs w:val="24"/>
        </w:rPr>
        <w:t>1</w:t>
      </w:r>
      <w:r w:rsidR="00793BE7" w:rsidRPr="00B01126">
        <w:rPr>
          <w:rFonts w:ascii="Times New Roman" w:hAnsi="Times New Roman"/>
          <w:sz w:val="24"/>
          <w:szCs w:val="24"/>
        </w:rPr>
        <w:t xml:space="preserve"> </w:t>
      </w:r>
      <w:r w:rsidR="00943F56" w:rsidRPr="00B01126">
        <w:rPr>
          <w:rFonts w:ascii="Times New Roman" w:hAnsi="Times New Roman"/>
          <w:sz w:val="24"/>
          <w:szCs w:val="24"/>
        </w:rPr>
        <w:t>год</w:t>
      </w:r>
      <w:r w:rsidR="00407736" w:rsidRPr="00B01126">
        <w:rPr>
          <w:rFonts w:ascii="Times New Roman" w:hAnsi="Times New Roman"/>
          <w:sz w:val="24"/>
          <w:szCs w:val="24"/>
        </w:rPr>
        <w:t>а</w:t>
      </w:r>
      <w:r w:rsidR="00943F56" w:rsidRPr="00B01126">
        <w:rPr>
          <w:rFonts w:ascii="Times New Roman" w:hAnsi="Times New Roman"/>
          <w:sz w:val="24"/>
          <w:szCs w:val="24"/>
        </w:rPr>
        <w:t xml:space="preserve"> </w:t>
      </w:r>
      <w:r w:rsidR="00793BE7" w:rsidRPr="00B01126">
        <w:rPr>
          <w:rFonts w:ascii="Times New Roman" w:hAnsi="Times New Roman"/>
          <w:sz w:val="24"/>
          <w:szCs w:val="24"/>
        </w:rPr>
        <w:t xml:space="preserve">– </w:t>
      </w:r>
      <w:r w:rsidR="00B01126" w:rsidRPr="00B01126">
        <w:rPr>
          <w:rFonts w:ascii="Times New Roman" w:hAnsi="Times New Roman"/>
          <w:sz w:val="24"/>
          <w:szCs w:val="24"/>
        </w:rPr>
        <w:t>1</w:t>
      </w:r>
      <w:r w:rsidR="00943F56" w:rsidRPr="00B01126">
        <w:rPr>
          <w:rFonts w:ascii="Times New Roman" w:hAnsi="Times New Roman"/>
          <w:sz w:val="24"/>
          <w:szCs w:val="24"/>
        </w:rPr>
        <w:t>5</w:t>
      </w:r>
      <w:r w:rsidR="00304387" w:rsidRPr="00B01126">
        <w:rPr>
          <w:rFonts w:ascii="Times New Roman" w:hAnsi="Times New Roman"/>
          <w:sz w:val="24"/>
          <w:szCs w:val="24"/>
        </w:rPr>
        <w:t xml:space="preserve"> выставок</w:t>
      </w:r>
      <w:r w:rsidR="00793BE7" w:rsidRPr="00B01126">
        <w:rPr>
          <w:rFonts w:ascii="Times New Roman" w:hAnsi="Times New Roman"/>
          <w:sz w:val="24"/>
          <w:szCs w:val="24"/>
        </w:rPr>
        <w:t>).</w:t>
      </w:r>
      <w:r w:rsidR="00943F56" w:rsidRPr="00B01126">
        <w:t xml:space="preserve"> </w:t>
      </w:r>
    </w:p>
    <w:p w:rsidR="00D76C90" w:rsidRPr="00B01126" w:rsidRDefault="00BF6911" w:rsidP="00D76C90">
      <w:pPr>
        <w:ind w:firstLine="709"/>
        <w:jc w:val="both"/>
        <w:rPr>
          <w:sz w:val="24"/>
          <w:szCs w:val="24"/>
        </w:rPr>
      </w:pPr>
      <w:r w:rsidRPr="00B01126">
        <w:rPr>
          <w:sz w:val="24"/>
          <w:szCs w:val="24"/>
        </w:rPr>
        <w:t xml:space="preserve">За </w:t>
      </w:r>
      <w:r w:rsidR="00B01126">
        <w:rPr>
          <w:sz w:val="24"/>
          <w:szCs w:val="24"/>
        </w:rPr>
        <w:t xml:space="preserve">1 квартал </w:t>
      </w:r>
      <w:r w:rsidR="00D76C90" w:rsidRPr="00B01126">
        <w:rPr>
          <w:sz w:val="24"/>
          <w:szCs w:val="24"/>
        </w:rPr>
        <w:t>202</w:t>
      </w:r>
      <w:r w:rsidR="00B01126">
        <w:rPr>
          <w:sz w:val="24"/>
          <w:szCs w:val="24"/>
        </w:rPr>
        <w:t>2</w:t>
      </w:r>
      <w:r w:rsidR="00D76C90" w:rsidRPr="00B01126">
        <w:rPr>
          <w:sz w:val="24"/>
          <w:szCs w:val="24"/>
        </w:rPr>
        <w:t xml:space="preserve"> </w:t>
      </w:r>
      <w:r w:rsidR="00443444" w:rsidRPr="00B01126">
        <w:rPr>
          <w:sz w:val="24"/>
          <w:szCs w:val="24"/>
        </w:rPr>
        <w:t>год</w:t>
      </w:r>
      <w:r w:rsidR="00B01126">
        <w:rPr>
          <w:sz w:val="24"/>
          <w:szCs w:val="24"/>
        </w:rPr>
        <w:t>а</w:t>
      </w:r>
      <w:r w:rsidR="00443444" w:rsidRPr="00B01126">
        <w:rPr>
          <w:sz w:val="24"/>
          <w:szCs w:val="24"/>
        </w:rPr>
        <w:t xml:space="preserve"> </w:t>
      </w:r>
      <w:r w:rsidR="00D76C90" w:rsidRPr="00B01126">
        <w:rPr>
          <w:sz w:val="24"/>
          <w:szCs w:val="24"/>
        </w:rPr>
        <w:t xml:space="preserve">основной фонд  музея составил </w:t>
      </w:r>
      <w:r w:rsidR="00A17297" w:rsidRPr="00B01126">
        <w:rPr>
          <w:sz w:val="24"/>
          <w:szCs w:val="24"/>
        </w:rPr>
        <w:t>27</w:t>
      </w:r>
      <w:r w:rsidR="00740F2A" w:rsidRPr="00B01126">
        <w:rPr>
          <w:sz w:val="24"/>
          <w:szCs w:val="24"/>
        </w:rPr>
        <w:t>4</w:t>
      </w:r>
      <w:r w:rsidR="00443444" w:rsidRPr="00B01126">
        <w:rPr>
          <w:sz w:val="24"/>
          <w:szCs w:val="24"/>
        </w:rPr>
        <w:t>83</w:t>
      </w:r>
      <w:r w:rsidR="00D76C90" w:rsidRPr="00B01126">
        <w:rPr>
          <w:sz w:val="24"/>
          <w:szCs w:val="24"/>
        </w:rPr>
        <w:t xml:space="preserve"> экспонат</w:t>
      </w:r>
      <w:r w:rsidR="00443444" w:rsidRPr="00B01126">
        <w:rPr>
          <w:sz w:val="24"/>
          <w:szCs w:val="24"/>
        </w:rPr>
        <w:t>а</w:t>
      </w:r>
      <w:r w:rsidR="00D76C90" w:rsidRPr="00B01126">
        <w:rPr>
          <w:sz w:val="24"/>
          <w:szCs w:val="24"/>
        </w:rPr>
        <w:t xml:space="preserve"> (</w:t>
      </w:r>
      <w:r w:rsidR="00B01126" w:rsidRPr="00B01126">
        <w:rPr>
          <w:sz w:val="24"/>
          <w:szCs w:val="24"/>
        </w:rPr>
        <w:t xml:space="preserve">1 кв. </w:t>
      </w:r>
      <w:r w:rsidR="00D76C90" w:rsidRPr="00B01126">
        <w:rPr>
          <w:sz w:val="24"/>
          <w:szCs w:val="24"/>
        </w:rPr>
        <w:t>20</w:t>
      </w:r>
      <w:r w:rsidR="00A17297" w:rsidRPr="00B01126">
        <w:rPr>
          <w:sz w:val="24"/>
          <w:szCs w:val="24"/>
        </w:rPr>
        <w:t>2</w:t>
      </w:r>
      <w:r w:rsidR="00B01126" w:rsidRPr="00B01126">
        <w:rPr>
          <w:sz w:val="24"/>
          <w:szCs w:val="24"/>
        </w:rPr>
        <w:t>1</w:t>
      </w:r>
      <w:r w:rsidR="00D76C90" w:rsidRPr="00B01126">
        <w:rPr>
          <w:sz w:val="24"/>
          <w:szCs w:val="24"/>
        </w:rPr>
        <w:t xml:space="preserve"> – 27</w:t>
      </w:r>
      <w:r w:rsidR="00443444" w:rsidRPr="00B01126">
        <w:rPr>
          <w:sz w:val="24"/>
          <w:szCs w:val="24"/>
        </w:rPr>
        <w:t>383</w:t>
      </w:r>
      <w:r w:rsidR="00D76C90" w:rsidRPr="00B01126">
        <w:rPr>
          <w:sz w:val="24"/>
          <w:szCs w:val="24"/>
        </w:rPr>
        <w:t xml:space="preserve"> экспонат</w:t>
      </w:r>
      <w:r w:rsidR="00443444" w:rsidRPr="00B01126">
        <w:rPr>
          <w:sz w:val="24"/>
          <w:szCs w:val="24"/>
        </w:rPr>
        <w:t>а</w:t>
      </w:r>
      <w:r w:rsidR="00D76C90" w:rsidRPr="00B01126">
        <w:rPr>
          <w:sz w:val="24"/>
          <w:szCs w:val="24"/>
        </w:rPr>
        <w:t>). Посещаемость музея в отчетном периоде у</w:t>
      </w:r>
      <w:r w:rsidR="00740F2A" w:rsidRPr="00B01126">
        <w:rPr>
          <w:sz w:val="24"/>
          <w:szCs w:val="24"/>
        </w:rPr>
        <w:t>величилась</w:t>
      </w:r>
      <w:r w:rsidR="00D76C90" w:rsidRPr="00B01126">
        <w:rPr>
          <w:sz w:val="24"/>
          <w:szCs w:val="24"/>
        </w:rPr>
        <w:t xml:space="preserve"> на </w:t>
      </w:r>
      <w:r w:rsidR="00443444" w:rsidRPr="00B01126">
        <w:rPr>
          <w:sz w:val="24"/>
          <w:szCs w:val="24"/>
        </w:rPr>
        <w:t>87,0</w:t>
      </w:r>
      <w:r w:rsidR="00D76C90" w:rsidRPr="00B01126">
        <w:rPr>
          <w:sz w:val="24"/>
          <w:szCs w:val="24"/>
        </w:rPr>
        <w:t>% относительно</w:t>
      </w:r>
      <w:r w:rsidR="00597C4E" w:rsidRPr="00B01126">
        <w:rPr>
          <w:sz w:val="24"/>
          <w:szCs w:val="24"/>
        </w:rPr>
        <w:t xml:space="preserve"> </w:t>
      </w:r>
      <w:r w:rsidR="00B01126">
        <w:rPr>
          <w:sz w:val="24"/>
          <w:szCs w:val="24"/>
        </w:rPr>
        <w:t xml:space="preserve">1 квартала </w:t>
      </w:r>
      <w:r w:rsidR="00D76C90" w:rsidRPr="00B01126">
        <w:rPr>
          <w:sz w:val="24"/>
          <w:szCs w:val="24"/>
        </w:rPr>
        <w:t>20</w:t>
      </w:r>
      <w:r w:rsidR="00597C4E" w:rsidRPr="00B01126">
        <w:rPr>
          <w:sz w:val="24"/>
          <w:szCs w:val="24"/>
        </w:rPr>
        <w:t>2</w:t>
      </w:r>
      <w:r w:rsidR="00B01126">
        <w:rPr>
          <w:sz w:val="24"/>
          <w:szCs w:val="24"/>
        </w:rPr>
        <w:t>1</w:t>
      </w:r>
      <w:r w:rsidR="00D76C90" w:rsidRPr="00B01126">
        <w:rPr>
          <w:sz w:val="24"/>
          <w:szCs w:val="24"/>
        </w:rPr>
        <w:t xml:space="preserve"> и составила </w:t>
      </w:r>
      <w:r w:rsidR="00B01126" w:rsidRPr="00B01126">
        <w:rPr>
          <w:sz w:val="24"/>
          <w:szCs w:val="24"/>
        </w:rPr>
        <w:t>4896</w:t>
      </w:r>
      <w:r w:rsidR="00D76C90" w:rsidRPr="00B01126">
        <w:rPr>
          <w:sz w:val="24"/>
          <w:szCs w:val="24"/>
        </w:rPr>
        <w:t xml:space="preserve"> человек, из них </w:t>
      </w:r>
      <w:r w:rsidR="00B01126" w:rsidRPr="00B01126">
        <w:rPr>
          <w:sz w:val="24"/>
          <w:szCs w:val="24"/>
        </w:rPr>
        <w:t>2767</w:t>
      </w:r>
      <w:r w:rsidR="00A17297" w:rsidRPr="00B01126">
        <w:rPr>
          <w:sz w:val="24"/>
          <w:szCs w:val="24"/>
        </w:rPr>
        <w:t xml:space="preserve"> </w:t>
      </w:r>
      <w:r w:rsidR="00C2039F" w:rsidRPr="00B01126">
        <w:rPr>
          <w:sz w:val="24"/>
          <w:szCs w:val="24"/>
        </w:rPr>
        <w:t>детей</w:t>
      </w:r>
      <w:r w:rsidR="00D76C90" w:rsidRPr="00B01126">
        <w:rPr>
          <w:sz w:val="24"/>
          <w:szCs w:val="24"/>
        </w:rPr>
        <w:t xml:space="preserve"> (</w:t>
      </w:r>
      <w:r w:rsidR="00C2039F" w:rsidRPr="00B01126">
        <w:rPr>
          <w:sz w:val="24"/>
          <w:szCs w:val="24"/>
        </w:rPr>
        <w:t xml:space="preserve">за </w:t>
      </w:r>
      <w:r w:rsidR="00B01126" w:rsidRPr="00B01126">
        <w:rPr>
          <w:sz w:val="24"/>
          <w:szCs w:val="24"/>
        </w:rPr>
        <w:t>1 кв.</w:t>
      </w:r>
      <w:r w:rsidR="00D76C90" w:rsidRPr="00B01126">
        <w:rPr>
          <w:sz w:val="24"/>
          <w:szCs w:val="24"/>
        </w:rPr>
        <w:t>20</w:t>
      </w:r>
      <w:r w:rsidR="00A17297" w:rsidRPr="00B01126">
        <w:rPr>
          <w:sz w:val="24"/>
          <w:szCs w:val="24"/>
        </w:rPr>
        <w:t>2</w:t>
      </w:r>
      <w:r w:rsidR="00B01126" w:rsidRPr="00B01126">
        <w:rPr>
          <w:sz w:val="24"/>
          <w:szCs w:val="24"/>
        </w:rPr>
        <w:t>1</w:t>
      </w:r>
      <w:r w:rsidR="00443444" w:rsidRPr="00B01126">
        <w:rPr>
          <w:sz w:val="24"/>
          <w:szCs w:val="24"/>
        </w:rPr>
        <w:t xml:space="preserve"> </w:t>
      </w:r>
      <w:r w:rsidR="00D76C90" w:rsidRPr="00B01126">
        <w:rPr>
          <w:sz w:val="24"/>
          <w:szCs w:val="24"/>
        </w:rPr>
        <w:t xml:space="preserve">- </w:t>
      </w:r>
      <w:r w:rsidR="00B01126" w:rsidRPr="00B01126">
        <w:rPr>
          <w:sz w:val="24"/>
          <w:szCs w:val="24"/>
        </w:rPr>
        <w:t>3105</w:t>
      </w:r>
      <w:r w:rsidR="00D76C90" w:rsidRPr="00B01126">
        <w:rPr>
          <w:sz w:val="24"/>
          <w:szCs w:val="24"/>
        </w:rPr>
        <w:t xml:space="preserve"> человек, из них </w:t>
      </w:r>
      <w:r w:rsidR="00B01126" w:rsidRPr="00B01126">
        <w:rPr>
          <w:sz w:val="24"/>
          <w:szCs w:val="24"/>
        </w:rPr>
        <w:t>1942</w:t>
      </w:r>
      <w:r w:rsidR="00A17297" w:rsidRPr="00B01126">
        <w:rPr>
          <w:sz w:val="24"/>
          <w:szCs w:val="24"/>
        </w:rPr>
        <w:t xml:space="preserve"> </w:t>
      </w:r>
      <w:r w:rsidR="00B01126" w:rsidRPr="00B01126">
        <w:rPr>
          <w:sz w:val="24"/>
          <w:szCs w:val="24"/>
        </w:rPr>
        <w:t>ребенка</w:t>
      </w:r>
      <w:r w:rsidR="00D76C90" w:rsidRPr="00B01126">
        <w:rPr>
          <w:sz w:val="24"/>
          <w:szCs w:val="24"/>
        </w:rPr>
        <w:t xml:space="preserve">). </w:t>
      </w:r>
    </w:p>
    <w:p w:rsidR="00862987" w:rsidRPr="00862987" w:rsidRDefault="00862987" w:rsidP="005E5C58">
      <w:pPr>
        <w:shd w:val="clear" w:color="auto" w:fill="FFFFFF"/>
        <w:ind w:firstLine="709"/>
        <w:jc w:val="both"/>
        <w:rPr>
          <w:sz w:val="24"/>
          <w:szCs w:val="24"/>
        </w:rPr>
      </w:pPr>
      <w:r>
        <w:rPr>
          <w:sz w:val="24"/>
          <w:szCs w:val="24"/>
        </w:rPr>
        <w:t>С целью у</w:t>
      </w:r>
      <w:r w:rsidR="00B01126" w:rsidRPr="00FD7657">
        <w:rPr>
          <w:sz w:val="24"/>
          <w:szCs w:val="24"/>
        </w:rPr>
        <w:t>креплени</w:t>
      </w:r>
      <w:r>
        <w:rPr>
          <w:sz w:val="24"/>
          <w:szCs w:val="24"/>
        </w:rPr>
        <w:t>я</w:t>
      </w:r>
      <w:r w:rsidR="00B01126" w:rsidRPr="00FD7657">
        <w:rPr>
          <w:sz w:val="24"/>
          <w:szCs w:val="24"/>
        </w:rPr>
        <w:t xml:space="preserve">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w:t>
      </w:r>
      <w:r w:rsidR="00D76C90" w:rsidRPr="00862987">
        <w:rPr>
          <w:sz w:val="24"/>
          <w:szCs w:val="24"/>
        </w:rPr>
        <w:t>на территории  города Урай постановлением админис</w:t>
      </w:r>
      <w:r w:rsidRPr="00862987">
        <w:rPr>
          <w:sz w:val="24"/>
          <w:szCs w:val="24"/>
        </w:rPr>
        <w:t>трации города Урай от  27.09.2021</w:t>
      </w:r>
      <w:r w:rsidR="00D76C90" w:rsidRPr="00862987">
        <w:rPr>
          <w:sz w:val="24"/>
          <w:szCs w:val="24"/>
        </w:rPr>
        <w:t xml:space="preserve"> №2</w:t>
      </w:r>
      <w:r w:rsidRPr="00862987">
        <w:rPr>
          <w:sz w:val="24"/>
          <w:szCs w:val="24"/>
        </w:rPr>
        <w:t>351</w:t>
      </w:r>
      <w:r w:rsidR="00D76C90" w:rsidRPr="00862987">
        <w:rPr>
          <w:sz w:val="24"/>
          <w:szCs w:val="24"/>
        </w:rPr>
        <w:t xml:space="preserve"> утверждена и успешно реализуется муниципальная программа «Культура</w:t>
      </w:r>
      <w:r w:rsidRPr="00862987">
        <w:rPr>
          <w:sz w:val="24"/>
          <w:szCs w:val="24"/>
        </w:rPr>
        <w:t xml:space="preserve"> города Урай».</w:t>
      </w:r>
    </w:p>
    <w:p w:rsidR="005976F9" w:rsidRPr="00896681" w:rsidRDefault="005E5C58" w:rsidP="005976F9">
      <w:pPr>
        <w:pStyle w:val="14"/>
        <w:ind w:firstLine="709"/>
        <w:jc w:val="both"/>
        <w:rPr>
          <w:rFonts w:ascii="Times New Roman" w:eastAsia="Arial Unicode MS" w:hAnsi="Times New Roman"/>
          <w:sz w:val="24"/>
          <w:szCs w:val="24"/>
        </w:rPr>
      </w:pPr>
      <w:r w:rsidRPr="005976F9">
        <w:rPr>
          <w:rFonts w:ascii="Times New Roman" w:hAnsi="Times New Roman"/>
          <w:sz w:val="24"/>
          <w:szCs w:val="24"/>
        </w:rPr>
        <w:t xml:space="preserve"> </w:t>
      </w:r>
      <w:r w:rsidR="005976F9" w:rsidRPr="005976F9">
        <w:rPr>
          <w:rFonts w:ascii="Times New Roman" w:hAnsi="Times New Roman"/>
          <w:sz w:val="24"/>
          <w:szCs w:val="24"/>
        </w:rPr>
        <w:t>Реализация основного мероприятия  «Региональный проект «Создание условий для реализации творческого потенциала нации («Творческие люди»), в рамках которого предусмотрено исполнение показателя «Количество специалистов, прошедших повышение квалификации творческих и управленческих кадров в сфере культуры на базе Центров непрерывного образования»,</w:t>
      </w:r>
      <w:r w:rsidR="005976F9" w:rsidRPr="005976F9">
        <w:rPr>
          <w:sz w:val="24"/>
          <w:szCs w:val="24"/>
        </w:rPr>
        <w:t xml:space="preserve"> </w:t>
      </w:r>
      <w:r w:rsidR="005976F9" w:rsidRPr="005976F9">
        <w:rPr>
          <w:rFonts w:ascii="Times New Roman" w:hAnsi="Times New Roman"/>
          <w:sz w:val="24"/>
          <w:szCs w:val="24"/>
        </w:rPr>
        <w:t>исполнени</w:t>
      </w:r>
      <w:r w:rsidR="005976F9">
        <w:rPr>
          <w:rFonts w:ascii="Times New Roman" w:hAnsi="Times New Roman"/>
          <w:sz w:val="24"/>
          <w:szCs w:val="24"/>
        </w:rPr>
        <w:t>е запланировано на 2 – 4 кварталы 2022 года.</w:t>
      </w:r>
    </w:p>
    <w:p w:rsidR="006E540C" w:rsidRPr="005976F9" w:rsidRDefault="006E540C" w:rsidP="006E540C">
      <w:pPr>
        <w:ind w:firstLine="709"/>
        <w:jc w:val="both"/>
        <w:rPr>
          <w:sz w:val="24"/>
          <w:szCs w:val="24"/>
        </w:rPr>
      </w:pPr>
      <w:r w:rsidRPr="005976F9">
        <w:rPr>
          <w:sz w:val="24"/>
          <w:szCs w:val="24"/>
        </w:rPr>
        <w:lastRenderedPageBreak/>
        <w:t xml:space="preserve">В  учреждениях культуры города Урай успешно </w:t>
      </w:r>
      <w:r w:rsidR="005976F9" w:rsidRPr="005976F9">
        <w:rPr>
          <w:sz w:val="24"/>
          <w:szCs w:val="24"/>
        </w:rPr>
        <w:t>реализуется</w:t>
      </w:r>
      <w:r w:rsidRPr="005976F9">
        <w:rPr>
          <w:sz w:val="24"/>
          <w:szCs w:val="24"/>
        </w:rPr>
        <w:t xml:space="preserve"> программа социальной поддержки молодёжи «Пушкинская карта». </w:t>
      </w:r>
    </w:p>
    <w:p w:rsidR="00913A54" w:rsidRPr="00363F30" w:rsidRDefault="00913A54" w:rsidP="00913A54">
      <w:pPr>
        <w:pStyle w:val="Default"/>
        <w:jc w:val="both"/>
        <w:rPr>
          <w:highlight w:val="yellow"/>
        </w:rPr>
      </w:pPr>
    </w:p>
    <w:p w:rsidR="00563A07" w:rsidRPr="00105ABC" w:rsidRDefault="00563A07" w:rsidP="00020416">
      <w:pPr>
        <w:ind w:firstLine="567"/>
        <w:jc w:val="both"/>
        <w:rPr>
          <w:b/>
          <w:bCs/>
          <w:sz w:val="24"/>
          <w:szCs w:val="24"/>
        </w:rPr>
      </w:pPr>
      <w:r w:rsidRPr="00105ABC">
        <w:rPr>
          <w:b/>
          <w:bCs/>
          <w:sz w:val="24"/>
          <w:szCs w:val="24"/>
        </w:rPr>
        <w:t>4.3. Здравоохранение</w:t>
      </w:r>
    </w:p>
    <w:p w:rsidR="00960444" w:rsidRPr="00105ABC" w:rsidRDefault="00960444" w:rsidP="00020416">
      <w:pPr>
        <w:ind w:firstLine="567"/>
        <w:jc w:val="both"/>
        <w:rPr>
          <w:sz w:val="24"/>
          <w:szCs w:val="24"/>
        </w:rPr>
      </w:pPr>
      <w:r w:rsidRPr="00105ABC">
        <w:rPr>
          <w:b/>
          <w:bCs/>
          <w:sz w:val="24"/>
          <w:szCs w:val="24"/>
        </w:rPr>
        <w:t>Систему здравоохранения</w:t>
      </w:r>
      <w:r w:rsidRPr="00105ABC">
        <w:rPr>
          <w:sz w:val="24"/>
          <w:szCs w:val="24"/>
        </w:rPr>
        <w:t xml:space="preserve"> на территории города Урай представляют бюджетное учреждение </w:t>
      </w:r>
      <w:proofErr w:type="spellStart"/>
      <w:r w:rsidRPr="00105ABC">
        <w:rPr>
          <w:sz w:val="24"/>
          <w:szCs w:val="24"/>
        </w:rPr>
        <w:t>ХМАО-Югры</w:t>
      </w:r>
      <w:proofErr w:type="spellEnd"/>
      <w:r w:rsidRPr="00105ABC">
        <w:rPr>
          <w:sz w:val="24"/>
          <w:szCs w:val="24"/>
        </w:rPr>
        <w:t xml:space="preserve"> «</w:t>
      </w:r>
      <w:proofErr w:type="spellStart"/>
      <w:r w:rsidRPr="00105ABC">
        <w:rPr>
          <w:sz w:val="24"/>
          <w:szCs w:val="24"/>
        </w:rPr>
        <w:t>Урайская</w:t>
      </w:r>
      <w:proofErr w:type="spellEnd"/>
      <w:r w:rsidRPr="00105ABC">
        <w:rPr>
          <w:sz w:val="24"/>
          <w:szCs w:val="24"/>
        </w:rPr>
        <w:t xml:space="preserve"> городская клиническая больница», автономное учреждение </w:t>
      </w:r>
      <w:proofErr w:type="spellStart"/>
      <w:r w:rsidRPr="00105ABC">
        <w:rPr>
          <w:sz w:val="24"/>
          <w:szCs w:val="24"/>
        </w:rPr>
        <w:t>ХМАО-Югры</w:t>
      </w:r>
      <w:proofErr w:type="spellEnd"/>
      <w:r w:rsidRPr="00105ABC">
        <w:rPr>
          <w:sz w:val="24"/>
          <w:szCs w:val="24"/>
        </w:rPr>
        <w:t xml:space="preserve"> «</w:t>
      </w:r>
      <w:proofErr w:type="spellStart"/>
      <w:r w:rsidRPr="00105ABC">
        <w:rPr>
          <w:sz w:val="24"/>
          <w:szCs w:val="24"/>
        </w:rPr>
        <w:t>Урайская</w:t>
      </w:r>
      <w:proofErr w:type="spellEnd"/>
      <w:r w:rsidRPr="00105ABC">
        <w:rPr>
          <w:sz w:val="24"/>
          <w:szCs w:val="24"/>
        </w:rPr>
        <w:t xml:space="preserve"> городская стоматологическая поликлиника» и бюджетное учреждение </w:t>
      </w:r>
      <w:proofErr w:type="spellStart"/>
      <w:r w:rsidRPr="00105ABC">
        <w:rPr>
          <w:sz w:val="24"/>
          <w:szCs w:val="24"/>
        </w:rPr>
        <w:t>ХМАО-Югры</w:t>
      </w:r>
      <w:proofErr w:type="spellEnd"/>
      <w:r w:rsidRPr="00105ABC">
        <w:rPr>
          <w:sz w:val="24"/>
          <w:szCs w:val="24"/>
        </w:rPr>
        <w:t xml:space="preserve"> «</w:t>
      </w:r>
      <w:proofErr w:type="spellStart"/>
      <w:r w:rsidRPr="00105ABC">
        <w:rPr>
          <w:sz w:val="24"/>
          <w:szCs w:val="24"/>
        </w:rPr>
        <w:t>Урайская</w:t>
      </w:r>
      <w:proofErr w:type="spellEnd"/>
      <w:r w:rsidRPr="00105ABC">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6C1379" w:rsidRDefault="00960444" w:rsidP="00020416">
      <w:pPr>
        <w:ind w:firstLine="567"/>
        <w:jc w:val="both"/>
        <w:rPr>
          <w:sz w:val="24"/>
        </w:rPr>
      </w:pPr>
      <w:r w:rsidRPr="006C1379">
        <w:rPr>
          <w:sz w:val="24"/>
        </w:rPr>
        <w:t xml:space="preserve">На территории города находится  также казенное учреждение Ханты-Мансийского </w:t>
      </w:r>
      <w:proofErr w:type="spellStart"/>
      <w:r w:rsidRPr="006C1379">
        <w:rPr>
          <w:sz w:val="24"/>
        </w:rPr>
        <w:t>округа-Югры</w:t>
      </w:r>
      <w:proofErr w:type="spellEnd"/>
      <w:r w:rsidRPr="006C1379">
        <w:rPr>
          <w:sz w:val="24"/>
        </w:rPr>
        <w:t xml:space="preserve"> «</w:t>
      </w:r>
      <w:proofErr w:type="spellStart"/>
      <w:r w:rsidRPr="006C1379">
        <w:rPr>
          <w:sz w:val="24"/>
        </w:rPr>
        <w:t>Урайский</w:t>
      </w:r>
      <w:proofErr w:type="spellEnd"/>
      <w:r w:rsidRPr="006C1379">
        <w:rPr>
          <w:sz w:val="24"/>
        </w:rPr>
        <w:t xml:space="preserve"> специализированный Дом ребенка» с численностью  врачей и среднего  медицинского персонала </w:t>
      </w:r>
      <w:r w:rsidR="002F2F61" w:rsidRPr="006C1379">
        <w:rPr>
          <w:sz w:val="24"/>
        </w:rPr>
        <w:t>на</w:t>
      </w:r>
      <w:r w:rsidRPr="006C1379">
        <w:rPr>
          <w:sz w:val="24"/>
        </w:rPr>
        <w:t xml:space="preserve"> </w:t>
      </w:r>
      <w:r w:rsidR="002F2F61" w:rsidRPr="006C1379">
        <w:rPr>
          <w:sz w:val="24"/>
        </w:rPr>
        <w:t>01.</w:t>
      </w:r>
      <w:r w:rsidR="0021541C" w:rsidRPr="006C1379">
        <w:rPr>
          <w:sz w:val="24"/>
        </w:rPr>
        <w:t>0</w:t>
      </w:r>
      <w:r w:rsidR="006C1379" w:rsidRPr="006C1379">
        <w:rPr>
          <w:sz w:val="24"/>
        </w:rPr>
        <w:t>4</w:t>
      </w:r>
      <w:r w:rsidR="002F2F61" w:rsidRPr="006C1379">
        <w:rPr>
          <w:sz w:val="24"/>
        </w:rPr>
        <w:t>.</w:t>
      </w:r>
      <w:r w:rsidRPr="006C1379">
        <w:rPr>
          <w:sz w:val="24"/>
        </w:rPr>
        <w:t>20</w:t>
      </w:r>
      <w:r w:rsidR="00AB2C94" w:rsidRPr="006C1379">
        <w:rPr>
          <w:sz w:val="24"/>
        </w:rPr>
        <w:t>2</w:t>
      </w:r>
      <w:r w:rsidR="0021541C" w:rsidRPr="006C1379">
        <w:rPr>
          <w:sz w:val="24"/>
        </w:rPr>
        <w:t>2</w:t>
      </w:r>
      <w:r w:rsidRPr="006C1379">
        <w:rPr>
          <w:sz w:val="24"/>
        </w:rPr>
        <w:t xml:space="preserve">  – </w:t>
      </w:r>
      <w:r w:rsidR="00C06262" w:rsidRPr="006C1379">
        <w:rPr>
          <w:sz w:val="24"/>
        </w:rPr>
        <w:t>3</w:t>
      </w:r>
      <w:r w:rsidR="006C1379" w:rsidRPr="006C1379">
        <w:rPr>
          <w:sz w:val="24"/>
        </w:rPr>
        <w:t>2</w:t>
      </w:r>
      <w:r w:rsidRPr="006C1379">
        <w:rPr>
          <w:sz w:val="24"/>
        </w:rPr>
        <w:t xml:space="preserve"> человек</w:t>
      </w:r>
      <w:r w:rsidR="001F18D3" w:rsidRPr="006C1379">
        <w:rPr>
          <w:sz w:val="24"/>
        </w:rPr>
        <w:t>а</w:t>
      </w:r>
      <w:r w:rsidRPr="006C1379">
        <w:rPr>
          <w:sz w:val="24"/>
        </w:rPr>
        <w:t xml:space="preserve"> (врачи – </w:t>
      </w:r>
      <w:r w:rsidR="005A642D" w:rsidRPr="006C1379">
        <w:rPr>
          <w:sz w:val="24"/>
        </w:rPr>
        <w:t>6</w:t>
      </w:r>
      <w:r w:rsidRPr="006C1379">
        <w:rPr>
          <w:sz w:val="24"/>
        </w:rPr>
        <w:t xml:space="preserve"> человек, средний медицинский персонал – </w:t>
      </w:r>
      <w:r w:rsidR="005A642D" w:rsidRPr="006C1379">
        <w:rPr>
          <w:sz w:val="24"/>
        </w:rPr>
        <w:t>2</w:t>
      </w:r>
      <w:r w:rsidR="006C1379" w:rsidRPr="006C1379">
        <w:rPr>
          <w:sz w:val="24"/>
        </w:rPr>
        <w:t>6</w:t>
      </w:r>
      <w:r w:rsidR="002C3895" w:rsidRPr="006C1379">
        <w:rPr>
          <w:sz w:val="24"/>
        </w:rPr>
        <w:t xml:space="preserve"> человек</w:t>
      </w:r>
      <w:r w:rsidRPr="006C1379">
        <w:rPr>
          <w:sz w:val="24"/>
        </w:rPr>
        <w:t xml:space="preserve">) и коечным фондом в </w:t>
      </w:r>
      <w:r w:rsidR="00D16AB8" w:rsidRPr="006C1379">
        <w:rPr>
          <w:sz w:val="24"/>
        </w:rPr>
        <w:t xml:space="preserve">48 коек, в том числе </w:t>
      </w:r>
      <w:r w:rsidRPr="006C1379">
        <w:rPr>
          <w:sz w:val="24"/>
        </w:rPr>
        <w:t>койки круглосуточного пребывания</w:t>
      </w:r>
      <w:r w:rsidR="00D16AB8" w:rsidRPr="006C1379">
        <w:rPr>
          <w:sz w:val="24"/>
        </w:rPr>
        <w:t xml:space="preserve"> – 36, койки дневного стационара </w:t>
      </w:r>
      <w:r w:rsidR="002C3895" w:rsidRPr="006C1379">
        <w:rPr>
          <w:sz w:val="24"/>
        </w:rPr>
        <w:t xml:space="preserve">- </w:t>
      </w:r>
      <w:r w:rsidR="00D16AB8" w:rsidRPr="006C1379">
        <w:rPr>
          <w:sz w:val="24"/>
        </w:rPr>
        <w:t>12</w:t>
      </w:r>
      <w:r w:rsidRPr="006C1379">
        <w:rPr>
          <w:sz w:val="24"/>
        </w:rPr>
        <w:t>.</w:t>
      </w:r>
    </w:p>
    <w:p w:rsidR="001F18D3" w:rsidRPr="00363F30" w:rsidRDefault="001F18D3" w:rsidP="00020416">
      <w:pPr>
        <w:ind w:firstLine="567"/>
        <w:jc w:val="both"/>
        <w:rPr>
          <w:sz w:val="24"/>
          <w:highlight w:val="yellow"/>
        </w:rPr>
      </w:pPr>
    </w:p>
    <w:p w:rsidR="00BE69AC" w:rsidRPr="00D03C49" w:rsidRDefault="00BE69AC" w:rsidP="001F18D3">
      <w:pPr>
        <w:ind w:firstLine="709"/>
        <w:jc w:val="center"/>
        <w:rPr>
          <w:sz w:val="24"/>
          <w:szCs w:val="24"/>
        </w:rPr>
      </w:pPr>
      <w:r w:rsidRPr="00D03C49">
        <w:rPr>
          <w:b/>
          <w:sz w:val="24"/>
          <w:szCs w:val="24"/>
        </w:rPr>
        <w:t>Основные показатели в сфере здравоохранения</w:t>
      </w:r>
    </w:p>
    <w:p w:rsidR="00BE69AC" w:rsidRPr="00D03C49" w:rsidRDefault="00BE69AC" w:rsidP="00BE69AC">
      <w:pPr>
        <w:pStyle w:val="af2"/>
        <w:ind w:left="0" w:firstLine="709"/>
        <w:jc w:val="right"/>
        <w:rPr>
          <w:sz w:val="24"/>
          <w:szCs w:val="24"/>
        </w:rPr>
      </w:pPr>
      <w:r w:rsidRPr="00D03C49">
        <w:rPr>
          <w:sz w:val="24"/>
          <w:szCs w:val="24"/>
        </w:rPr>
        <w:t>таблица 8</w:t>
      </w:r>
    </w:p>
    <w:tbl>
      <w:tblPr>
        <w:tblStyle w:val="ad"/>
        <w:tblW w:w="9645" w:type="dxa"/>
        <w:jc w:val="center"/>
        <w:tblInd w:w="126" w:type="dxa"/>
        <w:tblLayout w:type="fixed"/>
        <w:tblLook w:val="04A0"/>
      </w:tblPr>
      <w:tblGrid>
        <w:gridCol w:w="3670"/>
        <w:gridCol w:w="1515"/>
        <w:gridCol w:w="1417"/>
        <w:gridCol w:w="1418"/>
        <w:gridCol w:w="1625"/>
      </w:tblGrid>
      <w:tr w:rsidR="00BE69AC" w:rsidRPr="00363F30" w:rsidTr="00E25E5B">
        <w:trPr>
          <w:jc w:val="center"/>
        </w:trPr>
        <w:tc>
          <w:tcPr>
            <w:tcW w:w="3670" w:type="dxa"/>
          </w:tcPr>
          <w:p w:rsidR="00BE69AC" w:rsidRPr="00D03C49" w:rsidRDefault="00BE69AC" w:rsidP="00E56A3B">
            <w:pPr>
              <w:pStyle w:val="af2"/>
              <w:ind w:left="0"/>
              <w:jc w:val="center"/>
              <w:rPr>
                <w:sz w:val="24"/>
                <w:szCs w:val="24"/>
              </w:rPr>
            </w:pPr>
            <w:r w:rsidRPr="00D03C49">
              <w:rPr>
                <w:sz w:val="24"/>
                <w:szCs w:val="24"/>
              </w:rPr>
              <w:t>Показатели</w:t>
            </w:r>
          </w:p>
        </w:tc>
        <w:tc>
          <w:tcPr>
            <w:tcW w:w="1515" w:type="dxa"/>
          </w:tcPr>
          <w:p w:rsidR="00BE69AC" w:rsidRPr="00D03C49" w:rsidRDefault="00BE69AC" w:rsidP="00E56A3B">
            <w:pPr>
              <w:pStyle w:val="af2"/>
              <w:ind w:left="0"/>
              <w:jc w:val="center"/>
              <w:rPr>
                <w:sz w:val="24"/>
                <w:szCs w:val="24"/>
              </w:rPr>
            </w:pPr>
            <w:proofErr w:type="spellStart"/>
            <w:r w:rsidRPr="00D03C49">
              <w:rPr>
                <w:sz w:val="24"/>
                <w:szCs w:val="24"/>
              </w:rPr>
              <w:t>Ед.изм</w:t>
            </w:r>
            <w:proofErr w:type="spellEnd"/>
            <w:r w:rsidRPr="00D03C49">
              <w:rPr>
                <w:sz w:val="24"/>
                <w:szCs w:val="24"/>
              </w:rPr>
              <w:t>.</w:t>
            </w:r>
          </w:p>
        </w:tc>
        <w:tc>
          <w:tcPr>
            <w:tcW w:w="1417" w:type="dxa"/>
            <w:vAlign w:val="center"/>
          </w:tcPr>
          <w:p w:rsidR="00BE69AC" w:rsidRPr="00D03C49" w:rsidRDefault="00477181" w:rsidP="00D03C49">
            <w:pPr>
              <w:jc w:val="center"/>
              <w:rPr>
                <w:sz w:val="24"/>
                <w:szCs w:val="24"/>
              </w:rPr>
            </w:pPr>
            <w:r w:rsidRPr="00D03C49">
              <w:rPr>
                <w:sz w:val="24"/>
                <w:szCs w:val="24"/>
              </w:rPr>
              <w:t>01.</w:t>
            </w:r>
            <w:r w:rsidR="0021541C" w:rsidRPr="00D03C49">
              <w:rPr>
                <w:sz w:val="24"/>
                <w:szCs w:val="24"/>
              </w:rPr>
              <w:t>0</w:t>
            </w:r>
            <w:r w:rsidR="00D03C49" w:rsidRPr="00D03C49">
              <w:rPr>
                <w:sz w:val="24"/>
                <w:szCs w:val="24"/>
              </w:rPr>
              <w:t>4</w:t>
            </w:r>
            <w:r w:rsidR="0021541C" w:rsidRPr="00D03C49">
              <w:rPr>
                <w:sz w:val="24"/>
                <w:szCs w:val="24"/>
              </w:rPr>
              <w:t>.</w:t>
            </w:r>
            <w:r w:rsidRPr="00D03C49">
              <w:rPr>
                <w:sz w:val="24"/>
                <w:szCs w:val="24"/>
              </w:rPr>
              <w:t>2</w:t>
            </w:r>
            <w:r w:rsidR="00BE69AC" w:rsidRPr="00D03C49">
              <w:rPr>
                <w:sz w:val="24"/>
                <w:szCs w:val="24"/>
              </w:rPr>
              <w:t>0</w:t>
            </w:r>
            <w:r w:rsidR="004313A1" w:rsidRPr="00D03C49">
              <w:rPr>
                <w:sz w:val="24"/>
                <w:szCs w:val="24"/>
              </w:rPr>
              <w:t>2</w:t>
            </w:r>
            <w:r w:rsidR="0021541C" w:rsidRPr="00D03C49">
              <w:rPr>
                <w:sz w:val="24"/>
                <w:szCs w:val="24"/>
              </w:rPr>
              <w:t>1</w:t>
            </w:r>
          </w:p>
        </w:tc>
        <w:tc>
          <w:tcPr>
            <w:tcW w:w="1418" w:type="dxa"/>
            <w:vAlign w:val="center"/>
          </w:tcPr>
          <w:p w:rsidR="00BE69AC" w:rsidRPr="00D03C49" w:rsidRDefault="00D42834" w:rsidP="00D03C49">
            <w:pPr>
              <w:jc w:val="center"/>
              <w:rPr>
                <w:sz w:val="24"/>
                <w:szCs w:val="24"/>
              </w:rPr>
            </w:pPr>
            <w:r w:rsidRPr="00D03C49">
              <w:rPr>
                <w:sz w:val="24"/>
                <w:szCs w:val="24"/>
              </w:rPr>
              <w:t>01.</w:t>
            </w:r>
            <w:r w:rsidR="0021541C" w:rsidRPr="00D03C49">
              <w:rPr>
                <w:sz w:val="24"/>
                <w:szCs w:val="24"/>
              </w:rPr>
              <w:t>0</w:t>
            </w:r>
            <w:r w:rsidR="00D03C49" w:rsidRPr="00D03C49">
              <w:rPr>
                <w:sz w:val="24"/>
                <w:szCs w:val="24"/>
              </w:rPr>
              <w:t>4</w:t>
            </w:r>
            <w:r w:rsidRPr="00D03C49">
              <w:rPr>
                <w:sz w:val="24"/>
                <w:szCs w:val="24"/>
              </w:rPr>
              <w:t>.</w:t>
            </w:r>
            <w:r w:rsidR="00BE69AC" w:rsidRPr="00D03C49">
              <w:rPr>
                <w:sz w:val="24"/>
                <w:szCs w:val="24"/>
              </w:rPr>
              <w:t>202</w:t>
            </w:r>
            <w:r w:rsidR="0021541C" w:rsidRPr="00D03C49">
              <w:rPr>
                <w:sz w:val="24"/>
                <w:szCs w:val="24"/>
              </w:rPr>
              <w:t>2</w:t>
            </w:r>
            <w:r w:rsidR="00BE69AC" w:rsidRPr="00D03C49">
              <w:rPr>
                <w:sz w:val="24"/>
                <w:szCs w:val="24"/>
              </w:rPr>
              <w:t xml:space="preserve"> </w:t>
            </w:r>
          </w:p>
        </w:tc>
        <w:tc>
          <w:tcPr>
            <w:tcW w:w="1625" w:type="dxa"/>
          </w:tcPr>
          <w:p w:rsidR="00BE69AC" w:rsidRPr="00D03C49" w:rsidRDefault="00D42834" w:rsidP="00D42834">
            <w:pPr>
              <w:pStyle w:val="af2"/>
              <w:ind w:left="0"/>
              <w:jc w:val="center"/>
              <w:rPr>
                <w:sz w:val="24"/>
                <w:szCs w:val="24"/>
              </w:rPr>
            </w:pPr>
            <w:proofErr w:type="spellStart"/>
            <w:r w:rsidRPr="00D03C49">
              <w:rPr>
                <w:sz w:val="24"/>
                <w:szCs w:val="24"/>
              </w:rPr>
              <w:t>Отклонение,</w:t>
            </w:r>
            <w:r w:rsidR="00BE69AC" w:rsidRPr="00D03C49">
              <w:rPr>
                <w:sz w:val="24"/>
                <w:szCs w:val="24"/>
              </w:rPr>
              <w:t>%</w:t>
            </w:r>
            <w:proofErr w:type="spellEnd"/>
          </w:p>
        </w:tc>
      </w:tr>
      <w:tr w:rsidR="00BE69AC" w:rsidRPr="00363F30" w:rsidTr="00E25E5B">
        <w:trPr>
          <w:jc w:val="center"/>
        </w:trPr>
        <w:tc>
          <w:tcPr>
            <w:tcW w:w="3670" w:type="dxa"/>
            <w:shd w:val="clear" w:color="auto" w:fill="auto"/>
          </w:tcPr>
          <w:p w:rsidR="00BE69AC" w:rsidRPr="006C1379" w:rsidRDefault="00BE69AC" w:rsidP="00E56A3B">
            <w:pPr>
              <w:ind w:left="24"/>
              <w:jc w:val="both"/>
              <w:rPr>
                <w:sz w:val="24"/>
                <w:szCs w:val="24"/>
              </w:rPr>
            </w:pPr>
            <w:r w:rsidRPr="006C1379">
              <w:rPr>
                <w:sz w:val="24"/>
                <w:szCs w:val="24"/>
              </w:rPr>
              <w:t>1.Численность работников здравоохранения  – всего, из них:</w:t>
            </w:r>
          </w:p>
        </w:tc>
        <w:tc>
          <w:tcPr>
            <w:tcW w:w="1515" w:type="dxa"/>
            <w:shd w:val="clear" w:color="auto" w:fill="auto"/>
          </w:tcPr>
          <w:p w:rsidR="00BE69AC" w:rsidRPr="006C1379" w:rsidRDefault="00BE69AC" w:rsidP="00E56A3B">
            <w:pPr>
              <w:pStyle w:val="af2"/>
              <w:ind w:left="0"/>
              <w:jc w:val="center"/>
              <w:rPr>
                <w:sz w:val="24"/>
                <w:szCs w:val="24"/>
              </w:rPr>
            </w:pPr>
            <w:r w:rsidRPr="006C1379">
              <w:rPr>
                <w:sz w:val="24"/>
                <w:szCs w:val="24"/>
              </w:rPr>
              <w:t>Человек</w:t>
            </w:r>
          </w:p>
        </w:tc>
        <w:tc>
          <w:tcPr>
            <w:tcW w:w="1417" w:type="dxa"/>
            <w:shd w:val="clear" w:color="auto" w:fill="auto"/>
          </w:tcPr>
          <w:p w:rsidR="00BE69AC" w:rsidRPr="006C1379" w:rsidRDefault="00BE69AC" w:rsidP="006C1379">
            <w:pPr>
              <w:pStyle w:val="af2"/>
              <w:ind w:left="0"/>
              <w:jc w:val="center"/>
              <w:rPr>
                <w:sz w:val="24"/>
                <w:szCs w:val="24"/>
              </w:rPr>
            </w:pPr>
            <w:r w:rsidRPr="006C1379">
              <w:rPr>
                <w:sz w:val="24"/>
                <w:szCs w:val="24"/>
                <w:lang w:val="en-US"/>
              </w:rPr>
              <w:t>1</w:t>
            </w:r>
            <w:r w:rsidR="001D0924" w:rsidRPr="006C1379">
              <w:rPr>
                <w:sz w:val="24"/>
                <w:szCs w:val="24"/>
                <w:lang w:val="en-US"/>
              </w:rPr>
              <w:t xml:space="preserve"> </w:t>
            </w:r>
            <w:r w:rsidR="006C1379" w:rsidRPr="006C1379">
              <w:rPr>
                <w:sz w:val="24"/>
                <w:szCs w:val="24"/>
              </w:rPr>
              <w:t>581</w:t>
            </w:r>
          </w:p>
        </w:tc>
        <w:tc>
          <w:tcPr>
            <w:tcW w:w="1418" w:type="dxa"/>
          </w:tcPr>
          <w:p w:rsidR="00BE69AC" w:rsidRPr="006C1379" w:rsidRDefault="00BE69AC" w:rsidP="006C1379">
            <w:pPr>
              <w:pStyle w:val="af2"/>
              <w:ind w:left="0"/>
              <w:jc w:val="center"/>
              <w:rPr>
                <w:sz w:val="24"/>
                <w:szCs w:val="24"/>
              </w:rPr>
            </w:pPr>
            <w:r w:rsidRPr="006C1379">
              <w:rPr>
                <w:sz w:val="24"/>
                <w:szCs w:val="24"/>
              </w:rPr>
              <w:t>1</w:t>
            </w:r>
            <w:r w:rsidRPr="006C1379">
              <w:rPr>
                <w:sz w:val="24"/>
                <w:szCs w:val="24"/>
                <w:lang w:val="en-US"/>
              </w:rPr>
              <w:t xml:space="preserve"> </w:t>
            </w:r>
            <w:r w:rsidR="006C1379" w:rsidRPr="006C1379">
              <w:rPr>
                <w:sz w:val="24"/>
                <w:szCs w:val="24"/>
              </w:rPr>
              <w:t>495</w:t>
            </w:r>
          </w:p>
        </w:tc>
        <w:tc>
          <w:tcPr>
            <w:tcW w:w="1625" w:type="dxa"/>
          </w:tcPr>
          <w:p w:rsidR="00BE69AC" w:rsidRPr="006C1379" w:rsidRDefault="0021541C" w:rsidP="006C1379">
            <w:pPr>
              <w:pStyle w:val="af2"/>
              <w:ind w:left="0"/>
              <w:jc w:val="center"/>
              <w:rPr>
                <w:sz w:val="24"/>
                <w:szCs w:val="24"/>
              </w:rPr>
            </w:pPr>
            <w:r w:rsidRPr="006C1379">
              <w:rPr>
                <w:sz w:val="24"/>
                <w:szCs w:val="24"/>
              </w:rPr>
              <w:t>9</w:t>
            </w:r>
            <w:r w:rsidR="006C1379" w:rsidRPr="006C1379">
              <w:rPr>
                <w:sz w:val="24"/>
                <w:szCs w:val="24"/>
              </w:rPr>
              <w:t>4</w:t>
            </w:r>
            <w:r w:rsidRPr="006C1379">
              <w:rPr>
                <w:sz w:val="24"/>
                <w:szCs w:val="24"/>
              </w:rPr>
              <w:t>,6</w:t>
            </w:r>
          </w:p>
        </w:tc>
      </w:tr>
      <w:tr w:rsidR="00BE69AC" w:rsidRPr="00363F30" w:rsidTr="00E25E5B">
        <w:trPr>
          <w:jc w:val="center"/>
        </w:trPr>
        <w:tc>
          <w:tcPr>
            <w:tcW w:w="3670" w:type="dxa"/>
            <w:shd w:val="clear" w:color="auto" w:fill="auto"/>
          </w:tcPr>
          <w:p w:rsidR="00BE69AC" w:rsidRPr="006C1379" w:rsidRDefault="00BE69AC" w:rsidP="00E56A3B">
            <w:pPr>
              <w:ind w:left="24"/>
              <w:rPr>
                <w:sz w:val="24"/>
                <w:szCs w:val="24"/>
              </w:rPr>
            </w:pPr>
            <w:r w:rsidRPr="006C1379">
              <w:rPr>
                <w:sz w:val="24"/>
                <w:szCs w:val="24"/>
              </w:rPr>
              <w:t>- врачей</w:t>
            </w:r>
          </w:p>
        </w:tc>
        <w:tc>
          <w:tcPr>
            <w:tcW w:w="1515" w:type="dxa"/>
            <w:shd w:val="clear" w:color="auto" w:fill="auto"/>
          </w:tcPr>
          <w:p w:rsidR="00BE69AC" w:rsidRPr="006C1379" w:rsidRDefault="00BE69AC" w:rsidP="00E56A3B">
            <w:pPr>
              <w:pStyle w:val="af2"/>
              <w:ind w:left="0"/>
              <w:jc w:val="center"/>
              <w:rPr>
                <w:sz w:val="24"/>
                <w:szCs w:val="24"/>
              </w:rPr>
            </w:pPr>
            <w:r w:rsidRPr="006C1379">
              <w:rPr>
                <w:sz w:val="24"/>
                <w:szCs w:val="24"/>
              </w:rPr>
              <w:t>Человек</w:t>
            </w:r>
          </w:p>
        </w:tc>
        <w:tc>
          <w:tcPr>
            <w:tcW w:w="1417" w:type="dxa"/>
            <w:shd w:val="clear" w:color="auto" w:fill="auto"/>
          </w:tcPr>
          <w:p w:rsidR="00BE69AC" w:rsidRPr="006C1379" w:rsidRDefault="004313A1" w:rsidP="006C1379">
            <w:pPr>
              <w:pStyle w:val="af2"/>
              <w:ind w:left="0"/>
              <w:jc w:val="center"/>
              <w:rPr>
                <w:sz w:val="24"/>
                <w:szCs w:val="24"/>
              </w:rPr>
            </w:pPr>
            <w:r w:rsidRPr="006C1379">
              <w:rPr>
                <w:sz w:val="24"/>
                <w:szCs w:val="24"/>
              </w:rPr>
              <w:t>19</w:t>
            </w:r>
            <w:r w:rsidR="006C1379" w:rsidRPr="006C1379">
              <w:rPr>
                <w:sz w:val="24"/>
                <w:szCs w:val="24"/>
              </w:rPr>
              <w:t>5</w:t>
            </w:r>
          </w:p>
        </w:tc>
        <w:tc>
          <w:tcPr>
            <w:tcW w:w="1418" w:type="dxa"/>
          </w:tcPr>
          <w:p w:rsidR="00BE69AC" w:rsidRPr="006C1379" w:rsidRDefault="0021541C" w:rsidP="006C1379">
            <w:pPr>
              <w:pStyle w:val="af2"/>
              <w:ind w:left="0"/>
              <w:jc w:val="center"/>
              <w:rPr>
                <w:sz w:val="24"/>
                <w:szCs w:val="24"/>
              </w:rPr>
            </w:pPr>
            <w:r w:rsidRPr="006C1379">
              <w:rPr>
                <w:sz w:val="24"/>
                <w:szCs w:val="24"/>
              </w:rPr>
              <w:t>19</w:t>
            </w:r>
            <w:r w:rsidR="006C1379" w:rsidRPr="006C1379">
              <w:rPr>
                <w:sz w:val="24"/>
                <w:szCs w:val="24"/>
              </w:rPr>
              <w:t>7</w:t>
            </w:r>
          </w:p>
        </w:tc>
        <w:tc>
          <w:tcPr>
            <w:tcW w:w="1625" w:type="dxa"/>
          </w:tcPr>
          <w:p w:rsidR="00BE69AC" w:rsidRPr="006C1379" w:rsidRDefault="0021541C" w:rsidP="00A0348B">
            <w:pPr>
              <w:pStyle w:val="af2"/>
              <w:ind w:left="0"/>
              <w:jc w:val="center"/>
              <w:rPr>
                <w:sz w:val="24"/>
                <w:szCs w:val="24"/>
              </w:rPr>
            </w:pPr>
            <w:r w:rsidRPr="006C1379">
              <w:rPr>
                <w:sz w:val="24"/>
                <w:szCs w:val="24"/>
              </w:rPr>
              <w:t>101,0</w:t>
            </w:r>
          </w:p>
        </w:tc>
      </w:tr>
      <w:tr w:rsidR="00BE69AC" w:rsidRPr="00363F30" w:rsidTr="00E25E5B">
        <w:trPr>
          <w:jc w:val="center"/>
        </w:trPr>
        <w:tc>
          <w:tcPr>
            <w:tcW w:w="3670" w:type="dxa"/>
            <w:shd w:val="clear" w:color="auto" w:fill="auto"/>
          </w:tcPr>
          <w:p w:rsidR="00BE69AC" w:rsidRPr="006C1379" w:rsidRDefault="00BE69AC" w:rsidP="00E56A3B">
            <w:pPr>
              <w:ind w:left="24"/>
              <w:jc w:val="both"/>
              <w:rPr>
                <w:sz w:val="24"/>
                <w:szCs w:val="24"/>
              </w:rPr>
            </w:pPr>
            <w:r w:rsidRPr="006C1379">
              <w:rPr>
                <w:sz w:val="24"/>
                <w:szCs w:val="24"/>
              </w:rPr>
              <w:t>- из них: врачей общей практики  (семейной медицины)</w:t>
            </w:r>
          </w:p>
        </w:tc>
        <w:tc>
          <w:tcPr>
            <w:tcW w:w="1515" w:type="dxa"/>
            <w:shd w:val="clear" w:color="auto" w:fill="auto"/>
          </w:tcPr>
          <w:p w:rsidR="00BE69AC" w:rsidRPr="006C1379" w:rsidRDefault="00BE69AC" w:rsidP="00E56A3B">
            <w:pPr>
              <w:pStyle w:val="af2"/>
              <w:ind w:left="0"/>
              <w:jc w:val="center"/>
              <w:rPr>
                <w:sz w:val="24"/>
                <w:szCs w:val="24"/>
              </w:rPr>
            </w:pPr>
            <w:r w:rsidRPr="006C1379">
              <w:rPr>
                <w:sz w:val="24"/>
                <w:szCs w:val="24"/>
              </w:rPr>
              <w:t>Человек</w:t>
            </w:r>
          </w:p>
        </w:tc>
        <w:tc>
          <w:tcPr>
            <w:tcW w:w="1417" w:type="dxa"/>
            <w:shd w:val="clear" w:color="auto" w:fill="auto"/>
          </w:tcPr>
          <w:p w:rsidR="00BE69AC" w:rsidRPr="006C1379" w:rsidRDefault="00A0348B" w:rsidP="00E56A3B">
            <w:pPr>
              <w:pStyle w:val="af2"/>
              <w:ind w:left="0"/>
              <w:jc w:val="center"/>
              <w:rPr>
                <w:sz w:val="24"/>
                <w:szCs w:val="24"/>
              </w:rPr>
            </w:pPr>
            <w:r w:rsidRPr="006C1379">
              <w:rPr>
                <w:sz w:val="24"/>
                <w:szCs w:val="24"/>
              </w:rPr>
              <w:t>2</w:t>
            </w:r>
          </w:p>
        </w:tc>
        <w:tc>
          <w:tcPr>
            <w:tcW w:w="1418" w:type="dxa"/>
          </w:tcPr>
          <w:p w:rsidR="00BE69AC" w:rsidRPr="006C1379" w:rsidRDefault="00A0348B" w:rsidP="00E56A3B">
            <w:pPr>
              <w:pStyle w:val="af2"/>
              <w:ind w:left="0"/>
              <w:jc w:val="center"/>
              <w:rPr>
                <w:sz w:val="24"/>
                <w:szCs w:val="24"/>
              </w:rPr>
            </w:pPr>
            <w:r w:rsidRPr="006C1379">
              <w:rPr>
                <w:sz w:val="24"/>
                <w:szCs w:val="24"/>
              </w:rPr>
              <w:t>2</w:t>
            </w:r>
          </w:p>
        </w:tc>
        <w:tc>
          <w:tcPr>
            <w:tcW w:w="1625" w:type="dxa"/>
          </w:tcPr>
          <w:p w:rsidR="00BE69AC" w:rsidRPr="006C1379" w:rsidRDefault="0021541C" w:rsidP="00E56A3B">
            <w:pPr>
              <w:pStyle w:val="af2"/>
              <w:ind w:left="0"/>
              <w:jc w:val="center"/>
              <w:rPr>
                <w:sz w:val="24"/>
                <w:szCs w:val="24"/>
              </w:rPr>
            </w:pPr>
            <w:r w:rsidRPr="006C1379">
              <w:rPr>
                <w:sz w:val="24"/>
                <w:szCs w:val="24"/>
              </w:rPr>
              <w:t>100,0</w:t>
            </w:r>
          </w:p>
        </w:tc>
      </w:tr>
      <w:tr w:rsidR="00BE69AC" w:rsidRPr="00363F30" w:rsidTr="00E25E5B">
        <w:trPr>
          <w:jc w:val="center"/>
        </w:trPr>
        <w:tc>
          <w:tcPr>
            <w:tcW w:w="3670" w:type="dxa"/>
            <w:shd w:val="clear" w:color="auto" w:fill="auto"/>
          </w:tcPr>
          <w:p w:rsidR="00BE69AC" w:rsidRPr="006C1379" w:rsidRDefault="00BE69AC" w:rsidP="00E56A3B">
            <w:pPr>
              <w:ind w:left="24"/>
              <w:rPr>
                <w:sz w:val="24"/>
                <w:szCs w:val="24"/>
              </w:rPr>
            </w:pPr>
            <w:r w:rsidRPr="006C1379">
              <w:rPr>
                <w:sz w:val="24"/>
                <w:szCs w:val="24"/>
              </w:rPr>
              <w:t>- среднего медицинского персонала</w:t>
            </w:r>
          </w:p>
        </w:tc>
        <w:tc>
          <w:tcPr>
            <w:tcW w:w="1515" w:type="dxa"/>
            <w:shd w:val="clear" w:color="auto" w:fill="auto"/>
          </w:tcPr>
          <w:p w:rsidR="00BE69AC" w:rsidRPr="006C1379" w:rsidRDefault="00BE69AC" w:rsidP="00E56A3B">
            <w:pPr>
              <w:pStyle w:val="af2"/>
              <w:ind w:left="0"/>
              <w:jc w:val="center"/>
              <w:rPr>
                <w:sz w:val="24"/>
                <w:szCs w:val="24"/>
              </w:rPr>
            </w:pPr>
            <w:r w:rsidRPr="006C1379">
              <w:rPr>
                <w:sz w:val="24"/>
                <w:szCs w:val="24"/>
              </w:rPr>
              <w:t>Человек</w:t>
            </w:r>
          </w:p>
        </w:tc>
        <w:tc>
          <w:tcPr>
            <w:tcW w:w="1417" w:type="dxa"/>
            <w:shd w:val="clear" w:color="auto" w:fill="auto"/>
          </w:tcPr>
          <w:p w:rsidR="00BE69AC" w:rsidRPr="006C1379" w:rsidRDefault="00A0348B" w:rsidP="006C1379">
            <w:pPr>
              <w:pStyle w:val="af2"/>
              <w:ind w:left="0"/>
              <w:jc w:val="center"/>
              <w:rPr>
                <w:sz w:val="24"/>
                <w:szCs w:val="24"/>
              </w:rPr>
            </w:pPr>
            <w:r w:rsidRPr="006C1379">
              <w:rPr>
                <w:sz w:val="24"/>
                <w:szCs w:val="24"/>
              </w:rPr>
              <w:t>5</w:t>
            </w:r>
            <w:r w:rsidR="006C1379" w:rsidRPr="006C1379">
              <w:rPr>
                <w:sz w:val="24"/>
                <w:szCs w:val="24"/>
              </w:rPr>
              <w:t>7</w:t>
            </w:r>
            <w:r w:rsidR="0021541C" w:rsidRPr="006C1379">
              <w:rPr>
                <w:sz w:val="24"/>
                <w:szCs w:val="24"/>
              </w:rPr>
              <w:t>9</w:t>
            </w:r>
          </w:p>
        </w:tc>
        <w:tc>
          <w:tcPr>
            <w:tcW w:w="1418" w:type="dxa"/>
          </w:tcPr>
          <w:p w:rsidR="00BE69AC" w:rsidRPr="006C1379" w:rsidRDefault="00BE69AC" w:rsidP="006C1379">
            <w:pPr>
              <w:pStyle w:val="af2"/>
              <w:ind w:left="0"/>
              <w:jc w:val="center"/>
              <w:rPr>
                <w:sz w:val="24"/>
                <w:szCs w:val="24"/>
              </w:rPr>
            </w:pPr>
            <w:r w:rsidRPr="006C1379">
              <w:rPr>
                <w:sz w:val="24"/>
                <w:szCs w:val="24"/>
              </w:rPr>
              <w:t>5</w:t>
            </w:r>
            <w:r w:rsidR="006C1379" w:rsidRPr="006C1379">
              <w:rPr>
                <w:sz w:val="24"/>
                <w:szCs w:val="24"/>
              </w:rPr>
              <w:t>69</w:t>
            </w:r>
          </w:p>
        </w:tc>
        <w:tc>
          <w:tcPr>
            <w:tcW w:w="1625" w:type="dxa"/>
          </w:tcPr>
          <w:p w:rsidR="00BE69AC" w:rsidRPr="006C1379" w:rsidRDefault="0021541C" w:rsidP="006C1379">
            <w:pPr>
              <w:pStyle w:val="af2"/>
              <w:ind w:left="0"/>
              <w:jc w:val="center"/>
              <w:rPr>
                <w:sz w:val="24"/>
                <w:szCs w:val="24"/>
              </w:rPr>
            </w:pPr>
            <w:r w:rsidRPr="006C1379">
              <w:rPr>
                <w:sz w:val="24"/>
                <w:szCs w:val="24"/>
              </w:rPr>
              <w:t>9</w:t>
            </w:r>
            <w:r w:rsidR="006C1379" w:rsidRPr="006C1379">
              <w:rPr>
                <w:sz w:val="24"/>
                <w:szCs w:val="24"/>
              </w:rPr>
              <w:t>8</w:t>
            </w:r>
            <w:r w:rsidRPr="006C1379">
              <w:rPr>
                <w:sz w:val="24"/>
                <w:szCs w:val="24"/>
              </w:rPr>
              <w:t>,</w:t>
            </w:r>
            <w:r w:rsidR="006C1379" w:rsidRPr="006C1379">
              <w:rPr>
                <w:sz w:val="24"/>
                <w:szCs w:val="24"/>
              </w:rPr>
              <w:t>3</w:t>
            </w:r>
          </w:p>
        </w:tc>
      </w:tr>
      <w:tr w:rsidR="00BE69AC" w:rsidRPr="00363F30" w:rsidTr="00E25E5B">
        <w:trPr>
          <w:jc w:val="center"/>
        </w:trPr>
        <w:tc>
          <w:tcPr>
            <w:tcW w:w="3670" w:type="dxa"/>
            <w:shd w:val="clear" w:color="auto" w:fill="auto"/>
          </w:tcPr>
          <w:p w:rsidR="00BE69AC" w:rsidRPr="006C1379" w:rsidRDefault="00BE69AC" w:rsidP="00E56A3B">
            <w:pPr>
              <w:ind w:left="24"/>
              <w:jc w:val="both"/>
              <w:rPr>
                <w:sz w:val="24"/>
                <w:szCs w:val="24"/>
              </w:rPr>
            </w:pPr>
            <w:r w:rsidRPr="006C1379">
              <w:rPr>
                <w:sz w:val="24"/>
                <w:szCs w:val="24"/>
              </w:rPr>
              <w:t>2.Объем  медицинской помощи, предоставляемой муниципальными учреждениями здравоохранения:</w:t>
            </w:r>
          </w:p>
        </w:tc>
        <w:tc>
          <w:tcPr>
            <w:tcW w:w="1515" w:type="dxa"/>
            <w:shd w:val="clear" w:color="auto" w:fill="auto"/>
          </w:tcPr>
          <w:p w:rsidR="00BE69AC" w:rsidRPr="00363F30" w:rsidRDefault="00BE69AC" w:rsidP="00E56A3B">
            <w:pPr>
              <w:jc w:val="center"/>
              <w:rPr>
                <w:sz w:val="24"/>
                <w:szCs w:val="24"/>
                <w:highlight w:val="yellow"/>
              </w:rPr>
            </w:pPr>
          </w:p>
        </w:tc>
        <w:tc>
          <w:tcPr>
            <w:tcW w:w="1417" w:type="dxa"/>
            <w:shd w:val="clear" w:color="auto" w:fill="auto"/>
          </w:tcPr>
          <w:p w:rsidR="00BE69AC" w:rsidRPr="00363F30" w:rsidRDefault="00BE69AC" w:rsidP="00E56A3B">
            <w:pPr>
              <w:pStyle w:val="af2"/>
              <w:ind w:left="0"/>
              <w:jc w:val="center"/>
              <w:rPr>
                <w:sz w:val="24"/>
                <w:szCs w:val="24"/>
                <w:highlight w:val="yellow"/>
              </w:rPr>
            </w:pPr>
          </w:p>
        </w:tc>
        <w:tc>
          <w:tcPr>
            <w:tcW w:w="1418" w:type="dxa"/>
          </w:tcPr>
          <w:p w:rsidR="00BE69AC" w:rsidRPr="00363F30" w:rsidRDefault="00BE69AC" w:rsidP="00E56A3B">
            <w:pPr>
              <w:pStyle w:val="af2"/>
              <w:ind w:left="0"/>
              <w:jc w:val="center"/>
              <w:rPr>
                <w:sz w:val="24"/>
                <w:szCs w:val="24"/>
                <w:highlight w:val="yellow"/>
              </w:rPr>
            </w:pPr>
          </w:p>
        </w:tc>
        <w:tc>
          <w:tcPr>
            <w:tcW w:w="1625" w:type="dxa"/>
          </w:tcPr>
          <w:p w:rsidR="00BE69AC" w:rsidRPr="00363F30" w:rsidRDefault="00BE69AC" w:rsidP="00E56A3B">
            <w:pPr>
              <w:pStyle w:val="af2"/>
              <w:ind w:left="0"/>
              <w:jc w:val="center"/>
              <w:rPr>
                <w:sz w:val="24"/>
                <w:szCs w:val="24"/>
                <w:highlight w:val="yellow"/>
              </w:rPr>
            </w:pPr>
          </w:p>
        </w:tc>
      </w:tr>
      <w:tr w:rsidR="00BE69AC" w:rsidRPr="00363F30" w:rsidTr="00E25E5B">
        <w:trPr>
          <w:jc w:val="center"/>
        </w:trPr>
        <w:tc>
          <w:tcPr>
            <w:tcW w:w="3670" w:type="dxa"/>
          </w:tcPr>
          <w:p w:rsidR="00BE69AC" w:rsidRPr="006C1379" w:rsidRDefault="00BE69AC" w:rsidP="00E56A3B">
            <w:pPr>
              <w:ind w:left="24"/>
              <w:rPr>
                <w:sz w:val="24"/>
                <w:szCs w:val="24"/>
              </w:rPr>
            </w:pPr>
            <w:r w:rsidRPr="006C1379">
              <w:rPr>
                <w:sz w:val="24"/>
                <w:szCs w:val="24"/>
              </w:rPr>
              <w:t>- стационарная медицинская помощь</w:t>
            </w:r>
          </w:p>
        </w:tc>
        <w:tc>
          <w:tcPr>
            <w:tcW w:w="1515" w:type="dxa"/>
          </w:tcPr>
          <w:p w:rsidR="00BE69AC" w:rsidRPr="006C1379" w:rsidRDefault="00BE69AC" w:rsidP="00E56A3B">
            <w:pPr>
              <w:jc w:val="center"/>
              <w:rPr>
                <w:sz w:val="24"/>
                <w:szCs w:val="24"/>
              </w:rPr>
            </w:pPr>
            <w:r w:rsidRPr="006C1379">
              <w:rPr>
                <w:sz w:val="24"/>
                <w:szCs w:val="24"/>
              </w:rPr>
              <w:t>койко-день</w:t>
            </w:r>
          </w:p>
        </w:tc>
        <w:tc>
          <w:tcPr>
            <w:tcW w:w="1417" w:type="dxa"/>
          </w:tcPr>
          <w:p w:rsidR="00BE69AC" w:rsidRPr="006C1379" w:rsidRDefault="006C1379" w:rsidP="00081718">
            <w:pPr>
              <w:pStyle w:val="af2"/>
              <w:ind w:left="0"/>
              <w:jc w:val="center"/>
              <w:rPr>
                <w:sz w:val="24"/>
                <w:szCs w:val="24"/>
              </w:rPr>
            </w:pPr>
            <w:r w:rsidRPr="006C1379">
              <w:rPr>
                <w:sz w:val="24"/>
                <w:szCs w:val="24"/>
              </w:rPr>
              <w:t>19 292</w:t>
            </w:r>
          </w:p>
        </w:tc>
        <w:tc>
          <w:tcPr>
            <w:tcW w:w="1418" w:type="dxa"/>
          </w:tcPr>
          <w:p w:rsidR="00BE69AC" w:rsidRPr="006C1379" w:rsidRDefault="006C1379" w:rsidP="00081718">
            <w:pPr>
              <w:pStyle w:val="af2"/>
              <w:ind w:left="0"/>
              <w:jc w:val="center"/>
              <w:rPr>
                <w:sz w:val="24"/>
                <w:szCs w:val="24"/>
              </w:rPr>
            </w:pPr>
            <w:r w:rsidRPr="006C1379">
              <w:rPr>
                <w:sz w:val="24"/>
                <w:szCs w:val="24"/>
              </w:rPr>
              <w:t>18 399</w:t>
            </w:r>
          </w:p>
        </w:tc>
        <w:tc>
          <w:tcPr>
            <w:tcW w:w="1625" w:type="dxa"/>
          </w:tcPr>
          <w:p w:rsidR="00BE69AC" w:rsidRPr="006C1379" w:rsidRDefault="006C1379" w:rsidP="00E0158A">
            <w:pPr>
              <w:pStyle w:val="af2"/>
              <w:ind w:left="0"/>
              <w:jc w:val="center"/>
              <w:rPr>
                <w:sz w:val="24"/>
                <w:szCs w:val="24"/>
              </w:rPr>
            </w:pPr>
            <w:r w:rsidRPr="006C1379">
              <w:rPr>
                <w:sz w:val="24"/>
                <w:szCs w:val="24"/>
              </w:rPr>
              <w:t>95,4</w:t>
            </w:r>
          </w:p>
        </w:tc>
      </w:tr>
      <w:tr w:rsidR="00BE69AC" w:rsidRPr="00363F30" w:rsidTr="00E25E5B">
        <w:trPr>
          <w:jc w:val="center"/>
        </w:trPr>
        <w:tc>
          <w:tcPr>
            <w:tcW w:w="3670" w:type="dxa"/>
          </w:tcPr>
          <w:p w:rsidR="00BE69AC" w:rsidRPr="006C1379" w:rsidRDefault="00BE69AC" w:rsidP="00E56A3B">
            <w:pPr>
              <w:ind w:left="24"/>
              <w:rPr>
                <w:sz w:val="24"/>
                <w:szCs w:val="24"/>
              </w:rPr>
            </w:pPr>
            <w:r w:rsidRPr="006C1379">
              <w:rPr>
                <w:sz w:val="24"/>
                <w:szCs w:val="24"/>
              </w:rPr>
              <w:t>- амбулаторная помощь</w:t>
            </w:r>
          </w:p>
        </w:tc>
        <w:tc>
          <w:tcPr>
            <w:tcW w:w="1515" w:type="dxa"/>
          </w:tcPr>
          <w:p w:rsidR="00BE69AC" w:rsidRPr="006C1379" w:rsidRDefault="00BE69AC" w:rsidP="00E56A3B">
            <w:pPr>
              <w:jc w:val="center"/>
              <w:rPr>
                <w:sz w:val="24"/>
                <w:szCs w:val="24"/>
              </w:rPr>
            </w:pPr>
            <w:r w:rsidRPr="006C1379">
              <w:rPr>
                <w:sz w:val="24"/>
                <w:szCs w:val="24"/>
              </w:rPr>
              <w:t>посещений</w:t>
            </w:r>
          </w:p>
        </w:tc>
        <w:tc>
          <w:tcPr>
            <w:tcW w:w="1417" w:type="dxa"/>
          </w:tcPr>
          <w:p w:rsidR="00BE69AC" w:rsidRPr="006C1379" w:rsidRDefault="006C1379" w:rsidP="0068133B">
            <w:pPr>
              <w:pStyle w:val="af2"/>
              <w:ind w:left="0"/>
              <w:jc w:val="center"/>
              <w:rPr>
                <w:sz w:val="24"/>
                <w:szCs w:val="24"/>
              </w:rPr>
            </w:pPr>
            <w:r w:rsidRPr="006C1379">
              <w:rPr>
                <w:sz w:val="24"/>
                <w:szCs w:val="24"/>
              </w:rPr>
              <w:t>98 941</w:t>
            </w:r>
          </w:p>
        </w:tc>
        <w:tc>
          <w:tcPr>
            <w:tcW w:w="1418" w:type="dxa"/>
          </w:tcPr>
          <w:p w:rsidR="00BE69AC" w:rsidRPr="006C1379" w:rsidRDefault="006C1379" w:rsidP="0068133B">
            <w:pPr>
              <w:pStyle w:val="af2"/>
              <w:ind w:left="0"/>
              <w:jc w:val="center"/>
              <w:rPr>
                <w:sz w:val="24"/>
                <w:szCs w:val="24"/>
              </w:rPr>
            </w:pPr>
            <w:r w:rsidRPr="006C1379">
              <w:rPr>
                <w:sz w:val="24"/>
                <w:szCs w:val="24"/>
              </w:rPr>
              <w:t>112 567</w:t>
            </w:r>
          </w:p>
        </w:tc>
        <w:tc>
          <w:tcPr>
            <w:tcW w:w="1625" w:type="dxa"/>
          </w:tcPr>
          <w:p w:rsidR="00BE69AC" w:rsidRPr="006C1379" w:rsidRDefault="00EA4705" w:rsidP="006C1379">
            <w:pPr>
              <w:pStyle w:val="af2"/>
              <w:ind w:left="0"/>
              <w:jc w:val="center"/>
              <w:rPr>
                <w:sz w:val="24"/>
                <w:szCs w:val="24"/>
              </w:rPr>
            </w:pPr>
            <w:r w:rsidRPr="006C1379">
              <w:rPr>
                <w:sz w:val="24"/>
                <w:szCs w:val="24"/>
              </w:rPr>
              <w:t>1</w:t>
            </w:r>
            <w:r w:rsidR="006C1379" w:rsidRPr="006C1379">
              <w:rPr>
                <w:sz w:val="24"/>
                <w:szCs w:val="24"/>
              </w:rPr>
              <w:t>13,8</w:t>
            </w:r>
          </w:p>
        </w:tc>
      </w:tr>
      <w:tr w:rsidR="00BE69AC" w:rsidRPr="00363F30" w:rsidTr="00E25E5B">
        <w:trPr>
          <w:jc w:val="center"/>
        </w:trPr>
        <w:tc>
          <w:tcPr>
            <w:tcW w:w="3670" w:type="dxa"/>
          </w:tcPr>
          <w:p w:rsidR="00BE69AC" w:rsidRPr="006C1379" w:rsidRDefault="00BE69AC" w:rsidP="00E56A3B">
            <w:pPr>
              <w:ind w:left="24"/>
              <w:rPr>
                <w:sz w:val="24"/>
                <w:szCs w:val="24"/>
              </w:rPr>
            </w:pPr>
            <w:r w:rsidRPr="006C1379">
              <w:rPr>
                <w:sz w:val="24"/>
                <w:szCs w:val="24"/>
              </w:rPr>
              <w:t>- дневные стационары всех видов</w:t>
            </w:r>
          </w:p>
        </w:tc>
        <w:tc>
          <w:tcPr>
            <w:tcW w:w="1515" w:type="dxa"/>
          </w:tcPr>
          <w:p w:rsidR="00BE69AC" w:rsidRPr="006C1379" w:rsidRDefault="00BE69AC" w:rsidP="00E56A3B">
            <w:pPr>
              <w:jc w:val="center"/>
              <w:rPr>
                <w:sz w:val="24"/>
                <w:szCs w:val="24"/>
              </w:rPr>
            </w:pPr>
            <w:proofErr w:type="spellStart"/>
            <w:r w:rsidRPr="006C1379">
              <w:rPr>
                <w:sz w:val="24"/>
                <w:szCs w:val="24"/>
              </w:rPr>
              <w:t>пациенто-день</w:t>
            </w:r>
            <w:proofErr w:type="spellEnd"/>
          </w:p>
        </w:tc>
        <w:tc>
          <w:tcPr>
            <w:tcW w:w="1417" w:type="dxa"/>
          </w:tcPr>
          <w:p w:rsidR="00BE69AC" w:rsidRPr="006C1379" w:rsidRDefault="006C1379" w:rsidP="00E0158A">
            <w:pPr>
              <w:pStyle w:val="af2"/>
              <w:ind w:left="0"/>
              <w:jc w:val="center"/>
              <w:rPr>
                <w:sz w:val="24"/>
                <w:szCs w:val="24"/>
              </w:rPr>
            </w:pPr>
            <w:r w:rsidRPr="006C1379">
              <w:rPr>
                <w:sz w:val="24"/>
                <w:szCs w:val="24"/>
              </w:rPr>
              <w:t>6 161</w:t>
            </w:r>
          </w:p>
        </w:tc>
        <w:tc>
          <w:tcPr>
            <w:tcW w:w="1418" w:type="dxa"/>
          </w:tcPr>
          <w:p w:rsidR="00BE69AC" w:rsidRPr="006C1379" w:rsidRDefault="006C1379" w:rsidP="0068133B">
            <w:pPr>
              <w:pStyle w:val="af2"/>
              <w:ind w:left="0"/>
              <w:jc w:val="center"/>
              <w:rPr>
                <w:sz w:val="24"/>
                <w:szCs w:val="24"/>
              </w:rPr>
            </w:pPr>
            <w:r w:rsidRPr="006C1379">
              <w:rPr>
                <w:sz w:val="24"/>
                <w:szCs w:val="24"/>
              </w:rPr>
              <w:t>6 588</w:t>
            </w:r>
          </w:p>
        </w:tc>
        <w:tc>
          <w:tcPr>
            <w:tcW w:w="1625" w:type="dxa"/>
          </w:tcPr>
          <w:p w:rsidR="00BE69AC" w:rsidRPr="006C1379" w:rsidRDefault="006C1379" w:rsidP="005873E2">
            <w:pPr>
              <w:pStyle w:val="af2"/>
              <w:ind w:left="0"/>
              <w:jc w:val="center"/>
              <w:rPr>
                <w:sz w:val="24"/>
                <w:szCs w:val="24"/>
              </w:rPr>
            </w:pPr>
            <w:r w:rsidRPr="006C1379">
              <w:rPr>
                <w:sz w:val="24"/>
                <w:szCs w:val="24"/>
              </w:rPr>
              <w:t>106,9</w:t>
            </w:r>
          </w:p>
        </w:tc>
      </w:tr>
      <w:tr w:rsidR="00BE69AC" w:rsidRPr="00363F30" w:rsidTr="00E25E5B">
        <w:trPr>
          <w:jc w:val="center"/>
        </w:trPr>
        <w:tc>
          <w:tcPr>
            <w:tcW w:w="3670" w:type="dxa"/>
          </w:tcPr>
          <w:p w:rsidR="00BE69AC" w:rsidRPr="006C1379" w:rsidRDefault="00BE69AC" w:rsidP="00E56A3B">
            <w:pPr>
              <w:ind w:left="24"/>
              <w:rPr>
                <w:sz w:val="24"/>
                <w:szCs w:val="24"/>
              </w:rPr>
            </w:pPr>
            <w:r w:rsidRPr="006C1379">
              <w:rPr>
                <w:sz w:val="24"/>
                <w:szCs w:val="24"/>
              </w:rPr>
              <w:t>- скорая медицинская помощь</w:t>
            </w:r>
          </w:p>
        </w:tc>
        <w:tc>
          <w:tcPr>
            <w:tcW w:w="1515" w:type="dxa"/>
          </w:tcPr>
          <w:p w:rsidR="00BE69AC" w:rsidRPr="006C1379" w:rsidRDefault="00BE69AC" w:rsidP="00E56A3B">
            <w:pPr>
              <w:jc w:val="center"/>
              <w:rPr>
                <w:sz w:val="24"/>
                <w:szCs w:val="24"/>
              </w:rPr>
            </w:pPr>
            <w:r w:rsidRPr="006C1379">
              <w:rPr>
                <w:sz w:val="24"/>
                <w:szCs w:val="24"/>
              </w:rPr>
              <w:t>вызов</w:t>
            </w:r>
          </w:p>
        </w:tc>
        <w:tc>
          <w:tcPr>
            <w:tcW w:w="1417" w:type="dxa"/>
          </w:tcPr>
          <w:p w:rsidR="00BE69AC" w:rsidRPr="006C1379" w:rsidRDefault="006C1379" w:rsidP="0068133B">
            <w:pPr>
              <w:pStyle w:val="af2"/>
              <w:ind w:left="0"/>
              <w:jc w:val="center"/>
              <w:rPr>
                <w:sz w:val="24"/>
                <w:szCs w:val="24"/>
              </w:rPr>
            </w:pPr>
            <w:r w:rsidRPr="006C1379">
              <w:rPr>
                <w:sz w:val="24"/>
                <w:szCs w:val="24"/>
              </w:rPr>
              <w:t>3 757</w:t>
            </w:r>
          </w:p>
        </w:tc>
        <w:tc>
          <w:tcPr>
            <w:tcW w:w="1418" w:type="dxa"/>
          </w:tcPr>
          <w:p w:rsidR="00BE69AC" w:rsidRPr="006C1379" w:rsidRDefault="006C1379" w:rsidP="0068133B">
            <w:pPr>
              <w:pStyle w:val="af2"/>
              <w:ind w:left="0"/>
              <w:jc w:val="center"/>
              <w:rPr>
                <w:sz w:val="24"/>
                <w:szCs w:val="24"/>
              </w:rPr>
            </w:pPr>
            <w:r w:rsidRPr="006C1379">
              <w:rPr>
                <w:sz w:val="24"/>
                <w:szCs w:val="24"/>
              </w:rPr>
              <w:t>4 733</w:t>
            </w:r>
          </w:p>
        </w:tc>
        <w:tc>
          <w:tcPr>
            <w:tcW w:w="1625" w:type="dxa"/>
          </w:tcPr>
          <w:p w:rsidR="00BE69AC" w:rsidRPr="006C1379" w:rsidRDefault="006C1379" w:rsidP="00E56A3B">
            <w:pPr>
              <w:pStyle w:val="af2"/>
              <w:ind w:left="0"/>
              <w:jc w:val="center"/>
              <w:rPr>
                <w:sz w:val="24"/>
                <w:szCs w:val="24"/>
              </w:rPr>
            </w:pPr>
            <w:r w:rsidRPr="006C1379">
              <w:rPr>
                <w:sz w:val="24"/>
                <w:szCs w:val="24"/>
              </w:rPr>
              <w:t>126,0</w:t>
            </w:r>
          </w:p>
        </w:tc>
      </w:tr>
      <w:tr w:rsidR="004B0C50" w:rsidRPr="00363F30" w:rsidTr="00E25E5B">
        <w:trPr>
          <w:jc w:val="center"/>
        </w:trPr>
        <w:tc>
          <w:tcPr>
            <w:tcW w:w="3670" w:type="dxa"/>
          </w:tcPr>
          <w:p w:rsidR="004B0C50" w:rsidRPr="006C1379" w:rsidRDefault="004B0C50" w:rsidP="00E56A3B">
            <w:pPr>
              <w:ind w:left="24"/>
              <w:rPr>
                <w:sz w:val="24"/>
                <w:szCs w:val="24"/>
              </w:rPr>
            </w:pPr>
            <w:r w:rsidRPr="006C1379">
              <w:rPr>
                <w:sz w:val="24"/>
                <w:szCs w:val="24"/>
              </w:rPr>
              <w:t>3.Коечный фонд всего:</w:t>
            </w:r>
          </w:p>
        </w:tc>
        <w:tc>
          <w:tcPr>
            <w:tcW w:w="1515" w:type="dxa"/>
          </w:tcPr>
          <w:p w:rsidR="004B0C50" w:rsidRPr="006C1379" w:rsidRDefault="004B0C50" w:rsidP="00E56A3B">
            <w:pPr>
              <w:jc w:val="center"/>
              <w:rPr>
                <w:sz w:val="24"/>
                <w:szCs w:val="24"/>
              </w:rPr>
            </w:pPr>
            <w:r w:rsidRPr="006C1379">
              <w:rPr>
                <w:sz w:val="24"/>
                <w:szCs w:val="24"/>
              </w:rPr>
              <w:t>коек</w:t>
            </w:r>
          </w:p>
        </w:tc>
        <w:tc>
          <w:tcPr>
            <w:tcW w:w="1417" w:type="dxa"/>
          </w:tcPr>
          <w:p w:rsidR="004B0C50" w:rsidRPr="006C1379" w:rsidRDefault="004B0C50" w:rsidP="004B0C50">
            <w:pPr>
              <w:pStyle w:val="af2"/>
              <w:ind w:left="0"/>
              <w:jc w:val="center"/>
              <w:rPr>
                <w:sz w:val="24"/>
                <w:szCs w:val="24"/>
              </w:rPr>
            </w:pPr>
            <w:r w:rsidRPr="006C1379">
              <w:rPr>
                <w:sz w:val="24"/>
                <w:szCs w:val="24"/>
              </w:rPr>
              <w:t>467</w:t>
            </w:r>
          </w:p>
        </w:tc>
        <w:tc>
          <w:tcPr>
            <w:tcW w:w="1418" w:type="dxa"/>
          </w:tcPr>
          <w:p w:rsidR="004B0C50" w:rsidRPr="006C1379" w:rsidRDefault="004B0C50" w:rsidP="004B0C50">
            <w:pPr>
              <w:pStyle w:val="af2"/>
              <w:ind w:left="0"/>
              <w:jc w:val="center"/>
              <w:rPr>
                <w:sz w:val="24"/>
                <w:szCs w:val="24"/>
              </w:rPr>
            </w:pPr>
            <w:r w:rsidRPr="006C1379">
              <w:rPr>
                <w:sz w:val="24"/>
                <w:szCs w:val="24"/>
              </w:rPr>
              <w:t>467</w:t>
            </w:r>
          </w:p>
        </w:tc>
        <w:tc>
          <w:tcPr>
            <w:tcW w:w="1625" w:type="dxa"/>
          </w:tcPr>
          <w:p w:rsidR="004B0C50" w:rsidRPr="006C1379" w:rsidRDefault="00EA4705" w:rsidP="004B0C50">
            <w:pPr>
              <w:pStyle w:val="af2"/>
              <w:ind w:left="0"/>
              <w:jc w:val="center"/>
              <w:rPr>
                <w:sz w:val="24"/>
                <w:szCs w:val="24"/>
              </w:rPr>
            </w:pPr>
            <w:r w:rsidRPr="006C1379">
              <w:rPr>
                <w:sz w:val="24"/>
                <w:szCs w:val="24"/>
              </w:rPr>
              <w:t>100,0</w:t>
            </w:r>
          </w:p>
        </w:tc>
      </w:tr>
      <w:tr w:rsidR="004B0C50" w:rsidRPr="00363F30" w:rsidTr="00E25E5B">
        <w:trPr>
          <w:jc w:val="center"/>
        </w:trPr>
        <w:tc>
          <w:tcPr>
            <w:tcW w:w="3670" w:type="dxa"/>
          </w:tcPr>
          <w:p w:rsidR="004B0C50" w:rsidRPr="006C1379" w:rsidRDefault="004B0C50" w:rsidP="00E56A3B">
            <w:pPr>
              <w:ind w:left="24"/>
              <w:rPr>
                <w:sz w:val="24"/>
                <w:szCs w:val="24"/>
              </w:rPr>
            </w:pPr>
            <w:r w:rsidRPr="006C1379">
              <w:rPr>
                <w:sz w:val="24"/>
                <w:szCs w:val="24"/>
              </w:rPr>
              <w:t>- койки круглосуточного пребывания</w:t>
            </w:r>
          </w:p>
        </w:tc>
        <w:tc>
          <w:tcPr>
            <w:tcW w:w="1515" w:type="dxa"/>
          </w:tcPr>
          <w:p w:rsidR="004B0C50" w:rsidRPr="00363F30" w:rsidRDefault="004B0C50" w:rsidP="00E56A3B">
            <w:pPr>
              <w:jc w:val="center"/>
              <w:rPr>
                <w:sz w:val="24"/>
                <w:szCs w:val="24"/>
                <w:highlight w:val="yellow"/>
              </w:rPr>
            </w:pPr>
            <w:r w:rsidRPr="006C1379">
              <w:rPr>
                <w:sz w:val="24"/>
                <w:szCs w:val="24"/>
              </w:rPr>
              <w:t>ед.</w:t>
            </w:r>
          </w:p>
        </w:tc>
        <w:tc>
          <w:tcPr>
            <w:tcW w:w="1417" w:type="dxa"/>
          </w:tcPr>
          <w:p w:rsidR="004B0C50" w:rsidRPr="006C1379" w:rsidRDefault="004B0C50" w:rsidP="006C1379">
            <w:pPr>
              <w:pStyle w:val="af2"/>
              <w:ind w:left="0"/>
              <w:jc w:val="center"/>
              <w:rPr>
                <w:sz w:val="24"/>
                <w:szCs w:val="24"/>
              </w:rPr>
            </w:pPr>
            <w:r w:rsidRPr="006C1379">
              <w:rPr>
                <w:sz w:val="24"/>
                <w:szCs w:val="24"/>
              </w:rPr>
              <w:t>3</w:t>
            </w:r>
            <w:r w:rsidR="006C1379" w:rsidRPr="006C1379">
              <w:rPr>
                <w:sz w:val="24"/>
                <w:szCs w:val="24"/>
              </w:rPr>
              <w:t>37</w:t>
            </w:r>
          </w:p>
        </w:tc>
        <w:tc>
          <w:tcPr>
            <w:tcW w:w="1418" w:type="dxa"/>
          </w:tcPr>
          <w:p w:rsidR="004B0C50" w:rsidRPr="006C1379" w:rsidRDefault="004B0C50" w:rsidP="006C1379">
            <w:pPr>
              <w:pStyle w:val="af2"/>
              <w:ind w:left="0"/>
              <w:jc w:val="center"/>
              <w:rPr>
                <w:sz w:val="24"/>
                <w:szCs w:val="24"/>
              </w:rPr>
            </w:pPr>
            <w:r w:rsidRPr="006C1379">
              <w:rPr>
                <w:sz w:val="24"/>
                <w:szCs w:val="24"/>
              </w:rPr>
              <w:t>3</w:t>
            </w:r>
            <w:r w:rsidR="006C1379" w:rsidRPr="006C1379">
              <w:rPr>
                <w:sz w:val="24"/>
                <w:szCs w:val="24"/>
              </w:rPr>
              <w:t>37</w:t>
            </w:r>
          </w:p>
        </w:tc>
        <w:tc>
          <w:tcPr>
            <w:tcW w:w="1625" w:type="dxa"/>
          </w:tcPr>
          <w:p w:rsidR="004B0C50" w:rsidRPr="006C1379" w:rsidRDefault="006C1379" w:rsidP="004B0C50">
            <w:pPr>
              <w:pStyle w:val="af2"/>
              <w:ind w:left="0"/>
              <w:jc w:val="center"/>
              <w:rPr>
                <w:sz w:val="24"/>
                <w:szCs w:val="24"/>
              </w:rPr>
            </w:pPr>
            <w:r w:rsidRPr="006C1379">
              <w:rPr>
                <w:sz w:val="24"/>
                <w:szCs w:val="24"/>
              </w:rPr>
              <w:t>100,0</w:t>
            </w:r>
          </w:p>
        </w:tc>
      </w:tr>
      <w:tr w:rsidR="004B0C50" w:rsidRPr="00363F30" w:rsidTr="00E25E5B">
        <w:trPr>
          <w:jc w:val="center"/>
        </w:trPr>
        <w:tc>
          <w:tcPr>
            <w:tcW w:w="3670" w:type="dxa"/>
          </w:tcPr>
          <w:p w:rsidR="004B0C50" w:rsidRPr="006C1379" w:rsidRDefault="004B0C50" w:rsidP="00E56A3B">
            <w:pPr>
              <w:ind w:left="24"/>
              <w:rPr>
                <w:sz w:val="24"/>
                <w:szCs w:val="24"/>
              </w:rPr>
            </w:pPr>
            <w:r w:rsidRPr="006C1379">
              <w:rPr>
                <w:sz w:val="24"/>
                <w:szCs w:val="24"/>
              </w:rPr>
              <w:t>- койки дневного пребывания</w:t>
            </w:r>
          </w:p>
        </w:tc>
        <w:tc>
          <w:tcPr>
            <w:tcW w:w="1515" w:type="dxa"/>
          </w:tcPr>
          <w:p w:rsidR="004B0C50" w:rsidRPr="006C1379" w:rsidRDefault="004B0C50" w:rsidP="00E56A3B">
            <w:pPr>
              <w:jc w:val="center"/>
              <w:rPr>
                <w:sz w:val="24"/>
                <w:szCs w:val="24"/>
              </w:rPr>
            </w:pPr>
            <w:r w:rsidRPr="006C1379">
              <w:rPr>
                <w:sz w:val="24"/>
                <w:szCs w:val="24"/>
              </w:rPr>
              <w:t>ед.</w:t>
            </w:r>
          </w:p>
        </w:tc>
        <w:tc>
          <w:tcPr>
            <w:tcW w:w="1417" w:type="dxa"/>
          </w:tcPr>
          <w:p w:rsidR="004B0C50" w:rsidRPr="006C1379" w:rsidRDefault="004B0C50" w:rsidP="006C1379">
            <w:pPr>
              <w:pStyle w:val="af2"/>
              <w:ind w:left="0"/>
              <w:jc w:val="center"/>
              <w:rPr>
                <w:sz w:val="24"/>
                <w:szCs w:val="24"/>
              </w:rPr>
            </w:pPr>
            <w:r w:rsidRPr="006C1379">
              <w:rPr>
                <w:sz w:val="24"/>
                <w:szCs w:val="24"/>
              </w:rPr>
              <w:t>1</w:t>
            </w:r>
            <w:r w:rsidR="006C1379" w:rsidRPr="006C1379">
              <w:rPr>
                <w:sz w:val="24"/>
                <w:szCs w:val="24"/>
              </w:rPr>
              <w:t>30</w:t>
            </w:r>
          </w:p>
        </w:tc>
        <w:tc>
          <w:tcPr>
            <w:tcW w:w="1418" w:type="dxa"/>
          </w:tcPr>
          <w:p w:rsidR="004B0C50" w:rsidRPr="006C1379" w:rsidRDefault="004B0C50" w:rsidP="006C1379">
            <w:pPr>
              <w:pStyle w:val="af2"/>
              <w:ind w:left="0"/>
              <w:jc w:val="center"/>
              <w:rPr>
                <w:sz w:val="24"/>
                <w:szCs w:val="24"/>
              </w:rPr>
            </w:pPr>
            <w:r w:rsidRPr="006C1379">
              <w:rPr>
                <w:sz w:val="24"/>
                <w:szCs w:val="24"/>
              </w:rPr>
              <w:t>1</w:t>
            </w:r>
            <w:r w:rsidR="006C1379" w:rsidRPr="006C1379">
              <w:rPr>
                <w:sz w:val="24"/>
                <w:szCs w:val="24"/>
              </w:rPr>
              <w:t>30</w:t>
            </w:r>
          </w:p>
        </w:tc>
        <w:tc>
          <w:tcPr>
            <w:tcW w:w="1625" w:type="dxa"/>
          </w:tcPr>
          <w:p w:rsidR="004B0C50" w:rsidRPr="006C1379" w:rsidRDefault="004B0C50" w:rsidP="006C1379">
            <w:pPr>
              <w:pStyle w:val="af2"/>
              <w:ind w:left="0"/>
              <w:jc w:val="center"/>
              <w:rPr>
                <w:sz w:val="24"/>
                <w:szCs w:val="24"/>
              </w:rPr>
            </w:pPr>
            <w:r w:rsidRPr="006C1379">
              <w:rPr>
                <w:sz w:val="24"/>
                <w:szCs w:val="24"/>
              </w:rPr>
              <w:t>1</w:t>
            </w:r>
            <w:r w:rsidR="006C1379" w:rsidRPr="006C1379">
              <w:rPr>
                <w:sz w:val="24"/>
                <w:szCs w:val="24"/>
              </w:rPr>
              <w:t>00,0</w:t>
            </w:r>
          </w:p>
        </w:tc>
      </w:tr>
      <w:tr w:rsidR="004B0C50" w:rsidRPr="00363F30" w:rsidTr="00E25E5B">
        <w:trPr>
          <w:jc w:val="center"/>
        </w:trPr>
        <w:tc>
          <w:tcPr>
            <w:tcW w:w="3670" w:type="dxa"/>
          </w:tcPr>
          <w:p w:rsidR="004B0C50" w:rsidRPr="007B04EC" w:rsidRDefault="00CE3E1E" w:rsidP="00E56A3B">
            <w:pPr>
              <w:jc w:val="both"/>
              <w:rPr>
                <w:sz w:val="24"/>
                <w:szCs w:val="24"/>
              </w:rPr>
            </w:pPr>
            <w:r w:rsidRPr="007B04EC">
              <w:rPr>
                <w:sz w:val="24"/>
                <w:szCs w:val="24"/>
              </w:rPr>
              <w:t>4.</w:t>
            </w:r>
            <w:r w:rsidR="004B0C50" w:rsidRPr="007B04EC">
              <w:rPr>
                <w:sz w:val="24"/>
                <w:szCs w:val="24"/>
              </w:rPr>
              <w:t xml:space="preserve">Доля выездов бригад скорой медицинской помощи со временем </w:t>
            </w:r>
            <w:proofErr w:type="spellStart"/>
            <w:r w:rsidR="004B0C50" w:rsidRPr="007B04EC">
              <w:rPr>
                <w:sz w:val="24"/>
                <w:szCs w:val="24"/>
              </w:rPr>
              <w:t>доезда</w:t>
            </w:r>
            <w:proofErr w:type="spellEnd"/>
            <w:r w:rsidR="004B0C50" w:rsidRPr="007B04EC">
              <w:rPr>
                <w:sz w:val="24"/>
                <w:szCs w:val="24"/>
              </w:rPr>
              <w:t xml:space="preserve"> до больного менее 20 мин.</w:t>
            </w:r>
          </w:p>
        </w:tc>
        <w:tc>
          <w:tcPr>
            <w:tcW w:w="1515" w:type="dxa"/>
          </w:tcPr>
          <w:p w:rsidR="004B0C50" w:rsidRPr="007B04EC" w:rsidRDefault="004B0C50" w:rsidP="00E56A3B">
            <w:pPr>
              <w:jc w:val="center"/>
              <w:rPr>
                <w:sz w:val="24"/>
                <w:szCs w:val="24"/>
              </w:rPr>
            </w:pPr>
            <w:r w:rsidRPr="007B04EC">
              <w:rPr>
                <w:sz w:val="24"/>
                <w:szCs w:val="24"/>
              </w:rPr>
              <w:t>%</w:t>
            </w:r>
          </w:p>
        </w:tc>
        <w:tc>
          <w:tcPr>
            <w:tcW w:w="1417" w:type="dxa"/>
          </w:tcPr>
          <w:p w:rsidR="004B0C50" w:rsidRPr="007B04EC" w:rsidRDefault="007B04EC" w:rsidP="0021541C">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88,1</w:t>
            </w:r>
          </w:p>
        </w:tc>
        <w:tc>
          <w:tcPr>
            <w:tcW w:w="1418" w:type="dxa"/>
          </w:tcPr>
          <w:p w:rsidR="004B0C50" w:rsidRPr="007B04EC" w:rsidRDefault="0021541C" w:rsidP="007B04EC">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8</w:t>
            </w:r>
            <w:r w:rsidR="007B04EC" w:rsidRPr="007B04EC">
              <w:rPr>
                <w:rFonts w:eastAsia="Calibri"/>
                <w:sz w:val="24"/>
                <w:szCs w:val="24"/>
                <w:lang w:eastAsia="en-US"/>
              </w:rPr>
              <w:t>4,1</w:t>
            </w:r>
          </w:p>
        </w:tc>
        <w:tc>
          <w:tcPr>
            <w:tcW w:w="1625" w:type="dxa"/>
          </w:tcPr>
          <w:p w:rsidR="004B0C50" w:rsidRPr="007B04EC" w:rsidRDefault="004B0C50" w:rsidP="00E56A3B">
            <w:pPr>
              <w:autoSpaceDE w:val="0"/>
              <w:autoSpaceDN w:val="0"/>
              <w:adjustRightInd w:val="0"/>
              <w:spacing w:after="120"/>
              <w:jc w:val="center"/>
              <w:outlineLvl w:val="0"/>
              <w:rPr>
                <w:rFonts w:eastAsia="Calibri"/>
                <w:sz w:val="24"/>
                <w:szCs w:val="24"/>
                <w:lang w:eastAsia="en-US"/>
              </w:rPr>
            </w:pPr>
            <w:proofErr w:type="spellStart"/>
            <w:r w:rsidRPr="007B04EC">
              <w:rPr>
                <w:rFonts w:eastAsia="Calibri"/>
                <w:sz w:val="24"/>
                <w:szCs w:val="24"/>
                <w:lang w:eastAsia="en-US"/>
              </w:rPr>
              <w:t>х</w:t>
            </w:r>
            <w:proofErr w:type="spellEnd"/>
          </w:p>
        </w:tc>
      </w:tr>
    </w:tbl>
    <w:p w:rsidR="00BE69AC" w:rsidRPr="00363F30" w:rsidRDefault="00BE69AC" w:rsidP="00BE69AC">
      <w:pPr>
        <w:ind w:firstLine="709"/>
        <w:jc w:val="both"/>
        <w:rPr>
          <w:sz w:val="22"/>
          <w:szCs w:val="22"/>
          <w:highlight w:val="yellow"/>
        </w:rPr>
      </w:pPr>
    </w:p>
    <w:p w:rsidR="00BE69AC" w:rsidRPr="009456EC" w:rsidRDefault="00BE69AC" w:rsidP="00BE69AC">
      <w:pPr>
        <w:ind w:firstLine="567"/>
        <w:jc w:val="both"/>
        <w:rPr>
          <w:sz w:val="24"/>
          <w:szCs w:val="24"/>
        </w:rPr>
      </w:pPr>
      <w:r w:rsidRPr="009456EC">
        <w:rPr>
          <w:sz w:val="24"/>
          <w:szCs w:val="24"/>
        </w:rPr>
        <w:t xml:space="preserve">Объем коечного фонда </w:t>
      </w:r>
      <w:r w:rsidR="00EA4705" w:rsidRPr="009456EC">
        <w:rPr>
          <w:sz w:val="24"/>
          <w:szCs w:val="24"/>
        </w:rPr>
        <w:t xml:space="preserve">круглосуточного пребывания </w:t>
      </w:r>
      <w:r w:rsidRPr="009456EC">
        <w:rPr>
          <w:sz w:val="24"/>
          <w:szCs w:val="24"/>
        </w:rPr>
        <w:t>на 01.</w:t>
      </w:r>
      <w:r w:rsidR="00EA4705" w:rsidRPr="009456EC">
        <w:rPr>
          <w:sz w:val="24"/>
          <w:szCs w:val="24"/>
        </w:rPr>
        <w:t>0</w:t>
      </w:r>
      <w:r w:rsidR="009456EC" w:rsidRPr="009456EC">
        <w:rPr>
          <w:sz w:val="24"/>
          <w:szCs w:val="24"/>
        </w:rPr>
        <w:t>4</w:t>
      </w:r>
      <w:r w:rsidRPr="009456EC">
        <w:rPr>
          <w:sz w:val="24"/>
          <w:szCs w:val="24"/>
        </w:rPr>
        <w:t>.202</w:t>
      </w:r>
      <w:r w:rsidR="00EA4705" w:rsidRPr="009456EC">
        <w:rPr>
          <w:sz w:val="24"/>
          <w:szCs w:val="24"/>
        </w:rPr>
        <w:t>2</w:t>
      </w:r>
      <w:r w:rsidRPr="009456EC">
        <w:rPr>
          <w:sz w:val="24"/>
          <w:szCs w:val="24"/>
        </w:rPr>
        <w:t xml:space="preserve"> </w:t>
      </w:r>
      <w:r w:rsidR="00EA4705" w:rsidRPr="009456EC">
        <w:rPr>
          <w:sz w:val="24"/>
          <w:szCs w:val="24"/>
        </w:rPr>
        <w:t>увеличился на 10,6%</w:t>
      </w:r>
      <w:r w:rsidRPr="009456EC">
        <w:rPr>
          <w:sz w:val="24"/>
          <w:szCs w:val="24"/>
        </w:rPr>
        <w:t xml:space="preserve"> </w:t>
      </w:r>
      <w:r w:rsidR="00210D0C" w:rsidRPr="009456EC">
        <w:rPr>
          <w:sz w:val="24"/>
          <w:szCs w:val="24"/>
        </w:rPr>
        <w:t xml:space="preserve"> относительно </w:t>
      </w:r>
      <w:r w:rsidR="009456EC" w:rsidRPr="009456EC">
        <w:rPr>
          <w:sz w:val="24"/>
          <w:szCs w:val="24"/>
        </w:rPr>
        <w:t xml:space="preserve">1 квартала </w:t>
      </w:r>
      <w:r w:rsidR="00210D0C" w:rsidRPr="009456EC">
        <w:rPr>
          <w:sz w:val="24"/>
          <w:szCs w:val="24"/>
        </w:rPr>
        <w:t>202</w:t>
      </w:r>
      <w:r w:rsidR="009456EC" w:rsidRPr="009456EC">
        <w:rPr>
          <w:sz w:val="24"/>
          <w:szCs w:val="24"/>
        </w:rPr>
        <w:t>1</w:t>
      </w:r>
      <w:r w:rsidR="00210D0C" w:rsidRPr="009456EC">
        <w:rPr>
          <w:sz w:val="24"/>
          <w:szCs w:val="24"/>
        </w:rPr>
        <w:t xml:space="preserve"> </w:t>
      </w:r>
      <w:r w:rsidRPr="009456EC">
        <w:rPr>
          <w:sz w:val="24"/>
          <w:szCs w:val="24"/>
        </w:rPr>
        <w:t>и составил 3</w:t>
      </w:r>
      <w:r w:rsidR="00EA4705" w:rsidRPr="009456EC">
        <w:rPr>
          <w:sz w:val="24"/>
          <w:szCs w:val="24"/>
        </w:rPr>
        <w:t>42</w:t>
      </w:r>
      <w:r w:rsidRPr="009456EC">
        <w:rPr>
          <w:sz w:val="24"/>
          <w:szCs w:val="24"/>
        </w:rPr>
        <w:t xml:space="preserve"> ко</w:t>
      </w:r>
      <w:r w:rsidR="00EA4705" w:rsidRPr="009456EC">
        <w:rPr>
          <w:sz w:val="24"/>
          <w:szCs w:val="24"/>
        </w:rPr>
        <w:t>й</w:t>
      </w:r>
      <w:r w:rsidRPr="009456EC">
        <w:rPr>
          <w:sz w:val="24"/>
          <w:szCs w:val="24"/>
        </w:rPr>
        <w:t>к</w:t>
      </w:r>
      <w:r w:rsidR="00EA4705" w:rsidRPr="009456EC">
        <w:rPr>
          <w:sz w:val="24"/>
          <w:szCs w:val="24"/>
        </w:rPr>
        <w:t>и</w:t>
      </w:r>
      <w:r w:rsidRPr="009456EC">
        <w:rPr>
          <w:sz w:val="24"/>
          <w:szCs w:val="24"/>
        </w:rPr>
        <w:t>.</w:t>
      </w:r>
    </w:p>
    <w:p w:rsidR="00BE69AC" w:rsidRPr="006E0CFB" w:rsidRDefault="00BE69AC" w:rsidP="00BE69AC">
      <w:pPr>
        <w:ind w:firstLine="567"/>
        <w:jc w:val="both"/>
        <w:rPr>
          <w:sz w:val="24"/>
          <w:szCs w:val="24"/>
        </w:rPr>
      </w:pPr>
      <w:r w:rsidRPr="006E0CFB">
        <w:rPr>
          <w:sz w:val="24"/>
          <w:szCs w:val="24"/>
        </w:rPr>
        <w:t xml:space="preserve">В отчетном периоде отмечена тенденция </w:t>
      </w:r>
      <w:r w:rsidR="003479C9" w:rsidRPr="006E0CFB">
        <w:rPr>
          <w:sz w:val="24"/>
          <w:szCs w:val="24"/>
        </w:rPr>
        <w:t>увеличения</w:t>
      </w:r>
      <w:r w:rsidRPr="006E0CFB">
        <w:rPr>
          <w:sz w:val="24"/>
          <w:szCs w:val="24"/>
        </w:rPr>
        <w:t xml:space="preserve"> объема  медицинской помощи, предоставляемой муниципальными учреждениями здравоохранения в среднем на </w:t>
      </w:r>
      <w:r w:rsidR="006E0CFB" w:rsidRPr="006E0CFB">
        <w:rPr>
          <w:sz w:val="24"/>
          <w:szCs w:val="24"/>
        </w:rPr>
        <w:t>11,0</w:t>
      </w:r>
      <w:r w:rsidRPr="006E0CFB">
        <w:rPr>
          <w:sz w:val="24"/>
          <w:szCs w:val="24"/>
        </w:rPr>
        <w:t xml:space="preserve">% по </w:t>
      </w:r>
      <w:r w:rsidRPr="006E0CFB">
        <w:rPr>
          <w:sz w:val="24"/>
          <w:szCs w:val="24"/>
        </w:rPr>
        <w:lastRenderedPageBreak/>
        <w:t xml:space="preserve">отношению к </w:t>
      </w:r>
      <w:r w:rsidR="006E0CFB" w:rsidRPr="006E0CFB">
        <w:rPr>
          <w:sz w:val="24"/>
          <w:szCs w:val="24"/>
        </w:rPr>
        <w:t xml:space="preserve">1 кварталу </w:t>
      </w:r>
      <w:r w:rsidR="00210D0C" w:rsidRPr="006E0CFB">
        <w:rPr>
          <w:sz w:val="24"/>
          <w:szCs w:val="24"/>
        </w:rPr>
        <w:t>202</w:t>
      </w:r>
      <w:r w:rsidR="006E0CFB" w:rsidRPr="006E0CFB">
        <w:rPr>
          <w:sz w:val="24"/>
          <w:szCs w:val="24"/>
        </w:rPr>
        <w:t>1</w:t>
      </w:r>
      <w:r w:rsidRPr="006E0CFB">
        <w:rPr>
          <w:sz w:val="24"/>
          <w:szCs w:val="24"/>
        </w:rPr>
        <w:t xml:space="preserve"> год</w:t>
      </w:r>
      <w:r w:rsidR="00210D0C" w:rsidRPr="006E0CFB">
        <w:rPr>
          <w:sz w:val="24"/>
          <w:szCs w:val="24"/>
        </w:rPr>
        <w:t>у</w:t>
      </w:r>
      <w:r w:rsidRPr="006E0CFB">
        <w:rPr>
          <w:sz w:val="24"/>
          <w:szCs w:val="24"/>
        </w:rPr>
        <w:t xml:space="preserve"> в связи неблагополучной эпидемиологической ситуации в результате распространения </w:t>
      </w:r>
      <w:proofErr w:type="spellStart"/>
      <w:r w:rsidRPr="006E0CFB">
        <w:rPr>
          <w:sz w:val="24"/>
          <w:szCs w:val="24"/>
        </w:rPr>
        <w:t>короновирусной</w:t>
      </w:r>
      <w:proofErr w:type="spellEnd"/>
      <w:r w:rsidRPr="006E0CFB">
        <w:rPr>
          <w:sz w:val="24"/>
          <w:szCs w:val="24"/>
        </w:rPr>
        <w:t xml:space="preserve"> инфекции</w:t>
      </w:r>
      <w:r w:rsidR="00E528CE" w:rsidRPr="006E0CFB">
        <w:rPr>
          <w:sz w:val="24"/>
          <w:szCs w:val="24"/>
        </w:rPr>
        <w:t>.</w:t>
      </w:r>
      <w:r w:rsidRPr="006E0CFB">
        <w:rPr>
          <w:sz w:val="24"/>
          <w:szCs w:val="24"/>
        </w:rPr>
        <w:t xml:space="preserve"> </w:t>
      </w:r>
    </w:p>
    <w:p w:rsidR="009E5BEA" w:rsidRPr="00363F30" w:rsidRDefault="009E5BEA" w:rsidP="00BE69AC">
      <w:pPr>
        <w:ind w:firstLine="709"/>
        <w:jc w:val="both"/>
        <w:rPr>
          <w:b/>
          <w:sz w:val="24"/>
          <w:szCs w:val="24"/>
          <w:highlight w:val="yellow"/>
        </w:rPr>
      </w:pPr>
    </w:p>
    <w:p w:rsidR="00960444" w:rsidRPr="007B04EC" w:rsidRDefault="00960444" w:rsidP="001F18D3">
      <w:pPr>
        <w:jc w:val="center"/>
        <w:rPr>
          <w:sz w:val="22"/>
          <w:szCs w:val="22"/>
        </w:rPr>
      </w:pPr>
      <w:r w:rsidRPr="007B04EC">
        <w:rPr>
          <w:b/>
          <w:sz w:val="24"/>
          <w:szCs w:val="24"/>
        </w:rPr>
        <w:t xml:space="preserve">Динамика показателей </w:t>
      </w:r>
      <w:r w:rsidR="008C3B47" w:rsidRPr="007B04EC">
        <w:rPr>
          <w:b/>
          <w:sz w:val="24"/>
          <w:szCs w:val="24"/>
        </w:rPr>
        <w:t>заболеваемости и смертности населения</w:t>
      </w:r>
    </w:p>
    <w:p w:rsidR="00960444" w:rsidRPr="007B04EC" w:rsidRDefault="00960444" w:rsidP="004962A5">
      <w:pPr>
        <w:ind w:firstLine="709"/>
        <w:jc w:val="right"/>
        <w:rPr>
          <w:sz w:val="24"/>
          <w:szCs w:val="24"/>
        </w:rPr>
      </w:pPr>
      <w:r w:rsidRPr="007B04EC">
        <w:rPr>
          <w:sz w:val="24"/>
          <w:szCs w:val="24"/>
        </w:rPr>
        <w:t xml:space="preserve">таблица </w:t>
      </w:r>
      <w:r w:rsidR="00047C2E" w:rsidRPr="007B04EC">
        <w:rPr>
          <w:sz w:val="24"/>
          <w:szCs w:val="24"/>
        </w:rPr>
        <w:t>9</w:t>
      </w:r>
    </w:p>
    <w:tbl>
      <w:tblPr>
        <w:tblStyle w:val="ad"/>
        <w:tblW w:w="9618" w:type="dxa"/>
        <w:jc w:val="center"/>
        <w:tblLook w:val="04A0"/>
      </w:tblPr>
      <w:tblGrid>
        <w:gridCol w:w="2958"/>
        <w:gridCol w:w="2224"/>
        <w:gridCol w:w="1296"/>
        <w:gridCol w:w="1490"/>
        <w:gridCol w:w="1650"/>
      </w:tblGrid>
      <w:tr w:rsidR="000D5E27" w:rsidRPr="007B04EC" w:rsidTr="006B369F">
        <w:trPr>
          <w:trHeight w:val="533"/>
          <w:jc w:val="center"/>
        </w:trPr>
        <w:tc>
          <w:tcPr>
            <w:tcW w:w="3037" w:type="dxa"/>
          </w:tcPr>
          <w:p w:rsidR="000D5E27" w:rsidRPr="007B04EC" w:rsidRDefault="000D5E27" w:rsidP="000D5E27">
            <w:pPr>
              <w:autoSpaceDE w:val="0"/>
              <w:autoSpaceDN w:val="0"/>
              <w:adjustRightInd w:val="0"/>
              <w:jc w:val="center"/>
              <w:outlineLvl w:val="0"/>
              <w:rPr>
                <w:sz w:val="24"/>
                <w:szCs w:val="24"/>
              </w:rPr>
            </w:pPr>
            <w:r w:rsidRPr="007B04EC">
              <w:rPr>
                <w:sz w:val="24"/>
                <w:szCs w:val="24"/>
              </w:rPr>
              <w:t>Наименование показателя</w:t>
            </w:r>
          </w:p>
        </w:tc>
        <w:tc>
          <w:tcPr>
            <w:tcW w:w="2235" w:type="dxa"/>
          </w:tcPr>
          <w:p w:rsidR="000D5E27" w:rsidRPr="007B04EC" w:rsidRDefault="000D5E27" w:rsidP="008D5400">
            <w:pPr>
              <w:autoSpaceDE w:val="0"/>
              <w:autoSpaceDN w:val="0"/>
              <w:adjustRightInd w:val="0"/>
              <w:jc w:val="center"/>
              <w:outlineLvl w:val="0"/>
              <w:rPr>
                <w:sz w:val="24"/>
                <w:szCs w:val="24"/>
              </w:rPr>
            </w:pPr>
            <w:r w:rsidRPr="007B04EC">
              <w:rPr>
                <w:sz w:val="24"/>
                <w:szCs w:val="24"/>
              </w:rPr>
              <w:t xml:space="preserve">Ед. </w:t>
            </w:r>
            <w:proofErr w:type="spellStart"/>
            <w:r w:rsidRPr="007B04EC">
              <w:rPr>
                <w:sz w:val="24"/>
                <w:szCs w:val="24"/>
              </w:rPr>
              <w:t>изм</w:t>
            </w:r>
            <w:proofErr w:type="spellEnd"/>
            <w:r w:rsidRPr="007B04EC">
              <w:rPr>
                <w:sz w:val="24"/>
                <w:szCs w:val="24"/>
              </w:rPr>
              <w:t>.</w:t>
            </w:r>
          </w:p>
        </w:tc>
        <w:tc>
          <w:tcPr>
            <w:tcW w:w="1168" w:type="dxa"/>
          </w:tcPr>
          <w:p w:rsidR="000D5E27" w:rsidRPr="007B04EC" w:rsidRDefault="000D5E27" w:rsidP="007B04EC">
            <w:pPr>
              <w:jc w:val="center"/>
              <w:rPr>
                <w:sz w:val="24"/>
                <w:szCs w:val="24"/>
                <w:lang w:val="en-US"/>
              </w:rPr>
            </w:pPr>
            <w:r w:rsidRPr="007B04EC">
              <w:rPr>
                <w:sz w:val="24"/>
                <w:szCs w:val="24"/>
              </w:rPr>
              <w:t>01.</w:t>
            </w:r>
            <w:r w:rsidR="006B369F" w:rsidRPr="007B04EC">
              <w:rPr>
                <w:sz w:val="24"/>
                <w:szCs w:val="24"/>
                <w:lang w:val="en-US"/>
              </w:rPr>
              <w:t>0</w:t>
            </w:r>
            <w:r w:rsidR="007B04EC">
              <w:rPr>
                <w:sz w:val="24"/>
                <w:szCs w:val="24"/>
              </w:rPr>
              <w:t>4</w:t>
            </w:r>
            <w:r w:rsidRPr="007B04EC">
              <w:rPr>
                <w:sz w:val="24"/>
                <w:szCs w:val="24"/>
              </w:rPr>
              <w:t>.202</w:t>
            </w:r>
            <w:r w:rsidR="006B369F" w:rsidRPr="007B04EC">
              <w:rPr>
                <w:sz w:val="24"/>
                <w:szCs w:val="24"/>
                <w:lang w:val="en-US"/>
              </w:rPr>
              <w:t>1</w:t>
            </w:r>
          </w:p>
        </w:tc>
        <w:tc>
          <w:tcPr>
            <w:tcW w:w="1512" w:type="dxa"/>
          </w:tcPr>
          <w:p w:rsidR="000D5E27" w:rsidRPr="007B04EC" w:rsidRDefault="000D5E27" w:rsidP="007B04EC">
            <w:pPr>
              <w:jc w:val="center"/>
              <w:rPr>
                <w:sz w:val="24"/>
                <w:szCs w:val="24"/>
              </w:rPr>
            </w:pPr>
            <w:r w:rsidRPr="007B04EC">
              <w:rPr>
                <w:sz w:val="24"/>
                <w:szCs w:val="24"/>
              </w:rPr>
              <w:t>01.</w:t>
            </w:r>
            <w:r w:rsidR="006B369F" w:rsidRPr="007B04EC">
              <w:rPr>
                <w:sz w:val="24"/>
                <w:szCs w:val="24"/>
                <w:lang w:val="en-US"/>
              </w:rPr>
              <w:t>0</w:t>
            </w:r>
            <w:r w:rsidR="007B04EC">
              <w:rPr>
                <w:sz w:val="24"/>
                <w:szCs w:val="24"/>
              </w:rPr>
              <w:t>4</w:t>
            </w:r>
            <w:r w:rsidRPr="007B04EC">
              <w:rPr>
                <w:sz w:val="24"/>
                <w:szCs w:val="24"/>
              </w:rPr>
              <w:t>.202</w:t>
            </w:r>
            <w:r w:rsidR="006B369F" w:rsidRPr="007B04EC">
              <w:rPr>
                <w:sz w:val="24"/>
                <w:szCs w:val="24"/>
                <w:lang w:val="en-US"/>
              </w:rPr>
              <w:t>2</w:t>
            </w:r>
            <w:r w:rsidRPr="007B04EC">
              <w:rPr>
                <w:sz w:val="24"/>
                <w:szCs w:val="24"/>
              </w:rPr>
              <w:t xml:space="preserve"> </w:t>
            </w:r>
          </w:p>
        </w:tc>
        <w:tc>
          <w:tcPr>
            <w:tcW w:w="1666" w:type="dxa"/>
          </w:tcPr>
          <w:p w:rsidR="000D5E27" w:rsidRPr="007B04EC" w:rsidRDefault="000D5E27" w:rsidP="0077722A">
            <w:pPr>
              <w:pStyle w:val="af2"/>
              <w:ind w:left="0"/>
              <w:jc w:val="center"/>
              <w:rPr>
                <w:sz w:val="24"/>
                <w:szCs w:val="24"/>
              </w:rPr>
            </w:pPr>
            <w:r w:rsidRPr="007B04EC">
              <w:rPr>
                <w:sz w:val="24"/>
                <w:szCs w:val="24"/>
              </w:rPr>
              <w:t>Отклонение,</w:t>
            </w:r>
          </w:p>
          <w:p w:rsidR="000D5E27" w:rsidRPr="007B04EC" w:rsidRDefault="000D5E27" w:rsidP="0077722A">
            <w:pPr>
              <w:pStyle w:val="af2"/>
              <w:ind w:left="0"/>
              <w:jc w:val="center"/>
              <w:rPr>
                <w:sz w:val="24"/>
                <w:szCs w:val="24"/>
              </w:rPr>
            </w:pPr>
            <w:r w:rsidRPr="007B04EC">
              <w:rPr>
                <w:sz w:val="24"/>
                <w:szCs w:val="24"/>
              </w:rPr>
              <w:t>%</w:t>
            </w:r>
          </w:p>
        </w:tc>
      </w:tr>
      <w:tr w:rsidR="004F24F0" w:rsidRPr="00363F30" w:rsidTr="006B369F">
        <w:trPr>
          <w:jc w:val="center"/>
        </w:trPr>
        <w:tc>
          <w:tcPr>
            <w:tcW w:w="3037" w:type="dxa"/>
          </w:tcPr>
          <w:p w:rsidR="004F24F0" w:rsidRPr="007B04EC" w:rsidRDefault="007B04EC" w:rsidP="000D5E27">
            <w:pPr>
              <w:autoSpaceDE w:val="0"/>
              <w:autoSpaceDN w:val="0"/>
              <w:adjustRightInd w:val="0"/>
              <w:outlineLvl w:val="0"/>
              <w:rPr>
                <w:sz w:val="24"/>
                <w:szCs w:val="24"/>
              </w:rPr>
            </w:pPr>
            <w:r w:rsidRPr="007B04EC">
              <w:rPr>
                <w:sz w:val="24"/>
                <w:szCs w:val="24"/>
              </w:rPr>
              <w:t>Ожидаемая</w:t>
            </w:r>
            <w:r w:rsidR="004F24F0" w:rsidRPr="007B04EC">
              <w:rPr>
                <w:sz w:val="24"/>
                <w:szCs w:val="24"/>
              </w:rPr>
              <w:t xml:space="preserve"> продолжительность жизни</w:t>
            </w:r>
          </w:p>
        </w:tc>
        <w:tc>
          <w:tcPr>
            <w:tcW w:w="2235" w:type="dxa"/>
          </w:tcPr>
          <w:p w:rsidR="004F24F0" w:rsidRPr="007B04EC" w:rsidRDefault="004F24F0" w:rsidP="008D5400">
            <w:pPr>
              <w:autoSpaceDE w:val="0"/>
              <w:autoSpaceDN w:val="0"/>
              <w:adjustRightInd w:val="0"/>
              <w:jc w:val="center"/>
              <w:outlineLvl w:val="0"/>
              <w:rPr>
                <w:sz w:val="24"/>
                <w:szCs w:val="24"/>
              </w:rPr>
            </w:pPr>
            <w:r w:rsidRPr="007B04EC">
              <w:rPr>
                <w:sz w:val="24"/>
                <w:szCs w:val="24"/>
              </w:rPr>
              <w:t>лет</w:t>
            </w:r>
          </w:p>
        </w:tc>
        <w:tc>
          <w:tcPr>
            <w:tcW w:w="1168" w:type="dxa"/>
          </w:tcPr>
          <w:p w:rsidR="004F24F0" w:rsidRPr="007B04EC" w:rsidRDefault="00B842A8" w:rsidP="007B04EC">
            <w:pPr>
              <w:jc w:val="center"/>
              <w:rPr>
                <w:sz w:val="24"/>
                <w:szCs w:val="24"/>
              </w:rPr>
            </w:pPr>
            <w:r w:rsidRPr="007B04EC">
              <w:rPr>
                <w:sz w:val="24"/>
                <w:szCs w:val="24"/>
              </w:rPr>
              <w:t>6</w:t>
            </w:r>
            <w:r w:rsidR="007B04EC" w:rsidRPr="007B04EC">
              <w:rPr>
                <w:sz w:val="24"/>
                <w:szCs w:val="24"/>
              </w:rPr>
              <w:t>4,0</w:t>
            </w:r>
          </w:p>
        </w:tc>
        <w:tc>
          <w:tcPr>
            <w:tcW w:w="1512" w:type="dxa"/>
          </w:tcPr>
          <w:p w:rsidR="004F24F0" w:rsidRPr="007B04EC" w:rsidRDefault="00B842A8" w:rsidP="007B04EC">
            <w:pPr>
              <w:jc w:val="center"/>
              <w:rPr>
                <w:sz w:val="24"/>
                <w:szCs w:val="24"/>
              </w:rPr>
            </w:pPr>
            <w:r w:rsidRPr="007B04EC">
              <w:rPr>
                <w:sz w:val="24"/>
                <w:szCs w:val="24"/>
              </w:rPr>
              <w:t>6</w:t>
            </w:r>
            <w:r w:rsidR="007B04EC" w:rsidRPr="007B04EC">
              <w:rPr>
                <w:sz w:val="24"/>
                <w:szCs w:val="24"/>
              </w:rPr>
              <w:t>8,3</w:t>
            </w:r>
          </w:p>
        </w:tc>
        <w:tc>
          <w:tcPr>
            <w:tcW w:w="1666" w:type="dxa"/>
          </w:tcPr>
          <w:p w:rsidR="004F24F0" w:rsidRPr="007B04EC" w:rsidRDefault="007B04EC" w:rsidP="007B04EC">
            <w:pPr>
              <w:pStyle w:val="af2"/>
              <w:ind w:left="0"/>
              <w:jc w:val="center"/>
              <w:rPr>
                <w:sz w:val="24"/>
                <w:szCs w:val="24"/>
              </w:rPr>
            </w:pPr>
            <w:r w:rsidRPr="007B04EC">
              <w:rPr>
                <w:sz w:val="24"/>
                <w:szCs w:val="24"/>
              </w:rPr>
              <w:t>106,7</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от всех причин</w:t>
            </w:r>
          </w:p>
        </w:tc>
        <w:tc>
          <w:tcPr>
            <w:tcW w:w="2235" w:type="dxa"/>
          </w:tcPr>
          <w:p w:rsidR="009B0CA2" w:rsidRPr="007B04EC" w:rsidRDefault="009B0CA2" w:rsidP="008D5400">
            <w:pPr>
              <w:jc w:val="both"/>
              <w:rPr>
                <w:sz w:val="24"/>
                <w:szCs w:val="24"/>
              </w:rPr>
            </w:pPr>
            <w:r w:rsidRPr="007B04EC">
              <w:rPr>
                <w:sz w:val="24"/>
                <w:szCs w:val="24"/>
              </w:rPr>
              <w:t>на 1000 населения</w:t>
            </w:r>
          </w:p>
        </w:tc>
        <w:tc>
          <w:tcPr>
            <w:tcW w:w="1168" w:type="dxa"/>
          </w:tcPr>
          <w:p w:rsidR="009B0CA2" w:rsidRPr="007B04EC" w:rsidRDefault="007B04EC" w:rsidP="00B842A8">
            <w:pPr>
              <w:autoSpaceDE w:val="0"/>
              <w:autoSpaceDN w:val="0"/>
              <w:adjustRightInd w:val="0"/>
              <w:spacing w:after="120"/>
              <w:jc w:val="center"/>
              <w:outlineLvl w:val="0"/>
              <w:rPr>
                <w:sz w:val="24"/>
                <w:szCs w:val="24"/>
                <w:lang w:eastAsia="en-US"/>
              </w:rPr>
            </w:pPr>
            <w:r w:rsidRPr="007B04EC">
              <w:rPr>
                <w:sz w:val="24"/>
                <w:szCs w:val="24"/>
                <w:lang w:eastAsia="en-US"/>
              </w:rPr>
              <w:t>9,7</w:t>
            </w:r>
          </w:p>
        </w:tc>
        <w:tc>
          <w:tcPr>
            <w:tcW w:w="1512" w:type="dxa"/>
          </w:tcPr>
          <w:p w:rsidR="009B0CA2" w:rsidRPr="007B04EC" w:rsidRDefault="007B04EC" w:rsidP="006B369F">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9,0</w:t>
            </w:r>
          </w:p>
        </w:tc>
        <w:tc>
          <w:tcPr>
            <w:tcW w:w="1666" w:type="dxa"/>
          </w:tcPr>
          <w:p w:rsidR="009B0CA2" w:rsidRPr="007B04EC" w:rsidRDefault="007B04EC" w:rsidP="000E0C3E">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92,8</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Материнская смертность</w:t>
            </w:r>
          </w:p>
        </w:tc>
        <w:tc>
          <w:tcPr>
            <w:tcW w:w="2235" w:type="dxa"/>
          </w:tcPr>
          <w:p w:rsidR="009B0CA2" w:rsidRPr="007B04EC" w:rsidRDefault="009B0CA2" w:rsidP="008D5400">
            <w:pPr>
              <w:jc w:val="both"/>
              <w:rPr>
                <w:sz w:val="24"/>
                <w:szCs w:val="24"/>
              </w:rPr>
            </w:pPr>
            <w:r w:rsidRPr="007B04EC">
              <w:rPr>
                <w:sz w:val="24"/>
                <w:szCs w:val="24"/>
              </w:rPr>
              <w:t>случаев на 100 тыс. родившихся живыми</w:t>
            </w:r>
          </w:p>
        </w:tc>
        <w:tc>
          <w:tcPr>
            <w:tcW w:w="1168" w:type="dxa"/>
          </w:tcPr>
          <w:p w:rsidR="009B0CA2" w:rsidRPr="007B04EC" w:rsidRDefault="009B0CA2" w:rsidP="009B0CA2">
            <w:pPr>
              <w:autoSpaceDE w:val="0"/>
              <w:autoSpaceDN w:val="0"/>
              <w:adjustRightInd w:val="0"/>
              <w:spacing w:after="120"/>
              <w:jc w:val="center"/>
              <w:outlineLvl w:val="0"/>
              <w:rPr>
                <w:sz w:val="24"/>
                <w:szCs w:val="24"/>
                <w:lang w:eastAsia="en-US"/>
              </w:rPr>
            </w:pPr>
            <w:r w:rsidRPr="007B04EC">
              <w:rPr>
                <w:sz w:val="24"/>
                <w:szCs w:val="24"/>
                <w:lang w:eastAsia="en-US"/>
              </w:rPr>
              <w:t xml:space="preserve">нет </w:t>
            </w:r>
          </w:p>
        </w:tc>
        <w:tc>
          <w:tcPr>
            <w:tcW w:w="1512" w:type="dxa"/>
          </w:tcPr>
          <w:p w:rsidR="009B0CA2" w:rsidRPr="007B04EC" w:rsidRDefault="009B0CA2" w:rsidP="009B0CA2">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нет</w:t>
            </w:r>
          </w:p>
        </w:tc>
        <w:tc>
          <w:tcPr>
            <w:tcW w:w="1666" w:type="dxa"/>
          </w:tcPr>
          <w:p w:rsidR="009B0CA2" w:rsidRPr="007B04EC" w:rsidRDefault="009B0CA2" w:rsidP="008D5400">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w:t>
            </w:r>
          </w:p>
        </w:tc>
      </w:tr>
      <w:tr w:rsidR="009B0CA2" w:rsidRPr="00363F30" w:rsidTr="006B369F">
        <w:trPr>
          <w:jc w:val="center"/>
        </w:trPr>
        <w:tc>
          <w:tcPr>
            <w:tcW w:w="3037" w:type="dxa"/>
            <w:shd w:val="clear" w:color="auto" w:fill="auto"/>
          </w:tcPr>
          <w:p w:rsidR="009B0CA2" w:rsidRPr="007B04EC" w:rsidRDefault="009B0CA2" w:rsidP="000D5E27">
            <w:pPr>
              <w:rPr>
                <w:sz w:val="24"/>
                <w:szCs w:val="24"/>
              </w:rPr>
            </w:pPr>
            <w:r w:rsidRPr="007B04EC">
              <w:rPr>
                <w:sz w:val="24"/>
                <w:szCs w:val="24"/>
              </w:rPr>
              <w:t>Младенческая смертность</w:t>
            </w:r>
          </w:p>
        </w:tc>
        <w:tc>
          <w:tcPr>
            <w:tcW w:w="2235" w:type="dxa"/>
            <w:shd w:val="clear" w:color="auto" w:fill="auto"/>
          </w:tcPr>
          <w:p w:rsidR="009B0CA2" w:rsidRPr="007B04EC" w:rsidRDefault="009B0CA2" w:rsidP="008D5400">
            <w:pPr>
              <w:jc w:val="both"/>
              <w:rPr>
                <w:sz w:val="24"/>
                <w:szCs w:val="24"/>
              </w:rPr>
            </w:pPr>
            <w:r w:rsidRPr="007B04EC">
              <w:rPr>
                <w:sz w:val="24"/>
                <w:szCs w:val="24"/>
              </w:rPr>
              <w:t>случаев на 100 тыс. родившихся живыми</w:t>
            </w:r>
          </w:p>
        </w:tc>
        <w:tc>
          <w:tcPr>
            <w:tcW w:w="1168" w:type="dxa"/>
            <w:shd w:val="clear" w:color="auto" w:fill="auto"/>
          </w:tcPr>
          <w:p w:rsidR="009B0CA2" w:rsidRPr="007B04EC" w:rsidRDefault="007B04EC" w:rsidP="009B0CA2">
            <w:pPr>
              <w:autoSpaceDE w:val="0"/>
              <w:autoSpaceDN w:val="0"/>
              <w:adjustRightInd w:val="0"/>
              <w:spacing w:after="120"/>
              <w:jc w:val="center"/>
              <w:outlineLvl w:val="0"/>
              <w:rPr>
                <w:sz w:val="24"/>
                <w:szCs w:val="24"/>
                <w:lang w:eastAsia="en-US"/>
              </w:rPr>
            </w:pPr>
            <w:r>
              <w:rPr>
                <w:sz w:val="24"/>
                <w:szCs w:val="24"/>
                <w:lang w:eastAsia="en-US"/>
              </w:rPr>
              <w:t>нет</w:t>
            </w:r>
          </w:p>
        </w:tc>
        <w:tc>
          <w:tcPr>
            <w:tcW w:w="1512" w:type="dxa"/>
            <w:shd w:val="clear" w:color="auto" w:fill="auto"/>
          </w:tcPr>
          <w:p w:rsidR="009B0CA2" w:rsidRPr="007B04EC" w:rsidRDefault="007B04EC" w:rsidP="006B65A6">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666" w:type="dxa"/>
            <w:shd w:val="clear" w:color="auto" w:fill="auto"/>
          </w:tcPr>
          <w:p w:rsidR="009B0CA2" w:rsidRPr="007B04EC" w:rsidRDefault="007B04EC" w:rsidP="006B369F">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детей в возрасте от 0 - 17 лет</w:t>
            </w:r>
          </w:p>
        </w:tc>
        <w:tc>
          <w:tcPr>
            <w:tcW w:w="2235" w:type="dxa"/>
          </w:tcPr>
          <w:p w:rsidR="009B0CA2" w:rsidRPr="007B04EC" w:rsidRDefault="009B0CA2" w:rsidP="008D5400">
            <w:pPr>
              <w:jc w:val="both"/>
              <w:rPr>
                <w:sz w:val="24"/>
                <w:szCs w:val="24"/>
              </w:rPr>
            </w:pPr>
            <w:r w:rsidRPr="007B04EC">
              <w:rPr>
                <w:sz w:val="24"/>
                <w:szCs w:val="24"/>
              </w:rPr>
              <w:t>случаев на 10 тыс. населения соответствующего возраста</w:t>
            </w:r>
          </w:p>
        </w:tc>
        <w:tc>
          <w:tcPr>
            <w:tcW w:w="1168" w:type="dxa"/>
          </w:tcPr>
          <w:p w:rsidR="009B0CA2" w:rsidRPr="007B04EC" w:rsidRDefault="006B369F" w:rsidP="006B369F">
            <w:pPr>
              <w:autoSpaceDE w:val="0"/>
              <w:autoSpaceDN w:val="0"/>
              <w:adjustRightInd w:val="0"/>
              <w:spacing w:after="120"/>
              <w:jc w:val="center"/>
              <w:outlineLvl w:val="0"/>
              <w:rPr>
                <w:sz w:val="24"/>
                <w:szCs w:val="24"/>
                <w:lang w:eastAsia="en-US"/>
              </w:rPr>
            </w:pPr>
            <w:r w:rsidRPr="007B04EC">
              <w:rPr>
                <w:sz w:val="24"/>
                <w:szCs w:val="24"/>
                <w:lang w:eastAsia="en-US"/>
              </w:rPr>
              <w:t>4,2</w:t>
            </w:r>
          </w:p>
        </w:tc>
        <w:tc>
          <w:tcPr>
            <w:tcW w:w="1512" w:type="dxa"/>
          </w:tcPr>
          <w:p w:rsidR="009B0CA2" w:rsidRPr="007B04EC" w:rsidRDefault="007B04EC" w:rsidP="008008EE">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666" w:type="dxa"/>
          </w:tcPr>
          <w:p w:rsidR="009B0CA2" w:rsidRPr="007B04EC" w:rsidRDefault="007B04EC" w:rsidP="008008EE">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от болезней системы кровообращения</w:t>
            </w:r>
          </w:p>
        </w:tc>
        <w:tc>
          <w:tcPr>
            <w:tcW w:w="2235" w:type="dxa"/>
          </w:tcPr>
          <w:p w:rsidR="009B0CA2" w:rsidRPr="007B04EC" w:rsidRDefault="009B0CA2" w:rsidP="008D5400">
            <w:pPr>
              <w:jc w:val="both"/>
              <w:rPr>
                <w:sz w:val="24"/>
                <w:szCs w:val="24"/>
              </w:rPr>
            </w:pPr>
            <w:r w:rsidRPr="007B04EC">
              <w:rPr>
                <w:sz w:val="24"/>
                <w:szCs w:val="24"/>
              </w:rPr>
              <w:t>на 100 тыс. населения</w:t>
            </w:r>
          </w:p>
        </w:tc>
        <w:tc>
          <w:tcPr>
            <w:tcW w:w="1168" w:type="dxa"/>
          </w:tcPr>
          <w:p w:rsidR="009B0CA2" w:rsidRPr="007B04EC" w:rsidRDefault="00B842A8" w:rsidP="007B04EC">
            <w:pPr>
              <w:autoSpaceDE w:val="0"/>
              <w:autoSpaceDN w:val="0"/>
              <w:adjustRightInd w:val="0"/>
              <w:spacing w:after="120"/>
              <w:jc w:val="center"/>
              <w:outlineLvl w:val="0"/>
              <w:rPr>
                <w:sz w:val="24"/>
                <w:szCs w:val="24"/>
                <w:lang w:eastAsia="en-US"/>
              </w:rPr>
            </w:pPr>
            <w:r w:rsidRPr="007B04EC">
              <w:rPr>
                <w:sz w:val="24"/>
                <w:szCs w:val="24"/>
                <w:lang w:eastAsia="en-US"/>
              </w:rPr>
              <w:t>3</w:t>
            </w:r>
            <w:r w:rsidR="007B04EC" w:rsidRPr="007B04EC">
              <w:rPr>
                <w:sz w:val="24"/>
                <w:szCs w:val="24"/>
                <w:lang w:eastAsia="en-US"/>
              </w:rPr>
              <w:t>88,4</w:t>
            </w:r>
          </w:p>
        </w:tc>
        <w:tc>
          <w:tcPr>
            <w:tcW w:w="1512" w:type="dxa"/>
          </w:tcPr>
          <w:p w:rsidR="009B0CA2" w:rsidRPr="007B04EC" w:rsidRDefault="007B04EC" w:rsidP="006B369F">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289,3</w:t>
            </w:r>
          </w:p>
        </w:tc>
        <w:tc>
          <w:tcPr>
            <w:tcW w:w="1666" w:type="dxa"/>
          </w:tcPr>
          <w:p w:rsidR="009B0CA2" w:rsidRPr="007B04EC" w:rsidRDefault="007B04EC" w:rsidP="000E0C3E">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74,5</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от дорожно-транспортных происшествий</w:t>
            </w:r>
          </w:p>
        </w:tc>
        <w:tc>
          <w:tcPr>
            <w:tcW w:w="2235" w:type="dxa"/>
          </w:tcPr>
          <w:p w:rsidR="009B0CA2" w:rsidRPr="007B04EC" w:rsidRDefault="009B0CA2" w:rsidP="008D5400">
            <w:pPr>
              <w:jc w:val="both"/>
              <w:rPr>
                <w:sz w:val="24"/>
                <w:szCs w:val="24"/>
              </w:rPr>
            </w:pPr>
            <w:r w:rsidRPr="007B04EC">
              <w:rPr>
                <w:sz w:val="24"/>
                <w:szCs w:val="24"/>
              </w:rPr>
              <w:t>на 100 тыс. населения</w:t>
            </w:r>
          </w:p>
        </w:tc>
        <w:tc>
          <w:tcPr>
            <w:tcW w:w="1168" w:type="dxa"/>
          </w:tcPr>
          <w:p w:rsidR="009B0CA2" w:rsidRPr="007B04EC" w:rsidRDefault="007B04EC" w:rsidP="009B0CA2">
            <w:pPr>
              <w:autoSpaceDE w:val="0"/>
              <w:autoSpaceDN w:val="0"/>
              <w:adjustRightInd w:val="0"/>
              <w:spacing w:after="120"/>
              <w:jc w:val="center"/>
              <w:outlineLvl w:val="0"/>
              <w:rPr>
                <w:sz w:val="24"/>
                <w:szCs w:val="24"/>
                <w:lang w:eastAsia="en-US"/>
              </w:rPr>
            </w:pPr>
            <w:r w:rsidRPr="007B04EC">
              <w:rPr>
                <w:sz w:val="24"/>
                <w:szCs w:val="24"/>
                <w:lang w:eastAsia="en-US"/>
              </w:rPr>
              <w:t>нет</w:t>
            </w:r>
          </w:p>
        </w:tc>
        <w:tc>
          <w:tcPr>
            <w:tcW w:w="1512" w:type="dxa"/>
          </w:tcPr>
          <w:p w:rsidR="009B0CA2" w:rsidRPr="007B04EC" w:rsidRDefault="004F24F0" w:rsidP="00961DB0">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нет</w:t>
            </w:r>
          </w:p>
        </w:tc>
        <w:tc>
          <w:tcPr>
            <w:tcW w:w="1666" w:type="dxa"/>
          </w:tcPr>
          <w:p w:rsidR="009B0CA2" w:rsidRPr="007B04EC" w:rsidRDefault="004F24F0" w:rsidP="00961DB0">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от новообразований (в том числе  злокачественных)</w:t>
            </w:r>
          </w:p>
        </w:tc>
        <w:tc>
          <w:tcPr>
            <w:tcW w:w="2235" w:type="dxa"/>
          </w:tcPr>
          <w:p w:rsidR="009B0CA2" w:rsidRPr="007B04EC" w:rsidRDefault="009B0CA2" w:rsidP="008D5400">
            <w:pPr>
              <w:jc w:val="both"/>
              <w:rPr>
                <w:sz w:val="24"/>
                <w:szCs w:val="24"/>
              </w:rPr>
            </w:pPr>
            <w:r w:rsidRPr="007B04EC">
              <w:rPr>
                <w:sz w:val="24"/>
                <w:szCs w:val="24"/>
              </w:rPr>
              <w:t>на 100 тыс. населения</w:t>
            </w:r>
          </w:p>
        </w:tc>
        <w:tc>
          <w:tcPr>
            <w:tcW w:w="1168" w:type="dxa"/>
          </w:tcPr>
          <w:p w:rsidR="009B0CA2" w:rsidRPr="007B04EC" w:rsidRDefault="007B04EC" w:rsidP="00961DB0">
            <w:pPr>
              <w:autoSpaceDE w:val="0"/>
              <w:autoSpaceDN w:val="0"/>
              <w:adjustRightInd w:val="0"/>
              <w:spacing w:after="120"/>
              <w:jc w:val="center"/>
              <w:outlineLvl w:val="0"/>
              <w:rPr>
                <w:sz w:val="24"/>
                <w:szCs w:val="24"/>
                <w:lang w:eastAsia="en-US"/>
              </w:rPr>
            </w:pPr>
            <w:r w:rsidRPr="007B04EC">
              <w:rPr>
                <w:sz w:val="24"/>
                <w:szCs w:val="24"/>
                <w:lang w:eastAsia="en-US"/>
              </w:rPr>
              <w:t>139,8</w:t>
            </w:r>
          </w:p>
        </w:tc>
        <w:tc>
          <w:tcPr>
            <w:tcW w:w="1512" w:type="dxa"/>
          </w:tcPr>
          <w:p w:rsidR="009B0CA2" w:rsidRPr="007B04EC" w:rsidRDefault="006B369F" w:rsidP="007B04EC">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1</w:t>
            </w:r>
            <w:r w:rsidR="007B04EC" w:rsidRPr="007B04EC">
              <w:rPr>
                <w:rFonts w:eastAsia="Calibri"/>
                <w:sz w:val="24"/>
                <w:szCs w:val="24"/>
                <w:lang w:eastAsia="en-US"/>
              </w:rPr>
              <w:t>19,7</w:t>
            </w:r>
          </w:p>
        </w:tc>
        <w:tc>
          <w:tcPr>
            <w:tcW w:w="1666" w:type="dxa"/>
          </w:tcPr>
          <w:p w:rsidR="009B0CA2" w:rsidRPr="007B04EC" w:rsidRDefault="007B04EC" w:rsidP="00CC6272">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85,6</w:t>
            </w:r>
          </w:p>
        </w:tc>
      </w:tr>
      <w:tr w:rsidR="009B0CA2" w:rsidRPr="00363F30" w:rsidTr="006B369F">
        <w:trPr>
          <w:jc w:val="center"/>
        </w:trPr>
        <w:tc>
          <w:tcPr>
            <w:tcW w:w="3037" w:type="dxa"/>
          </w:tcPr>
          <w:p w:rsidR="009B0CA2" w:rsidRPr="007B04EC" w:rsidRDefault="009B0CA2" w:rsidP="000D5E27">
            <w:pPr>
              <w:rPr>
                <w:sz w:val="24"/>
                <w:szCs w:val="24"/>
              </w:rPr>
            </w:pPr>
            <w:r w:rsidRPr="007B04EC">
              <w:rPr>
                <w:sz w:val="24"/>
                <w:szCs w:val="24"/>
              </w:rPr>
              <w:t>Смертность от туберкулеза</w:t>
            </w:r>
          </w:p>
        </w:tc>
        <w:tc>
          <w:tcPr>
            <w:tcW w:w="2235" w:type="dxa"/>
          </w:tcPr>
          <w:p w:rsidR="009B0CA2" w:rsidRPr="007B04EC" w:rsidRDefault="009B0CA2" w:rsidP="008D5400">
            <w:pPr>
              <w:jc w:val="both"/>
              <w:rPr>
                <w:sz w:val="24"/>
                <w:szCs w:val="24"/>
              </w:rPr>
            </w:pPr>
            <w:r w:rsidRPr="007B04EC">
              <w:rPr>
                <w:sz w:val="24"/>
                <w:szCs w:val="24"/>
              </w:rPr>
              <w:t>на 100 тыс. населения</w:t>
            </w:r>
          </w:p>
        </w:tc>
        <w:tc>
          <w:tcPr>
            <w:tcW w:w="1168" w:type="dxa"/>
          </w:tcPr>
          <w:p w:rsidR="009B0CA2" w:rsidRPr="007B04EC" w:rsidRDefault="009B0CA2" w:rsidP="009B0CA2">
            <w:pPr>
              <w:autoSpaceDE w:val="0"/>
              <w:autoSpaceDN w:val="0"/>
              <w:adjustRightInd w:val="0"/>
              <w:spacing w:after="120"/>
              <w:jc w:val="center"/>
              <w:outlineLvl w:val="0"/>
              <w:rPr>
                <w:sz w:val="24"/>
                <w:szCs w:val="24"/>
                <w:lang w:eastAsia="en-US"/>
              </w:rPr>
            </w:pPr>
            <w:r w:rsidRPr="007B04EC">
              <w:rPr>
                <w:sz w:val="24"/>
                <w:szCs w:val="24"/>
                <w:lang w:eastAsia="en-US"/>
              </w:rPr>
              <w:t>нет</w:t>
            </w:r>
          </w:p>
        </w:tc>
        <w:tc>
          <w:tcPr>
            <w:tcW w:w="1512" w:type="dxa"/>
          </w:tcPr>
          <w:p w:rsidR="009B0CA2" w:rsidRPr="007B04EC" w:rsidRDefault="007B04EC" w:rsidP="009B0CA2">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нет</w:t>
            </w:r>
          </w:p>
        </w:tc>
        <w:tc>
          <w:tcPr>
            <w:tcW w:w="1666" w:type="dxa"/>
          </w:tcPr>
          <w:p w:rsidR="009B0CA2" w:rsidRPr="007B04EC" w:rsidRDefault="009B0CA2" w:rsidP="008D5400">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w:t>
            </w:r>
          </w:p>
        </w:tc>
      </w:tr>
      <w:tr w:rsidR="009B0CA2" w:rsidRPr="007B04EC" w:rsidTr="006B369F">
        <w:trPr>
          <w:jc w:val="center"/>
        </w:trPr>
        <w:tc>
          <w:tcPr>
            <w:tcW w:w="3037" w:type="dxa"/>
          </w:tcPr>
          <w:p w:rsidR="009B0CA2" w:rsidRPr="007B04EC" w:rsidRDefault="009B0CA2" w:rsidP="000D5E27">
            <w:pPr>
              <w:rPr>
                <w:sz w:val="24"/>
                <w:szCs w:val="24"/>
              </w:rPr>
            </w:pPr>
            <w:r w:rsidRPr="007B04EC">
              <w:rPr>
                <w:sz w:val="24"/>
                <w:szCs w:val="24"/>
              </w:rPr>
              <w:t>Заболеваемость туберкулезом</w:t>
            </w:r>
          </w:p>
        </w:tc>
        <w:tc>
          <w:tcPr>
            <w:tcW w:w="2235" w:type="dxa"/>
          </w:tcPr>
          <w:p w:rsidR="009B0CA2" w:rsidRPr="007B04EC" w:rsidRDefault="009B0CA2" w:rsidP="008D5400">
            <w:pPr>
              <w:jc w:val="both"/>
              <w:rPr>
                <w:sz w:val="24"/>
                <w:szCs w:val="24"/>
              </w:rPr>
            </w:pPr>
            <w:r w:rsidRPr="007B04EC">
              <w:rPr>
                <w:sz w:val="24"/>
                <w:szCs w:val="24"/>
              </w:rPr>
              <w:t>на 100 тыс. населения</w:t>
            </w:r>
          </w:p>
        </w:tc>
        <w:tc>
          <w:tcPr>
            <w:tcW w:w="1168" w:type="dxa"/>
          </w:tcPr>
          <w:p w:rsidR="009B0CA2" w:rsidRPr="007B04EC" w:rsidRDefault="007B04EC" w:rsidP="007B04EC">
            <w:pPr>
              <w:autoSpaceDE w:val="0"/>
              <w:autoSpaceDN w:val="0"/>
              <w:adjustRightInd w:val="0"/>
              <w:spacing w:after="120"/>
              <w:jc w:val="center"/>
              <w:outlineLvl w:val="0"/>
              <w:rPr>
                <w:sz w:val="24"/>
                <w:szCs w:val="24"/>
                <w:lang w:eastAsia="en-US"/>
              </w:rPr>
            </w:pPr>
            <w:r w:rsidRPr="007B04EC">
              <w:rPr>
                <w:sz w:val="24"/>
                <w:szCs w:val="24"/>
                <w:lang w:eastAsia="en-US"/>
              </w:rPr>
              <w:t>59,4</w:t>
            </w:r>
          </w:p>
        </w:tc>
        <w:tc>
          <w:tcPr>
            <w:tcW w:w="1512" w:type="dxa"/>
          </w:tcPr>
          <w:p w:rsidR="009B0CA2" w:rsidRPr="007B04EC" w:rsidRDefault="006B369F" w:rsidP="007B04EC">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7</w:t>
            </w:r>
            <w:r w:rsidR="007B04EC" w:rsidRPr="007B04EC">
              <w:rPr>
                <w:rFonts w:eastAsia="Calibri"/>
                <w:sz w:val="24"/>
                <w:szCs w:val="24"/>
                <w:lang w:eastAsia="en-US"/>
              </w:rPr>
              <w:t>3,8</w:t>
            </w:r>
          </w:p>
        </w:tc>
        <w:tc>
          <w:tcPr>
            <w:tcW w:w="1666" w:type="dxa"/>
          </w:tcPr>
          <w:p w:rsidR="007B04EC" w:rsidRPr="007B04EC" w:rsidRDefault="007B04EC" w:rsidP="007B04EC">
            <w:pPr>
              <w:autoSpaceDE w:val="0"/>
              <w:autoSpaceDN w:val="0"/>
              <w:adjustRightInd w:val="0"/>
              <w:spacing w:after="120"/>
              <w:jc w:val="center"/>
              <w:outlineLvl w:val="0"/>
              <w:rPr>
                <w:rFonts w:eastAsia="Calibri"/>
                <w:sz w:val="24"/>
                <w:szCs w:val="24"/>
                <w:lang w:eastAsia="en-US"/>
              </w:rPr>
            </w:pPr>
            <w:r w:rsidRPr="007B04EC">
              <w:rPr>
                <w:rFonts w:eastAsia="Calibri"/>
                <w:sz w:val="24"/>
                <w:szCs w:val="24"/>
                <w:lang w:eastAsia="en-US"/>
              </w:rPr>
              <w:t>124,2</w:t>
            </w:r>
          </w:p>
        </w:tc>
      </w:tr>
    </w:tbl>
    <w:p w:rsidR="00960444" w:rsidRPr="007B04EC" w:rsidRDefault="00960444" w:rsidP="00960444">
      <w:pPr>
        <w:ind w:firstLine="709"/>
        <w:jc w:val="both"/>
        <w:rPr>
          <w:sz w:val="24"/>
          <w:szCs w:val="24"/>
        </w:rPr>
      </w:pPr>
    </w:p>
    <w:p w:rsidR="00FA18EB" w:rsidRPr="00141413" w:rsidRDefault="00FA18EB" w:rsidP="00ED4626">
      <w:pPr>
        <w:pStyle w:val="af2"/>
        <w:widowControl w:val="0"/>
        <w:shd w:val="clear" w:color="auto" w:fill="FFFFFF"/>
        <w:tabs>
          <w:tab w:val="left" w:pos="709"/>
        </w:tabs>
        <w:suppressAutoHyphens/>
        <w:ind w:left="0" w:firstLine="567"/>
        <w:jc w:val="both"/>
        <w:rPr>
          <w:sz w:val="24"/>
          <w:szCs w:val="24"/>
        </w:rPr>
      </w:pPr>
      <w:r w:rsidRPr="00141413">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65742A" w:rsidRPr="006E0CFB" w:rsidRDefault="0065742A" w:rsidP="00ED4626">
      <w:pPr>
        <w:autoSpaceDE w:val="0"/>
        <w:autoSpaceDN w:val="0"/>
        <w:adjustRightInd w:val="0"/>
        <w:ind w:firstLine="567"/>
        <w:jc w:val="both"/>
        <w:rPr>
          <w:rFonts w:eastAsiaTheme="minorHAnsi"/>
          <w:sz w:val="24"/>
          <w:szCs w:val="24"/>
          <w:lang w:eastAsia="en-US"/>
        </w:rPr>
      </w:pPr>
      <w:r w:rsidRPr="00141413">
        <w:rPr>
          <w:sz w:val="24"/>
          <w:szCs w:val="24"/>
        </w:rPr>
        <w:t xml:space="preserve">В целях предотвращения распространения коронавирусной инфекции на территории города Урай создан муниципальный оперативный штаб по предупреждению завоза и распространения коронавирусной инфекции (постановление администрации города Урай от 25.03.2020 №760). </w:t>
      </w:r>
      <w:r w:rsidRPr="00141413">
        <w:rPr>
          <w:rFonts w:eastAsiaTheme="minorHAnsi"/>
          <w:sz w:val="24"/>
          <w:szCs w:val="24"/>
          <w:lang w:eastAsia="en-US"/>
        </w:rPr>
        <w:t xml:space="preserve">Штаб работает в круглосуточном режиме. </w:t>
      </w:r>
      <w:r w:rsidRPr="006E0CFB">
        <w:rPr>
          <w:rFonts w:eastAsiaTheme="minorHAnsi"/>
          <w:sz w:val="24"/>
          <w:szCs w:val="24"/>
          <w:lang w:eastAsia="en-US"/>
        </w:rPr>
        <w:t xml:space="preserve">Заседания Штаба проводятся при проведении заседаний Регионального штаба в режиме видеоконференц-связи, а также по требованию главы города Урай, за </w:t>
      </w:r>
      <w:r w:rsidR="006E0CFB" w:rsidRPr="006E0CFB">
        <w:rPr>
          <w:rFonts w:eastAsiaTheme="minorHAnsi"/>
          <w:sz w:val="24"/>
          <w:szCs w:val="24"/>
          <w:lang w:eastAsia="en-US"/>
        </w:rPr>
        <w:t xml:space="preserve">1 квартал </w:t>
      </w:r>
      <w:r w:rsidRPr="006E0CFB">
        <w:rPr>
          <w:rFonts w:eastAsiaTheme="minorHAnsi"/>
          <w:sz w:val="24"/>
          <w:szCs w:val="24"/>
          <w:lang w:eastAsia="en-US"/>
        </w:rPr>
        <w:t>202</w:t>
      </w:r>
      <w:r w:rsidR="006E0CFB" w:rsidRPr="006E0CFB">
        <w:rPr>
          <w:rFonts w:eastAsiaTheme="minorHAnsi"/>
          <w:sz w:val="24"/>
          <w:szCs w:val="24"/>
          <w:lang w:eastAsia="en-US"/>
        </w:rPr>
        <w:t>2</w:t>
      </w:r>
      <w:r w:rsidRPr="006E0CFB">
        <w:rPr>
          <w:rFonts w:eastAsiaTheme="minorHAnsi"/>
          <w:sz w:val="24"/>
          <w:szCs w:val="24"/>
          <w:lang w:eastAsia="en-US"/>
        </w:rPr>
        <w:t xml:space="preserve">  проведено </w:t>
      </w:r>
      <w:r w:rsidR="006E0CFB" w:rsidRPr="006E0CFB">
        <w:rPr>
          <w:rFonts w:eastAsiaTheme="minorHAnsi"/>
          <w:sz w:val="24"/>
          <w:szCs w:val="24"/>
          <w:lang w:eastAsia="en-US"/>
        </w:rPr>
        <w:t>6</w:t>
      </w:r>
      <w:r w:rsidRPr="006E0CFB">
        <w:rPr>
          <w:rFonts w:eastAsiaTheme="minorHAnsi"/>
          <w:sz w:val="24"/>
          <w:szCs w:val="24"/>
          <w:lang w:eastAsia="en-US"/>
        </w:rPr>
        <w:t xml:space="preserve"> заседаний.</w:t>
      </w:r>
    </w:p>
    <w:p w:rsidR="0065742A" w:rsidRPr="006E0CFB" w:rsidRDefault="0065742A" w:rsidP="00ED4626">
      <w:pPr>
        <w:autoSpaceDE w:val="0"/>
        <w:autoSpaceDN w:val="0"/>
        <w:adjustRightInd w:val="0"/>
        <w:ind w:firstLine="567"/>
        <w:jc w:val="both"/>
        <w:rPr>
          <w:sz w:val="24"/>
          <w:szCs w:val="24"/>
        </w:rPr>
      </w:pPr>
      <w:r w:rsidRPr="006E0CFB">
        <w:rPr>
          <w:sz w:val="24"/>
          <w:szCs w:val="24"/>
        </w:rPr>
        <w:t>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FA18EB" w:rsidRPr="006E0CFB" w:rsidRDefault="00FA18EB" w:rsidP="00ED4626">
      <w:pPr>
        <w:tabs>
          <w:tab w:val="left" w:pos="709"/>
        </w:tabs>
        <w:ind w:firstLine="567"/>
        <w:jc w:val="both"/>
        <w:rPr>
          <w:sz w:val="24"/>
          <w:szCs w:val="24"/>
        </w:rPr>
      </w:pPr>
      <w:r w:rsidRPr="006E0CFB">
        <w:rPr>
          <w:sz w:val="24"/>
          <w:szCs w:val="24"/>
        </w:rPr>
        <w:lastRenderedPageBreak/>
        <w:t xml:space="preserve">По состоянию на </w:t>
      </w:r>
      <w:r w:rsidR="00753796" w:rsidRPr="006E0CFB">
        <w:rPr>
          <w:sz w:val="24"/>
          <w:szCs w:val="24"/>
        </w:rPr>
        <w:t>01</w:t>
      </w:r>
      <w:r w:rsidRPr="006E0CFB">
        <w:rPr>
          <w:sz w:val="24"/>
          <w:szCs w:val="24"/>
        </w:rPr>
        <w:t>.</w:t>
      </w:r>
      <w:r w:rsidR="001D7A57" w:rsidRPr="006E0CFB">
        <w:rPr>
          <w:sz w:val="24"/>
          <w:szCs w:val="24"/>
        </w:rPr>
        <w:t>0</w:t>
      </w:r>
      <w:r w:rsidR="006E0CFB" w:rsidRPr="006E0CFB">
        <w:rPr>
          <w:sz w:val="24"/>
          <w:szCs w:val="24"/>
        </w:rPr>
        <w:t>4</w:t>
      </w:r>
      <w:r w:rsidRPr="006E0CFB">
        <w:rPr>
          <w:sz w:val="24"/>
          <w:szCs w:val="24"/>
        </w:rPr>
        <w:t>.202</w:t>
      </w:r>
      <w:r w:rsidR="001D7A57" w:rsidRPr="006E0CFB">
        <w:rPr>
          <w:sz w:val="24"/>
          <w:szCs w:val="24"/>
        </w:rPr>
        <w:t>2</w:t>
      </w:r>
      <w:r w:rsidRPr="006E0CFB">
        <w:rPr>
          <w:sz w:val="24"/>
          <w:szCs w:val="24"/>
        </w:rPr>
        <w:t xml:space="preserve"> зарегистрировано </w:t>
      </w:r>
      <w:r w:rsidR="001D7A57" w:rsidRPr="006E0CFB">
        <w:rPr>
          <w:sz w:val="24"/>
          <w:szCs w:val="24"/>
        </w:rPr>
        <w:t>39</w:t>
      </w:r>
      <w:r w:rsidR="006E0CFB" w:rsidRPr="006E0CFB">
        <w:rPr>
          <w:sz w:val="24"/>
          <w:szCs w:val="24"/>
        </w:rPr>
        <w:t>11</w:t>
      </w:r>
      <w:r w:rsidRPr="006E0CFB">
        <w:rPr>
          <w:sz w:val="24"/>
          <w:szCs w:val="24"/>
        </w:rPr>
        <w:t xml:space="preserve"> лабораторно подтвержденн</w:t>
      </w:r>
      <w:r w:rsidR="001D7A57" w:rsidRPr="006E0CFB">
        <w:rPr>
          <w:sz w:val="24"/>
          <w:szCs w:val="24"/>
        </w:rPr>
        <w:t>ых</w:t>
      </w:r>
      <w:r w:rsidR="00753796" w:rsidRPr="006E0CFB">
        <w:rPr>
          <w:sz w:val="24"/>
          <w:szCs w:val="24"/>
        </w:rPr>
        <w:t xml:space="preserve"> </w:t>
      </w:r>
      <w:r w:rsidRPr="006E0CFB">
        <w:rPr>
          <w:sz w:val="24"/>
          <w:szCs w:val="24"/>
        </w:rPr>
        <w:t>случа</w:t>
      </w:r>
      <w:r w:rsidR="001D7A57" w:rsidRPr="006E0CFB">
        <w:rPr>
          <w:sz w:val="24"/>
          <w:szCs w:val="24"/>
        </w:rPr>
        <w:t>ев</w:t>
      </w:r>
      <w:r w:rsidR="002E682A" w:rsidRPr="006E0CFB">
        <w:rPr>
          <w:sz w:val="24"/>
          <w:szCs w:val="24"/>
        </w:rPr>
        <w:t xml:space="preserve"> заболевания</w:t>
      </w:r>
      <w:r w:rsidRPr="006E0CFB">
        <w:rPr>
          <w:sz w:val="24"/>
          <w:szCs w:val="24"/>
        </w:rPr>
        <w:t xml:space="preserve"> новой коронавирусной инфекцией. Выздоровел </w:t>
      </w:r>
      <w:r w:rsidR="006E0CFB" w:rsidRPr="006E0CFB">
        <w:rPr>
          <w:sz w:val="24"/>
          <w:szCs w:val="24"/>
        </w:rPr>
        <w:t>4061</w:t>
      </w:r>
      <w:r w:rsidRPr="006E0CFB">
        <w:rPr>
          <w:sz w:val="24"/>
          <w:szCs w:val="24"/>
        </w:rPr>
        <w:t xml:space="preserve"> человек. </w:t>
      </w:r>
    </w:p>
    <w:p w:rsidR="0016435D" w:rsidRPr="006E0CFB" w:rsidRDefault="0016435D" w:rsidP="004F6A65">
      <w:pPr>
        <w:tabs>
          <w:tab w:val="left" w:pos="709"/>
        </w:tabs>
        <w:ind w:firstLine="567"/>
        <w:jc w:val="both"/>
        <w:rPr>
          <w:sz w:val="24"/>
          <w:szCs w:val="24"/>
        </w:rPr>
      </w:pPr>
      <w:r w:rsidRPr="006E0CFB">
        <w:rPr>
          <w:sz w:val="24"/>
          <w:szCs w:val="24"/>
        </w:rPr>
        <w:t xml:space="preserve">Сформированы итоги прививочной кампании против новой коронавирусной инфекции в городе Урай. По состоянию на </w:t>
      </w:r>
      <w:r w:rsidR="00B867F1" w:rsidRPr="006E0CFB">
        <w:rPr>
          <w:sz w:val="24"/>
          <w:szCs w:val="24"/>
        </w:rPr>
        <w:t>01</w:t>
      </w:r>
      <w:r w:rsidRPr="006E0CFB">
        <w:rPr>
          <w:sz w:val="24"/>
          <w:szCs w:val="24"/>
        </w:rPr>
        <w:t>.</w:t>
      </w:r>
      <w:r w:rsidR="001D7A57" w:rsidRPr="006E0CFB">
        <w:rPr>
          <w:sz w:val="24"/>
          <w:szCs w:val="24"/>
        </w:rPr>
        <w:t>0</w:t>
      </w:r>
      <w:r w:rsidR="006E0CFB" w:rsidRPr="006E0CFB">
        <w:rPr>
          <w:sz w:val="24"/>
          <w:szCs w:val="24"/>
        </w:rPr>
        <w:t>4</w:t>
      </w:r>
      <w:r w:rsidRPr="006E0CFB">
        <w:rPr>
          <w:sz w:val="24"/>
          <w:szCs w:val="24"/>
        </w:rPr>
        <w:t>.202</w:t>
      </w:r>
      <w:r w:rsidR="001D7A57" w:rsidRPr="006E0CFB">
        <w:rPr>
          <w:sz w:val="24"/>
          <w:szCs w:val="24"/>
        </w:rPr>
        <w:t>2</w:t>
      </w:r>
      <w:r w:rsidRPr="006E0CFB">
        <w:rPr>
          <w:sz w:val="24"/>
          <w:szCs w:val="24"/>
        </w:rPr>
        <w:t xml:space="preserve"> привито</w:t>
      </w:r>
      <w:r w:rsidR="00B867F1" w:rsidRPr="006E0CFB">
        <w:rPr>
          <w:sz w:val="24"/>
          <w:szCs w:val="24"/>
        </w:rPr>
        <w:t xml:space="preserve"> </w:t>
      </w:r>
      <w:r w:rsidR="006E0CFB">
        <w:rPr>
          <w:sz w:val="24"/>
          <w:szCs w:val="24"/>
        </w:rPr>
        <w:t>5</w:t>
      </w:r>
      <w:r w:rsidR="006E0CFB" w:rsidRPr="006E0CFB">
        <w:rPr>
          <w:sz w:val="24"/>
          <w:szCs w:val="24"/>
        </w:rPr>
        <w:t>73</w:t>
      </w:r>
      <w:r w:rsidR="00B867F1" w:rsidRPr="006E0CFB">
        <w:rPr>
          <w:sz w:val="24"/>
          <w:szCs w:val="24"/>
        </w:rPr>
        <w:t xml:space="preserve"> человек</w:t>
      </w:r>
      <w:r w:rsidR="006E0CFB" w:rsidRPr="006E0CFB">
        <w:rPr>
          <w:sz w:val="24"/>
          <w:szCs w:val="24"/>
        </w:rPr>
        <w:t>а</w:t>
      </w:r>
      <w:r w:rsidR="00B867F1" w:rsidRPr="006E0CFB">
        <w:rPr>
          <w:sz w:val="24"/>
          <w:szCs w:val="24"/>
        </w:rPr>
        <w:t>.</w:t>
      </w:r>
    </w:p>
    <w:p w:rsidR="00FA18EB" w:rsidRPr="00141413" w:rsidRDefault="00FA18EB" w:rsidP="00FA18EB">
      <w:pPr>
        <w:ind w:firstLine="567"/>
        <w:jc w:val="both"/>
        <w:rPr>
          <w:sz w:val="24"/>
          <w:szCs w:val="24"/>
        </w:rPr>
      </w:pPr>
      <w:r w:rsidRPr="006E0CFB">
        <w:rPr>
          <w:sz w:val="24"/>
          <w:szCs w:val="24"/>
        </w:rPr>
        <w:t xml:space="preserve">С целью формирования приоритетов здорового образа жизни, профилактики инфекционных заболеваний среди населения города Урай реализуется </w:t>
      </w:r>
      <w:r w:rsidR="00481295" w:rsidRPr="006E0CFB">
        <w:rPr>
          <w:sz w:val="24"/>
          <w:szCs w:val="24"/>
        </w:rPr>
        <w:t>муниципальная программа «Развитие физической культуры, спорта и туризма в городе Урай и укрепление здоровья граждан города Урай» на 2019 -2030 годы</w:t>
      </w:r>
      <w:r w:rsidR="00481295" w:rsidRPr="00141413">
        <w:rPr>
          <w:sz w:val="24"/>
          <w:szCs w:val="24"/>
        </w:rPr>
        <w:t xml:space="preserve">, </w:t>
      </w:r>
      <w:r w:rsidRPr="00141413">
        <w:rPr>
          <w:sz w:val="24"/>
          <w:szCs w:val="24"/>
        </w:rPr>
        <w:t>«Комплексный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5A76AE" w:rsidRPr="00363F30" w:rsidRDefault="005A76AE" w:rsidP="00EC2067">
      <w:pPr>
        <w:ind w:firstLine="567"/>
        <w:rPr>
          <w:b/>
          <w:bCs/>
          <w:sz w:val="24"/>
          <w:szCs w:val="24"/>
          <w:highlight w:val="yellow"/>
        </w:rPr>
      </w:pPr>
    </w:p>
    <w:p w:rsidR="00EC2067" w:rsidRPr="00323CF6" w:rsidRDefault="00EC2067" w:rsidP="00EC2067">
      <w:pPr>
        <w:ind w:firstLine="567"/>
        <w:rPr>
          <w:b/>
          <w:sz w:val="24"/>
          <w:szCs w:val="24"/>
        </w:rPr>
      </w:pPr>
      <w:r w:rsidRPr="00323CF6">
        <w:rPr>
          <w:b/>
          <w:bCs/>
          <w:sz w:val="24"/>
          <w:szCs w:val="24"/>
        </w:rPr>
        <w:t>4.4.</w:t>
      </w:r>
      <w:r w:rsidRPr="00323CF6">
        <w:rPr>
          <w:b/>
          <w:sz w:val="24"/>
          <w:szCs w:val="24"/>
        </w:rPr>
        <w:t xml:space="preserve"> Туризм</w:t>
      </w:r>
    </w:p>
    <w:p w:rsidR="00EC2067" w:rsidRPr="00323CF6" w:rsidRDefault="00EC2067" w:rsidP="00EC2067">
      <w:pPr>
        <w:ind w:firstLine="567"/>
        <w:jc w:val="both"/>
        <w:rPr>
          <w:sz w:val="24"/>
        </w:rPr>
      </w:pPr>
      <w:r w:rsidRPr="00323CF6">
        <w:rPr>
          <w:sz w:val="24"/>
        </w:rPr>
        <w:t>Сфера туризма в город</w:t>
      </w:r>
      <w:r w:rsidR="0033292F" w:rsidRPr="00323CF6">
        <w:rPr>
          <w:sz w:val="24"/>
        </w:rPr>
        <w:t>е</w:t>
      </w:r>
      <w:r w:rsidRPr="00323CF6">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84777" w:rsidRPr="00323CF6" w:rsidRDefault="00EC2067" w:rsidP="00EC2067">
      <w:pPr>
        <w:ind w:firstLine="567"/>
        <w:jc w:val="both"/>
        <w:rPr>
          <w:sz w:val="24"/>
          <w:szCs w:val="24"/>
        </w:rPr>
      </w:pPr>
      <w:r w:rsidRPr="00323CF6">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w:t>
      </w:r>
      <w:proofErr w:type="spellStart"/>
      <w:r w:rsidRPr="00323CF6">
        <w:rPr>
          <w:sz w:val="24"/>
          <w:szCs w:val="24"/>
        </w:rPr>
        <w:t>Югре</w:t>
      </w:r>
      <w:proofErr w:type="spellEnd"/>
      <w:r w:rsidRPr="00323CF6">
        <w:rPr>
          <w:sz w:val="24"/>
          <w:szCs w:val="24"/>
        </w:rPr>
        <w:t xml:space="preserve">!», </w:t>
      </w:r>
      <w:proofErr w:type="gramStart"/>
      <w:r w:rsidRPr="00323CF6">
        <w:rPr>
          <w:sz w:val="24"/>
          <w:szCs w:val="24"/>
        </w:rPr>
        <w:t>направленной</w:t>
      </w:r>
      <w:proofErr w:type="gramEnd"/>
      <w:r w:rsidRPr="00323CF6">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w:t>
      </w:r>
    </w:p>
    <w:p w:rsidR="00890FCF" w:rsidRPr="00323CF6" w:rsidRDefault="00E84777" w:rsidP="00E84777">
      <w:pPr>
        <w:pStyle w:val="af2"/>
        <w:tabs>
          <w:tab w:val="left" w:pos="-111"/>
        </w:tabs>
        <w:ind w:left="0" w:firstLine="567"/>
        <w:jc w:val="both"/>
        <w:rPr>
          <w:sz w:val="24"/>
          <w:szCs w:val="24"/>
        </w:rPr>
      </w:pPr>
      <w:r w:rsidRPr="00323CF6">
        <w:rPr>
          <w:sz w:val="24"/>
          <w:szCs w:val="24"/>
        </w:rPr>
        <w:t xml:space="preserve">Постановлением администрации города Урай </w:t>
      </w:r>
      <w:r w:rsidRPr="00323CF6">
        <w:rPr>
          <w:bCs/>
          <w:sz w:val="24"/>
          <w:szCs w:val="24"/>
        </w:rPr>
        <w:t xml:space="preserve">от 25.09.2018 №2470 принята и реализуется  муниципальная программа </w:t>
      </w:r>
      <w:r w:rsidRPr="00323CF6">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r w:rsidR="00890FCF" w:rsidRPr="00323CF6">
        <w:rPr>
          <w:sz w:val="24"/>
          <w:szCs w:val="24"/>
        </w:rPr>
        <w:t>.</w:t>
      </w:r>
    </w:p>
    <w:p w:rsidR="00EC2067" w:rsidRPr="00F403B0" w:rsidRDefault="0033292F" w:rsidP="00EC2067">
      <w:pPr>
        <w:autoSpaceDE w:val="0"/>
        <w:autoSpaceDN w:val="0"/>
        <w:adjustRightInd w:val="0"/>
        <w:ind w:firstLine="567"/>
        <w:jc w:val="both"/>
        <w:outlineLvl w:val="1"/>
        <w:rPr>
          <w:bCs/>
          <w:sz w:val="24"/>
          <w:szCs w:val="24"/>
        </w:rPr>
      </w:pPr>
      <w:r w:rsidRPr="00F403B0">
        <w:rPr>
          <w:bCs/>
          <w:sz w:val="24"/>
          <w:szCs w:val="24"/>
        </w:rPr>
        <w:t>Р</w:t>
      </w:r>
      <w:r w:rsidR="00EC2067" w:rsidRPr="00F403B0">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323CF6" w:rsidRDefault="00EC2067" w:rsidP="00665766">
      <w:pPr>
        <w:ind w:firstLine="567"/>
        <w:jc w:val="both"/>
        <w:rPr>
          <w:bCs/>
          <w:sz w:val="24"/>
          <w:szCs w:val="24"/>
        </w:rPr>
      </w:pPr>
      <w:r w:rsidRPr="00323CF6">
        <w:rPr>
          <w:b/>
          <w:bCs/>
          <w:sz w:val="24"/>
          <w:szCs w:val="24"/>
        </w:rPr>
        <w:t xml:space="preserve">Культурно-познавательный туризм </w:t>
      </w:r>
      <w:r w:rsidRPr="00323CF6">
        <w:rPr>
          <w:bCs/>
          <w:sz w:val="24"/>
          <w:szCs w:val="24"/>
        </w:rPr>
        <w:t>реализуется на базе</w:t>
      </w:r>
      <w:r w:rsidRPr="00323CF6">
        <w:rPr>
          <w:b/>
          <w:bCs/>
          <w:sz w:val="24"/>
          <w:szCs w:val="24"/>
        </w:rPr>
        <w:t xml:space="preserve"> </w:t>
      </w:r>
      <w:r w:rsidRPr="00323CF6">
        <w:rPr>
          <w:bCs/>
          <w:sz w:val="24"/>
          <w:szCs w:val="24"/>
        </w:rPr>
        <w:t xml:space="preserve"> Культурно-исторического центра, в музее истории города Урай. </w:t>
      </w:r>
      <w:r w:rsidR="00665766" w:rsidRPr="00323CF6">
        <w:rPr>
          <w:bCs/>
          <w:sz w:val="24"/>
          <w:szCs w:val="24"/>
        </w:rPr>
        <w:t xml:space="preserve">Проведено </w:t>
      </w:r>
      <w:r w:rsidR="00323CF6" w:rsidRPr="00323CF6">
        <w:rPr>
          <w:bCs/>
          <w:sz w:val="24"/>
          <w:szCs w:val="24"/>
        </w:rPr>
        <w:t>20</w:t>
      </w:r>
      <w:r w:rsidR="00665766" w:rsidRPr="00323CF6">
        <w:rPr>
          <w:bCs/>
          <w:sz w:val="24"/>
          <w:szCs w:val="24"/>
        </w:rPr>
        <w:t xml:space="preserve"> выстав</w:t>
      </w:r>
      <w:r w:rsidR="00323CF6" w:rsidRPr="00323CF6">
        <w:rPr>
          <w:bCs/>
          <w:sz w:val="24"/>
          <w:szCs w:val="24"/>
        </w:rPr>
        <w:t>ок</w:t>
      </w:r>
      <w:r w:rsidR="00665766" w:rsidRPr="00323CF6">
        <w:rPr>
          <w:bCs/>
          <w:sz w:val="24"/>
          <w:szCs w:val="24"/>
        </w:rPr>
        <w:t xml:space="preserve">, число посещений составило </w:t>
      </w:r>
      <w:r w:rsidR="00323CF6" w:rsidRPr="00323CF6">
        <w:rPr>
          <w:bCs/>
          <w:sz w:val="24"/>
          <w:szCs w:val="24"/>
        </w:rPr>
        <w:t>4898</w:t>
      </w:r>
      <w:r w:rsidR="00665766" w:rsidRPr="00323CF6">
        <w:rPr>
          <w:bCs/>
          <w:sz w:val="24"/>
          <w:szCs w:val="24"/>
        </w:rPr>
        <w:t xml:space="preserve"> человек, в том числе </w:t>
      </w:r>
      <w:r w:rsidR="00323CF6" w:rsidRPr="00323CF6">
        <w:rPr>
          <w:bCs/>
          <w:sz w:val="24"/>
          <w:szCs w:val="24"/>
        </w:rPr>
        <w:t>2767</w:t>
      </w:r>
      <w:r w:rsidR="00665766" w:rsidRPr="00323CF6">
        <w:rPr>
          <w:bCs/>
          <w:sz w:val="24"/>
          <w:szCs w:val="24"/>
        </w:rPr>
        <w:t xml:space="preserve"> детей.</w:t>
      </w:r>
    </w:p>
    <w:p w:rsidR="00BC70F8" w:rsidRPr="00323CF6" w:rsidRDefault="00EC2067" w:rsidP="00EC2067">
      <w:pPr>
        <w:ind w:firstLine="567"/>
        <w:jc w:val="both"/>
        <w:outlineLvl w:val="1"/>
        <w:rPr>
          <w:sz w:val="24"/>
          <w:szCs w:val="24"/>
        </w:rPr>
      </w:pPr>
      <w:r w:rsidRPr="00323CF6">
        <w:rPr>
          <w:b/>
          <w:bCs/>
          <w:sz w:val="24"/>
          <w:szCs w:val="24"/>
        </w:rPr>
        <w:t>Этнографический туризм</w:t>
      </w:r>
      <w:r w:rsidRPr="00323CF6">
        <w:rPr>
          <w:bCs/>
          <w:sz w:val="24"/>
          <w:szCs w:val="24"/>
        </w:rPr>
        <w:t xml:space="preserve"> представлен деятельностью Общины коренных малочисленных народов Севера «</w:t>
      </w:r>
      <w:proofErr w:type="spellStart"/>
      <w:r w:rsidRPr="00323CF6">
        <w:rPr>
          <w:bCs/>
          <w:sz w:val="24"/>
          <w:szCs w:val="24"/>
        </w:rPr>
        <w:t>Элы</w:t>
      </w:r>
      <w:proofErr w:type="spellEnd"/>
      <w:r w:rsidRPr="00323CF6">
        <w:rPr>
          <w:bCs/>
          <w:sz w:val="24"/>
          <w:szCs w:val="24"/>
        </w:rPr>
        <w:t xml:space="preserve"> </w:t>
      </w:r>
      <w:proofErr w:type="spellStart"/>
      <w:r w:rsidRPr="00323CF6">
        <w:rPr>
          <w:bCs/>
          <w:sz w:val="24"/>
          <w:szCs w:val="24"/>
        </w:rPr>
        <w:t>Хотал</w:t>
      </w:r>
      <w:proofErr w:type="spellEnd"/>
      <w:r w:rsidRPr="00323CF6">
        <w:rPr>
          <w:bCs/>
          <w:sz w:val="24"/>
          <w:szCs w:val="24"/>
        </w:rPr>
        <w:t>» в этнографическом центре «</w:t>
      </w:r>
      <w:proofErr w:type="spellStart"/>
      <w:r w:rsidRPr="00323CF6">
        <w:rPr>
          <w:bCs/>
          <w:sz w:val="24"/>
          <w:szCs w:val="24"/>
        </w:rPr>
        <w:t>Силава</w:t>
      </w:r>
      <w:proofErr w:type="spellEnd"/>
      <w:r w:rsidRPr="00323CF6">
        <w:rPr>
          <w:bCs/>
          <w:sz w:val="24"/>
          <w:szCs w:val="24"/>
        </w:rPr>
        <w:t xml:space="preserve">». </w:t>
      </w:r>
      <w:r w:rsidR="00FE4EEE" w:rsidRPr="00323CF6">
        <w:rPr>
          <w:bCs/>
          <w:sz w:val="24"/>
          <w:szCs w:val="24"/>
        </w:rPr>
        <w:t>В</w:t>
      </w:r>
      <w:r w:rsidR="00AE320C" w:rsidRPr="00323CF6">
        <w:rPr>
          <w:sz w:val="24"/>
          <w:szCs w:val="24"/>
        </w:rPr>
        <w:t xml:space="preserve"> </w:t>
      </w:r>
      <w:r w:rsidR="00323CF6" w:rsidRPr="00323CF6">
        <w:rPr>
          <w:sz w:val="24"/>
          <w:szCs w:val="24"/>
        </w:rPr>
        <w:t xml:space="preserve">1 квартале </w:t>
      </w:r>
      <w:r w:rsidR="00AE320C" w:rsidRPr="00323CF6">
        <w:rPr>
          <w:sz w:val="24"/>
          <w:szCs w:val="24"/>
        </w:rPr>
        <w:t>202</w:t>
      </w:r>
      <w:r w:rsidR="00323CF6" w:rsidRPr="00323CF6">
        <w:rPr>
          <w:sz w:val="24"/>
          <w:szCs w:val="24"/>
        </w:rPr>
        <w:t>2</w:t>
      </w:r>
      <w:r w:rsidR="009D09B1" w:rsidRPr="00323CF6">
        <w:rPr>
          <w:sz w:val="24"/>
          <w:szCs w:val="24"/>
        </w:rPr>
        <w:t xml:space="preserve"> в </w:t>
      </w:r>
      <w:proofErr w:type="spellStart"/>
      <w:r w:rsidR="00AE320C" w:rsidRPr="00323CF6">
        <w:rPr>
          <w:sz w:val="24"/>
          <w:szCs w:val="24"/>
        </w:rPr>
        <w:t>Этноцентре</w:t>
      </w:r>
      <w:proofErr w:type="spellEnd"/>
      <w:r w:rsidR="00AE320C" w:rsidRPr="00323CF6">
        <w:rPr>
          <w:sz w:val="24"/>
          <w:szCs w:val="24"/>
        </w:rPr>
        <w:t xml:space="preserve"> отдохнули </w:t>
      </w:r>
      <w:r w:rsidR="00323CF6" w:rsidRPr="00323CF6">
        <w:rPr>
          <w:sz w:val="24"/>
          <w:szCs w:val="24"/>
        </w:rPr>
        <w:t>143</w:t>
      </w:r>
      <w:r w:rsidR="00AE320C" w:rsidRPr="00323CF6">
        <w:rPr>
          <w:sz w:val="24"/>
          <w:szCs w:val="24"/>
        </w:rPr>
        <w:t xml:space="preserve"> человек</w:t>
      </w:r>
      <w:r w:rsidR="00FE4EEE" w:rsidRPr="00323CF6">
        <w:rPr>
          <w:sz w:val="24"/>
          <w:szCs w:val="24"/>
        </w:rPr>
        <w:t>а</w:t>
      </w:r>
      <w:r w:rsidR="00AE320C" w:rsidRPr="00323CF6">
        <w:rPr>
          <w:sz w:val="24"/>
          <w:szCs w:val="24"/>
        </w:rPr>
        <w:t xml:space="preserve">, из них </w:t>
      </w:r>
      <w:r w:rsidR="00323CF6" w:rsidRPr="00323CF6">
        <w:rPr>
          <w:sz w:val="24"/>
          <w:szCs w:val="24"/>
        </w:rPr>
        <w:t>4</w:t>
      </w:r>
      <w:r w:rsidR="00FE4EEE" w:rsidRPr="00323CF6">
        <w:rPr>
          <w:sz w:val="24"/>
          <w:szCs w:val="24"/>
        </w:rPr>
        <w:t>2</w:t>
      </w:r>
      <w:r w:rsidR="00AE320C" w:rsidRPr="00323CF6">
        <w:rPr>
          <w:sz w:val="24"/>
          <w:szCs w:val="24"/>
        </w:rPr>
        <w:t xml:space="preserve"> </w:t>
      </w:r>
      <w:r w:rsidR="00FE4EEE" w:rsidRPr="00323CF6">
        <w:rPr>
          <w:sz w:val="24"/>
          <w:szCs w:val="24"/>
        </w:rPr>
        <w:t>ребенка</w:t>
      </w:r>
      <w:r w:rsidR="00AE320C" w:rsidRPr="00323CF6">
        <w:rPr>
          <w:sz w:val="24"/>
          <w:szCs w:val="24"/>
        </w:rPr>
        <w:t xml:space="preserve">. </w:t>
      </w:r>
    </w:p>
    <w:p w:rsidR="00E84777" w:rsidRPr="00323CF6" w:rsidRDefault="00EC2067" w:rsidP="00E84777">
      <w:pPr>
        <w:ind w:firstLine="567"/>
        <w:jc w:val="both"/>
        <w:outlineLvl w:val="1"/>
        <w:rPr>
          <w:bCs/>
          <w:sz w:val="24"/>
          <w:szCs w:val="24"/>
        </w:rPr>
      </w:pPr>
      <w:r w:rsidRPr="00323CF6">
        <w:rPr>
          <w:b/>
          <w:bCs/>
          <w:sz w:val="24"/>
          <w:szCs w:val="24"/>
        </w:rPr>
        <w:t>Деловой туризм</w:t>
      </w:r>
      <w:r w:rsidRPr="00323CF6">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EC2067" w:rsidRPr="00323CF6" w:rsidRDefault="00EC2067" w:rsidP="00E84777">
      <w:pPr>
        <w:ind w:firstLine="567"/>
        <w:jc w:val="both"/>
        <w:outlineLvl w:val="1"/>
        <w:rPr>
          <w:sz w:val="24"/>
          <w:szCs w:val="24"/>
        </w:rPr>
      </w:pPr>
      <w:r w:rsidRPr="00323CF6">
        <w:rPr>
          <w:sz w:val="24"/>
          <w:szCs w:val="24"/>
        </w:rPr>
        <w:t>В городе насчитывается 4 различных средств</w:t>
      </w:r>
      <w:r w:rsidR="007F7857" w:rsidRPr="00323CF6">
        <w:rPr>
          <w:sz w:val="24"/>
          <w:szCs w:val="24"/>
        </w:rPr>
        <w:t>а</w:t>
      </w:r>
      <w:r w:rsidRPr="00323CF6">
        <w:rPr>
          <w:sz w:val="24"/>
          <w:szCs w:val="24"/>
        </w:rPr>
        <w:t xml:space="preserve"> размещения гостей с общим номерным фондом  87 единиц/126 койко-мест</w:t>
      </w:r>
      <w:r w:rsidR="0033292F" w:rsidRPr="00323CF6">
        <w:rPr>
          <w:sz w:val="24"/>
          <w:szCs w:val="24"/>
        </w:rPr>
        <w:t xml:space="preserve"> и</w:t>
      </w:r>
      <w:r w:rsidRPr="00323CF6">
        <w:rPr>
          <w:b/>
          <w:sz w:val="24"/>
          <w:szCs w:val="24"/>
        </w:rPr>
        <w:t xml:space="preserve">  </w:t>
      </w:r>
      <w:r w:rsidRPr="00323CF6">
        <w:rPr>
          <w:rStyle w:val="af4"/>
          <w:b w:val="0"/>
          <w:sz w:val="24"/>
          <w:szCs w:val="24"/>
        </w:rPr>
        <w:t>27 объектов  об</w:t>
      </w:r>
      <w:r w:rsidRPr="00323CF6">
        <w:rPr>
          <w:sz w:val="24"/>
          <w:szCs w:val="24"/>
        </w:rPr>
        <w:t>щественного питания на 1080 мест.</w:t>
      </w:r>
      <w:r w:rsidR="00665766" w:rsidRPr="00323CF6">
        <w:rPr>
          <w:sz w:val="24"/>
          <w:szCs w:val="24"/>
        </w:rPr>
        <w:t xml:space="preserve"> Численность размещенных в гостиницах за </w:t>
      </w:r>
      <w:r w:rsidR="00323CF6" w:rsidRPr="00323CF6">
        <w:rPr>
          <w:sz w:val="24"/>
          <w:szCs w:val="24"/>
        </w:rPr>
        <w:t xml:space="preserve">1 квартал </w:t>
      </w:r>
      <w:r w:rsidR="00665766" w:rsidRPr="00323CF6">
        <w:rPr>
          <w:sz w:val="24"/>
          <w:szCs w:val="24"/>
        </w:rPr>
        <w:t>202</w:t>
      </w:r>
      <w:r w:rsidR="00323CF6" w:rsidRPr="00323CF6">
        <w:rPr>
          <w:sz w:val="24"/>
          <w:szCs w:val="24"/>
        </w:rPr>
        <w:t>2</w:t>
      </w:r>
      <w:r w:rsidR="00665766" w:rsidRPr="00323CF6">
        <w:rPr>
          <w:sz w:val="24"/>
          <w:szCs w:val="24"/>
        </w:rPr>
        <w:t xml:space="preserve"> составило </w:t>
      </w:r>
      <w:r w:rsidR="00323CF6" w:rsidRPr="00323CF6">
        <w:rPr>
          <w:sz w:val="24"/>
          <w:szCs w:val="24"/>
        </w:rPr>
        <w:t>913</w:t>
      </w:r>
      <w:r w:rsidR="00665766" w:rsidRPr="00323CF6">
        <w:rPr>
          <w:sz w:val="24"/>
          <w:szCs w:val="24"/>
        </w:rPr>
        <w:t xml:space="preserve"> человек.</w:t>
      </w:r>
      <w:r w:rsidRPr="00323CF6">
        <w:rPr>
          <w:sz w:val="24"/>
          <w:szCs w:val="24"/>
        </w:rPr>
        <w:t xml:space="preserve">  </w:t>
      </w:r>
    </w:p>
    <w:p w:rsidR="00954D3C" w:rsidRPr="0088233F" w:rsidRDefault="00954D3C" w:rsidP="009A2932">
      <w:pPr>
        <w:pStyle w:val="af2"/>
        <w:ind w:left="0"/>
        <w:jc w:val="center"/>
        <w:rPr>
          <w:b/>
          <w:bCs/>
          <w:kern w:val="32"/>
          <w:sz w:val="32"/>
          <w:szCs w:val="32"/>
          <w:highlight w:val="yellow"/>
        </w:rPr>
      </w:pPr>
    </w:p>
    <w:p w:rsidR="001E2EE2" w:rsidRPr="0088233F" w:rsidRDefault="001E2EE2" w:rsidP="009A2932">
      <w:pPr>
        <w:pStyle w:val="af2"/>
        <w:ind w:left="0"/>
        <w:jc w:val="center"/>
        <w:rPr>
          <w:b/>
          <w:bCs/>
          <w:kern w:val="32"/>
          <w:sz w:val="32"/>
          <w:szCs w:val="32"/>
          <w:highlight w:val="yellow"/>
        </w:rPr>
      </w:pPr>
    </w:p>
    <w:p w:rsidR="001E2EE2" w:rsidRPr="0088233F" w:rsidRDefault="001E2EE2" w:rsidP="009A2932">
      <w:pPr>
        <w:pStyle w:val="af2"/>
        <w:ind w:left="0"/>
        <w:jc w:val="center"/>
        <w:rPr>
          <w:b/>
          <w:bCs/>
          <w:kern w:val="32"/>
          <w:sz w:val="32"/>
          <w:szCs w:val="32"/>
          <w:highlight w:val="yellow"/>
        </w:rPr>
      </w:pPr>
    </w:p>
    <w:p w:rsidR="001E2EE2" w:rsidRDefault="001E2EE2" w:rsidP="009A2932">
      <w:pPr>
        <w:pStyle w:val="af2"/>
        <w:ind w:left="0"/>
        <w:jc w:val="center"/>
        <w:rPr>
          <w:b/>
          <w:bCs/>
          <w:kern w:val="32"/>
          <w:sz w:val="32"/>
          <w:szCs w:val="32"/>
          <w:highlight w:val="yellow"/>
        </w:rPr>
      </w:pPr>
    </w:p>
    <w:p w:rsidR="00081F02" w:rsidRDefault="00081F02" w:rsidP="009A2932">
      <w:pPr>
        <w:pStyle w:val="af2"/>
        <w:ind w:left="0"/>
        <w:jc w:val="center"/>
        <w:rPr>
          <w:b/>
          <w:bCs/>
          <w:kern w:val="32"/>
          <w:sz w:val="32"/>
          <w:szCs w:val="32"/>
          <w:highlight w:val="yellow"/>
        </w:rPr>
      </w:pPr>
    </w:p>
    <w:p w:rsidR="00081F02" w:rsidRDefault="00081F02" w:rsidP="009A2932">
      <w:pPr>
        <w:pStyle w:val="af2"/>
        <w:ind w:left="0"/>
        <w:jc w:val="center"/>
        <w:rPr>
          <w:b/>
          <w:bCs/>
          <w:kern w:val="32"/>
          <w:sz w:val="32"/>
          <w:szCs w:val="32"/>
          <w:highlight w:val="yellow"/>
        </w:rPr>
      </w:pPr>
    </w:p>
    <w:p w:rsidR="00081F02" w:rsidRDefault="00081F02" w:rsidP="009A2932">
      <w:pPr>
        <w:pStyle w:val="af2"/>
        <w:ind w:left="0"/>
        <w:jc w:val="center"/>
        <w:rPr>
          <w:b/>
          <w:bCs/>
          <w:kern w:val="32"/>
          <w:sz w:val="32"/>
          <w:szCs w:val="32"/>
          <w:highlight w:val="yellow"/>
        </w:rPr>
      </w:pPr>
    </w:p>
    <w:p w:rsidR="00081F02" w:rsidRDefault="00081F02" w:rsidP="009A2932">
      <w:pPr>
        <w:pStyle w:val="af2"/>
        <w:ind w:left="0"/>
        <w:jc w:val="center"/>
        <w:rPr>
          <w:b/>
          <w:bCs/>
          <w:kern w:val="32"/>
          <w:sz w:val="32"/>
          <w:szCs w:val="32"/>
          <w:highlight w:val="yellow"/>
        </w:rPr>
      </w:pPr>
    </w:p>
    <w:p w:rsidR="00081F02" w:rsidRDefault="00081F02" w:rsidP="009A2932">
      <w:pPr>
        <w:pStyle w:val="af2"/>
        <w:ind w:left="0"/>
        <w:jc w:val="center"/>
        <w:rPr>
          <w:b/>
          <w:bCs/>
          <w:kern w:val="32"/>
          <w:sz w:val="32"/>
          <w:szCs w:val="32"/>
          <w:highlight w:val="yellow"/>
        </w:rPr>
      </w:pPr>
    </w:p>
    <w:p w:rsidR="00081F02" w:rsidRPr="0088233F" w:rsidRDefault="00081F02" w:rsidP="009A2932">
      <w:pPr>
        <w:pStyle w:val="af2"/>
        <w:ind w:left="0"/>
        <w:jc w:val="center"/>
        <w:rPr>
          <w:b/>
          <w:bCs/>
          <w:kern w:val="32"/>
          <w:sz w:val="32"/>
          <w:szCs w:val="32"/>
          <w:highlight w:val="yellow"/>
        </w:rPr>
      </w:pPr>
    </w:p>
    <w:p w:rsidR="001E2EE2" w:rsidRPr="0088233F" w:rsidRDefault="001E2EE2" w:rsidP="009A2932">
      <w:pPr>
        <w:pStyle w:val="af2"/>
        <w:ind w:left="0"/>
        <w:jc w:val="center"/>
        <w:rPr>
          <w:b/>
          <w:bCs/>
          <w:kern w:val="32"/>
          <w:sz w:val="32"/>
          <w:szCs w:val="32"/>
          <w:highlight w:val="yellow"/>
        </w:rPr>
      </w:pPr>
    </w:p>
    <w:p w:rsidR="00954D3C" w:rsidRPr="003D7281" w:rsidRDefault="00954D3C" w:rsidP="00954D3C">
      <w:pPr>
        <w:pStyle w:val="af2"/>
        <w:ind w:left="0"/>
        <w:jc w:val="center"/>
        <w:rPr>
          <w:b/>
          <w:bCs/>
          <w:kern w:val="32"/>
          <w:sz w:val="32"/>
          <w:szCs w:val="32"/>
        </w:rPr>
      </w:pPr>
      <w:r w:rsidRPr="003D7281">
        <w:rPr>
          <w:b/>
          <w:bCs/>
          <w:kern w:val="32"/>
          <w:sz w:val="32"/>
          <w:szCs w:val="32"/>
          <w:lang w:val="en-US"/>
        </w:rPr>
        <w:lastRenderedPageBreak/>
        <w:t>II</w:t>
      </w:r>
      <w:r w:rsidRPr="003D7281">
        <w:rPr>
          <w:b/>
          <w:bCs/>
          <w:kern w:val="32"/>
          <w:sz w:val="32"/>
          <w:szCs w:val="32"/>
        </w:rPr>
        <w:t>. Экономическая политика</w:t>
      </w:r>
    </w:p>
    <w:p w:rsidR="00954D3C" w:rsidRPr="00363F30" w:rsidRDefault="00954D3C" w:rsidP="00954D3C">
      <w:pPr>
        <w:pStyle w:val="a5"/>
        <w:jc w:val="left"/>
        <w:rPr>
          <w:sz w:val="28"/>
          <w:szCs w:val="28"/>
          <w:highlight w:val="yellow"/>
        </w:rPr>
      </w:pPr>
    </w:p>
    <w:p w:rsidR="003D7281" w:rsidRPr="00537E96" w:rsidRDefault="003D7281" w:rsidP="003D7281">
      <w:pPr>
        <w:pStyle w:val="a5"/>
        <w:ind w:firstLine="709"/>
        <w:jc w:val="left"/>
        <w:rPr>
          <w:szCs w:val="24"/>
        </w:rPr>
      </w:pPr>
      <w:r w:rsidRPr="00537E96">
        <w:rPr>
          <w:szCs w:val="24"/>
        </w:rPr>
        <w:t>1. Промышленное производство</w:t>
      </w:r>
    </w:p>
    <w:p w:rsidR="003D7281" w:rsidRPr="00537E96" w:rsidRDefault="003D7281" w:rsidP="003D7281">
      <w:pPr>
        <w:pStyle w:val="21"/>
        <w:spacing w:after="0" w:line="240" w:lineRule="auto"/>
        <w:ind w:left="0" w:firstLine="709"/>
        <w:jc w:val="both"/>
        <w:rPr>
          <w:sz w:val="24"/>
          <w:szCs w:val="24"/>
        </w:rPr>
      </w:pPr>
      <w:r w:rsidRPr="00537E96">
        <w:rPr>
          <w:sz w:val="24"/>
          <w:szCs w:val="24"/>
        </w:rPr>
        <w:t xml:space="preserve">По оценочным данным </w:t>
      </w:r>
      <w:r>
        <w:rPr>
          <w:sz w:val="24"/>
          <w:szCs w:val="24"/>
        </w:rPr>
        <w:t>на 01.04.</w:t>
      </w:r>
      <w:r w:rsidRPr="00537E96">
        <w:rPr>
          <w:sz w:val="24"/>
          <w:szCs w:val="24"/>
        </w:rPr>
        <w:t>202</w:t>
      </w:r>
      <w:r w:rsidRPr="003D7281">
        <w:rPr>
          <w:sz w:val="24"/>
          <w:szCs w:val="24"/>
        </w:rPr>
        <w:t>2</w:t>
      </w:r>
      <w:r w:rsidRPr="00537E96">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w:t>
      </w:r>
      <w:r w:rsidR="00203EC0" w:rsidRPr="00203EC0">
        <w:rPr>
          <w:sz w:val="24"/>
          <w:szCs w:val="24"/>
        </w:rPr>
        <w:t>предприятиям 2209,867 млн. рублей (102,01% к аналогичному периоду 2021</w:t>
      </w:r>
      <w:r w:rsidRPr="00203EC0">
        <w:rPr>
          <w:sz w:val="24"/>
          <w:szCs w:val="24"/>
        </w:rPr>
        <w:t xml:space="preserve"> года).</w:t>
      </w:r>
      <w:r w:rsidRPr="00537E96">
        <w:rPr>
          <w:sz w:val="24"/>
          <w:szCs w:val="24"/>
        </w:rPr>
        <w:t xml:space="preserve"> </w:t>
      </w:r>
    </w:p>
    <w:p w:rsidR="003D7281" w:rsidRPr="00537E96" w:rsidRDefault="003D7281" w:rsidP="003D7281">
      <w:pPr>
        <w:pStyle w:val="21"/>
        <w:spacing w:after="0" w:line="240" w:lineRule="auto"/>
        <w:ind w:left="0" w:firstLine="709"/>
        <w:jc w:val="both"/>
        <w:rPr>
          <w:sz w:val="24"/>
          <w:szCs w:val="24"/>
        </w:rPr>
      </w:pPr>
    </w:p>
    <w:p w:rsidR="003D7281" w:rsidRPr="00537E96" w:rsidRDefault="003D7281" w:rsidP="003D7281">
      <w:pPr>
        <w:ind w:firstLine="709"/>
        <w:jc w:val="center"/>
        <w:rPr>
          <w:b/>
          <w:sz w:val="24"/>
          <w:szCs w:val="24"/>
        </w:rPr>
      </w:pPr>
      <w:r w:rsidRPr="00537E96">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3D7281" w:rsidRPr="00537E96" w:rsidRDefault="003D7281" w:rsidP="003D7281">
      <w:pPr>
        <w:jc w:val="right"/>
        <w:rPr>
          <w:sz w:val="24"/>
          <w:szCs w:val="24"/>
          <w:lang w:val="en-US"/>
        </w:rPr>
      </w:pPr>
      <w:r w:rsidRPr="00537E96">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3D7281" w:rsidRPr="00E1254F" w:rsidTr="00D25012">
        <w:trPr>
          <w:trHeight w:val="650"/>
          <w:jc w:val="center"/>
        </w:trPr>
        <w:tc>
          <w:tcPr>
            <w:tcW w:w="534" w:type="dxa"/>
          </w:tcPr>
          <w:p w:rsidR="003D7281" w:rsidRPr="00537E96" w:rsidRDefault="003D7281" w:rsidP="00D25012">
            <w:pPr>
              <w:jc w:val="center"/>
              <w:rPr>
                <w:sz w:val="24"/>
                <w:szCs w:val="24"/>
              </w:rPr>
            </w:pPr>
            <w:r w:rsidRPr="00537E96">
              <w:rPr>
                <w:sz w:val="24"/>
                <w:szCs w:val="24"/>
              </w:rPr>
              <w:t>№</w:t>
            </w:r>
          </w:p>
        </w:tc>
        <w:tc>
          <w:tcPr>
            <w:tcW w:w="2976" w:type="dxa"/>
          </w:tcPr>
          <w:p w:rsidR="003D7281" w:rsidRPr="00537E96" w:rsidRDefault="003D7281" w:rsidP="00D25012">
            <w:pPr>
              <w:jc w:val="center"/>
              <w:rPr>
                <w:sz w:val="24"/>
                <w:szCs w:val="24"/>
              </w:rPr>
            </w:pPr>
            <w:r w:rsidRPr="00537E96">
              <w:rPr>
                <w:sz w:val="24"/>
                <w:szCs w:val="24"/>
              </w:rPr>
              <w:t>Показатель</w:t>
            </w:r>
          </w:p>
        </w:tc>
        <w:tc>
          <w:tcPr>
            <w:tcW w:w="1276" w:type="dxa"/>
          </w:tcPr>
          <w:p w:rsidR="003D7281" w:rsidRPr="00537E96" w:rsidRDefault="003D7281" w:rsidP="00D25012">
            <w:pPr>
              <w:jc w:val="center"/>
              <w:rPr>
                <w:sz w:val="24"/>
                <w:szCs w:val="24"/>
              </w:rPr>
            </w:pPr>
            <w:r w:rsidRPr="00537E96">
              <w:rPr>
                <w:sz w:val="24"/>
                <w:szCs w:val="24"/>
              </w:rPr>
              <w:t>Ед.</w:t>
            </w:r>
          </w:p>
          <w:p w:rsidR="003D7281" w:rsidRPr="00537E96" w:rsidRDefault="003D7281" w:rsidP="00D25012">
            <w:pPr>
              <w:jc w:val="center"/>
              <w:rPr>
                <w:sz w:val="24"/>
                <w:szCs w:val="24"/>
              </w:rPr>
            </w:pPr>
            <w:proofErr w:type="spellStart"/>
            <w:r w:rsidRPr="00537E96">
              <w:rPr>
                <w:sz w:val="24"/>
                <w:szCs w:val="24"/>
              </w:rPr>
              <w:t>изм</w:t>
            </w:r>
            <w:proofErr w:type="spellEnd"/>
            <w:r w:rsidRPr="00537E96">
              <w:rPr>
                <w:sz w:val="24"/>
                <w:szCs w:val="24"/>
              </w:rPr>
              <w:t>.</w:t>
            </w:r>
          </w:p>
        </w:tc>
        <w:tc>
          <w:tcPr>
            <w:tcW w:w="1559" w:type="dxa"/>
          </w:tcPr>
          <w:p w:rsidR="003D7281" w:rsidRPr="00537E96" w:rsidRDefault="003D7281" w:rsidP="00D25012">
            <w:pPr>
              <w:pStyle w:val="a5"/>
              <w:spacing w:line="276" w:lineRule="auto"/>
              <w:rPr>
                <w:b w:val="0"/>
                <w:szCs w:val="24"/>
                <w:lang w:eastAsia="en-US"/>
              </w:rPr>
            </w:pPr>
            <w:r w:rsidRPr="00537E96">
              <w:rPr>
                <w:b w:val="0"/>
                <w:szCs w:val="24"/>
                <w:lang w:eastAsia="en-US"/>
              </w:rPr>
              <w:t>01.04.202</w:t>
            </w:r>
            <w:r>
              <w:rPr>
                <w:b w:val="0"/>
                <w:szCs w:val="24"/>
                <w:lang w:eastAsia="en-US"/>
              </w:rPr>
              <w:t>1</w:t>
            </w:r>
          </w:p>
          <w:p w:rsidR="003D7281" w:rsidRPr="00537E96" w:rsidRDefault="003D7281" w:rsidP="00D25012">
            <w:pPr>
              <w:pStyle w:val="a5"/>
              <w:spacing w:line="276" w:lineRule="auto"/>
              <w:rPr>
                <w:b w:val="0"/>
                <w:szCs w:val="24"/>
                <w:lang w:eastAsia="en-US"/>
              </w:rPr>
            </w:pPr>
          </w:p>
        </w:tc>
        <w:tc>
          <w:tcPr>
            <w:tcW w:w="1559" w:type="dxa"/>
          </w:tcPr>
          <w:p w:rsidR="003D7281" w:rsidRPr="00537E96" w:rsidRDefault="003D7281" w:rsidP="00D25012">
            <w:pPr>
              <w:pStyle w:val="a5"/>
              <w:spacing w:line="276" w:lineRule="auto"/>
              <w:rPr>
                <w:b w:val="0"/>
                <w:szCs w:val="24"/>
                <w:lang w:eastAsia="en-US"/>
              </w:rPr>
            </w:pPr>
            <w:r w:rsidRPr="00537E96">
              <w:rPr>
                <w:b w:val="0"/>
                <w:szCs w:val="24"/>
                <w:lang w:eastAsia="en-US"/>
              </w:rPr>
              <w:t>01.04.202</w:t>
            </w:r>
            <w:r>
              <w:rPr>
                <w:b w:val="0"/>
                <w:szCs w:val="24"/>
                <w:lang w:eastAsia="en-US"/>
              </w:rPr>
              <w:t>2</w:t>
            </w:r>
          </w:p>
          <w:p w:rsidR="003D7281" w:rsidRPr="00537E96" w:rsidRDefault="003D7281" w:rsidP="00D25012">
            <w:pPr>
              <w:pStyle w:val="a5"/>
              <w:spacing w:line="276" w:lineRule="auto"/>
              <w:rPr>
                <w:b w:val="0"/>
                <w:szCs w:val="24"/>
                <w:lang w:val="en-US" w:eastAsia="en-US"/>
              </w:rPr>
            </w:pPr>
            <w:r w:rsidRPr="00537E96">
              <w:rPr>
                <w:b w:val="0"/>
                <w:szCs w:val="24"/>
                <w:lang w:val="en-US" w:eastAsia="en-US"/>
              </w:rPr>
              <w:t>(</w:t>
            </w:r>
            <w:proofErr w:type="gramStart"/>
            <w:r w:rsidRPr="00537E96">
              <w:rPr>
                <w:b w:val="0"/>
                <w:szCs w:val="24"/>
                <w:lang w:eastAsia="en-US"/>
              </w:rPr>
              <w:t>оценка</w:t>
            </w:r>
            <w:proofErr w:type="gramEnd"/>
            <w:r w:rsidRPr="00537E96">
              <w:rPr>
                <w:b w:val="0"/>
                <w:szCs w:val="24"/>
                <w:lang w:val="en-US" w:eastAsia="en-US"/>
              </w:rPr>
              <w:t>)</w:t>
            </w:r>
          </w:p>
        </w:tc>
        <w:tc>
          <w:tcPr>
            <w:tcW w:w="1559" w:type="dxa"/>
          </w:tcPr>
          <w:p w:rsidR="003D7281" w:rsidRPr="00537E96" w:rsidRDefault="003D7281" w:rsidP="00D25012">
            <w:pPr>
              <w:pStyle w:val="af2"/>
              <w:ind w:left="0"/>
              <w:jc w:val="center"/>
              <w:rPr>
                <w:sz w:val="24"/>
                <w:szCs w:val="24"/>
              </w:rPr>
            </w:pPr>
            <w:r w:rsidRPr="00537E96">
              <w:rPr>
                <w:sz w:val="24"/>
                <w:szCs w:val="24"/>
              </w:rPr>
              <w:t>Отклонение,</w:t>
            </w:r>
          </w:p>
          <w:p w:rsidR="003D7281" w:rsidRPr="00537E96" w:rsidRDefault="003D7281" w:rsidP="00D25012">
            <w:pPr>
              <w:pStyle w:val="af2"/>
              <w:ind w:left="0"/>
              <w:jc w:val="center"/>
              <w:rPr>
                <w:sz w:val="24"/>
                <w:szCs w:val="24"/>
              </w:rPr>
            </w:pPr>
            <w:r w:rsidRPr="00537E96">
              <w:rPr>
                <w:sz w:val="24"/>
                <w:szCs w:val="24"/>
              </w:rPr>
              <w:t>%</w:t>
            </w:r>
          </w:p>
        </w:tc>
      </w:tr>
      <w:tr w:rsidR="003D7281" w:rsidRPr="00E1254F" w:rsidTr="00D25012">
        <w:trPr>
          <w:jc w:val="center"/>
        </w:trPr>
        <w:tc>
          <w:tcPr>
            <w:tcW w:w="534" w:type="dxa"/>
            <w:vAlign w:val="center"/>
          </w:tcPr>
          <w:p w:rsidR="003D7281" w:rsidRPr="00537E96" w:rsidRDefault="003D7281" w:rsidP="00D25012">
            <w:pPr>
              <w:jc w:val="center"/>
              <w:rPr>
                <w:sz w:val="24"/>
                <w:szCs w:val="24"/>
              </w:rPr>
            </w:pPr>
            <w:r w:rsidRPr="00537E96">
              <w:rPr>
                <w:sz w:val="24"/>
                <w:szCs w:val="24"/>
              </w:rPr>
              <w:t>1.1</w:t>
            </w:r>
          </w:p>
        </w:tc>
        <w:tc>
          <w:tcPr>
            <w:tcW w:w="2976" w:type="dxa"/>
            <w:vAlign w:val="center"/>
          </w:tcPr>
          <w:p w:rsidR="003D7281" w:rsidRPr="00537E96" w:rsidRDefault="003D7281" w:rsidP="00D25012">
            <w:pPr>
              <w:rPr>
                <w:sz w:val="24"/>
                <w:szCs w:val="24"/>
              </w:rPr>
            </w:pPr>
            <w:r w:rsidRPr="00537E96">
              <w:rPr>
                <w:sz w:val="24"/>
                <w:szCs w:val="24"/>
              </w:rPr>
              <w:t>Промышленное производство (</w:t>
            </w:r>
            <w:proofErr w:type="gramStart"/>
            <w:r w:rsidRPr="00537E96">
              <w:rPr>
                <w:sz w:val="24"/>
                <w:szCs w:val="24"/>
              </w:rPr>
              <w:t>В</w:t>
            </w:r>
            <w:proofErr w:type="gramEnd"/>
            <w:r w:rsidRPr="00537E96">
              <w:rPr>
                <w:sz w:val="24"/>
                <w:szCs w:val="24"/>
              </w:rPr>
              <w:t>+С+D+Е)</w:t>
            </w:r>
          </w:p>
        </w:tc>
        <w:tc>
          <w:tcPr>
            <w:tcW w:w="1276" w:type="dxa"/>
            <w:vAlign w:val="center"/>
          </w:tcPr>
          <w:p w:rsidR="003D7281" w:rsidRPr="00537E96" w:rsidRDefault="003D7281" w:rsidP="00D25012">
            <w:pPr>
              <w:jc w:val="center"/>
              <w:rPr>
                <w:sz w:val="24"/>
                <w:szCs w:val="24"/>
              </w:rPr>
            </w:pPr>
            <w:r w:rsidRPr="00537E96">
              <w:rPr>
                <w:sz w:val="24"/>
                <w:szCs w:val="24"/>
              </w:rPr>
              <w:t>млн. руб.</w:t>
            </w:r>
          </w:p>
        </w:tc>
        <w:tc>
          <w:tcPr>
            <w:tcW w:w="1559" w:type="dxa"/>
            <w:vAlign w:val="center"/>
          </w:tcPr>
          <w:p w:rsidR="003D7281" w:rsidRPr="003D7281" w:rsidRDefault="003D7281" w:rsidP="003D7281">
            <w:pPr>
              <w:jc w:val="center"/>
              <w:rPr>
                <w:sz w:val="24"/>
                <w:szCs w:val="24"/>
              </w:rPr>
            </w:pPr>
            <w:r>
              <w:rPr>
                <w:sz w:val="24"/>
                <w:szCs w:val="24"/>
              </w:rPr>
              <w:t>2166,36</w:t>
            </w:r>
          </w:p>
        </w:tc>
        <w:tc>
          <w:tcPr>
            <w:tcW w:w="1559" w:type="dxa"/>
            <w:vAlign w:val="center"/>
          </w:tcPr>
          <w:p w:rsidR="003D7281" w:rsidRPr="00537E96" w:rsidRDefault="003D7281" w:rsidP="00D25012">
            <w:pPr>
              <w:jc w:val="center"/>
              <w:rPr>
                <w:sz w:val="24"/>
                <w:szCs w:val="24"/>
              </w:rPr>
            </w:pPr>
            <w:r>
              <w:rPr>
                <w:sz w:val="24"/>
                <w:szCs w:val="24"/>
              </w:rPr>
              <w:t>2209,867</w:t>
            </w:r>
          </w:p>
        </w:tc>
        <w:tc>
          <w:tcPr>
            <w:tcW w:w="1559" w:type="dxa"/>
            <w:vAlign w:val="center"/>
          </w:tcPr>
          <w:p w:rsidR="003D7281" w:rsidRPr="00537E96" w:rsidRDefault="003D7281" w:rsidP="003D7281">
            <w:pPr>
              <w:jc w:val="center"/>
              <w:rPr>
                <w:sz w:val="24"/>
                <w:szCs w:val="24"/>
              </w:rPr>
            </w:pPr>
            <w:r>
              <w:rPr>
                <w:sz w:val="24"/>
                <w:szCs w:val="24"/>
              </w:rPr>
              <w:t>102,01</w:t>
            </w:r>
          </w:p>
        </w:tc>
      </w:tr>
      <w:tr w:rsidR="003D7281" w:rsidRPr="00E1254F" w:rsidTr="00D25012">
        <w:trPr>
          <w:jc w:val="center"/>
        </w:trPr>
        <w:tc>
          <w:tcPr>
            <w:tcW w:w="534" w:type="dxa"/>
            <w:vAlign w:val="center"/>
          </w:tcPr>
          <w:p w:rsidR="003D7281" w:rsidRPr="00537E96" w:rsidRDefault="003D7281" w:rsidP="00D25012">
            <w:pPr>
              <w:jc w:val="center"/>
              <w:rPr>
                <w:sz w:val="24"/>
                <w:szCs w:val="24"/>
              </w:rPr>
            </w:pPr>
            <w:r w:rsidRPr="00537E96">
              <w:rPr>
                <w:sz w:val="24"/>
                <w:szCs w:val="24"/>
              </w:rPr>
              <w:t>1.2</w:t>
            </w:r>
          </w:p>
        </w:tc>
        <w:tc>
          <w:tcPr>
            <w:tcW w:w="2976" w:type="dxa"/>
            <w:vAlign w:val="center"/>
          </w:tcPr>
          <w:p w:rsidR="003D7281" w:rsidRPr="00537E96" w:rsidRDefault="003D7281" w:rsidP="00D25012">
            <w:pPr>
              <w:rPr>
                <w:sz w:val="24"/>
                <w:szCs w:val="24"/>
              </w:rPr>
            </w:pPr>
            <w:r w:rsidRPr="00537E96">
              <w:rPr>
                <w:sz w:val="24"/>
                <w:szCs w:val="24"/>
              </w:rPr>
              <w:t>Добыча полезных ископаемых (В)</w:t>
            </w:r>
          </w:p>
        </w:tc>
        <w:tc>
          <w:tcPr>
            <w:tcW w:w="1276" w:type="dxa"/>
            <w:vAlign w:val="center"/>
          </w:tcPr>
          <w:p w:rsidR="003D7281" w:rsidRPr="00537E96" w:rsidRDefault="003D7281" w:rsidP="00D25012">
            <w:pPr>
              <w:jc w:val="center"/>
              <w:rPr>
                <w:sz w:val="24"/>
                <w:szCs w:val="24"/>
              </w:rPr>
            </w:pPr>
            <w:r w:rsidRPr="00537E96">
              <w:rPr>
                <w:sz w:val="24"/>
                <w:szCs w:val="24"/>
              </w:rPr>
              <w:t>млн. руб.</w:t>
            </w:r>
          </w:p>
        </w:tc>
        <w:tc>
          <w:tcPr>
            <w:tcW w:w="1559" w:type="dxa"/>
            <w:vAlign w:val="center"/>
          </w:tcPr>
          <w:p w:rsidR="003D7281" w:rsidRPr="00537E96" w:rsidRDefault="003D7281" w:rsidP="00D25012">
            <w:pPr>
              <w:jc w:val="center"/>
              <w:rPr>
                <w:sz w:val="24"/>
                <w:szCs w:val="24"/>
              </w:rPr>
            </w:pPr>
            <w:r>
              <w:rPr>
                <w:sz w:val="24"/>
                <w:szCs w:val="24"/>
              </w:rPr>
              <w:t>1001,666</w:t>
            </w:r>
          </w:p>
        </w:tc>
        <w:tc>
          <w:tcPr>
            <w:tcW w:w="1559" w:type="dxa"/>
            <w:vAlign w:val="center"/>
          </w:tcPr>
          <w:p w:rsidR="003D7281" w:rsidRPr="00537E96" w:rsidRDefault="003D7281" w:rsidP="00D25012">
            <w:pPr>
              <w:jc w:val="center"/>
              <w:rPr>
                <w:sz w:val="24"/>
                <w:szCs w:val="24"/>
              </w:rPr>
            </w:pPr>
            <w:r>
              <w:rPr>
                <w:sz w:val="24"/>
                <w:szCs w:val="24"/>
              </w:rPr>
              <w:t>1018,087</w:t>
            </w:r>
          </w:p>
        </w:tc>
        <w:tc>
          <w:tcPr>
            <w:tcW w:w="1559" w:type="dxa"/>
            <w:vAlign w:val="center"/>
          </w:tcPr>
          <w:p w:rsidR="003D7281" w:rsidRPr="00537E96" w:rsidRDefault="003D7281" w:rsidP="00D25012">
            <w:pPr>
              <w:jc w:val="center"/>
              <w:rPr>
                <w:sz w:val="24"/>
                <w:szCs w:val="24"/>
              </w:rPr>
            </w:pPr>
            <w:r>
              <w:rPr>
                <w:sz w:val="24"/>
                <w:szCs w:val="24"/>
              </w:rPr>
              <w:t>101,64</w:t>
            </w:r>
          </w:p>
        </w:tc>
      </w:tr>
      <w:tr w:rsidR="003D7281" w:rsidRPr="00E1254F" w:rsidTr="00D25012">
        <w:trPr>
          <w:jc w:val="center"/>
        </w:trPr>
        <w:tc>
          <w:tcPr>
            <w:tcW w:w="534" w:type="dxa"/>
            <w:vAlign w:val="center"/>
          </w:tcPr>
          <w:p w:rsidR="003D7281" w:rsidRPr="00537E96" w:rsidRDefault="003D7281" w:rsidP="00D25012">
            <w:pPr>
              <w:jc w:val="center"/>
              <w:rPr>
                <w:sz w:val="24"/>
                <w:szCs w:val="24"/>
              </w:rPr>
            </w:pPr>
            <w:r w:rsidRPr="00537E96">
              <w:rPr>
                <w:sz w:val="24"/>
                <w:szCs w:val="24"/>
              </w:rPr>
              <w:t>1.3</w:t>
            </w:r>
          </w:p>
        </w:tc>
        <w:tc>
          <w:tcPr>
            <w:tcW w:w="2976" w:type="dxa"/>
            <w:vAlign w:val="center"/>
          </w:tcPr>
          <w:p w:rsidR="003D7281" w:rsidRPr="00537E96" w:rsidRDefault="003D7281" w:rsidP="00D25012">
            <w:pPr>
              <w:rPr>
                <w:sz w:val="24"/>
                <w:szCs w:val="24"/>
              </w:rPr>
            </w:pPr>
            <w:r w:rsidRPr="00537E96">
              <w:rPr>
                <w:sz w:val="24"/>
                <w:szCs w:val="24"/>
              </w:rPr>
              <w:t>Обрабатывающие производства (С)</w:t>
            </w:r>
          </w:p>
        </w:tc>
        <w:tc>
          <w:tcPr>
            <w:tcW w:w="1276" w:type="dxa"/>
            <w:vAlign w:val="center"/>
          </w:tcPr>
          <w:p w:rsidR="003D7281" w:rsidRPr="00537E96" w:rsidRDefault="003D7281" w:rsidP="00D25012">
            <w:pPr>
              <w:jc w:val="center"/>
              <w:rPr>
                <w:sz w:val="24"/>
                <w:szCs w:val="24"/>
              </w:rPr>
            </w:pPr>
            <w:r w:rsidRPr="00537E96">
              <w:rPr>
                <w:sz w:val="24"/>
                <w:szCs w:val="24"/>
              </w:rPr>
              <w:t>млн. руб.</w:t>
            </w:r>
          </w:p>
        </w:tc>
        <w:tc>
          <w:tcPr>
            <w:tcW w:w="1559" w:type="dxa"/>
            <w:vAlign w:val="center"/>
          </w:tcPr>
          <w:p w:rsidR="003D7281" w:rsidRPr="00537E96" w:rsidRDefault="003D7281" w:rsidP="00D25012">
            <w:pPr>
              <w:jc w:val="center"/>
              <w:rPr>
                <w:sz w:val="24"/>
                <w:szCs w:val="24"/>
              </w:rPr>
            </w:pPr>
            <w:r>
              <w:rPr>
                <w:sz w:val="24"/>
                <w:szCs w:val="24"/>
              </w:rPr>
              <w:t>417,902</w:t>
            </w:r>
          </w:p>
        </w:tc>
        <w:tc>
          <w:tcPr>
            <w:tcW w:w="1559" w:type="dxa"/>
            <w:vAlign w:val="center"/>
          </w:tcPr>
          <w:p w:rsidR="003D7281" w:rsidRPr="00537E96" w:rsidRDefault="003D7281" w:rsidP="00D25012">
            <w:pPr>
              <w:jc w:val="center"/>
              <w:rPr>
                <w:sz w:val="24"/>
                <w:szCs w:val="24"/>
              </w:rPr>
            </w:pPr>
            <w:r>
              <w:rPr>
                <w:sz w:val="24"/>
                <w:szCs w:val="24"/>
              </w:rPr>
              <w:t>426,280</w:t>
            </w:r>
          </w:p>
        </w:tc>
        <w:tc>
          <w:tcPr>
            <w:tcW w:w="1559" w:type="dxa"/>
            <w:vAlign w:val="center"/>
          </w:tcPr>
          <w:p w:rsidR="003D7281" w:rsidRPr="00537E96" w:rsidRDefault="003D7281" w:rsidP="00D25012">
            <w:pPr>
              <w:jc w:val="center"/>
              <w:rPr>
                <w:sz w:val="24"/>
                <w:szCs w:val="24"/>
              </w:rPr>
            </w:pPr>
            <w:r>
              <w:rPr>
                <w:sz w:val="24"/>
                <w:szCs w:val="24"/>
              </w:rPr>
              <w:t>102,0</w:t>
            </w:r>
          </w:p>
        </w:tc>
      </w:tr>
      <w:tr w:rsidR="003D7281" w:rsidRPr="00E1254F" w:rsidTr="00D25012">
        <w:trPr>
          <w:jc w:val="center"/>
        </w:trPr>
        <w:tc>
          <w:tcPr>
            <w:tcW w:w="534" w:type="dxa"/>
            <w:vAlign w:val="center"/>
          </w:tcPr>
          <w:p w:rsidR="003D7281" w:rsidRPr="00537E96" w:rsidRDefault="003D7281" w:rsidP="00D25012">
            <w:pPr>
              <w:jc w:val="center"/>
              <w:rPr>
                <w:sz w:val="24"/>
                <w:szCs w:val="24"/>
              </w:rPr>
            </w:pPr>
            <w:r w:rsidRPr="00537E96">
              <w:rPr>
                <w:sz w:val="24"/>
                <w:szCs w:val="24"/>
              </w:rPr>
              <w:t>1.4</w:t>
            </w:r>
          </w:p>
        </w:tc>
        <w:tc>
          <w:tcPr>
            <w:tcW w:w="2976" w:type="dxa"/>
            <w:vAlign w:val="center"/>
          </w:tcPr>
          <w:p w:rsidR="003D7281" w:rsidRPr="00537E96" w:rsidRDefault="003D7281" w:rsidP="00D25012">
            <w:pPr>
              <w:rPr>
                <w:sz w:val="24"/>
                <w:szCs w:val="24"/>
              </w:rPr>
            </w:pPr>
            <w:r w:rsidRPr="00537E96">
              <w:rPr>
                <w:sz w:val="24"/>
                <w:szCs w:val="24"/>
              </w:rPr>
              <w:t>Обеспечение электрической энергией, газом, паром; кондиционирование воздуха (D)</w:t>
            </w:r>
          </w:p>
        </w:tc>
        <w:tc>
          <w:tcPr>
            <w:tcW w:w="1276" w:type="dxa"/>
            <w:vAlign w:val="center"/>
          </w:tcPr>
          <w:p w:rsidR="003D7281" w:rsidRPr="00537E96" w:rsidRDefault="003D7281" w:rsidP="00D25012">
            <w:pPr>
              <w:jc w:val="center"/>
              <w:rPr>
                <w:sz w:val="24"/>
                <w:szCs w:val="24"/>
              </w:rPr>
            </w:pPr>
            <w:r w:rsidRPr="00537E96">
              <w:rPr>
                <w:sz w:val="24"/>
                <w:szCs w:val="24"/>
              </w:rPr>
              <w:t>млн. руб.</w:t>
            </w:r>
          </w:p>
        </w:tc>
        <w:tc>
          <w:tcPr>
            <w:tcW w:w="1559" w:type="dxa"/>
            <w:vAlign w:val="center"/>
          </w:tcPr>
          <w:p w:rsidR="003D7281" w:rsidRPr="00537E96" w:rsidRDefault="003D7281" w:rsidP="00D25012">
            <w:pPr>
              <w:jc w:val="center"/>
              <w:rPr>
                <w:sz w:val="24"/>
                <w:szCs w:val="24"/>
              </w:rPr>
            </w:pPr>
            <w:r>
              <w:rPr>
                <w:sz w:val="24"/>
                <w:szCs w:val="24"/>
              </w:rPr>
              <w:t>695,187</w:t>
            </w:r>
          </w:p>
        </w:tc>
        <w:tc>
          <w:tcPr>
            <w:tcW w:w="1559" w:type="dxa"/>
            <w:vAlign w:val="center"/>
          </w:tcPr>
          <w:p w:rsidR="003D7281" w:rsidRPr="00537E96" w:rsidRDefault="003D7281" w:rsidP="00D25012">
            <w:pPr>
              <w:jc w:val="center"/>
              <w:rPr>
                <w:sz w:val="24"/>
                <w:szCs w:val="24"/>
              </w:rPr>
            </w:pPr>
            <w:r>
              <w:rPr>
                <w:sz w:val="24"/>
                <w:szCs w:val="24"/>
              </w:rPr>
              <w:t>713,210</w:t>
            </w:r>
          </w:p>
        </w:tc>
        <w:tc>
          <w:tcPr>
            <w:tcW w:w="1559" w:type="dxa"/>
            <w:vAlign w:val="center"/>
          </w:tcPr>
          <w:p w:rsidR="003D7281" w:rsidRPr="00537E96" w:rsidRDefault="003D7281" w:rsidP="00D25012">
            <w:pPr>
              <w:jc w:val="center"/>
              <w:rPr>
                <w:sz w:val="24"/>
                <w:szCs w:val="24"/>
              </w:rPr>
            </w:pPr>
            <w:r>
              <w:rPr>
                <w:sz w:val="24"/>
                <w:szCs w:val="24"/>
              </w:rPr>
              <w:t>102,59</w:t>
            </w:r>
          </w:p>
        </w:tc>
      </w:tr>
      <w:tr w:rsidR="003D7281" w:rsidRPr="00E1254F" w:rsidTr="00D25012">
        <w:trPr>
          <w:jc w:val="center"/>
        </w:trPr>
        <w:tc>
          <w:tcPr>
            <w:tcW w:w="534" w:type="dxa"/>
            <w:vAlign w:val="center"/>
          </w:tcPr>
          <w:p w:rsidR="003D7281" w:rsidRPr="00537E96" w:rsidRDefault="003D7281" w:rsidP="00D25012">
            <w:pPr>
              <w:jc w:val="center"/>
              <w:rPr>
                <w:sz w:val="24"/>
                <w:szCs w:val="24"/>
              </w:rPr>
            </w:pPr>
            <w:r w:rsidRPr="00537E96">
              <w:rPr>
                <w:sz w:val="24"/>
                <w:szCs w:val="24"/>
              </w:rPr>
              <w:t>1.5</w:t>
            </w:r>
          </w:p>
        </w:tc>
        <w:tc>
          <w:tcPr>
            <w:tcW w:w="2976" w:type="dxa"/>
            <w:vAlign w:val="center"/>
          </w:tcPr>
          <w:p w:rsidR="003D7281" w:rsidRPr="00537E96" w:rsidRDefault="003D7281" w:rsidP="00D25012">
            <w:pPr>
              <w:rPr>
                <w:sz w:val="24"/>
                <w:szCs w:val="24"/>
              </w:rPr>
            </w:pPr>
            <w:r w:rsidRPr="00537E96">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3D7281" w:rsidRPr="00537E96" w:rsidRDefault="003D7281" w:rsidP="00D25012">
            <w:pPr>
              <w:jc w:val="center"/>
              <w:rPr>
                <w:sz w:val="24"/>
                <w:szCs w:val="24"/>
              </w:rPr>
            </w:pPr>
            <w:r w:rsidRPr="00537E96">
              <w:rPr>
                <w:sz w:val="24"/>
                <w:szCs w:val="24"/>
              </w:rPr>
              <w:t>млн. руб.</w:t>
            </w:r>
          </w:p>
        </w:tc>
        <w:tc>
          <w:tcPr>
            <w:tcW w:w="1559" w:type="dxa"/>
            <w:vAlign w:val="center"/>
          </w:tcPr>
          <w:p w:rsidR="003D7281" w:rsidRPr="00537E96" w:rsidRDefault="003D7281" w:rsidP="00D25012">
            <w:pPr>
              <w:jc w:val="center"/>
              <w:rPr>
                <w:sz w:val="24"/>
                <w:szCs w:val="24"/>
              </w:rPr>
            </w:pPr>
            <w:r>
              <w:rPr>
                <w:sz w:val="24"/>
                <w:szCs w:val="24"/>
              </w:rPr>
              <w:t>51,6</w:t>
            </w:r>
          </w:p>
        </w:tc>
        <w:tc>
          <w:tcPr>
            <w:tcW w:w="1559" w:type="dxa"/>
            <w:vAlign w:val="center"/>
          </w:tcPr>
          <w:p w:rsidR="003D7281" w:rsidRPr="00537E96" w:rsidRDefault="003D7281" w:rsidP="00D25012">
            <w:pPr>
              <w:jc w:val="center"/>
              <w:rPr>
                <w:sz w:val="24"/>
                <w:szCs w:val="24"/>
              </w:rPr>
            </w:pPr>
            <w:r>
              <w:rPr>
                <w:sz w:val="24"/>
                <w:szCs w:val="24"/>
              </w:rPr>
              <w:t>52,29</w:t>
            </w:r>
          </w:p>
        </w:tc>
        <w:tc>
          <w:tcPr>
            <w:tcW w:w="1559" w:type="dxa"/>
            <w:vAlign w:val="center"/>
          </w:tcPr>
          <w:p w:rsidR="003D7281" w:rsidRPr="00537E96" w:rsidRDefault="003D7281" w:rsidP="00D25012">
            <w:pPr>
              <w:jc w:val="center"/>
              <w:rPr>
                <w:sz w:val="24"/>
                <w:szCs w:val="24"/>
              </w:rPr>
            </w:pPr>
            <w:r>
              <w:rPr>
                <w:sz w:val="24"/>
                <w:szCs w:val="24"/>
              </w:rPr>
              <w:t>101,34</w:t>
            </w:r>
          </w:p>
        </w:tc>
      </w:tr>
    </w:tbl>
    <w:p w:rsidR="003D7281" w:rsidRPr="00E1254F" w:rsidRDefault="003D7281" w:rsidP="003D7281">
      <w:pPr>
        <w:jc w:val="right"/>
        <w:rPr>
          <w:sz w:val="22"/>
          <w:szCs w:val="22"/>
          <w:highlight w:val="yellow"/>
        </w:rPr>
      </w:pPr>
    </w:p>
    <w:p w:rsidR="003D7281" w:rsidRDefault="003D7281" w:rsidP="003D7281">
      <w:pPr>
        <w:ind w:firstLine="567"/>
        <w:jc w:val="both"/>
        <w:rPr>
          <w:bCs/>
          <w:sz w:val="24"/>
          <w:szCs w:val="24"/>
        </w:rPr>
      </w:pPr>
      <w:r w:rsidRPr="00537E96">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537E96">
        <w:rPr>
          <w:bCs/>
          <w:sz w:val="24"/>
          <w:szCs w:val="24"/>
        </w:rPr>
        <w:t>«Добыча полезных ископаемых» по оценке в 1 квартале 202</w:t>
      </w:r>
      <w:r w:rsidR="00693278">
        <w:rPr>
          <w:bCs/>
          <w:sz w:val="24"/>
          <w:szCs w:val="24"/>
        </w:rPr>
        <w:t>2</w:t>
      </w:r>
      <w:r w:rsidRPr="00537E96">
        <w:rPr>
          <w:bCs/>
          <w:sz w:val="24"/>
          <w:szCs w:val="24"/>
        </w:rPr>
        <w:t xml:space="preserve"> года </w:t>
      </w:r>
      <w:r w:rsidRPr="00537E96">
        <w:rPr>
          <w:sz w:val="24"/>
          <w:szCs w:val="24"/>
        </w:rPr>
        <w:t xml:space="preserve">составил </w:t>
      </w:r>
      <w:r w:rsidR="00693278">
        <w:rPr>
          <w:sz w:val="24"/>
          <w:szCs w:val="24"/>
        </w:rPr>
        <w:t>1018,087</w:t>
      </w:r>
      <w:r w:rsidRPr="00537E96">
        <w:rPr>
          <w:sz w:val="24"/>
          <w:szCs w:val="24"/>
        </w:rPr>
        <w:t xml:space="preserve"> млн. рублей (</w:t>
      </w:r>
      <w:r w:rsidR="00693278">
        <w:rPr>
          <w:sz w:val="24"/>
          <w:szCs w:val="24"/>
        </w:rPr>
        <w:t>101,64</w:t>
      </w:r>
      <w:r w:rsidRPr="00537E96">
        <w:rPr>
          <w:sz w:val="24"/>
          <w:szCs w:val="24"/>
        </w:rPr>
        <w:t xml:space="preserve">% в фактических ценах к </w:t>
      </w:r>
      <w:r>
        <w:rPr>
          <w:sz w:val="24"/>
          <w:szCs w:val="24"/>
        </w:rPr>
        <w:t>аналогичному периоду</w:t>
      </w:r>
      <w:r w:rsidRPr="00537E96">
        <w:rPr>
          <w:sz w:val="24"/>
          <w:szCs w:val="24"/>
        </w:rPr>
        <w:t xml:space="preserve"> 202</w:t>
      </w:r>
      <w:r w:rsidR="00693278">
        <w:rPr>
          <w:sz w:val="24"/>
          <w:szCs w:val="24"/>
        </w:rPr>
        <w:t>1</w:t>
      </w:r>
      <w:r w:rsidRPr="00537E96">
        <w:rPr>
          <w:sz w:val="24"/>
          <w:szCs w:val="24"/>
        </w:rPr>
        <w:t xml:space="preserve"> года). И</w:t>
      </w:r>
      <w:r w:rsidRPr="00537E96">
        <w:rPr>
          <w:bCs/>
          <w:sz w:val="24"/>
          <w:szCs w:val="24"/>
        </w:rPr>
        <w:t xml:space="preserve">ндекс производства к </w:t>
      </w:r>
      <w:r>
        <w:rPr>
          <w:bCs/>
          <w:sz w:val="24"/>
          <w:szCs w:val="24"/>
        </w:rPr>
        <w:t xml:space="preserve">аналогичному периоду прошлого </w:t>
      </w:r>
      <w:r w:rsidRPr="00537E96">
        <w:rPr>
          <w:bCs/>
          <w:sz w:val="24"/>
          <w:szCs w:val="24"/>
        </w:rPr>
        <w:t xml:space="preserve"> года – 1</w:t>
      </w:r>
      <w:r w:rsidR="00693278">
        <w:rPr>
          <w:bCs/>
          <w:sz w:val="24"/>
          <w:szCs w:val="24"/>
        </w:rPr>
        <w:t>11,69</w:t>
      </w:r>
      <w:r w:rsidRPr="00537E96">
        <w:rPr>
          <w:bCs/>
          <w:sz w:val="24"/>
          <w:szCs w:val="24"/>
        </w:rPr>
        <w:t xml:space="preserve">%. </w:t>
      </w:r>
    </w:p>
    <w:p w:rsidR="003D7281" w:rsidRPr="00335AEC" w:rsidRDefault="003D7281" w:rsidP="003D7281">
      <w:pPr>
        <w:ind w:firstLine="567"/>
        <w:jc w:val="both"/>
        <w:rPr>
          <w:sz w:val="24"/>
          <w:szCs w:val="24"/>
        </w:rPr>
      </w:pPr>
      <w:r w:rsidRPr="00335AEC">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35AEC">
        <w:rPr>
          <w:bCs/>
          <w:sz w:val="24"/>
          <w:szCs w:val="24"/>
        </w:rPr>
        <w:t>«Обрабатывающие производства» по оценке в 1 квартале 202</w:t>
      </w:r>
      <w:r w:rsidR="00693278">
        <w:rPr>
          <w:bCs/>
          <w:sz w:val="24"/>
          <w:szCs w:val="24"/>
        </w:rPr>
        <w:t>2</w:t>
      </w:r>
      <w:r w:rsidRPr="00335AEC">
        <w:rPr>
          <w:bCs/>
          <w:sz w:val="24"/>
          <w:szCs w:val="24"/>
        </w:rPr>
        <w:t xml:space="preserve"> года составил </w:t>
      </w:r>
      <w:r w:rsidR="00693278">
        <w:rPr>
          <w:bCs/>
          <w:sz w:val="24"/>
          <w:szCs w:val="24"/>
        </w:rPr>
        <w:t>426,280</w:t>
      </w:r>
      <w:r w:rsidRPr="00335AEC">
        <w:rPr>
          <w:bCs/>
          <w:sz w:val="24"/>
          <w:szCs w:val="24"/>
        </w:rPr>
        <w:t xml:space="preserve"> </w:t>
      </w:r>
      <w:r w:rsidRPr="00335AEC">
        <w:rPr>
          <w:sz w:val="24"/>
          <w:szCs w:val="24"/>
        </w:rPr>
        <w:t>млн. рублей (</w:t>
      </w:r>
      <w:r w:rsidR="00693278">
        <w:rPr>
          <w:sz w:val="24"/>
          <w:szCs w:val="24"/>
        </w:rPr>
        <w:t>102,0</w:t>
      </w:r>
      <w:r w:rsidRPr="00335AEC">
        <w:rPr>
          <w:sz w:val="24"/>
          <w:szCs w:val="24"/>
        </w:rPr>
        <w:t xml:space="preserve">% в фактических ценах к аналогичному периоду </w:t>
      </w:r>
      <w:r>
        <w:rPr>
          <w:sz w:val="24"/>
          <w:szCs w:val="24"/>
        </w:rPr>
        <w:t xml:space="preserve">прошлого </w:t>
      </w:r>
      <w:r w:rsidRPr="00335AEC">
        <w:rPr>
          <w:sz w:val="24"/>
          <w:szCs w:val="24"/>
        </w:rPr>
        <w:t xml:space="preserve">года). Индекс производства к уровню предыдущего года – </w:t>
      </w:r>
      <w:r w:rsidR="00693278">
        <w:rPr>
          <w:sz w:val="24"/>
          <w:szCs w:val="24"/>
        </w:rPr>
        <w:t>101,9</w:t>
      </w:r>
      <w:r w:rsidRPr="00335AEC">
        <w:rPr>
          <w:sz w:val="24"/>
          <w:szCs w:val="24"/>
        </w:rPr>
        <w:t>%.</w:t>
      </w:r>
    </w:p>
    <w:p w:rsidR="003D7281" w:rsidRPr="00335AEC" w:rsidRDefault="003D7281" w:rsidP="003D7281">
      <w:pPr>
        <w:ind w:firstLine="567"/>
        <w:jc w:val="both"/>
        <w:rPr>
          <w:sz w:val="24"/>
          <w:szCs w:val="24"/>
        </w:rPr>
      </w:pPr>
      <w:r w:rsidRPr="00335AEC">
        <w:rPr>
          <w:sz w:val="24"/>
          <w:szCs w:val="24"/>
        </w:rPr>
        <w:t>Объем отгруженных товаров по разделу «Обеспечение электрической энергией, газом, паром; кондиционирование воздуха» по оценке в 1 квартале 202</w:t>
      </w:r>
      <w:r w:rsidR="00693278">
        <w:rPr>
          <w:sz w:val="24"/>
          <w:szCs w:val="24"/>
        </w:rPr>
        <w:t>2</w:t>
      </w:r>
      <w:r w:rsidRPr="00335AEC">
        <w:rPr>
          <w:sz w:val="24"/>
          <w:szCs w:val="24"/>
        </w:rPr>
        <w:t xml:space="preserve"> года  составил </w:t>
      </w:r>
      <w:r w:rsidR="00693278">
        <w:rPr>
          <w:sz w:val="24"/>
          <w:szCs w:val="24"/>
        </w:rPr>
        <w:t>713,210</w:t>
      </w:r>
      <w:r w:rsidRPr="00335AEC">
        <w:rPr>
          <w:sz w:val="24"/>
          <w:szCs w:val="24"/>
        </w:rPr>
        <w:t xml:space="preserve"> млн. рублей (10</w:t>
      </w:r>
      <w:r w:rsidR="00693278">
        <w:rPr>
          <w:sz w:val="24"/>
          <w:szCs w:val="24"/>
        </w:rPr>
        <w:t>2</w:t>
      </w:r>
      <w:r w:rsidRPr="00335AEC">
        <w:rPr>
          <w:sz w:val="24"/>
          <w:szCs w:val="24"/>
        </w:rPr>
        <w:t>,</w:t>
      </w:r>
      <w:r w:rsidR="00693278">
        <w:rPr>
          <w:sz w:val="24"/>
          <w:szCs w:val="24"/>
        </w:rPr>
        <w:t>5</w:t>
      </w:r>
      <w:r w:rsidRPr="00335AEC">
        <w:rPr>
          <w:sz w:val="24"/>
          <w:szCs w:val="24"/>
        </w:rPr>
        <w:t>9%  к  аналогичному периоду 202</w:t>
      </w:r>
      <w:r w:rsidR="00693278">
        <w:rPr>
          <w:sz w:val="24"/>
          <w:szCs w:val="24"/>
        </w:rPr>
        <w:t>1</w:t>
      </w:r>
      <w:r w:rsidRPr="00335AEC">
        <w:rPr>
          <w:sz w:val="24"/>
          <w:szCs w:val="24"/>
        </w:rPr>
        <w:t xml:space="preserve"> года).  Индекс производства к уровню предыдущего года – 9</w:t>
      </w:r>
      <w:r w:rsidR="00693278">
        <w:rPr>
          <w:sz w:val="24"/>
          <w:szCs w:val="24"/>
        </w:rPr>
        <w:t>8,65</w:t>
      </w:r>
      <w:r w:rsidRPr="00335AEC">
        <w:rPr>
          <w:sz w:val="24"/>
          <w:szCs w:val="24"/>
        </w:rPr>
        <w:t xml:space="preserve">%. </w:t>
      </w:r>
    </w:p>
    <w:p w:rsidR="003D7281" w:rsidRPr="00335AEC" w:rsidRDefault="003D7281" w:rsidP="003D7281">
      <w:pPr>
        <w:ind w:firstLine="567"/>
        <w:jc w:val="both"/>
        <w:rPr>
          <w:sz w:val="24"/>
          <w:szCs w:val="24"/>
        </w:rPr>
      </w:pPr>
      <w:r w:rsidRPr="00335AEC">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1 квартале 202</w:t>
      </w:r>
      <w:r w:rsidR="00693278">
        <w:rPr>
          <w:sz w:val="24"/>
          <w:szCs w:val="24"/>
        </w:rPr>
        <w:t>2</w:t>
      </w:r>
      <w:r w:rsidRPr="00335AEC">
        <w:rPr>
          <w:sz w:val="24"/>
          <w:szCs w:val="24"/>
        </w:rPr>
        <w:t xml:space="preserve"> года составил </w:t>
      </w:r>
      <w:r w:rsidR="00693278">
        <w:rPr>
          <w:sz w:val="24"/>
          <w:szCs w:val="24"/>
        </w:rPr>
        <w:t xml:space="preserve">52,29 </w:t>
      </w:r>
      <w:r w:rsidRPr="00335AEC">
        <w:rPr>
          <w:sz w:val="24"/>
          <w:szCs w:val="24"/>
        </w:rPr>
        <w:t>млн. рублей (10</w:t>
      </w:r>
      <w:r w:rsidR="00693278">
        <w:rPr>
          <w:sz w:val="24"/>
          <w:szCs w:val="24"/>
        </w:rPr>
        <w:t>1,34</w:t>
      </w:r>
      <w:r w:rsidRPr="00335AEC">
        <w:rPr>
          <w:sz w:val="24"/>
          <w:szCs w:val="24"/>
        </w:rPr>
        <w:t>% к аналогичному периоду 202</w:t>
      </w:r>
      <w:r w:rsidR="00693278">
        <w:rPr>
          <w:sz w:val="24"/>
          <w:szCs w:val="24"/>
        </w:rPr>
        <w:t>1</w:t>
      </w:r>
      <w:r w:rsidRPr="00335AEC">
        <w:rPr>
          <w:sz w:val="24"/>
          <w:szCs w:val="24"/>
        </w:rPr>
        <w:t xml:space="preserve"> года). Индекс производства к </w:t>
      </w:r>
      <w:r>
        <w:rPr>
          <w:sz w:val="24"/>
          <w:szCs w:val="24"/>
        </w:rPr>
        <w:t xml:space="preserve">аналогичному периоду прошлого </w:t>
      </w:r>
      <w:r w:rsidRPr="00335AEC">
        <w:rPr>
          <w:sz w:val="24"/>
          <w:szCs w:val="24"/>
        </w:rPr>
        <w:t xml:space="preserve">года – </w:t>
      </w:r>
      <w:r w:rsidR="00693278">
        <w:rPr>
          <w:sz w:val="24"/>
          <w:szCs w:val="24"/>
        </w:rPr>
        <w:t>97,72</w:t>
      </w:r>
      <w:r w:rsidRPr="00335AEC">
        <w:rPr>
          <w:sz w:val="24"/>
          <w:szCs w:val="24"/>
        </w:rPr>
        <w:t>%.</w:t>
      </w:r>
    </w:p>
    <w:p w:rsidR="00954D3C" w:rsidRPr="00363F30" w:rsidRDefault="00954D3C" w:rsidP="00004ADA">
      <w:pPr>
        <w:pStyle w:val="a5"/>
        <w:ind w:firstLine="709"/>
        <w:jc w:val="left"/>
        <w:rPr>
          <w:szCs w:val="24"/>
          <w:highlight w:val="yellow"/>
        </w:rPr>
      </w:pPr>
    </w:p>
    <w:p w:rsidR="00C26A2B" w:rsidRPr="00363F30" w:rsidRDefault="00C26A2B" w:rsidP="00004ADA">
      <w:pPr>
        <w:pStyle w:val="a5"/>
        <w:ind w:firstLine="709"/>
        <w:jc w:val="left"/>
        <w:rPr>
          <w:szCs w:val="24"/>
          <w:highlight w:val="yellow"/>
        </w:rPr>
      </w:pPr>
    </w:p>
    <w:p w:rsidR="00004ADA" w:rsidRPr="00D25012" w:rsidRDefault="00004ADA" w:rsidP="00004ADA">
      <w:pPr>
        <w:pStyle w:val="a5"/>
        <w:ind w:firstLine="709"/>
        <w:jc w:val="left"/>
        <w:rPr>
          <w:szCs w:val="24"/>
        </w:rPr>
      </w:pPr>
      <w:r w:rsidRPr="00D25012">
        <w:rPr>
          <w:szCs w:val="24"/>
        </w:rPr>
        <w:t>2. Агропромышленный комплекс</w:t>
      </w:r>
    </w:p>
    <w:p w:rsidR="00D25012" w:rsidRDefault="00D25012" w:rsidP="00D25012">
      <w:pPr>
        <w:ind w:firstLine="709"/>
        <w:jc w:val="both"/>
        <w:rPr>
          <w:sz w:val="24"/>
          <w:szCs w:val="24"/>
        </w:rPr>
      </w:pPr>
      <w:r>
        <w:rPr>
          <w:sz w:val="24"/>
          <w:szCs w:val="24"/>
        </w:rPr>
        <w:t>Муниципальное образование городской округ Урай является участником национального (федерального) проекта «Система поддержки фермеров и развития сельской кооперации». Показатель «</w:t>
      </w:r>
      <w:r w:rsidRPr="001767AE">
        <w:rPr>
          <w:sz w:val="24"/>
          <w:szCs w:val="24"/>
        </w:rPr>
        <w:t xml:space="preserve">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w:t>
      </w:r>
      <w:r w:rsidR="001E2EE2">
        <w:rPr>
          <w:sz w:val="24"/>
          <w:szCs w:val="24"/>
        </w:rPr>
        <w:t>«</w:t>
      </w:r>
      <w:r w:rsidRPr="001767AE">
        <w:rPr>
          <w:sz w:val="24"/>
          <w:szCs w:val="24"/>
        </w:rPr>
        <w:t>Система поддержки фермеров и развития сельской кооперации</w:t>
      </w:r>
      <w:r w:rsidR="001E2EE2">
        <w:rPr>
          <w:sz w:val="24"/>
          <w:szCs w:val="24"/>
        </w:rPr>
        <w:t>»</w:t>
      </w:r>
      <w:r w:rsidRPr="001767AE">
        <w:rPr>
          <w:sz w:val="24"/>
          <w:szCs w:val="24"/>
        </w:rPr>
        <w:t>, человек (нарастающим итогом)</w:t>
      </w:r>
      <w:r>
        <w:rPr>
          <w:sz w:val="24"/>
          <w:szCs w:val="24"/>
        </w:rPr>
        <w:t>», установленный на 2022 год</w:t>
      </w:r>
      <w:r w:rsidR="001E2EE2">
        <w:rPr>
          <w:sz w:val="24"/>
          <w:szCs w:val="24"/>
        </w:rPr>
        <w:t>,</w:t>
      </w:r>
      <w:r>
        <w:rPr>
          <w:sz w:val="24"/>
          <w:szCs w:val="24"/>
        </w:rPr>
        <w:t xml:space="preserve"> за текущий период  выполнен</w:t>
      </w:r>
      <w:r w:rsidR="0088233F">
        <w:rPr>
          <w:sz w:val="24"/>
          <w:szCs w:val="24"/>
        </w:rPr>
        <w:t>. В</w:t>
      </w:r>
      <w:r w:rsidRPr="00BB4737">
        <w:rPr>
          <w:sz w:val="24"/>
          <w:szCs w:val="24"/>
        </w:rPr>
        <w:t xml:space="preserve"> </w:t>
      </w:r>
      <w:r>
        <w:rPr>
          <w:sz w:val="24"/>
          <w:szCs w:val="24"/>
        </w:rPr>
        <w:t xml:space="preserve">1 квартале </w:t>
      </w:r>
      <w:r w:rsidRPr="00BB4737">
        <w:rPr>
          <w:sz w:val="24"/>
          <w:szCs w:val="24"/>
        </w:rPr>
        <w:t>202</w:t>
      </w:r>
      <w:r>
        <w:rPr>
          <w:sz w:val="24"/>
          <w:szCs w:val="24"/>
        </w:rPr>
        <w:t>2</w:t>
      </w:r>
      <w:r w:rsidRPr="00BB4737">
        <w:rPr>
          <w:sz w:val="24"/>
          <w:szCs w:val="24"/>
        </w:rPr>
        <w:t xml:space="preserve"> год</w:t>
      </w:r>
      <w:r>
        <w:rPr>
          <w:sz w:val="24"/>
          <w:szCs w:val="24"/>
        </w:rPr>
        <w:t>а</w:t>
      </w:r>
      <w:r w:rsidRPr="00BB4737">
        <w:rPr>
          <w:sz w:val="24"/>
          <w:szCs w:val="24"/>
        </w:rPr>
        <w:t xml:space="preserve"> создано </w:t>
      </w:r>
      <w:r>
        <w:rPr>
          <w:sz w:val="24"/>
          <w:szCs w:val="24"/>
        </w:rPr>
        <w:t>1</w:t>
      </w:r>
      <w:r w:rsidRPr="00BB4737">
        <w:rPr>
          <w:sz w:val="24"/>
          <w:szCs w:val="24"/>
        </w:rPr>
        <w:t xml:space="preserve"> </w:t>
      </w:r>
      <w:proofErr w:type="spellStart"/>
      <w:r>
        <w:rPr>
          <w:sz w:val="24"/>
          <w:szCs w:val="24"/>
        </w:rPr>
        <w:t>микропредприятие</w:t>
      </w:r>
      <w:proofErr w:type="spellEnd"/>
      <w:r>
        <w:rPr>
          <w:sz w:val="24"/>
          <w:szCs w:val="24"/>
        </w:rPr>
        <w:t xml:space="preserve">, </w:t>
      </w:r>
      <w:proofErr w:type="gramStart"/>
      <w:r>
        <w:rPr>
          <w:sz w:val="24"/>
          <w:szCs w:val="24"/>
        </w:rPr>
        <w:t>осуществляющее</w:t>
      </w:r>
      <w:proofErr w:type="gramEnd"/>
      <w:r>
        <w:rPr>
          <w:sz w:val="24"/>
          <w:szCs w:val="24"/>
        </w:rPr>
        <w:t xml:space="preserve"> свою деятельность в сфере сельского хозяйства.</w:t>
      </w:r>
    </w:p>
    <w:p w:rsidR="00D25012" w:rsidRDefault="00D25012" w:rsidP="00D25012">
      <w:pPr>
        <w:ind w:firstLine="709"/>
        <w:jc w:val="both"/>
        <w:rPr>
          <w:sz w:val="24"/>
          <w:szCs w:val="24"/>
        </w:rPr>
      </w:pPr>
      <w:r>
        <w:rPr>
          <w:sz w:val="24"/>
          <w:szCs w:val="24"/>
        </w:rPr>
        <w:t>Агропромышленный комплекс в городе Урай  представлен:</w:t>
      </w:r>
    </w:p>
    <w:p w:rsidR="00D25012" w:rsidRPr="00C17285" w:rsidRDefault="00D25012" w:rsidP="00D25012">
      <w:pPr>
        <w:ind w:firstLine="709"/>
        <w:jc w:val="both"/>
        <w:rPr>
          <w:sz w:val="24"/>
          <w:szCs w:val="24"/>
        </w:rPr>
      </w:pPr>
      <w:r w:rsidRPr="00C17285">
        <w:rPr>
          <w:sz w:val="24"/>
          <w:szCs w:val="24"/>
        </w:rPr>
        <w:t>- сельскохозяйственным предприятием – АО «Агроника»;</w:t>
      </w:r>
    </w:p>
    <w:p w:rsidR="00D25012" w:rsidRPr="00C17285" w:rsidRDefault="00D25012" w:rsidP="00D25012">
      <w:pPr>
        <w:ind w:firstLine="709"/>
        <w:jc w:val="both"/>
        <w:rPr>
          <w:sz w:val="24"/>
          <w:szCs w:val="24"/>
        </w:rPr>
      </w:pPr>
      <w:r w:rsidRPr="00C17285">
        <w:rPr>
          <w:sz w:val="24"/>
          <w:szCs w:val="24"/>
        </w:rPr>
        <w:t>- крестьянскими (фермерскими) хозяйствами;</w:t>
      </w:r>
    </w:p>
    <w:p w:rsidR="00D25012" w:rsidRPr="00C17285" w:rsidRDefault="00D25012" w:rsidP="00D25012">
      <w:pPr>
        <w:ind w:firstLine="709"/>
        <w:jc w:val="both"/>
        <w:rPr>
          <w:sz w:val="24"/>
          <w:szCs w:val="24"/>
        </w:rPr>
      </w:pPr>
      <w:r w:rsidRPr="00C17285">
        <w:rPr>
          <w:sz w:val="24"/>
          <w:szCs w:val="24"/>
        </w:rPr>
        <w:t>- личными  подсобными  хозяйствами.</w:t>
      </w:r>
    </w:p>
    <w:p w:rsidR="00D25012" w:rsidRPr="00FD7B43" w:rsidRDefault="00D25012" w:rsidP="00D25012">
      <w:pPr>
        <w:ind w:firstLine="709"/>
        <w:jc w:val="center"/>
        <w:rPr>
          <w:rFonts w:eastAsia="Calibri"/>
          <w:sz w:val="24"/>
          <w:szCs w:val="24"/>
          <w:highlight w:val="yellow"/>
        </w:rPr>
      </w:pPr>
    </w:p>
    <w:p w:rsidR="00D25012" w:rsidRPr="00E37D6D" w:rsidRDefault="00D25012" w:rsidP="00D25012">
      <w:pPr>
        <w:jc w:val="center"/>
        <w:rPr>
          <w:rFonts w:eastAsia="Calibri"/>
          <w:b/>
          <w:sz w:val="24"/>
          <w:szCs w:val="24"/>
        </w:rPr>
      </w:pPr>
      <w:r w:rsidRPr="00E37D6D">
        <w:rPr>
          <w:rFonts w:eastAsia="Calibri"/>
          <w:b/>
          <w:sz w:val="24"/>
          <w:szCs w:val="24"/>
        </w:rPr>
        <w:t>Производство основных видов сельскохозяйственной продукции в АО «Агроника»</w:t>
      </w:r>
    </w:p>
    <w:p w:rsidR="00D25012" w:rsidRPr="00E37D6D" w:rsidRDefault="00D25012" w:rsidP="00D25012">
      <w:pPr>
        <w:ind w:firstLine="709"/>
        <w:jc w:val="right"/>
        <w:rPr>
          <w:sz w:val="24"/>
          <w:szCs w:val="24"/>
        </w:rPr>
      </w:pPr>
      <w:r>
        <w:rPr>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203EC0" w:rsidRPr="00E37D6D" w:rsidTr="00203EC0">
        <w:trPr>
          <w:trHeight w:val="882"/>
        </w:trPr>
        <w:tc>
          <w:tcPr>
            <w:tcW w:w="4111" w:type="dxa"/>
            <w:vAlign w:val="center"/>
          </w:tcPr>
          <w:p w:rsidR="00203EC0" w:rsidRPr="00203EC0" w:rsidRDefault="00203EC0" w:rsidP="00D25012">
            <w:pPr>
              <w:jc w:val="center"/>
              <w:rPr>
                <w:bCs/>
                <w:sz w:val="24"/>
                <w:szCs w:val="24"/>
              </w:rPr>
            </w:pPr>
          </w:p>
          <w:p w:rsidR="00203EC0" w:rsidRPr="00203EC0" w:rsidRDefault="00203EC0" w:rsidP="00D25012">
            <w:pPr>
              <w:jc w:val="center"/>
              <w:rPr>
                <w:bCs/>
                <w:sz w:val="24"/>
                <w:szCs w:val="24"/>
              </w:rPr>
            </w:pPr>
            <w:r w:rsidRPr="00203EC0">
              <w:rPr>
                <w:bCs/>
                <w:sz w:val="24"/>
                <w:szCs w:val="24"/>
              </w:rPr>
              <w:t>Показатель</w:t>
            </w:r>
          </w:p>
          <w:p w:rsidR="00203EC0" w:rsidRPr="00203EC0" w:rsidRDefault="00203EC0" w:rsidP="00D25012">
            <w:pPr>
              <w:jc w:val="center"/>
              <w:rPr>
                <w:bCs/>
                <w:sz w:val="24"/>
                <w:szCs w:val="24"/>
              </w:rPr>
            </w:pPr>
          </w:p>
        </w:tc>
        <w:tc>
          <w:tcPr>
            <w:tcW w:w="738" w:type="dxa"/>
            <w:vAlign w:val="center"/>
          </w:tcPr>
          <w:p w:rsidR="00203EC0" w:rsidRPr="00203EC0" w:rsidRDefault="00203EC0" w:rsidP="00D25012">
            <w:pPr>
              <w:jc w:val="center"/>
              <w:rPr>
                <w:bCs/>
                <w:sz w:val="24"/>
                <w:szCs w:val="24"/>
              </w:rPr>
            </w:pPr>
          </w:p>
          <w:p w:rsidR="00203EC0" w:rsidRPr="00203EC0" w:rsidRDefault="00203EC0" w:rsidP="00D25012">
            <w:pPr>
              <w:jc w:val="center"/>
              <w:rPr>
                <w:bCs/>
                <w:sz w:val="24"/>
                <w:szCs w:val="24"/>
              </w:rPr>
            </w:pPr>
            <w:r w:rsidRPr="00203EC0">
              <w:rPr>
                <w:bCs/>
                <w:sz w:val="24"/>
                <w:szCs w:val="24"/>
              </w:rPr>
              <w:t xml:space="preserve">ед. </w:t>
            </w:r>
            <w:proofErr w:type="spellStart"/>
            <w:r w:rsidRPr="00203EC0">
              <w:rPr>
                <w:bCs/>
                <w:sz w:val="24"/>
                <w:szCs w:val="24"/>
              </w:rPr>
              <w:t>изм</w:t>
            </w:r>
            <w:proofErr w:type="spellEnd"/>
            <w:r w:rsidRPr="00203EC0">
              <w:rPr>
                <w:bCs/>
                <w:sz w:val="24"/>
                <w:szCs w:val="24"/>
              </w:rPr>
              <w:t>.</w:t>
            </w:r>
          </w:p>
        </w:tc>
        <w:tc>
          <w:tcPr>
            <w:tcW w:w="1388" w:type="dxa"/>
          </w:tcPr>
          <w:p w:rsidR="00203EC0" w:rsidRPr="00537E96" w:rsidRDefault="00203EC0" w:rsidP="00B148FB">
            <w:pPr>
              <w:pStyle w:val="a5"/>
              <w:spacing w:line="276" w:lineRule="auto"/>
              <w:rPr>
                <w:b w:val="0"/>
                <w:szCs w:val="24"/>
                <w:lang w:eastAsia="en-US"/>
              </w:rPr>
            </w:pPr>
            <w:r w:rsidRPr="00537E96">
              <w:rPr>
                <w:b w:val="0"/>
                <w:szCs w:val="24"/>
                <w:lang w:eastAsia="en-US"/>
              </w:rPr>
              <w:t>01.04.202</w:t>
            </w:r>
            <w:r>
              <w:rPr>
                <w:b w:val="0"/>
                <w:szCs w:val="24"/>
                <w:lang w:eastAsia="en-US"/>
              </w:rPr>
              <w:t>1</w:t>
            </w:r>
          </w:p>
          <w:p w:rsidR="00203EC0" w:rsidRPr="00537E96" w:rsidRDefault="00203EC0" w:rsidP="00B148FB">
            <w:pPr>
              <w:pStyle w:val="a5"/>
              <w:spacing w:line="276" w:lineRule="auto"/>
              <w:rPr>
                <w:b w:val="0"/>
                <w:szCs w:val="24"/>
                <w:lang w:eastAsia="en-US"/>
              </w:rPr>
            </w:pPr>
          </w:p>
        </w:tc>
        <w:tc>
          <w:tcPr>
            <w:tcW w:w="1418" w:type="dxa"/>
          </w:tcPr>
          <w:p w:rsidR="00203EC0" w:rsidRPr="00537E96" w:rsidRDefault="00203EC0" w:rsidP="00B148FB">
            <w:pPr>
              <w:pStyle w:val="a5"/>
              <w:spacing w:line="276" w:lineRule="auto"/>
              <w:rPr>
                <w:b w:val="0"/>
                <w:szCs w:val="24"/>
                <w:lang w:eastAsia="en-US"/>
              </w:rPr>
            </w:pPr>
            <w:r w:rsidRPr="00537E96">
              <w:rPr>
                <w:b w:val="0"/>
                <w:szCs w:val="24"/>
                <w:lang w:eastAsia="en-US"/>
              </w:rPr>
              <w:t>01.04.202</w:t>
            </w:r>
            <w:r>
              <w:rPr>
                <w:b w:val="0"/>
                <w:szCs w:val="24"/>
                <w:lang w:eastAsia="en-US"/>
              </w:rPr>
              <w:t>2</w:t>
            </w:r>
          </w:p>
          <w:p w:rsidR="00203EC0" w:rsidRPr="00537E96" w:rsidRDefault="00203EC0" w:rsidP="00B148FB">
            <w:pPr>
              <w:pStyle w:val="a5"/>
              <w:spacing w:line="276" w:lineRule="auto"/>
              <w:rPr>
                <w:b w:val="0"/>
                <w:szCs w:val="24"/>
                <w:lang w:val="en-US" w:eastAsia="en-US"/>
              </w:rPr>
            </w:pPr>
            <w:r w:rsidRPr="00537E96">
              <w:rPr>
                <w:b w:val="0"/>
                <w:szCs w:val="24"/>
                <w:lang w:val="en-US" w:eastAsia="en-US"/>
              </w:rPr>
              <w:t>(</w:t>
            </w:r>
            <w:proofErr w:type="gramStart"/>
            <w:r w:rsidRPr="00537E96">
              <w:rPr>
                <w:b w:val="0"/>
                <w:szCs w:val="24"/>
                <w:lang w:eastAsia="en-US"/>
              </w:rPr>
              <w:t>оценка</w:t>
            </w:r>
            <w:proofErr w:type="gramEnd"/>
            <w:r w:rsidRPr="00537E96">
              <w:rPr>
                <w:b w:val="0"/>
                <w:szCs w:val="24"/>
                <w:lang w:val="en-US" w:eastAsia="en-US"/>
              </w:rPr>
              <w:t>)</w:t>
            </w:r>
          </w:p>
        </w:tc>
        <w:tc>
          <w:tcPr>
            <w:tcW w:w="1843" w:type="dxa"/>
            <w:vAlign w:val="center"/>
          </w:tcPr>
          <w:p w:rsidR="00203EC0" w:rsidRPr="00203EC0" w:rsidRDefault="00203EC0" w:rsidP="00D25012">
            <w:pPr>
              <w:jc w:val="center"/>
              <w:rPr>
                <w:sz w:val="24"/>
                <w:szCs w:val="24"/>
              </w:rPr>
            </w:pPr>
            <w:r w:rsidRPr="00203EC0">
              <w:rPr>
                <w:sz w:val="24"/>
                <w:szCs w:val="24"/>
              </w:rPr>
              <w:t>Темп изменения</w:t>
            </w:r>
          </w:p>
          <w:p w:rsidR="00203EC0" w:rsidRPr="00203EC0" w:rsidRDefault="00203EC0" w:rsidP="00D25012">
            <w:pPr>
              <w:jc w:val="center"/>
              <w:rPr>
                <w:bCs/>
                <w:sz w:val="24"/>
                <w:szCs w:val="24"/>
              </w:rPr>
            </w:pPr>
            <w:r w:rsidRPr="00203EC0">
              <w:rPr>
                <w:sz w:val="24"/>
                <w:szCs w:val="24"/>
              </w:rPr>
              <w:t>( %)</w:t>
            </w:r>
          </w:p>
        </w:tc>
      </w:tr>
      <w:tr w:rsidR="00D25012" w:rsidRPr="00E37D6D" w:rsidTr="00203EC0">
        <w:tc>
          <w:tcPr>
            <w:tcW w:w="4111" w:type="dxa"/>
          </w:tcPr>
          <w:p w:rsidR="00D25012" w:rsidRPr="00203EC0" w:rsidRDefault="00D25012" w:rsidP="00D25012">
            <w:pPr>
              <w:keepNext/>
              <w:outlineLvl w:val="0"/>
              <w:rPr>
                <w:bCs/>
                <w:sz w:val="24"/>
                <w:szCs w:val="24"/>
              </w:rPr>
            </w:pPr>
            <w:r w:rsidRPr="00203EC0">
              <w:rPr>
                <w:bCs/>
                <w:sz w:val="24"/>
                <w:szCs w:val="24"/>
              </w:rPr>
              <w:t>Продукция сельского хозяйства</w:t>
            </w:r>
          </w:p>
        </w:tc>
        <w:tc>
          <w:tcPr>
            <w:tcW w:w="738" w:type="dxa"/>
          </w:tcPr>
          <w:p w:rsidR="00D25012" w:rsidRPr="00203EC0" w:rsidRDefault="00D25012" w:rsidP="00D25012">
            <w:pPr>
              <w:jc w:val="center"/>
              <w:rPr>
                <w:sz w:val="24"/>
                <w:szCs w:val="24"/>
              </w:rPr>
            </w:pPr>
            <w:r w:rsidRPr="00203EC0">
              <w:rPr>
                <w:sz w:val="24"/>
                <w:szCs w:val="24"/>
              </w:rPr>
              <w:t>Млн. руб.</w:t>
            </w:r>
          </w:p>
        </w:tc>
        <w:tc>
          <w:tcPr>
            <w:tcW w:w="1388" w:type="dxa"/>
          </w:tcPr>
          <w:p w:rsidR="00D25012" w:rsidRPr="00203EC0" w:rsidRDefault="00D25012" w:rsidP="00D25012">
            <w:pPr>
              <w:jc w:val="center"/>
              <w:rPr>
                <w:rFonts w:eastAsia="Calibri"/>
                <w:sz w:val="24"/>
                <w:szCs w:val="24"/>
              </w:rPr>
            </w:pPr>
            <w:r w:rsidRPr="00203EC0">
              <w:rPr>
                <w:rFonts w:eastAsia="Calibri"/>
                <w:sz w:val="24"/>
                <w:szCs w:val="24"/>
              </w:rPr>
              <w:t>29,63</w:t>
            </w:r>
          </w:p>
        </w:tc>
        <w:tc>
          <w:tcPr>
            <w:tcW w:w="1418" w:type="dxa"/>
            <w:shd w:val="clear" w:color="auto" w:fill="auto"/>
          </w:tcPr>
          <w:p w:rsidR="00D25012" w:rsidRPr="00203EC0" w:rsidRDefault="00D25012" w:rsidP="00D25012">
            <w:pPr>
              <w:jc w:val="center"/>
              <w:rPr>
                <w:rFonts w:eastAsia="Calibri"/>
                <w:sz w:val="24"/>
                <w:szCs w:val="24"/>
              </w:rPr>
            </w:pPr>
            <w:r w:rsidRPr="00203EC0">
              <w:rPr>
                <w:rFonts w:eastAsia="Calibri"/>
                <w:sz w:val="24"/>
                <w:szCs w:val="24"/>
              </w:rPr>
              <w:t>36,66</w:t>
            </w:r>
          </w:p>
        </w:tc>
        <w:tc>
          <w:tcPr>
            <w:tcW w:w="1843" w:type="dxa"/>
          </w:tcPr>
          <w:p w:rsidR="00D25012" w:rsidRPr="00203EC0" w:rsidRDefault="00D25012" w:rsidP="00D25012">
            <w:pPr>
              <w:jc w:val="center"/>
              <w:rPr>
                <w:rFonts w:eastAsia="Calibri"/>
                <w:sz w:val="24"/>
                <w:szCs w:val="24"/>
              </w:rPr>
            </w:pPr>
            <w:r w:rsidRPr="00203EC0">
              <w:rPr>
                <w:rFonts w:eastAsia="Calibri"/>
                <w:sz w:val="24"/>
                <w:szCs w:val="24"/>
              </w:rPr>
              <w:t>123,7</w:t>
            </w:r>
          </w:p>
        </w:tc>
      </w:tr>
      <w:tr w:rsidR="00D25012" w:rsidRPr="00FD7B43" w:rsidTr="00203EC0">
        <w:tc>
          <w:tcPr>
            <w:tcW w:w="4111" w:type="dxa"/>
          </w:tcPr>
          <w:p w:rsidR="00D25012" w:rsidRPr="00203EC0" w:rsidRDefault="00D25012" w:rsidP="00D25012">
            <w:pPr>
              <w:rPr>
                <w:bCs/>
                <w:sz w:val="24"/>
                <w:szCs w:val="24"/>
              </w:rPr>
            </w:pPr>
            <w:r w:rsidRPr="00203EC0">
              <w:rPr>
                <w:bCs/>
                <w:sz w:val="24"/>
                <w:szCs w:val="24"/>
              </w:rPr>
              <w:t>Производство основных видов продукции</w:t>
            </w:r>
          </w:p>
        </w:tc>
        <w:tc>
          <w:tcPr>
            <w:tcW w:w="738" w:type="dxa"/>
          </w:tcPr>
          <w:p w:rsidR="00D25012" w:rsidRPr="00203EC0" w:rsidRDefault="00D25012" w:rsidP="00D25012">
            <w:pPr>
              <w:jc w:val="center"/>
              <w:rPr>
                <w:sz w:val="24"/>
                <w:szCs w:val="24"/>
              </w:rPr>
            </w:pPr>
          </w:p>
        </w:tc>
        <w:tc>
          <w:tcPr>
            <w:tcW w:w="1388" w:type="dxa"/>
          </w:tcPr>
          <w:p w:rsidR="00D25012" w:rsidRPr="00203EC0" w:rsidRDefault="00D25012" w:rsidP="00D25012">
            <w:pPr>
              <w:jc w:val="center"/>
              <w:rPr>
                <w:sz w:val="24"/>
                <w:szCs w:val="24"/>
              </w:rPr>
            </w:pPr>
          </w:p>
        </w:tc>
        <w:tc>
          <w:tcPr>
            <w:tcW w:w="1418" w:type="dxa"/>
            <w:shd w:val="clear" w:color="auto" w:fill="auto"/>
          </w:tcPr>
          <w:p w:rsidR="00D25012" w:rsidRPr="00203EC0" w:rsidRDefault="00D25012" w:rsidP="00D25012">
            <w:pPr>
              <w:jc w:val="center"/>
              <w:rPr>
                <w:sz w:val="24"/>
                <w:szCs w:val="24"/>
              </w:rPr>
            </w:pPr>
          </w:p>
        </w:tc>
        <w:tc>
          <w:tcPr>
            <w:tcW w:w="1843" w:type="dxa"/>
          </w:tcPr>
          <w:p w:rsidR="00D25012" w:rsidRPr="00203EC0" w:rsidRDefault="00D25012" w:rsidP="00D25012">
            <w:pPr>
              <w:jc w:val="center"/>
              <w:rPr>
                <w:color w:val="FF0000"/>
                <w:sz w:val="24"/>
                <w:szCs w:val="24"/>
              </w:rPr>
            </w:pPr>
          </w:p>
        </w:tc>
      </w:tr>
      <w:tr w:rsidR="00D25012" w:rsidRPr="00FD7B43" w:rsidTr="00203EC0">
        <w:trPr>
          <w:trHeight w:val="343"/>
        </w:trPr>
        <w:tc>
          <w:tcPr>
            <w:tcW w:w="4111" w:type="dxa"/>
          </w:tcPr>
          <w:p w:rsidR="00D25012" w:rsidRPr="00E37D6D" w:rsidRDefault="00D25012" w:rsidP="00D25012">
            <w:pPr>
              <w:rPr>
                <w:sz w:val="24"/>
                <w:szCs w:val="24"/>
              </w:rPr>
            </w:pPr>
            <w:r w:rsidRPr="00E37D6D">
              <w:rPr>
                <w:sz w:val="24"/>
                <w:szCs w:val="24"/>
              </w:rPr>
              <w:t xml:space="preserve">     в том числе:</w:t>
            </w:r>
          </w:p>
        </w:tc>
        <w:tc>
          <w:tcPr>
            <w:tcW w:w="738" w:type="dxa"/>
          </w:tcPr>
          <w:p w:rsidR="00D25012" w:rsidRPr="00E37D6D" w:rsidRDefault="00D25012" w:rsidP="00D25012">
            <w:pPr>
              <w:jc w:val="center"/>
              <w:rPr>
                <w:sz w:val="24"/>
                <w:szCs w:val="24"/>
              </w:rPr>
            </w:pPr>
          </w:p>
        </w:tc>
        <w:tc>
          <w:tcPr>
            <w:tcW w:w="1388" w:type="dxa"/>
          </w:tcPr>
          <w:p w:rsidR="00D25012" w:rsidRPr="00783914" w:rsidRDefault="00D25012" w:rsidP="00D25012">
            <w:pPr>
              <w:jc w:val="center"/>
              <w:rPr>
                <w:sz w:val="24"/>
                <w:szCs w:val="24"/>
              </w:rPr>
            </w:pPr>
          </w:p>
        </w:tc>
        <w:tc>
          <w:tcPr>
            <w:tcW w:w="1418" w:type="dxa"/>
            <w:shd w:val="clear" w:color="auto" w:fill="auto"/>
          </w:tcPr>
          <w:p w:rsidR="00D25012" w:rsidRPr="00783914" w:rsidRDefault="00D25012" w:rsidP="00D25012">
            <w:pPr>
              <w:jc w:val="center"/>
              <w:rPr>
                <w:sz w:val="24"/>
                <w:szCs w:val="24"/>
              </w:rPr>
            </w:pPr>
          </w:p>
        </w:tc>
        <w:tc>
          <w:tcPr>
            <w:tcW w:w="1843" w:type="dxa"/>
          </w:tcPr>
          <w:p w:rsidR="00D25012" w:rsidRPr="000E6529" w:rsidRDefault="00D25012" w:rsidP="00D25012">
            <w:pPr>
              <w:jc w:val="center"/>
              <w:rPr>
                <w:sz w:val="24"/>
                <w:szCs w:val="24"/>
              </w:rPr>
            </w:pPr>
          </w:p>
        </w:tc>
      </w:tr>
      <w:tr w:rsidR="00D25012" w:rsidRPr="00FD7B43" w:rsidTr="00203EC0">
        <w:tc>
          <w:tcPr>
            <w:tcW w:w="4111" w:type="dxa"/>
          </w:tcPr>
          <w:p w:rsidR="00D25012" w:rsidRPr="00E37D6D" w:rsidRDefault="00D25012" w:rsidP="00D25012">
            <w:pPr>
              <w:rPr>
                <w:sz w:val="24"/>
                <w:szCs w:val="24"/>
              </w:rPr>
            </w:pPr>
            <w:r w:rsidRPr="00E37D6D">
              <w:rPr>
                <w:sz w:val="24"/>
                <w:szCs w:val="24"/>
              </w:rPr>
              <w:t>Овощи</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0</w:t>
            </w:r>
          </w:p>
        </w:tc>
        <w:tc>
          <w:tcPr>
            <w:tcW w:w="1418" w:type="dxa"/>
            <w:shd w:val="clear" w:color="auto" w:fill="auto"/>
          </w:tcPr>
          <w:p w:rsidR="00D25012" w:rsidRPr="00783914" w:rsidRDefault="00D25012" w:rsidP="00D25012">
            <w:pPr>
              <w:jc w:val="center"/>
              <w:rPr>
                <w:sz w:val="24"/>
                <w:szCs w:val="24"/>
              </w:rPr>
            </w:pPr>
            <w:r>
              <w:rPr>
                <w:sz w:val="24"/>
                <w:szCs w:val="24"/>
              </w:rPr>
              <w:t>0</w:t>
            </w:r>
          </w:p>
        </w:tc>
        <w:tc>
          <w:tcPr>
            <w:tcW w:w="1843" w:type="dxa"/>
          </w:tcPr>
          <w:p w:rsidR="00D25012" w:rsidRPr="000E6529" w:rsidRDefault="00D25012" w:rsidP="00D25012">
            <w:pPr>
              <w:jc w:val="center"/>
              <w:rPr>
                <w:sz w:val="24"/>
                <w:szCs w:val="24"/>
              </w:rPr>
            </w:pPr>
            <w:r>
              <w:rPr>
                <w:sz w:val="24"/>
                <w:szCs w:val="24"/>
              </w:rPr>
              <w:t>0</w:t>
            </w:r>
          </w:p>
        </w:tc>
      </w:tr>
      <w:tr w:rsidR="00D25012" w:rsidRPr="00FD7B43" w:rsidTr="00203EC0">
        <w:tc>
          <w:tcPr>
            <w:tcW w:w="4111" w:type="dxa"/>
          </w:tcPr>
          <w:p w:rsidR="00D25012" w:rsidRPr="00E37D6D" w:rsidRDefault="00D25012" w:rsidP="00D25012">
            <w:pPr>
              <w:rPr>
                <w:sz w:val="24"/>
                <w:szCs w:val="24"/>
              </w:rPr>
            </w:pPr>
            <w:r w:rsidRPr="00E37D6D">
              <w:rPr>
                <w:sz w:val="24"/>
                <w:szCs w:val="24"/>
              </w:rPr>
              <w:t>Производство (реализация) скота (в ж</w:t>
            </w:r>
            <w:proofErr w:type="gramStart"/>
            <w:r w:rsidRPr="00E37D6D">
              <w:rPr>
                <w:sz w:val="24"/>
                <w:szCs w:val="24"/>
              </w:rPr>
              <w:t>.в</w:t>
            </w:r>
            <w:proofErr w:type="gramEnd"/>
            <w:r w:rsidRPr="00E37D6D">
              <w:rPr>
                <w:sz w:val="24"/>
                <w:szCs w:val="24"/>
              </w:rPr>
              <w:t>есе)</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15,1</w:t>
            </w:r>
          </w:p>
        </w:tc>
        <w:tc>
          <w:tcPr>
            <w:tcW w:w="1418" w:type="dxa"/>
            <w:shd w:val="clear" w:color="auto" w:fill="auto"/>
          </w:tcPr>
          <w:p w:rsidR="00D25012" w:rsidRPr="00783914" w:rsidRDefault="00D25012" w:rsidP="00D25012">
            <w:pPr>
              <w:jc w:val="center"/>
              <w:rPr>
                <w:sz w:val="24"/>
                <w:szCs w:val="24"/>
              </w:rPr>
            </w:pPr>
            <w:r>
              <w:rPr>
                <w:sz w:val="24"/>
                <w:szCs w:val="24"/>
              </w:rPr>
              <w:t>0,3</w:t>
            </w:r>
          </w:p>
        </w:tc>
        <w:tc>
          <w:tcPr>
            <w:tcW w:w="1843" w:type="dxa"/>
          </w:tcPr>
          <w:p w:rsidR="00D25012" w:rsidRPr="000E6529" w:rsidRDefault="00D25012" w:rsidP="00D25012">
            <w:pPr>
              <w:jc w:val="center"/>
              <w:rPr>
                <w:sz w:val="24"/>
                <w:szCs w:val="24"/>
              </w:rPr>
            </w:pPr>
            <w:r>
              <w:rPr>
                <w:sz w:val="24"/>
                <w:szCs w:val="24"/>
              </w:rPr>
              <w:t>2,0</w:t>
            </w:r>
          </w:p>
        </w:tc>
      </w:tr>
      <w:tr w:rsidR="00D25012" w:rsidRPr="00FD7B43" w:rsidTr="00203EC0">
        <w:tc>
          <w:tcPr>
            <w:tcW w:w="4111" w:type="dxa"/>
          </w:tcPr>
          <w:p w:rsidR="00D25012" w:rsidRPr="00E37D6D" w:rsidRDefault="00D25012" w:rsidP="00D25012">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19,0</w:t>
            </w:r>
          </w:p>
        </w:tc>
        <w:tc>
          <w:tcPr>
            <w:tcW w:w="1418" w:type="dxa"/>
            <w:shd w:val="clear" w:color="auto" w:fill="auto"/>
          </w:tcPr>
          <w:p w:rsidR="00D25012" w:rsidRPr="00783914" w:rsidRDefault="00D25012" w:rsidP="00D25012">
            <w:pPr>
              <w:jc w:val="center"/>
              <w:rPr>
                <w:sz w:val="24"/>
                <w:szCs w:val="24"/>
              </w:rPr>
            </w:pPr>
            <w:r>
              <w:rPr>
                <w:sz w:val="24"/>
                <w:szCs w:val="24"/>
              </w:rPr>
              <w:t>31,0</w:t>
            </w:r>
          </w:p>
        </w:tc>
        <w:tc>
          <w:tcPr>
            <w:tcW w:w="1843" w:type="dxa"/>
          </w:tcPr>
          <w:p w:rsidR="00D25012" w:rsidRPr="000E6529" w:rsidRDefault="00D25012" w:rsidP="00D25012">
            <w:pPr>
              <w:jc w:val="center"/>
              <w:rPr>
                <w:sz w:val="24"/>
                <w:szCs w:val="24"/>
              </w:rPr>
            </w:pPr>
            <w:r>
              <w:rPr>
                <w:sz w:val="24"/>
                <w:szCs w:val="24"/>
              </w:rPr>
              <w:t>163,2</w:t>
            </w:r>
          </w:p>
        </w:tc>
      </w:tr>
      <w:tr w:rsidR="00D25012" w:rsidRPr="00FD7B43" w:rsidTr="00203EC0">
        <w:tc>
          <w:tcPr>
            <w:tcW w:w="4111" w:type="dxa"/>
          </w:tcPr>
          <w:p w:rsidR="00D25012" w:rsidRPr="00E37D6D" w:rsidRDefault="00D25012" w:rsidP="00D25012">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13,9</w:t>
            </w:r>
          </w:p>
        </w:tc>
        <w:tc>
          <w:tcPr>
            <w:tcW w:w="1418" w:type="dxa"/>
            <w:shd w:val="clear" w:color="auto" w:fill="auto"/>
          </w:tcPr>
          <w:p w:rsidR="00D25012" w:rsidRPr="00783914" w:rsidRDefault="00D25012" w:rsidP="00D25012">
            <w:pPr>
              <w:jc w:val="center"/>
              <w:rPr>
                <w:sz w:val="24"/>
                <w:szCs w:val="24"/>
              </w:rPr>
            </w:pPr>
            <w:r w:rsidRPr="0094101C">
              <w:rPr>
                <w:sz w:val="24"/>
                <w:szCs w:val="24"/>
              </w:rPr>
              <w:t>10,4</w:t>
            </w:r>
          </w:p>
        </w:tc>
        <w:tc>
          <w:tcPr>
            <w:tcW w:w="1843" w:type="dxa"/>
          </w:tcPr>
          <w:p w:rsidR="00D25012" w:rsidRPr="000E6529" w:rsidRDefault="00D25012" w:rsidP="00D25012">
            <w:pPr>
              <w:jc w:val="center"/>
              <w:rPr>
                <w:sz w:val="24"/>
                <w:szCs w:val="24"/>
              </w:rPr>
            </w:pPr>
            <w:r>
              <w:rPr>
                <w:sz w:val="24"/>
                <w:szCs w:val="24"/>
              </w:rPr>
              <w:t>74,8</w:t>
            </w:r>
          </w:p>
        </w:tc>
      </w:tr>
      <w:tr w:rsidR="00D25012" w:rsidRPr="00FD7B43" w:rsidTr="00203EC0">
        <w:tc>
          <w:tcPr>
            <w:tcW w:w="4111" w:type="dxa"/>
          </w:tcPr>
          <w:p w:rsidR="00D25012" w:rsidRPr="00E37D6D" w:rsidRDefault="00D25012" w:rsidP="00D25012">
            <w:pPr>
              <w:rPr>
                <w:sz w:val="24"/>
                <w:szCs w:val="24"/>
              </w:rPr>
            </w:pPr>
            <w:r w:rsidRPr="00E37D6D">
              <w:rPr>
                <w:sz w:val="24"/>
                <w:szCs w:val="24"/>
              </w:rPr>
              <w:t>Валовой надой молока</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642,0</w:t>
            </w:r>
          </w:p>
        </w:tc>
        <w:tc>
          <w:tcPr>
            <w:tcW w:w="1418" w:type="dxa"/>
            <w:shd w:val="clear" w:color="auto" w:fill="auto"/>
          </w:tcPr>
          <w:p w:rsidR="00D25012" w:rsidRPr="00783914" w:rsidRDefault="00D25012" w:rsidP="00D25012">
            <w:pPr>
              <w:jc w:val="center"/>
              <w:rPr>
                <w:sz w:val="24"/>
                <w:szCs w:val="24"/>
              </w:rPr>
            </w:pPr>
            <w:r>
              <w:rPr>
                <w:sz w:val="24"/>
                <w:szCs w:val="24"/>
              </w:rPr>
              <w:t>640,0</w:t>
            </w:r>
          </w:p>
        </w:tc>
        <w:tc>
          <w:tcPr>
            <w:tcW w:w="1843" w:type="dxa"/>
          </w:tcPr>
          <w:p w:rsidR="00D25012" w:rsidRPr="000E6529" w:rsidRDefault="00D25012" w:rsidP="00D25012">
            <w:pPr>
              <w:jc w:val="center"/>
              <w:rPr>
                <w:sz w:val="24"/>
                <w:szCs w:val="24"/>
              </w:rPr>
            </w:pPr>
            <w:r>
              <w:rPr>
                <w:sz w:val="24"/>
                <w:szCs w:val="24"/>
              </w:rPr>
              <w:t>99,7</w:t>
            </w:r>
          </w:p>
        </w:tc>
      </w:tr>
      <w:tr w:rsidR="00D25012" w:rsidRPr="00FD7B43" w:rsidTr="00203EC0">
        <w:tc>
          <w:tcPr>
            <w:tcW w:w="4111" w:type="dxa"/>
          </w:tcPr>
          <w:p w:rsidR="00D25012" w:rsidRPr="00E37D6D" w:rsidRDefault="00D25012" w:rsidP="00D25012">
            <w:pPr>
              <w:rPr>
                <w:sz w:val="24"/>
                <w:szCs w:val="24"/>
              </w:rPr>
            </w:pPr>
            <w:r w:rsidRPr="00E37D6D">
              <w:rPr>
                <w:sz w:val="24"/>
                <w:szCs w:val="24"/>
              </w:rPr>
              <w:t>Цельномолочная продукция (в пересчете на молоко)</w:t>
            </w:r>
          </w:p>
        </w:tc>
        <w:tc>
          <w:tcPr>
            <w:tcW w:w="738" w:type="dxa"/>
          </w:tcPr>
          <w:p w:rsidR="00D25012" w:rsidRDefault="00D25012" w:rsidP="00D25012">
            <w:pPr>
              <w:jc w:val="center"/>
              <w:rPr>
                <w:sz w:val="24"/>
                <w:szCs w:val="24"/>
              </w:rPr>
            </w:pPr>
          </w:p>
          <w:p w:rsidR="00D25012" w:rsidRPr="00E37D6D" w:rsidRDefault="00D25012" w:rsidP="00D25012">
            <w:pPr>
              <w:jc w:val="center"/>
              <w:rPr>
                <w:sz w:val="24"/>
                <w:szCs w:val="24"/>
              </w:rPr>
            </w:pPr>
            <w:r w:rsidRPr="00E37D6D">
              <w:rPr>
                <w:sz w:val="24"/>
                <w:szCs w:val="24"/>
              </w:rPr>
              <w:t>тонн</w:t>
            </w:r>
          </w:p>
        </w:tc>
        <w:tc>
          <w:tcPr>
            <w:tcW w:w="1388" w:type="dxa"/>
          </w:tcPr>
          <w:p w:rsidR="00D25012" w:rsidRDefault="00D25012" w:rsidP="00D25012">
            <w:pPr>
              <w:jc w:val="center"/>
              <w:rPr>
                <w:sz w:val="24"/>
                <w:szCs w:val="24"/>
              </w:rPr>
            </w:pPr>
          </w:p>
          <w:p w:rsidR="00D25012" w:rsidRPr="00783914" w:rsidRDefault="00D25012" w:rsidP="00D25012">
            <w:pPr>
              <w:jc w:val="center"/>
              <w:rPr>
                <w:sz w:val="24"/>
                <w:szCs w:val="24"/>
              </w:rPr>
            </w:pPr>
            <w:r>
              <w:rPr>
                <w:sz w:val="24"/>
                <w:szCs w:val="24"/>
              </w:rPr>
              <w:t>720,3</w:t>
            </w:r>
          </w:p>
        </w:tc>
        <w:tc>
          <w:tcPr>
            <w:tcW w:w="1418" w:type="dxa"/>
            <w:shd w:val="clear" w:color="auto" w:fill="auto"/>
          </w:tcPr>
          <w:p w:rsidR="00D25012" w:rsidRDefault="00D25012" w:rsidP="00D25012">
            <w:pPr>
              <w:jc w:val="center"/>
              <w:rPr>
                <w:sz w:val="24"/>
                <w:szCs w:val="24"/>
              </w:rPr>
            </w:pPr>
          </w:p>
          <w:p w:rsidR="00D25012" w:rsidRPr="00783914" w:rsidRDefault="00D25012" w:rsidP="00D25012">
            <w:pPr>
              <w:jc w:val="center"/>
              <w:rPr>
                <w:sz w:val="24"/>
                <w:szCs w:val="24"/>
              </w:rPr>
            </w:pPr>
            <w:r>
              <w:rPr>
                <w:sz w:val="24"/>
                <w:szCs w:val="24"/>
              </w:rPr>
              <w:t>751,4</w:t>
            </w:r>
          </w:p>
        </w:tc>
        <w:tc>
          <w:tcPr>
            <w:tcW w:w="1843" w:type="dxa"/>
          </w:tcPr>
          <w:p w:rsidR="00D25012" w:rsidRDefault="00D25012" w:rsidP="00D25012">
            <w:pPr>
              <w:jc w:val="center"/>
              <w:rPr>
                <w:sz w:val="24"/>
                <w:szCs w:val="24"/>
              </w:rPr>
            </w:pPr>
          </w:p>
          <w:p w:rsidR="00D25012" w:rsidRPr="002708BF" w:rsidRDefault="00D25012" w:rsidP="00D25012">
            <w:pPr>
              <w:jc w:val="center"/>
              <w:rPr>
                <w:sz w:val="24"/>
                <w:szCs w:val="24"/>
              </w:rPr>
            </w:pPr>
            <w:r>
              <w:rPr>
                <w:sz w:val="24"/>
                <w:szCs w:val="24"/>
              </w:rPr>
              <w:t>104,3</w:t>
            </w:r>
          </w:p>
        </w:tc>
      </w:tr>
      <w:tr w:rsidR="00D25012" w:rsidRPr="00FD7B43" w:rsidTr="00203EC0">
        <w:tc>
          <w:tcPr>
            <w:tcW w:w="4111" w:type="dxa"/>
          </w:tcPr>
          <w:p w:rsidR="00D25012" w:rsidRPr="00E37D6D" w:rsidRDefault="00D25012" w:rsidP="00D25012">
            <w:pPr>
              <w:rPr>
                <w:sz w:val="24"/>
                <w:szCs w:val="24"/>
              </w:rPr>
            </w:pPr>
            <w:r w:rsidRPr="00E37D6D">
              <w:rPr>
                <w:sz w:val="24"/>
                <w:szCs w:val="24"/>
              </w:rPr>
              <w:t>Масло животное</w:t>
            </w:r>
          </w:p>
        </w:tc>
        <w:tc>
          <w:tcPr>
            <w:tcW w:w="738" w:type="dxa"/>
          </w:tcPr>
          <w:p w:rsidR="00D25012" w:rsidRPr="00E37D6D" w:rsidRDefault="00D25012" w:rsidP="00D25012">
            <w:pPr>
              <w:jc w:val="center"/>
              <w:rPr>
                <w:sz w:val="24"/>
                <w:szCs w:val="24"/>
              </w:rPr>
            </w:pPr>
            <w:r w:rsidRPr="00E37D6D">
              <w:rPr>
                <w:sz w:val="24"/>
                <w:szCs w:val="24"/>
              </w:rPr>
              <w:t>тонн</w:t>
            </w:r>
          </w:p>
        </w:tc>
        <w:tc>
          <w:tcPr>
            <w:tcW w:w="1388" w:type="dxa"/>
          </w:tcPr>
          <w:p w:rsidR="00D25012" w:rsidRPr="00783914" w:rsidRDefault="00D25012" w:rsidP="00D25012">
            <w:pPr>
              <w:jc w:val="center"/>
              <w:rPr>
                <w:sz w:val="24"/>
                <w:szCs w:val="24"/>
              </w:rPr>
            </w:pPr>
            <w:r>
              <w:rPr>
                <w:sz w:val="24"/>
                <w:szCs w:val="24"/>
              </w:rPr>
              <w:t>14,6</w:t>
            </w:r>
          </w:p>
        </w:tc>
        <w:tc>
          <w:tcPr>
            <w:tcW w:w="1418" w:type="dxa"/>
            <w:shd w:val="clear" w:color="auto" w:fill="auto"/>
          </w:tcPr>
          <w:p w:rsidR="00D25012" w:rsidRPr="00783914" w:rsidRDefault="00D25012" w:rsidP="00D25012">
            <w:pPr>
              <w:jc w:val="center"/>
              <w:rPr>
                <w:sz w:val="24"/>
                <w:szCs w:val="24"/>
              </w:rPr>
            </w:pPr>
            <w:r>
              <w:rPr>
                <w:sz w:val="24"/>
                <w:szCs w:val="24"/>
              </w:rPr>
              <w:t>8,9</w:t>
            </w:r>
          </w:p>
        </w:tc>
        <w:tc>
          <w:tcPr>
            <w:tcW w:w="1843" w:type="dxa"/>
          </w:tcPr>
          <w:p w:rsidR="00D25012" w:rsidRPr="000E6529" w:rsidRDefault="00D25012" w:rsidP="00D25012">
            <w:pPr>
              <w:jc w:val="center"/>
              <w:rPr>
                <w:sz w:val="24"/>
                <w:szCs w:val="24"/>
              </w:rPr>
            </w:pPr>
            <w:r>
              <w:rPr>
                <w:sz w:val="24"/>
                <w:szCs w:val="24"/>
              </w:rPr>
              <w:t>61,0</w:t>
            </w:r>
          </w:p>
        </w:tc>
      </w:tr>
      <w:tr w:rsidR="00D25012" w:rsidRPr="00FD7B43" w:rsidTr="00203EC0">
        <w:tc>
          <w:tcPr>
            <w:tcW w:w="4111" w:type="dxa"/>
          </w:tcPr>
          <w:p w:rsidR="00D25012" w:rsidRPr="00E37D6D" w:rsidRDefault="00D25012" w:rsidP="00D25012">
            <w:pPr>
              <w:rPr>
                <w:sz w:val="24"/>
                <w:szCs w:val="24"/>
              </w:rPr>
            </w:pPr>
            <w:r w:rsidRPr="00E37D6D">
              <w:rPr>
                <w:sz w:val="24"/>
                <w:szCs w:val="24"/>
              </w:rPr>
              <w:t>Остатки готовой продукции (цельномолочная продукция (в базисной жирности))</w:t>
            </w:r>
          </w:p>
        </w:tc>
        <w:tc>
          <w:tcPr>
            <w:tcW w:w="738" w:type="dxa"/>
          </w:tcPr>
          <w:p w:rsidR="00D25012" w:rsidRDefault="00D25012" w:rsidP="00D25012">
            <w:pPr>
              <w:jc w:val="center"/>
              <w:rPr>
                <w:sz w:val="24"/>
                <w:szCs w:val="24"/>
              </w:rPr>
            </w:pPr>
          </w:p>
          <w:p w:rsidR="00D25012" w:rsidRPr="00E37D6D" w:rsidRDefault="00D25012" w:rsidP="00D25012">
            <w:pPr>
              <w:jc w:val="center"/>
              <w:rPr>
                <w:sz w:val="24"/>
                <w:szCs w:val="24"/>
              </w:rPr>
            </w:pPr>
            <w:r>
              <w:rPr>
                <w:sz w:val="24"/>
                <w:szCs w:val="24"/>
              </w:rPr>
              <w:t>тонн</w:t>
            </w:r>
          </w:p>
        </w:tc>
        <w:tc>
          <w:tcPr>
            <w:tcW w:w="1388" w:type="dxa"/>
          </w:tcPr>
          <w:p w:rsidR="00D25012" w:rsidRDefault="00D25012" w:rsidP="00D25012">
            <w:pPr>
              <w:jc w:val="center"/>
              <w:rPr>
                <w:sz w:val="24"/>
                <w:szCs w:val="24"/>
              </w:rPr>
            </w:pPr>
          </w:p>
          <w:p w:rsidR="00D25012" w:rsidRPr="00783914" w:rsidRDefault="00D25012" w:rsidP="00D25012">
            <w:pPr>
              <w:jc w:val="center"/>
              <w:rPr>
                <w:sz w:val="24"/>
                <w:szCs w:val="24"/>
              </w:rPr>
            </w:pPr>
            <w:r>
              <w:rPr>
                <w:sz w:val="24"/>
                <w:szCs w:val="24"/>
              </w:rPr>
              <w:t>20</w:t>
            </w:r>
          </w:p>
        </w:tc>
        <w:tc>
          <w:tcPr>
            <w:tcW w:w="1418" w:type="dxa"/>
            <w:shd w:val="clear" w:color="auto" w:fill="auto"/>
          </w:tcPr>
          <w:p w:rsidR="00D25012" w:rsidRDefault="00D25012" w:rsidP="00D25012">
            <w:pPr>
              <w:jc w:val="center"/>
              <w:rPr>
                <w:sz w:val="24"/>
                <w:szCs w:val="24"/>
              </w:rPr>
            </w:pPr>
          </w:p>
          <w:p w:rsidR="00D25012" w:rsidRPr="00783914" w:rsidRDefault="00D25012" w:rsidP="00D25012">
            <w:pPr>
              <w:jc w:val="center"/>
              <w:rPr>
                <w:sz w:val="24"/>
                <w:szCs w:val="24"/>
              </w:rPr>
            </w:pPr>
            <w:r>
              <w:rPr>
                <w:sz w:val="24"/>
                <w:szCs w:val="24"/>
              </w:rPr>
              <w:t>18</w:t>
            </w:r>
          </w:p>
        </w:tc>
        <w:tc>
          <w:tcPr>
            <w:tcW w:w="1843" w:type="dxa"/>
          </w:tcPr>
          <w:p w:rsidR="00D25012" w:rsidRDefault="00D25012" w:rsidP="00D25012">
            <w:pPr>
              <w:jc w:val="center"/>
              <w:rPr>
                <w:sz w:val="24"/>
                <w:szCs w:val="24"/>
              </w:rPr>
            </w:pPr>
          </w:p>
          <w:p w:rsidR="00D25012" w:rsidRPr="000E6529" w:rsidRDefault="00D25012" w:rsidP="00D25012">
            <w:pPr>
              <w:jc w:val="center"/>
              <w:rPr>
                <w:sz w:val="24"/>
                <w:szCs w:val="24"/>
              </w:rPr>
            </w:pPr>
            <w:r>
              <w:rPr>
                <w:sz w:val="24"/>
                <w:szCs w:val="24"/>
              </w:rPr>
              <w:t>90,0</w:t>
            </w:r>
          </w:p>
        </w:tc>
      </w:tr>
      <w:tr w:rsidR="00D25012" w:rsidRPr="00FD7B43" w:rsidTr="00203EC0">
        <w:tc>
          <w:tcPr>
            <w:tcW w:w="4111" w:type="dxa"/>
          </w:tcPr>
          <w:p w:rsidR="00D25012" w:rsidRPr="00E37D6D" w:rsidRDefault="00D25012" w:rsidP="00D25012">
            <w:pPr>
              <w:keepNext/>
              <w:outlineLvl w:val="0"/>
              <w:rPr>
                <w:b/>
                <w:bCs/>
                <w:sz w:val="24"/>
                <w:szCs w:val="24"/>
              </w:rPr>
            </w:pPr>
            <w:r w:rsidRPr="00E37D6D">
              <w:rPr>
                <w:b/>
                <w:bCs/>
                <w:sz w:val="24"/>
                <w:szCs w:val="24"/>
              </w:rPr>
              <w:t>Поголовье скота</w:t>
            </w:r>
          </w:p>
        </w:tc>
        <w:tc>
          <w:tcPr>
            <w:tcW w:w="738" w:type="dxa"/>
          </w:tcPr>
          <w:p w:rsidR="00D25012" w:rsidRPr="00E37D6D" w:rsidRDefault="00D25012" w:rsidP="00D25012">
            <w:pPr>
              <w:jc w:val="center"/>
              <w:rPr>
                <w:sz w:val="24"/>
                <w:szCs w:val="24"/>
              </w:rPr>
            </w:pPr>
          </w:p>
        </w:tc>
        <w:tc>
          <w:tcPr>
            <w:tcW w:w="1388" w:type="dxa"/>
          </w:tcPr>
          <w:p w:rsidR="00D25012" w:rsidRPr="00783914" w:rsidRDefault="00D25012" w:rsidP="00D25012">
            <w:pPr>
              <w:jc w:val="center"/>
              <w:rPr>
                <w:sz w:val="24"/>
                <w:szCs w:val="24"/>
              </w:rPr>
            </w:pPr>
          </w:p>
        </w:tc>
        <w:tc>
          <w:tcPr>
            <w:tcW w:w="1418" w:type="dxa"/>
            <w:shd w:val="clear" w:color="auto" w:fill="auto"/>
          </w:tcPr>
          <w:p w:rsidR="00D25012" w:rsidRPr="00783914" w:rsidRDefault="00D25012" w:rsidP="00D25012">
            <w:pPr>
              <w:jc w:val="center"/>
              <w:rPr>
                <w:sz w:val="24"/>
                <w:szCs w:val="24"/>
              </w:rPr>
            </w:pPr>
          </w:p>
        </w:tc>
        <w:tc>
          <w:tcPr>
            <w:tcW w:w="1843" w:type="dxa"/>
          </w:tcPr>
          <w:p w:rsidR="00D25012" w:rsidRPr="000E6529" w:rsidRDefault="00D25012" w:rsidP="00D25012">
            <w:pPr>
              <w:jc w:val="center"/>
              <w:rPr>
                <w:sz w:val="24"/>
                <w:szCs w:val="24"/>
              </w:rPr>
            </w:pPr>
          </w:p>
        </w:tc>
      </w:tr>
      <w:tr w:rsidR="00D25012" w:rsidRPr="00FD7B43" w:rsidTr="00203EC0">
        <w:tc>
          <w:tcPr>
            <w:tcW w:w="4111" w:type="dxa"/>
          </w:tcPr>
          <w:p w:rsidR="00D25012" w:rsidRPr="00E37D6D" w:rsidRDefault="00D25012" w:rsidP="00D25012">
            <w:pPr>
              <w:rPr>
                <w:sz w:val="24"/>
                <w:szCs w:val="24"/>
              </w:rPr>
            </w:pPr>
            <w:r w:rsidRPr="00E37D6D">
              <w:rPr>
                <w:sz w:val="24"/>
                <w:szCs w:val="24"/>
              </w:rPr>
              <w:t>Крупный рогатый скот (КРС) – всего</w:t>
            </w:r>
          </w:p>
        </w:tc>
        <w:tc>
          <w:tcPr>
            <w:tcW w:w="738" w:type="dxa"/>
          </w:tcPr>
          <w:p w:rsidR="00D25012" w:rsidRPr="00E37D6D" w:rsidRDefault="00D25012" w:rsidP="00D25012">
            <w:pPr>
              <w:jc w:val="center"/>
              <w:rPr>
                <w:sz w:val="24"/>
                <w:szCs w:val="24"/>
              </w:rPr>
            </w:pPr>
            <w:r w:rsidRPr="00E37D6D">
              <w:rPr>
                <w:sz w:val="24"/>
                <w:szCs w:val="24"/>
              </w:rPr>
              <w:t>гол</w:t>
            </w:r>
          </w:p>
        </w:tc>
        <w:tc>
          <w:tcPr>
            <w:tcW w:w="1388" w:type="dxa"/>
          </w:tcPr>
          <w:p w:rsidR="00D25012" w:rsidRPr="00783914" w:rsidRDefault="00D25012" w:rsidP="00D25012">
            <w:pPr>
              <w:jc w:val="center"/>
              <w:rPr>
                <w:sz w:val="24"/>
                <w:szCs w:val="24"/>
              </w:rPr>
            </w:pPr>
            <w:r>
              <w:rPr>
                <w:sz w:val="24"/>
                <w:szCs w:val="24"/>
              </w:rPr>
              <w:t>760</w:t>
            </w:r>
          </w:p>
        </w:tc>
        <w:tc>
          <w:tcPr>
            <w:tcW w:w="1418" w:type="dxa"/>
            <w:shd w:val="clear" w:color="auto" w:fill="auto"/>
          </w:tcPr>
          <w:p w:rsidR="00D25012" w:rsidRPr="00783914" w:rsidRDefault="00D25012" w:rsidP="00D25012">
            <w:pPr>
              <w:jc w:val="center"/>
              <w:rPr>
                <w:sz w:val="24"/>
                <w:szCs w:val="24"/>
              </w:rPr>
            </w:pPr>
            <w:r>
              <w:rPr>
                <w:sz w:val="24"/>
                <w:szCs w:val="24"/>
              </w:rPr>
              <w:t>814</w:t>
            </w:r>
          </w:p>
        </w:tc>
        <w:tc>
          <w:tcPr>
            <w:tcW w:w="1843" w:type="dxa"/>
          </w:tcPr>
          <w:p w:rsidR="00D25012" w:rsidRPr="000E6529" w:rsidRDefault="00D25012" w:rsidP="00D25012">
            <w:pPr>
              <w:jc w:val="center"/>
              <w:rPr>
                <w:sz w:val="24"/>
                <w:szCs w:val="24"/>
              </w:rPr>
            </w:pPr>
            <w:r>
              <w:rPr>
                <w:sz w:val="24"/>
                <w:szCs w:val="24"/>
              </w:rPr>
              <w:t>107,1</w:t>
            </w:r>
          </w:p>
        </w:tc>
      </w:tr>
      <w:tr w:rsidR="00D25012" w:rsidRPr="00FD7B43" w:rsidTr="00203EC0">
        <w:tc>
          <w:tcPr>
            <w:tcW w:w="4111" w:type="dxa"/>
          </w:tcPr>
          <w:p w:rsidR="00D25012" w:rsidRPr="00E37D6D" w:rsidRDefault="00D25012" w:rsidP="00D25012">
            <w:pPr>
              <w:rPr>
                <w:sz w:val="24"/>
                <w:szCs w:val="24"/>
              </w:rPr>
            </w:pPr>
            <w:r w:rsidRPr="00E37D6D">
              <w:rPr>
                <w:sz w:val="24"/>
                <w:szCs w:val="24"/>
              </w:rPr>
              <w:t>в том числе коровы</w:t>
            </w:r>
          </w:p>
        </w:tc>
        <w:tc>
          <w:tcPr>
            <w:tcW w:w="738" w:type="dxa"/>
          </w:tcPr>
          <w:p w:rsidR="00D25012" w:rsidRPr="00E37D6D" w:rsidRDefault="00D25012" w:rsidP="00D25012">
            <w:pPr>
              <w:jc w:val="center"/>
              <w:rPr>
                <w:sz w:val="24"/>
                <w:szCs w:val="24"/>
              </w:rPr>
            </w:pPr>
            <w:r w:rsidRPr="00E37D6D">
              <w:rPr>
                <w:sz w:val="24"/>
                <w:szCs w:val="24"/>
              </w:rPr>
              <w:t>гол</w:t>
            </w:r>
          </w:p>
        </w:tc>
        <w:tc>
          <w:tcPr>
            <w:tcW w:w="1388" w:type="dxa"/>
          </w:tcPr>
          <w:p w:rsidR="00D25012" w:rsidRPr="00783914" w:rsidRDefault="00D25012" w:rsidP="00D25012">
            <w:pPr>
              <w:jc w:val="center"/>
              <w:rPr>
                <w:sz w:val="24"/>
                <w:szCs w:val="24"/>
              </w:rPr>
            </w:pPr>
            <w:r>
              <w:rPr>
                <w:sz w:val="24"/>
                <w:szCs w:val="24"/>
              </w:rPr>
              <w:t>350</w:t>
            </w:r>
          </w:p>
        </w:tc>
        <w:tc>
          <w:tcPr>
            <w:tcW w:w="1418" w:type="dxa"/>
            <w:shd w:val="clear" w:color="auto" w:fill="auto"/>
          </w:tcPr>
          <w:p w:rsidR="00D25012" w:rsidRPr="00783914" w:rsidRDefault="00D25012" w:rsidP="00D25012">
            <w:pPr>
              <w:jc w:val="center"/>
              <w:rPr>
                <w:sz w:val="24"/>
                <w:szCs w:val="24"/>
              </w:rPr>
            </w:pPr>
            <w:r>
              <w:rPr>
                <w:sz w:val="24"/>
                <w:szCs w:val="24"/>
              </w:rPr>
              <w:t>364</w:t>
            </w:r>
          </w:p>
        </w:tc>
        <w:tc>
          <w:tcPr>
            <w:tcW w:w="1843" w:type="dxa"/>
          </w:tcPr>
          <w:p w:rsidR="00D25012" w:rsidRPr="000E6529" w:rsidRDefault="00D25012" w:rsidP="00D25012">
            <w:pPr>
              <w:jc w:val="center"/>
              <w:rPr>
                <w:sz w:val="24"/>
                <w:szCs w:val="24"/>
              </w:rPr>
            </w:pPr>
            <w:r>
              <w:rPr>
                <w:sz w:val="24"/>
                <w:szCs w:val="24"/>
              </w:rPr>
              <w:t>104,0</w:t>
            </w:r>
          </w:p>
        </w:tc>
      </w:tr>
    </w:tbl>
    <w:p w:rsidR="00D25012" w:rsidRPr="00783914" w:rsidRDefault="00D25012" w:rsidP="00D25012">
      <w:pPr>
        <w:pStyle w:val="af2"/>
        <w:ind w:left="1069"/>
        <w:rPr>
          <w:sz w:val="24"/>
          <w:szCs w:val="24"/>
        </w:rPr>
      </w:pPr>
      <w:r w:rsidRPr="00783914">
        <w:rPr>
          <w:sz w:val="24"/>
          <w:szCs w:val="24"/>
        </w:rPr>
        <w:t>* оперативная информация</w:t>
      </w:r>
    </w:p>
    <w:p w:rsidR="00D25012" w:rsidRDefault="00D25012" w:rsidP="00D25012">
      <w:pPr>
        <w:ind w:firstLine="709"/>
        <w:jc w:val="both"/>
        <w:rPr>
          <w:sz w:val="24"/>
          <w:szCs w:val="24"/>
        </w:rPr>
      </w:pPr>
    </w:p>
    <w:p w:rsidR="00D25012" w:rsidRPr="00C26CDE" w:rsidRDefault="00D25012" w:rsidP="00D25012">
      <w:pPr>
        <w:ind w:firstLine="709"/>
        <w:jc w:val="both"/>
        <w:rPr>
          <w:sz w:val="24"/>
          <w:szCs w:val="24"/>
        </w:rPr>
      </w:pPr>
      <w:r w:rsidRPr="00C26CDE">
        <w:rPr>
          <w:sz w:val="24"/>
          <w:szCs w:val="24"/>
        </w:rPr>
        <w:t xml:space="preserve">Основной задачей АО «Агроника» является обеспечение населения города Урай натуральной молочной продукцией. </w:t>
      </w:r>
    </w:p>
    <w:p w:rsidR="00D25012" w:rsidRPr="00C26CDE" w:rsidRDefault="00D25012" w:rsidP="00D25012">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D25012" w:rsidRPr="007235EF" w:rsidRDefault="00D25012" w:rsidP="00D25012">
      <w:pPr>
        <w:ind w:firstLine="540"/>
        <w:jc w:val="both"/>
        <w:rPr>
          <w:bCs/>
          <w:sz w:val="24"/>
          <w:szCs w:val="24"/>
        </w:rPr>
      </w:pPr>
      <w:r w:rsidRPr="007235EF">
        <w:rPr>
          <w:sz w:val="24"/>
          <w:szCs w:val="24"/>
        </w:rPr>
        <w:t xml:space="preserve">   </w:t>
      </w:r>
      <w:r>
        <w:rPr>
          <w:sz w:val="24"/>
          <w:szCs w:val="24"/>
        </w:rPr>
        <w:t>За 1 квартал 2022 года</w:t>
      </w:r>
      <w:r w:rsidRPr="007235EF">
        <w:rPr>
          <w:sz w:val="24"/>
          <w:szCs w:val="24"/>
        </w:rPr>
        <w:t xml:space="preserve"> р</w:t>
      </w:r>
      <w:r w:rsidRPr="007235EF">
        <w:rPr>
          <w:bCs/>
          <w:sz w:val="24"/>
          <w:szCs w:val="24"/>
        </w:rPr>
        <w:t xml:space="preserve">еализация продукции собственного производства  составила  </w:t>
      </w:r>
      <w:r>
        <w:rPr>
          <w:bCs/>
          <w:sz w:val="24"/>
          <w:szCs w:val="24"/>
        </w:rPr>
        <w:t xml:space="preserve">36,66 </w:t>
      </w:r>
      <w:r w:rsidRPr="007235EF">
        <w:rPr>
          <w:bCs/>
          <w:sz w:val="24"/>
          <w:szCs w:val="24"/>
        </w:rPr>
        <w:t xml:space="preserve">млн. рублей, что </w:t>
      </w:r>
      <w:r>
        <w:rPr>
          <w:bCs/>
          <w:sz w:val="24"/>
          <w:szCs w:val="24"/>
        </w:rPr>
        <w:t>выше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w:t>
      </w:r>
      <w:r>
        <w:rPr>
          <w:bCs/>
          <w:sz w:val="24"/>
          <w:szCs w:val="24"/>
        </w:rPr>
        <w:t>21</w:t>
      </w:r>
      <w:r w:rsidRPr="007235EF">
        <w:rPr>
          <w:bCs/>
          <w:sz w:val="24"/>
          <w:szCs w:val="24"/>
        </w:rPr>
        <w:t xml:space="preserve"> года на </w:t>
      </w:r>
      <w:r>
        <w:rPr>
          <w:bCs/>
          <w:sz w:val="24"/>
          <w:szCs w:val="24"/>
        </w:rPr>
        <w:t xml:space="preserve">23,7%, что объясняется увеличением объема реализации собственной молочной продукции. </w:t>
      </w:r>
    </w:p>
    <w:p w:rsidR="00D25012" w:rsidRPr="00783914" w:rsidRDefault="00D25012" w:rsidP="00D25012">
      <w:pPr>
        <w:ind w:firstLine="709"/>
        <w:jc w:val="both"/>
        <w:rPr>
          <w:sz w:val="24"/>
          <w:szCs w:val="24"/>
        </w:rPr>
      </w:pPr>
      <w:r w:rsidRPr="00203406">
        <w:rPr>
          <w:sz w:val="24"/>
          <w:szCs w:val="24"/>
        </w:rPr>
        <w:lastRenderedPageBreak/>
        <w:t>По состоянию на 01.</w:t>
      </w:r>
      <w:r>
        <w:rPr>
          <w:sz w:val="24"/>
          <w:szCs w:val="24"/>
        </w:rPr>
        <w:t>04</w:t>
      </w:r>
      <w:r w:rsidRPr="00203406">
        <w:rPr>
          <w:sz w:val="24"/>
          <w:szCs w:val="24"/>
        </w:rPr>
        <w:t>.202</w:t>
      </w:r>
      <w:r>
        <w:rPr>
          <w:sz w:val="24"/>
          <w:szCs w:val="24"/>
        </w:rPr>
        <w:t>2</w:t>
      </w:r>
      <w:r w:rsidRPr="00203406">
        <w:rPr>
          <w:sz w:val="24"/>
          <w:szCs w:val="24"/>
        </w:rPr>
        <w:t xml:space="preserve"> в </w:t>
      </w:r>
      <w:r w:rsidRPr="00783914">
        <w:rPr>
          <w:sz w:val="24"/>
          <w:szCs w:val="24"/>
        </w:rPr>
        <w:t xml:space="preserve">животноводческом комплексе содержится </w:t>
      </w:r>
      <w:r>
        <w:rPr>
          <w:sz w:val="24"/>
          <w:szCs w:val="24"/>
        </w:rPr>
        <w:t>814</w:t>
      </w:r>
      <w:r w:rsidRPr="00783914">
        <w:rPr>
          <w:color w:val="FF0000"/>
          <w:sz w:val="24"/>
          <w:szCs w:val="24"/>
        </w:rPr>
        <w:t xml:space="preserve"> </w:t>
      </w:r>
      <w:r w:rsidRPr="00783914">
        <w:rPr>
          <w:sz w:val="24"/>
          <w:szCs w:val="24"/>
        </w:rPr>
        <w:t>голов  крупного рогатого скота, что выше уровня значения показателя аналогичного периода 20</w:t>
      </w:r>
      <w:r>
        <w:rPr>
          <w:sz w:val="24"/>
          <w:szCs w:val="24"/>
        </w:rPr>
        <w:t>21</w:t>
      </w:r>
      <w:r w:rsidRPr="00783914">
        <w:rPr>
          <w:sz w:val="24"/>
          <w:szCs w:val="24"/>
        </w:rPr>
        <w:t xml:space="preserve"> года на </w:t>
      </w:r>
      <w:r>
        <w:rPr>
          <w:sz w:val="24"/>
          <w:szCs w:val="24"/>
        </w:rPr>
        <w:t>54</w:t>
      </w:r>
      <w:r w:rsidRPr="00783914">
        <w:rPr>
          <w:sz w:val="24"/>
          <w:szCs w:val="24"/>
        </w:rPr>
        <w:t xml:space="preserve"> голов</w:t>
      </w:r>
      <w:r>
        <w:rPr>
          <w:sz w:val="24"/>
          <w:szCs w:val="24"/>
        </w:rPr>
        <w:t>ы</w:t>
      </w:r>
      <w:r w:rsidRPr="00783914">
        <w:rPr>
          <w:sz w:val="24"/>
          <w:szCs w:val="24"/>
        </w:rPr>
        <w:t xml:space="preserve"> и составляет 10</w:t>
      </w:r>
      <w:r>
        <w:rPr>
          <w:sz w:val="24"/>
          <w:szCs w:val="24"/>
        </w:rPr>
        <w:t>7,1</w:t>
      </w:r>
      <w:r w:rsidRPr="00783914">
        <w:rPr>
          <w:sz w:val="24"/>
          <w:szCs w:val="24"/>
        </w:rPr>
        <w:t>%.</w:t>
      </w:r>
    </w:p>
    <w:p w:rsidR="00D25012" w:rsidRPr="00203406" w:rsidRDefault="00D25012" w:rsidP="00D25012">
      <w:pPr>
        <w:ind w:firstLine="709"/>
        <w:jc w:val="both"/>
        <w:rPr>
          <w:sz w:val="24"/>
          <w:szCs w:val="24"/>
        </w:rPr>
      </w:pPr>
      <w:r w:rsidRPr="00783914">
        <w:rPr>
          <w:sz w:val="24"/>
          <w:szCs w:val="24"/>
        </w:rPr>
        <w:t xml:space="preserve"> В структуре основного стада крупного рогатого скота находится 3</w:t>
      </w:r>
      <w:r>
        <w:rPr>
          <w:sz w:val="24"/>
          <w:szCs w:val="24"/>
        </w:rPr>
        <w:t>64</w:t>
      </w:r>
      <w:r w:rsidRPr="00783914">
        <w:rPr>
          <w:sz w:val="24"/>
          <w:szCs w:val="24"/>
        </w:rPr>
        <w:t xml:space="preserve"> коров</w:t>
      </w:r>
      <w:r>
        <w:rPr>
          <w:sz w:val="24"/>
          <w:szCs w:val="24"/>
        </w:rPr>
        <w:t>ы</w:t>
      </w:r>
      <w:r w:rsidRPr="00783914">
        <w:rPr>
          <w:sz w:val="24"/>
          <w:szCs w:val="24"/>
        </w:rPr>
        <w:t xml:space="preserve">, что выше уровня прошлого года на </w:t>
      </w:r>
      <w:r>
        <w:rPr>
          <w:sz w:val="24"/>
          <w:szCs w:val="24"/>
        </w:rPr>
        <w:t>14</w:t>
      </w:r>
      <w:r w:rsidRPr="00783914">
        <w:rPr>
          <w:sz w:val="24"/>
          <w:szCs w:val="24"/>
        </w:rPr>
        <w:t xml:space="preserve"> голов.</w:t>
      </w:r>
      <w:r w:rsidRPr="00203406">
        <w:rPr>
          <w:sz w:val="24"/>
          <w:szCs w:val="24"/>
        </w:rPr>
        <w:t xml:space="preserve"> </w:t>
      </w:r>
    </w:p>
    <w:p w:rsidR="00D25012" w:rsidRDefault="00D25012" w:rsidP="00D25012">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w:t>
      </w:r>
      <w:r>
        <w:rPr>
          <w:bCs/>
          <w:sz w:val="24"/>
          <w:szCs w:val="24"/>
        </w:rPr>
        <w:t>ниже</w:t>
      </w:r>
      <w:r w:rsidRPr="00516268">
        <w:rPr>
          <w:bCs/>
          <w:sz w:val="24"/>
          <w:szCs w:val="24"/>
        </w:rPr>
        <w:t xml:space="preserve"> на </w:t>
      </w:r>
      <w:r>
        <w:rPr>
          <w:bCs/>
          <w:sz w:val="24"/>
          <w:szCs w:val="24"/>
        </w:rPr>
        <w:t>0,3%</w:t>
      </w:r>
      <w:r w:rsidRPr="00516268">
        <w:rPr>
          <w:bCs/>
          <w:sz w:val="24"/>
          <w:szCs w:val="24"/>
        </w:rPr>
        <w:t xml:space="preserve"> или на </w:t>
      </w:r>
      <w:r>
        <w:rPr>
          <w:bCs/>
          <w:sz w:val="24"/>
          <w:szCs w:val="24"/>
        </w:rPr>
        <w:t>2,0</w:t>
      </w:r>
      <w:r w:rsidRPr="00516268">
        <w:rPr>
          <w:bCs/>
          <w:sz w:val="24"/>
          <w:szCs w:val="24"/>
        </w:rPr>
        <w:t xml:space="preserve"> тонн</w:t>
      </w:r>
      <w:r>
        <w:rPr>
          <w:bCs/>
          <w:sz w:val="24"/>
          <w:szCs w:val="24"/>
        </w:rPr>
        <w:t>ы</w:t>
      </w:r>
      <w:r w:rsidRPr="00516268">
        <w:rPr>
          <w:bCs/>
          <w:sz w:val="24"/>
          <w:szCs w:val="24"/>
        </w:rPr>
        <w:t xml:space="preserve">. Производство (реализация) масла животного </w:t>
      </w:r>
      <w:r>
        <w:rPr>
          <w:bCs/>
          <w:sz w:val="24"/>
          <w:szCs w:val="24"/>
        </w:rPr>
        <w:t>ниже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5,7 </w:t>
      </w:r>
      <w:r w:rsidRPr="00203406">
        <w:rPr>
          <w:bCs/>
          <w:sz w:val="24"/>
          <w:szCs w:val="24"/>
        </w:rPr>
        <w:t>тонн</w:t>
      </w:r>
      <w:r>
        <w:rPr>
          <w:bCs/>
          <w:sz w:val="24"/>
          <w:szCs w:val="24"/>
        </w:rPr>
        <w:t xml:space="preserve"> и составляет 61,0%, </w:t>
      </w:r>
      <w:r w:rsidRPr="0093634F">
        <w:rPr>
          <w:bCs/>
          <w:sz w:val="24"/>
          <w:szCs w:val="24"/>
        </w:rPr>
        <w:t>что объясняется  увеличением реализации собственной продукции молоком и цельномолочной продукцией  (заключены дополнительные контракты на поставку молока и цельномолочной продукции с соц</w:t>
      </w:r>
      <w:proofErr w:type="gramStart"/>
      <w:r w:rsidRPr="0093634F">
        <w:rPr>
          <w:bCs/>
          <w:sz w:val="24"/>
          <w:szCs w:val="24"/>
        </w:rPr>
        <w:t>.с</w:t>
      </w:r>
      <w:proofErr w:type="gramEnd"/>
      <w:r w:rsidRPr="0093634F">
        <w:rPr>
          <w:bCs/>
          <w:sz w:val="24"/>
          <w:szCs w:val="24"/>
        </w:rPr>
        <w:t xml:space="preserve">феру). </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31,1</w:t>
      </w:r>
      <w:r w:rsidRPr="002708BF">
        <w:rPr>
          <w:bCs/>
          <w:sz w:val="24"/>
          <w:szCs w:val="24"/>
        </w:rPr>
        <w:t xml:space="preserve"> тонн</w:t>
      </w:r>
      <w:r>
        <w:rPr>
          <w:bCs/>
          <w:sz w:val="24"/>
          <w:szCs w:val="24"/>
        </w:rPr>
        <w:t>ы</w:t>
      </w:r>
      <w:r w:rsidRPr="002708BF">
        <w:rPr>
          <w:bCs/>
          <w:sz w:val="24"/>
          <w:szCs w:val="24"/>
        </w:rPr>
        <w:t xml:space="preserve"> и составляет </w:t>
      </w:r>
      <w:r>
        <w:rPr>
          <w:bCs/>
          <w:sz w:val="24"/>
          <w:szCs w:val="24"/>
        </w:rPr>
        <w:t>104,3%.</w:t>
      </w:r>
    </w:p>
    <w:p w:rsidR="00D25012" w:rsidRDefault="00D25012" w:rsidP="00D25012">
      <w:pPr>
        <w:ind w:firstLine="709"/>
        <w:jc w:val="both"/>
        <w:rPr>
          <w:sz w:val="24"/>
          <w:szCs w:val="24"/>
        </w:rPr>
      </w:pPr>
      <w:r w:rsidRPr="00E727DC">
        <w:rPr>
          <w:bCs/>
          <w:sz w:val="24"/>
          <w:szCs w:val="24"/>
        </w:rPr>
        <w:t xml:space="preserve">Производство (реализация) мяса в живом </w:t>
      </w:r>
      <w:r w:rsidRPr="00F228DD">
        <w:rPr>
          <w:bCs/>
          <w:sz w:val="24"/>
          <w:szCs w:val="24"/>
        </w:rPr>
        <w:t>весе выше</w:t>
      </w:r>
      <w:r w:rsidRPr="00E727DC">
        <w:rPr>
          <w:bCs/>
          <w:sz w:val="24"/>
          <w:szCs w:val="24"/>
        </w:rPr>
        <w:t xml:space="preserve"> уровня аналогичного периода предшествующего года на </w:t>
      </w:r>
      <w:r>
        <w:rPr>
          <w:bCs/>
          <w:sz w:val="24"/>
          <w:szCs w:val="24"/>
        </w:rPr>
        <w:t>12,0</w:t>
      </w:r>
      <w:r w:rsidRPr="00E727DC">
        <w:rPr>
          <w:bCs/>
          <w:sz w:val="24"/>
          <w:szCs w:val="24"/>
        </w:rPr>
        <w:t xml:space="preserve"> тонн и </w:t>
      </w:r>
      <w:r w:rsidRPr="00F228DD">
        <w:rPr>
          <w:bCs/>
          <w:sz w:val="24"/>
          <w:szCs w:val="24"/>
        </w:rPr>
        <w:t>составляет 1</w:t>
      </w:r>
      <w:r>
        <w:rPr>
          <w:bCs/>
          <w:sz w:val="24"/>
          <w:szCs w:val="24"/>
        </w:rPr>
        <w:t>63,2</w:t>
      </w:r>
      <w:r w:rsidRPr="00F228DD">
        <w:rPr>
          <w:bCs/>
          <w:sz w:val="24"/>
          <w:szCs w:val="24"/>
        </w:rPr>
        <w:t>%,</w:t>
      </w:r>
      <w:r w:rsidRPr="00E727DC">
        <w:rPr>
          <w:bCs/>
          <w:sz w:val="24"/>
          <w:szCs w:val="24"/>
        </w:rPr>
        <w:t xml:space="preserve"> производство (реализация) скота в живом весе </w:t>
      </w:r>
      <w:r>
        <w:rPr>
          <w:bCs/>
          <w:sz w:val="24"/>
          <w:szCs w:val="24"/>
        </w:rPr>
        <w:t>ниже</w:t>
      </w:r>
      <w:r w:rsidRPr="00E727DC">
        <w:rPr>
          <w:bCs/>
          <w:sz w:val="24"/>
          <w:szCs w:val="24"/>
        </w:rPr>
        <w:t xml:space="preserve"> </w:t>
      </w:r>
      <w:r w:rsidRPr="00F228DD">
        <w:rPr>
          <w:bCs/>
          <w:sz w:val="24"/>
          <w:szCs w:val="24"/>
        </w:rPr>
        <w:t xml:space="preserve">на </w:t>
      </w:r>
      <w:r>
        <w:rPr>
          <w:bCs/>
          <w:sz w:val="24"/>
          <w:szCs w:val="24"/>
        </w:rPr>
        <w:t>14,8</w:t>
      </w:r>
      <w:r w:rsidRPr="00F228DD">
        <w:rPr>
          <w:bCs/>
          <w:sz w:val="24"/>
          <w:szCs w:val="24"/>
        </w:rPr>
        <w:t xml:space="preserve"> тонн</w:t>
      </w:r>
      <w:r w:rsidRPr="00E727DC">
        <w:rPr>
          <w:bCs/>
          <w:sz w:val="24"/>
          <w:szCs w:val="24"/>
        </w:rPr>
        <w:t xml:space="preserve"> и составляет </w:t>
      </w:r>
      <w:r>
        <w:rPr>
          <w:bCs/>
          <w:sz w:val="24"/>
          <w:szCs w:val="24"/>
        </w:rPr>
        <w:t>2,0%.</w:t>
      </w:r>
    </w:p>
    <w:p w:rsidR="00D25012" w:rsidRDefault="00D25012" w:rsidP="00D25012">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w:t>
      </w:r>
      <w:proofErr w:type="spellStart"/>
      <w:r w:rsidRPr="00203406">
        <w:rPr>
          <w:sz w:val="24"/>
          <w:szCs w:val="24"/>
        </w:rPr>
        <w:t>Урай</w:t>
      </w:r>
      <w:proofErr w:type="spellEnd"/>
      <w:r w:rsidRPr="00203406">
        <w:rPr>
          <w:sz w:val="24"/>
          <w:szCs w:val="24"/>
        </w:rPr>
        <w:t>,</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D25012" w:rsidRDefault="00D25012" w:rsidP="00D25012">
      <w:pPr>
        <w:ind w:firstLine="709"/>
        <w:jc w:val="both"/>
        <w:rPr>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D25012" w:rsidRPr="00203406" w:rsidRDefault="00D25012" w:rsidP="00D25012">
      <w:pPr>
        <w:ind w:firstLine="709"/>
        <w:jc w:val="both"/>
        <w:rPr>
          <w:rFonts w:eastAsia="Calibri"/>
          <w:sz w:val="24"/>
          <w:szCs w:val="24"/>
        </w:rPr>
      </w:pPr>
    </w:p>
    <w:p w:rsidR="00D25012" w:rsidRPr="000B5E34" w:rsidRDefault="00D25012" w:rsidP="00D25012">
      <w:pPr>
        <w:jc w:val="center"/>
        <w:rPr>
          <w:rFonts w:eastAsia="Calibri"/>
          <w:b/>
          <w:sz w:val="24"/>
          <w:szCs w:val="24"/>
        </w:rPr>
      </w:pPr>
      <w:r w:rsidRPr="000B5E34">
        <w:rPr>
          <w:rFonts w:eastAsia="Calibri"/>
          <w:b/>
          <w:sz w:val="24"/>
          <w:szCs w:val="24"/>
        </w:rPr>
        <w:t xml:space="preserve">Производство основных видов сельскохозяйственной продукции в КФХ </w:t>
      </w:r>
    </w:p>
    <w:p w:rsidR="00D25012" w:rsidRPr="000B5E34" w:rsidRDefault="00D25012" w:rsidP="00D25012">
      <w:pPr>
        <w:jc w:val="right"/>
        <w:rPr>
          <w:rFonts w:eastAsia="Calibri"/>
          <w:sz w:val="24"/>
          <w:szCs w:val="24"/>
        </w:rPr>
      </w:pPr>
      <w:r w:rsidRPr="000B5E34">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203EC0" w:rsidRPr="000B5E34" w:rsidTr="00971ACF">
        <w:trPr>
          <w:trHeight w:val="497"/>
        </w:trPr>
        <w:tc>
          <w:tcPr>
            <w:tcW w:w="3824" w:type="dxa"/>
            <w:vAlign w:val="center"/>
          </w:tcPr>
          <w:p w:rsidR="00203EC0" w:rsidRPr="000B5E34" w:rsidRDefault="00203EC0" w:rsidP="00D25012">
            <w:pPr>
              <w:jc w:val="center"/>
              <w:rPr>
                <w:bCs/>
                <w:sz w:val="24"/>
                <w:szCs w:val="24"/>
              </w:rPr>
            </w:pPr>
            <w:r w:rsidRPr="000B5E34">
              <w:rPr>
                <w:bCs/>
                <w:sz w:val="24"/>
                <w:szCs w:val="24"/>
              </w:rPr>
              <w:t>Показатель</w:t>
            </w:r>
          </w:p>
          <w:p w:rsidR="00203EC0" w:rsidRPr="000B5E34" w:rsidRDefault="00203EC0" w:rsidP="00D25012">
            <w:pPr>
              <w:jc w:val="center"/>
              <w:rPr>
                <w:bCs/>
                <w:sz w:val="24"/>
                <w:szCs w:val="24"/>
              </w:rPr>
            </w:pPr>
          </w:p>
        </w:tc>
        <w:tc>
          <w:tcPr>
            <w:tcW w:w="999" w:type="dxa"/>
            <w:vAlign w:val="center"/>
          </w:tcPr>
          <w:p w:rsidR="00203EC0" w:rsidRPr="000B5E34" w:rsidRDefault="00203EC0" w:rsidP="00D25012">
            <w:pPr>
              <w:jc w:val="center"/>
              <w:rPr>
                <w:bCs/>
                <w:sz w:val="24"/>
                <w:szCs w:val="24"/>
              </w:rPr>
            </w:pPr>
            <w:r w:rsidRPr="000B5E34">
              <w:rPr>
                <w:bCs/>
                <w:sz w:val="24"/>
                <w:szCs w:val="24"/>
              </w:rPr>
              <w:t xml:space="preserve">ед. </w:t>
            </w:r>
            <w:proofErr w:type="spellStart"/>
            <w:r w:rsidRPr="000B5E34">
              <w:rPr>
                <w:bCs/>
                <w:sz w:val="24"/>
                <w:szCs w:val="24"/>
              </w:rPr>
              <w:t>изм</w:t>
            </w:r>
            <w:proofErr w:type="spellEnd"/>
            <w:r w:rsidRPr="000B5E34">
              <w:rPr>
                <w:bCs/>
                <w:sz w:val="24"/>
                <w:szCs w:val="24"/>
              </w:rPr>
              <w:t>.</w:t>
            </w:r>
          </w:p>
        </w:tc>
        <w:tc>
          <w:tcPr>
            <w:tcW w:w="1416" w:type="dxa"/>
          </w:tcPr>
          <w:p w:rsidR="00203EC0" w:rsidRPr="00537E96" w:rsidRDefault="00203EC0" w:rsidP="00B148FB">
            <w:pPr>
              <w:pStyle w:val="a5"/>
              <w:spacing w:line="276" w:lineRule="auto"/>
              <w:rPr>
                <w:b w:val="0"/>
                <w:szCs w:val="24"/>
                <w:lang w:eastAsia="en-US"/>
              </w:rPr>
            </w:pPr>
            <w:r w:rsidRPr="00537E96">
              <w:rPr>
                <w:b w:val="0"/>
                <w:szCs w:val="24"/>
                <w:lang w:eastAsia="en-US"/>
              </w:rPr>
              <w:t>01.04.202</w:t>
            </w:r>
            <w:r>
              <w:rPr>
                <w:b w:val="0"/>
                <w:szCs w:val="24"/>
                <w:lang w:eastAsia="en-US"/>
              </w:rPr>
              <w:t>1*</w:t>
            </w:r>
          </w:p>
          <w:p w:rsidR="00203EC0" w:rsidRPr="00537E96" w:rsidRDefault="00203EC0" w:rsidP="00B148FB">
            <w:pPr>
              <w:pStyle w:val="a5"/>
              <w:spacing w:line="276" w:lineRule="auto"/>
              <w:rPr>
                <w:b w:val="0"/>
                <w:szCs w:val="24"/>
                <w:lang w:eastAsia="en-US"/>
              </w:rPr>
            </w:pPr>
          </w:p>
        </w:tc>
        <w:tc>
          <w:tcPr>
            <w:tcW w:w="1417" w:type="dxa"/>
          </w:tcPr>
          <w:p w:rsidR="00203EC0" w:rsidRPr="00203EC0" w:rsidRDefault="00203EC0" w:rsidP="00203EC0">
            <w:pPr>
              <w:pStyle w:val="a5"/>
              <w:spacing w:line="276" w:lineRule="auto"/>
              <w:rPr>
                <w:b w:val="0"/>
                <w:szCs w:val="24"/>
                <w:lang w:eastAsia="en-US"/>
              </w:rPr>
            </w:pPr>
            <w:r w:rsidRPr="00537E96">
              <w:rPr>
                <w:b w:val="0"/>
                <w:szCs w:val="24"/>
                <w:lang w:eastAsia="en-US"/>
              </w:rPr>
              <w:t>01.04.202</w:t>
            </w:r>
            <w:r>
              <w:rPr>
                <w:b w:val="0"/>
                <w:szCs w:val="24"/>
                <w:lang w:eastAsia="en-US"/>
              </w:rPr>
              <w:t>2*</w:t>
            </w:r>
          </w:p>
        </w:tc>
        <w:tc>
          <w:tcPr>
            <w:tcW w:w="1842" w:type="dxa"/>
            <w:vAlign w:val="center"/>
          </w:tcPr>
          <w:p w:rsidR="00203EC0" w:rsidRPr="000B5E34" w:rsidRDefault="00203EC0" w:rsidP="00D25012">
            <w:pPr>
              <w:jc w:val="center"/>
              <w:rPr>
                <w:sz w:val="24"/>
                <w:szCs w:val="24"/>
              </w:rPr>
            </w:pPr>
            <w:r w:rsidRPr="000B5E34">
              <w:rPr>
                <w:sz w:val="24"/>
                <w:szCs w:val="24"/>
              </w:rPr>
              <w:t>Темп изменения</w:t>
            </w:r>
          </w:p>
          <w:p w:rsidR="00203EC0" w:rsidRPr="000B5E34" w:rsidRDefault="00203EC0" w:rsidP="00D25012">
            <w:pPr>
              <w:jc w:val="center"/>
              <w:rPr>
                <w:bCs/>
                <w:sz w:val="24"/>
                <w:szCs w:val="24"/>
              </w:rPr>
            </w:pPr>
            <w:r w:rsidRPr="000B5E34">
              <w:rPr>
                <w:sz w:val="24"/>
                <w:szCs w:val="24"/>
              </w:rPr>
              <w:t>(%)</w:t>
            </w:r>
          </w:p>
        </w:tc>
      </w:tr>
      <w:tr w:rsidR="00D25012" w:rsidRPr="000B5E34" w:rsidTr="00971ACF">
        <w:tc>
          <w:tcPr>
            <w:tcW w:w="3824" w:type="dxa"/>
          </w:tcPr>
          <w:p w:rsidR="00D25012" w:rsidRPr="000B5E34" w:rsidRDefault="00D25012" w:rsidP="00D25012">
            <w:pPr>
              <w:rPr>
                <w:sz w:val="24"/>
                <w:szCs w:val="24"/>
              </w:rPr>
            </w:pPr>
            <w:r w:rsidRPr="000B5E34">
              <w:rPr>
                <w:sz w:val="24"/>
                <w:szCs w:val="24"/>
              </w:rPr>
              <w:t>Молоко</w:t>
            </w:r>
          </w:p>
        </w:tc>
        <w:tc>
          <w:tcPr>
            <w:tcW w:w="999" w:type="dxa"/>
          </w:tcPr>
          <w:p w:rsidR="00D25012" w:rsidRPr="000B5E34" w:rsidRDefault="00D25012" w:rsidP="00D25012">
            <w:pPr>
              <w:jc w:val="center"/>
              <w:rPr>
                <w:sz w:val="24"/>
                <w:szCs w:val="24"/>
              </w:rPr>
            </w:pPr>
            <w:r w:rsidRPr="000B5E34">
              <w:rPr>
                <w:sz w:val="24"/>
                <w:szCs w:val="24"/>
              </w:rPr>
              <w:t>тонн</w:t>
            </w:r>
          </w:p>
        </w:tc>
        <w:tc>
          <w:tcPr>
            <w:tcW w:w="1416" w:type="dxa"/>
          </w:tcPr>
          <w:p w:rsidR="00D25012" w:rsidRPr="000B5E34" w:rsidRDefault="00D25012" w:rsidP="00D25012">
            <w:pPr>
              <w:jc w:val="center"/>
              <w:rPr>
                <w:sz w:val="24"/>
                <w:szCs w:val="24"/>
              </w:rPr>
            </w:pPr>
            <w:r>
              <w:rPr>
                <w:sz w:val="24"/>
                <w:szCs w:val="24"/>
              </w:rPr>
              <w:t>5,7</w:t>
            </w:r>
          </w:p>
        </w:tc>
        <w:tc>
          <w:tcPr>
            <w:tcW w:w="1417" w:type="dxa"/>
            <w:shd w:val="clear" w:color="auto" w:fill="auto"/>
          </w:tcPr>
          <w:p w:rsidR="00D25012" w:rsidRPr="000B5E34" w:rsidRDefault="00D25012" w:rsidP="00D25012">
            <w:pPr>
              <w:jc w:val="center"/>
              <w:rPr>
                <w:sz w:val="24"/>
                <w:szCs w:val="24"/>
              </w:rPr>
            </w:pPr>
            <w:r>
              <w:rPr>
                <w:sz w:val="24"/>
                <w:szCs w:val="24"/>
              </w:rPr>
              <w:t>4,6</w:t>
            </w:r>
          </w:p>
        </w:tc>
        <w:tc>
          <w:tcPr>
            <w:tcW w:w="1842" w:type="dxa"/>
          </w:tcPr>
          <w:p w:rsidR="00D25012" w:rsidRPr="000B5E34" w:rsidRDefault="00D25012" w:rsidP="00D25012">
            <w:pPr>
              <w:jc w:val="center"/>
              <w:rPr>
                <w:sz w:val="24"/>
                <w:szCs w:val="24"/>
              </w:rPr>
            </w:pPr>
            <w:r>
              <w:rPr>
                <w:sz w:val="24"/>
                <w:szCs w:val="24"/>
              </w:rPr>
              <w:t>80,7</w:t>
            </w:r>
          </w:p>
        </w:tc>
      </w:tr>
      <w:tr w:rsidR="00D25012" w:rsidRPr="000B5E34" w:rsidTr="00971ACF">
        <w:tc>
          <w:tcPr>
            <w:tcW w:w="3824" w:type="dxa"/>
          </w:tcPr>
          <w:p w:rsidR="00D25012" w:rsidRPr="000B5E34" w:rsidRDefault="00D25012" w:rsidP="00D25012">
            <w:pPr>
              <w:rPr>
                <w:sz w:val="24"/>
                <w:szCs w:val="24"/>
              </w:rPr>
            </w:pPr>
            <w:r w:rsidRPr="000B5E34">
              <w:rPr>
                <w:sz w:val="24"/>
                <w:szCs w:val="24"/>
              </w:rPr>
              <w:t>Мясо КРС, МРС  (в живом весе)</w:t>
            </w:r>
          </w:p>
        </w:tc>
        <w:tc>
          <w:tcPr>
            <w:tcW w:w="999" w:type="dxa"/>
          </w:tcPr>
          <w:p w:rsidR="00D25012" w:rsidRPr="000B5E34" w:rsidRDefault="00D25012" w:rsidP="00D25012">
            <w:pPr>
              <w:jc w:val="center"/>
              <w:rPr>
                <w:sz w:val="24"/>
                <w:szCs w:val="24"/>
              </w:rPr>
            </w:pPr>
            <w:r w:rsidRPr="000B5E34">
              <w:rPr>
                <w:sz w:val="24"/>
                <w:szCs w:val="24"/>
              </w:rPr>
              <w:t>тонн</w:t>
            </w:r>
          </w:p>
        </w:tc>
        <w:tc>
          <w:tcPr>
            <w:tcW w:w="1416" w:type="dxa"/>
          </w:tcPr>
          <w:p w:rsidR="00D25012" w:rsidRPr="000B5E34" w:rsidRDefault="00D25012" w:rsidP="00D25012">
            <w:pPr>
              <w:jc w:val="center"/>
              <w:rPr>
                <w:sz w:val="24"/>
                <w:szCs w:val="24"/>
              </w:rPr>
            </w:pPr>
            <w:r>
              <w:rPr>
                <w:sz w:val="24"/>
                <w:szCs w:val="24"/>
              </w:rPr>
              <w:t>0</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sz w:val="24"/>
                <w:szCs w:val="24"/>
              </w:rPr>
            </w:pPr>
            <w:r w:rsidRPr="000B5E34">
              <w:rPr>
                <w:sz w:val="24"/>
                <w:szCs w:val="24"/>
              </w:rPr>
              <w:t>Свинина (в живом весе)</w:t>
            </w:r>
          </w:p>
        </w:tc>
        <w:tc>
          <w:tcPr>
            <w:tcW w:w="999" w:type="dxa"/>
          </w:tcPr>
          <w:p w:rsidR="00D25012" w:rsidRPr="000B5E34" w:rsidRDefault="00D25012" w:rsidP="00D25012">
            <w:pPr>
              <w:jc w:val="center"/>
              <w:rPr>
                <w:sz w:val="24"/>
                <w:szCs w:val="24"/>
              </w:rPr>
            </w:pPr>
            <w:r w:rsidRPr="000B5E34">
              <w:rPr>
                <w:sz w:val="24"/>
                <w:szCs w:val="24"/>
              </w:rPr>
              <w:t>тонн</w:t>
            </w:r>
          </w:p>
        </w:tc>
        <w:tc>
          <w:tcPr>
            <w:tcW w:w="1416" w:type="dxa"/>
          </w:tcPr>
          <w:p w:rsidR="00D25012" w:rsidRPr="000B5E34" w:rsidRDefault="00D25012" w:rsidP="00D25012">
            <w:pPr>
              <w:jc w:val="center"/>
              <w:rPr>
                <w:sz w:val="24"/>
                <w:szCs w:val="24"/>
              </w:rPr>
            </w:pPr>
            <w:r>
              <w:rPr>
                <w:sz w:val="24"/>
                <w:szCs w:val="24"/>
              </w:rPr>
              <w:t>0</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Мясо кролика (в живом весе)</w:t>
            </w:r>
          </w:p>
        </w:tc>
        <w:tc>
          <w:tcPr>
            <w:tcW w:w="999" w:type="dxa"/>
          </w:tcPr>
          <w:p w:rsidR="00D25012" w:rsidRPr="000B5E34" w:rsidRDefault="00D25012" w:rsidP="00D25012">
            <w:pPr>
              <w:jc w:val="center"/>
              <w:rPr>
                <w:sz w:val="24"/>
                <w:szCs w:val="24"/>
              </w:rPr>
            </w:pPr>
            <w:r w:rsidRPr="000B5E34">
              <w:rPr>
                <w:sz w:val="24"/>
                <w:szCs w:val="24"/>
              </w:rPr>
              <w:t>тонн</w:t>
            </w:r>
          </w:p>
        </w:tc>
        <w:tc>
          <w:tcPr>
            <w:tcW w:w="1416" w:type="dxa"/>
          </w:tcPr>
          <w:p w:rsidR="00D25012" w:rsidRPr="000B5E34" w:rsidRDefault="00D25012" w:rsidP="00D25012">
            <w:pPr>
              <w:jc w:val="center"/>
              <w:rPr>
                <w:sz w:val="24"/>
                <w:szCs w:val="24"/>
              </w:rPr>
            </w:pPr>
            <w:r>
              <w:rPr>
                <w:sz w:val="24"/>
                <w:szCs w:val="24"/>
              </w:rPr>
              <w:t>0,1</w:t>
            </w:r>
          </w:p>
        </w:tc>
        <w:tc>
          <w:tcPr>
            <w:tcW w:w="1417" w:type="dxa"/>
            <w:shd w:val="clear" w:color="auto" w:fill="auto"/>
          </w:tcPr>
          <w:p w:rsidR="00D25012" w:rsidRPr="000B5E34" w:rsidRDefault="00D25012" w:rsidP="00D25012">
            <w:pPr>
              <w:jc w:val="center"/>
              <w:rPr>
                <w:sz w:val="24"/>
                <w:szCs w:val="24"/>
              </w:rPr>
            </w:pPr>
            <w:r>
              <w:rPr>
                <w:sz w:val="24"/>
                <w:szCs w:val="24"/>
              </w:rPr>
              <w:t>0,15</w:t>
            </w:r>
          </w:p>
        </w:tc>
        <w:tc>
          <w:tcPr>
            <w:tcW w:w="1842" w:type="dxa"/>
          </w:tcPr>
          <w:p w:rsidR="00D25012" w:rsidRPr="000B5E34" w:rsidRDefault="00D25012" w:rsidP="00D25012">
            <w:pPr>
              <w:jc w:val="center"/>
              <w:rPr>
                <w:sz w:val="24"/>
                <w:szCs w:val="24"/>
              </w:rPr>
            </w:pPr>
            <w:r>
              <w:rPr>
                <w:sz w:val="24"/>
                <w:szCs w:val="24"/>
              </w:rPr>
              <w:t>150,0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Мясо птицы (в живом весе)</w:t>
            </w:r>
          </w:p>
        </w:tc>
        <w:tc>
          <w:tcPr>
            <w:tcW w:w="999" w:type="dxa"/>
          </w:tcPr>
          <w:p w:rsidR="00D25012" w:rsidRPr="000B5E34" w:rsidRDefault="00D25012" w:rsidP="00D25012">
            <w:pPr>
              <w:jc w:val="center"/>
              <w:rPr>
                <w:sz w:val="24"/>
                <w:szCs w:val="24"/>
              </w:rPr>
            </w:pPr>
            <w:r w:rsidRPr="000B5E34">
              <w:rPr>
                <w:sz w:val="24"/>
                <w:szCs w:val="24"/>
              </w:rPr>
              <w:t>тонн</w:t>
            </w:r>
          </w:p>
        </w:tc>
        <w:tc>
          <w:tcPr>
            <w:tcW w:w="1416" w:type="dxa"/>
          </w:tcPr>
          <w:p w:rsidR="00D25012" w:rsidRPr="000B5E34" w:rsidRDefault="00D25012" w:rsidP="00D25012">
            <w:pPr>
              <w:jc w:val="center"/>
              <w:rPr>
                <w:sz w:val="24"/>
                <w:szCs w:val="24"/>
              </w:rPr>
            </w:pPr>
            <w:r>
              <w:rPr>
                <w:sz w:val="24"/>
                <w:szCs w:val="24"/>
              </w:rPr>
              <w:t>0</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sz w:val="24"/>
                <w:szCs w:val="24"/>
              </w:rPr>
            </w:pPr>
            <w:r w:rsidRPr="000B5E34">
              <w:rPr>
                <w:sz w:val="24"/>
                <w:szCs w:val="24"/>
              </w:rPr>
              <w:t>Яйца</w:t>
            </w:r>
          </w:p>
        </w:tc>
        <w:tc>
          <w:tcPr>
            <w:tcW w:w="999" w:type="dxa"/>
          </w:tcPr>
          <w:p w:rsidR="00D25012" w:rsidRPr="000B5E34" w:rsidRDefault="00D25012" w:rsidP="00D25012">
            <w:pPr>
              <w:jc w:val="center"/>
              <w:rPr>
                <w:sz w:val="24"/>
                <w:szCs w:val="24"/>
              </w:rPr>
            </w:pPr>
            <w:r w:rsidRPr="000B5E34">
              <w:rPr>
                <w:sz w:val="24"/>
                <w:szCs w:val="24"/>
              </w:rPr>
              <w:t xml:space="preserve">тыс.шт. </w:t>
            </w:r>
          </w:p>
        </w:tc>
        <w:tc>
          <w:tcPr>
            <w:tcW w:w="1416" w:type="dxa"/>
          </w:tcPr>
          <w:p w:rsidR="00D25012" w:rsidRPr="000B5E34" w:rsidRDefault="00D25012" w:rsidP="00D25012">
            <w:pPr>
              <w:jc w:val="center"/>
              <w:rPr>
                <w:sz w:val="24"/>
                <w:szCs w:val="24"/>
              </w:rPr>
            </w:pPr>
            <w:r>
              <w:rPr>
                <w:sz w:val="24"/>
                <w:szCs w:val="24"/>
              </w:rPr>
              <w:t>1,1</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b/>
                <w:sz w:val="24"/>
                <w:szCs w:val="24"/>
              </w:rPr>
            </w:pPr>
            <w:r w:rsidRPr="000B5E34">
              <w:rPr>
                <w:b/>
                <w:sz w:val="24"/>
                <w:szCs w:val="24"/>
              </w:rPr>
              <w:t>Поголовье скота</w:t>
            </w:r>
          </w:p>
        </w:tc>
        <w:tc>
          <w:tcPr>
            <w:tcW w:w="999" w:type="dxa"/>
          </w:tcPr>
          <w:p w:rsidR="00D25012" w:rsidRPr="000B5E34" w:rsidRDefault="00D25012" w:rsidP="00D25012">
            <w:pPr>
              <w:jc w:val="center"/>
              <w:rPr>
                <w:sz w:val="24"/>
                <w:szCs w:val="24"/>
              </w:rPr>
            </w:pPr>
          </w:p>
        </w:tc>
        <w:tc>
          <w:tcPr>
            <w:tcW w:w="1416" w:type="dxa"/>
          </w:tcPr>
          <w:p w:rsidR="00D25012" w:rsidRPr="000B5E34" w:rsidRDefault="00D25012" w:rsidP="00D25012">
            <w:pPr>
              <w:jc w:val="center"/>
              <w:rPr>
                <w:sz w:val="24"/>
                <w:szCs w:val="24"/>
              </w:rPr>
            </w:pPr>
          </w:p>
        </w:tc>
        <w:tc>
          <w:tcPr>
            <w:tcW w:w="1417" w:type="dxa"/>
            <w:shd w:val="clear" w:color="auto" w:fill="auto"/>
          </w:tcPr>
          <w:p w:rsidR="00D25012" w:rsidRPr="000B5E34" w:rsidRDefault="00D25012" w:rsidP="00D25012">
            <w:pPr>
              <w:jc w:val="center"/>
              <w:rPr>
                <w:sz w:val="24"/>
                <w:szCs w:val="24"/>
              </w:rPr>
            </w:pPr>
          </w:p>
        </w:tc>
        <w:tc>
          <w:tcPr>
            <w:tcW w:w="1842" w:type="dxa"/>
          </w:tcPr>
          <w:p w:rsidR="00D25012" w:rsidRPr="000B5E34" w:rsidRDefault="00D25012" w:rsidP="00D25012">
            <w:pPr>
              <w:jc w:val="center"/>
              <w:rPr>
                <w:sz w:val="24"/>
                <w:szCs w:val="24"/>
              </w:rPr>
            </w:pPr>
          </w:p>
        </w:tc>
      </w:tr>
      <w:tr w:rsidR="00D25012" w:rsidRPr="000B5E34" w:rsidTr="00971ACF">
        <w:tc>
          <w:tcPr>
            <w:tcW w:w="3824" w:type="dxa"/>
          </w:tcPr>
          <w:p w:rsidR="00D25012" w:rsidRPr="000B5E34" w:rsidRDefault="00D25012" w:rsidP="00D25012">
            <w:pPr>
              <w:rPr>
                <w:sz w:val="24"/>
                <w:szCs w:val="24"/>
              </w:rPr>
            </w:pPr>
            <w:r w:rsidRPr="000B5E34">
              <w:rPr>
                <w:sz w:val="24"/>
                <w:szCs w:val="24"/>
              </w:rPr>
              <w:t>Крупный рогатый скот (КРС) – всего</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Default="00D25012" w:rsidP="00D25012">
            <w:pPr>
              <w:jc w:val="center"/>
              <w:rPr>
                <w:sz w:val="24"/>
                <w:szCs w:val="24"/>
              </w:rPr>
            </w:pPr>
          </w:p>
          <w:p w:rsidR="00D25012" w:rsidRPr="000B5E34" w:rsidRDefault="00D25012" w:rsidP="00D25012">
            <w:pPr>
              <w:jc w:val="center"/>
              <w:rPr>
                <w:sz w:val="24"/>
                <w:szCs w:val="24"/>
              </w:rPr>
            </w:pPr>
            <w:r>
              <w:rPr>
                <w:sz w:val="24"/>
                <w:szCs w:val="24"/>
              </w:rPr>
              <w:t>12</w:t>
            </w:r>
          </w:p>
        </w:tc>
        <w:tc>
          <w:tcPr>
            <w:tcW w:w="1417" w:type="dxa"/>
            <w:shd w:val="clear" w:color="auto" w:fill="auto"/>
          </w:tcPr>
          <w:p w:rsidR="00D25012" w:rsidRDefault="00D25012" w:rsidP="00D25012">
            <w:pPr>
              <w:jc w:val="center"/>
              <w:rPr>
                <w:sz w:val="24"/>
                <w:szCs w:val="24"/>
              </w:rPr>
            </w:pPr>
          </w:p>
          <w:p w:rsidR="00D25012" w:rsidRPr="000B5E34" w:rsidRDefault="00D25012" w:rsidP="00D25012">
            <w:pPr>
              <w:jc w:val="center"/>
              <w:rPr>
                <w:sz w:val="24"/>
                <w:szCs w:val="24"/>
              </w:rPr>
            </w:pPr>
            <w:r>
              <w:rPr>
                <w:sz w:val="24"/>
                <w:szCs w:val="24"/>
              </w:rPr>
              <w:t>14</w:t>
            </w:r>
          </w:p>
        </w:tc>
        <w:tc>
          <w:tcPr>
            <w:tcW w:w="1842" w:type="dxa"/>
          </w:tcPr>
          <w:p w:rsidR="00D25012" w:rsidRDefault="00D25012" w:rsidP="00D25012">
            <w:pPr>
              <w:jc w:val="center"/>
              <w:rPr>
                <w:sz w:val="24"/>
                <w:szCs w:val="24"/>
              </w:rPr>
            </w:pPr>
          </w:p>
          <w:p w:rsidR="00D25012" w:rsidRPr="000B5E34" w:rsidRDefault="00D25012" w:rsidP="00D25012">
            <w:pPr>
              <w:jc w:val="center"/>
              <w:rPr>
                <w:sz w:val="24"/>
                <w:szCs w:val="24"/>
              </w:rPr>
            </w:pPr>
            <w:r>
              <w:rPr>
                <w:sz w:val="24"/>
                <w:szCs w:val="24"/>
              </w:rPr>
              <w:t>116,7</w:t>
            </w:r>
          </w:p>
        </w:tc>
      </w:tr>
      <w:tr w:rsidR="00D25012" w:rsidRPr="000B5E34" w:rsidTr="00971ACF">
        <w:tc>
          <w:tcPr>
            <w:tcW w:w="3824" w:type="dxa"/>
          </w:tcPr>
          <w:p w:rsidR="00D25012" w:rsidRPr="000B5E34" w:rsidRDefault="00D25012" w:rsidP="00D25012">
            <w:pPr>
              <w:rPr>
                <w:sz w:val="24"/>
                <w:szCs w:val="24"/>
              </w:rPr>
            </w:pPr>
            <w:r w:rsidRPr="000B5E34">
              <w:rPr>
                <w:sz w:val="24"/>
                <w:szCs w:val="24"/>
              </w:rPr>
              <w:t>в том числе коровы</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8</w:t>
            </w:r>
          </w:p>
        </w:tc>
        <w:tc>
          <w:tcPr>
            <w:tcW w:w="1417" w:type="dxa"/>
            <w:shd w:val="clear" w:color="auto" w:fill="auto"/>
          </w:tcPr>
          <w:p w:rsidR="00D25012" w:rsidRPr="000B5E34" w:rsidRDefault="00D25012" w:rsidP="00D25012">
            <w:pPr>
              <w:jc w:val="center"/>
              <w:rPr>
                <w:sz w:val="24"/>
                <w:szCs w:val="24"/>
              </w:rPr>
            </w:pPr>
            <w:r>
              <w:rPr>
                <w:sz w:val="24"/>
                <w:szCs w:val="24"/>
              </w:rPr>
              <w:t>4</w:t>
            </w:r>
          </w:p>
        </w:tc>
        <w:tc>
          <w:tcPr>
            <w:tcW w:w="1842" w:type="dxa"/>
          </w:tcPr>
          <w:p w:rsidR="00D25012" w:rsidRPr="000B5E34" w:rsidRDefault="00D25012" w:rsidP="00D25012">
            <w:pPr>
              <w:jc w:val="center"/>
              <w:rPr>
                <w:sz w:val="24"/>
                <w:szCs w:val="24"/>
              </w:rPr>
            </w:pPr>
            <w:r>
              <w:rPr>
                <w:sz w:val="24"/>
                <w:szCs w:val="24"/>
              </w:rPr>
              <w:t>50,0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Мелкий рогатый скот</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71</w:t>
            </w:r>
          </w:p>
        </w:tc>
        <w:tc>
          <w:tcPr>
            <w:tcW w:w="1417" w:type="dxa"/>
            <w:shd w:val="clear" w:color="auto" w:fill="auto"/>
          </w:tcPr>
          <w:p w:rsidR="00D25012" w:rsidRPr="000B5E34" w:rsidRDefault="00D25012" w:rsidP="00D25012">
            <w:pPr>
              <w:jc w:val="center"/>
              <w:rPr>
                <w:sz w:val="24"/>
                <w:szCs w:val="24"/>
              </w:rPr>
            </w:pPr>
            <w:r>
              <w:rPr>
                <w:sz w:val="24"/>
                <w:szCs w:val="24"/>
              </w:rPr>
              <w:t>27</w:t>
            </w:r>
          </w:p>
        </w:tc>
        <w:tc>
          <w:tcPr>
            <w:tcW w:w="1842" w:type="dxa"/>
          </w:tcPr>
          <w:p w:rsidR="00D25012" w:rsidRPr="000B5E34" w:rsidRDefault="00D25012" w:rsidP="00D25012">
            <w:pPr>
              <w:jc w:val="center"/>
              <w:rPr>
                <w:sz w:val="24"/>
                <w:szCs w:val="24"/>
              </w:rPr>
            </w:pPr>
            <w:r>
              <w:rPr>
                <w:sz w:val="24"/>
                <w:szCs w:val="24"/>
              </w:rPr>
              <w:t>38,0</w:t>
            </w:r>
          </w:p>
        </w:tc>
      </w:tr>
      <w:tr w:rsidR="00D25012" w:rsidRPr="000B5E34" w:rsidTr="00971ACF">
        <w:tc>
          <w:tcPr>
            <w:tcW w:w="3824" w:type="dxa"/>
          </w:tcPr>
          <w:p w:rsidR="00D25012" w:rsidRPr="000B5E34" w:rsidRDefault="00D25012" w:rsidP="00D25012">
            <w:pPr>
              <w:rPr>
                <w:sz w:val="24"/>
                <w:szCs w:val="24"/>
              </w:rPr>
            </w:pPr>
            <w:r w:rsidRPr="000B5E34">
              <w:rPr>
                <w:sz w:val="24"/>
                <w:szCs w:val="24"/>
              </w:rPr>
              <w:t>Свиньи</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0</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Кролики</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193</w:t>
            </w:r>
          </w:p>
        </w:tc>
        <w:tc>
          <w:tcPr>
            <w:tcW w:w="1417" w:type="dxa"/>
            <w:shd w:val="clear" w:color="auto" w:fill="auto"/>
          </w:tcPr>
          <w:p w:rsidR="00D25012" w:rsidRPr="000B5E34" w:rsidRDefault="00D25012" w:rsidP="00D25012">
            <w:pPr>
              <w:jc w:val="center"/>
              <w:rPr>
                <w:sz w:val="24"/>
                <w:szCs w:val="24"/>
              </w:rPr>
            </w:pPr>
            <w:r>
              <w:rPr>
                <w:sz w:val="24"/>
                <w:szCs w:val="24"/>
              </w:rPr>
              <w:t>85</w:t>
            </w:r>
          </w:p>
        </w:tc>
        <w:tc>
          <w:tcPr>
            <w:tcW w:w="1842" w:type="dxa"/>
          </w:tcPr>
          <w:p w:rsidR="00D25012" w:rsidRPr="000B5E34" w:rsidRDefault="00D25012" w:rsidP="00D25012">
            <w:pPr>
              <w:jc w:val="center"/>
              <w:rPr>
                <w:sz w:val="24"/>
                <w:szCs w:val="24"/>
              </w:rPr>
            </w:pPr>
            <w:r>
              <w:rPr>
                <w:sz w:val="24"/>
                <w:szCs w:val="24"/>
              </w:rPr>
              <w:t>44,0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Птица</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25</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r w:rsidR="00D25012" w:rsidRPr="000B5E34" w:rsidTr="00971ACF">
        <w:tc>
          <w:tcPr>
            <w:tcW w:w="3824" w:type="dxa"/>
          </w:tcPr>
          <w:p w:rsidR="00D25012" w:rsidRPr="000B5E34" w:rsidRDefault="00D25012" w:rsidP="00D25012">
            <w:pPr>
              <w:rPr>
                <w:sz w:val="24"/>
                <w:szCs w:val="24"/>
              </w:rPr>
            </w:pPr>
            <w:r w:rsidRPr="000B5E34">
              <w:rPr>
                <w:sz w:val="24"/>
                <w:szCs w:val="24"/>
              </w:rPr>
              <w:t>Лошади</w:t>
            </w:r>
          </w:p>
        </w:tc>
        <w:tc>
          <w:tcPr>
            <w:tcW w:w="999" w:type="dxa"/>
          </w:tcPr>
          <w:p w:rsidR="00D25012" w:rsidRPr="000B5E34" w:rsidRDefault="00D25012" w:rsidP="00D25012">
            <w:pPr>
              <w:jc w:val="center"/>
              <w:rPr>
                <w:sz w:val="24"/>
                <w:szCs w:val="24"/>
              </w:rPr>
            </w:pPr>
            <w:r w:rsidRPr="000B5E34">
              <w:rPr>
                <w:sz w:val="24"/>
                <w:szCs w:val="24"/>
              </w:rPr>
              <w:t>гол</w:t>
            </w:r>
          </w:p>
        </w:tc>
        <w:tc>
          <w:tcPr>
            <w:tcW w:w="1416" w:type="dxa"/>
          </w:tcPr>
          <w:p w:rsidR="00D25012" w:rsidRPr="000B5E34" w:rsidRDefault="00D25012" w:rsidP="00D25012">
            <w:pPr>
              <w:jc w:val="center"/>
              <w:rPr>
                <w:sz w:val="24"/>
                <w:szCs w:val="24"/>
              </w:rPr>
            </w:pPr>
            <w:r>
              <w:rPr>
                <w:sz w:val="24"/>
                <w:szCs w:val="24"/>
              </w:rPr>
              <w:t>0</w:t>
            </w:r>
          </w:p>
        </w:tc>
        <w:tc>
          <w:tcPr>
            <w:tcW w:w="1417" w:type="dxa"/>
            <w:shd w:val="clear" w:color="auto" w:fill="auto"/>
          </w:tcPr>
          <w:p w:rsidR="00D25012" w:rsidRPr="000B5E34" w:rsidRDefault="00D25012" w:rsidP="00D25012">
            <w:pPr>
              <w:jc w:val="center"/>
              <w:rPr>
                <w:sz w:val="24"/>
                <w:szCs w:val="24"/>
              </w:rPr>
            </w:pPr>
            <w:r>
              <w:rPr>
                <w:sz w:val="24"/>
                <w:szCs w:val="24"/>
              </w:rPr>
              <w:t>0</w:t>
            </w:r>
          </w:p>
        </w:tc>
        <w:tc>
          <w:tcPr>
            <w:tcW w:w="1842" w:type="dxa"/>
          </w:tcPr>
          <w:p w:rsidR="00D25012" w:rsidRPr="000B5E34" w:rsidRDefault="00D25012" w:rsidP="00D25012">
            <w:pPr>
              <w:jc w:val="center"/>
              <w:rPr>
                <w:sz w:val="24"/>
                <w:szCs w:val="24"/>
              </w:rPr>
            </w:pPr>
            <w:r>
              <w:rPr>
                <w:sz w:val="24"/>
                <w:szCs w:val="24"/>
              </w:rPr>
              <w:t>0</w:t>
            </w:r>
          </w:p>
        </w:tc>
      </w:tr>
    </w:tbl>
    <w:p w:rsidR="00D25012" w:rsidRPr="007C4F2E" w:rsidRDefault="00D25012" w:rsidP="00D25012">
      <w:pPr>
        <w:ind w:firstLine="709"/>
        <w:jc w:val="both"/>
        <w:rPr>
          <w:sz w:val="24"/>
          <w:szCs w:val="24"/>
        </w:rPr>
      </w:pPr>
      <w:r w:rsidRPr="000B5E34">
        <w:rPr>
          <w:sz w:val="24"/>
          <w:szCs w:val="24"/>
        </w:rPr>
        <w:t>* информация, полученная путем проведения мониторинга</w:t>
      </w:r>
    </w:p>
    <w:p w:rsidR="00D25012" w:rsidRDefault="00D25012" w:rsidP="00D25012">
      <w:pPr>
        <w:ind w:firstLine="709"/>
        <w:jc w:val="both"/>
        <w:rPr>
          <w:sz w:val="24"/>
          <w:szCs w:val="24"/>
          <w:highlight w:val="yellow"/>
        </w:rPr>
      </w:pPr>
    </w:p>
    <w:p w:rsidR="00E02D0F" w:rsidRPr="00363F30" w:rsidRDefault="00D25012" w:rsidP="00A21E8E">
      <w:pPr>
        <w:ind w:firstLine="709"/>
        <w:jc w:val="both"/>
        <w:rPr>
          <w:rFonts w:eastAsia="Calibri"/>
          <w:sz w:val="24"/>
          <w:szCs w:val="24"/>
          <w:highlight w:val="yellow"/>
        </w:rPr>
      </w:pPr>
      <w:r w:rsidRPr="00D83D1F">
        <w:rPr>
          <w:sz w:val="24"/>
          <w:szCs w:val="24"/>
        </w:rPr>
        <w:t>В соответствии с данными Единого реестра субъектов малого и среднего предпринимательства ФНС РФ на территории города Урай зарегистрировано 1</w:t>
      </w:r>
      <w:r>
        <w:rPr>
          <w:sz w:val="24"/>
          <w:szCs w:val="24"/>
        </w:rPr>
        <w:t xml:space="preserve">1 субъектов малого предпринимательства </w:t>
      </w:r>
      <w:r w:rsidRPr="00D83D1F">
        <w:rPr>
          <w:sz w:val="24"/>
          <w:szCs w:val="24"/>
        </w:rPr>
        <w:t>с основным видом деятельности растениеводство и животноводство. Фактически осуществля</w:t>
      </w:r>
      <w:r>
        <w:rPr>
          <w:sz w:val="24"/>
          <w:szCs w:val="24"/>
        </w:rPr>
        <w:t>ли</w:t>
      </w:r>
      <w:r w:rsidRPr="00D83D1F">
        <w:rPr>
          <w:sz w:val="24"/>
          <w:szCs w:val="24"/>
        </w:rPr>
        <w:t xml:space="preserve"> сельскохозяйственную деятельность </w:t>
      </w:r>
      <w:r>
        <w:rPr>
          <w:sz w:val="24"/>
          <w:szCs w:val="24"/>
        </w:rPr>
        <w:t>5 субъектов малого предпринимательства.</w:t>
      </w:r>
    </w:p>
    <w:p w:rsidR="00E02D0F" w:rsidRPr="0068756C" w:rsidRDefault="00E02D0F" w:rsidP="00E02D0F">
      <w:pPr>
        <w:ind w:firstLine="540"/>
        <w:jc w:val="both"/>
        <w:rPr>
          <w:sz w:val="24"/>
          <w:szCs w:val="24"/>
        </w:rPr>
      </w:pPr>
      <w:r w:rsidRPr="0068756C">
        <w:rPr>
          <w:sz w:val="24"/>
          <w:szCs w:val="24"/>
        </w:rPr>
        <w:t xml:space="preserve">В целях создания условий для развития сельскохозяйственных товаропроизводителей действует подпрограмма </w:t>
      </w:r>
      <w:r w:rsidRPr="0068756C">
        <w:rPr>
          <w:sz w:val="24"/>
          <w:szCs w:val="24"/>
          <w:lang w:val="en-US"/>
        </w:rPr>
        <w:t>III</w:t>
      </w:r>
      <w:r w:rsidRPr="0068756C">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w:t>
      </w:r>
    </w:p>
    <w:p w:rsidR="00E02D0F" w:rsidRPr="0068756C" w:rsidRDefault="00E02D0F" w:rsidP="00E02D0F">
      <w:pPr>
        <w:ind w:firstLine="567"/>
        <w:jc w:val="both"/>
        <w:rPr>
          <w:bCs/>
          <w:sz w:val="24"/>
          <w:szCs w:val="24"/>
        </w:rPr>
      </w:pPr>
      <w:r w:rsidRPr="0068756C">
        <w:rPr>
          <w:bCs/>
          <w:sz w:val="24"/>
          <w:szCs w:val="24"/>
        </w:rPr>
        <w:lastRenderedPageBreak/>
        <w:t>В рамках и</w:t>
      </w:r>
      <w:r w:rsidRPr="0068756C">
        <w:rPr>
          <w:rFonts w:eastAsiaTheme="minorHAnsi"/>
          <w:sz w:val="24"/>
          <w:szCs w:val="24"/>
        </w:rPr>
        <w:t xml:space="preserve">сполнения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поддержке </w:t>
      </w:r>
      <w:r w:rsidRPr="0068756C">
        <w:rPr>
          <w:sz w:val="24"/>
          <w:szCs w:val="24"/>
        </w:rPr>
        <w:t>сельскохозяйственной деятельности</w:t>
      </w:r>
      <w:r w:rsidRPr="0068756C">
        <w:rPr>
          <w:bCs/>
          <w:sz w:val="24"/>
          <w:szCs w:val="24"/>
        </w:rPr>
        <w:t xml:space="preserve"> за 2021 год выплачено субсидий в сумме </w:t>
      </w:r>
      <w:r w:rsidR="0068756C" w:rsidRPr="0068756C">
        <w:rPr>
          <w:bCs/>
          <w:sz w:val="24"/>
          <w:szCs w:val="24"/>
        </w:rPr>
        <w:t>15</w:t>
      </w:r>
      <w:r w:rsidRPr="0068756C">
        <w:rPr>
          <w:bCs/>
          <w:sz w:val="24"/>
          <w:szCs w:val="24"/>
        </w:rPr>
        <w:t> </w:t>
      </w:r>
      <w:r w:rsidR="0068756C" w:rsidRPr="0068756C">
        <w:rPr>
          <w:bCs/>
          <w:sz w:val="24"/>
          <w:szCs w:val="24"/>
        </w:rPr>
        <w:t>302</w:t>
      </w:r>
      <w:r w:rsidRPr="0068756C">
        <w:rPr>
          <w:bCs/>
          <w:sz w:val="24"/>
          <w:szCs w:val="24"/>
        </w:rPr>
        <w:t>,1 тыс</w:t>
      </w:r>
      <w:proofErr w:type="gramStart"/>
      <w:r w:rsidRPr="0068756C">
        <w:rPr>
          <w:bCs/>
          <w:sz w:val="24"/>
          <w:szCs w:val="24"/>
        </w:rPr>
        <w:t>.р</w:t>
      </w:r>
      <w:proofErr w:type="gramEnd"/>
      <w:r w:rsidRPr="0068756C">
        <w:rPr>
          <w:bCs/>
          <w:sz w:val="24"/>
          <w:szCs w:val="24"/>
        </w:rPr>
        <w:t>уб., в том числе:</w:t>
      </w:r>
    </w:p>
    <w:p w:rsidR="00E02D0F" w:rsidRPr="00FF01A8" w:rsidRDefault="00E02D0F" w:rsidP="00E02D0F">
      <w:pPr>
        <w:ind w:firstLine="567"/>
        <w:jc w:val="both"/>
        <w:rPr>
          <w:bCs/>
          <w:sz w:val="24"/>
          <w:szCs w:val="24"/>
        </w:rPr>
      </w:pPr>
      <w:r w:rsidRPr="00FF01A8">
        <w:rPr>
          <w:bCs/>
          <w:sz w:val="24"/>
          <w:szCs w:val="24"/>
        </w:rPr>
        <w:t xml:space="preserve">1. На развитие животноводства, переработки и реализации продукции в сумме </w:t>
      </w:r>
      <w:r w:rsidR="0068756C" w:rsidRPr="00FF01A8">
        <w:rPr>
          <w:bCs/>
          <w:sz w:val="24"/>
          <w:szCs w:val="24"/>
        </w:rPr>
        <w:t>12 302,1</w:t>
      </w:r>
      <w:r w:rsidRPr="00FF01A8">
        <w:rPr>
          <w:bCs/>
          <w:sz w:val="24"/>
          <w:szCs w:val="24"/>
        </w:rPr>
        <w:t xml:space="preserve"> тыс</w:t>
      </w:r>
      <w:proofErr w:type="gramStart"/>
      <w:r w:rsidRPr="00FF01A8">
        <w:rPr>
          <w:bCs/>
          <w:sz w:val="24"/>
          <w:szCs w:val="24"/>
        </w:rPr>
        <w:t>.р</w:t>
      </w:r>
      <w:proofErr w:type="gramEnd"/>
      <w:r w:rsidRPr="00FF01A8">
        <w:rPr>
          <w:bCs/>
          <w:sz w:val="24"/>
          <w:szCs w:val="24"/>
        </w:rPr>
        <w:t>уб.</w:t>
      </w:r>
      <w:r w:rsidR="00B01D2C" w:rsidRPr="00FF01A8">
        <w:rPr>
          <w:bCs/>
          <w:sz w:val="24"/>
          <w:szCs w:val="24"/>
        </w:rPr>
        <w:t xml:space="preserve">, которые предоставлены АО «Агроника» и </w:t>
      </w:r>
      <w:r w:rsidR="0068756C" w:rsidRPr="00FF01A8">
        <w:rPr>
          <w:bCs/>
          <w:sz w:val="24"/>
          <w:szCs w:val="24"/>
        </w:rPr>
        <w:t>1</w:t>
      </w:r>
      <w:r w:rsidR="00B01D2C" w:rsidRPr="00FF01A8">
        <w:rPr>
          <w:bCs/>
          <w:sz w:val="24"/>
          <w:szCs w:val="24"/>
        </w:rPr>
        <w:t xml:space="preserve"> ЛПХ.</w:t>
      </w:r>
    </w:p>
    <w:p w:rsidR="00E02D0F" w:rsidRPr="00FF01A8" w:rsidRDefault="00E02D0F" w:rsidP="00E02D0F">
      <w:pPr>
        <w:ind w:firstLine="567"/>
        <w:jc w:val="both"/>
        <w:rPr>
          <w:color w:val="000000" w:themeColor="text1"/>
          <w:sz w:val="24"/>
          <w:szCs w:val="24"/>
        </w:rPr>
      </w:pPr>
      <w:r w:rsidRPr="00FF01A8">
        <w:rPr>
          <w:bCs/>
          <w:sz w:val="24"/>
          <w:szCs w:val="24"/>
        </w:rPr>
        <w:t xml:space="preserve">2. На развитие малых форм хозяйствование в размере </w:t>
      </w:r>
      <w:r w:rsidR="0068756C" w:rsidRPr="00FF01A8">
        <w:rPr>
          <w:bCs/>
          <w:sz w:val="24"/>
          <w:szCs w:val="24"/>
        </w:rPr>
        <w:t>3000</w:t>
      </w:r>
      <w:r w:rsidRPr="00FF01A8">
        <w:rPr>
          <w:bCs/>
          <w:sz w:val="24"/>
          <w:szCs w:val="24"/>
        </w:rPr>
        <w:t>,0 тыс.руб.. которая предоставлена АО «Агроника»</w:t>
      </w:r>
      <w:r w:rsidRPr="00FF01A8">
        <w:rPr>
          <w:color w:val="000000" w:themeColor="text1"/>
          <w:sz w:val="24"/>
          <w:szCs w:val="24"/>
        </w:rPr>
        <w:t xml:space="preserve">, в целях возмещения части затрат, связанных с приобретением сельскохозяйственной </w:t>
      </w:r>
      <w:r w:rsidR="0068756C" w:rsidRPr="00FF01A8">
        <w:rPr>
          <w:color w:val="000000" w:themeColor="text1"/>
          <w:sz w:val="24"/>
          <w:szCs w:val="24"/>
        </w:rPr>
        <w:t>техники</w:t>
      </w:r>
      <w:r w:rsidRPr="00FF01A8">
        <w:rPr>
          <w:color w:val="000000" w:themeColor="text1"/>
          <w:sz w:val="24"/>
          <w:szCs w:val="24"/>
        </w:rPr>
        <w:t xml:space="preserve"> (</w:t>
      </w:r>
      <w:r w:rsidR="0068756C" w:rsidRPr="00FF01A8">
        <w:rPr>
          <w:color w:val="000000" w:themeColor="text1"/>
          <w:sz w:val="24"/>
          <w:szCs w:val="24"/>
        </w:rPr>
        <w:t>трактор</w:t>
      </w:r>
      <w:r w:rsidRPr="00FF01A8">
        <w:rPr>
          <w:color w:val="000000" w:themeColor="text1"/>
          <w:sz w:val="24"/>
          <w:szCs w:val="24"/>
        </w:rPr>
        <w:t xml:space="preserve"> «</w:t>
      </w:r>
      <w:proofErr w:type="spellStart"/>
      <w:r w:rsidR="0068756C" w:rsidRPr="00FF01A8">
        <w:rPr>
          <w:color w:val="000000" w:themeColor="text1"/>
          <w:sz w:val="24"/>
          <w:szCs w:val="24"/>
        </w:rPr>
        <w:t>Кировец</w:t>
      </w:r>
      <w:proofErr w:type="spellEnd"/>
      <w:proofErr w:type="gramStart"/>
      <w:r w:rsidR="0068756C" w:rsidRPr="00FF01A8">
        <w:rPr>
          <w:color w:val="000000" w:themeColor="text1"/>
          <w:sz w:val="24"/>
          <w:szCs w:val="24"/>
        </w:rPr>
        <w:t xml:space="preserve"> К</w:t>
      </w:r>
      <w:proofErr w:type="gramEnd"/>
      <w:r w:rsidRPr="00FF01A8">
        <w:rPr>
          <w:color w:val="000000" w:themeColor="text1"/>
          <w:sz w:val="24"/>
          <w:szCs w:val="24"/>
        </w:rPr>
        <w:t>»</w:t>
      </w:r>
      <w:r w:rsidR="0068756C" w:rsidRPr="00FF01A8">
        <w:rPr>
          <w:color w:val="000000" w:themeColor="text1"/>
          <w:sz w:val="24"/>
          <w:szCs w:val="24"/>
        </w:rPr>
        <w:t>-739М Ст-1</w:t>
      </w:r>
      <w:r w:rsidRPr="00FF01A8">
        <w:rPr>
          <w:color w:val="000000" w:themeColor="text1"/>
          <w:sz w:val="24"/>
          <w:szCs w:val="24"/>
        </w:rPr>
        <w:t>).</w:t>
      </w:r>
    </w:p>
    <w:p w:rsidR="00D87F6C" w:rsidRPr="00363F30" w:rsidRDefault="00D87F6C" w:rsidP="003F39F3">
      <w:pPr>
        <w:ind w:firstLine="567"/>
        <w:jc w:val="both"/>
        <w:rPr>
          <w:sz w:val="24"/>
          <w:szCs w:val="24"/>
          <w:highlight w:val="yellow"/>
        </w:rPr>
      </w:pPr>
    </w:p>
    <w:p w:rsidR="00983B80" w:rsidRPr="001A0646" w:rsidRDefault="00983B80" w:rsidP="00983B80">
      <w:pPr>
        <w:pStyle w:val="a5"/>
        <w:ind w:firstLine="567"/>
        <w:jc w:val="left"/>
        <w:rPr>
          <w:szCs w:val="24"/>
        </w:rPr>
      </w:pPr>
      <w:r w:rsidRPr="001A0646">
        <w:rPr>
          <w:szCs w:val="24"/>
        </w:rPr>
        <w:t>3. Предпринимательская деятельность</w:t>
      </w:r>
    </w:p>
    <w:p w:rsidR="00362EEE" w:rsidRPr="001A0646" w:rsidRDefault="00BC43E1" w:rsidP="001A0646">
      <w:pPr>
        <w:ind w:firstLine="567"/>
        <w:jc w:val="both"/>
        <w:rPr>
          <w:rFonts w:eastAsia="Calibri"/>
          <w:sz w:val="24"/>
          <w:szCs w:val="24"/>
        </w:rPr>
      </w:pPr>
      <w:r w:rsidRPr="001A0646">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w:t>
      </w:r>
      <w:r w:rsidR="001A0646" w:rsidRPr="001A0646">
        <w:rPr>
          <w:rFonts w:eastAsia="Calibri"/>
          <w:sz w:val="24"/>
          <w:szCs w:val="24"/>
        </w:rPr>
        <w:t>01</w:t>
      </w:r>
      <w:r w:rsidRPr="001A0646">
        <w:rPr>
          <w:rFonts w:eastAsia="Calibri"/>
          <w:sz w:val="24"/>
          <w:szCs w:val="24"/>
        </w:rPr>
        <w:t>.0</w:t>
      </w:r>
      <w:r w:rsidR="001A0646" w:rsidRPr="001A0646">
        <w:rPr>
          <w:rFonts w:eastAsia="Calibri"/>
          <w:sz w:val="24"/>
          <w:szCs w:val="24"/>
        </w:rPr>
        <w:t>4</w:t>
      </w:r>
      <w:r w:rsidRPr="001A0646">
        <w:rPr>
          <w:rFonts w:eastAsia="Calibri"/>
          <w:sz w:val="24"/>
          <w:szCs w:val="24"/>
        </w:rPr>
        <w:t>.2022 зарегистрировано 1 </w:t>
      </w:r>
      <w:r w:rsidR="001A0646" w:rsidRPr="001A0646">
        <w:rPr>
          <w:rFonts w:eastAsia="Calibri"/>
          <w:sz w:val="24"/>
          <w:szCs w:val="24"/>
        </w:rPr>
        <w:t>293</w:t>
      </w:r>
      <w:r w:rsidRPr="001A0646">
        <w:rPr>
          <w:rFonts w:eastAsia="Calibri"/>
          <w:sz w:val="24"/>
          <w:szCs w:val="24"/>
        </w:rPr>
        <w:t xml:space="preserve"> субъекта </w:t>
      </w:r>
      <w:r w:rsidR="00890FCF" w:rsidRPr="001A0646">
        <w:rPr>
          <w:sz w:val="24"/>
          <w:szCs w:val="24"/>
        </w:rPr>
        <w:t>малого и среднего предпринимательства</w:t>
      </w:r>
      <w:r w:rsidR="00890FCF" w:rsidRPr="001A0646">
        <w:rPr>
          <w:szCs w:val="24"/>
        </w:rPr>
        <w:t xml:space="preserve"> </w:t>
      </w:r>
      <w:r w:rsidR="006721D1" w:rsidRPr="001A0646">
        <w:rPr>
          <w:szCs w:val="24"/>
        </w:rPr>
        <w:t>(</w:t>
      </w:r>
      <w:r w:rsidR="006721D1" w:rsidRPr="001A0646">
        <w:rPr>
          <w:sz w:val="24"/>
          <w:szCs w:val="24"/>
        </w:rPr>
        <w:t xml:space="preserve">далее </w:t>
      </w:r>
      <w:r w:rsidRPr="001A0646">
        <w:rPr>
          <w:rFonts w:eastAsia="Calibri"/>
          <w:sz w:val="24"/>
          <w:szCs w:val="24"/>
        </w:rPr>
        <w:t>МСП</w:t>
      </w:r>
      <w:r w:rsidR="006721D1" w:rsidRPr="001A0646">
        <w:rPr>
          <w:rFonts w:eastAsia="Calibri"/>
          <w:sz w:val="24"/>
          <w:szCs w:val="24"/>
        </w:rPr>
        <w:t>)</w:t>
      </w:r>
      <w:r w:rsidR="00E25E5B" w:rsidRPr="001A0646">
        <w:rPr>
          <w:rFonts w:eastAsia="Calibri"/>
          <w:sz w:val="24"/>
          <w:szCs w:val="24"/>
        </w:rPr>
        <w:t>,</w:t>
      </w:r>
      <w:r w:rsidRPr="001A0646">
        <w:rPr>
          <w:rFonts w:eastAsia="Calibri"/>
          <w:sz w:val="24"/>
          <w:szCs w:val="24"/>
        </w:rPr>
        <w:t xml:space="preserve"> показатель </w:t>
      </w:r>
      <w:r w:rsidR="001A0646" w:rsidRPr="001A0646">
        <w:rPr>
          <w:rFonts w:eastAsia="Calibri"/>
          <w:sz w:val="24"/>
          <w:szCs w:val="24"/>
        </w:rPr>
        <w:t>увеличился</w:t>
      </w:r>
      <w:r w:rsidRPr="001A0646">
        <w:rPr>
          <w:rFonts w:eastAsia="Calibri"/>
          <w:sz w:val="24"/>
          <w:szCs w:val="24"/>
        </w:rPr>
        <w:t xml:space="preserve"> на </w:t>
      </w:r>
      <w:r w:rsidR="001A0646" w:rsidRPr="001A0646">
        <w:rPr>
          <w:rFonts w:eastAsia="Calibri"/>
          <w:sz w:val="24"/>
          <w:szCs w:val="24"/>
        </w:rPr>
        <w:t>0,1</w:t>
      </w:r>
      <w:r w:rsidRPr="001A0646">
        <w:rPr>
          <w:rFonts w:eastAsia="Calibri"/>
          <w:sz w:val="24"/>
          <w:szCs w:val="24"/>
        </w:rPr>
        <w:t xml:space="preserve">% по сравнению с </w:t>
      </w:r>
      <w:r w:rsidR="001A0646" w:rsidRPr="001A0646">
        <w:rPr>
          <w:rFonts w:eastAsia="Calibri"/>
          <w:sz w:val="24"/>
          <w:szCs w:val="24"/>
        </w:rPr>
        <w:t>01</w:t>
      </w:r>
      <w:r w:rsidR="006721D1" w:rsidRPr="001A0646">
        <w:rPr>
          <w:rFonts w:eastAsia="Calibri"/>
          <w:sz w:val="24"/>
          <w:szCs w:val="24"/>
        </w:rPr>
        <w:t>.0</w:t>
      </w:r>
      <w:r w:rsidR="001A0646" w:rsidRPr="001A0646">
        <w:rPr>
          <w:rFonts w:eastAsia="Calibri"/>
          <w:sz w:val="24"/>
          <w:szCs w:val="24"/>
        </w:rPr>
        <w:t>4</w:t>
      </w:r>
      <w:r w:rsidR="006721D1" w:rsidRPr="001A0646">
        <w:rPr>
          <w:rFonts w:eastAsia="Calibri"/>
          <w:sz w:val="24"/>
          <w:szCs w:val="24"/>
        </w:rPr>
        <w:t>.2021 (129</w:t>
      </w:r>
      <w:r w:rsidR="001A0646" w:rsidRPr="001A0646">
        <w:rPr>
          <w:rFonts w:eastAsia="Calibri"/>
          <w:sz w:val="24"/>
          <w:szCs w:val="24"/>
        </w:rPr>
        <w:t>2</w:t>
      </w:r>
      <w:r w:rsidR="006721D1" w:rsidRPr="001A0646">
        <w:rPr>
          <w:rFonts w:eastAsia="Calibri"/>
          <w:sz w:val="24"/>
          <w:szCs w:val="24"/>
        </w:rPr>
        <w:t xml:space="preserve"> МСП)</w:t>
      </w:r>
      <w:r w:rsidRPr="001A0646">
        <w:rPr>
          <w:rFonts w:eastAsia="Calibri"/>
          <w:sz w:val="24"/>
          <w:szCs w:val="24"/>
        </w:rPr>
        <w:t>.</w:t>
      </w:r>
      <w:r w:rsidR="001A0646">
        <w:rPr>
          <w:rFonts w:eastAsia="Calibri"/>
          <w:sz w:val="24"/>
          <w:szCs w:val="24"/>
        </w:rPr>
        <w:t xml:space="preserve"> </w:t>
      </w:r>
      <w:r w:rsidR="006721D1" w:rsidRPr="001A0646">
        <w:rPr>
          <w:rFonts w:eastAsia="Calibri"/>
          <w:sz w:val="24"/>
          <w:szCs w:val="24"/>
        </w:rPr>
        <w:t>По состоянию на 01.0</w:t>
      </w:r>
      <w:r w:rsidR="001A0646" w:rsidRPr="001A0646">
        <w:rPr>
          <w:rFonts w:eastAsia="Calibri"/>
          <w:sz w:val="24"/>
          <w:szCs w:val="24"/>
        </w:rPr>
        <w:t>4</w:t>
      </w:r>
      <w:r w:rsidR="006721D1" w:rsidRPr="001A0646">
        <w:rPr>
          <w:rFonts w:eastAsia="Calibri"/>
          <w:sz w:val="24"/>
          <w:szCs w:val="24"/>
        </w:rPr>
        <w:t xml:space="preserve">.2022 в городе </w:t>
      </w:r>
      <w:r w:rsidR="00F60CBE" w:rsidRPr="001A0646">
        <w:rPr>
          <w:rFonts w:eastAsia="Calibri"/>
          <w:sz w:val="24"/>
          <w:szCs w:val="24"/>
        </w:rPr>
        <w:t xml:space="preserve">Урай </w:t>
      </w:r>
      <w:r w:rsidR="001A0646" w:rsidRPr="001A0646">
        <w:rPr>
          <w:rFonts w:eastAsia="Calibri"/>
          <w:sz w:val="24"/>
          <w:szCs w:val="24"/>
        </w:rPr>
        <w:t xml:space="preserve">вновь </w:t>
      </w:r>
      <w:r w:rsidRPr="001A0646">
        <w:rPr>
          <w:rFonts w:eastAsia="Calibri"/>
          <w:sz w:val="24"/>
          <w:szCs w:val="24"/>
        </w:rPr>
        <w:t xml:space="preserve">зарегистрировано </w:t>
      </w:r>
      <w:r w:rsidR="001A0646" w:rsidRPr="001A0646">
        <w:rPr>
          <w:rFonts w:eastAsia="Calibri"/>
          <w:sz w:val="24"/>
          <w:szCs w:val="24"/>
        </w:rPr>
        <w:t>11 субъектов малого и среднего  предпринимательства и 167</w:t>
      </w:r>
      <w:r w:rsidRPr="001A0646">
        <w:rPr>
          <w:rFonts w:eastAsia="Calibri"/>
          <w:sz w:val="24"/>
          <w:szCs w:val="24"/>
        </w:rPr>
        <w:t xml:space="preserve"> </w:t>
      </w:r>
      <w:r w:rsidR="001A0646" w:rsidRPr="001A0646">
        <w:rPr>
          <w:rFonts w:eastAsia="Calibri"/>
          <w:sz w:val="24"/>
          <w:szCs w:val="24"/>
        </w:rPr>
        <w:t>«самозанятых»</w:t>
      </w:r>
      <w:r w:rsidRPr="001A0646">
        <w:rPr>
          <w:rFonts w:eastAsia="Calibri"/>
          <w:sz w:val="24"/>
          <w:szCs w:val="24"/>
        </w:rPr>
        <w:t>.</w:t>
      </w:r>
    </w:p>
    <w:p w:rsidR="00A16169" w:rsidRPr="00363F30" w:rsidRDefault="00374230" w:rsidP="00374230">
      <w:pPr>
        <w:widowControl w:val="0"/>
        <w:autoSpaceDE w:val="0"/>
        <w:autoSpaceDN w:val="0"/>
        <w:adjustRightInd w:val="0"/>
        <w:ind w:firstLine="709"/>
        <w:jc w:val="both"/>
        <w:rPr>
          <w:rFonts w:eastAsiaTheme="minorEastAsia"/>
          <w:sz w:val="24"/>
          <w:szCs w:val="24"/>
          <w:highlight w:val="yellow"/>
        </w:rPr>
      </w:pPr>
      <w:r w:rsidRPr="00374230">
        <w:rPr>
          <w:rFonts w:eastAsiaTheme="minorEastAsia"/>
          <w:sz w:val="24"/>
          <w:szCs w:val="24"/>
        </w:rPr>
        <w:t xml:space="preserve">Национальный проект «Малое и среднее предпринимательство и поддержка индивидуальной предпринимательской инициативы» на территории городского округа Урай в 2022 году представлен по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Плановая сумма финансирования на 2022 год предусмотрена </w:t>
      </w:r>
      <w:r w:rsidRPr="00374230">
        <w:rPr>
          <w:sz w:val="24"/>
          <w:szCs w:val="24"/>
        </w:rPr>
        <w:t xml:space="preserve">2 965,5 тыс. </w:t>
      </w:r>
      <w:r w:rsidRPr="00374230">
        <w:rPr>
          <w:rFonts w:eastAsiaTheme="minorEastAsia"/>
          <w:sz w:val="24"/>
          <w:szCs w:val="24"/>
        </w:rPr>
        <w:t>руб.</w:t>
      </w:r>
      <w:r>
        <w:rPr>
          <w:rFonts w:eastAsiaTheme="minorEastAsia"/>
          <w:sz w:val="24"/>
          <w:szCs w:val="24"/>
        </w:rPr>
        <w:t>,</w:t>
      </w:r>
      <w:r w:rsidRPr="00362227">
        <w:rPr>
          <w:rFonts w:eastAsiaTheme="minorEastAsia"/>
        </w:rPr>
        <w:t xml:space="preserve"> </w:t>
      </w:r>
      <w:r>
        <w:rPr>
          <w:rFonts w:eastAsiaTheme="minorEastAsia"/>
          <w:sz w:val="24"/>
          <w:szCs w:val="24"/>
        </w:rPr>
        <w:t xml:space="preserve"> освоение запланировано на 2 квартал 2022. </w:t>
      </w:r>
      <w:r w:rsidRPr="00374230">
        <w:rPr>
          <w:rFonts w:eastAsiaTheme="minorEastAsia"/>
          <w:sz w:val="24"/>
          <w:szCs w:val="24"/>
        </w:rPr>
        <w:t xml:space="preserve">Реализация региональных проектов осуществляется через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(далее – </w:t>
      </w:r>
      <w:r w:rsidRPr="00374230">
        <w:rPr>
          <w:sz w:val="24"/>
          <w:szCs w:val="24"/>
        </w:rPr>
        <w:t>муниципальная</w:t>
      </w:r>
      <w:r w:rsidRPr="00374230">
        <w:rPr>
          <w:rFonts w:eastAsiaTheme="minorEastAsia"/>
          <w:sz w:val="24"/>
          <w:szCs w:val="24"/>
        </w:rPr>
        <w:t xml:space="preserve"> программа).</w:t>
      </w:r>
      <w:r>
        <w:rPr>
          <w:rFonts w:eastAsiaTheme="minorEastAsia"/>
          <w:sz w:val="24"/>
          <w:szCs w:val="24"/>
        </w:rPr>
        <w:t xml:space="preserve"> </w:t>
      </w:r>
    </w:p>
    <w:p w:rsidR="00885CD4" w:rsidRPr="0050071F" w:rsidRDefault="00885CD4" w:rsidP="00885CD4">
      <w:pPr>
        <w:ind w:firstLine="567"/>
        <w:jc w:val="both"/>
        <w:rPr>
          <w:sz w:val="24"/>
          <w:szCs w:val="24"/>
        </w:rPr>
      </w:pPr>
      <w:r w:rsidRPr="0050071F">
        <w:rPr>
          <w:sz w:val="24"/>
          <w:szCs w:val="24"/>
        </w:rPr>
        <w:t xml:space="preserve">В рамках муниципальной программы за </w:t>
      </w:r>
      <w:r w:rsidR="0050071F" w:rsidRPr="0050071F">
        <w:rPr>
          <w:sz w:val="24"/>
          <w:szCs w:val="24"/>
        </w:rPr>
        <w:t>1 квартал 2022</w:t>
      </w:r>
      <w:r w:rsidRPr="0050071F">
        <w:rPr>
          <w:sz w:val="24"/>
          <w:szCs w:val="24"/>
        </w:rPr>
        <w:t xml:space="preserve"> оказывались следующие виды поддержки:</w:t>
      </w:r>
    </w:p>
    <w:p w:rsidR="0071148C" w:rsidRDefault="000C5499" w:rsidP="0071148C">
      <w:pPr>
        <w:ind w:firstLine="567"/>
        <w:jc w:val="both"/>
        <w:rPr>
          <w:sz w:val="24"/>
          <w:szCs w:val="24"/>
        </w:rPr>
      </w:pPr>
      <w:r w:rsidRPr="0050071F">
        <w:rPr>
          <w:sz w:val="24"/>
          <w:szCs w:val="24"/>
        </w:rPr>
        <w:t xml:space="preserve">- </w:t>
      </w:r>
      <w:r w:rsidRPr="0050071F">
        <w:rPr>
          <w:b/>
          <w:bCs/>
          <w:sz w:val="24"/>
          <w:szCs w:val="24"/>
        </w:rPr>
        <w:t>Имущественная поддержка</w:t>
      </w:r>
      <w:r w:rsidRPr="0050071F">
        <w:rPr>
          <w:sz w:val="24"/>
          <w:szCs w:val="24"/>
        </w:rPr>
        <w:t xml:space="preserve">.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w:t>
      </w:r>
      <w:r w:rsidR="0050071F" w:rsidRPr="0050071F">
        <w:rPr>
          <w:sz w:val="24"/>
          <w:szCs w:val="24"/>
        </w:rPr>
        <w:t>31</w:t>
      </w:r>
      <w:r w:rsidRPr="0050071F">
        <w:rPr>
          <w:sz w:val="24"/>
          <w:szCs w:val="24"/>
        </w:rPr>
        <w:t>.</w:t>
      </w:r>
      <w:r w:rsidR="0050071F" w:rsidRPr="0050071F">
        <w:rPr>
          <w:sz w:val="24"/>
          <w:szCs w:val="24"/>
        </w:rPr>
        <w:t>03</w:t>
      </w:r>
      <w:r w:rsidRPr="0050071F">
        <w:rPr>
          <w:sz w:val="24"/>
          <w:szCs w:val="24"/>
        </w:rPr>
        <w:t>.202</w:t>
      </w:r>
      <w:r w:rsidR="0050071F" w:rsidRPr="0050071F">
        <w:rPr>
          <w:sz w:val="24"/>
          <w:szCs w:val="24"/>
        </w:rPr>
        <w:t>2</w:t>
      </w:r>
      <w:r w:rsidRPr="0050071F">
        <w:rPr>
          <w:sz w:val="24"/>
          <w:szCs w:val="24"/>
        </w:rPr>
        <w:t xml:space="preserve"> - 2</w:t>
      </w:r>
      <w:r w:rsidRPr="0050071F">
        <w:rPr>
          <w:color w:val="1F497D"/>
          <w:sz w:val="24"/>
          <w:szCs w:val="24"/>
        </w:rPr>
        <w:t>5</w:t>
      </w:r>
      <w:r w:rsidRPr="0050071F">
        <w:rPr>
          <w:sz w:val="24"/>
          <w:szCs w:val="24"/>
        </w:rPr>
        <w:t xml:space="preserve"> единиц. </w:t>
      </w:r>
    </w:p>
    <w:p w:rsidR="000C5499" w:rsidRPr="0050071F" w:rsidRDefault="0071148C" w:rsidP="0071148C">
      <w:pPr>
        <w:ind w:firstLine="567"/>
        <w:jc w:val="both"/>
        <w:rPr>
          <w:sz w:val="24"/>
          <w:szCs w:val="24"/>
        </w:rPr>
      </w:pPr>
      <w:r w:rsidRPr="0071148C">
        <w:rPr>
          <w:sz w:val="24"/>
          <w:szCs w:val="24"/>
        </w:rPr>
        <w:t xml:space="preserve">За период с 01.01.2022 по 31.03.2022 года муниципальная преференция путем передачи в аренду муниципального имущества без проведения торгов была предоставлена 2 субъектам МСП, осуществляющим деятельность в социально - значимых направлениях. </w:t>
      </w:r>
    </w:p>
    <w:p w:rsidR="000C5499" w:rsidRPr="0071148C" w:rsidRDefault="000C5499" w:rsidP="000C5499">
      <w:pPr>
        <w:ind w:firstLine="567"/>
        <w:jc w:val="both"/>
        <w:rPr>
          <w:sz w:val="24"/>
          <w:szCs w:val="24"/>
        </w:rPr>
      </w:pPr>
      <w:proofErr w:type="gramStart"/>
      <w:r w:rsidRPr="0071148C">
        <w:rPr>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19" w:history="1">
        <w:r w:rsidRPr="0071148C">
          <w:rPr>
            <w:rStyle w:val="afa"/>
            <w:sz w:val="24"/>
            <w:szCs w:val="24"/>
          </w:rPr>
          <w:t>http://uray.ru/imushhestvennaja-podderzhka-subektov-msp/</w:t>
        </w:r>
      </w:hyperlink>
      <w:r w:rsidRPr="0071148C">
        <w:rPr>
          <w:sz w:val="24"/>
          <w:szCs w:val="24"/>
        </w:rPr>
        <w:t>.</w:t>
      </w:r>
      <w:proofErr w:type="gramEnd"/>
    </w:p>
    <w:p w:rsidR="006721D1" w:rsidRPr="0071148C" w:rsidRDefault="000C5499" w:rsidP="000C5499">
      <w:pPr>
        <w:pStyle w:val="a3"/>
        <w:ind w:firstLine="567"/>
        <w:rPr>
          <w:rFonts w:eastAsia="Calibri"/>
          <w:szCs w:val="24"/>
        </w:rPr>
      </w:pPr>
      <w:r w:rsidRPr="0071148C">
        <w:rPr>
          <w:rFonts w:eastAsia="Calibri"/>
          <w:szCs w:val="24"/>
        </w:rPr>
        <w:t xml:space="preserve">- </w:t>
      </w:r>
      <w:r w:rsidRPr="0071148C">
        <w:rPr>
          <w:rFonts w:eastAsia="Calibri"/>
          <w:b/>
          <w:szCs w:val="24"/>
        </w:rPr>
        <w:t>Информационно-консультационная поддержка</w:t>
      </w:r>
      <w:r w:rsidRPr="0071148C">
        <w:rPr>
          <w:rFonts w:eastAsia="Calibri"/>
          <w:szCs w:val="24"/>
        </w:rPr>
        <w:t>.</w:t>
      </w:r>
    </w:p>
    <w:p w:rsidR="006721D1" w:rsidRPr="0071148C" w:rsidRDefault="006721D1" w:rsidP="006721D1">
      <w:pPr>
        <w:pStyle w:val="a3"/>
        <w:ind w:firstLine="567"/>
        <w:rPr>
          <w:rFonts w:eastAsia="Calibri"/>
          <w:szCs w:val="24"/>
        </w:rPr>
      </w:pPr>
      <w:r w:rsidRPr="0071148C">
        <w:rPr>
          <w:rFonts w:eastAsia="Calibri"/>
          <w:szCs w:val="24"/>
        </w:rPr>
        <w:t xml:space="preserve">За </w:t>
      </w:r>
      <w:r w:rsidR="0071148C" w:rsidRPr="0071148C">
        <w:rPr>
          <w:rFonts w:eastAsia="Calibri"/>
          <w:szCs w:val="24"/>
        </w:rPr>
        <w:t xml:space="preserve">1 квартал </w:t>
      </w:r>
      <w:r w:rsidRPr="0071148C">
        <w:rPr>
          <w:rFonts w:eastAsia="Calibri"/>
          <w:szCs w:val="24"/>
        </w:rPr>
        <w:t>202</w:t>
      </w:r>
      <w:r w:rsidR="0071148C" w:rsidRPr="0071148C">
        <w:rPr>
          <w:rFonts w:eastAsia="Calibri"/>
          <w:szCs w:val="24"/>
        </w:rPr>
        <w:t>2</w:t>
      </w:r>
      <w:r w:rsidRPr="0071148C">
        <w:rPr>
          <w:rFonts w:eastAsia="Calibri"/>
          <w:szCs w:val="24"/>
        </w:rPr>
        <w:t xml:space="preserve"> было оказано информационно - консультационной поддержки </w:t>
      </w:r>
      <w:r w:rsidR="0071148C" w:rsidRPr="0071148C">
        <w:rPr>
          <w:rFonts w:eastAsia="Calibri"/>
          <w:szCs w:val="24"/>
        </w:rPr>
        <w:t>374</w:t>
      </w:r>
      <w:r w:rsidRPr="0071148C">
        <w:rPr>
          <w:rFonts w:eastAsia="Calibri"/>
          <w:szCs w:val="24"/>
        </w:rPr>
        <w:t xml:space="preserve"> субъектам МСП.</w:t>
      </w:r>
    </w:p>
    <w:p w:rsidR="000C5499" w:rsidRPr="0071148C" w:rsidRDefault="000C5499" w:rsidP="000C5499">
      <w:pPr>
        <w:pStyle w:val="a3"/>
        <w:ind w:firstLine="567"/>
        <w:rPr>
          <w:rFonts w:eastAsia="Calibri"/>
          <w:szCs w:val="24"/>
        </w:rPr>
      </w:pPr>
      <w:r w:rsidRPr="0071148C">
        <w:rPr>
          <w:rFonts w:eastAsia="Calibri"/>
          <w:szCs w:val="24"/>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социальной сети созданы информационные группы </w:t>
      </w:r>
      <w:r w:rsidR="0071148C" w:rsidRPr="0071148C">
        <w:rPr>
          <w:rFonts w:eastAsia="Calibri"/>
          <w:szCs w:val="24"/>
        </w:rPr>
        <w:t>«</w:t>
      </w:r>
      <w:proofErr w:type="spellStart"/>
      <w:r w:rsidRPr="0071148C">
        <w:rPr>
          <w:rFonts w:eastAsia="Calibri"/>
          <w:szCs w:val="24"/>
        </w:rPr>
        <w:t>Вконтакте</w:t>
      </w:r>
      <w:proofErr w:type="spellEnd"/>
      <w:r w:rsidR="0071148C" w:rsidRPr="0071148C">
        <w:rPr>
          <w:rFonts w:eastAsia="Calibri"/>
          <w:szCs w:val="24"/>
        </w:rPr>
        <w:t>»</w:t>
      </w:r>
      <w:r w:rsidRPr="0071148C">
        <w:rPr>
          <w:rFonts w:eastAsia="Calibri"/>
          <w:szCs w:val="24"/>
        </w:rPr>
        <w:t xml:space="preserve"> группа для предпринимателей «Бизнес портал </w:t>
      </w:r>
      <w:proofErr w:type="spellStart"/>
      <w:r w:rsidRPr="0071148C">
        <w:rPr>
          <w:rFonts w:eastAsia="Calibri"/>
          <w:szCs w:val="24"/>
        </w:rPr>
        <w:t>Урая</w:t>
      </w:r>
      <w:proofErr w:type="spellEnd"/>
      <w:r w:rsidRPr="0071148C">
        <w:rPr>
          <w:rFonts w:eastAsia="Calibri"/>
          <w:szCs w:val="24"/>
        </w:rPr>
        <w:t xml:space="preserve">», </w:t>
      </w:r>
      <w:proofErr w:type="spellStart"/>
      <w:r w:rsidR="0071148C" w:rsidRPr="0071148C">
        <w:rPr>
          <w:rFonts w:eastAsia="Calibri"/>
          <w:szCs w:val="24"/>
        </w:rPr>
        <w:t>мессенджер</w:t>
      </w:r>
      <w:proofErr w:type="spellEnd"/>
      <w:r w:rsidR="0071148C" w:rsidRPr="0071148C">
        <w:rPr>
          <w:rFonts w:eastAsia="Calibri"/>
          <w:szCs w:val="24"/>
        </w:rPr>
        <w:t xml:space="preserve"> «</w:t>
      </w:r>
      <w:r w:rsidR="0071148C" w:rsidRPr="0071148C">
        <w:rPr>
          <w:rFonts w:eastAsia="Calibri"/>
          <w:szCs w:val="24"/>
          <w:lang w:val="en-US"/>
        </w:rPr>
        <w:t>Telegram</w:t>
      </w:r>
      <w:r w:rsidR="0071148C" w:rsidRPr="0071148C">
        <w:rPr>
          <w:rFonts w:eastAsia="Calibri"/>
          <w:szCs w:val="24"/>
        </w:rPr>
        <w:t>»</w:t>
      </w:r>
      <w:r w:rsidRPr="0071148C">
        <w:rPr>
          <w:rFonts w:eastAsia="Calibri"/>
          <w:szCs w:val="24"/>
        </w:rPr>
        <w:t xml:space="preserve"> группа для предпринимателей </w:t>
      </w:r>
      <w:r w:rsidR="0071148C" w:rsidRPr="0071148C">
        <w:rPr>
          <w:rFonts w:eastAsia="Calibri"/>
          <w:szCs w:val="24"/>
        </w:rPr>
        <w:t>«</w:t>
      </w:r>
      <w:r w:rsidRPr="0071148C">
        <w:rPr>
          <w:rFonts w:eastAsia="Calibri"/>
          <w:szCs w:val="24"/>
        </w:rPr>
        <w:t>Экономика Урая</w:t>
      </w:r>
      <w:r w:rsidR="0071148C" w:rsidRPr="0071148C">
        <w:rPr>
          <w:rFonts w:eastAsia="Calibri"/>
          <w:szCs w:val="24"/>
        </w:rPr>
        <w:t>»</w:t>
      </w:r>
      <w:r w:rsidRPr="0071148C">
        <w:rPr>
          <w:rFonts w:eastAsia="Calibri"/>
          <w:szCs w:val="24"/>
        </w:rPr>
        <w:t xml:space="preserve">. </w:t>
      </w:r>
    </w:p>
    <w:p w:rsidR="000C5499" w:rsidRPr="0071148C" w:rsidRDefault="000C5499" w:rsidP="000C5499">
      <w:pPr>
        <w:pStyle w:val="a3"/>
        <w:ind w:firstLine="567"/>
        <w:rPr>
          <w:rFonts w:eastAsia="Calibri"/>
          <w:szCs w:val="24"/>
        </w:rPr>
      </w:pPr>
      <w:r w:rsidRPr="0071148C">
        <w:rPr>
          <w:rFonts w:eastAsia="Calibri"/>
          <w:szCs w:val="24"/>
        </w:rPr>
        <w:t xml:space="preserve">В целях популяризации предпринимательства информация о субъектах МСП, получивших финансовую поддержку размещается на официальном сайте и в социальных </w:t>
      </w:r>
      <w:r w:rsidRPr="0071148C">
        <w:rPr>
          <w:rFonts w:eastAsia="Calibri"/>
          <w:szCs w:val="24"/>
        </w:rPr>
        <w:lastRenderedPageBreak/>
        <w:t>сетях в рамках проекта «Национальные проекты в действии. Обратная связь с пол</w:t>
      </w:r>
      <w:r w:rsidR="00E3794B" w:rsidRPr="0071148C">
        <w:rPr>
          <w:rFonts w:eastAsia="Calibri"/>
          <w:szCs w:val="24"/>
        </w:rPr>
        <w:t>учателями финансовой поддержки»</w:t>
      </w:r>
      <w:r w:rsidRPr="0071148C">
        <w:rPr>
          <w:rFonts w:eastAsia="Calibri"/>
          <w:szCs w:val="24"/>
        </w:rPr>
        <w:t xml:space="preserve">.  </w:t>
      </w:r>
    </w:p>
    <w:p w:rsidR="00885CD4" w:rsidRPr="0071148C" w:rsidRDefault="000C5499" w:rsidP="000C5499">
      <w:pPr>
        <w:tabs>
          <w:tab w:val="left" w:pos="0"/>
        </w:tabs>
        <w:jc w:val="both"/>
        <w:rPr>
          <w:rFonts w:eastAsia="Calibri"/>
          <w:sz w:val="24"/>
          <w:szCs w:val="24"/>
        </w:rPr>
      </w:pPr>
      <w:r w:rsidRPr="0071148C">
        <w:rPr>
          <w:rFonts w:eastAsia="Calibri"/>
          <w:sz w:val="24"/>
          <w:szCs w:val="24"/>
        </w:rPr>
        <w:tab/>
      </w:r>
    </w:p>
    <w:p w:rsidR="0093629A" w:rsidRPr="00DE779F" w:rsidRDefault="0093629A" w:rsidP="0093629A">
      <w:pPr>
        <w:pStyle w:val="a5"/>
        <w:ind w:firstLine="567"/>
        <w:jc w:val="left"/>
        <w:rPr>
          <w:szCs w:val="24"/>
        </w:rPr>
      </w:pPr>
      <w:r w:rsidRPr="00DE779F">
        <w:rPr>
          <w:szCs w:val="24"/>
        </w:rPr>
        <w:t>4. Формирование благоприятного инвестиционного климата</w:t>
      </w:r>
    </w:p>
    <w:p w:rsidR="00DE779F" w:rsidRPr="00E90C29" w:rsidRDefault="00DE779F" w:rsidP="00DE779F">
      <w:pPr>
        <w:ind w:right="-1" w:firstLine="567"/>
        <w:jc w:val="both"/>
        <w:rPr>
          <w:sz w:val="24"/>
          <w:szCs w:val="24"/>
        </w:rPr>
      </w:pPr>
      <w:r w:rsidRPr="00E90C29">
        <w:rPr>
          <w:sz w:val="24"/>
          <w:szCs w:val="24"/>
        </w:rPr>
        <w:t xml:space="preserve">Основные направления инвестиционной политики, реализуемой органами местного самоуправления города Урай, определены в </w:t>
      </w:r>
      <w:hyperlink r:id="rId20" w:history="1">
        <w:r w:rsidRPr="00E90C29">
          <w:rPr>
            <w:rStyle w:val="afa"/>
            <w:sz w:val="24"/>
            <w:szCs w:val="24"/>
          </w:rPr>
          <w:t>С</w:t>
        </w:r>
        <w:r w:rsidRPr="00E90C29">
          <w:rPr>
            <w:rStyle w:val="afa"/>
            <w:bCs/>
            <w:sz w:val="24"/>
            <w:szCs w:val="24"/>
          </w:rPr>
          <w:t>тратегии социально-экономического развития</w:t>
        </w:r>
      </w:hyperlink>
      <w:r w:rsidRPr="00E90C29">
        <w:rPr>
          <w:rStyle w:val="afa"/>
          <w:bCs/>
          <w:sz w:val="24"/>
          <w:szCs w:val="24"/>
        </w:rPr>
        <w:t xml:space="preserve"> </w:t>
      </w:r>
      <w:r w:rsidRPr="00E90C29">
        <w:rPr>
          <w:bCs/>
          <w:sz w:val="24"/>
          <w:szCs w:val="24"/>
        </w:rPr>
        <w:t xml:space="preserve">города Урай до 2020 года и на период до 2030 года, </w:t>
      </w:r>
      <w:r w:rsidRPr="00E90C29">
        <w:rPr>
          <w:sz w:val="24"/>
          <w:szCs w:val="24"/>
        </w:rPr>
        <w:t>утвержденной решением Думы города Урай от 22.11.2018 №66.</w:t>
      </w:r>
    </w:p>
    <w:p w:rsidR="00DE779F" w:rsidRPr="00E90C29" w:rsidRDefault="00DE779F" w:rsidP="00DE779F">
      <w:pPr>
        <w:ind w:right="-1" w:firstLine="567"/>
        <w:jc w:val="both"/>
        <w:rPr>
          <w:sz w:val="24"/>
          <w:szCs w:val="24"/>
        </w:rPr>
      </w:pPr>
      <w:r w:rsidRPr="00E90C29">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DE779F" w:rsidRDefault="00DE779F" w:rsidP="00DE779F">
      <w:pPr>
        <w:ind w:firstLine="567"/>
        <w:jc w:val="both"/>
        <w:rPr>
          <w:sz w:val="24"/>
          <w:szCs w:val="24"/>
        </w:rPr>
      </w:pPr>
      <w:r w:rsidRPr="00E90C29">
        <w:rPr>
          <w:b/>
          <w:sz w:val="24"/>
          <w:szCs w:val="24"/>
        </w:rPr>
        <w:t>Объем инвестиций</w:t>
      </w:r>
      <w:r w:rsidRPr="00E90C29">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01.0</w:t>
      </w:r>
      <w:r>
        <w:rPr>
          <w:sz w:val="24"/>
          <w:szCs w:val="24"/>
        </w:rPr>
        <w:t>4</w:t>
      </w:r>
      <w:r w:rsidRPr="00E90C29">
        <w:rPr>
          <w:sz w:val="24"/>
          <w:szCs w:val="24"/>
        </w:rPr>
        <w:t xml:space="preserve">.2022 оценивается в </w:t>
      </w:r>
      <w:r>
        <w:rPr>
          <w:sz w:val="24"/>
          <w:szCs w:val="24"/>
        </w:rPr>
        <w:t>686</w:t>
      </w:r>
      <w:r w:rsidRPr="00E90C29">
        <w:rPr>
          <w:sz w:val="24"/>
          <w:szCs w:val="24"/>
        </w:rPr>
        <w:t>,0 млн</w:t>
      </w:r>
      <w:proofErr w:type="gramStart"/>
      <w:r w:rsidRPr="00E90C29">
        <w:rPr>
          <w:sz w:val="24"/>
          <w:szCs w:val="24"/>
        </w:rPr>
        <w:t>.р</w:t>
      </w:r>
      <w:proofErr w:type="gramEnd"/>
      <w:r w:rsidRPr="00E90C29">
        <w:rPr>
          <w:sz w:val="24"/>
          <w:szCs w:val="24"/>
        </w:rPr>
        <w:t xml:space="preserve">ублей, к соответствующему периоду 2020 года (в фактических ценах) показатель </w:t>
      </w:r>
      <w:r>
        <w:rPr>
          <w:sz w:val="24"/>
          <w:szCs w:val="24"/>
        </w:rPr>
        <w:t>составил</w:t>
      </w:r>
      <w:r w:rsidRPr="00E90C29">
        <w:rPr>
          <w:sz w:val="24"/>
          <w:szCs w:val="24"/>
        </w:rPr>
        <w:t xml:space="preserve"> </w:t>
      </w:r>
      <w:r>
        <w:rPr>
          <w:sz w:val="24"/>
          <w:szCs w:val="24"/>
        </w:rPr>
        <w:t>103</w:t>
      </w:r>
      <w:r w:rsidRPr="00E90C29">
        <w:rPr>
          <w:sz w:val="24"/>
          <w:szCs w:val="24"/>
        </w:rPr>
        <w:t xml:space="preserve">%. </w:t>
      </w:r>
    </w:p>
    <w:p w:rsidR="00DE779F" w:rsidRPr="00E90C29" w:rsidRDefault="00DE779F" w:rsidP="00DE779F">
      <w:pPr>
        <w:ind w:right="-1" w:firstLine="567"/>
        <w:jc w:val="both"/>
        <w:rPr>
          <w:sz w:val="24"/>
          <w:szCs w:val="24"/>
        </w:rPr>
      </w:pPr>
      <w:r w:rsidRPr="00E90C29">
        <w:rPr>
          <w:sz w:val="24"/>
          <w:szCs w:val="24"/>
        </w:rPr>
        <w:t>В структуре инвестиций наибольший удельный вес приходится на топливно-энергетический комплекс</w:t>
      </w:r>
      <w:r>
        <w:rPr>
          <w:sz w:val="24"/>
          <w:szCs w:val="24"/>
        </w:rPr>
        <w:t xml:space="preserve"> (более 50%)</w:t>
      </w:r>
      <w:r w:rsidRPr="00E90C29">
        <w:rPr>
          <w:sz w:val="24"/>
          <w:szCs w:val="24"/>
        </w:rPr>
        <w:t xml:space="preserve">. </w:t>
      </w:r>
    </w:p>
    <w:p w:rsidR="00DE779F" w:rsidRPr="00E90C29" w:rsidRDefault="00DE779F" w:rsidP="00DE779F">
      <w:pPr>
        <w:pStyle w:val="ab"/>
        <w:shd w:val="clear" w:color="auto" w:fill="FFFFFF"/>
        <w:spacing w:before="0" w:beforeAutospacing="0" w:after="0" w:afterAutospacing="0"/>
        <w:ind w:firstLine="567"/>
        <w:jc w:val="both"/>
      </w:pPr>
      <w:r w:rsidRPr="00E90C29">
        <w:t xml:space="preserve">На территории </w:t>
      </w:r>
      <w:r>
        <w:t>города Урай</w:t>
      </w:r>
      <w:r w:rsidRPr="00E90C29">
        <w:t xml:space="preserve"> в</w:t>
      </w:r>
      <w:r>
        <w:t xml:space="preserve"> 1 квартале</w:t>
      </w:r>
      <w:r w:rsidRPr="00E90C29">
        <w:t xml:space="preserve"> 202</w:t>
      </w:r>
      <w:r>
        <w:t>2</w:t>
      </w:r>
      <w:r w:rsidRPr="00E90C29">
        <w:t xml:space="preserve"> году реализовано субъектами малого и среднего предпринимательства </w:t>
      </w:r>
      <w:r>
        <w:t>16</w:t>
      </w:r>
      <w:r w:rsidRPr="00E90C29">
        <w:t xml:space="preserve"> проект</w:t>
      </w:r>
      <w:r>
        <w:t>ов</w:t>
      </w:r>
      <w:r w:rsidRPr="00E90C29">
        <w:t>, инвестиционная емкость которых составила</w:t>
      </w:r>
      <w:r>
        <w:t xml:space="preserve"> более</w:t>
      </w:r>
      <w:r w:rsidRPr="00E90C29">
        <w:t xml:space="preserve"> </w:t>
      </w:r>
      <w:r>
        <w:t>46</w:t>
      </w:r>
      <w:r w:rsidRPr="00E90C29">
        <w:t>,</w:t>
      </w:r>
      <w:r>
        <w:t>35</w:t>
      </w:r>
      <w:r w:rsidRPr="00E90C29">
        <w:t xml:space="preserve"> млн. рублей. </w:t>
      </w:r>
      <w:r>
        <w:t>Реализованы следующие инвестиционные проекты: 3</w:t>
      </w:r>
      <w:r w:rsidRPr="00E90C29">
        <w:t xml:space="preserve"> объект</w:t>
      </w:r>
      <w:r>
        <w:t>а</w:t>
      </w:r>
      <w:r w:rsidRPr="00E90C29">
        <w:t xml:space="preserve"> общественного питания, </w:t>
      </w:r>
      <w:r>
        <w:t>2</w:t>
      </w:r>
      <w:r w:rsidRPr="00E90C29">
        <w:t xml:space="preserve"> объект</w:t>
      </w:r>
      <w:r>
        <w:t xml:space="preserve">а косметологических </w:t>
      </w:r>
      <w:r w:rsidRPr="00E90C29">
        <w:t xml:space="preserve">услуг населению, </w:t>
      </w:r>
      <w:r>
        <w:t>7</w:t>
      </w:r>
      <w:r w:rsidRPr="00E90C29">
        <w:t xml:space="preserve"> </w:t>
      </w:r>
      <w:r>
        <w:t xml:space="preserve">объектов торговли (включая мебельный выставочный салон), 2 цеха по производству продукции (продовольственная группа - </w:t>
      </w:r>
      <w:proofErr w:type="spellStart"/>
      <w:r>
        <w:t>х</w:t>
      </w:r>
      <w:proofErr w:type="spellEnd"/>
      <w:r>
        <w:t xml:space="preserve">/б изделия и </w:t>
      </w:r>
      <w:proofErr w:type="spellStart"/>
      <w:r>
        <w:t>полуфабрикатыв</w:t>
      </w:r>
      <w:proofErr w:type="spellEnd"/>
      <w:r>
        <w:t xml:space="preserve"> овощные), 2 объекта прочей деятельности (Веревочный парк, учебный центр). </w:t>
      </w:r>
      <w:r w:rsidRPr="00E90C29">
        <w:t>От</w:t>
      </w:r>
      <w:r>
        <w:t xml:space="preserve">крыты </w:t>
      </w:r>
      <w:r w:rsidRPr="00E90C29">
        <w:t xml:space="preserve">такие проекты, как </w:t>
      </w:r>
      <w:r>
        <w:t>кабинет аппаратной косметологии, в</w:t>
      </w:r>
      <w:r w:rsidRPr="00D65D26">
        <w:t xml:space="preserve">ыставочный зал </w:t>
      </w:r>
      <w:r>
        <w:t xml:space="preserve">местного производителя корпусной мебели </w:t>
      </w:r>
      <w:r w:rsidRPr="00D65D26">
        <w:t>"ИНДЕКО"</w:t>
      </w:r>
      <w:r>
        <w:t>, производственный цех по выпуску кондитерских и хлебобулочных изделий,</w:t>
      </w:r>
      <w:r w:rsidRPr="00D65D26">
        <w:t xml:space="preserve"> </w:t>
      </w:r>
      <w:r>
        <w:t>кафе-бар</w:t>
      </w:r>
      <w:r w:rsidRPr="00E90C29">
        <w:t xml:space="preserve"> «</w:t>
      </w:r>
      <w:r>
        <w:t>Городок</w:t>
      </w:r>
      <w:r w:rsidRPr="00E90C29">
        <w:t xml:space="preserve">», </w:t>
      </w:r>
      <w:r>
        <w:t>после проведения масштабной реконструкции</w:t>
      </w:r>
      <w:r w:rsidRPr="00E90C29">
        <w:t xml:space="preserve"> помещени</w:t>
      </w:r>
      <w:r>
        <w:t>я</w:t>
      </w:r>
      <w:r w:rsidRPr="00E90C29">
        <w:t xml:space="preserve"> </w:t>
      </w:r>
      <w:r>
        <w:t>вновь открылся магазин федеральной сети</w:t>
      </w:r>
      <w:r w:rsidRPr="00E90C29">
        <w:t xml:space="preserve"> «</w:t>
      </w:r>
      <w:r>
        <w:t>Монетка</w:t>
      </w:r>
      <w:r w:rsidRPr="00E90C29">
        <w:t>»</w:t>
      </w:r>
      <w:r>
        <w:t xml:space="preserve"> в микрорайоне Западный. </w:t>
      </w:r>
      <w:r w:rsidRPr="00E90C29">
        <w:t xml:space="preserve">В рамках реализации проектов создано </w:t>
      </w:r>
      <w:r>
        <w:t>44</w:t>
      </w:r>
      <w:r w:rsidRPr="00E90C29">
        <w:t xml:space="preserve"> новых рабочих мест. </w:t>
      </w:r>
    </w:p>
    <w:p w:rsidR="00DE779F" w:rsidRPr="00E90C29" w:rsidRDefault="00DE779F" w:rsidP="00DE779F">
      <w:pPr>
        <w:pStyle w:val="ab"/>
        <w:shd w:val="clear" w:color="auto" w:fill="FFFFFF"/>
        <w:spacing w:before="0" w:beforeAutospacing="0" w:after="0" w:afterAutospacing="0"/>
        <w:ind w:firstLine="567"/>
        <w:jc w:val="both"/>
      </w:pPr>
      <w:r w:rsidRPr="00E90C29">
        <w:rPr>
          <w:bCs/>
        </w:rPr>
        <w:t xml:space="preserve">В стадии реализации на территории города </w:t>
      </w:r>
      <w:r>
        <w:rPr>
          <w:bCs/>
        </w:rPr>
        <w:t>7</w:t>
      </w:r>
      <w:r w:rsidRPr="00E90C29">
        <w:rPr>
          <w:bCs/>
        </w:rPr>
        <w:t xml:space="preserve"> проектов, инвестиционной </w:t>
      </w:r>
      <w:r w:rsidRPr="00E90C29">
        <w:t xml:space="preserve">емкостью </w:t>
      </w:r>
      <w:r>
        <w:t>порядка</w:t>
      </w:r>
      <w:r w:rsidRPr="00E90C29">
        <w:t xml:space="preserve"> </w:t>
      </w:r>
      <w:r w:rsidRPr="00DE779F">
        <w:t>10,0 млн. рублей</w:t>
      </w:r>
      <w:r w:rsidRPr="00E90C29">
        <w:rPr>
          <w:bCs/>
        </w:rPr>
        <w:t>:</w:t>
      </w:r>
      <w:r w:rsidRPr="00E90C29">
        <w:t xml:space="preserve"> объект придорожного сервиса (гостиница на 6 номеров), ма</w:t>
      </w:r>
      <w:r>
        <w:t xml:space="preserve">газин в микрорайоне «Солнечный», открытие </w:t>
      </w:r>
      <w:proofErr w:type="spellStart"/>
      <w:r>
        <w:t>кофейн</w:t>
      </w:r>
      <w:proofErr w:type="spellEnd"/>
      <w:r>
        <w:t xml:space="preserve"> «Цех-86» и «</w:t>
      </w:r>
      <w:proofErr w:type="spellStart"/>
      <w:r w:rsidRPr="001C0610">
        <w:t>NarBakery</w:t>
      </w:r>
      <w:proofErr w:type="spellEnd"/>
      <w:r>
        <w:t>», семейного</w:t>
      </w:r>
      <w:r w:rsidRPr="001C0610">
        <w:t xml:space="preserve"> </w:t>
      </w:r>
      <w:r>
        <w:t>кафе-ресторана и  реализация сетевого проекта – открытие объекта торговли сетевого спортивного магазина «</w:t>
      </w:r>
      <w:proofErr w:type="spellStart"/>
      <w:r>
        <w:t>Спортмастер</w:t>
      </w:r>
      <w:proofErr w:type="spellEnd"/>
      <w:r>
        <w:t>». П</w:t>
      </w:r>
      <w:r w:rsidRPr="00E90C29">
        <w:t xml:space="preserve">ланируется  создать порядка </w:t>
      </w:r>
      <w:r>
        <w:t>23</w:t>
      </w:r>
      <w:r w:rsidRPr="00E90C29">
        <w:t xml:space="preserve"> рабочих мест. </w:t>
      </w:r>
    </w:p>
    <w:p w:rsidR="00DE779F" w:rsidRPr="00E90C29" w:rsidRDefault="00DE779F" w:rsidP="00DE779F">
      <w:pPr>
        <w:ind w:firstLine="567"/>
        <w:jc w:val="both"/>
        <w:rPr>
          <w:rFonts w:eastAsia="TimesNewRoman"/>
          <w:sz w:val="24"/>
          <w:szCs w:val="24"/>
        </w:rPr>
      </w:pPr>
      <w:r w:rsidRPr="008E04E8">
        <w:rPr>
          <w:bCs/>
          <w:sz w:val="24"/>
          <w:szCs w:val="24"/>
        </w:rPr>
        <w:t>В рамках развития бизнеса действующего предприятия АО «Агроника» планируется строительство животноводческого комплекса на 1200 голов дойного стада, с инвестиционной емкостью проекта 446,2 млн</w:t>
      </w:r>
      <w:proofErr w:type="gramStart"/>
      <w:r w:rsidRPr="008E04E8">
        <w:rPr>
          <w:bCs/>
          <w:sz w:val="24"/>
          <w:szCs w:val="24"/>
        </w:rPr>
        <w:t>.р</w:t>
      </w:r>
      <w:proofErr w:type="gramEnd"/>
      <w:r w:rsidRPr="008E04E8">
        <w:rPr>
          <w:bCs/>
          <w:sz w:val="24"/>
          <w:szCs w:val="24"/>
        </w:rPr>
        <w:t xml:space="preserve">ублей, для дальнейшего выпуска </w:t>
      </w:r>
      <w:proofErr w:type="spellStart"/>
      <w:r w:rsidRPr="008E04E8">
        <w:rPr>
          <w:bCs/>
          <w:sz w:val="24"/>
          <w:szCs w:val="24"/>
        </w:rPr>
        <w:t>ультрапастеризованного</w:t>
      </w:r>
      <w:proofErr w:type="spellEnd"/>
      <w:r w:rsidRPr="008E04E8">
        <w:rPr>
          <w:bCs/>
          <w:sz w:val="24"/>
          <w:szCs w:val="24"/>
        </w:rPr>
        <w:t xml:space="preserve"> молока. </w:t>
      </w:r>
      <w:r w:rsidRPr="008E04E8">
        <w:rPr>
          <w:rFonts w:eastAsia="TimesNewRoman"/>
          <w:sz w:val="24"/>
          <w:szCs w:val="24"/>
        </w:rPr>
        <w:t xml:space="preserve">В рамках данного проекта осуществляется внедрение роботизированной системы добровольного доения коров, обеспечивающей полный цикл доения. Планируется создание новых рабочих мест до </w:t>
      </w:r>
      <w:r>
        <w:rPr>
          <w:rFonts w:eastAsia="TimesNewRoman"/>
          <w:sz w:val="24"/>
          <w:szCs w:val="24"/>
        </w:rPr>
        <w:t>33</w:t>
      </w:r>
      <w:r w:rsidRPr="008E04E8">
        <w:rPr>
          <w:rFonts w:eastAsia="TimesNewRoman"/>
          <w:sz w:val="24"/>
          <w:szCs w:val="24"/>
        </w:rPr>
        <w:t xml:space="preserve"> единиц.</w:t>
      </w:r>
    </w:p>
    <w:p w:rsidR="00DE779F" w:rsidRPr="00E90C29" w:rsidRDefault="00DE779F" w:rsidP="00DE779F">
      <w:pPr>
        <w:pStyle w:val="ab"/>
        <w:shd w:val="clear" w:color="auto" w:fill="FFFFFF"/>
        <w:spacing w:before="0" w:beforeAutospacing="0" w:after="0" w:afterAutospacing="0"/>
        <w:ind w:right="-1" w:firstLine="567"/>
        <w:jc w:val="both"/>
      </w:pPr>
      <w:r w:rsidRPr="00E90C29">
        <w:t xml:space="preserve">Для потенциальных инвесторов на официальном сайте органов местного самоуправления города Урай в разделе </w:t>
      </w:r>
      <w:hyperlink r:id="rId21" w:history="1">
        <w:r w:rsidRPr="00E90C29">
          <w:rPr>
            <w:rStyle w:val="afa"/>
          </w:rPr>
          <w:t>«Инвестиционная деятельность»</w:t>
        </w:r>
      </w:hyperlink>
      <w:r w:rsidRPr="00E90C29">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DE779F" w:rsidRPr="00E90C29" w:rsidRDefault="00DE779F" w:rsidP="00DE779F">
      <w:pPr>
        <w:pStyle w:val="af2"/>
        <w:ind w:left="0" w:firstLine="567"/>
        <w:rPr>
          <w:b/>
          <w:sz w:val="24"/>
          <w:szCs w:val="24"/>
        </w:rPr>
      </w:pPr>
    </w:p>
    <w:p w:rsidR="00DE779F" w:rsidRPr="00E90C29" w:rsidRDefault="00DE779F" w:rsidP="00DE779F">
      <w:pPr>
        <w:pStyle w:val="af2"/>
        <w:ind w:left="0" w:firstLine="567"/>
        <w:rPr>
          <w:b/>
          <w:sz w:val="24"/>
          <w:szCs w:val="24"/>
        </w:rPr>
      </w:pPr>
      <w:r w:rsidRPr="00E90C29">
        <w:rPr>
          <w:b/>
          <w:sz w:val="24"/>
          <w:szCs w:val="24"/>
        </w:rPr>
        <w:t>5. Строительство и улучшение жилищных условий</w:t>
      </w:r>
    </w:p>
    <w:p w:rsidR="00DE779F" w:rsidRPr="00E90C29" w:rsidRDefault="00DE779F" w:rsidP="00DE779F">
      <w:pPr>
        <w:ind w:firstLine="567"/>
        <w:jc w:val="both"/>
        <w:rPr>
          <w:sz w:val="24"/>
          <w:szCs w:val="24"/>
        </w:rPr>
      </w:pPr>
      <w:r w:rsidRPr="00E90C29">
        <w:rPr>
          <w:color w:val="000000" w:themeColor="text1"/>
          <w:sz w:val="24"/>
          <w:szCs w:val="24"/>
        </w:rPr>
        <w:t xml:space="preserve">В рамках </w:t>
      </w:r>
      <w:r w:rsidRPr="00E90C29">
        <w:rPr>
          <w:sz w:val="24"/>
          <w:szCs w:val="24"/>
        </w:rPr>
        <w:t>реализации национального проекта «Жилье и городская среда» на 01.0</w:t>
      </w:r>
      <w:r>
        <w:rPr>
          <w:sz w:val="24"/>
          <w:szCs w:val="24"/>
        </w:rPr>
        <w:t>4</w:t>
      </w:r>
      <w:r w:rsidRPr="00E90C29">
        <w:rPr>
          <w:sz w:val="24"/>
          <w:szCs w:val="24"/>
        </w:rPr>
        <w:t xml:space="preserve">.2022 </w:t>
      </w:r>
      <w:r>
        <w:rPr>
          <w:sz w:val="24"/>
          <w:szCs w:val="24"/>
        </w:rPr>
        <w:t>по оценочным данным</w:t>
      </w:r>
      <w:r w:rsidRPr="00E90C29">
        <w:rPr>
          <w:sz w:val="24"/>
          <w:szCs w:val="24"/>
        </w:rPr>
        <w:t xml:space="preserve"> введено в эксплуатацию 2,</w:t>
      </w:r>
      <w:r>
        <w:rPr>
          <w:sz w:val="24"/>
          <w:szCs w:val="24"/>
        </w:rPr>
        <w:t>227</w:t>
      </w:r>
      <w:r w:rsidRPr="00E90C29">
        <w:rPr>
          <w:sz w:val="24"/>
          <w:szCs w:val="24"/>
        </w:rPr>
        <w:t xml:space="preserve"> тыс</w:t>
      </w:r>
      <w:proofErr w:type="gramStart"/>
      <w:r w:rsidRPr="00E90C29">
        <w:rPr>
          <w:sz w:val="24"/>
          <w:szCs w:val="24"/>
        </w:rPr>
        <w:t>.м</w:t>
      </w:r>
      <w:proofErr w:type="gramEnd"/>
      <w:r w:rsidRPr="00E90C29">
        <w:rPr>
          <w:sz w:val="24"/>
          <w:szCs w:val="24"/>
        </w:rPr>
        <w:t>² жилья</w:t>
      </w:r>
      <w:r>
        <w:rPr>
          <w:sz w:val="24"/>
          <w:szCs w:val="24"/>
        </w:rPr>
        <w:t>.</w:t>
      </w:r>
    </w:p>
    <w:p w:rsidR="00DE779F" w:rsidRPr="00E90C29" w:rsidRDefault="00DE779F" w:rsidP="00DE779F">
      <w:pPr>
        <w:pStyle w:val="ae"/>
        <w:ind w:firstLine="567"/>
        <w:jc w:val="both"/>
        <w:rPr>
          <w:rFonts w:ascii="Times New Roman" w:hAnsi="Times New Roman"/>
          <w:sz w:val="24"/>
          <w:szCs w:val="24"/>
        </w:rPr>
      </w:pPr>
      <w:r w:rsidRPr="00E90C29">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DE779F" w:rsidRDefault="00DE779F" w:rsidP="00DE779F">
      <w:pPr>
        <w:pStyle w:val="ae"/>
        <w:numPr>
          <w:ilvl w:val="0"/>
          <w:numId w:val="42"/>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многоквартирный жилой дом в мкр.1Г, участок 44а. Застройщик ООО «СК «НОЙ», предусматривает строительство трех однотипных 4-х этажных секций жилого дома, с общей площадью 4045,2 кв</w:t>
      </w:r>
      <w:proofErr w:type="gramStart"/>
      <w:r>
        <w:rPr>
          <w:rFonts w:ascii="Times New Roman" w:hAnsi="Times New Roman"/>
          <w:color w:val="000000" w:themeColor="text1"/>
          <w:sz w:val="24"/>
          <w:szCs w:val="24"/>
        </w:rPr>
        <w:t>.м</w:t>
      </w:r>
      <w:proofErr w:type="gramEnd"/>
      <w:r>
        <w:rPr>
          <w:rFonts w:ascii="Times New Roman" w:hAnsi="Times New Roman"/>
          <w:color w:val="000000" w:themeColor="text1"/>
          <w:sz w:val="24"/>
          <w:szCs w:val="24"/>
        </w:rPr>
        <w:t>;</w:t>
      </w:r>
    </w:p>
    <w:p w:rsidR="00DE779F" w:rsidRDefault="00DE779F" w:rsidP="00DE779F">
      <w:pPr>
        <w:pStyle w:val="ae"/>
        <w:numPr>
          <w:ilvl w:val="0"/>
          <w:numId w:val="42"/>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многоквартирный жилой дом в мкр.1Д, участок №5. Застройщик ООО «Атлант» Получено разрешение на строительство 8-ми этажного жилого дома площадью 3230,5 кв. м;</w:t>
      </w:r>
    </w:p>
    <w:p w:rsidR="00DE779F" w:rsidRDefault="00DE779F" w:rsidP="00DE779F">
      <w:pPr>
        <w:pStyle w:val="ae"/>
        <w:numPr>
          <w:ilvl w:val="0"/>
          <w:numId w:val="42"/>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многоквартирный жилой дом мкр. 1А, участок 3. Застройщик – ООО «СК «НОЙ». Получено разрешение на строительство 4-х этажного жилого дома площадью 4159,06 кв. м;</w:t>
      </w:r>
    </w:p>
    <w:p w:rsidR="00DE779F" w:rsidRDefault="00DE779F" w:rsidP="00DE779F">
      <w:pPr>
        <w:pStyle w:val="ae"/>
        <w:numPr>
          <w:ilvl w:val="0"/>
          <w:numId w:val="4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многоквартирный жилой дом мкр. 1А, участок 1а. Застройщик – ООО «СК «НОЙ» Получено разрешение на строительство 4-х этажного жилого дома площадью 2349,06 кв. м.</w:t>
      </w:r>
    </w:p>
    <w:p w:rsidR="00DE779F" w:rsidRDefault="00DE779F" w:rsidP="00DE779F">
      <w:pPr>
        <w:pStyle w:val="ae"/>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 аукцион на земельный участок под строительство многоквартирного жилого дома по ул. Толстого, победитель ООО «СК «НОЙ», в настоящее время ведется разработка проектной документации.</w:t>
      </w:r>
    </w:p>
    <w:p w:rsidR="00DE779F" w:rsidRPr="00E90C29" w:rsidRDefault="00DE779F" w:rsidP="00DE779F">
      <w:pPr>
        <w:ind w:firstLine="567"/>
        <w:jc w:val="both"/>
        <w:rPr>
          <w:sz w:val="24"/>
          <w:szCs w:val="24"/>
        </w:rPr>
      </w:pPr>
      <w:r w:rsidRPr="00E90C29">
        <w:rPr>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DE779F" w:rsidRDefault="00DE779F" w:rsidP="00DE779F">
      <w:pPr>
        <w:pStyle w:val="ae"/>
        <w:ind w:firstLine="567"/>
        <w:jc w:val="both"/>
        <w:rPr>
          <w:rFonts w:ascii="Times New Roman" w:hAnsi="Times New Roman"/>
          <w:sz w:val="24"/>
          <w:szCs w:val="24"/>
        </w:rPr>
      </w:pPr>
      <w:r w:rsidRPr="00920F70">
        <w:rPr>
          <w:rFonts w:ascii="Times New Roman" w:hAnsi="Times New Roman"/>
          <w:sz w:val="24"/>
          <w:szCs w:val="24"/>
        </w:rPr>
        <w:t>За отчетный период завершено расселение 1 многоквартирного жилого дома общей площадью 0,5 тыс.м</w:t>
      </w:r>
      <w:proofErr w:type="gramStart"/>
      <w:r w:rsidRPr="00920F70">
        <w:rPr>
          <w:rFonts w:ascii="Times New Roman" w:hAnsi="Times New Roman"/>
          <w:sz w:val="24"/>
          <w:szCs w:val="24"/>
          <w:vertAlign w:val="superscript"/>
        </w:rPr>
        <w:t>2</w:t>
      </w:r>
      <w:proofErr w:type="gramEnd"/>
      <w:r w:rsidRPr="00920F70">
        <w:rPr>
          <w:rFonts w:ascii="Times New Roman" w:hAnsi="Times New Roman"/>
          <w:color w:val="000000" w:themeColor="text1"/>
          <w:sz w:val="24"/>
          <w:szCs w:val="24"/>
        </w:rPr>
        <w:t xml:space="preserve">. </w:t>
      </w:r>
      <w:r w:rsidRPr="00920F70">
        <w:rPr>
          <w:rFonts w:ascii="Times New Roman" w:hAnsi="Times New Roman"/>
          <w:sz w:val="24"/>
          <w:szCs w:val="24"/>
        </w:rPr>
        <w:t xml:space="preserve"> В рамках</w:t>
      </w:r>
      <w:r w:rsidRPr="00E90C29">
        <w:rPr>
          <w:rFonts w:ascii="Times New Roman" w:hAnsi="Times New Roman"/>
          <w:sz w:val="24"/>
          <w:szCs w:val="24"/>
        </w:rPr>
        <w:t xml:space="preserve"> жилищных программ свои жилищные условия улучшили </w:t>
      </w:r>
      <w:r>
        <w:rPr>
          <w:rFonts w:ascii="Times New Roman" w:hAnsi="Times New Roman"/>
          <w:sz w:val="24"/>
          <w:szCs w:val="24"/>
        </w:rPr>
        <w:t>40</w:t>
      </w:r>
      <w:r w:rsidRPr="00E90C29">
        <w:rPr>
          <w:rFonts w:ascii="Times New Roman" w:hAnsi="Times New Roman"/>
          <w:sz w:val="24"/>
          <w:szCs w:val="24"/>
        </w:rPr>
        <w:t xml:space="preserve"> </w:t>
      </w:r>
      <w:proofErr w:type="spellStart"/>
      <w:r w:rsidRPr="00E90C29">
        <w:rPr>
          <w:rFonts w:ascii="Times New Roman" w:hAnsi="Times New Roman"/>
          <w:sz w:val="24"/>
          <w:szCs w:val="24"/>
        </w:rPr>
        <w:t>урайски</w:t>
      </w:r>
      <w:r>
        <w:rPr>
          <w:rFonts w:ascii="Times New Roman" w:hAnsi="Times New Roman"/>
          <w:sz w:val="24"/>
          <w:szCs w:val="24"/>
        </w:rPr>
        <w:t>х</w:t>
      </w:r>
      <w:proofErr w:type="spellEnd"/>
      <w:r w:rsidRPr="00E90C29">
        <w:rPr>
          <w:rFonts w:ascii="Times New Roman" w:hAnsi="Times New Roman"/>
          <w:sz w:val="24"/>
          <w:szCs w:val="24"/>
        </w:rPr>
        <w:t xml:space="preserve"> сем</w:t>
      </w:r>
      <w:r>
        <w:rPr>
          <w:rFonts w:ascii="Times New Roman" w:hAnsi="Times New Roman"/>
          <w:sz w:val="24"/>
          <w:szCs w:val="24"/>
        </w:rPr>
        <w:t>ей</w:t>
      </w:r>
      <w:r w:rsidRPr="00E90C29">
        <w:rPr>
          <w:rFonts w:ascii="Times New Roman" w:hAnsi="Times New Roman"/>
          <w:sz w:val="24"/>
          <w:szCs w:val="24"/>
        </w:rPr>
        <w:t xml:space="preserve"> по следующим категориям: </w:t>
      </w:r>
      <w:r>
        <w:rPr>
          <w:rFonts w:ascii="Times New Roman" w:hAnsi="Times New Roman"/>
          <w:sz w:val="24"/>
          <w:szCs w:val="24"/>
        </w:rPr>
        <w:t>3</w:t>
      </w:r>
      <w:r w:rsidRPr="00E90C29">
        <w:rPr>
          <w:rFonts w:ascii="Times New Roman" w:hAnsi="Times New Roman"/>
          <w:sz w:val="24"/>
          <w:szCs w:val="24"/>
        </w:rPr>
        <w:t xml:space="preserve"> - очередник</w:t>
      </w:r>
      <w:r>
        <w:rPr>
          <w:rFonts w:ascii="Times New Roman" w:hAnsi="Times New Roman"/>
          <w:sz w:val="24"/>
          <w:szCs w:val="24"/>
        </w:rPr>
        <w:t>а</w:t>
      </w:r>
      <w:r w:rsidRPr="00E90C29">
        <w:rPr>
          <w:rFonts w:ascii="Times New Roman" w:hAnsi="Times New Roman"/>
          <w:sz w:val="24"/>
          <w:szCs w:val="24"/>
        </w:rPr>
        <w:t xml:space="preserve">, </w:t>
      </w:r>
      <w:r>
        <w:rPr>
          <w:rFonts w:ascii="Times New Roman" w:hAnsi="Times New Roman"/>
          <w:sz w:val="24"/>
          <w:szCs w:val="24"/>
        </w:rPr>
        <w:t>33</w:t>
      </w:r>
      <w:r w:rsidRPr="00E90C29">
        <w:rPr>
          <w:rFonts w:ascii="Times New Roman" w:hAnsi="Times New Roman"/>
          <w:sz w:val="24"/>
          <w:szCs w:val="24"/>
        </w:rPr>
        <w:t xml:space="preserve"> -  переселенные из аварийного жилья, </w:t>
      </w:r>
      <w:r>
        <w:rPr>
          <w:rFonts w:ascii="Times New Roman" w:hAnsi="Times New Roman"/>
          <w:sz w:val="24"/>
          <w:szCs w:val="24"/>
        </w:rPr>
        <w:t>4</w:t>
      </w:r>
      <w:r w:rsidRPr="00E90C29">
        <w:rPr>
          <w:rFonts w:ascii="Times New Roman" w:hAnsi="Times New Roman"/>
          <w:sz w:val="24"/>
          <w:szCs w:val="24"/>
        </w:rPr>
        <w:t xml:space="preserve"> - молодые семьи</w:t>
      </w:r>
      <w:r>
        <w:rPr>
          <w:rFonts w:ascii="Times New Roman" w:hAnsi="Times New Roman"/>
          <w:sz w:val="24"/>
          <w:szCs w:val="24"/>
        </w:rPr>
        <w:t>.</w:t>
      </w:r>
      <w:r w:rsidRPr="00E90C29">
        <w:rPr>
          <w:rFonts w:ascii="Times New Roman" w:hAnsi="Times New Roman"/>
          <w:sz w:val="24"/>
          <w:szCs w:val="24"/>
        </w:rPr>
        <w:t xml:space="preserve"> </w:t>
      </w:r>
    </w:p>
    <w:p w:rsidR="00DE779F" w:rsidRPr="00E90C29" w:rsidRDefault="00DE779F" w:rsidP="00DE779F">
      <w:pPr>
        <w:pStyle w:val="ae"/>
        <w:ind w:firstLine="567"/>
        <w:jc w:val="both"/>
        <w:rPr>
          <w:rFonts w:ascii="Times New Roman" w:hAnsi="Times New Roman"/>
          <w:sz w:val="24"/>
          <w:szCs w:val="24"/>
        </w:rPr>
      </w:pPr>
      <w:r w:rsidRPr="00E90C29">
        <w:rPr>
          <w:rFonts w:ascii="Times New Roman" w:hAnsi="Times New Roman"/>
          <w:sz w:val="24"/>
          <w:szCs w:val="24"/>
        </w:rPr>
        <w:t xml:space="preserve">Общая численность населения, состоящего на учете в качестве нуждающегося в жилых </w:t>
      </w:r>
      <w:r>
        <w:rPr>
          <w:rFonts w:ascii="Times New Roman" w:hAnsi="Times New Roman"/>
          <w:sz w:val="24"/>
          <w:szCs w:val="24"/>
        </w:rPr>
        <w:t>помещениях по состоянию на 01.04</w:t>
      </w:r>
      <w:r w:rsidRPr="00E90C29">
        <w:rPr>
          <w:rFonts w:ascii="Times New Roman" w:hAnsi="Times New Roman"/>
          <w:sz w:val="24"/>
          <w:szCs w:val="24"/>
        </w:rPr>
        <w:t>.202</w:t>
      </w:r>
      <w:r>
        <w:rPr>
          <w:rFonts w:ascii="Times New Roman" w:hAnsi="Times New Roman"/>
          <w:sz w:val="24"/>
          <w:szCs w:val="24"/>
        </w:rPr>
        <w:t>2</w:t>
      </w:r>
      <w:r w:rsidRPr="00E90C29">
        <w:rPr>
          <w:rFonts w:ascii="Times New Roman" w:hAnsi="Times New Roman"/>
          <w:sz w:val="24"/>
          <w:szCs w:val="24"/>
        </w:rPr>
        <w:t>, составляет 4</w:t>
      </w:r>
      <w:r>
        <w:rPr>
          <w:rFonts w:ascii="Times New Roman" w:hAnsi="Times New Roman"/>
          <w:sz w:val="24"/>
          <w:szCs w:val="24"/>
        </w:rPr>
        <w:t>1</w:t>
      </w:r>
      <w:r w:rsidRPr="00E90C29">
        <w:rPr>
          <w:rFonts w:ascii="Times New Roman" w:hAnsi="Times New Roman"/>
          <w:sz w:val="24"/>
          <w:szCs w:val="24"/>
        </w:rPr>
        <w:t xml:space="preserve">5 семей. </w:t>
      </w:r>
    </w:p>
    <w:p w:rsidR="00DE779F" w:rsidRDefault="00DE779F" w:rsidP="00273556">
      <w:pPr>
        <w:ind w:firstLine="567"/>
        <w:jc w:val="both"/>
        <w:rPr>
          <w:sz w:val="24"/>
          <w:szCs w:val="24"/>
        </w:rPr>
      </w:pPr>
      <w:r w:rsidRPr="00E90C29">
        <w:rPr>
          <w:sz w:val="24"/>
          <w:szCs w:val="24"/>
        </w:rPr>
        <w:t xml:space="preserve">Одним из самых масштабных объектов для города Урай при поддержке Правительства Ханты-Мансийского автономного округа-Югры стало строительство нового корпуса стационара с прачечной. Продолжается работа по строительству нового корпуса </w:t>
      </w:r>
      <w:r w:rsidRPr="000F3921">
        <w:rPr>
          <w:sz w:val="24"/>
          <w:szCs w:val="24"/>
        </w:rPr>
        <w:t>стационара с прачечной.</w:t>
      </w:r>
      <w:r>
        <w:rPr>
          <w:sz w:val="24"/>
          <w:szCs w:val="24"/>
        </w:rPr>
        <w:t xml:space="preserve">  На 01.04.</w:t>
      </w:r>
      <w:r w:rsidRPr="000F3921">
        <w:rPr>
          <w:sz w:val="24"/>
          <w:szCs w:val="24"/>
        </w:rPr>
        <w:t>202</w:t>
      </w:r>
      <w:r>
        <w:rPr>
          <w:sz w:val="24"/>
          <w:szCs w:val="24"/>
        </w:rPr>
        <w:t>2</w:t>
      </w:r>
      <w:r w:rsidRPr="000F3921">
        <w:rPr>
          <w:sz w:val="24"/>
          <w:szCs w:val="24"/>
        </w:rPr>
        <w:t xml:space="preserve"> году</w:t>
      </w:r>
      <w:r>
        <w:rPr>
          <w:sz w:val="24"/>
          <w:szCs w:val="24"/>
        </w:rPr>
        <w:t xml:space="preserve"> </w:t>
      </w:r>
      <w:r w:rsidRPr="000F3921">
        <w:rPr>
          <w:sz w:val="24"/>
          <w:szCs w:val="24"/>
        </w:rPr>
        <w:t xml:space="preserve"> </w:t>
      </w:r>
      <w:r>
        <w:rPr>
          <w:sz w:val="24"/>
          <w:szCs w:val="24"/>
        </w:rPr>
        <w:t xml:space="preserve">продолжаются </w:t>
      </w:r>
      <w:r w:rsidRPr="000F3921">
        <w:rPr>
          <w:sz w:val="24"/>
          <w:szCs w:val="24"/>
        </w:rPr>
        <w:t>с</w:t>
      </w:r>
      <w:r w:rsidRPr="000F3921">
        <w:rPr>
          <w:bCs/>
          <w:color w:val="000000" w:themeColor="text1"/>
          <w:sz w:val="24"/>
          <w:szCs w:val="24"/>
        </w:rPr>
        <w:t>вайные работы</w:t>
      </w:r>
      <w:r>
        <w:rPr>
          <w:bCs/>
          <w:color w:val="000000" w:themeColor="text1"/>
          <w:sz w:val="24"/>
          <w:szCs w:val="24"/>
        </w:rPr>
        <w:t xml:space="preserve"> (выполнение 90%)</w:t>
      </w:r>
      <w:r w:rsidRPr="000F3921">
        <w:rPr>
          <w:bCs/>
          <w:color w:val="000000" w:themeColor="text1"/>
          <w:sz w:val="24"/>
          <w:szCs w:val="24"/>
        </w:rPr>
        <w:t xml:space="preserve">, полностью выполнены стены подвала </w:t>
      </w:r>
      <w:proofErr w:type="gramStart"/>
      <w:r w:rsidRPr="000F3921">
        <w:rPr>
          <w:bCs/>
          <w:color w:val="000000" w:themeColor="text1"/>
          <w:sz w:val="24"/>
          <w:szCs w:val="24"/>
        </w:rPr>
        <w:t>блоков</w:t>
      </w:r>
      <w:proofErr w:type="gramEnd"/>
      <w:r w:rsidRPr="000F3921">
        <w:rPr>
          <w:bCs/>
          <w:color w:val="000000" w:themeColor="text1"/>
          <w:sz w:val="24"/>
          <w:szCs w:val="24"/>
        </w:rPr>
        <w:t xml:space="preserve"> строительства, ведется устройство перекрытий, устройство ростверков и стен. </w:t>
      </w:r>
      <w:r>
        <w:rPr>
          <w:bCs/>
          <w:color w:val="000000" w:themeColor="text1"/>
          <w:sz w:val="24"/>
          <w:szCs w:val="24"/>
        </w:rPr>
        <w:t>Закончено в полном объёме строительство и подключение инженерных сетей.</w:t>
      </w:r>
    </w:p>
    <w:p w:rsidR="00DE779F" w:rsidRPr="00A23D1D" w:rsidRDefault="00DE779F" w:rsidP="00273556">
      <w:pPr>
        <w:ind w:firstLine="851"/>
        <w:jc w:val="both"/>
        <w:rPr>
          <w:sz w:val="24"/>
          <w:szCs w:val="24"/>
        </w:rPr>
      </w:pPr>
      <w:r>
        <w:rPr>
          <w:sz w:val="24"/>
          <w:szCs w:val="24"/>
        </w:rPr>
        <w:t xml:space="preserve">По результатам отбора проектов </w:t>
      </w:r>
      <w:r w:rsidRPr="002874F5">
        <w:rPr>
          <w:sz w:val="24"/>
        </w:rPr>
        <w:t>строительства объектов</w:t>
      </w:r>
      <w:r>
        <w:rPr>
          <w:sz w:val="24"/>
        </w:rPr>
        <w:t>,</w:t>
      </w:r>
      <w:r w:rsidRPr="002874F5">
        <w:rPr>
          <w:sz w:val="24"/>
        </w:rPr>
        <w:t xml:space="preserve"> </w:t>
      </w:r>
      <w:r>
        <w:rPr>
          <w:sz w:val="24"/>
          <w:szCs w:val="24"/>
        </w:rPr>
        <w:t>проведенного</w:t>
      </w:r>
      <w:r w:rsidRPr="000A251F">
        <w:rPr>
          <w:sz w:val="28"/>
          <w:szCs w:val="28"/>
        </w:rPr>
        <w:t xml:space="preserve"> </w:t>
      </w:r>
      <w:r>
        <w:rPr>
          <w:sz w:val="24"/>
          <w:szCs w:val="24"/>
        </w:rPr>
        <w:t>Министерством</w:t>
      </w:r>
      <w:r w:rsidRPr="000A251F">
        <w:rPr>
          <w:sz w:val="24"/>
          <w:szCs w:val="24"/>
        </w:rPr>
        <w:t xml:space="preserve"> просвещения РФ</w:t>
      </w:r>
      <w:r>
        <w:rPr>
          <w:sz w:val="24"/>
          <w:szCs w:val="24"/>
        </w:rPr>
        <w:t xml:space="preserve"> </w:t>
      </w:r>
      <w:r>
        <w:rPr>
          <w:sz w:val="24"/>
        </w:rPr>
        <w:t xml:space="preserve">в рамках </w:t>
      </w:r>
      <w:r w:rsidRPr="00AD3FD6">
        <w:rPr>
          <w:sz w:val="24"/>
          <w:szCs w:val="24"/>
        </w:rPr>
        <w:t>государственной программы Российской Федерации «Развитие образования»</w:t>
      </w:r>
      <w:r>
        <w:rPr>
          <w:sz w:val="24"/>
          <w:szCs w:val="24"/>
        </w:rPr>
        <w:t xml:space="preserve">, </w:t>
      </w:r>
      <w:r w:rsidRPr="00C07A9C">
        <w:rPr>
          <w:sz w:val="24"/>
          <w:szCs w:val="21"/>
          <w:shd w:val="clear" w:color="auto" w:fill="FFFFFF"/>
        </w:rPr>
        <w:t>предусматривает</w:t>
      </w:r>
      <w:r>
        <w:rPr>
          <w:sz w:val="24"/>
          <w:szCs w:val="21"/>
          <w:shd w:val="clear" w:color="auto" w:fill="FFFFFF"/>
        </w:rPr>
        <w:t>ся начало</w:t>
      </w:r>
      <w:r w:rsidRPr="002874F5">
        <w:rPr>
          <w:sz w:val="24"/>
        </w:rPr>
        <w:t xml:space="preserve"> строительств</w:t>
      </w:r>
      <w:r>
        <w:rPr>
          <w:sz w:val="24"/>
        </w:rPr>
        <w:t>а</w:t>
      </w:r>
      <w:r w:rsidRPr="002874F5">
        <w:rPr>
          <w:sz w:val="24"/>
        </w:rPr>
        <w:t xml:space="preserve"> </w:t>
      </w:r>
      <w:r>
        <w:rPr>
          <w:sz w:val="24"/>
        </w:rPr>
        <w:t>с</w:t>
      </w:r>
      <w:r w:rsidRPr="002874F5">
        <w:rPr>
          <w:sz w:val="24"/>
        </w:rPr>
        <w:t>редн</w:t>
      </w:r>
      <w:r>
        <w:rPr>
          <w:sz w:val="24"/>
        </w:rPr>
        <w:t>ей</w:t>
      </w:r>
      <w:r w:rsidRPr="002874F5">
        <w:rPr>
          <w:sz w:val="24"/>
        </w:rPr>
        <w:t xml:space="preserve"> школ</w:t>
      </w:r>
      <w:r>
        <w:rPr>
          <w:sz w:val="24"/>
        </w:rPr>
        <w:t>ы</w:t>
      </w:r>
      <w:r w:rsidRPr="002874F5">
        <w:rPr>
          <w:sz w:val="24"/>
        </w:rPr>
        <w:t xml:space="preserve"> в мкр. 1А (Общеобразовательная организация с универсальной </w:t>
      </w:r>
      <w:proofErr w:type="spellStart"/>
      <w:r w:rsidRPr="002874F5">
        <w:rPr>
          <w:sz w:val="24"/>
        </w:rPr>
        <w:t>безбарьерной</w:t>
      </w:r>
      <w:proofErr w:type="spellEnd"/>
      <w:r w:rsidRPr="002874F5">
        <w:rPr>
          <w:sz w:val="24"/>
        </w:rPr>
        <w:t xml:space="preserve"> средой</w:t>
      </w:r>
      <w:r>
        <w:rPr>
          <w:sz w:val="24"/>
        </w:rPr>
        <w:t>, далее Объект</w:t>
      </w:r>
      <w:r w:rsidRPr="002874F5">
        <w:rPr>
          <w:sz w:val="24"/>
        </w:rPr>
        <w:t>)</w:t>
      </w:r>
      <w:r w:rsidRPr="00DB36D2">
        <w:rPr>
          <w:sz w:val="24"/>
          <w:szCs w:val="21"/>
          <w:shd w:val="clear" w:color="auto" w:fill="FFFFFF"/>
        </w:rPr>
        <w:t xml:space="preserve"> </w:t>
      </w:r>
      <w:r>
        <w:rPr>
          <w:sz w:val="24"/>
          <w:szCs w:val="21"/>
          <w:shd w:val="clear" w:color="auto" w:fill="FFFFFF"/>
        </w:rPr>
        <w:t xml:space="preserve">в </w:t>
      </w:r>
      <w:r w:rsidRPr="00C07A9C">
        <w:rPr>
          <w:sz w:val="24"/>
          <w:szCs w:val="21"/>
          <w:shd w:val="clear" w:color="auto" w:fill="FFFFFF"/>
        </w:rPr>
        <w:t>2 этапа</w:t>
      </w:r>
      <w:r>
        <w:rPr>
          <w:sz w:val="24"/>
          <w:szCs w:val="21"/>
          <w:shd w:val="clear" w:color="auto" w:fill="FFFFFF"/>
        </w:rPr>
        <w:t xml:space="preserve">. </w:t>
      </w:r>
      <w:r w:rsidRPr="009D1DF3">
        <w:rPr>
          <w:sz w:val="24"/>
          <w:szCs w:val="21"/>
          <w:shd w:val="clear" w:color="auto" w:fill="FFFFFF"/>
        </w:rPr>
        <w:t xml:space="preserve"> </w:t>
      </w:r>
      <w:r>
        <w:rPr>
          <w:sz w:val="24"/>
          <w:szCs w:val="24"/>
          <w:shd w:val="clear" w:color="auto" w:fill="FFFFFF"/>
        </w:rPr>
        <w:t xml:space="preserve">В апреле 2022 года планируется подписание соглашения с округом по финансированию строительства Объекта, одно из основных требований которого является срок сдачи Объекта и ввод его в эксплуатацию не позднее 31.12.2024. </w:t>
      </w:r>
    </w:p>
    <w:p w:rsidR="00DE779F" w:rsidRPr="007342D7" w:rsidRDefault="00DE779F" w:rsidP="00273556">
      <w:pPr>
        <w:ind w:firstLine="567"/>
        <w:jc w:val="both"/>
        <w:rPr>
          <w:sz w:val="28"/>
          <w:szCs w:val="28"/>
        </w:rPr>
      </w:pPr>
      <w:r w:rsidRPr="00A42496">
        <w:rPr>
          <w:sz w:val="24"/>
          <w:szCs w:val="24"/>
          <w:shd w:val="clear" w:color="auto" w:fill="FFFFFF"/>
        </w:rPr>
        <w:t>В течение 1 квартала 2022 года проведены капитальные ремонты и реконструкции  6 объектов образования.</w:t>
      </w:r>
      <w:r>
        <w:rPr>
          <w:sz w:val="24"/>
          <w:szCs w:val="24"/>
          <w:shd w:val="clear" w:color="auto" w:fill="FFFFFF"/>
        </w:rPr>
        <w:t xml:space="preserve"> Продолжается работа по благоустройству</w:t>
      </w:r>
      <w:r w:rsidRPr="00821D0E">
        <w:rPr>
          <w:szCs w:val="24"/>
          <w:shd w:val="clear" w:color="auto" w:fill="FFFFFF"/>
        </w:rPr>
        <w:t xml:space="preserve"> </w:t>
      </w:r>
      <w:r w:rsidRPr="00821D0E">
        <w:rPr>
          <w:sz w:val="24"/>
          <w:szCs w:val="24"/>
          <w:shd w:val="clear" w:color="auto" w:fill="FFFFFF"/>
        </w:rPr>
        <w:t>общественно значимых территорий</w:t>
      </w:r>
      <w:r>
        <w:rPr>
          <w:sz w:val="24"/>
          <w:szCs w:val="24"/>
          <w:shd w:val="clear" w:color="auto" w:fill="FFFFFF"/>
        </w:rPr>
        <w:t xml:space="preserve"> – предусмотрено финансирование на благоустройство </w:t>
      </w:r>
      <w:r w:rsidRPr="007342D7">
        <w:rPr>
          <w:sz w:val="24"/>
          <w:szCs w:val="24"/>
        </w:rPr>
        <w:t xml:space="preserve">рекреационной зоны в районе ДС  «Звезды Югры» </w:t>
      </w:r>
      <w:r>
        <w:rPr>
          <w:sz w:val="24"/>
          <w:szCs w:val="24"/>
        </w:rPr>
        <w:t>с</w:t>
      </w:r>
      <w:r w:rsidRPr="007342D7">
        <w:rPr>
          <w:sz w:val="24"/>
          <w:szCs w:val="24"/>
        </w:rPr>
        <w:t xml:space="preserve"> обустройств</w:t>
      </w:r>
      <w:r>
        <w:rPr>
          <w:sz w:val="24"/>
          <w:szCs w:val="24"/>
        </w:rPr>
        <w:t>ом</w:t>
      </w:r>
      <w:r w:rsidRPr="007342D7">
        <w:rPr>
          <w:sz w:val="24"/>
          <w:szCs w:val="24"/>
        </w:rPr>
        <w:t xml:space="preserve"> тротуаров</w:t>
      </w:r>
      <w:r>
        <w:rPr>
          <w:sz w:val="24"/>
          <w:szCs w:val="24"/>
        </w:rPr>
        <w:t xml:space="preserve"> и</w:t>
      </w:r>
      <w:r w:rsidRPr="007342D7">
        <w:rPr>
          <w:sz w:val="24"/>
          <w:szCs w:val="24"/>
        </w:rPr>
        <w:t xml:space="preserve"> велодорожек, уст</w:t>
      </w:r>
      <w:r>
        <w:rPr>
          <w:sz w:val="24"/>
          <w:szCs w:val="24"/>
        </w:rPr>
        <w:t>ановкой</w:t>
      </w:r>
      <w:r w:rsidRPr="007342D7">
        <w:rPr>
          <w:sz w:val="24"/>
          <w:szCs w:val="24"/>
        </w:rPr>
        <w:t xml:space="preserve"> </w:t>
      </w:r>
      <w:r>
        <w:rPr>
          <w:sz w:val="24"/>
          <w:szCs w:val="24"/>
        </w:rPr>
        <w:t xml:space="preserve">системы видеонаблюдения и устройств </w:t>
      </w:r>
      <w:r w:rsidRPr="007342D7">
        <w:rPr>
          <w:sz w:val="24"/>
          <w:szCs w:val="24"/>
        </w:rPr>
        <w:t>освещения</w:t>
      </w:r>
      <w:r>
        <w:rPr>
          <w:sz w:val="24"/>
          <w:szCs w:val="24"/>
        </w:rPr>
        <w:t xml:space="preserve">; </w:t>
      </w:r>
      <w:r>
        <w:rPr>
          <w:sz w:val="24"/>
          <w:szCs w:val="24"/>
          <w:shd w:val="clear" w:color="auto" w:fill="FFFFFF"/>
        </w:rPr>
        <w:t xml:space="preserve">сквера «Романтиков» в рамках которого планируются: замена тротуарной шашки на цветное решение, устройство детской площадки, </w:t>
      </w:r>
      <w:proofErr w:type="spellStart"/>
      <w:r>
        <w:rPr>
          <w:sz w:val="24"/>
          <w:szCs w:val="24"/>
          <w:shd w:val="clear" w:color="auto" w:fill="FFFFFF"/>
        </w:rPr>
        <w:t>перголы</w:t>
      </w:r>
      <w:proofErr w:type="spellEnd"/>
      <w:r>
        <w:rPr>
          <w:sz w:val="24"/>
          <w:szCs w:val="24"/>
          <w:shd w:val="clear" w:color="auto" w:fill="FFFFFF"/>
        </w:rPr>
        <w:t xml:space="preserve"> и </w:t>
      </w:r>
      <w:proofErr w:type="spellStart"/>
      <w:r>
        <w:rPr>
          <w:sz w:val="24"/>
          <w:szCs w:val="24"/>
          <w:shd w:val="clear" w:color="auto" w:fill="FFFFFF"/>
        </w:rPr>
        <w:t>анфитеатра</w:t>
      </w:r>
      <w:proofErr w:type="spellEnd"/>
      <w:r>
        <w:rPr>
          <w:sz w:val="24"/>
          <w:szCs w:val="24"/>
          <w:shd w:val="clear" w:color="auto" w:fill="FFFFFF"/>
        </w:rPr>
        <w:t xml:space="preserve">; территории «Сухой Бор», а также на проведение масштабной реконструкции площади «Первооткрывателей» (замена тротуарной шашки и освещения, устройство сухого фонтана и установка лавок). В настоящее время по всем проектам выполняются инженерно-геодезические </w:t>
      </w:r>
      <w:proofErr w:type="gramStart"/>
      <w:r>
        <w:rPr>
          <w:sz w:val="24"/>
          <w:szCs w:val="24"/>
          <w:shd w:val="clear" w:color="auto" w:fill="FFFFFF"/>
        </w:rPr>
        <w:t>изыскания</w:t>
      </w:r>
      <w:proofErr w:type="gramEnd"/>
      <w:r>
        <w:rPr>
          <w:sz w:val="24"/>
          <w:szCs w:val="24"/>
          <w:shd w:val="clear" w:color="auto" w:fill="FFFFFF"/>
        </w:rPr>
        <w:t xml:space="preserve"> и разрабатывается проектно-сметная документация. </w:t>
      </w:r>
    </w:p>
    <w:p w:rsidR="00DE779F" w:rsidRDefault="00DE779F" w:rsidP="00273556">
      <w:pPr>
        <w:pStyle w:val="ae"/>
        <w:ind w:firstLine="567"/>
        <w:jc w:val="both"/>
        <w:rPr>
          <w:szCs w:val="24"/>
        </w:rPr>
      </w:pPr>
      <w:r>
        <w:rPr>
          <w:rFonts w:ascii="Times New Roman" w:hAnsi="Times New Roman"/>
          <w:sz w:val="24"/>
          <w:szCs w:val="24"/>
          <w:shd w:val="clear" w:color="auto" w:fill="FFFFFF"/>
        </w:rPr>
        <w:t>Запланировано благоустройство 3 дворовых территорий микрорайонов «2» и «Западный» с обустройством детских площадок, пешеходных зон и стоянок.</w:t>
      </w:r>
      <w:r>
        <w:rPr>
          <w:szCs w:val="24"/>
        </w:rPr>
        <w:t xml:space="preserve"> </w:t>
      </w:r>
    </w:p>
    <w:p w:rsidR="00DE779F" w:rsidRDefault="00DE779F" w:rsidP="00273556">
      <w:pPr>
        <w:pStyle w:val="a3"/>
        <w:ind w:firstLine="567"/>
        <w:rPr>
          <w:szCs w:val="24"/>
        </w:rPr>
      </w:pPr>
    </w:p>
    <w:p w:rsidR="00DE779F" w:rsidRPr="00E90C29" w:rsidRDefault="00DE779F" w:rsidP="00273556">
      <w:pPr>
        <w:ind w:firstLine="567"/>
        <w:jc w:val="both"/>
        <w:rPr>
          <w:sz w:val="24"/>
          <w:szCs w:val="24"/>
          <w:shd w:val="clear" w:color="auto" w:fill="FFFFFF"/>
        </w:rPr>
      </w:pPr>
      <w:r w:rsidRPr="00E90C29">
        <w:rPr>
          <w:sz w:val="24"/>
          <w:szCs w:val="24"/>
          <w:shd w:val="clear" w:color="auto" w:fill="FFFFFF"/>
        </w:rPr>
        <w:lastRenderedPageBreak/>
        <w:t>Основные направления в 2022 году:</w:t>
      </w:r>
    </w:p>
    <w:p w:rsidR="00DE779F" w:rsidRPr="00E90C29" w:rsidRDefault="00DE779F" w:rsidP="00273556">
      <w:pPr>
        <w:ind w:firstLine="567"/>
        <w:jc w:val="both"/>
        <w:rPr>
          <w:sz w:val="24"/>
          <w:szCs w:val="24"/>
          <w:shd w:val="clear" w:color="auto" w:fill="FFFFFF"/>
        </w:rPr>
      </w:pPr>
      <w:r w:rsidRPr="00E90C29">
        <w:rPr>
          <w:sz w:val="24"/>
          <w:szCs w:val="24"/>
          <w:shd w:val="clear" w:color="auto" w:fill="FFFFFF"/>
        </w:rPr>
        <w:t xml:space="preserve">- капитальный ремонт </w:t>
      </w:r>
      <w:r>
        <w:rPr>
          <w:sz w:val="24"/>
          <w:szCs w:val="24"/>
          <w:shd w:val="clear" w:color="auto" w:fill="FFFFFF"/>
        </w:rPr>
        <w:t>о</w:t>
      </w:r>
      <w:r w:rsidRPr="00E90C29">
        <w:rPr>
          <w:sz w:val="24"/>
          <w:szCs w:val="24"/>
          <w:shd w:val="clear" w:color="auto" w:fill="FFFFFF"/>
        </w:rPr>
        <w:t>бъект</w:t>
      </w:r>
      <w:r>
        <w:rPr>
          <w:sz w:val="24"/>
          <w:szCs w:val="24"/>
          <w:shd w:val="clear" w:color="auto" w:fill="FFFFFF"/>
        </w:rPr>
        <w:t>ов образования,</w:t>
      </w:r>
      <w:r w:rsidRPr="00E90C29">
        <w:rPr>
          <w:sz w:val="24"/>
          <w:szCs w:val="24"/>
          <w:shd w:val="clear" w:color="auto" w:fill="FFFFFF"/>
        </w:rPr>
        <w:t xml:space="preserve"> включен</w:t>
      </w:r>
      <w:r>
        <w:rPr>
          <w:sz w:val="24"/>
          <w:szCs w:val="24"/>
          <w:shd w:val="clear" w:color="auto" w:fill="FFFFFF"/>
        </w:rPr>
        <w:t>ных</w:t>
      </w:r>
      <w:r w:rsidRPr="00E90C29">
        <w:rPr>
          <w:sz w:val="24"/>
          <w:szCs w:val="24"/>
          <w:shd w:val="clear" w:color="auto" w:fill="FFFFFF"/>
        </w:rPr>
        <w:t xml:space="preserve"> в </w:t>
      </w:r>
      <w:r>
        <w:rPr>
          <w:sz w:val="24"/>
          <w:szCs w:val="24"/>
          <w:shd w:val="clear" w:color="auto" w:fill="FFFFFF"/>
        </w:rPr>
        <w:t>муниципальную</w:t>
      </w:r>
      <w:r w:rsidRPr="00E90C29">
        <w:rPr>
          <w:sz w:val="24"/>
          <w:szCs w:val="24"/>
          <w:shd w:val="clear" w:color="auto" w:fill="FFFFFF"/>
        </w:rPr>
        <w:t xml:space="preserve"> программу «Развитие образования</w:t>
      </w:r>
      <w:r>
        <w:rPr>
          <w:sz w:val="24"/>
          <w:szCs w:val="24"/>
          <w:shd w:val="clear" w:color="auto" w:fill="FFFFFF"/>
        </w:rPr>
        <w:t xml:space="preserve"> и молодежной политики в городе Урай</w:t>
      </w:r>
      <w:r w:rsidRPr="00E90C29">
        <w:rPr>
          <w:sz w:val="24"/>
          <w:szCs w:val="24"/>
          <w:shd w:val="clear" w:color="auto" w:fill="FFFFFF"/>
        </w:rPr>
        <w:t xml:space="preserve">» </w:t>
      </w:r>
      <w:r>
        <w:rPr>
          <w:sz w:val="24"/>
          <w:szCs w:val="24"/>
          <w:shd w:val="clear" w:color="auto" w:fill="FFFFFF"/>
        </w:rPr>
        <w:t xml:space="preserve">на 2019-2030 годы. </w:t>
      </w:r>
      <w:r w:rsidRPr="00E90C29">
        <w:rPr>
          <w:sz w:val="24"/>
          <w:szCs w:val="24"/>
          <w:shd w:val="clear" w:color="auto" w:fill="FFFFFF"/>
        </w:rPr>
        <w:t xml:space="preserve"> Предусмотренный объем средств составляет  </w:t>
      </w:r>
      <w:r>
        <w:rPr>
          <w:sz w:val="24"/>
          <w:szCs w:val="24"/>
          <w:shd w:val="clear" w:color="auto" w:fill="FFFFFF"/>
        </w:rPr>
        <w:t>237</w:t>
      </w:r>
      <w:r w:rsidRPr="00E90C29">
        <w:rPr>
          <w:sz w:val="24"/>
          <w:szCs w:val="24"/>
          <w:shd w:val="clear" w:color="auto" w:fill="FFFFFF"/>
        </w:rPr>
        <w:t>,</w:t>
      </w:r>
      <w:r>
        <w:rPr>
          <w:sz w:val="24"/>
          <w:szCs w:val="24"/>
          <w:shd w:val="clear" w:color="auto" w:fill="FFFFFF"/>
        </w:rPr>
        <w:t>9</w:t>
      </w:r>
      <w:r w:rsidRPr="00E90C29">
        <w:rPr>
          <w:sz w:val="24"/>
          <w:szCs w:val="24"/>
          <w:shd w:val="clear" w:color="auto" w:fill="FFFFFF"/>
        </w:rPr>
        <w:t xml:space="preserve"> млн. рублей.</w:t>
      </w:r>
    </w:p>
    <w:p w:rsidR="00DE779F" w:rsidRPr="00E90C29" w:rsidRDefault="00DE779F" w:rsidP="00273556">
      <w:pPr>
        <w:ind w:firstLine="567"/>
        <w:jc w:val="both"/>
        <w:rPr>
          <w:sz w:val="24"/>
          <w:szCs w:val="24"/>
        </w:rPr>
      </w:pPr>
      <w:r w:rsidRPr="00E90C29">
        <w:rPr>
          <w:sz w:val="24"/>
          <w:szCs w:val="24"/>
          <w:shd w:val="clear" w:color="auto" w:fill="FFFFFF"/>
        </w:rPr>
        <w:t xml:space="preserve">- </w:t>
      </w:r>
      <w:r>
        <w:rPr>
          <w:sz w:val="24"/>
          <w:szCs w:val="24"/>
          <w:shd w:val="clear" w:color="auto" w:fill="FFFFFF"/>
        </w:rPr>
        <w:t xml:space="preserve"> </w:t>
      </w:r>
      <w:r w:rsidRPr="00E90C29">
        <w:rPr>
          <w:sz w:val="24"/>
          <w:szCs w:val="24"/>
        </w:rPr>
        <w:t xml:space="preserve">благоустройство рекреационной зоны возле </w:t>
      </w:r>
      <w:r w:rsidR="00B12344">
        <w:rPr>
          <w:sz w:val="24"/>
          <w:szCs w:val="24"/>
        </w:rPr>
        <w:t>ДС</w:t>
      </w:r>
      <w:r w:rsidR="00B148FB">
        <w:rPr>
          <w:sz w:val="24"/>
          <w:szCs w:val="24"/>
        </w:rPr>
        <w:t xml:space="preserve"> «</w:t>
      </w:r>
      <w:r w:rsidRPr="00E90C29">
        <w:rPr>
          <w:sz w:val="24"/>
          <w:szCs w:val="24"/>
        </w:rPr>
        <w:t>Звезд</w:t>
      </w:r>
      <w:r w:rsidR="00B148FB">
        <w:rPr>
          <w:sz w:val="24"/>
          <w:szCs w:val="24"/>
        </w:rPr>
        <w:t>ы</w:t>
      </w:r>
      <w:r w:rsidRPr="00E90C29">
        <w:rPr>
          <w:sz w:val="24"/>
          <w:szCs w:val="24"/>
        </w:rPr>
        <w:t xml:space="preserve"> </w:t>
      </w:r>
      <w:proofErr w:type="spellStart"/>
      <w:r w:rsidRPr="00E90C29">
        <w:rPr>
          <w:sz w:val="24"/>
          <w:szCs w:val="24"/>
        </w:rPr>
        <w:t>Югры</w:t>
      </w:r>
      <w:proofErr w:type="spellEnd"/>
      <w:r w:rsidR="00B148FB">
        <w:rPr>
          <w:sz w:val="24"/>
          <w:szCs w:val="24"/>
        </w:rPr>
        <w:t>»</w:t>
      </w:r>
      <w:r w:rsidRPr="00E90C29">
        <w:rPr>
          <w:sz w:val="24"/>
          <w:szCs w:val="24"/>
        </w:rPr>
        <w:t>. Будут проведены работы по устройству тротуаров, велодорожек, освещени</w:t>
      </w:r>
      <w:r>
        <w:rPr>
          <w:sz w:val="24"/>
          <w:szCs w:val="24"/>
        </w:rPr>
        <w:t>я</w:t>
      </w:r>
      <w:r w:rsidRPr="00E90C29">
        <w:rPr>
          <w:sz w:val="24"/>
          <w:szCs w:val="24"/>
        </w:rPr>
        <w:t>, установка урн и лавочек</w:t>
      </w:r>
      <w:r>
        <w:rPr>
          <w:sz w:val="24"/>
          <w:szCs w:val="24"/>
        </w:rPr>
        <w:t>, озеленение</w:t>
      </w:r>
      <w:r w:rsidRPr="00E90C29">
        <w:rPr>
          <w:sz w:val="24"/>
          <w:szCs w:val="24"/>
        </w:rPr>
        <w:t>.</w:t>
      </w:r>
    </w:p>
    <w:p w:rsidR="00DE779F" w:rsidRPr="00395D93" w:rsidRDefault="00DE779F" w:rsidP="00273556">
      <w:pPr>
        <w:ind w:firstLine="567"/>
        <w:jc w:val="both"/>
        <w:rPr>
          <w:sz w:val="24"/>
          <w:szCs w:val="24"/>
        </w:rPr>
      </w:pPr>
      <w:r w:rsidRPr="00E90C29">
        <w:rPr>
          <w:sz w:val="24"/>
          <w:szCs w:val="24"/>
          <w:shd w:val="clear" w:color="auto" w:fill="FFFFFF"/>
        </w:rPr>
        <w:t xml:space="preserve">-  </w:t>
      </w:r>
      <w:r>
        <w:rPr>
          <w:sz w:val="24"/>
          <w:szCs w:val="24"/>
          <w:shd w:val="clear" w:color="auto" w:fill="FFFFFF"/>
        </w:rPr>
        <w:t>б</w:t>
      </w:r>
      <w:r w:rsidRPr="00F60213">
        <w:rPr>
          <w:sz w:val="24"/>
          <w:szCs w:val="24"/>
        </w:rPr>
        <w:t>лагоустройство территории бульвар</w:t>
      </w:r>
      <w:r>
        <w:rPr>
          <w:sz w:val="24"/>
          <w:szCs w:val="24"/>
        </w:rPr>
        <w:t>а</w:t>
      </w:r>
      <w:r w:rsidR="00B12344">
        <w:rPr>
          <w:sz w:val="24"/>
          <w:szCs w:val="24"/>
        </w:rPr>
        <w:t xml:space="preserve"> «</w:t>
      </w:r>
      <w:r w:rsidRPr="00F60213">
        <w:rPr>
          <w:sz w:val="24"/>
          <w:szCs w:val="24"/>
        </w:rPr>
        <w:t>Содружества</w:t>
      </w:r>
      <w:r w:rsidR="00B12344">
        <w:rPr>
          <w:sz w:val="24"/>
          <w:szCs w:val="24"/>
        </w:rPr>
        <w:t xml:space="preserve">» </w:t>
      </w:r>
      <w:r w:rsidRPr="00E90C29">
        <w:rPr>
          <w:sz w:val="24"/>
          <w:szCs w:val="24"/>
          <w:shd w:val="clear" w:color="auto" w:fill="FFFFFF"/>
        </w:rPr>
        <w:t xml:space="preserve">- </w:t>
      </w:r>
      <w:r>
        <w:rPr>
          <w:sz w:val="24"/>
          <w:szCs w:val="24"/>
          <w:shd w:val="clear" w:color="auto" w:fill="FFFFFF"/>
        </w:rPr>
        <w:t xml:space="preserve">оснащение скамьями и урнами (изготовление и установка). </w:t>
      </w:r>
    </w:p>
    <w:p w:rsidR="00DE779F" w:rsidRPr="00D41B6C" w:rsidRDefault="00DE779F" w:rsidP="00273556"/>
    <w:p w:rsidR="00EF4C4D" w:rsidRPr="003F7E85" w:rsidRDefault="00EF4C4D" w:rsidP="00273556">
      <w:pPr>
        <w:pStyle w:val="af2"/>
        <w:ind w:left="0" w:firstLine="567"/>
        <w:rPr>
          <w:b/>
          <w:sz w:val="24"/>
          <w:szCs w:val="24"/>
        </w:rPr>
      </w:pPr>
      <w:r w:rsidRPr="003F7E85">
        <w:rPr>
          <w:b/>
          <w:sz w:val="24"/>
          <w:szCs w:val="24"/>
        </w:rPr>
        <w:t>6. Потребительский рынок</w:t>
      </w:r>
    </w:p>
    <w:p w:rsidR="008E7DB5" w:rsidRPr="003F7E85" w:rsidRDefault="008E7DB5" w:rsidP="00273556">
      <w:pPr>
        <w:ind w:firstLine="567"/>
        <w:jc w:val="both"/>
        <w:rPr>
          <w:sz w:val="24"/>
          <w:szCs w:val="24"/>
        </w:rPr>
      </w:pPr>
      <w:r w:rsidRPr="003F7E85">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3F7E85">
        <w:rPr>
          <w:sz w:val="24"/>
          <w:szCs w:val="24"/>
        </w:rPr>
        <w:t>в сферах розничной торговли, общественного питания и бытового обслуживания населения</w:t>
      </w:r>
      <w:r w:rsidRPr="003F7E85">
        <w:rPr>
          <w:rFonts w:eastAsia="Calibri"/>
          <w:sz w:val="24"/>
          <w:szCs w:val="24"/>
        </w:rPr>
        <w:t>.</w:t>
      </w:r>
    </w:p>
    <w:p w:rsidR="008E7DB5" w:rsidRPr="003F7E85" w:rsidRDefault="008E7DB5" w:rsidP="00273556">
      <w:pPr>
        <w:widowControl w:val="0"/>
        <w:tabs>
          <w:tab w:val="left" w:pos="709"/>
        </w:tabs>
        <w:autoSpaceDE w:val="0"/>
        <w:autoSpaceDN w:val="0"/>
        <w:adjustRightInd w:val="0"/>
        <w:ind w:firstLine="567"/>
        <w:jc w:val="both"/>
        <w:rPr>
          <w:sz w:val="24"/>
          <w:szCs w:val="24"/>
        </w:rPr>
      </w:pPr>
      <w:r w:rsidRPr="003F7E85">
        <w:rPr>
          <w:sz w:val="24"/>
          <w:szCs w:val="24"/>
        </w:rPr>
        <w:t>На потребительском рынке города Урай по состоянию на 01.04.2022 функционирует 422 объекта (на 01.04.2021 – 408 объектов, рост на 3,4%).</w:t>
      </w:r>
    </w:p>
    <w:p w:rsidR="008E7DB5" w:rsidRPr="003F7E85" w:rsidRDefault="008E7DB5" w:rsidP="008E7DB5">
      <w:pPr>
        <w:pStyle w:val="a7"/>
        <w:spacing w:after="0"/>
        <w:ind w:firstLine="567"/>
        <w:jc w:val="both"/>
        <w:rPr>
          <w:sz w:val="24"/>
          <w:szCs w:val="24"/>
        </w:rPr>
      </w:pPr>
      <w:r w:rsidRPr="003F7E85">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8E7DB5" w:rsidRPr="003F7E85" w:rsidRDefault="008E7DB5" w:rsidP="008E7DB5">
      <w:pPr>
        <w:pStyle w:val="a7"/>
        <w:spacing w:after="0"/>
        <w:jc w:val="center"/>
        <w:rPr>
          <w:b/>
          <w:sz w:val="24"/>
          <w:szCs w:val="24"/>
        </w:rPr>
      </w:pPr>
      <w:r w:rsidRPr="003F7E85">
        <w:rPr>
          <w:b/>
          <w:sz w:val="24"/>
          <w:szCs w:val="24"/>
        </w:rPr>
        <w:t>Структура потребительского рынка</w:t>
      </w:r>
    </w:p>
    <w:p w:rsidR="008E7DB5" w:rsidRPr="003F7E85" w:rsidRDefault="008E7DB5" w:rsidP="008E7DB5">
      <w:pPr>
        <w:pStyle w:val="a7"/>
        <w:spacing w:after="0"/>
        <w:ind w:firstLine="709"/>
        <w:jc w:val="right"/>
        <w:rPr>
          <w:sz w:val="24"/>
          <w:szCs w:val="24"/>
        </w:rPr>
      </w:pPr>
      <w:r w:rsidRPr="003F7E85">
        <w:rPr>
          <w:sz w:val="24"/>
          <w:szCs w:val="24"/>
        </w:rPr>
        <w:t>Таблица 4</w:t>
      </w:r>
    </w:p>
    <w:tbl>
      <w:tblPr>
        <w:tblStyle w:val="ad"/>
        <w:tblW w:w="9498" w:type="dxa"/>
        <w:tblInd w:w="108" w:type="dxa"/>
        <w:tblLayout w:type="fixed"/>
        <w:tblLook w:val="04A0"/>
      </w:tblPr>
      <w:tblGrid>
        <w:gridCol w:w="3969"/>
        <w:gridCol w:w="851"/>
        <w:gridCol w:w="1417"/>
        <w:gridCol w:w="1560"/>
        <w:gridCol w:w="1701"/>
      </w:tblGrid>
      <w:tr w:rsidR="008E7DB5" w:rsidRPr="003F7E85" w:rsidTr="008E7DB5">
        <w:tc>
          <w:tcPr>
            <w:tcW w:w="3969"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sz w:val="24"/>
                <w:szCs w:val="24"/>
                <w:lang w:eastAsia="en-US"/>
              </w:rPr>
            </w:pPr>
            <w:r w:rsidRPr="003F7E85">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 xml:space="preserve">Ед. </w:t>
            </w:r>
            <w:proofErr w:type="spellStart"/>
            <w:r w:rsidRPr="003F7E85">
              <w:rPr>
                <w:sz w:val="24"/>
                <w:szCs w:val="24"/>
                <w:lang w:eastAsia="en-US"/>
              </w:rPr>
              <w:t>изм</w:t>
            </w:r>
            <w:proofErr w:type="spellEnd"/>
            <w:r w:rsidRPr="003F7E85">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sz w:val="24"/>
                <w:szCs w:val="24"/>
                <w:lang w:eastAsia="en-US"/>
              </w:rPr>
            </w:pPr>
            <w:r w:rsidRPr="003F7E85">
              <w:rPr>
                <w:sz w:val="24"/>
                <w:szCs w:val="24"/>
                <w:lang w:eastAsia="en-US"/>
              </w:rPr>
              <w:t>01.04.2021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sz w:val="24"/>
                <w:szCs w:val="24"/>
                <w:lang w:eastAsia="en-US"/>
              </w:rPr>
            </w:pPr>
            <w:r w:rsidRPr="003F7E85">
              <w:rPr>
                <w:sz w:val="24"/>
                <w:szCs w:val="24"/>
                <w:lang w:eastAsia="en-US"/>
              </w:rPr>
              <w:t>01.04.2022</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sz w:val="24"/>
                <w:szCs w:val="24"/>
              </w:rPr>
            </w:pPr>
            <w:r w:rsidRPr="003F7E85">
              <w:rPr>
                <w:sz w:val="24"/>
                <w:szCs w:val="24"/>
              </w:rPr>
              <w:t>Отклонение</w:t>
            </w:r>
          </w:p>
          <w:p w:rsidR="008E7DB5" w:rsidRPr="003F7E85" w:rsidRDefault="008E7DB5" w:rsidP="008E7DB5">
            <w:pPr>
              <w:pStyle w:val="a7"/>
              <w:spacing w:after="0"/>
              <w:jc w:val="center"/>
              <w:rPr>
                <w:sz w:val="24"/>
                <w:szCs w:val="24"/>
                <w:lang w:eastAsia="en-US"/>
              </w:rPr>
            </w:pPr>
            <w:r w:rsidRPr="003F7E85">
              <w:rPr>
                <w:sz w:val="24"/>
                <w:szCs w:val="24"/>
              </w:rPr>
              <w:t>(%)</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b/>
                <w:sz w:val="24"/>
                <w:szCs w:val="24"/>
                <w:lang w:eastAsia="en-US"/>
              </w:rPr>
            </w:pPr>
            <w:r w:rsidRPr="003F7E85">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408</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422</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b/>
                <w:sz w:val="24"/>
                <w:szCs w:val="24"/>
                <w:lang w:eastAsia="en-US"/>
              </w:rPr>
            </w:pPr>
            <w:r w:rsidRPr="003F7E85">
              <w:rPr>
                <w:b/>
                <w:sz w:val="24"/>
                <w:szCs w:val="24"/>
                <w:lang w:eastAsia="en-US"/>
              </w:rPr>
              <w:t>103,4</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b/>
                <w:sz w:val="24"/>
                <w:szCs w:val="24"/>
                <w:lang w:eastAsia="en-US"/>
              </w:rPr>
            </w:pPr>
            <w:r w:rsidRPr="003F7E85">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2</w:t>
            </w:r>
            <w:r w:rsidRPr="003F7E85">
              <w:rPr>
                <w:b/>
                <w:sz w:val="24"/>
                <w:szCs w:val="24"/>
                <w:lang w:val="en-US" w:eastAsia="en-US"/>
              </w:rPr>
              <w:t>5</w:t>
            </w:r>
            <w:r w:rsidRPr="003F7E85">
              <w:rPr>
                <w:b/>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261</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b/>
                <w:sz w:val="24"/>
                <w:szCs w:val="24"/>
                <w:lang w:eastAsia="en-US"/>
              </w:rPr>
            </w:pPr>
            <w:r w:rsidRPr="003F7E85">
              <w:rPr>
                <w:b/>
                <w:sz w:val="24"/>
                <w:szCs w:val="24"/>
                <w:lang w:eastAsia="en-US"/>
              </w:rPr>
              <w:t>101,9</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sz w:val="24"/>
                <w:szCs w:val="24"/>
                <w:lang w:eastAsia="en-US"/>
              </w:rPr>
            </w:pPr>
            <w:r w:rsidRPr="003F7E85">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val="en-US" w:eastAsia="en-US"/>
              </w:rPr>
            </w:pPr>
            <w:r w:rsidRPr="003F7E85">
              <w:rPr>
                <w:sz w:val="24"/>
                <w:szCs w:val="24"/>
                <w:lang w:eastAsia="en-US"/>
              </w:rPr>
              <w:t>156</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165</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3F7E85" w:rsidP="008E7DB5">
            <w:pPr>
              <w:pStyle w:val="a7"/>
              <w:spacing w:after="0"/>
              <w:jc w:val="center"/>
              <w:rPr>
                <w:sz w:val="24"/>
                <w:szCs w:val="24"/>
                <w:lang w:eastAsia="en-US"/>
              </w:rPr>
            </w:pPr>
            <w:r>
              <w:rPr>
                <w:sz w:val="24"/>
                <w:szCs w:val="24"/>
                <w:lang w:eastAsia="en-US"/>
              </w:rPr>
              <w:t>105,8</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sz w:val="24"/>
                <w:szCs w:val="24"/>
                <w:lang w:eastAsia="en-US"/>
              </w:rPr>
            </w:pPr>
            <w:r w:rsidRPr="003F7E85">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sz w:val="24"/>
                <w:szCs w:val="24"/>
                <w:lang w:eastAsia="en-US"/>
              </w:rPr>
            </w:pPr>
            <w:r w:rsidRPr="003F7E85">
              <w:rPr>
                <w:sz w:val="24"/>
                <w:szCs w:val="24"/>
                <w:lang w:eastAsia="en-US"/>
              </w:rPr>
              <w:t>100</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sz w:val="24"/>
                <w:szCs w:val="24"/>
                <w:lang w:eastAsia="en-US"/>
              </w:rPr>
            </w:pPr>
            <w:r w:rsidRPr="003F7E85">
              <w:rPr>
                <w:sz w:val="24"/>
                <w:szCs w:val="24"/>
                <w:lang w:eastAsia="en-US"/>
              </w:rPr>
              <w:t>Аптеки</w:t>
            </w:r>
            <w:proofErr w:type="gramStart"/>
            <w:r w:rsidRPr="003F7E85">
              <w:rPr>
                <w:sz w:val="24"/>
                <w:szCs w:val="24"/>
                <w:lang w:eastAsia="en-US"/>
              </w:rPr>
              <w:t>.</w:t>
            </w:r>
            <w:proofErr w:type="gramEnd"/>
            <w:r w:rsidRPr="003F7E85">
              <w:rPr>
                <w:sz w:val="24"/>
                <w:szCs w:val="24"/>
                <w:lang w:eastAsia="en-US"/>
              </w:rPr>
              <w:t xml:space="preserve"> </w:t>
            </w:r>
            <w:proofErr w:type="gramStart"/>
            <w:r w:rsidRPr="003F7E85">
              <w:rPr>
                <w:sz w:val="24"/>
                <w:szCs w:val="24"/>
                <w:lang w:eastAsia="en-US"/>
              </w:rPr>
              <w:t>а</w:t>
            </w:r>
            <w:proofErr w:type="gramEnd"/>
            <w:r w:rsidRPr="003F7E85">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val="en-US" w:eastAsia="en-US"/>
              </w:rPr>
            </w:pPr>
            <w:r w:rsidRPr="003F7E85">
              <w:rPr>
                <w:sz w:val="24"/>
                <w:szCs w:val="24"/>
                <w:lang w:eastAsia="en-US"/>
              </w:rPr>
              <w:t>2</w:t>
            </w:r>
            <w:r w:rsidRPr="003F7E85">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sz w:val="24"/>
                <w:szCs w:val="24"/>
                <w:lang w:eastAsia="en-US"/>
              </w:rPr>
            </w:pPr>
            <w:r w:rsidRPr="003F7E85">
              <w:rPr>
                <w:sz w:val="24"/>
                <w:szCs w:val="24"/>
                <w:lang w:eastAsia="en-US"/>
              </w:rPr>
              <w:t>100</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sz w:val="24"/>
                <w:szCs w:val="24"/>
                <w:lang w:eastAsia="en-US"/>
              </w:rPr>
            </w:pPr>
            <w:r w:rsidRPr="003F7E85">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color w:val="000000"/>
                <w:sz w:val="24"/>
                <w:szCs w:val="24"/>
                <w:lang w:eastAsia="en-US"/>
              </w:rPr>
            </w:pPr>
            <w:r w:rsidRPr="003F7E85">
              <w:rPr>
                <w:color w:val="000000"/>
                <w:sz w:val="24"/>
                <w:szCs w:val="24"/>
                <w:lang w:eastAsia="en-US"/>
              </w:rPr>
              <w:t>63</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color w:val="000000"/>
                <w:sz w:val="24"/>
                <w:szCs w:val="24"/>
                <w:lang w:eastAsia="en-US"/>
              </w:rPr>
            </w:pPr>
            <w:r w:rsidRPr="003F7E85">
              <w:rPr>
                <w:color w:val="000000"/>
                <w:sz w:val="24"/>
                <w:szCs w:val="24"/>
                <w:lang w:eastAsia="en-US"/>
              </w:rPr>
              <w:t>59</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color w:val="000000"/>
                <w:sz w:val="24"/>
                <w:szCs w:val="24"/>
                <w:lang w:eastAsia="en-US"/>
              </w:rPr>
            </w:pPr>
            <w:r w:rsidRPr="003F7E85">
              <w:rPr>
                <w:color w:val="000000"/>
                <w:sz w:val="24"/>
                <w:szCs w:val="24"/>
                <w:lang w:eastAsia="en-US"/>
              </w:rPr>
              <w:t>93,7</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b/>
                <w:sz w:val="24"/>
                <w:szCs w:val="24"/>
                <w:lang w:eastAsia="en-US"/>
              </w:rPr>
            </w:pPr>
            <w:r w:rsidRPr="003F7E85">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54</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66</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sz w:val="24"/>
                <w:szCs w:val="24"/>
                <w:lang w:eastAsia="en-US"/>
              </w:rPr>
            </w:pPr>
            <w:r w:rsidRPr="003F7E85">
              <w:rPr>
                <w:sz w:val="24"/>
                <w:szCs w:val="24"/>
                <w:lang w:eastAsia="en-US"/>
              </w:rPr>
              <w:t>122,2</w:t>
            </w:r>
          </w:p>
        </w:tc>
      </w:tr>
      <w:tr w:rsidR="008E7DB5" w:rsidRPr="003F7E85"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both"/>
              <w:rPr>
                <w:b/>
                <w:sz w:val="24"/>
                <w:szCs w:val="24"/>
                <w:lang w:eastAsia="en-US"/>
              </w:rPr>
            </w:pPr>
            <w:r w:rsidRPr="003F7E85">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color w:val="000000"/>
                <w:sz w:val="24"/>
                <w:szCs w:val="24"/>
                <w:lang w:eastAsia="en-US"/>
              </w:rPr>
            </w:pPr>
            <w:r w:rsidRPr="003F7E85">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color w:val="000000"/>
                <w:sz w:val="24"/>
                <w:szCs w:val="24"/>
                <w:lang w:eastAsia="en-US"/>
              </w:rPr>
            </w:pPr>
            <w:r w:rsidRPr="003F7E85">
              <w:rPr>
                <w:color w:val="000000"/>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color w:val="000000"/>
                <w:sz w:val="24"/>
                <w:szCs w:val="24"/>
                <w:lang w:eastAsia="en-US"/>
              </w:rPr>
            </w:pPr>
            <w:r w:rsidRPr="003F7E85">
              <w:rPr>
                <w:color w:val="000000"/>
                <w:sz w:val="24"/>
                <w:szCs w:val="24"/>
                <w:lang w:eastAsia="en-US"/>
              </w:rPr>
              <w:t>96,9</w:t>
            </w:r>
          </w:p>
        </w:tc>
      </w:tr>
    </w:tbl>
    <w:p w:rsidR="008E7DB5" w:rsidRPr="003F7E85" w:rsidRDefault="008E7DB5" w:rsidP="008E7DB5">
      <w:pPr>
        <w:tabs>
          <w:tab w:val="left" w:pos="567"/>
        </w:tabs>
        <w:jc w:val="both"/>
        <w:rPr>
          <w:sz w:val="24"/>
          <w:szCs w:val="24"/>
        </w:rPr>
      </w:pPr>
    </w:p>
    <w:p w:rsidR="008E7DB5" w:rsidRPr="003F7E85" w:rsidRDefault="008E7DB5" w:rsidP="008E7DB5">
      <w:pPr>
        <w:tabs>
          <w:tab w:val="left" w:pos="567"/>
        </w:tabs>
        <w:jc w:val="both"/>
        <w:rPr>
          <w:sz w:val="24"/>
          <w:szCs w:val="24"/>
        </w:rPr>
      </w:pPr>
      <w:r w:rsidRPr="003F7E85">
        <w:rPr>
          <w:sz w:val="24"/>
          <w:szCs w:val="24"/>
        </w:rPr>
        <w:t xml:space="preserve">            По состоянию на 01.04.2022 обеспеченность торговыми площадями составила 749,2 кв</w:t>
      </w:r>
      <w:proofErr w:type="gramStart"/>
      <w:r w:rsidRPr="003F7E85">
        <w:rPr>
          <w:sz w:val="24"/>
          <w:szCs w:val="24"/>
        </w:rPr>
        <w:t>.м</w:t>
      </w:r>
      <w:proofErr w:type="gramEnd"/>
      <w:r w:rsidRPr="003F7E85">
        <w:rPr>
          <w:sz w:val="24"/>
          <w:szCs w:val="24"/>
        </w:rPr>
        <w:t>етров на 1000 жителей. Обеспеченность населения торговыми площадями выше</w:t>
      </w:r>
      <w:r w:rsidRPr="003F7E85">
        <w:rPr>
          <w:iCs/>
          <w:sz w:val="24"/>
          <w:szCs w:val="24"/>
        </w:rPr>
        <w:t xml:space="preserve"> норматива на 46,9% </w:t>
      </w:r>
      <w:r w:rsidRPr="003F7E85">
        <w:rPr>
          <w:sz w:val="24"/>
          <w:szCs w:val="24"/>
        </w:rPr>
        <w:t>при нормативе 510,0 кв.м. на 1000 жителей, (при численности 40 611 чел.), что превышает установленный норматив обеспеченности населения площадью стационарных торговых объектов.</w:t>
      </w:r>
    </w:p>
    <w:p w:rsidR="008E7DB5" w:rsidRPr="003F7E85" w:rsidRDefault="008E7DB5" w:rsidP="008E7DB5">
      <w:pPr>
        <w:tabs>
          <w:tab w:val="left" w:pos="1773"/>
        </w:tabs>
        <w:jc w:val="right"/>
        <w:rPr>
          <w:sz w:val="24"/>
          <w:szCs w:val="24"/>
        </w:rPr>
      </w:pPr>
      <w:r w:rsidRPr="003F7E85">
        <w:rPr>
          <w:sz w:val="24"/>
          <w:szCs w:val="24"/>
        </w:rPr>
        <w:tab/>
        <w:t xml:space="preserve"> </w:t>
      </w:r>
    </w:p>
    <w:p w:rsidR="008E7DB5" w:rsidRPr="003F7E85" w:rsidRDefault="008E7DB5" w:rsidP="008E7DB5">
      <w:pPr>
        <w:tabs>
          <w:tab w:val="left" w:pos="1773"/>
        </w:tabs>
        <w:jc w:val="center"/>
        <w:rPr>
          <w:b/>
          <w:sz w:val="24"/>
          <w:szCs w:val="24"/>
        </w:rPr>
      </w:pPr>
      <w:r w:rsidRPr="003F7E85">
        <w:rPr>
          <w:b/>
          <w:sz w:val="24"/>
          <w:szCs w:val="24"/>
        </w:rPr>
        <w:t>Обеспеченность стационарными торговыми площадями</w:t>
      </w:r>
    </w:p>
    <w:p w:rsidR="008E7DB5" w:rsidRPr="003F7E85" w:rsidRDefault="008E7DB5" w:rsidP="008E7DB5">
      <w:pPr>
        <w:tabs>
          <w:tab w:val="left" w:pos="1773"/>
        </w:tabs>
        <w:jc w:val="right"/>
        <w:rPr>
          <w:sz w:val="24"/>
          <w:szCs w:val="24"/>
        </w:rPr>
      </w:pPr>
      <w:r w:rsidRPr="003F7E85">
        <w:rPr>
          <w:sz w:val="24"/>
          <w:szCs w:val="24"/>
        </w:rPr>
        <w:t>Таблица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1418"/>
        <w:gridCol w:w="1417"/>
        <w:gridCol w:w="1560"/>
      </w:tblGrid>
      <w:tr w:rsidR="008E7DB5" w:rsidRPr="003F7E85" w:rsidTr="008E7DB5">
        <w:tc>
          <w:tcPr>
            <w:tcW w:w="436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color w:val="000000"/>
                <w:sz w:val="24"/>
                <w:szCs w:val="24"/>
              </w:rPr>
            </w:pPr>
            <w:r w:rsidRPr="003F7E85">
              <w:rPr>
                <w:color w:val="000000"/>
                <w:sz w:val="24"/>
                <w:szCs w:val="24"/>
              </w:rPr>
              <w:t>Наименование показателя</w:t>
            </w:r>
          </w:p>
          <w:p w:rsidR="008E7DB5" w:rsidRPr="003F7E85" w:rsidRDefault="008E7DB5" w:rsidP="008E7DB5">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ind w:left="-250" w:right="-142" w:firstLine="255"/>
              <w:jc w:val="center"/>
              <w:rPr>
                <w:color w:val="000000"/>
                <w:sz w:val="24"/>
                <w:szCs w:val="24"/>
              </w:rPr>
            </w:pPr>
            <w:r w:rsidRPr="003F7E85">
              <w:rPr>
                <w:color w:val="000000"/>
                <w:sz w:val="24"/>
                <w:szCs w:val="24"/>
              </w:rPr>
              <w:t>Ед.</w:t>
            </w:r>
          </w:p>
          <w:p w:rsidR="008E7DB5" w:rsidRPr="003F7E85" w:rsidRDefault="008E7DB5" w:rsidP="008E7DB5">
            <w:pPr>
              <w:ind w:left="-250" w:right="-142" w:firstLine="255"/>
              <w:jc w:val="center"/>
              <w:rPr>
                <w:color w:val="000000"/>
                <w:sz w:val="24"/>
                <w:szCs w:val="24"/>
              </w:rPr>
            </w:pPr>
            <w:proofErr w:type="spellStart"/>
            <w:r w:rsidRPr="003F7E85">
              <w:rPr>
                <w:color w:val="000000"/>
                <w:sz w:val="24"/>
                <w:szCs w:val="24"/>
              </w:rPr>
              <w:t>изм</w:t>
            </w:r>
            <w:proofErr w:type="spellEnd"/>
            <w:r w:rsidRPr="003F7E85">
              <w:rPr>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color w:val="000000"/>
                <w:sz w:val="24"/>
                <w:szCs w:val="24"/>
              </w:rPr>
            </w:pPr>
            <w:r w:rsidRPr="003F7E85">
              <w:rPr>
                <w:color w:val="000000"/>
                <w:sz w:val="24"/>
                <w:szCs w:val="24"/>
              </w:rPr>
              <w:t>Норматив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color w:val="000000"/>
                <w:sz w:val="24"/>
                <w:szCs w:val="24"/>
              </w:rPr>
            </w:pPr>
            <w:r w:rsidRPr="003F7E85">
              <w:rPr>
                <w:color w:val="000000"/>
                <w:sz w:val="24"/>
                <w:szCs w:val="24"/>
              </w:rPr>
              <w:t>01.04.2022</w:t>
            </w:r>
          </w:p>
          <w:p w:rsidR="008E7DB5" w:rsidRPr="003F7E85" w:rsidRDefault="008E7DB5" w:rsidP="008E7DB5">
            <w:pPr>
              <w:jc w:val="center"/>
              <w:rPr>
                <w:color w:val="000000"/>
                <w:sz w:val="24"/>
                <w:szCs w:val="24"/>
              </w:rPr>
            </w:pPr>
            <w:r w:rsidRPr="003F7E85">
              <w:rPr>
                <w:color w:val="000000"/>
                <w:sz w:val="24"/>
                <w:szCs w:val="24"/>
              </w:rPr>
              <w:t>(факт)</w:t>
            </w:r>
          </w:p>
        </w:tc>
        <w:tc>
          <w:tcPr>
            <w:tcW w:w="1560" w:type="dxa"/>
            <w:tcBorders>
              <w:top w:val="single" w:sz="4" w:space="0" w:color="auto"/>
              <w:left w:val="single" w:sz="4" w:space="0" w:color="auto"/>
              <w:bottom w:val="single" w:sz="4" w:space="0" w:color="auto"/>
              <w:right w:val="single" w:sz="4" w:space="0" w:color="auto"/>
            </w:tcBorders>
            <w:vAlign w:val="center"/>
          </w:tcPr>
          <w:p w:rsidR="008E7DB5" w:rsidRPr="003F7E85" w:rsidRDefault="008E7DB5" w:rsidP="008E7DB5">
            <w:pPr>
              <w:jc w:val="center"/>
              <w:rPr>
                <w:sz w:val="24"/>
                <w:szCs w:val="24"/>
              </w:rPr>
            </w:pPr>
            <w:r w:rsidRPr="003F7E85">
              <w:rPr>
                <w:sz w:val="24"/>
                <w:szCs w:val="24"/>
              </w:rPr>
              <w:t>Отклонение</w:t>
            </w:r>
          </w:p>
          <w:p w:rsidR="008E7DB5" w:rsidRPr="003F7E85" w:rsidRDefault="008E7DB5" w:rsidP="008E7DB5">
            <w:pPr>
              <w:jc w:val="center"/>
              <w:rPr>
                <w:color w:val="000000"/>
                <w:sz w:val="24"/>
                <w:szCs w:val="24"/>
              </w:rPr>
            </w:pPr>
            <w:r w:rsidRPr="003F7E85">
              <w:rPr>
                <w:sz w:val="24"/>
                <w:szCs w:val="24"/>
              </w:rPr>
              <w:t>(%)</w:t>
            </w:r>
          </w:p>
        </w:tc>
      </w:tr>
      <w:tr w:rsidR="008E7DB5" w:rsidRPr="003F7E85" w:rsidTr="008E7DB5">
        <w:tc>
          <w:tcPr>
            <w:tcW w:w="436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rPr>
                <w:sz w:val="24"/>
                <w:szCs w:val="24"/>
              </w:rPr>
            </w:pPr>
            <w:r w:rsidRPr="003F7E85">
              <w:rPr>
                <w:sz w:val="24"/>
                <w:szCs w:val="24"/>
              </w:rPr>
              <w:t>Обеспеченность торговыми площадями на 1000 жителей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color w:val="000000"/>
                <w:sz w:val="24"/>
                <w:szCs w:val="24"/>
              </w:rPr>
            </w:pPr>
            <w:r w:rsidRPr="003F7E85">
              <w:rPr>
                <w:color w:val="000000"/>
                <w:sz w:val="24"/>
                <w:szCs w:val="24"/>
              </w:rPr>
              <w:t>м</w:t>
            </w:r>
            <w:proofErr w:type="gramStart"/>
            <w:r w:rsidRPr="003F7E85">
              <w:rPr>
                <w:color w:val="000000"/>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sz w:val="24"/>
                <w:szCs w:val="24"/>
              </w:rPr>
            </w:pPr>
            <w:r w:rsidRPr="003F7E85">
              <w:rPr>
                <w:sz w:val="24"/>
                <w:szCs w:val="24"/>
              </w:rPr>
              <w:t>510,0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sz w:val="24"/>
                <w:szCs w:val="24"/>
              </w:rPr>
            </w:pPr>
            <w:r w:rsidRPr="003F7E85">
              <w:rPr>
                <w:sz w:val="24"/>
                <w:szCs w:val="24"/>
              </w:rPr>
              <w:t>749,2</w:t>
            </w:r>
          </w:p>
        </w:tc>
        <w:tc>
          <w:tcPr>
            <w:tcW w:w="1560" w:type="dxa"/>
            <w:tcBorders>
              <w:top w:val="single" w:sz="4" w:space="0" w:color="auto"/>
              <w:left w:val="single" w:sz="4" w:space="0" w:color="auto"/>
              <w:bottom w:val="single" w:sz="4" w:space="0" w:color="auto"/>
              <w:right w:val="single" w:sz="4" w:space="0" w:color="auto"/>
            </w:tcBorders>
            <w:vAlign w:val="center"/>
          </w:tcPr>
          <w:p w:rsidR="008E7DB5" w:rsidRPr="003F7E85" w:rsidRDefault="008E7DB5" w:rsidP="008E7DB5">
            <w:pPr>
              <w:jc w:val="center"/>
              <w:rPr>
                <w:sz w:val="24"/>
                <w:szCs w:val="24"/>
              </w:rPr>
            </w:pPr>
            <w:r w:rsidRPr="002F785A">
              <w:rPr>
                <w:sz w:val="24"/>
                <w:szCs w:val="24"/>
              </w:rPr>
              <w:t>46,9</w:t>
            </w:r>
          </w:p>
        </w:tc>
      </w:tr>
    </w:tbl>
    <w:p w:rsidR="008E7DB5" w:rsidRPr="003F7E85" w:rsidRDefault="008E7DB5" w:rsidP="008E7DB5">
      <w:pPr>
        <w:widowControl w:val="0"/>
        <w:tabs>
          <w:tab w:val="left" w:pos="709"/>
        </w:tabs>
        <w:autoSpaceDE w:val="0"/>
        <w:autoSpaceDN w:val="0"/>
        <w:adjustRightInd w:val="0"/>
        <w:ind w:firstLine="567"/>
        <w:jc w:val="both"/>
        <w:rPr>
          <w:sz w:val="24"/>
          <w:szCs w:val="24"/>
        </w:rPr>
      </w:pPr>
    </w:p>
    <w:p w:rsidR="008E7DB5" w:rsidRPr="003F7E85" w:rsidRDefault="008E7DB5" w:rsidP="008E7DB5">
      <w:pPr>
        <w:tabs>
          <w:tab w:val="left" w:pos="567"/>
        </w:tabs>
        <w:jc w:val="both"/>
        <w:rPr>
          <w:sz w:val="24"/>
          <w:szCs w:val="24"/>
        </w:rPr>
      </w:pPr>
      <w:r w:rsidRPr="003F7E85">
        <w:rPr>
          <w:sz w:val="24"/>
          <w:szCs w:val="24"/>
        </w:rPr>
        <w:t xml:space="preserve">        В структуре объектов розничной торговли наблюдается снижение нестационарных объектов на 6,3%, при этом отмечен рост количества магазинов на 5,7%. </w:t>
      </w:r>
    </w:p>
    <w:p w:rsidR="008E7DB5" w:rsidRPr="003F7E85" w:rsidRDefault="008E7DB5" w:rsidP="008E7DB5">
      <w:pPr>
        <w:tabs>
          <w:tab w:val="left" w:pos="567"/>
        </w:tabs>
        <w:jc w:val="both"/>
        <w:rPr>
          <w:sz w:val="24"/>
          <w:szCs w:val="24"/>
        </w:rPr>
      </w:pPr>
      <w:r w:rsidRPr="003F7E85">
        <w:rPr>
          <w:sz w:val="24"/>
          <w:szCs w:val="24"/>
        </w:rPr>
        <w:t xml:space="preserve">        За отчетный период в г.Урае открылись 3 новых объекта сетевого магазина ООО </w:t>
      </w:r>
      <w:proofErr w:type="spellStart"/>
      <w:r w:rsidRPr="003F7E85">
        <w:rPr>
          <w:sz w:val="24"/>
          <w:szCs w:val="24"/>
        </w:rPr>
        <w:t>Агроторг</w:t>
      </w:r>
      <w:proofErr w:type="spellEnd"/>
      <w:r w:rsidRPr="003F7E85">
        <w:rPr>
          <w:sz w:val="24"/>
          <w:szCs w:val="24"/>
        </w:rPr>
        <w:t xml:space="preserve"> «Пятерочка». Развитие сетевой розничной торговли оказывает положительное </w:t>
      </w:r>
      <w:r w:rsidRPr="003F7E85">
        <w:rPr>
          <w:sz w:val="24"/>
          <w:szCs w:val="24"/>
        </w:rPr>
        <w:lastRenderedPageBreak/>
        <w:t>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8E7DB5" w:rsidRPr="003F7E85" w:rsidRDefault="008E7DB5" w:rsidP="008E7DB5">
      <w:pPr>
        <w:tabs>
          <w:tab w:val="left" w:pos="567"/>
        </w:tabs>
        <w:jc w:val="both"/>
        <w:rPr>
          <w:sz w:val="24"/>
          <w:szCs w:val="24"/>
        </w:rPr>
      </w:pPr>
    </w:p>
    <w:p w:rsidR="008E7DB5" w:rsidRPr="003F7E85" w:rsidRDefault="008E7DB5" w:rsidP="008E7DB5">
      <w:pPr>
        <w:pStyle w:val="a7"/>
        <w:spacing w:after="0"/>
        <w:jc w:val="center"/>
        <w:rPr>
          <w:b/>
          <w:sz w:val="24"/>
          <w:szCs w:val="24"/>
        </w:rPr>
      </w:pPr>
      <w:r w:rsidRPr="003F7E85">
        <w:rPr>
          <w:sz w:val="24"/>
          <w:szCs w:val="24"/>
        </w:rPr>
        <w:t xml:space="preserve"> </w:t>
      </w:r>
      <w:r w:rsidRPr="003F7E85">
        <w:rPr>
          <w:b/>
          <w:sz w:val="24"/>
          <w:szCs w:val="24"/>
        </w:rPr>
        <w:t>Количество магазинов, принадлежащих сетевым структурам различного уровня</w:t>
      </w:r>
    </w:p>
    <w:p w:rsidR="008E7DB5" w:rsidRPr="003F7E85" w:rsidRDefault="008E7DB5" w:rsidP="008E7DB5">
      <w:pPr>
        <w:pStyle w:val="a7"/>
        <w:spacing w:after="0"/>
        <w:ind w:firstLine="567"/>
        <w:jc w:val="right"/>
        <w:rPr>
          <w:sz w:val="24"/>
          <w:szCs w:val="24"/>
        </w:rPr>
      </w:pPr>
      <w:r w:rsidRPr="003F7E85">
        <w:rPr>
          <w:sz w:val="24"/>
          <w:szCs w:val="24"/>
        </w:rPr>
        <w:t>Таблица 7</w:t>
      </w:r>
    </w:p>
    <w:tbl>
      <w:tblPr>
        <w:tblStyle w:val="ad"/>
        <w:tblW w:w="9606" w:type="dxa"/>
        <w:tblLayout w:type="fixed"/>
        <w:tblLook w:val="04A0"/>
      </w:tblPr>
      <w:tblGrid>
        <w:gridCol w:w="4644"/>
        <w:gridCol w:w="1701"/>
        <w:gridCol w:w="1701"/>
        <w:gridCol w:w="1560"/>
      </w:tblGrid>
      <w:tr w:rsidR="008E7DB5" w:rsidRPr="003F7E85" w:rsidTr="008E7DB5">
        <w:trPr>
          <w:trHeight w:val="255"/>
        </w:trPr>
        <w:tc>
          <w:tcPr>
            <w:tcW w:w="4644"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rFonts w:asciiTheme="minorHAnsi" w:eastAsiaTheme="minorHAnsi" w:hAnsiTheme="minorHAnsi"/>
                <w:lang w:eastAsia="en-US"/>
              </w:rPr>
            </w:pPr>
            <w:r w:rsidRPr="003F7E85">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color w:val="000000"/>
                <w:sz w:val="24"/>
                <w:szCs w:val="24"/>
                <w:lang w:eastAsia="en-US"/>
              </w:rPr>
            </w:pPr>
            <w:r w:rsidRPr="003F7E85">
              <w:rPr>
                <w:color w:val="000000"/>
                <w:sz w:val="24"/>
                <w:szCs w:val="24"/>
                <w:lang w:eastAsia="en-US"/>
              </w:rPr>
              <w:t>01.04.2021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color w:val="000000"/>
                <w:sz w:val="24"/>
                <w:szCs w:val="24"/>
                <w:lang w:eastAsia="en-US"/>
              </w:rPr>
            </w:pPr>
            <w:r w:rsidRPr="003F7E85">
              <w:rPr>
                <w:color w:val="000000"/>
                <w:sz w:val="24"/>
                <w:szCs w:val="24"/>
                <w:lang w:eastAsia="en-US"/>
              </w:rPr>
              <w:t>01.04.2022</w:t>
            </w:r>
          </w:p>
        </w:tc>
        <w:tc>
          <w:tcPr>
            <w:tcW w:w="1560"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sz w:val="24"/>
                <w:szCs w:val="24"/>
              </w:rPr>
            </w:pPr>
            <w:r w:rsidRPr="003F7E85">
              <w:rPr>
                <w:sz w:val="24"/>
                <w:szCs w:val="24"/>
              </w:rPr>
              <w:t>Отклонение</w:t>
            </w:r>
          </w:p>
          <w:p w:rsidR="008E7DB5" w:rsidRPr="003F7E85" w:rsidRDefault="008E7DB5" w:rsidP="008E7DB5">
            <w:pPr>
              <w:pStyle w:val="a7"/>
              <w:spacing w:after="0"/>
              <w:jc w:val="center"/>
              <w:rPr>
                <w:color w:val="000000"/>
                <w:sz w:val="24"/>
                <w:szCs w:val="24"/>
                <w:lang w:eastAsia="en-US"/>
              </w:rPr>
            </w:pPr>
            <w:r w:rsidRPr="003F7E85">
              <w:rPr>
                <w:sz w:val="24"/>
                <w:szCs w:val="24"/>
              </w:rPr>
              <w:t>(%)</w:t>
            </w:r>
          </w:p>
        </w:tc>
      </w:tr>
      <w:tr w:rsidR="008E7DB5" w:rsidRPr="003F7E85"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both"/>
              <w:rPr>
                <w:b/>
                <w:sz w:val="24"/>
                <w:szCs w:val="24"/>
                <w:lang w:eastAsia="en-US"/>
              </w:rPr>
            </w:pPr>
            <w:r w:rsidRPr="003F7E85">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b/>
                <w:sz w:val="24"/>
                <w:szCs w:val="24"/>
                <w:lang w:eastAsia="en-US"/>
              </w:rPr>
            </w:pPr>
            <w:r w:rsidRPr="003F7E85">
              <w:rPr>
                <w:b/>
                <w:sz w:val="24"/>
                <w:szCs w:val="24"/>
                <w:lang w:eastAsia="en-US"/>
              </w:rPr>
              <w:t>90</w:t>
            </w:r>
          </w:p>
        </w:tc>
        <w:tc>
          <w:tcPr>
            <w:tcW w:w="1560"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b/>
                <w:sz w:val="24"/>
                <w:szCs w:val="24"/>
                <w:lang w:eastAsia="en-US"/>
              </w:rPr>
            </w:pPr>
            <w:r w:rsidRPr="003F7E85">
              <w:rPr>
                <w:b/>
                <w:sz w:val="24"/>
                <w:szCs w:val="24"/>
                <w:lang w:eastAsia="en-US"/>
              </w:rPr>
              <w:t>101,1</w:t>
            </w:r>
          </w:p>
        </w:tc>
      </w:tr>
      <w:tr w:rsidR="008E7DB5" w:rsidRPr="003F7E85"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both"/>
              <w:rPr>
                <w:sz w:val="24"/>
                <w:szCs w:val="24"/>
                <w:lang w:eastAsia="en-US"/>
              </w:rPr>
            </w:pPr>
            <w:r w:rsidRPr="003F7E85">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pStyle w:val="a7"/>
              <w:spacing w:after="0"/>
              <w:jc w:val="center"/>
              <w:rPr>
                <w:sz w:val="24"/>
                <w:szCs w:val="24"/>
                <w:lang w:eastAsia="en-US"/>
              </w:rPr>
            </w:pPr>
            <w:r w:rsidRPr="003F7E85">
              <w:rPr>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pStyle w:val="a7"/>
              <w:spacing w:after="0"/>
              <w:jc w:val="center"/>
              <w:rPr>
                <w:sz w:val="24"/>
                <w:szCs w:val="24"/>
                <w:lang w:eastAsia="en-US"/>
              </w:rPr>
            </w:pPr>
            <w:r w:rsidRPr="003F7E85">
              <w:rPr>
                <w:sz w:val="24"/>
                <w:szCs w:val="24"/>
                <w:lang w:eastAsia="en-US"/>
              </w:rPr>
              <w:t>26</w:t>
            </w:r>
          </w:p>
        </w:tc>
        <w:tc>
          <w:tcPr>
            <w:tcW w:w="1560"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pStyle w:val="a7"/>
              <w:spacing w:after="0"/>
              <w:jc w:val="center"/>
              <w:rPr>
                <w:sz w:val="24"/>
                <w:szCs w:val="24"/>
                <w:lang w:eastAsia="en-US"/>
              </w:rPr>
            </w:pPr>
            <w:r w:rsidRPr="003F7E85">
              <w:rPr>
                <w:sz w:val="24"/>
                <w:szCs w:val="24"/>
                <w:lang w:eastAsia="en-US"/>
              </w:rPr>
              <w:t>113,0</w:t>
            </w:r>
          </w:p>
        </w:tc>
      </w:tr>
      <w:tr w:rsidR="008E7DB5" w:rsidRPr="003F7E85"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both"/>
              <w:rPr>
                <w:sz w:val="24"/>
                <w:szCs w:val="24"/>
                <w:lang w:eastAsia="en-US"/>
              </w:rPr>
            </w:pPr>
            <w:r w:rsidRPr="003F7E85">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sz w:val="24"/>
                <w:szCs w:val="24"/>
                <w:lang w:eastAsia="en-US"/>
              </w:rPr>
            </w:pPr>
            <w:r w:rsidRPr="003F7E85">
              <w:rPr>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sz w:val="24"/>
                <w:szCs w:val="24"/>
                <w:lang w:eastAsia="en-US"/>
              </w:rPr>
            </w:pPr>
            <w:r w:rsidRPr="003F7E85">
              <w:rPr>
                <w:sz w:val="24"/>
                <w:szCs w:val="24"/>
                <w:lang w:eastAsia="en-US"/>
              </w:rPr>
              <w:t>33</w:t>
            </w:r>
          </w:p>
        </w:tc>
        <w:tc>
          <w:tcPr>
            <w:tcW w:w="1560"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sz w:val="24"/>
                <w:szCs w:val="24"/>
                <w:lang w:eastAsia="en-US"/>
              </w:rPr>
            </w:pPr>
            <w:r w:rsidRPr="003F7E85">
              <w:rPr>
                <w:sz w:val="24"/>
                <w:szCs w:val="24"/>
                <w:lang w:eastAsia="en-US"/>
              </w:rPr>
              <w:t>106.5</w:t>
            </w:r>
          </w:p>
        </w:tc>
      </w:tr>
      <w:tr w:rsidR="008E7DB5" w:rsidRPr="003F7E85"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both"/>
              <w:rPr>
                <w:sz w:val="24"/>
                <w:szCs w:val="24"/>
                <w:lang w:eastAsia="en-US"/>
              </w:rPr>
            </w:pPr>
            <w:r w:rsidRPr="003F7E85">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3F7E85" w:rsidRDefault="008E7DB5" w:rsidP="008E7DB5">
            <w:pPr>
              <w:jc w:val="center"/>
              <w:rPr>
                <w:sz w:val="24"/>
                <w:szCs w:val="24"/>
                <w:lang w:eastAsia="en-US"/>
              </w:rPr>
            </w:pPr>
            <w:r w:rsidRPr="003F7E85">
              <w:rPr>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8E7DB5" w:rsidRPr="003F7E85" w:rsidRDefault="008E7DB5" w:rsidP="008E7DB5">
            <w:pPr>
              <w:jc w:val="center"/>
              <w:rPr>
                <w:sz w:val="24"/>
                <w:szCs w:val="24"/>
                <w:lang w:eastAsia="en-US"/>
              </w:rPr>
            </w:pPr>
            <w:r w:rsidRPr="003F7E85">
              <w:rPr>
                <w:sz w:val="24"/>
                <w:szCs w:val="24"/>
                <w:lang w:eastAsia="en-US"/>
              </w:rPr>
              <w:t>31</w:t>
            </w:r>
          </w:p>
        </w:tc>
        <w:tc>
          <w:tcPr>
            <w:tcW w:w="1560" w:type="dxa"/>
            <w:tcBorders>
              <w:top w:val="single" w:sz="4" w:space="0" w:color="auto"/>
              <w:left w:val="single" w:sz="4" w:space="0" w:color="auto"/>
              <w:bottom w:val="single" w:sz="4" w:space="0" w:color="auto"/>
              <w:right w:val="single" w:sz="4" w:space="0" w:color="auto"/>
            </w:tcBorders>
          </w:tcPr>
          <w:p w:rsidR="008E7DB5" w:rsidRPr="003F7E85" w:rsidRDefault="008E7DB5" w:rsidP="008E7DB5">
            <w:pPr>
              <w:jc w:val="center"/>
              <w:rPr>
                <w:sz w:val="24"/>
                <w:szCs w:val="24"/>
                <w:lang w:eastAsia="en-US"/>
              </w:rPr>
            </w:pPr>
            <w:r w:rsidRPr="003F7E85">
              <w:rPr>
                <w:sz w:val="24"/>
                <w:szCs w:val="24"/>
                <w:lang w:eastAsia="en-US"/>
              </w:rPr>
              <w:t>88,6</w:t>
            </w:r>
          </w:p>
        </w:tc>
      </w:tr>
    </w:tbl>
    <w:p w:rsidR="008E7DB5" w:rsidRPr="003F7E85" w:rsidRDefault="008E7DB5" w:rsidP="008E7DB5">
      <w:pPr>
        <w:ind w:firstLine="567"/>
        <w:jc w:val="both"/>
        <w:rPr>
          <w:sz w:val="24"/>
          <w:szCs w:val="24"/>
        </w:rPr>
      </w:pPr>
    </w:p>
    <w:p w:rsidR="008E7DB5" w:rsidRPr="003F7E85" w:rsidRDefault="008E7DB5" w:rsidP="008E7DB5">
      <w:pPr>
        <w:ind w:firstLine="567"/>
        <w:jc w:val="both"/>
        <w:rPr>
          <w:sz w:val="24"/>
          <w:szCs w:val="24"/>
        </w:rPr>
      </w:pPr>
      <w:r w:rsidRPr="003F7E85">
        <w:rPr>
          <w:sz w:val="24"/>
          <w:szCs w:val="24"/>
        </w:rPr>
        <w:t xml:space="preserve">В целях исполнения распоряжения Правительства Российской Федерации от 30.01.2021 №208-р проведены мероприятия по расширению возможностей сбыта </w:t>
      </w:r>
      <w:proofErr w:type="spellStart"/>
      <w:r w:rsidRPr="003F7E85">
        <w:rPr>
          <w:sz w:val="24"/>
          <w:szCs w:val="24"/>
        </w:rPr>
        <w:t>подукции</w:t>
      </w:r>
      <w:proofErr w:type="spellEnd"/>
      <w:r w:rsidRPr="003F7E85">
        <w:rPr>
          <w:sz w:val="24"/>
          <w:szCs w:val="24"/>
        </w:rPr>
        <w:t xml:space="preserve"> отечественных производителей товаров проведено 2 ярмарки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 </w:t>
      </w:r>
    </w:p>
    <w:p w:rsidR="008E7DB5" w:rsidRPr="003F7E85" w:rsidRDefault="008E7DB5" w:rsidP="008E7DB5">
      <w:pPr>
        <w:ind w:firstLine="567"/>
        <w:jc w:val="both"/>
        <w:rPr>
          <w:sz w:val="24"/>
          <w:szCs w:val="24"/>
        </w:rPr>
      </w:pPr>
      <w:r w:rsidRPr="003F7E85">
        <w:rPr>
          <w:sz w:val="24"/>
          <w:szCs w:val="24"/>
        </w:rPr>
        <w:t xml:space="preserve">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w:t>
      </w:r>
      <w:r w:rsidRPr="003F7E85">
        <w:rPr>
          <w:iCs/>
          <w:sz w:val="24"/>
          <w:szCs w:val="24"/>
        </w:rPr>
        <w:t>сельскохозяйственной продукцией, рассадой, саженцами - для граждан, ведущих личные подсобные хозяйства и дикоросами</w:t>
      </w:r>
      <w:r w:rsidRPr="003F7E85">
        <w:rPr>
          <w:sz w:val="24"/>
          <w:szCs w:val="24"/>
        </w:rPr>
        <w:t>.</w:t>
      </w:r>
    </w:p>
    <w:p w:rsidR="008E7DB5" w:rsidRPr="003F7E85" w:rsidRDefault="008E7DB5" w:rsidP="008E7DB5">
      <w:pPr>
        <w:ind w:firstLine="567"/>
        <w:jc w:val="both"/>
        <w:rPr>
          <w:b/>
          <w:bCs/>
          <w:color w:val="00005C"/>
          <w:sz w:val="24"/>
          <w:szCs w:val="24"/>
        </w:rPr>
      </w:pPr>
      <w:r w:rsidRPr="003F7E85">
        <w:rPr>
          <w:sz w:val="24"/>
          <w:szCs w:val="24"/>
        </w:rPr>
        <w:t xml:space="preserve">По состоянию на 01.04.2022 на потребительском рынке города Урай осуществляют деятельность 66 объектов общественного питания на 2710 посадочных мест, в т.ч.  50 объектов общедоступной сети на 1159 посадочных мест; закрытой сети 16 объектов на 1551 посадочных мест. </w:t>
      </w:r>
    </w:p>
    <w:p w:rsidR="008E7DB5" w:rsidRDefault="003F7E85" w:rsidP="008E7DB5">
      <w:pPr>
        <w:pStyle w:val="a7"/>
        <w:spacing w:after="0"/>
        <w:jc w:val="both"/>
        <w:rPr>
          <w:sz w:val="24"/>
          <w:szCs w:val="24"/>
        </w:rPr>
      </w:pPr>
      <w:r>
        <w:rPr>
          <w:sz w:val="24"/>
          <w:szCs w:val="24"/>
        </w:rPr>
        <w:t xml:space="preserve">        </w:t>
      </w:r>
      <w:r w:rsidR="008E7DB5" w:rsidRPr="003F7E85">
        <w:rPr>
          <w:sz w:val="24"/>
          <w:szCs w:val="24"/>
        </w:rPr>
        <w:t xml:space="preserve"> Количество объектов общественного питания за отчетный период по отношению к соответствующему периоду прошлого года увеличилось на 12 объектов (22,2%). </w:t>
      </w:r>
      <w:proofErr w:type="gramStart"/>
      <w:r w:rsidR="008E7DB5" w:rsidRPr="003F7E85">
        <w:rPr>
          <w:sz w:val="24"/>
          <w:szCs w:val="24"/>
        </w:rPr>
        <w:t>Увеличение объектов общественного питания объясняется открытием 11 новых и  включением в реестр 1 объекта за отчетный период (</w:t>
      </w:r>
      <w:proofErr w:type="spellStart"/>
      <w:r w:rsidR="008E7DB5" w:rsidRPr="003F7E85">
        <w:rPr>
          <w:sz w:val="24"/>
          <w:szCs w:val="24"/>
        </w:rPr>
        <w:t>рестобар</w:t>
      </w:r>
      <w:proofErr w:type="spellEnd"/>
      <w:r w:rsidR="008E7DB5" w:rsidRPr="003F7E85">
        <w:rPr>
          <w:sz w:val="24"/>
          <w:szCs w:val="24"/>
        </w:rPr>
        <w:t xml:space="preserve"> «NAR», бар «Пивная гильдия», кафе «Городок», кафе «База», кафе «</w:t>
      </w:r>
      <w:proofErr w:type="spellStart"/>
      <w:r w:rsidR="008E7DB5" w:rsidRPr="003F7E85">
        <w:rPr>
          <w:sz w:val="24"/>
          <w:szCs w:val="24"/>
        </w:rPr>
        <w:t>Underground</w:t>
      </w:r>
      <w:proofErr w:type="spellEnd"/>
      <w:r w:rsidR="008E7DB5" w:rsidRPr="003F7E85">
        <w:rPr>
          <w:sz w:val="24"/>
          <w:szCs w:val="24"/>
        </w:rPr>
        <w:t>», кафе «Островок», кофейня «</w:t>
      </w:r>
      <w:proofErr w:type="spellStart"/>
      <w:r w:rsidR="008E7DB5" w:rsidRPr="003F7E85">
        <w:rPr>
          <w:sz w:val="24"/>
          <w:szCs w:val="24"/>
        </w:rPr>
        <w:t>Moose</w:t>
      </w:r>
      <w:proofErr w:type="spellEnd"/>
      <w:r w:rsidR="008E7DB5" w:rsidRPr="003F7E85">
        <w:rPr>
          <w:sz w:val="24"/>
          <w:szCs w:val="24"/>
        </w:rPr>
        <w:t>», кофейня «NARBAKERYS», столовая в МАУ «Старт», закусочная «</w:t>
      </w:r>
      <w:proofErr w:type="spellStart"/>
      <w:r w:rsidR="008E7DB5" w:rsidRPr="003F7E85">
        <w:rPr>
          <w:sz w:val="24"/>
          <w:szCs w:val="24"/>
        </w:rPr>
        <w:t>У-рай</w:t>
      </w:r>
      <w:proofErr w:type="spellEnd"/>
      <w:r w:rsidR="008E7DB5" w:rsidRPr="003F7E85">
        <w:rPr>
          <w:sz w:val="24"/>
          <w:szCs w:val="24"/>
        </w:rPr>
        <w:t xml:space="preserve"> чебуречный», пиццерия « </w:t>
      </w:r>
      <w:proofErr w:type="spellStart"/>
      <w:r w:rsidR="008E7DB5" w:rsidRPr="003F7E85">
        <w:rPr>
          <w:sz w:val="24"/>
          <w:szCs w:val="24"/>
        </w:rPr>
        <w:t>Додо</w:t>
      </w:r>
      <w:proofErr w:type="spellEnd"/>
      <w:r w:rsidR="008E7DB5" w:rsidRPr="003F7E85">
        <w:rPr>
          <w:sz w:val="24"/>
          <w:szCs w:val="24"/>
        </w:rPr>
        <w:t xml:space="preserve"> пицца, служба доставки готовой еды «Дары Вкуса».)</w:t>
      </w:r>
      <w:proofErr w:type="gramEnd"/>
    </w:p>
    <w:p w:rsidR="00525722" w:rsidRDefault="00525722" w:rsidP="000C5123">
      <w:pPr>
        <w:ind w:firstLine="709"/>
        <w:jc w:val="center"/>
        <w:rPr>
          <w:b/>
          <w:color w:val="000000"/>
          <w:sz w:val="24"/>
          <w:szCs w:val="24"/>
        </w:rPr>
      </w:pPr>
    </w:p>
    <w:p w:rsidR="000C5123" w:rsidRDefault="000C5123" w:rsidP="000C5123">
      <w:pPr>
        <w:ind w:firstLine="709"/>
        <w:jc w:val="center"/>
        <w:rPr>
          <w:b/>
          <w:color w:val="000000"/>
          <w:sz w:val="24"/>
          <w:szCs w:val="24"/>
        </w:rPr>
      </w:pPr>
      <w:r w:rsidRPr="00537D33">
        <w:rPr>
          <w:b/>
          <w:color w:val="000000"/>
          <w:sz w:val="24"/>
          <w:szCs w:val="24"/>
        </w:rPr>
        <w:t xml:space="preserve">Структура объектов общественного питания  </w:t>
      </w:r>
    </w:p>
    <w:p w:rsidR="000C5123" w:rsidRDefault="000C5123" w:rsidP="000C5123">
      <w:pPr>
        <w:ind w:firstLine="709"/>
        <w:jc w:val="right"/>
        <w:rPr>
          <w:color w:val="000000"/>
          <w:sz w:val="24"/>
          <w:szCs w:val="24"/>
        </w:rPr>
      </w:pPr>
      <w:r>
        <w:rPr>
          <w:color w:val="000000"/>
          <w:sz w:val="24"/>
          <w:szCs w:val="24"/>
        </w:rPr>
        <w:t xml:space="preserve">Таблица 8 </w:t>
      </w: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49"/>
        <w:gridCol w:w="1422"/>
        <w:gridCol w:w="1296"/>
        <w:gridCol w:w="1295"/>
        <w:gridCol w:w="1243"/>
      </w:tblGrid>
      <w:tr w:rsidR="000C5123" w:rsidTr="00236AE2">
        <w:trPr>
          <w:trHeight w:val="319"/>
        </w:trPr>
        <w:tc>
          <w:tcPr>
            <w:tcW w:w="4349" w:type="dxa"/>
            <w:tcMar>
              <w:top w:w="0" w:type="dxa"/>
              <w:left w:w="108" w:type="dxa"/>
              <w:bottom w:w="0" w:type="dxa"/>
              <w:right w:w="108" w:type="dxa"/>
            </w:tcMar>
            <w:hideMark/>
          </w:tcPr>
          <w:p w:rsidR="000C5123" w:rsidRPr="00C81957" w:rsidRDefault="000C5123" w:rsidP="00236AE2">
            <w:pPr>
              <w:ind w:firstLine="709"/>
              <w:rPr>
                <w:rFonts w:eastAsiaTheme="minorEastAsia"/>
                <w:sz w:val="24"/>
                <w:szCs w:val="24"/>
              </w:rPr>
            </w:pPr>
            <w:r w:rsidRPr="00C81957">
              <w:rPr>
                <w:rFonts w:eastAsiaTheme="minorEastAsia"/>
                <w:sz w:val="24"/>
                <w:szCs w:val="24"/>
              </w:rPr>
              <w:t>Наименование показателя</w:t>
            </w:r>
          </w:p>
        </w:tc>
        <w:tc>
          <w:tcPr>
            <w:tcW w:w="1422" w:type="dxa"/>
            <w:tcMar>
              <w:top w:w="0" w:type="dxa"/>
              <w:left w:w="108" w:type="dxa"/>
              <w:bottom w:w="0" w:type="dxa"/>
              <w:right w:w="108" w:type="dxa"/>
            </w:tcMar>
            <w:hideMark/>
          </w:tcPr>
          <w:p w:rsidR="000C5123" w:rsidRPr="003C1418" w:rsidRDefault="000C5123" w:rsidP="00236AE2">
            <w:pPr>
              <w:jc w:val="center"/>
              <w:rPr>
                <w:rFonts w:eastAsiaTheme="minorEastAsia"/>
                <w:sz w:val="24"/>
                <w:szCs w:val="24"/>
              </w:rPr>
            </w:pPr>
            <w:proofErr w:type="spellStart"/>
            <w:r w:rsidRPr="003C1418">
              <w:rPr>
                <w:rFonts w:eastAsiaTheme="minorEastAsia"/>
                <w:sz w:val="24"/>
                <w:szCs w:val="24"/>
              </w:rPr>
              <w:t>Ед</w:t>
            </w:r>
            <w:proofErr w:type="gramStart"/>
            <w:r w:rsidRPr="003C1418">
              <w:rPr>
                <w:rFonts w:eastAsiaTheme="minorEastAsia"/>
                <w:sz w:val="24"/>
                <w:szCs w:val="24"/>
              </w:rPr>
              <w:t>.и</w:t>
            </w:r>
            <w:proofErr w:type="gramEnd"/>
            <w:r w:rsidRPr="003C1418">
              <w:rPr>
                <w:rFonts w:eastAsiaTheme="minorEastAsia"/>
                <w:sz w:val="24"/>
                <w:szCs w:val="24"/>
              </w:rPr>
              <w:t>зм</w:t>
            </w:r>
            <w:proofErr w:type="spellEnd"/>
            <w:r w:rsidRPr="003C1418">
              <w:rPr>
                <w:rFonts w:eastAsiaTheme="minorEastAsia"/>
                <w:sz w:val="24"/>
                <w:szCs w:val="24"/>
              </w:rPr>
              <w:t>.</w:t>
            </w:r>
          </w:p>
        </w:tc>
        <w:tc>
          <w:tcPr>
            <w:tcW w:w="1296" w:type="dxa"/>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01.04.2021</w:t>
            </w:r>
          </w:p>
        </w:tc>
        <w:tc>
          <w:tcPr>
            <w:tcW w:w="1295" w:type="dxa"/>
            <w:hideMark/>
          </w:tcPr>
          <w:p w:rsidR="000C5123" w:rsidRDefault="000C5123" w:rsidP="00236AE2">
            <w:pPr>
              <w:ind w:hanging="13"/>
              <w:jc w:val="center"/>
              <w:rPr>
                <w:color w:val="000000"/>
                <w:sz w:val="24"/>
                <w:szCs w:val="24"/>
              </w:rPr>
            </w:pPr>
            <w:r>
              <w:rPr>
                <w:color w:val="000000"/>
                <w:sz w:val="24"/>
                <w:szCs w:val="24"/>
              </w:rPr>
              <w:t>01.04.2022</w:t>
            </w:r>
          </w:p>
        </w:tc>
        <w:tc>
          <w:tcPr>
            <w:tcW w:w="1243" w:type="dxa"/>
          </w:tcPr>
          <w:p w:rsidR="000C5123" w:rsidRPr="00C81957" w:rsidRDefault="000C5123" w:rsidP="00236AE2">
            <w:pPr>
              <w:jc w:val="center"/>
              <w:rPr>
                <w:sz w:val="24"/>
                <w:szCs w:val="24"/>
              </w:rPr>
            </w:pPr>
            <w:r w:rsidRPr="00C81957">
              <w:rPr>
                <w:sz w:val="24"/>
                <w:szCs w:val="24"/>
              </w:rPr>
              <w:t>Отклонение</w:t>
            </w:r>
          </w:p>
          <w:p w:rsidR="000C5123" w:rsidRPr="00C81957" w:rsidRDefault="000C5123" w:rsidP="00236AE2">
            <w:pPr>
              <w:ind w:hanging="13"/>
              <w:jc w:val="center"/>
              <w:rPr>
                <w:color w:val="000000"/>
                <w:sz w:val="24"/>
                <w:szCs w:val="24"/>
              </w:rPr>
            </w:pPr>
            <w:r w:rsidRPr="00C81957">
              <w:rPr>
                <w:sz w:val="24"/>
                <w:szCs w:val="24"/>
              </w:rPr>
              <w:t>(%)</w:t>
            </w:r>
          </w:p>
        </w:tc>
      </w:tr>
      <w:tr w:rsidR="000C5123" w:rsidTr="00236AE2">
        <w:trPr>
          <w:trHeight w:val="419"/>
        </w:trPr>
        <w:tc>
          <w:tcPr>
            <w:tcW w:w="4349" w:type="dxa"/>
            <w:tcMar>
              <w:top w:w="0" w:type="dxa"/>
              <w:left w:w="108" w:type="dxa"/>
              <w:bottom w:w="0" w:type="dxa"/>
              <w:right w:w="108" w:type="dxa"/>
            </w:tcMar>
            <w:hideMark/>
          </w:tcPr>
          <w:p w:rsidR="000C5123" w:rsidRPr="00C81957" w:rsidRDefault="000C5123" w:rsidP="00236AE2">
            <w:pPr>
              <w:rPr>
                <w:b/>
                <w:color w:val="000000"/>
                <w:sz w:val="24"/>
                <w:szCs w:val="24"/>
              </w:rPr>
            </w:pPr>
            <w:r w:rsidRPr="00C81957">
              <w:rPr>
                <w:b/>
                <w:color w:val="000000"/>
                <w:sz w:val="24"/>
                <w:szCs w:val="24"/>
              </w:rPr>
              <w:t xml:space="preserve">Всего количество объектов общественного питания </w:t>
            </w:r>
          </w:p>
        </w:tc>
        <w:tc>
          <w:tcPr>
            <w:tcW w:w="1422" w:type="dxa"/>
            <w:noWrap/>
            <w:tcMar>
              <w:top w:w="0" w:type="dxa"/>
              <w:left w:w="108" w:type="dxa"/>
              <w:bottom w:w="0" w:type="dxa"/>
              <w:right w:w="108" w:type="dxa"/>
            </w:tcMar>
            <w:hideMark/>
          </w:tcPr>
          <w:p w:rsidR="000C5123" w:rsidRDefault="000C5123" w:rsidP="00236AE2">
            <w:pPr>
              <w:ind w:hanging="28"/>
              <w:jc w:val="center"/>
              <w:rPr>
                <w:b/>
                <w:color w:val="000000"/>
                <w:sz w:val="24"/>
                <w:szCs w:val="24"/>
              </w:rPr>
            </w:pPr>
            <w:r>
              <w:rPr>
                <w:b/>
                <w:color w:val="000000"/>
                <w:sz w:val="24"/>
                <w:szCs w:val="24"/>
              </w:rPr>
              <w:t>ед.</w:t>
            </w:r>
          </w:p>
        </w:tc>
        <w:tc>
          <w:tcPr>
            <w:tcW w:w="1296" w:type="dxa"/>
            <w:noWrap/>
            <w:tcMar>
              <w:top w:w="0" w:type="dxa"/>
              <w:left w:w="108" w:type="dxa"/>
              <w:bottom w:w="0" w:type="dxa"/>
              <w:right w:w="108" w:type="dxa"/>
            </w:tcMar>
            <w:hideMark/>
          </w:tcPr>
          <w:p w:rsidR="000C5123" w:rsidRDefault="000C5123" w:rsidP="00236AE2">
            <w:pPr>
              <w:jc w:val="center"/>
              <w:rPr>
                <w:b/>
                <w:color w:val="000000"/>
                <w:sz w:val="24"/>
                <w:szCs w:val="24"/>
              </w:rPr>
            </w:pPr>
            <w:r>
              <w:rPr>
                <w:b/>
                <w:color w:val="000000"/>
                <w:sz w:val="24"/>
                <w:szCs w:val="24"/>
              </w:rPr>
              <w:t>54</w:t>
            </w:r>
          </w:p>
        </w:tc>
        <w:tc>
          <w:tcPr>
            <w:tcW w:w="1295" w:type="dxa"/>
            <w:hideMark/>
          </w:tcPr>
          <w:p w:rsidR="000C5123" w:rsidRDefault="000C5123" w:rsidP="00236AE2">
            <w:pPr>
              <w:ind w:hanging="13"/>
              <w:jc w:val="center"/>
              <w:rPr>
                <w:b/>
                <w:color w:val="000000"/>
                <w:sz w:val="24"/>
                <w:szCs w:val="24"/>
              </w:rPr>
            </w:pPr>
            <w:r>
              <w:rPr>
                <w:b/>
                <w:color w:val="000000"/>
                <w:sz w:val="24"/>
                <w:szCs w:val="24"/>
              </w:rPr>
              <w:t>66</w:t>
            </w:r>
          </w:p>
        </w:tc>
        <w:tc>
          <w:tcPr>
            <w:tcW w:w="1243" w:type="dxa"/>
          </w:tcPr>
          <w:p w:rsidR="000C5123" w:rsidRPr="00C81957" w:rsidRDefault="000C5123" w:rsidP="00236AE2">
            <w:pPr>
              <w:ind w:hanging="13"/>
              <w:jc w:val="center"/>
              <w:rPr>
                <w:b/>
                <w:color w:val="000000"/>
                <w:sz w:val="24"/>
                <w:szCs w:val="24"/>
              </w:rPr>
            </w:pPr>
            <w:r>
              <w:rPr>
                <w:b/>
                <w:color w:val="000000"/>
                <w:sz w:val="24"/>
                <w:szCs w:val="24"/>
              </w:rPr>
              <w:t>122,2</w:t>
            </w:r>
          </w:p>
        </w:tc>
      </w:tr>
      <w:tr w:rsidR="000C5123" w:rsidTr="00236AE2">
        <w:trPr>
          <w:trHeight w:val="265"/>
        </w:trPr>
        <w:tc>
          <w:tcPr>
            <w:tcW w:w="4349" w:type="dxa"/>
            <w:tcMar>
              <w:top w:w="0" w:type="dxa"/>
              <w:left w:w="108" w:type="dxa"/>
              <w:bottom w:w="0" w:type="dxa"/>
              <w:right w:w="108" w:type="dxa"/>
            </w:tcMar>
            <w:hideMark/>
          </w:tcPr>
          <w:p w:rsidR="000C5123" w:rsidRPr="00C81957" w:rsidRDefault="000C5123" w:rsidP="00236AE2">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0C5123" w:rsidRDefault="000C5123" w:rsidP="00236AE2">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2793</w:t>
            </w:r>
          </w:p>
        </w:tc>
        <w:tc>
          <w:tcPr>
            <w:tcW w:w="1295" w:type="dxa"/>
            <w:hideMark/>
          </w:tcPr>
          <w:p w:rsidR="000C5123" w:rsidRDefault="000C5123" w:rsidP="00236AE2">
            <w:pPr>
              <w:ind w:hanging="13"/>
              <w:jc w:val="center"/>
              <w:rPr>
                <w:color w:val="000000"/>
                <w:sz w:val="24"/>
                <w:szCs w:val="24"/>
              </w:rPr>
            </w:pPr>
            <w:r>
              <w:rPr>
                <w:color w:val="000000"/>
                <w:sz w:val="24"/>
                <w:szCs w:val="24"/>
              </w:rPr>
              <w:t>2710</w:t>
            </w:r>
          </w:p>
        </w:tc>
        <w:tc>
          <w:tcPr>
            <w:tcW w:w="1243" w:type="dxa"/>
          </w:tcPr>
          <w:p w:rsidR="000C5123" w:rsidRPr="00C81957" w:rsidRDefault="000C5123" w:rsidP="00236AE2">
            <w:pPr>
              <w:ind w:hanging="13"/>
              <w:jc w:val="center"/>
              <w:rPr>
                <w:color w:val="000000"/>
                <w:sz w:val="24"/>
                <w:szCs w:val="24"/>
              </w:rPr>
            </w:pPr>
            <w:r>
              <w:rPr>
                <w:color w:val="000000"/>
                <w:sz w:val="24"/>
                <w:szCs w:val="24"/>
              </w:rPr>
              <w:t>97,02</w:t>
            </w:r>
          </w:p>
        </w:tc>
      </w:tr>
      <w:tr w:rsidR="000C5123" w:rsidTr="00236AE2">
        <w:trPr>
          <w:trHeight w:val="256"/>
        </w:trPr>
        <w:tc>
          <w:tcPr>
            <w:tcW w:w="4349" w:type="dxa"/>
            <w:tcMar>
              <w:top w:w="0" w:type="dxa"/>
              <w:left w:w="108" w:type="dxa"/>
              <w:bottom w:w="0" w:type="dxa"/>
              <w:right w:w="108" w:type="dxa"/>
            </w:tcMar>
            <w:hideMark/>
          </w:tcPr>
          <w:p w:rsidR="000C5123" w:rsidRPr="00C81957" w:rsidRDefault="000C5123" w:rsidP="00236AE2">
            <w:pPr>
              <w:rPr>
                <w:b/>
                <w:color w:val="000000"/>
                <w:sz w:val="24"/>
                <w:szCs w:val="24"/>
              </w:rPr>
            </w:pPr>
            <w:r w:rsidRPr="00C81957">
              <w:rPr>
                <w:color w:val="000000"/>
                <w:sz w:val="24"/>
                <w:szCs w:val="24"/>
              </w:rPr>
              <w:t>общедоступной сети</w:t>
            </w:r>
          </w:p>
        </w:tc>
        <w:tc>
          <w:tcPr>
            <w:tcW w:w="1422" w:type="dxa"/>
            <w:noWrap/>
            <w:tcMar>
              <w:top w:w="0" w:type="dxa"/>
              <w:left w:w="108" w:type="dxa"/>
              <w:bottom w:w="0" w:type="dxa"/>
              <w:right w:w="108" w:type="dxa"/>
            </w:tcMar>
            <w:hideMark/>
          </w:tcPr>
          <w:p w:rsidR="000C5123" w:rsidRDefault="000C5123" w:rsidP="00236AE2">
            <w:pPr>
              <w:ind w:hanging="28"/>
              <w:jc w:val="center"/>
              <w:rPr>
                <w:color w:val="000000"/>
                <w:sz w:val="24"/>
                <w:szCs w:val="24"/>
              </w:rPr>
            </w:pPr>
            <w:r>
              <w:rPr>
                <w:color w:val="000000"/>
                <w:sz w:val="24"/>
                <w:szCs w:val="24"/>
              </w:rPr>
              <w:t>ед.</w:t>
            </w:r>
          </w:p>
        </w:tc>
        <w:tc>
          <w:tcPr>
            <w:tcW w:w="1296" w:type="dxa"/>
            <w:noWrap/>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38</w:t>
            </w:r>
          </w:p>
        </w:tc>
        <w:tc>
          <w:tcPr>
            <w:tcW w:w="1295" w:type="dxa"/>
            <w:hideMark/>
          </w:tcPr>
          <w:p w:rsidR="000C5123" w:rsidRDefault="000C5123" w:rsidP="00236AE2">
            <w:pPr>
              <w:ind w:hanging="13"/>
              <w:jc w:val="center"/>
              <w:rPr>
                <w:color w:val="000000"/>
                <w:sz w:val="24"/>
                <w:szCs w:val="24"/>
              </w:rPr>
            </w:pPr>
            <w:r>
              <w:rPr>
                <w:color w:val="000000"/>
                <w:sz w:val="24"/>
                <w:szCs w:val="24"/>
              </w:rPr>
              <w:t>50</w:t>
            </w:r>
          </w:p>
        </w:tc>
        <w:tc>
          <w:tcPr>
            <w:tcW w:w="1243" w:type="dxa"/>
          </w:tcPr>
          <w:p w:rsidR="000C5123" w:rsidRPr="00C81957" w:rsidRDefault="000C5123" w:rsidP="00236AE2">
            <w:pPr>
              <w:ind w:hanging="13"/>
              <w:jc w:val="center"/>
              <w:rPr>
                <w:color w:val="000000"/>
                <w:sz w:val="24"/>
                <w:szCs w:val="24"/>
              </w:rPr>
            </w:pPr>
            <w:r>
              <w:rPr>
                <w:color w:val="000000"/>
                <w:sz w:val="24"/>
                <w:szCs w:val="24"/>
              </w:rPr>
              <w:t>131,6</w:t>
            </w:r>
          </w:p>
        </w:tc>
      </w:tr>
      <w:tr w:rsidR="000C5123" w:rsidTr="00236AE2">
        <w:trPr>
          <w:trHeight w:val="231"/>
        </w:trPr>
        <w:tc>
          <w:tcPr>
            <w:tcW w:w="4349" w:type="dxa"/>
            <w:tcMar>
              <w:top w:w="0" w:type="dxa"/>
              <w:left w:w="108" w:type="dxa"/>
              <w:bottom w:w="0" w:type="dxa"/>
              <w:right w:w="108" w:type="dxa"/>
            </w:tcMar>
            <w:hideMark/>
          </w:tcPr>
          <w:p w:rsidR="000C5123" w:rsidRPr="00C81957" w:rsidRDefault="000C5123" w:rsidP="00236AE2">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0C5123" w:rsidRDefault="000C5123" w:rsidP="00236AE2">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1242</w:t>
            </w:r>
          </w:p>
        </w:tc>
        <w:tc>
          <w:tcPr>
            <w:tcW w:w="1295" w:type="dxa"/>
            <w:hideMark/>
          </w:tcPr>
          <w:p w:rsidR="000C5123" w:rsidRDefault="000C5123" w:rsidP="00236AE2">
            <w:pPr>
              <w:ind w:hanging="13"/>
              <w:jc w:val="center"/>
              <w:rPr>
                <w:color w:val="000000"/>
                <w:sz w:val="24"/>
                <w:szCs w:val="24"/>
              </w:rPr>
            </w:pPr>
            <w:r>
              <w:rPr>
                <w:color w:val="000000"/>
                <w:sz w:val="24"/>
                <w:szCs w:val="24"/>
              </w:rPr>
              <w:t>1159</w:t>
            </w:r>
          </w:p>
        </w:tc>
        <w:tc>
          <w:tcPr>
            <w:tcW w:w="1243" w:type="dxa"/>
          </w:tcPr>
          <w:p w:rsidR="000C5123" w:rsidRPr="00C81957" w:rsidRDefault="000C5123" w:rsidP="00236AE2">
            <w:pPr>
              <w:ind w:hanging="13"/>
              <w:jc w:val="center"/>
              <w:rPr>
                <w:color w:val="000000"/>
                <w:sz w:val="24"/>
                <w:szCs w:val="24"/>
              </w:rPr>
            </w:pPr>
            <w:r>
              <w:rPr>
                <w:color w:val="000000"/>
                <w:sz w:val="24"/>
                <w:szCs w:val="24"/>
              </w:rPr>
              <w:t>93,3</w:t>
            </w:r>
          </w:p>
        </w:tc>
      </w:tr>
      <w:tr w:rsidR="000C5123" w:rsidTr="00236AE2">
        <w:trPr>
          <w:trHeight w:val="300"/>
        </w:trPr>
        <w:tc>
          <w:tcPr>
            <w:tcW w:w="4349" w:type="dxa"/>
            <w:noWrap/>
            <w:tcMar>
              <w:top w:w="0" w:type="dxa"/>
              <w:left w:w="108" w:type="dxa"/>
              <w:bottom w:w="0" w:type="dxa"/>
              <w:right w:w="108" w:type="dxa"/>
            </w:tcMar>
            <w:hideMark/>
          </w:tcPr>
          <w:p w:rsidR="000C5123" w:rsidRPr="00C81957" w:rsidRDefault="000C5123" w:rsidP="00236AE2">
            <w:pPr>
              <w:rPr>
                <w:rFonts w:eastAsiaTheme="minorEastAsia"/>
                <w:sz w:val="24"/>
                <w:szCs w:val="24"/>
              </w:rPr>
            </w:pPr>
            <w:r w:rsidRPr="00C81957">
              <w:rPr>
                <w:rFonts w:eastAsiaTheme="minorEastAsia"/>
                <w:sz w:val="24"/>
                <w:szCs w:val="24"/>
              </w:rPr>
              <w:t>закрытой сети</w:t>
            </w:r>
          </w:p>
        </w:tc>
        <w:tc>
          <w:tcPr>
            <w:tcW w:w="1422" w:type="dxa"/>
            <w:noWrap/>
            <w:tcMar>
              <w:top w:w="0" w:type="dxa"/>
              <w:left w:w="108" w:type="dxa"/>
              <w:bottom w:w="0" w:type="dxa"/>
              <w:right w:w="108" w:type="dxa"/>
            </w:tcMar>
            <w:hideMark/>
          </w:tcPr>
          <w:p w:rsidR="000C5123" w:rsidRDefault="000C5123" w:rsidP="00236AE2">
            <w:pPr>
              <w:ind w:hanging="28"/>
              <w:jc w:val="center"/>
              <w:rPr>
                <w:color w:val="000000"/>
                <w:sz w:val="24"/>
                <w:szCs w:val="24"/>
              </w:rPr>
            </w:pPr>
            <w:r>
              <w:rPr>
                <w:color w:val="000000"/>
                <w:sz w:val="24"/>
                <w:szCs w:val="24"/>
              </w:rPr>
              <w:t>ед.</w:t>
            </w:r>
          </w:p>
        </w:tc>
        <w:tc>
          <w:tcPr>
            <w:tcW w:w="1296" w:type="dxa"/>
            <w:noWrap/>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16</w:t>
            </w:r>
          </w:p>
        </w:tc>
        <w:tc>
          <w:tcPr>
            <w:tcW w:w="1295" w:type="dxa"/>
            <w:hideMark/>
          </w:tcPr>
          <w:p w:rsidR="000C5123" w:rsidRDefault="000C5123" w:rsidP="00236AE2">
            <w:pPr>
              <w:ind w:hanging="13"/>
              <w:jc w:val="center"/>
              <w:rPr>
                <w:color w:val="000000"/>
                <w:sz w:val="24"/>
                <w:szCs w:val="24"/>
              </w:rPr>
            </w:pPr>
            <w:r>
              <w:rPr>
                <w:color w:val="000000"/>
                <w:sz w:val="24"/>
                <w:szCs w:val="24"/>
              </w:rPr>
              <w:t>16</w:t>
            </w:r>
          </w:p>
        </w:tc>
        <w:tc>
          <w:tcPr>
            <w:tcW w:w="1243" w:type="dxa"/>
          </w:tcPr>
          <w:p w:rsidR="000C5123" w:rsidRPr="00C81957" w:rsidRDefault="000C5123" w:rsidP="00236AE2">
            <w:pPr>
              <w:ind w:hanging="13"/>
              <w:jc w:val="center"/>
              <w:rPr>
                <w:color w:val="000000"/>
                <w:sz w:val="24"/>
                <w:szCs w:val="24"/>
              </w:rPr>
            </w:pPr>
            <w:r>
              <w:rPr>
                <w:color w:val="000000"/>
                <w:sz w:val="24"/>
                <w:szCs w:val="24"/>
              </w:rPr>
              <w:t>100</w:t>
            </w:r>
          </w:p>
        </w:tc>
      </w:tr>
      <w:tr w:rsidR="000C5123" w:rsidTr="00236AE2">
        <w:trPr>
          <w:trHeight w:val="300"/>
        </w:trPr>
        <w:tc>
          <w:tcPr>
            <w:tcW w:w="4349" w:type="dxa"/>
            <w:noWrap/>
            <w:tcMar>
              <w:top w:w="0" w:type="dxa"/>
              <w:left w:w="108" w:type="dxa"/>
              <w:bottom w:w="0" w:type="dxa"/>
              <w:right w:w="108" w:type="dxa"/>
            </w:tcMar>
            <w:hideMark/>
          </w:tcPr>
          <w:p w:rsidR="000C5123" w:rsidRDefault="000C5123" w:rsidP="00236AE2">
            <w:pPr>
              <w:ind w:firstLine="709"/>
              <w:rPr>
                <w:rFonts w:asciiTheme="minorHAnsi" w:eastAsiaTheme="minorEastAsia" w:hAnsiTheme="minorHAnsi"/>
                <w:sz w:val="22"/>
                <w:szCs w:val="22"/>
              </w:rPr>
            </w:pPr>
          </w:p>
        </w:tc>
        <w:tc>
          <w:tcPr>
            <w:tcW w:w="1422" w:type="dxa"/>
            <w:noWrap/>
            <w:tcMar>
              <w:top w:w="0" w:type="dxa"/>
              <w:left w:w="108" w:type="dxa"/>
              <w:bottom w:w="0" w:type="dxa"/>
              <w:right w:w="108" w:type="dxa"/>
            </w:tcMar>
            <w:hideMark/>
          </w:tcPr>
          <w:p w:rsidR="000C5123" w:rsidRDefault="000C5123" w:rsidP="00236AE2">
            <w:pPr>
              <w:ind w:hanging="28"/>
              <w:jc w:val="center"/>
              <w:rPr>
                <w:i/>
                <w:color w:val="000000"/>
                <w:sz w:val="24"/>
                <w:szCs w:val="24"/>
              </w:rPr>
            </w:pPr>
            <w:r>
              <w:rPr>
                <w:i/>
                <w:color w:val="000000"/>
                <w:sz w:val="24"/>
                <w:szCs w:val="24"/>
              </w:rPr>
              <w:t>пос</w:t>
            </w:r>
            <w:proofErr w:type="gramStart"/>
            <w:r>
              <w:rPr>
                <w:i/>
                <w:color w:val="000000"/>
                <w:sz w:val="24"/>
                <w:szCs w:val="24"/>
              </w:rPr>
              <w:t>.м</w:t>
            </w:r>
            <w:proofErr w:type="gramEnd"/>
            <w:r>
              <w:rPr>
                <w:i/>
                <w:color w:val="000000"/>
                <w:sz w:val="24"/>
                <w:szCs w:val="24"/>
              </w:rPr>
              <w:t>ест</w:t>
            </w:r>
          </w:p>
        </w:tc>
        <w:tc>
          <w:tcPr>
            <w:tcW w:w="1296" w:type="dxa"/>
            <w:noWrap/>
            <w:tcMar>
              <w:top w:w="0" w:type="dxa"/>
              <w:left w:w="108" w:type="dxa"/>
              <w:bottom w:w="0" w:type="dxa"/>
              <w:right w:w="108" w:type="dxa"/>
            </w:tcMar>
            <w:hideMark/>
          </w:tcPr>
          <w:p w:rsidR="000C5123" w:rsidRDefault="000C5123" w:rsidP="00236AE2">
            <w:pPr>
              <w:jc w:val="center"/>
              <w:rPr>
                <w:color w:val="000000"/>
                <w:sz w:val="24"/>
                <w:szCs w:val="24"/>
              </w:rPr>
            </w:pPr>
            <w:r>
              <w:rPr>
                <w:color w:val="000000"/>
                <w:sz w:val="24"/>
                <w:szCs w:val="24"/>
              </w:rPr>
              <w:t>1551</w:t>
            </w:r>
          </w:p>
        </w:tc>
        <w:tc>
          <w:tcPr>
            <w:tcW w:w="1295" w:type="dxa"/>
            <w:hideMark/>
          </w:tcPr>
          <w:p w:rsidR="000C5123" w:rsidRDefault="000C5123" w:rsidP="00236AE2">
            <w:pPr>
              <w:ind w:hanging="13"/>
              <w:jc w:val="center"/>
              <w:rPr>
                <w:color w:val="000000"/>
                <w:sz w:val="24"/>
                <w:szCs w:val="24"/>
              </w:rPr>
            </w:pPr>
            <w:r>
              <w:rPr>
                <w:color w:val="000000"/>
                <w:sz w:val="24"/>
                <w:szCs w:val="24"/>
              </w:rPr>
              <w:t>1551</w:t>
            </w:r>
          </w:p>
        </w:tc>
        <w:tc>
          <w:tcPr>
            <w:tcW w:w="1243" w:type="dxa"/>
          </w:tcPr>
          <w:p w:rsidR="000C5123" w:rsidRPr="00C81957" w:rsidRDefault="000C5123" w:rsidP="00236AE2">
            <w:pPr>
              <w:ind w:hanging="13"/>
              <w:jc w:val="center"/>
              <w:rPr>
                <w:color w:val="000000"/>
                <w:sz w:val="24"/>
                <w:szCs w:val="24"/>
              </w:rPr>
            </w:pPr>
            <w:r>
              <w:rPr>
                <w:color w:val="000000"/>
                <w:sz w:val="24"/>
                <w:szCs w:val="24"/>
              </w:rPr>
              <w:t>100</w:t>
            </w:r>
          </w:p>
        </w:tc>
      </w:tr>
    </w:tbl>
    <w:p w:rsidR="000C5123" w:rsidRDefault="000C5123" w:rsidP="008E7DB5">
      <w:pPr>
        <w:pStyle w:val="a7"/>
        <w:spacing w:after="0"/>
        <w:jc w:val="both"/>
        <w:rPr>
          <w:sz w:val="24"/>
          <w:szCs w:val="24"/>
          <w:highlight w:val="yellow"/>
        </w:rPr>
      </w:pPr>
    </w:p>
    <w:p w:rsidR="008E7DB5" w:rsidRPr="003F7E85" w:rsidRDefault="008E7DB5" w:rsidP="008E7DB5">
      <w:pPr>
        <w:pStyle w:val="a7"/>
        <w:spacing w:after="0"/>
        <w:jc w:val="both"/>
        <w:rPr>
          <w:sz w:val="24"/>
          <w:szCs w:val="24"/>
        </w:rPr>
      </w:pPr>
      <w:r w:rsidRPr="003F7E85">
        <w:rPr>
          <w:sz w:val="24"/>
          <w:szCs w:val="24"/>
        </w:rPr>
        <w:t xml:space="preserve">           По состоянию на 01.04.2022 бытовое обслуживание</w:t>
      </w:r>
      <w:r w:rsidRPr="003F7E85">
        <w:rPr>
          <w:b/>
          <w:i/>
          <w:sz w:val="24"/>
          <w:szCs w:val="24"/>
        </w:rPr>
        <w:t xml:space="preserve"> </w:t>
      </w:r>
      <w:r w:rsidRPr="003F7E85">
        <w:rPr>
          <w:sz w:val="24"/>
          <w:szCs w:val="24"/>
        </w:rPr>
        <w:t>населения в городе осуществляют</w:t>
      </w:r>
      <w:r w:rsidRPr="003F7E85">
        <w:rPr>
          <w:b/>
          <w:bCs/>
          <w:i/>
          <w:iCs/>
          <w:sz w:val="24"/>
          <w:szCs w:val="24"/>
        </w:rPr>
        <w:t xml:space="preserve"> </w:t>
      </w:r>
      <w:r w:rsidRPr="003F7E85">
        <w:rPr>
          <w:sz w:val="24"/>
          <w:szCs w:val="24"/>
        </w:rPr>
        <w:t xml:space="preserve">95 предприятий. </w:t>
      </w:r>
    </w:p>
    <w:p w:rsidR="008E7DB5" w:rsidRPr="003F7E85" w:rsidRDefault="008E7DB5" w:rsidP="008E7DB5">
      <w:pPr>
        <w:pStyle w:val="a7"/>
        <w:spacing w:after="0"/>
        <w:jc w:val="both"/>
        <w:rPr>
          <w:sz w:val="24"/>
          <w:szCs w:val="24"/>
        </w:rPr>
      </w:pPr>
      <w:r w:rsidRPr="003F7E85">
        <w:rPr>
          <w:sz w:val="24"/>
          <w:szCs w:val="24"/>
        </w:rPr>
        <w:lastRenderedPageBreak/>
        <w:t xml:space="preserve">           В структуре формирования рынка бытовых услуг в городе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8E7DB5" w:rsidRPr="005E30FB" w:rsidRDefault="008E7DB5" w:rsidP="008E7DB5">
      <w:pPr>
        <w:ind w:firstLine="567"/>
        <w:jc w:val="both"/>
        <w:rPr>
          <w:sz w:val="24"/>
          <w:szCs w:val="24"/>
        </w:rPr>
      </w:pPr>
      <w:r w:rsidRPr="003F7E85">
        <w:rPr>
          <w:sz w:val="24"/>
          <w:szCs w:val="24"/>
        </w:rPr>
        <w:t xml:space="preserve">   </w:t>
      </w:r>
      <w:proofErr w:type="gramStart"/>
      <w:r w:rsidRPr="003F7E85">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3F7E85">
        <w:rPr>
          <w:sz w:val="24"/>
          <w:szCs w:val="24"/>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w:t>
      </w:r>
    </w:p>
    <w:p w:rsidR="008E7DB5" w:rsidRPr="005E30FB" w:rsidRDefault="008E7DB5" w:rsidP="008E7DB5"/>
    <w:p w:rsidR="007D30B0" w:rsidRPr="00836346" w:rsidRDefault="007D30B0" w:rsidP="007D30B0">
      <w:pPr>
        <w:ind w:firstLine="567"/>
        <w:rPr>
          <w:b/>
          <w:sz w:val="24"/>
          <w:szCs w:val="24"/>
        </w:rPr>
      </w:pPr>
      <w:r w:rsidRPr="00836346">
        <w:rPr>
          <w:b/>
          <w:sz w:val="24"/>
          <w:szCs w:val="24"/>
        </w:rPr>
        <w:t>7. Жилищно-коммунальный комплекс</w:t>
      </w:r>
    </w:p>
    <w:p w:rsidR="007D30B0" w:rsidRPr="00836346" w:rsidRDefault="007D30B0" w:rsidP="007D30B0">
      <w:pPr>
        <w:ind w:firstLine="567"/>
        <w:jc w:val="both"/>
        <w:rPr>
          <w:color w:val="000000" w:themeColor="text1"/>
          <w:sz w:val="24"/>
          <w:szCs w:val="24"/>
        </w:rPr>
      </w:pPr>
      <w:r w:rsidRPr="00836346">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7D30B0" w:rsidRPr="00836346" w:rsidRDefault="007D30B0" w:rsidP="007D30B0">
      <w:pPr>
        <w:autoSpaceDE w:val="0"/>
        <w:autoSpaceDN w:val="0"/>
        <w:adjustRightInd w:val="0"/>
        <w:ind w:firstLine="567"/>
        <w:contextualSpacing/>
        <w:jc w:val="both"/>
        <w:rPr>
          <w:color w:val="000000" w:themeColor="text1"/>
          <w:sz w:val="24"/>
          <w:szCs w:val="24"/>
        </w:rPr>
      </w:pPr>
      <w:r w:rsidRPr="00836346">
        <w:rPr>
          <w:color w:val="000000" w:themeColor="text1"/>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w:t>
      </w:r>
      <w:proofErr w:type="spellStart"/>
      <w:r w:rsidRPr="00836346">
        <w:rPr>
          <w:color w:val="000000" w:themeColor="text1"/>
          <w:sz w:val="24"/>
          <w:szCs w:val="24"/>
        </w:rPr>
        <w:t>Шаимгаз</w:t>
      </w:r>
      <w:proofErr w:type="spellEnd"/>
      <w:r w:rsidRPr="00836346">
        <w:rPr>
          <w:color w:val="000000" w:themeColor="text1"/>
          <w:sz w:val="24"/>
          <w:szCs w:val="24"/>
        </w:rPr>
        <w:t>», АО «</w:t>
      </w:r>
      <w:proofErr w:type="spellStart"/>
      <w:r w:rsidRPr="00836346">
        <w:rPr>
          <w:color w:val="000000" w:themeColor="text1"/>
          <w:sz w:val="24"/>
          <w:szCs w:val="24"/>
        </w:rPr>
        <w:t>ЮТЭК-Энергия</w:t>
      </w:r>
      <w:proofErr w:type="spellEnd"/>
      <w:r w:rsidRPr="00836346">
        <w:rPr>
          <w:color w:val="000000" w:themeColor="text1"/>
          <w:sz w:val="24"/>
          <w:szCs w:val="24"/>
        </w:rPr>
        <w:t>», АО «</w:t>
      </w:r>
      <w:proofErr w:type="spellStart"/>
      <w:r w:rsidRPr="00836346">
        <w:rPr>
          <w:color w:val="000000" w:themeColor="text1"/>
          <w:sz w:val="24"/>
          <w:szCs w:val="24"/>
        </w:rPr>
        <w:t>ГазпромЭнергоСбыт</w:t>
      </w:r>
      <w:proofErr w:type="spellEnd"/>
      <w:r w:rsidRPr="00836346">
        <w:rPr>
          <w:color w:val="000000" w:themeColor="text1"/>
          <w:sz w:val="24"/>
          <w:szCs w:val="24"/>
        </w:rPr>
        <w:t>», ООО Ритуальных услуг, ООО «</w:t>
      </w:r>
      <w:proofErr w:type="spellStart"/>
      <w:r w:rsidRPr="00836346">
        <w:rPr>
          <w:color w:val="000000" w:themeColor="text1"/>
          <w:sz w:val="24"/>
          <w:szCs w:val="24"/>
        </w:rPr>
        <w:t>ЭкоТех</w:t>
      </w:r>
      <w:proofErr w:type="spellEnd"/>
      <w:r w:rsidRPr="00836346">
        <w:rPr>
          <w:color w:val="000000" w:themeColor="text1"/>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7D30B0" w:rsidRPr="00E1254F" w:rsidRDefault="007D30B0" w:rsidP="007D30B0">
      <w:pPr>
        <w:autoSpaceDE w:val="0"/>
        <w:autoSpaceDN w:val="0"/>
        <w:adjustRightInd w:val="0"/>
        <w:ind w:firstLine="540"/>
        <w:contextualSpacing/>
        <w:jc w:val="both"/>
        <w:rPr>
          <w:sz w:val="24"/>
          <w:szCs w:val="24"/>
          <w:highlight w:val="yellow"/>
        </w:rPr>
      </w:pPr>
    </w:p>
    <w:p w:rsidR="007D30B0" w:rsidRPr="00E1254F" w:rsidRDefault="007D30B0" w:rsidP="007D30B0">
      <w:pPr>
        <w:jc w:val="center"/>
        <w:rPr>
          <w:b/>
          <w:sz w:val="24"/>
          <w:szCs w:val="24"/>
        </w:rPr>
      </w:pPr>
      <w:r w:rsidRPr="00E1254F">
        <w:rPr>
          <w:b/>
          <w:sz w:val="24"/>
          <w:szCs w:val="24"/>
        </w:rPr>
        <w:t xml:space="preserve">Динамика основных показателей в сфере </w:t>
      </w:r>
      <w:r w:rsidRPr="00E1254F">
        <w:rPr>
          <w:sz w:val="24"/>
          <w:szCs w:val="24"/>
        </w:rPr>
        <w:t xml:space="preserve"> </w:t>
      </w:r>
      <w:r w:rsidRPr="00E1254F">
        <w:rPr>
          <w:b/>
          <w:sz w:val="24"/>
          <w:szCs w:val="24"/>
        </w:rPr>
        <w:t>жилищно-коммунального хозяйства</w:t>
      </w:r>
    </w:p>
    <w:p w:rsidR="007D30B0" w:rsidRPr="00E1254F" w:rsidRDefault="007D30B0" w:rsidP="007D30B0">
      <w:pPr>
        <w:jc w:val="right"/>
        <w:rPr>
          <w:sz w:val="24"/>
          <w:szCs w:val="24"/>
        </w:rPr>
      </w:pPr>
      <w:r w:rsidRPr="00E1254F">
        <w:rPr>
          <w:sz w:val="24"/>
          <w:szCs w:val="24"/>
        </w:rPr>
        <w:t>таблица 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7D30B0" w:rsidRPr="00E1254F" w:rsidTr="00D25012">
        <w:trPr>
          <w:jc w:val="center"/>
        </w:trPr>
        <w:tc>
          <w:tcPr>
            <w:tcW w:w="567" w:type="dxa"/>
          </w:tcPr>
          <w:p w:rsidR="007D30B0" w:rsidRPr="00E1254F" w:rsidRDefault="007D30B0" w:rsidP="00D25012">
            <w:pPr>
              <w:jc w:val="center"/>
              <w:rPr>
                <w:sz w:val="24"/>
                <w:szCs w:val="24"/>
              </w:rPr>
            </w:pPr>
            <w:r w:rsidRPr="00E1254F">
              <w:rPr>
                <w:sz w:val="24"/>
                <w:szCs w:val="24"/>
              </w:rPr>
              <w:t xml:space="preserve">№ </w:t>
            </w:r>
            <w:proofErr w:type="spellStart"/>
            <w:proofErr w:type="gramStart"/>
            <w:r w:rsidRPr="00E1254F">
              <w:rPr>
                <w:sz w:val="24"/>
                <w:szCs w:val="24"/>
              </w:rPr>
              <w:t>п</w:t>
            </w:r>
            <w:proofErr w:type="spellEnd"/>
            <w:proofErr w:type="gramEnd"/>
            <w:r w:rsidRPr="00E1254F">
              <w:rPr>
                <w:sz w:val="24"/>
                <w:szCs w:val="24"/>
              </w:rPr>
              <w:t>/</w:t>
            </w:r>
            <w:proofErr w:type="spellStart"/>
            <w:r w:rsidRPr="00E1254F">
              <w:rPr>
                <w:sz w:val="24"/>
                <w:szCs w:val="24"/>
              </w:rPr>
              <w:t>п</w:t>
            </w:r>
            <w:proofErr w:type="spellEnd"/>
          </w:p>
        </w:tc>
        <w:tc>
          <w:tcPr>
            <w:tcW w:w="3643" w:type="dxa"/>
          </w:tcPr>
          <w:p w:rsidR="007D30B0" w:rsidRPr="00E1254F" w:rsidRDefault="007D30B0" w:rsidP="00D25012">
            <w:pPr>
              <w:ind w:right="-197"/>
              <w:jc w:val="center"/>
              <w:rPr>
                <w:sz w:val="24"/>
                <w:szCs w:val="24"/>
              </w:rPr>
            </w:pPr>
            <w:r>
              <w:rPr>
                <w:sz w:val="24"/>
                <w:szCs w:val="24"/>
              </w:rPr>
              <w:t>Наименование п</w:t>
            </w:r>
            <w:r w:rsidRPr="00E1254F">
              <w:rPr>
                <w:sz w:val="24"/>
                <w:szCs w:val="24"/>
              </w:rPr>
              <w:t>оказател</w:t>
            </w:r>
            <w:r>
              <w:rPr>
                <w:sz w:val="24"/>
                <w:szCs w:val="24"/>
              </w:rPr>
              <w:t>я</w:t>
            </w:r>
          </w:p>
        </w:tc>
        <w:tc>
          <w:tcPr>
            <w:tcW w:w="850" w:type="dxa"/>
          </w:tcPr>
          <w:p w:rsidR="007D30B0" w:rsidRPr="00E1254F" w:rsidRDefault="007D30B0" w:rsidP="00D25012">
            <w:pPr>
              <w:jc w:val="center"/>
              <w:rPr>
                <w:sz w:val="24"/>
                <w:szCs w:val="24"/>
              </w:rPr>
            </w:pPr>
            <w:r w:rsidRPr="00E1254F">
              <w:rPr>
                <w:sz w:val="24"/>
                <w:szCs w:val="24"/>
              </w:rPr>
              <w:t>Ед.</w:t>
            </w:r>
          </w:p>
          <w:p w:rsidR="007D30B0" w:rsidRPr="00E1254F" w:rsidRDefault="007D30B0" w:rsidP="00D25012">
            <w:pPr>
              <w:jc w:val="center"/>
              <w:rPr>
                <w:sz w:val="24"/>
                <w:szCs w:val="24"/>
              </w:rPr>
            </w:pPr>
            <w:proofErr w:type="spellStart"/>
            <w:r w:rsidRPr="00E1254F">
              <w:rPr>
                <w:sz w:val="24"/>
                <w:szCs w:val="24"/>
              </w:rPr>
              <w:t>изм</w:t>
            </w:r>
            <w:proofErr w:type="spellEnd"/>
            <w:r w:rsidRPr="00E1254F">
              <w:rPr>
                <w:sz w:val="24"/>
                <w:szCs w:val="24"/>
              </w:rPr>
              <w:t>.</w:t>
            </w:r>
          </w:p>
        </w:tc>
        <w:tc>
          <w:tcPr>
            <w:tcW w:w="1418" w:type="dxa"/>
            <w:vAlign w:val="center"/>
          </w:tcPr>
          <w:p w:rsidR="007D30B0" w:rsidRPr="00B12344" w:rsidRDefault="007D30B0" w:rsidP="00D25012">
            <w:pPr>
              <w:jc w:val="center"/>
              <w:rPr>
                <w:sz w:val="24"/>
                <w:szCs w:val="24"/>
                <w:lang w:val="en-US"/>
              </w:rPr>
            </w:pPr>
            <w:r w:rsidRPr="00B12344">
              <w:rPr>
                <w:sz w:val="24"/>
                <w:szCs w:val="24"/>
              </w:rPr>
              <w:t>01.</w:t>
            </w:r>
            <w:r w:rsidRPr="00B12344">
              <w:rPr>
                <w:sz w:val="24"/>
                <w:szCs w:val="24"/>
                <w:lang w:val="en-US"/>
              </w:rPr>
              <w:t>0</w:t>
            </w:r>
            <w:r w:rsidRPr="00B12344">
              <w:rPr>
                <w:sz w:val="24"/>
                <w:szCs w:val="24"/>
              </w:rPr>
              <w:t>4.2021</w:t>
            </w:r>
          </w:p>
        </w:tc>
        <w:tc>
          <w:tcPr>
            <w:tcW w:w="1417" w:type="dxa"/>
            <w:vAlign w:val="center"/>
          </w:tcPr>
          <w:p w:rsidR="007D30B0" w:rsidRPr="00B12344" w:rsidRDefault="007D30B0" w:rsidP="00D25012">
            <w:pPr>
              <w:jc w:val="center"/>
              <w:rPr>
                <w:sz w:val="24"/>
                <w:szCs w:val="24"/>
                <w:lang w:val="en-US"/>
              </w:rPr>
            </w:pPr>
            <w:r w:rsidRPr="00B12344">
              <w:rPr>
                <w:sz w:val="24"/>
                <w:szCs w:val="24"/>
              </w:rPr>
              <w:t>01.</w:t>
            </w:r>
            <w:r w:rsidRPr="00B12344">
              <w:rPr>
                <w:sz w:val="24"/>
                <w:szCs w:val="24"/>
                <w:lang w:val="en-US"/>
              </w:rPr>
              <w:t>0</w:t>
            </w:r>
            <w:r w:rsidRPr="00B12344">
              <w:rPr>
                <w:sz w:val="24"/>
                <w:szCs w:val="24"/>
              </w:rPr>
              <w:t>4.20</w:t>
            </w:r>
            <w:r w:rsidRPr="00B12344">
              <w:rPr>
                <w:sz w:val="24"/>
                <w:szCs w:val="24"/>
                <w:lang w:val="en-US"/>
              </w:rPr>
              <w:t>2</w:t>
            </w:r>
            <w:proofErr w:type="spellStart"/>
            <w:r w:rsidRPr="00B12344">
              <w:rPr>
                <w:sz w:val="24"/>
                <w:szCs w:val="24"/>
              </w:rPr>
              <w:t>2</w:t>
            </w:r>
            <w:proofErr w:type="spellEnd"/>
          </w:p>
        </w:tc>
        <w:tc>
          <w:tcPr>
            <w:tcW w:w="1515" w:type="dxa"/>
          </w:tcPr>
          <w:p w:rsidR="007D30B0" w:rsidRPr="00B12344" w:rsidRDefault="007D30B0" w:rsidP="00D25012">
            <w:pPr>
              <w:jc w:val="center"/>
              <w:rPr>
                <w:sz w:val="24"/>
                <w:szCs w:val="24"/>
              </w:rPr>
            </w:pPr>
            <w:r w:rsidRPr="00B12344">
              <w:rPr>
                <w:sz w:val="24"/>
                <w:szCs w:val="24"/>
              </w:rPr>
              <w:t xml:space="preserve">Отклонение, </w:t>
            </w:r>
          </w:p>
          <w:p w:rsidR="007D30B0" w:rsidRPr="00B12344" w:rsidRDefault="007D30B0" w:rsidP="00D25012">
            <w:pPr>
              <w:jc w:val="center"/>
              <w:rPr>
                <w:sz w:val="24"/>
                <w:szCs w:val="24"/>
              </w:rPr>
            </w:pPr>
            <w:r w:rsidRPr="00B12344">
              <w:rPr>
                <w:sz w:val="24"/>
                <w:szCs w:val="24"/>
              </w:rPr>
              <w:t xml:space="preserve"> %</w:t>
            </w:r>
          </w:p>
        </w:tc>
      </w:tr>
      <w:tr w:rsidR="007D30B0" w:rsidRPr="00E1254F" w:rsidTr="00D25012">
        <w:trPr>
          <w:jc w:val="center"/>
        </w:trPr>
        <w:tc>
          <w:tcPr>
            <w:tcW w:w="567" w:type="dxa"/>
          </w:tcPr>
          <w:p w:rsidR="007D30B0" w:rsidRPr="00E1254F" w:rsidRDefault="007D30B0" w:rsidP="00D25012">
            <w:pPr>
              <w:jc w:val="center"/>
              <w:rPr>
                <w:sz w:val="24"/>
                <w:szCs w:val="24"/>
              </w:rPr>
            </w:pPr>
            <w:r w:rsidRPr="00E1254F">
              <w:rPr>
                <w:sz w:val="24"/>
                <w:szCs w:val="24"/>
              </w:rPr>
              <w:t>1</w:t>
            </w:r>
          </w:p>
        </w:tc>
        <w:tc>
          <w:tcPr>
            <w:tcW w:w="3643" w:type="dxa"/>
          </w:tcPr>
          <w:p w:rsidR="007D30B0" w:rsidRPr="00E1254F" w:rsidRDefault="007D30B0" w:rsidP="00D25012">
            <w:pPr>
              <w:jc w:val="both"/>
              <w:rPr>
                <w:sz w:val="24"/>
                <w:szCs w:val="24"/>
              </w:rPr>
            </w:pPr>
            <w:r w:rsidRPr="00E1254F">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7D30B0" w:rsidRPr="00E1254F" w:rsidRDefault="007D30B0" w:rsidP="00D25012">
            <w:pPr>
              <w:jc w:val="center"/>
              <w:rPr>
                <w:sz w:val="24"/>
                <w:szCs w:val="24"/>
              </w:rPr>
            </w:pPr>
            <w:r w:rsidRPr="00E1254F">
              <w:rPr>
                <w:sz w:val="24"/>
                <w:szCs w:val="24"/>
              </w:rPr>
              <w:t>тыс. кв.м.</w:t>
            </w:r>
          </w:p>
        </w:tc>
        <w:tc>
          <w:tcPr>
            <w:tcW w:w="1418" w:type="dxa"/>
            <w:vAlign w:val="center"/>
          </w:tcPr>
          <w:p w:rsidR="007D30B0" w:rsidRPr="001076D5" w:rsidRDefault="007D30B0" w:rsidP="00D25012">
            <w:pPr>
              <w:jc w:val="center"/>
              <w:rPr>
                <w:color w:val="000000"/>
                <w:sz w:val="24"/>
                <w:szCs w:val="24"/>
              </w:rPr>
            </w:pPr>
            <w:r w:rsidRPr="001076D5">
              <w:rPr>
                <w:color w:val="000000"/>
                <w:sz w:val="24"/>
                <w:szCs w:val="24"/>
              </w:rPr>
              <w:t>7</w:t>
            </w:r>
            <w:r w:rsidRPr="001076D5">
              <w:rPr>
                <w:color w:val="000000"/>
                <w:sz w:val="24"/>
                <w:szCs w:val="24"/>
                <w:lang w:val="en-US"/>
              </w:rPr>
              <w:t>6</w:t>
            </w:r>
            <w:r w:rsidRPr="001076D5">
              <w:rPr>
                <w:color w:val="000000"/>
                <w:sz w:val="24"/>
                <w:szCs w:val="24"/>
              </w:rPr>
              <w:t>0,528</w:t>
            </w:r>
          </w:p>
        </w:tc>
        <w:tc>
          <w:tcPr>
            <w:tcW w:w="1417" w:type="dxa"/>
            <w:vAlign w:val="center"/>
          </w:tcPr>
          <w:p w:rsidR="007D30B0" w:rsidRPr="001076D5" w:rsidRDefault="007D30B0" w:rsidP="00D25012">
            <w:pPr>
              <w:jc w:val="center"/>
              <w:rPr>
                <w:color w:val="000000"/>
                <w:sz w:val="24"/>
                <w:szCs w:val="24"/>
                <w:lang w:val="en-US"/>
              </w:rPr>
            </w:pPr>
            <w:r w:rsidRPr="001076D5">
              <w:rPr>
                <w:color w:val="000000"/>
                <w:sz w:val="24"/>
                <w:szCs w:val="24"/>
              </w:rPr>
              <w:t>767</w:t>
            </w:r>
            <w:r w:rsidR="001076D5" w:rsidRPr="001076D5">
              <w:rPr>
                <w:color w:val="000000"/>
                <w:sz w:val="24"/>
                <w:szCs w:val="24"/>
              </w:rPr>
              <w:t>,</w:t>
            </w:r>
            <w:r w:rsidRPr="001076D5">
              <w:rPr>
                <w:color w:val="000000"/>
                <w:sz w:val="24"/>
                <w:szCs w:val="24"/>
              </w:rPr>
              <w:t>372</w:t>
            </w:r>
          </w:p>
        </w:tc>
        <w:tc>
          <w:tcPr>
            <w:tcW w:w="1515" w:type="dxa"/>
            <w:vAlign w:val="center"/>
          </w:tcPr>
          <w:p w:rsidR="007D30B0" w:rsidRDefault="007D30B0" w:rsidP="00D25012">
            <w:pPr>
              <w:jc w:val="center"/>
              <w:rPr>
                <w:color w:val="000000"/>
                <w:sz w:val="24"/>
                <w:szCs w:val="24"/>
              </w:rPr>
            </w:pPr>
          </w:p>
          <w:p w:rsidR="007D30B0" w:rsidRDefault="007D30B0" w:rsidP="00D25012">
            <w:pPr>
              <w:jc w:val="center"/>
              <w:rPr>
                <w:color w:val="000000"/>
                <w:sz w:val="24"/>
                <w:szCs w:val="24"/>
              </w:rPr>
            </w:pPr>
            <w:r>
              <w:rPr>
                <w:color w:val="000000"/>
                <w:sz w:val="24"/>
                <w:szCs w:val="24"/>
              </w:rPr>
              <w:t>100,9</w:t>
            </w:r>
          </w:p>
          <w:p w:rsidR="007D30B0" w:rsidRPr="00E1254F" w:rsidRDefault="007D30B0" w:rsidP="00D25012">
            <w:pPr>
              <w:jc w:val="center"/>
              <w:rPr>
                <w:color w:val="000000"/>
                <w:sz w:val="24"/>
                <w:szCs w:val="24"/>
              </w:rPr>
            </w:pPr>
          </w:p>
        </w:tc>
      </w:tr>
      <w:tr w:rsidR="007D30B0" w:rsidRPr="00E1254F" w:rsidTr="00D25012">
        <w:trPr>
          <w:jc w:val="center"/>
        </w:trPr>
        <w:tc>
          <w:tcPr>
            <w:tcW w:w="567" w:type="dxa"/>
          </w:tcPr>
          <w:p w:rsidR="007D30B0" w:rsidRPr="00E1254F" w:rsidRDefault="007D30B0" w:rsidP="00D25012">
            <w:pPr>
              <w:jc w:val="center"/>
              <w:rPr>
                <w:sz w:val="24"/>
                <w:szCs w:val="24"/>
              </w:rPr>
            </w:pPr>
            <w:r w:rsidRPr="00E1254F">
              <w:rPr>
                <w:sz w:val="24"/>
                <w:szCs w:val="24"/>
              </w:rPr>
              <w:t>2</w:t>
            </w:r>
          </w:p>
        </w:tc>
        <w:tc>
          <w:tcPr>
            <w:tcW w:w="3643" w:type="dxa"/>
          </w:tcPr>
          <w:p w:rsidR="007D30B0" w:rsidRPr="00E1254F" w:rsidRDefault="007D30B0" w:rsidP="00D25012">
            <w:pPr>
              <w:jc w:val="both"/>
              <w:rPr>
                <w:sz w:val="24"/>
                <w:szCs w:val="24"/>
              </w:rPr>
            </w:pPr>
            <w:r w:rsidRPr="00E1254F">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7D30B0" w:rsidRPr="00E1254F" w:rsidRDefault="007D30B0" w:rsidP="00D25012">
            <w:pPr>
              <w:jc w:val="center"/>
              <w:rPr>
                <w:sz w:val="24"/>
                <w:szCs w:val="24"/>
              </w:rPr>
            </w:pPr>
            <w:r w:rsidRPr="00E1254F">
              <w:rPr>
                <w:sz w:val="24"/>
                <w:szCs w:val="24"/>
              </w:rPr>
              <w:t>ед.</w:t>
            </w:r>
          </w:p>
        </w:tc>
        <w:tc>
          <w:tcPr>
            <w:tcW w:w="1418" w:type="dxa"/>
            <w:vAlign w:val="center"/>
          </w:tcPr>
          <w:p w:rsidR="007D30B0" w:rsidRPr="00E1254F" w:rsidRDefault="007D30B0" w:rsidP="00D25012">
            <w:pPr>
              <w:jc w:val="center"/>
              <w:rPr>
                <w:color w:val="000000"/>
                <w:sz w:val="24"/>
                <w:szCs w:val="24"/>
              </w:rPr>
            </w:pPr>
            <w:r w:rsidRPr="00E1254F">
              <w:rPr>
                <w:color w:val="000000"/>
                <w:sz w:val="24"/>
                <w:szCs w:val="24"/>
              </w:rPr>
              <w:t>4</w:t>
            </w:r>
            <w:r>
              <w:rPr>
                <w:color w:val="000000"/>
                <w:sz w:val="24"/>
                <w:szCs w:val="24"/>
              </w:rPr>
              <w:t>21</w:t>
            </w:r>
          </w:p>
        </w:tc>
        <w:tc>
          <w:tcPr>
            <w:tcW w:w="1417" w:type="dxa"/>
            <w:vAlign w:val="center"/>
          </w:tcPr>
          <w:p w:rsidR="007D30B0" w:rsidRPr="00E1254F" w:rsidRDefault="007D30B0" w:rsidP="00D25012">
            <w:pPr>
              <w:jc w:val="center"/>
              <w:rPr>
                <w:color w:val="000000"/>
                <w:sz w:val="24"/>
                <w:szCs w:val="24"/>
              </w:rPr>
            </w:pPr>
            <w:r>
              <w:rPr>
                <w:color w:val="000000"/>
                <w:sz w:val="24"/>
                <w:szCs w:val="24"/>
              </w:rPr>
              <w:t>410</w:t>
            </w:r>
          </w:p>
        </w:tc>
        <w:tc>
          <w:tcPr>
            <w:tcW w:w="1515" w:type="dxa"/>
            <w:vAlign w:val="center"/>
          </w:tcPr>
          <w:p w:rsidR="007D30B0" w:rsidRPr="00E1254F" w:rsidRDefault="007D30B0" w:rsidP="00D25012">
            <w:pPr>
              <w:rPr>
                <w:color w:val="000000"/>
                <w:sz w:val="24"/>
                <w:szCs w:val="24"/>
              </w:rPr>
            </w:pPr>
            <w:r>
              <w:rPr>
                <w:color w:val="000000"/>
                <w:sz w:val="24"/>
                <w:szCs w:val="24"/>
              </w:rPr>
              <w:t xml:space="preserve">       97,4</w:t>
            </w:r>
          </w:p>
        </w:tc>
      </w:tr>
      <w:tr w:rsidR="007D30B0" w:rsidRPr="00E1254F" w:rsidTr="00D25012">
        <w:trPr>
          <w:jc w:val="center"/>
        </w:trPr>
        <w:tc>
          <w:tcPr>
            <w:tcW w:w="567" w:type="dxa"/>
            <w:shd w:val="clear" w:color="auto" w:fill="auto"/>
          </w:tcPr>
          <w:p w:rsidR="007D30B0" w:rsidRPr="00E1254F" w:rsidRDefault="007D30B0" w:rsidP="00D25012">
            <w:pPr>
              <w:jc w:val="center"/>
              <w:rPr>
                <w:sz w:val="24"/>
                <w:szCs w:val="24"/>
              </w:rPr>
            </w:pPr>
            <w:r w:rsidRPr="00E1254F">
              <w:rPr>
                <w:sz w:val="24"/>
                <w:szCs w:val="24"/>
              </w:rPr>
              <w:t>3</w:t>
            </w:r>
          </w:p>
        </w:tc>
        <w:tc>
          <w:tcPr>
            <w:tcW w:w="3643" w:type="dxa"/>
            <w:shd w:val="clear" w:color="auto" w:fill="auto"/>
          </w:tcPr>
          <w:p w:rsidR="007D30B0" w:rsidRPr="00E1254F" w:rsidRDefault="007D30B0" w:rsidP="00D25012">
            <w:pPr>
              <w:jc w:val="both"/>
              <w:rPr>
                <w:sz w:val="24"/>
                <w:szCs w:val="24"/>
              </w:rPr>
            </w:pPr>
            <w:r w:rsidRPr="00E1254F">
              <w:rPr>
                <w:sz w:val="24"/>
                <w:szCs w:val="24"/>
              </w:rPr>
              <w:t>Количество управляющих компаний</w:t>
            </w:r>
          </w:p>
        </w:tc>
        <w:tc>
          <w:tcPr>
            <w:tcW w:w="850" w:type="dxa"/>
            <w:shd w:val="clear" w:color="auto" w:fill="auto"/>
            <w:vAlign w:val="center"/>
          </w:tcPr>
          <w:p w:rsidR="007D30B0" w:rsidRPr="00E1254F" w:rsidRDefault="007D30B0" w:rsidP="00D25012">
            <w:pPr>
              <w:jc w:val="center"/>
              <w:rPr>
                <w:sz w:val="24"/>
                <w:szCs w:val="24"/>
              </w:rPr>
            </w:pPr>
            <w:r w:rsidRPr="00E1254F">
              <w:rPr>
                <w:sz w:val="24"/>
                <w:szCs w:val="24"/>
              </w:rPr>
              <w:t>ед.</w:t>
            </w:r>
          </w:p>
        </w:tc>
        <w:tc>
          <w:tcPr>
            <w:tcW w:w="1418" w:type="dxa"/>
            <w:shd w:val="clear" w:color="auto" w:fill="auto"/>
            <w:vAlign w:val="center"/>
          </w:tcPr>
          <w:p w:rsidR="007D30B0" w:rsidRPr="00E1254F" w:rsidRDefault="007D30B0" w:rsidP="00D25012">
            <w:pPr>
              <w:jc w:val="center"/>
              <w:rPr>
                <w:color w:val="000000"/>
                <w:sz w:val="24"/>
                <w:szCs w:val="24"/>
              </w:rPr>
            </w:pPr>
            <w:r w:rsidRPr="00E1254F">
              <w:rPr>
                <w:color w:val="000000"/>
                <w:sz w:val="24"/>
                <w:szCs w:val="24"/>
              </w:rPr>
              <w:t>1</w:t>
            </w:r>
            <w:r>
              <w:rPr>
                <w:color w:val="000000"/>
                <w:sz w:val="24"/>
                <w:szCs w:val="24"/>
              </w:rPr>
              <w:t>2</w:t>
            </w:r>
          </w:p>
        </w:tc>
        <w:tc>
          <w:tcPr>
            <w:tcW w:w="1417" w:type="dxa"/>
            <w:shd w:val="clear" w:color="auto" w:fill="auto"/>
            <w:vAlign w:val="center"/>
          </w:tcPr>
          <w:p w:rsidR="007D30B0" w:rsidRPr="00E1254F" w:rsidRDefault="007D30B0" w:rsidP="00D25012">
            <w:pPr>
              <w:jc w:val="center"/>
              <w:rPr>
                <w:color w:val="000000"/>
                <w:sz w:val="24"/>
                <w:szCs w:val="24"/>
              </w:rPr>
            </w:pPr>
            <w:r>
              <w:rPr>
                <w:color w:val="000000"/>
                <w:sz w:val="24"/>
                <w:szCs w:val="24"/>
              </w:rPr>
              <w:t>12</w:t>
            </w:r>
          </w:p>
        </w:tc>
        <w:tc>
          <w:tcPr>
            <w:tcW w:w="1515" w:type="dxa"/>
            <w:shd w:val="clear" w:color="auto" w:fill="auto"/>
            <w:vAlign w:val="center"/>
          </w:tcPr>
          <w:p w:rsidR="007D30B0" w:rsidRPr="00E1254F" w:rsidRDefault="007D30B0" w:rsidP="00D25012">
            <w:pPr>
              <w:jc w:val="center"/>
              <w:rPr>
                <w:color w:val="000000"/>
                <w:sz w:val="24"/>
                <w:szCs w:val="24"/>
              </w:rPr>
            </w:pPr>
            <w:r w:rsidRPr="00E1254F">
              <w:rPr>
                <w:color w:val="000000"/>
                <w:sz w:val="24"/>
                <w:szCs w:val="24"/>
              </w:rPr>
              <w:t>10</w:t>
            </w:r>
            <w:r>
              <w:rPr>
                <w:color w:val="000000"/>
                <w:sz w:val="24"/>
                <w:szCs w:val="24"/>
              </w:rPr>
              <w:t>0,0</w:t>
            </w:r>
          </w:p>
        </w:tc>
      </w:tr>
      <w:tr w:rsidR="007D30B0" w:rsidRPr="00E1254F" w:rsidTr="00D25012">
        <w:trPr>
          <w:jc w:val="center"/>
        </w:trPr>
        <w:tc>
          <w:tcPr>
            <w:tcW w:w="567" w:type="dxa"/>
            <w:shd w:val="clear" w:color="auto" w:fill="auto"/>
          </w:tcPr>
          <w:p w:rsidR="007D30B0" w:rsidRPr="00E1254F" w:rsidRDefault="007D30B0" w:rsidP="00D25012">
            <w:pPr>
              <w:jc w:val="center"/>
              <w:rPr>
                <w:sz w:val="24"/>
                <w:szCs w:val="24"/>
              </w:rPr>
            </w:pPr>
            <w:r w:rsidRPr="00E1254F">
              <w:rPr>
                <w:sz w:val="24"/>
                <w:szCs w:val="24"/>
              </w:rPr>
              <w:t>4</w:t>
            </w:r>
          </w:p>
        </w:tc>
        <w:tc>
          <w:tcPr>
            <w:tcW w:w="3643" w:type="dxa"/>
            <w:shd w:val="clear" w:color="auto" w:fill="auto"/>
          </w:tcPr>
          <w:p w:rsidR="007D30B0" w:rsidRPr="00E1254F" w:rsidRDefault="007D30B0" w:rsidP="00D25012">
            <w:pPr>
              <w:rPr>
                <w:sz w:val="24"/>
                <w:szCs w:val="24"/>
              </w:rPr>
            </w:pPr>
            <w:r w:rsidRPr="00E1254F">
              <w:rPr>
                <w:sz w:val="24"/>
                <w:szCs w:val="24"/>
              </w:rPr>
              <w:t>Число ТСЖ</w:t>
            </w:r>
          </w:p>
        </w:tc>
        <w:tc>
          <w:tcPr>
            <w:tcW w:w="850" w:type="dxa"/>
            <w:shd w:val="clear" w:color="auto" w:fill="auto"/>
            <w:vAlign w:val="center"/>
          </w:tcPr>
          <w:p w:rsidR="007D30B0" w:rsidRPr="00E1254F" w:rsidRDefault="007D30B0" w:rsidP="00D25012">
            <w:pPr>
              <w:jc w:val="center"/>
              <w:rPr>
                <w:sz w:val="24"/>
                <w:szCs w:val="24"/>
              </w:rPr>
            </w:pPr>
            <w:r w:rsidRPr="00E1254F">
              <w:rPr>
                <w:sz w:val="24"/>
                <w:szCs w:val="24"/>
              </w:rPr>
              <w:t>ед.</w:t>
            </w:r>
          </w:p>
        </w:tc>
        <w:tc>
          <w:tcPr>
            <w:tcW w:w="1418" w:type="dxa"/>
            <w:shd w:val="clear" w:color="auto" w:fill="auto"/>
            <w:vAlign w:val="center"/>
          </w:tcPr>
          <w:p w:rsidR="007D30B0" w:rsidRPr="00E1254F" w:rsidRDefault="007D30B0" w:rsidP="00D25012">
            <w:pPr>
              <w:jc w:val="center"/>
              <w:rPr>
                <w:color w:val="000000"/>
                <w:sz w:val="24"/>
                <w:szCs w:val="24"/>
              </w:rPr>
            </w:pPr>
            <w:r w:rsidRPr="00E1254F">
              <w:rPr>
                <w:color w:val="000000"/>
                <w:sz w:val="24"/>
                <w:szCs w:val="24"/>
              </w:rPr>
              <w:t>5</w:t>
            </w:r>
          </w:p>
        </w:tc>
        <w:tc>
          <w:tcPr>
            <w:tcW w:w="1417" w:type="dxa"/>
            <w:shd w:val="clear" w:color="auto" w:fill="auto"/>
            <w:vAlign w:val="center"/>
          </w:tcPr>
          <w:p w:rsidR="007D30B0" w:rsidRPr="00E1254F" w:rsidRDefault="007D30B0" w:rsidP="00D25012">
            <w:pPr>
              <w:rPr>
                <w:color w:val="000000"/>
                <w:sz w:val="24"/>
                <w:szCs w:val="24"/>
              </w:rPr>
            </w:pPr>
            <w:r>
              <w:rPr>
                <w:color w:val="000000"/>
                <w:sz w:val="24"/>
                <w:szCs w:val="24"/>
              </w:rPr>
              <w:t xml:space="preserve">         5</w:t>
            </w:r>
          </w:p>
        </w:tc>
        <w:tc>
          <w:tcPr>
            <w:tcW w:w="1515" w:type="dxa"/>
            <w:shd w:val="clear" w:color="auto" w:fill="auto"/>
            <w:vAlign w:val="center"/>
          </w:tcPr>
          <w:p w:rsidR="007D30B0" w:rsidRPr="00E1254F" w:rsidRDefault="007D30B0" w:rsidP="00D25012">
            <w:pPr>
              <w:jc w:val="center"/>
              <w:rPr>
                <w:color w:val="000000"/>
                <w:sz w:val="24"/>
                <w:szCs w:val="24"/>
              </w:rPr>
            </w:pPr>
            <w:r w:rsidRPr="00E1254F">
              <w:rPr>
                <w:color w:val="000000"/>
                <w:sz w:val="24"/>
                <w:szCs w:val="24"/>
              </w:rPr>
              <w:t>100,0</w:t>
            </w:r>
          </w:p>
        </w:tc>
      </w:tr>
      <w:tr w:rsidR="007D30B0" w:rsidRPr="00E1254F" w:rsidTr="00D25012">
        <w:trPr>
          <w:jc w:val="center"/>
        </w:trPr>
        <w:tc>
          <w:tcPr>
            <w:tcW w:w="567" w:type="dxa"/>
          </w:tcPr>
          <w:p w:rsidR="007D30B0" w:rsidRPr="00E1254F" w:rsidRDefault="007D30B0" w:rsidP="00D25012">
            <w:pPr>
              <w:jc w:val="center"/>
              <w:rPr>
                <w:sz w:val="24"/>
                <w:szCs w:val="24"/>
              </w:rPr>
            </w:pPr>
            <w:r w:rsidRPr="00E1254F">
              <w:rPr>
                <w:sz w:val="24"/>
                <w:szCs w:val="24"/>
              </w:rPr>
              <w:t>5</w:t>
            </w:r>
          </w:p>
        </w:tc>
        <w:tc>
          <w:tcPr>
            <w:tcW w:w="3643" w:type="dxa"/>
          </w:tcPr>
          <w:p w:rsidR="007D30B0" w:rsidRPr="00E1254F" w:rsidRDefault="007D30B0" w:rsidP="00D25012">
            <w:pPr>
              <w:rPr>
                <w:sz w:val="24"/>
                <w:szCs w:val="24"/>
              </w:rPr>
            </w:pPr>
            <w:r w:rsidRPr="00E1254F">
              <w:rPr>
                <w:sz w:val="24"/>
                <w:szCs w:val="24"/>
              </w:rPr>
              <w:t>Ветхое и аварийное жилье по городу, всего</w:t>
            </w:r>
          </w:p>
        </w:tc>
        <w:tc>
          <w:tcPr>
            <w:tcW w:w="850" w:type="dxa"/>
            <w:vAlign w:val="center"/>
          </w:tcPr>
          <w:p w:rsidR="007D30B0" w:rsidRPr="00E1254F" w:rsidRDefault="007D30B0" w:rsidP="00D25012">
            <w:pPr>
              <w:rPr>
                <w:sz w:val="24"/>
                <w:szCs w:val="24"/>
              </w:rPr>
            </w:pPr>
            <w:r w:rsidRPr="00E1254F">
              <w:rPr>
                <w:sz w:val="24"/>
                <w:szCs w:val="24"/>
              </w:rPr>
              <w:t>кв.м.</w:t>
            </w:r>
          </w:p>
        </w:tc>
        <w:tc>
          <w:tcPr>
            <w:tcW w:w="1418" w:type="dxa"/>
            <w:vAlign w:val="center"/>
          </w:tcPr>
          <w:p w:rsidR="007D30B0" w:rsidRPr="00E1254F" w:rsidRDefault="007D30B0" w:rsidP="00D25012">
            <w:pPr>
              <w:jc w:val="center"/>
              <w:rPr>
                <w:sz w:val="24"/>
                <w:szCs w:val="24"/>
              </w:rPr>
            </w:pPr>
            <w:r>
              <w:rPr>
                <w:sz w:val="24"/>
                <w:szCs w:val="24"/>
              </w:rPr>
              <w:t>76162,5</w:t>
            </w:r>
          </w:p>
        </w:tc>
        <w:tc>
          <w:tcPr>
            <w:tcW w:w="1417" w:type="dxa"/>
            <w:vAlign w:val="center"/>
          </w:tcPr>
          <w:p w:rsidR="007D30B0" w:rsidRPr="00E1254F" w:rsidRDefault="007D30B0" w:rsidP="00D25012">
            <w:pPr>
              <w:jc w:val="center"/>
              <w:rPr>
                <w:sz w:val="24"/>
                <w:szCs w:val="24"/>
              </w:rPr>
            </w:pPr>
            <w:r>
              <w:rPr>
                <w:sz w:val="24"/>
                <w:szCs w:val="24"/>
              </w:rPr>
              <w:t>68161,8</w:t>
            </w:r>
          </w:p>
        </w:tc>
        <w:tc>
          <w:tcPr>
            <w:tcW w:w="1515" w:type="dxa"/>
            <w:vAlign w:val="center"/>
          </w:tcPr>
          <w:p w:rsidR="007D30B0" w:rsidRPr="00E1254F" w:rsidRDefault="007D30B0" w:rsidP="00D25012">
            <w:pPr>
              <w:jc w:val="center"/>
              <w:rPr>
                <w:sz w:val="24"/>
                <w:szCs w:val="24"/>
              </w:rPr>
            </w:pPr>
            <w:r>
              <w:rPr>
                <w:sz w:val="24"/>
                <w:szCs w:val="24"/>
              </w:rPr>
              <w:t>89,5</w:t>
            </w:r>
          </w:p>
        </w:tc>
      </w:tr>
      <w:tr w:rsidR="007D30B0" w:rsidRPr="00E1254F" w:rsidTr="00D25012">
        <w:trPr>
          <w:jc w:val="center"/>
        </w:trPr>
        <w:tc>
          <w:tcPr>
            <w:tcW w:w="567" w:type="dxa"/>
          </w:tcPr>
          <w:p w:rsidR="007D30B0" w:rsidRPr="00E1254F" w:rsidRDefault="007D30B0" w:rsidP="00D25012">
            <w:pPr>
              <w:jc w:val="center"/>
              <w:rPr>
                <w:sz w:val="24"/>
                <w:szCs w:val="24"/>
              </w:rPr>
            </w:pPr>
            <w:r w:rsidRPr="00E1254F">
              <w:rPr>
                <w:sz w:val="24"/>
                <w:szCs w:val="24"/>
              </w:rPr>
              <w:t>6</w:t>
            </w:r>
          </w:p>
        </w:tc>
        <w:tc>
          <w:tcPr>
            <w:tcW w:w="3643" w:type="dxa"/>
          </w:tcPr>
          <w:p w:rsidR="007D30B0" w:rsidRPr="00E1254F" w:rsidRDefault="007D30B0" w:rsidP="00D25012">
            <w:pPr>
              <w:rPr>
                <w:sz w:val="24"/>
                <w:szCs w:val="24"/>
              </w:rPr>
            </w:pPr>
            <w:r w:rsidRPr="00E1254F">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7D30B0" w:rsidRPr="00E1254F" w:rsidRDefault="007D30B0" w:rsidP="00D25012">
            <w:pPr>
              <w:jc w:val="center"/>
              <w:rPr>
                <w:sz w:val="24"/>
                <w:szCs w:val="24"/>
              </w:rPr>
            </w:pPr>
          </w:p>
          <w:p w:rsidR="007D30B0" w:rsidRPr="00E1254F" w:rsidRDefault="007D30B0" w:rsidP="00D25012">
            <w:pPr>
              <w:jc w:val="center"/>
              <w:rPr>
                <w:sz w:val="24"/>
                <w:szCs w:val="24"/>
              </w:rPr>
            </w:pPr>
            <w:r w:rsidRPr="00E1254F">
              <w:rPr>
                <w:sz w:val="24"/>
                <w:szCs w:val="24"/>
              </w:rPr>
              <w:t>млн.</w:t>
            </w:r>
          </w:p>
          <w:p w:rsidR="007D30B0" w:rsidRPr="00E1254F" w:rsidRDefault="007D30B0" w:rsidP="00D25012">
            <w:pPr>
              <w:jc w:val="center"/>
              <w:rPr>
                <w:sz w:val="24"/>
                <w:szCs w:val="24"/>
              </w:rPr>
            </w:pPr>
            <w:r w:rsidRPr="00E1254F">
              <w:rPr>
                <w:sz w:val="24"/>
                <w:szCs w:val="24"/>
              </w:rPr>
              <w:t>руб.</w:t>
            </w:r>
          </w:p>
        </w:tc>
        <w:tc>
          <w:tcPr>
            <w:tcW w:w="1418" w:type="dxa"/>
            <w:vAlign w:val="center"/>
          </w:tcPr>
          <w:p w:rsidR="007D30B0" w:rsidRDefault="007D30B0" w:rsidP="00D25012">
            <w:pPr>
              <w:jc w:val="center"/>
              <w:rPr>
                <w:sz w:val="24"/>
                <w:szCs w:val="24"/>
              </w:rPr>
            </w:pPr>
            <w:r>
              <w:rPr>
                <w:sz w:val="24"/>
                <w:szCs w:val="24"/>
              </w:rPr>
              <w:t>221,0</w:t>
            </w:r>
          </w:p>
          <w:p w:rsidR="007D30B0" w:rsidRPr="00E1254F" w:rsidRDefault="007D30B0" w:rsidP="00D25012">
            <w:pPr>
              <w:jc w:val="center"/>
              <w:rPr>
                <w:sz w:val="24"/>
                <w:szCs w:val="24"/>
              </w:rPr>
            </w:pPr>
            <w:r>
              <w:rPr>
                <w:sz w:val="24"/>
                <w:szCs w:val="24"/>
              </w:rPr>
              <w:t>85,0</w:t>
            </w:r>
          </w:p>
        </w:tc>
        <w:tc>
          <w:tcPr>
            <w:tcW w:w="1417" w:type="dxa"/>
            <w:vAlign w:val="center"/>
          </w:tcPr>
          <w:p w:rsidR="007D30B0" w:rsidRDefault="007D30B0" w:rsidP="00D25012">
            <w:pPr>
              <w:jc w:val="center"/>
              <w:rPr>
                <w:sz w:val="24"/>
                <w:szCs w:val="24"/>
              </w:rPr>
            </w:pPr>
            <w:r>
              <w:rPr>
                <w:sz w:val="24"/>
                <w:szCs w:val="24"/>
              </w:rPr>
              <w:t>242,0</w:t>
            </w:r>
          </w:p>
          <w:p w:rsidR="007D30B0" w:rsidRPr="00E1254F" w:rsidRDefault="007D30B0" w:rsidP="00D25012">
            <w:pPr>
              <w:jc w:val="center"/>
              <w:rPr>
                <w:sz w:val="24"/>
                <w:szCs w:val="24"/>
              </w:rPr>
            </w:pPr>
            <w:r>
              <w:rPr>
                <w:sz w:val="24"/>
                <w:szCs w:val="24"/>
              </w:rPr>
              <w:t>80,2</w:t>
            </w:r>
          </w:p>
        </w:tc>
        <w:tc>
          <w:tcPr>
            <w:tcW w:w="1515" w:type="dxa"/>
            <w:vAlign w:val="center"/>
          </w:tcPr>
          <w:p w:rsidR="007D30B0" w:rsidRDefault="007D30B0" w:rsidP="00D25012">
            <w:pPr>
              <w:jc w:val="center"/>
              <w:rPr>
                <w:sz w:val="24"/>
                <w:szCs w:val="24"/>
              </w:rPr>
            </w:pPr>
            <w:r>
              <w:rPr>
                <w:sz w:val="24"/>
                <w:szCs w:val="24"/>
              </w:rPr>
              <w:t xml:space="preserve">109,5 </w:t>
            </w:r>
          </w:p>
          <w:p w:rsidR="007D30B0" w:rsidRPr="00E1254F" w:rsidRDefault="007D30B0" w:rsidP="00D25012">
            <w:pPr>
              <w:jc w:val="center"/>
              <w:rPr>
                <w:sz w:val="24"/>
                <w:szCs w:val="24"/>
              </w:rPr>
            </w:pPr>
            <w:r>
              <w:rPr>
                <w:sz w:val="24"/>
                <w:szCs w:val="24"/>
              </w:rPr>
              <w:t xml:space="preserve"> 94,1</w:t>
            </w:r>
          </w:p>
        </w:tc>
      </w:tr>
    </w:tbl>
    <w:p w:rsidR="007D30B0" w:rsidRDefault="007D30B0" w:rsidP="007D30B0">
      <w:pPr>
        <w:tabs>
          <w:tab w:val="left" w:pos="3623"/>
        </w:tabs>
        <w:ind w:firstLine="567"/>
        <w:jc w:val="both"/>
        <w:rPr>
          <w:sz w:val="24"/>
          <w:szCs w:val="24"/>
        </w:rPr>
      </w:pPr>
    </w:p>
    <w:p w:rsidR="007D30B0" w:rsidRPr="00363F30" w:rsidRDefault="007D30B0" w:rsidP="007D30B0">
      <w:pPr>
        <w:tabs>
          <w:tab w:val="left" w:pos="3623"/>
        </w:tabs>
        <w:ind w:firstLine="567"/>
        <w:jc w:val="both"/>
        <w:rPr>
          <w:sz w:val="24"/>
          <w:szCs w:val="24"/>
          <w:highlight w:val="yellow"/>
        </w:rPr>
      </w:pPr>
      <w:r w:rsidRPr="005810D3">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в 2022 году  отмечено сокращение площади ветхого и аварийного жилья в городе </w:t>
      </w:r>
      <w:r w:rsidRPr="003A15F8">
        <w:rPr>
          <w:sz w:val="24"/>
          <w:szCs w:val="24"/>
        </w:rPr>
        <w:t xml:space="preserve">на 10,5%. </w:t>
      </w:r>
    </w:p>
    <w:p w:rsidR="007D30B0" w:rsidRDefault="007D30B0" w:rsidP="007D30B0">
      <w:pPr>
        <w:pStyle w:val="aff"/>
        <w:spacing w:line="0" w:lineRule="atLeast"/>
        <w:rPr>
          <w:sz w:val="24"/>
          <w:szCs w:val="24"/>
        </w:rPr>
      </w:pPr>
      <w:r w:rsidRPr="005810D3">
        <w:rPr>
          <w:sz w:val="24"/>
          <w:szCs w:val="24"/>
        </w:rPr>
        <w:lastRenderedPageBreak/>
        <w:t>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r>
        <w:rPr>
          <w:sz w:val="24"/>
          <w:szCs w:val="24"/>
        </w:rPr>
        <w:t>.</w:t>
      </w:r>
    </w:p>
    <w:p w:rsidR="007D30B0" w:rsidRPr="005810D3" w:rsidRDefault="007D30B0" w:rsidP="007D30B0">
      <w:pPr>
        <w:pStyle w:val="aff"/>
        <w:spacing w:line="0" w:lineRule="atLeast"/>
        <w:rPr>
          <w:sz w:val="24"/>
          <w:szCs w:val="24"/>
        </w:rPr>
      </w:pPr>
      <w:r w:rsidRPr="005810D3">
        <w:rPr>
          <w:sz w:val="24"/>
          <w:szCs w:val="24"/>
        </w:rPr>
        <w:t xml:space="preserve"> За 1 квартал 2022 года полезный отпуск составил 99 317,63 Гкал, в том числе населению 66 899,95 Гкал. </w:t>
      </w:r>
    </w:p>
    <w:p w:rsidR="007D30B0" w:rsidRPr="00FA3B51" w:rsidRDefault="007D30B0" w:rsidP="007D30B0">
      <w:pPr>
        <w:pStyle w:val="aff"/>
        <w:spacing w:line="0" w:lineRule="atLeast"/>
        <w:rPr>
          <w:sz w:val="24"/>
          <w:szCs w:val="24"/>
        </w:rPr>
      </w:pPr>
      <w:r w:rsidRPr="00FA3B51">
        <w:rPr>
          <w:sz w:val="24"/>
          <w:szCs w:val="24"/>
        </w:rPr>
        <w:t>В соответствии с заключенным концессионным соглашением между администрацией города Урай и АО «Урайтеплоэнергия». В рамках концессионного соглашения утверждены и действуют инвестиционные программы по теплоснабжению и горячему водоснабжению. Концессионер за свой счет производит все работы необходимые для обеспечения потребителей тепловой энергией и горячей водой.</w:t>
      </w:r>
    </w:p>
    <w:p w:rsidR="007D30B0" w:rsidRPr="00FA3B51" w:rsidRDefault="007D30B0" w:rsidP="007D30B0">
      <w:pPr>
        <w:pStyle w:val="aff"/>
        <w:spacing w:line="0" w:lineRule="atLeast"/>
      </w:pPr>
      <w:r w:rsidRPr="00FA3B51">
        <w:t xml:space="preserve"> </w:t>
      </w:r>
      <w:r w:rsidRPr="00FA3B51">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7D30B0" w:rsidRPr="00FA3B51" w:rsidRDefault="007D30B0" w:rsidP="007D30B0">
      <w:pPr>
        <w:pStyle w:val="24"/>
        <w:spacing w:after="0" w:line="240" w:lineRule="auto"/>
        <w:ind w:firstLine="567"/>
        <w:jc w:val="both"/>
        <w:rPr>
          <w:sz w:val="24"/>
          <w:szCs w:val="24"/>
        </w:rPr>
      </w:pPr>
      <w:r w:rsidRPr="00FA3B51">
        <w:rPr>
          <w:sz w:val="24"/>
          <w:szCs w:val="24"/>
        </w:rPr>
        <w:t>Водоснабжение города осуществляется АО «Водоканал».  Источником хозяйственно-питьевого водоснабжения является подземный</w:t>
      </w:r>
      <w:r>
        <w:rPr>
          <w:sz w:val="24"/>
          <w:szCs w:val="24"/>
        </w:rPr>
        <w:t xml:space="preserve"> горизонт, </w:t>
      </w:r>
      <w:r w:rsidRPr="00FA3B51">
        <w:rPr>
          <w:sz w:val="24"/>
          <w:szCs w:val="24"/>
        </w:rPr>
        <w:t>расположенный на городском водозаборе, для технических нужд существует поверхностный  водозабор на реке Конда. За 1 квартал 2022 года АО «Водоканал» реализовано воды всем потребителям  437,8</w:t>
      </w:r>
      <w:r w:rsidRPr="00FA3B51">
        <w:rPr>
          <w:color w:val="FF0000"/>
          <w:sz w:val="24"/>
          <w:szCs w:val="24"/>
        </w:rPr>
        <w:t xml:space="preserve"> </w:t>
      </w:r>
      <w:r w:rsidRPr="00FA3B51">
        <w:rPr>
          <w:sz w:val="24"/>
          <w:szCs w:val="24"/>
        </w:rPr>
        <w:t>тыс. м3, в т.ч. населению  279,1 тыс.м3.</w:t>
      </w:r>
    </w:p>
    <w:p w:rsidR="007D30B0" w:rsidRPr="00FA3B51" w:rsidRDefault="007D30B0" w:rsidP="007D30B0">
      <w:pPr>
        <w:ind w:firstLine="567"/>
        <w:jc w:val="both"/>
        <w:rPr>
          <w:sz w:val="24"/>
          <w:szCs w:val="24"/>
        </w:rPr>
      </w:pPr>
      <w:r w:rsidRPr="00FA3B51">
        <w:rPr>
          <w:sz w:val="24"/>
          <w:szCs w:val="24"/>
        </w:rPr>
        <w:t xml:space="preserve">За 1 квартал 2022 года  АО «Шаимгаз» реализовано сжиженного газа 5,432 </w:t>
      </w:r>
      <w:proofErr w:type="spellStart"/>
      <w:r w:rsidRPr="00FA3B51">
        <w:rPr>
          <w:sz w:val="24"/>
          <w:szCs w:val="24"/>
        </w:rPr>
        <w:t>тн</w:t>
      </w:r>
      <w:proofErr w:type="spellEnd"/>
      <w:r w:rsidRPr="00FA3B51">
        <w:rPr>
          <w:sz w:val="24"/>
          <w:szCs w:val="24"/>
        </w:rPr>
        <w:t xml:space="preserve">., в том числе населению 1,592 </w:t>
      </w:r>
      <w:proofErr w:type="spellStart"/>
      <w:r w:rsidRPr="00FA3B51">
        <w:rPr>
          <w:sz w:val="24"/>
          <w:szCs w:val="24"/>
        </w:rPr>
        <w:t>тн</w:t>
      </w:r>
      <w:proofErr w:type="spellEnd"/>
      <w:r w:rsidRPr="00FA3B51">
        <w:rPr>
          <w:sz w:val="24"/>
          <w:szCs w:val="24"/>
        </w:rPr>
        <w:t>., реализовано попутного газа (с учетом транспортировки) 21 597</w:t>
      </w:r>
      <w:r w:rsidRPr="00FA3B51">
        <w:rPr>
          <w:b/>
          <w:sz w:val="24"/>
          <w:szCs w:val="24"/>
        </w:rPr>
        <w:t xml:space="preserve"> </w:t>
      </w:r>
      <w:r w:rsidRPr="00FA3B51">
        <w:rPr>
          <w:sz w:val="24"/>
          <w:szCs w:val="24"/>
        </w:rPr>
        <w:t xml:space="preserve"> тыс</w:t>
      </w:r>
      <w:proofErr w:type="gramStart"/>
      <w:r w:rsidRPr="00FA3B51">
        <w:rPr>
          <w:sz w:val="24"/>
          <w:szCs w:val="24"/>
        </w:rPr>
        <w:t>.м</w:t>
      </w:r>
      <w:proofErr w:type="gramEnd"/>
      <w:r w:rsidRPr="00FA3B51">
        <w:rPr>
          <w:sz w:val="24"/>
          <w:szCs w:val="24"/>
        </w:rPr>
        <w:t>3,  в том числе  населению – 4 508 м3.</w:t>
      </w:r>
    </w:p>
    <w:p w:rsidR="007D30B0" w:rsidRPr="00FA3B51" w:rsidRDefault="007D30B0" w:rsidP="007D30B0">
      <w:pPr>
        <w:ind w:firstLine="567"/>
        <w:jc w:val="both"/>
        <w:rPr>
          <w:sz w:val="24"/>
          <w:szCs w:val="24"/>
        </w:rPr>
      </w:pPr>
      <w:r w:rsidRPr="00FA3B51">
        <w:rPr>
          <w:sz w:val="24"/>
          <w:szCs w:val="24"/>
        </w:rPr>
        <w:t xml:space="preserve">АО «ЮТЭК-Энергия» осуществляет оказание услуг по передаче электрической энергии потребителям города и частично производственной зоны. </w:t>
      </w:r>
      <w:proofErr w:type="gramStart"/>
      <w:r w:rsidRPr="00FA3B51">
        <w:rPr>
          <w:sz w:val="24"/>
          <w:szCs w:val="24"/>
        </w:rPr>
        <w:t>Согласно договора</w:t>
      </w:r>
      <w:proofErr w:type="gramEnd"/>
      <w:r w:rsidRPr="00FA3B51">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C26A2B" w:rsidRPr="00363F30" w:rsidRDefault="00C26A2B" w:rsidP="001A1717">
      <w:pPr>
        <w:ind w:firstLine="567"/>
        <w:jc w:val="both"/>
        <w:rPr>
          <w:sz w:val="24"/>
          <w:szCs w:val="24"/>
          <w:highlight w:val="yellow"/>
        </w:rPr>
      </w:pPr>
    </w:p>
    <w:p w:rsidR="00BE7294" w:rsidRPr="00ED41C8" w:rsidRDefault="00BE7294" w:rsidP="00BE7294">
      <w:pPr>
        <w:pStyle w:val="af2"/>
        <w:ind w:left="0" w:firstLine="567"/>
        <w:rPr>
          <w:b/>
          <w:sz w:val="24"/>
          <w:szCs w:val="24"/>
        </w:rPr>
      </w:pPr>
      <w:r w:rsidRPr="00ED41C8">
        <w:rPr>
          <w:b/>
          <w:sz w:val="24"/>
          <w:szCs w:val="24"/>
        </w:rPr>
        <w:t>8. Транспорт и связь</w:t>
      </w:r>
    </w:p>
    <w:p w:rsidR="00BE7294" w:rsidRPr="00ED41C8" w:rsidRDefault="00BE7294" w:rsidP="00BE7294">
      <w:pPr>
        <w:ind w:firstLine="567"/>
        <w:jc w:val="both"/>
        <w:rPr>
          <w:b/>
          <w:sz w:val="24"/>
          <w:szCs w:val="24"/>
        </w:rPr>
      </w:pPr>
      <w:r w:rsidRPr="00ED41C8">
        <w:rPr>
          <w:b/>
          <w:sz w:val="24"/>
          <w:szCs w:val="24"/>
        </w:rPr>
        <w:t>8.1. Предоставление транспортных услуг и организация транспортного обслуживания населения</w:t>
      </w:r>
    </w:p>
    <w:p w:rsidR="00ED41C8" w:rsidRPr="00ED41C8" w:rsidRDefault="00C51926" w:rsidP="00ED41C8">
      <w:pPr>
        <w:pStyle w:val="33"/>
        <w:spacing w:after="0"/>
        <w:ind w:firstLine="709"/>
        <w:jc w:val="both"/>
        <w:rPr>
          <w:sz w:val="24"/>
          <w:szCs w:val="24"/>
        </w:rPr>
      </w:pPr>
      <w:r w:rsidRPr="00ED41C8">
        <w:rPr>
          <w:sz w:val="24"/>
          <w:szCs w:val="24"/>
        </w:rPr>
        <w:t xml:space="preserve">         </w:t>
      </w:r>
      <w:proofErr w:type="gramStart"/>
      <w:r w:rsidR="00ED41C8" w:rsidRPr="00ED41C8">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00ED41C8" w:rsidRPr="00ED41C8">
        <w:rPr>
          <w:i/>
          <w:sz w:val="24"/>
          <w:szCs w:val="24"/>
        </w:rPr>
        <w:t xml:space="preserve"> </w:t>
      </w:r>
      <w:r w:rsidR="00ED41C8" w:rsidRPr="00ED41C8">
        <w:rPr>
          <w:sz w:val="24"/>
          <w:szCs w:val="24"/>
        </w:rPr>
        <w:t>предусмотрено финансирование на 2022 год в объеме 7670,0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00ED41C8" w:rsidRPr="00ED41C8">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постановлением администрации города Урай от 29.09.2020 №2341. За отчетный период освоено 1207.4 тыс</w:t>
      </w:r>
      <w:proofErr w:type="gramStart"/>
      <w:r w:rsidR="00ED41C8" w:rsidRPr="00ED41C8">
        <w:rPr>
          <w:sz w:val="24"/>
          <w:szCs w:val="24"/>
        </w:rPr>
        <w:t>.р</w:t>
      </w:r>
      <w:proofErr w:type="gramEnd"/>
      <w:r w:rsidR="00ED41C8" w:rsidRPr="00ED41C8">
        <w:rPr>
          <w:sz w:val="24"/>
          <w:szCs w:val="24"/>
        </w:rPr>
        <w:t>ублей.</w:t>
      </w:r>
    </w:p>
    <w:p w:rsidR="00ED41C8" w:rsidRPr="00ED41C8" w:rsidRDefault="00ED41C8" w:rsidP="00ED41C8">
      <w:pPr>
        <w:ind w:firstLine="709"/>
        <w:jc w:val="both"/>
        <w:rPr>
          <w:sz w:val="24"/>
          <w:szCs w:val="24"/>
        </w:rPr>
      </w:pPr>
      <w:r w:rsidRPr="00ED41C8">
        <w:rPr>
          <w:sz w:val="24"/>
          <w:szCs w:val="24"/>
        </w:rPr>
        <w:t>В городе Урай для населения предусмотрено 9 автобусных маршрутов, из которых 4 круглогодичного и 5 сезонного действия (с 1 мая по 30 сентября). За 1 квартал 2022 года перевозчиками по трем субсидируемым круглогодичным автобусным маршрутам выполнено 6484 рейса и перевезено 14167 па</w:t>
      </w:r>
      <w:r w:rsidR="00325912">
        <w:rPr>
          <w:sz w:val="24"/>
          <w:szCs w:val="24"/>
        </w:rPr>
        <w:t>с</w:t>
      </w:r>
      <w:r w:rsidRPr="00ED41C8">
        <w:rPr>
          <w:sz w:val="24"/>
          <w:szCs w:val="24"/>
        </w:rPr>
        <w:t>сажиров.</w:t>
      </w:r>
    </w:p>
    <w:p w:rsidR="00ED41C8" w:rsidRPr="00ED41C8" w:rsidRDefault="00ED41C8" w:rsidP="00ED41C8">
      <w:pPr>
        <w:ind w:left="28" w:firstLine="680"/>
        <w:jc w:val="both"/>
        <w:rPr>
          <w:sz w:val="24"/>
          <w:szCs w:val="24"/>
        </w:rPr>
      </w:pPr>
      <w:proofErr w:type="gramStart"/>
      <w:r w:rsidRPr="00ED41C8">
        <w:rPr>
          <w:sz w:val="24"/>
          <w:szCs w:val="24"/>
        </w:rPr>
        <w:t>В рамках реализации муниципальной программы «Развитие транспортной системы города Урай» на 2022 год предусмотрено 8 000,0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r w:rsidRPr="00ED41C8">
        <w:rPr>
          <w:sz w:val="24"/>
          <w:szCs w:val="24"/>
        </w:rPr>
        <w:t xml:space="preserve"> С ООО «</w:t>
      </w:r>
      <w:proofErr w:type="spellStart"/>
      <w:r w:rsidRPr="00ED41C8">
        <w:rPr>
          <w:sz w:val="24"/>
          <w:szCs w:val="24"/>
        </w:rPr>
        <w:t>Урайречфлот</w:t>
      </w:r>
      <w:proofErr w:type="spellEnd"/>
      <w:r w:rsidRPr="00ED41C8">
        <w:rPr>
          <w:sz w:val="24"/>
          <w:szCs w:val="24"/>
        </w:rPr>
        <w:t>» заключено соглашение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(на 01.04.2022 предоставлена субсидия в размере 1626,7 тыс</w:t>
      </w:r>
      <w:proofErr w:type="gramStart"/>
      <w:r w:rsidRPr="00ED41C8">
        <w:rPr>
          <w:sz w:val="24"/>
          <w:szCs w:val="24"/>
        </w:rPr>
        <w:t>.р</w:t>
      </w:r>
      <w:proofErr w:type="gramEnd"/>
      <w:r w:rsidRPr="00ED41C8">
        <w:rPr>
          <w:sz w:val="24"/>
          <w:szCs w:val="24"/>
        </w:rPr>
        <w:t>ублей).</w:t>
      </w:r>
      <w:r w:rsidRPr="00ED41C8">
        <w:rPr>
          <w:sz w:val="24"/>
        </w:rPr>
        <w:t xml:space="preserve">  </w:t>
      </w:r>
    </w:p>
    <w:p w:rsidR="00ED41C8" w:rsidRPr="00ED41C8" w:rsidRDefault="00ED41C8" w:rsidP="00ED41C8">
      <w:pPr>
        <w:widowControl w:val="0"/>
        <w:ind w:firstLine="709"/>
        <w:jc w:val="both"/>
        <w:rPr>
          <w:sz w:val="24"/>
          <w:szCs w:val="24"/>
        </w:rPr>
      </w:pPr>
      <w:r w:rsidRPr="00ED41C8">
        <w:rPr>
          <w:sz w:val="24"/>
          <w:szCs w:val="24"/>
        </w:rPr>
        <w:t xml:space="preserve">АО «Аэропорт Урай» находится в черте города Урай и является самым крупным </w:t>
      </w:r>
      <w:r w:rsidRPr="00ED41C8">
        <w:rPr>
          <w:sz w:val="24"/>
          <w:szCs w:val="24"/>
        </w:rPr>
        <w:lastRenderedPageBreak/>
        <w:t xml:space="preserve">аэропортом, расположенным на территории </w:t>
      </w:r>
      <w:proofErr w:type="spellStart"/>
      <w:r w:rsidRPr="00ED41C8">
        <w:rPr>
          <w:sz w:val="24"/>
          <w:szCs w:val="24"/>
        </w:rPr>
        <w:t>Кондинского</w:t>
      </w:r>
      <w:proofErr w:type="spellEnd"/>
      <w:r w:rsidRPr="00ED41C8">
        <w:rPr>
          <w:sz w:val="24"/>
          <w:szCs w:val="24"/>
        </w:rPr>
        <w:t xml:space="preserve"> района. </w:t>
      </w:r>
      <w:proofErr w:type="gramStart"/>
      <w:r w:rsidRPr="00ED41C8">
        <w:rPr>
          <w:sz w:val="24"/>
          <w:szCs w:val="24"/>
        </w:rPr>
        <w:t>В отчетном периоде аэропорт города Урай обслуживал движение самолетов в прямом и обратном направлениях по следующим маршрутам:</w:t>
      </w:r>
      <w:proofErr w:type="gramEnd"/>
      <w:r w:rsidRPr="00ED41C8">
        <w:rPr>
          <w:sz w:val="24"/>
          <w:szCs w:val="24"/>
        </w:rPr>
        <w:t xml:space="preserve"> Урай </w:t>
      </w:r>
      <w:proofErr w:type="gramStart"/>
      <w:r w:rsidRPr="00ED41C8">
        <w:rPr>
          <w:sz w:val="24"/>
          <w:szCs w:val="24"/>
        </w:rPr>
        <w:t>-Т</w:t>
      </w:r>
      <w:proofErr w:type="gramEnd"/>
      <w:r w:rsidRPr="00ED41C8">
        <w:rPr>
          <w:sz w:val="24"/>
          <w:szCs w:val="24"/>
        </w:rPr>
        <w:t xml:space="preserve">юмень по 3 дням; Урай – Екатеринбург по 2,6 дням;  Урай – Ханты-Мансийск по 2,4,6 дням. </w:t>
      </w:r>
    </w:p>
    <w:p w:rsidR="00ED41C8" w:rsidRPr="00ED41C8" w:rsidRDefault="00ED41C8" w:rsidP="00ED41C8">
      <w:pPr>
        <w:ind w:firstLine="567"/>
        <w:rPr>
          <w:b/>
          <w:sz w:val="24"/>
          <w:szCs w:val="24"/>
        </w:rPr>
      </w:pPr>
    </w:p>
    <w:p w:rsidR="00ED41C8" w:rsidRPr="00ED41C8" w:rsidRDefault="00ED41C8" w:rsidP="00ED41C8">
      <w:pPr>
        <w:ind w:firstLine="567"/>
        <w:rPr>
          <w:b/>
          <w:sz w:val="24"/>
          <w:szCs w:val="24"/>
        </w:rPr>
      </w:pPr>
      <w:r w:rsidRPr="00ED41C8">
        <w:rPr>
          <w:b/>
          <w:sz w:val="24"/>
          <w:szCs w:val="24"/>
        </w:rPr>
        <w:t>8.2. Улично-дорожная сеть города Урай</w:t>
      </w:r>
    </w:p>
    <w:p w:rsidR="00ED41C8" w:rsidRPr="00ED41C8" w:rsidRDefault="00ED41C8" w:rsidP="00ED41C8">
      <w:pPr>
        <w:ind w:firstLine="567"/>
        <w:jc w:val="both"/>
        <w:rPr>
          <w:sz w:val="24"/>
          <w:szCs w:val="24"/>
        </w:rPr>
      </w:pPr>
      <w:r w:rsidRPr="00ED41C8">
        <w:rPr>
          <w:sz w:val="24"/>
          <w:szCs w:val="24"/>
        </w:rPr>
        <w:t>В соответствии с утвержденным перечнем автомобильных дорог общего пользования (Постановление администрации города Урай от 18.12.2020 №3193 с изменениями от 26.03.2021 №795, от 03.12.2021 №2977, от 16.03.2022 № 536) в городе Урай 80,357</w:t>
      </w:r>
      <w:r w:rsidR="00325912">
        <w:rPr>
          <w:sz w:val="24"/>
          <w:szCs w:val="24"/>
        </w:rPr>
        <w:t xml:space="preserve"> км</w:t>
      </w:r>
      <w:r w:rsidRPr="00ED41C8">
        <w:rPr>
          <w:sz w:val="24"/>
          <w:szCs w:val="24"/>
        </w:rPr>
        <w:t>, в том числе 62,308 км с твердым покрытием.</w:t>
      </w:r>
      <w:r w:rsidR="00325912">
        <w:rPr>
          <w:sz w:val="24"/>
          <w:szCs w:val="24"/>
        </w:rPr>
        <w:t xml:space="preserve"> </w:t>
      </w:r>
      <w:r w:rsidRPr="00ED41C8">
        <w:rPr>
          <w:sz w:val="24"/>
          <w:szCs w:val="24"/>
        </w:rPr>
        <w:t>Также на территории города обслуживается 33,520 км внутриквартальных проездов. Кроме этого в границах муниципального образования имеются дороги окружного (межмуниципального значения) протяженностью 53,431 км, в том числе</w:t>
      </w:r>
      <w:r w:rsidR="00525722">
        <w:rPr>
          <w:sz w:val="24"/>
          <w:szCs w:val="24"/>
        </w:rPr>
        <w:t xml:space="preserve"> </w:t>
      </w:r>
      <w:r w:rsidRPr="00ED41C8">
        <w:rPr>
          <w:sz w:val="24"/>
          <w:szCs w:val="24"/>
        </w:rPr>
        <w:t>39,431 км в твердом исполнении.</w:t>
      </w:r>
    </w:p>
    <w:p w:rsidR="00ED41C8" w:rsidRPr="00ED41C8" w:rsidRDefault="00ED41C8" w:rsidP="00ED41C8">
      <w:pPr>
        <w:ind w:firstLine="567"/>
        <w:jc w:val="both"/>
        <w:rPr>
          <w:sz w:val="24"/>
          <w:szCs w:val="24"/>
        </w:rPr>
      </w:pPr>
      <w:r w:rsidRPr="00ED41C8">
        <w:rPr>
          <w:sz w:val="24"/>
          <w:szCs w:val="24"/>
        </w:rPr>
        <w:t xml:space="preserve"> </w:t>
      </w:r>
    </w:p>
    <w:p w:rsidR="00ED41C8" w:rsidRPr="00ED41C8" w:rsidRDefault="00ED41C8" w:rsidP="00ED41C8">
      <w:pPr>
        <w:jc w:val="center"/>
        <w:rPr>
          <w:b/>
          <w:sz w:val="24"/>
          <w:szCs w:val="24"/>
        </w:rPr>
      </w:pPr>
      <w:r w:rsidRPr="00ED41C8">
        <w:rPr>
          <w:b/>
          <w:sz w:val="24"/>
          <w:szCs w:val="24"/>
        </w:rPr>
        <w:t>Основные показатели развития улично-дорожной сети</w:t>
      </w:r>
    </w:p>
    <w:p w:rsidR="00ED41C8" w:rsidRPr="00ED41C8" w:rsidRDefault="00ED41C8" w:rsidP="00ED41C8">
      <w:pPr>
        <w:ind w:firstLine="709"/>
        <w:rPr>
          <w:sz w:val="24"/>
          <w:szCs w:val="24"/>
        </w:rPr>
      </w:pPr>
      <w:r w:rsidRPr="00ED41C8">
        <w:rPr>
          <w:sz w:val="24"/>
          <w:szCs w:val="24"/>
        </w:rPr>
        <w:t xml:space="preserve">                                                                                                                               таблица 6</w:t>
      </w:r>
    </w:p>
    <w:tbl>
      <w:tblPr>
        <w:tblStyle w:val="ad"/>
        <w:tblW w:w="9498" w:type="dxa"/>
        <w:tblInd w:w="108" w:type="dxa"/>
        <w:tblLayout w:type="fixed"/>
        <w:tblLook w:val="04A0"/>
      </w:tblPr>
      <w:tblGrid>
        <w:gridCol w:w="5670"/>
        <w:gridCol w:w="851"/>
        <w:gridCol w:w="1559"/>
        <w:gridCol w:w="1418"/>
      </w:tblGrid>
      <w:tr w:rsidR="00ED41C8" w:rsidRPr="00ED41C8" w:rsidTr="008E7DB5">
        <w:tc>
          <w:tcPr>
            <w:tcW w:w="5670" w:type="dxa"/>
          </w:tcPr>
          <w:p w:rsidR="00ED41C8" w:rsidRPr="00ED41C8" w:rsidRDefault="00ED41C8" w:rsidP="008E7DB5">
            <w:pPr>
              <w:jc w:val="center"/>
              <w:rPr>
                <w:sz w:val="24"/>
                <w:szCs w:val="24"/>
              </w:rPr>
            </w:pPr>
            <w:r w:rsidRPr="00ED41C8">
              <w:rPr>
                <w:sz w:val="24"/>
                <w:szCs w:val="24"/>
              </w:rPr>
              <w:t>Наименование показателя</w:t>
            </w:r>
          </w:p>
        </w:tc>
        <w:tc>
          <w:tcPr>
            <w:tcW w:w="851" w:type="dxa"/>
          </w:tcPr>
          <w:p w:rsidR="00ED41C8" w:rsidRPr="00ED41C8" w:rsidRDefault="00ED41C8" w:rsidP="008E7DB5">
            <w:pPr>
              <w:jc w:val="center"/>
              <w:rPr>
                <w:sz w:val="24"/>
                <w:szCs w:val="24"/>
              </w:rPr>
            </w:pPr>
            <w:r w:rsidRPr="00ED41C8">
              <w:rPr>
                <w:sz w:val="24"/>
                <w:szCs w:val="24"/>
              </w:rPr>
              <w:t>Ед.</w:t>
            </w:r>
          </w:p>
          <w:p w:rsidR="00ED41C8" w:rsidRPr="00ED41C8" w:rsidRDefault="00ED41C8" w:rsidP="008E7DB5">
            <w:pPr>
              <w:jc w:val="center"/>
              <w:rPr>
                <w:sz w:val="24"/>
                <w:szCs w:val="24"/>
              </w:rPr>
            </w:pPr>
            <w:proofErr w:type="spellStart"/>
            <w:r w:rsidRPr="00ED41C8">
              <w:rPr>
                <w:sz w:val="24"/>
                <w:szCs w:val="24"/>
              </w:rPr>
              <w:t>изм</w:t>
            </w:r>
            <w:proofErr w:type="spellEnd"/>
            <w:r w:rsidRPr="00ED41C8">
              <w:rPr>
                <w:sz w:val="24"/>
                <w:szCs w:val="24"/>
              </w:rPr>
              <w:t>.</w:t>
            </w:r>
          </w:p>
        </w:tc>
        <w:tc>
          <w:tcPr>
            <w:tcW w:w="1559" w:type="dxa"/>
          </w:tcPr>
          <w:p w:rsidR="00ED41C8" w:rsidRPr="00ED41C8" w:rsidRDefault="002C0F4B" w:rsidP="00362CD0">
            <w:pPr>
              <w:jc w:val="center"/>
              <w:rPr>
                <w:sz w:val="24"/>
                <w:szCs w:val="24"/>
              </w:rPr>
            </w:pPr>
            <w:r w:rsidRPr="002C0F4B">
              <w:rPr>
                <w:sz w:val="24"/>
                <w:szCs w:val="24"/>
              </w:rPr>
              <w:t>01.0</w:t>
            </w:r>
            <w:r w:rsidRPr="002C0F4B">
              <w:rPr>
                <w:sz w:val="24"/>
                <w:szCs w:val="24"/>
                <w:lang w:val="en-US"/>
              </w:rPr>
              <w:t>4</w:t>
            </w:r>
            <w:r w:rsidR="00ED41C8" w:rsidRPr="002C0F4B">
              <w:rPr>
                <w:sz w:val="24"/>
                <w:szCs w:val="24"/>
              </w:rPr>
              <w:t>.202</w:t>
            </w:r>
            <w:r w:rsidR="00362CD0">
              <w:rPr>
                <w:sz w:val="24"/>
                <w:szCs w:val="24"/>
                <w:lang w:val="en-US"/>
              </w:rPr>
              <w:t>1</w:t>
            </w:r>
            <w:r w:rsidR="00ED41C8" w:rsidRPr="00ED41C8">
              <w:rPr>
                <w:sz w:val="24"/>
                <w:szCs w:val="24"/>
              </w:rPr>
              <w:t xml:space="preserve"> </w:t>
            </w:r>
          </w:p>
        </w:tc>
        <w:tc>
          <w:tcPr>
            <w:tcW w:w="1418" w:type="dxa"/>
          </w:tcPr>
          <w:p w:rsidR="00ED41C8" w:rsidRPr="00ED41C8" w:rsidRDefault="00ED41C8" w:rsidP="008E7DB5">
            <w:pPr>
              <w:jc w:val="center"/>
              <w:rPr>
                <w:sz w:val="24"/>
                <w:szCs w:val="24"/>
              </w:rPr>
            </w:pPr>
            <w:r w:rsidRPr="00ED41C8">
              <w:rPr>
                <w:sz w:val="24"/>
                <w:szCs w:val="24"/>
              </w:rPr>
              <w:t xml:space="preserve">01.04.2022 </w:t>
            </w:r>
          </w:p>
        </w:tc>
      </w:tr>
      <w:tr w:rsidR="00ED41C8" w:rsidRPr="00ED41C8" w:rsidTr="008E7DB5">
        <w:tc>
          <w:tcPr>
            <w:tcW w:w="5670" w:type="dxa"/>
          </w:tcPr>
          <w:p w:rsidR="00ED41C8" w:rsidRPr="00ED41C8" w:rsidRDefault="00ED41C8" w:rsidP="008E7DB5">
            <w:pPr>
              <w:rPr>
                <w:sz w:val="24"/>
                <w:szCs w:val="24"/>
              </w:rPr>
            </w:pPr>
            <w:r w:rsidRPr="00ED41C8">
              <w:rPr>
                <w:sz w:val="24"/>
                <w:szCs w:val="24"/>
              </w:rPr>
              <w:t>Дороги общего пользования и внутриквартальных проездов, из них:</w:t>
            </w:r>
          </w:p>
        </w:tc>
        <w:tc>
          <w:tcPr>
            <w:tcW w:w="851" w:type="dxa"/>
          </w:tcPr>
          <w:p w:rsidR="00ED41C8" w:rsidRPr="00ED41C8" w:rsidRDefault="00ED41C8" w:rsidP="008E7DB5">
            <w:pPr>
              <w:jc w:val="center"/>
              <w:rPr>
                <w:sz w:val="24"/>
                <w:szCs w:val="24"/>
              </w:rPr>
            </w:pPr>
            <w:proofErr w:type="gramStart"/>
            <w:r w:rsidRPr="00ED41C8">
              <w:rPr>
                <w:sz w:val="24"/>
                <w:szCs w:val="24"/>
              </w:rPr>
              <w:t>км</w:t>
            </w:r>
            <w:proofErr w:type="gramEnd"/>
            <w:r w:rsidRPr="00ED41C8">
              <w:rPr>
                <w:sz w:val="24"/>
                <w:szCs w:val="24"/>
              </w:rPr>
              <w:t>.</w:t>
            </w:r>
          </w:p>
        </w:tc>
        <w:tc>
          <w:tcPr>
            <w:tcW w:w="1559" w:type="dxa"/>
            <w:vAlign w:val="center"/>
          </w:tcPr>
          <w:p w:rsidR="00ED41C8" w:rsidRPr="00ED41C8" w:rsidRDefault="00ED41C8" w:rsidP="008E7DB5">
            <w:pPr>
              <w:jc w:val="center"/>
              <w:rPr>
                <w:rFonts w:eastAsia="Calibri"/>
                <w:sz w:val="24"/>
                <w:szCs w:val="24"/>
                <w:lang w:val="en-US"/>
              </w:rPr>
            </w:pPr>
            <w:r w:rsidRPr="00ED41C8">
              <w:rPr>
                <w:sz w:val="24"/>
                <w:szCs w:val="24"/>
              </w:rPr>
              <w:t>166,548</w:t>
            </w:r>
          </w:p>
        </w:tc>
        <w:tc>
          <w:tcPr>
            <w:tcW w:w="1418" w:type="dxa"/>
            <w:vAlign w:val="center"/>
          </w:tcPr>
          <w:p w:rsidR="00ED41C8" w:rsidRPr="00ED41C8" w:rsidRDefault="00ED41C8" w:rsidP="008E7DB5">
            <w:pPr>
              <w:jc w:val="center"/>
              <w:rPr>
                <w:rFonts w:eastAsia="Calibri"/>
                <w:sz w:val="24"/>
                <w:szCs w:val="24"/>
              </w:rPr>
            </w:pPr>
            <w:r w:rsidRPr="00ED41C8">
              <w:rPr>
                <w:sz w:val="24"/>
                <w:szCs w:val="24"/>
              </w:rPr>
              <w:t>166,548</w:t>
            </w:r>
          </w:p>
        </w:tc>
      </w:tr>
      <w:tr w:rsidR="00ED41C8" w:rsidRPr="00ED41C8" w:rsidTr="008E7DB5">
        <w:trPr>
          <w:trHeight w:val="654"/>
        </w:trPr>
        <w:tc>
          <w:tcPr>
            <w:tcW w:w="5670" w:type="dxa"/>
          </w:tcPr>
          <w:p w:rsidR="00ED41C8" w:rsidRPr="00ED41C8" w:rsidRDefault="00ED41C8" w:rsidP="008E7DB5">
            <w:pPr>
              <w:rPr>
                <w:sz w:val="24"/>
                <w:szCs w:val="24"/>
              </w:rPr>
            </w:pPr>
            <w:r w:rsidRPr="00ED41C8">
              <w:rPr>
                <w:sz w:val="24"/>
                <w:szCs w:val="24"/>
              </w:rPr>
              <w:t xml:space="preserve">Муниципальные автодороги </w:t>
            </w:r>
            <w:proofErr w:type="spellStart"/>
            <w:r w:rsidRPr="00ED41C8">
              <w:rPr>
                <w:sz w:val="24"/>
                <w:szCs w:val="24"/>
              </w:rPr>
              <w:t>улично</w:t>
            </w:r>
            <w:proofErr w:type="spellEnd"/>
            <w:r w:rsidRPr="00ED41C8">
              <w:rPr>
                <w:sz w:val="24"/>
                <w:szCs w:val="24"/>
              </w:rPr>
              <w:t xml:space="preserve"> - дорожной сети города Урай / с твердым покрытием                      </w:t>
            </w:r>
          </w:p>
        </w:tc>
        <w:tc>
          <w:tcPr>
            <w:tcW w:w="851" w:type="dxa"/>
          </w:tcPr>
          <w:p w:rsidR="00ED41C8" w:rsidRPr="00ED41C8" w:rsidRDefault="00ED41C8" w:rsidP="008E7DB5">
            <w:pPr>
              <w:jc w:val="center"/>
              <w:rPr>
                <w:sz w:val="24"/>
                <w:szCs w:val="24"/>
              </w:rPr>
            </w:pPr>
            <w:proofErr w:type="gramStart"/>
            <w:r w:rsidRPr="00ED41C8">
              <w:rPr>
                <w:sz w:val="24"/>
                <w:szCs w:val="24"/>
              </w:rPr>
              <w:t>км</w:t>
            </w:r>
            <w:proofErr w:type="gramEnd"/>
            <w:r w:rsidRPr="00ED41C8">
              <w:rPr>
                <w:sz w:val="24"/>
                <w:szCs w:val="24"/>
              </w:rPr>
              <w:t>.</w:t>
            </w:r>
          </w:p>
        </w:tc>
        <w:tc>
          <w:tcPr>
            <w:tcW w:w="1559" w:type="dxa"/>
          </w:tcPr>
          <w:p w:rsidR="00ED41C8" w:rsidRPr="00ED41C8" w:rsidRDefault="00ED41C8" w:rsidP="008E7DB5">
            <w:pPr>
              <w:jc w:val="center"/>
              <w:rPr>
                <w:rFonts w:eastAsia="Calibri"/>
                <w:sz w:val="24"/>
                <w:szCs w:val="24"/>
              </w:rPr>
            </w:pPr>
            <w:r w:rsidRPr="00ED41C8">
              <w:rPr>
                <w:sz w:val="24"/>
                <w:szCs w:val="24"/>
              </w:rPr>
              <w:t>79,697</w:t>
            </w:r>
            <w:r w:rsidRPr="00ED41C8">
              <w:rPr>
                <w:sz w:val="24"/>
                <w:szCs w:val="24"/>
                <w:lang w:val="en-US"/>
              </w:rPr>
              <w:t>/</w:t>
            </w:r>
            <w:r w:rsidRPr="00ED41C8">
              <w:rPr>
                <w:sz w:val="24"/>
                <w:szCs w:val="24"/>
              </w:rPr>
              <w:t xml:space="preserve"> </w:t>
            </w:r>
            <w:r w:rsidRPr="00ED41C8">
              <w:rPr>
                <w:sz w:val="24"/>
                <w:szCs w:val="24"/>
                <w:lang w:val="en-US"/>
              </w:rPr>
              <w:t>62</w:t>
            </w:r>
            <w:r w:rsidRPr="00ED41C8">
              <w:rPr>
                <w:sz w:val="24"/>
                <w:szCs w:val="24"/>
              </w:rPr>
              <w:t>,308</w:t>
            </w:r>
          </w:p>
        </w:tc>
        <w:tc>
          <w:tcPr>
            <w:tcW w:w="1418" w:type="dxa"/>
          </w:tcPr>
          <w:p w:rsidR="00ED41C8" w:rsidRPr="00ED41C8" w:rsidRDefault="00ED41C8" w:rsidP="008E7DB5">
            <w:pPr>
              <w:jc w:val="center"/>
              <w:rPr>
                <w:sz w:val="24"/>
                <w:szCs w:val="24"/>
                <w:lang w:val="en-US"/>
              </w:rPr>
            </w:pPr>
            <w:r w:rsidRPr="00ED41C8">
              <w:rPr>
                <w:sz w:val="24"/>
                <w:szCs w:val="24"/>
              </w:rPr>
              <w:t>80,357/</w:t>
            </w:r>
          </w:p>
          <w:p w:rsidR="00ED41C8" w:rsidRPr="00ED41C8" w:rsidRDefault="00ED41C8" w:rsidP="008E7DB5">
            <w:pPr>
              <w:jc w:val="center"/>
              <w:rPr>
                <w:rFonts w:eastAsia="Calibri"/>
                <w:sz w:val="24"/>
                <w:szCs w:val="24"/>
              </w:rPr>
            </w:pPr>
            <w:r w:rsidRPr="00ED41C8">
              <w:rPr>
                <w:sz w:val="24"/>
                <w:szCs w:val="24"/>
              </w:rPr>
              <w:t>62,308</w:t>
            </w:r>
          </w:p>
        </w:tc>
      </w:tr>
      <w:tr w:rsidR="00ED41C8" w:rsidRPr="00ED41C8" w:rsidTr="008E7DB5">
        <w:tc>
          <w:tcPr>
            <w:tcW w:w="5670" w:type="dxa"/>
          </w:tcPr>
          <w:p w:rsidR="00ED41C8" w:rsidRPr="00ED41C8" w:rsidRDefault="00ED41C8" w:rsidP="008E7DB5">
            <w:pPr>
              <w:rPr>
                <w:sz w:val="24"/>
                <w:szCs w:val="24"/>
              </w:rPr>
            </w:pPr>
            <w:r w:rsidRPr="00ED41C8">
              <w:rPr>
                <w:sz w:val="24"/>
                <w:szCs w:val="24"/>
              </w:rPr>
              <w:t xml:space="preserve"> Внутриквартальные проезды</w:t>
            </w:r>
          </w:p>
        </w:tc>
        <w:tc>
          <w:tcPr>
            <w:tcW w:w="851" w:type="dxa"/>
          </w:tcPr>
          <w:p w:rsidR="00ED41C8" w:rsidRPr="00ED41C8" w:rsidRDefault="00ED41C8" w:rsidP="008E7DB5">
            <w:pPr>
              <w:jc w:val="center"/>
              <w:rPr>
                <w:sz w:val="24"/>
                <w:szCs w:val="24"/>
              </w:rPr>
            </w:pPr>
            <w:proofErr w:type="gramStart"/>
            <w:r w:rsidRPr="00ED41C8">
              <w:rPr>
                <w:sz w:val="24"/>
                <w:szCs w:val="24"/>
              </w:rPr>
              <w:t>км</w:t>
            </w:r>
            <w:proofErr w:type="gramEnd"/>
            <w:r w:rsidRPr="00ED41C8">
              <w:rPr>
                <w:sz w:val="24"/>
                <w:szCs w:val="24"/>
              </w:rPr>
              <w:t>.</w:t>
            </w:r>
          </w:p>
        </w:tc>
        <w:tc>
          <w:tcPr>
            <w:tcW w:w="1559" w:type="dxa"/>
            <w:vAlign w:val="center"/>
          </w:tcPr>
          <w:p w:rsidR="00ED41C8" w:rsidRPr="00ED41C8" w:rsidRDefault="00ED41C8" w:rsidP="008E7DB5">
            <w:pPr>
              <w:jc w:val="center"/>
              <w:rPr>
                <w:rFonts w:eastAsia="Calibri"/>
                <w:sz w:val="24"/>
                <w:szCs w:val="24"/>
              </w:rPr>
            </w:pPr>
            <w:r w:rsidRPr="00ED41C8">
              <w:rPr>
                <w:sz w:val="24"/>
                <w:szCs w:val="24"/>
              </w:rPr>
              <w:t>33,420</w:t>
            </w:r>
          </w:p>
        </w:tc>
        <w:tc>
          <w:tcPr>
            <w:tcW w:w="1418" w:type="dxa"/>
            <w:vAlign w:val="center"/>
          </w:tcPr>
          <w:p w:rsidR="00ED41C8" w:rsidRPr="00ED41C8" w:rsidRDefault="00ED41C8" w:rsidP="008E7DB5">
            <w:pPr>
              <w:jc w:val="center"/>
              <w:rPr>
                <w:rFonts w:eastAsia="Calibri"/>
                <w:sz w:val="24"/>
                <w:szCs w:val="24"/>
              </w:rPr>
            </w:pPr>
            <w:r w:rsidRPr="00ED41C8">
              <w:rPr>
                <w:sz w:val="24"/>
                <w:szCs w:val="24"/>
              </w:rPr>
              <w:t>33,520</w:t>
            </w:r>
          </w:p>
        </w:tc>
      </w:tr>
      <w:tr w:rsidR="00ED41C8" w:rsidRPr="00ED41C8" w:rsidTr="008E7DB5">
        <w:tc>
          <w:tcPr>
            <w:tcW w:w="5670" w:type="dxa"/>
          </w:tcPr>
          <w:p w:rsidR="00ED41C8" w:rsidRPr="00ED41C8" w:rsidRDefault="00ED41C8" w:rsidP="008E7DB5">
            <w:pPr>
              <w:rPr>
                <w:sz w:val="24"/>
                <w:szCs w:val="24"/>
              </w:rPr>
            </w:pPr>
            <w:r w:rsidRPr="00ED41C8">
              <w:rPr>
                <w:sz w:val="24"/>
                <w:szCs w:val="24"/>
              </w:rPr>
              <w:t>Автодороги окружного значения / с твердым покрытием</w:t>
            </w:r>
          </w:p>
        </w:tc>
        <w:tc>
          <w:tcPr>
            <w:tcW w:w="851" w:type="dxa"/>
          </w:tcPr>
          <w:p w:rsidR="00ED41C8" w:rsidRPr="00ED41C8" w:rsidRDefault="00ED41C8" w:rsidP="008E7DB5">
            <w:pPr>
              <w:jc w:val="center"/>
              <w:rPr>
                <w:sz w:val="24"/>
                <w:szCs w:val="24"/>
              </w:rPr>
            </w:pPr>
            <w:proofErr w:type="gramStart"/>
            <w:r w:rsidRPr="00ED41C8">
              <w:rPr>
                <w:sz w:val="24"/>
                <w:szCs w:val="24"/>
              </w:rPr>
              <w:t>км</w:t>
            </w:r>
            <w:proofErr w:type="gramEnd"/>
            <w:r w:rsidRPr="00ED41C8">
              <w:rPr>
                <w:sz w:val="24"/>
                <w:szCs w:val="24"/>
              </w:rPr>
              <w:t>.</w:t>
            </w:r>
          </w:p>
        </w:tc>
        <w:tc>
          <w:tcPr>
            <w:tcW w:w="1559" w:type="dxa"/>
            <w:vAlign w:val="center"/>
          </w:tcPr>
          <w:p w:rsidR="00ED41C8" w:rsidRPr="00ED41C8" w:rsidRDefault="00ED41C8" w:rsidP="008E7DB5">
            <w:pPr>
              <w:jc w:val="center"/>
              <w:rPr>
                <w:rFonts w:eastAsia="Calibri"/>
                <w:sz w:val="24"/>
                <w:szCs w:val="24"/>
              </w:rPr>
            </w:pPr>
            <w:r w:rsidRPr="00ED41C8">
              <w:rPr>
                <w:sz w:val="24"/>
                <w:szCs w:val="24"/>
              </w:rPr>
              <w:t>53,431/ 39,431</w:t>
            </w:r>
          </w:p>
        </w:tc>
        <w:tc>
          <w:tcPr>
            <w:tcW w:w="1418" w:type="dxa"/>
            <w:vAlign w:val="center"/>
          </w:tcPr>
          <w:p w:rsidR="00ED41C8" w:rsidRPr="00ED41C8" w:rsidRDefault="00ED41C8" w:rsidP="008E7DB5">
            <w:pPr>
              <w:jc w:val="center"/>
              <w:rPr>
                <w:sz w:val="24"/>
                <w:szCs w:val="24"/>
                <w:lang w:val="en-US"/>
              </w:rPr>
            </w:pPr>
            <w:r w:rsidRPr="00ED41C8">
              <w:rPr>
                <w:sz w:val="24"/>
                <w:szCs w:val="24"/>
              </w:rPr>
              <w:t>53,431/</w:t>
            </w:r>
          </w:p>
          <w:p w:rsidR="00ED41C8" w:rsidRPr="00ED41C8" w:rsidRDefault="00ED41C8" w:rsidP="008E7DB5">
            <w:pPr>
              <w:jc w:val="center"/>
              <w:rPr>
                <w:rFonts w:eastAsia="Calibri"/>
                <w:sz w:val="24"/>
                <w:szCs w:val="24"/>
              </w:rPr>
            </w:pPr>
            <w:r w:rsidRPr="00ED41C8">
              <w:rPr>
                <w:sz w:val="24"/>
                <w:szCs w:val="24"/>
              </w:rPr>
              <w:t>39,431</w:t>
            </w:r>
          </w:p>
        </w:tc>
      </w:tr>
    </w:tbl>
    <w:p w:rsidR="00ED41C8" w:rsidRPr="00ED41C8" w:rsidRDefault="00ED41C8" w:rsidP="00ED41C8">
      <w:pPr>
        <w:pStyle w:val="Default"/>
        <w:spacing w:line="240" w:lineRule="atLeast"/>
        <w:ind w:firstLine="567"/>
        <w:jc w:val="both"/>
        <w:rPr>
          <w:color w:val="auto"/>
        </w:rPr>
      </w:pPr>
    </w:p>
    <w:p w:rsidR="00ED41C8" w:rsidRPr="00ED41C8" w:rsidRDefault="00ED41C8" w:rsidP="00ED41C8">
      <w:pPr>
        <w:pStyle w:val="Default"/>
        <w:spacing w:line="240" w:lineRule="atLeast"/>
        <w:ind w:firstLine="567"/>
        <w:jc w:val="both"/>
        <w:rPr>
          <w:color w:val="auto"/>
        </w:rPr>
      </w:pPr>
      <w:r w:rsidRPr="00ED41C8">
        <w:rPr>
          <w:color w:val="auto"/>
        </w:rPr>
        <w:t>Изменение общей протяженности муниципальных автодорог улично-дорожной сети города Урай, на 01.04.2022</w:t>
      </w:r>
      <w:r w:rsidRPr="00ED41C8">
        <w:rPr>
          <w:color w:val="FF0000"/>
        </w:rPr>
        <w:t xml:space="preserve"> </w:t>
      </w:r>
      <w:r w:rsidRPr="00ED41C8">
        <w:rPr>
          <w:color w:val="auto"/>
        </w:rPr>
        <w:t xml:space="preserve">связано с тем, что: </w:t>
      </w:r>
    </w:p>
    <w:p w:rsidR="00ED41C8" w:rsidRPr="002C0F4B" w:rsidRDefault="00ED41C8" w:rsidP="00ED41C8">
      <w:pPr>
        <w:pStyle w:val="Default"/>
        <w:spacing w:line="240" w:lineRule="atLeast"/>
        <w:jc w:val="both"/>
      </w:pPr>
      <w:r w:rsidRPr="00ED41C8">
        <w:t xml:space="preserve">-включен перечень дорог проезд по улице </w:t>
      </w:r>
      <w:proofErr w:type="spellStart"/>
      <w:r w:rsidRPr="00ED41C8">
        <w:t>Шаимская</w:t>
      </w:r>
      <w:proofErr w:type="spellEnd"/>
      <w:r w:rsidRPr="00ED41C8">
        <w:t xml:space="preserve"> (от ул.</w:t>
      </w:r>
      <w:r w:rsidR="00325912">
        <w:t xml:space="preserve"> </w:t>
      </w:r>
      <w:proofErr w:type="gramStart"/>
      <w:r w:rsidRPr="00ED41C8">
        <w:t>Южная</w:t>
      </w:r>
      <w:proofErr w:type="gramEnd"/>
      <w:r w:rsidRPr="00ED41C8">
        <w:t xml:space="preserve"> до СОНТ Связист-1) в грунтовом исполнении, протяженностью 0,68 км, согласно постановлению администрации города Урай от 16.03.2022 №536</w:t>
      </w:r>
      <w:r w:rsidR="002C0F4B">
        <w:t>.</w:t>
      </w:r>
    </w:p>
    <w:p w:rsidR="00ED41C8" w:rsidRPr="00ED41C8" w:rsidRDefault="00ED41C8" w:rsidP="00ED41C8">
      <w:pPr>
        <w:pStyle w:val="Default"/>
        <w:spacing w:line="240" w:lineRule="atLeast"/>
        <w:jc w:val="both"/>
        <w:rPr>
          <w:color w:val="auto"/>
        </w:rPr>
      </w:pPr>
      <w:r w:rsidRPr="00ED41C8">
        <w:t xml:space="preserve">         Протяженность </w:t>
      </w:r>
      <w:r w:rsidRPr="00ED41C8">
        <w:rPr>
          <w:color w:val="auto"/>
        </w:rPr>
        <w:t>муниципальных автодорог улично-дорожной сети города Урай с твердым покрытием не изменилась.</w:t>
      </w:r>
    </w:p>
    <w:p w:rsidR="00ED41C8" w:rsidRPr="00ED41C8" w:rsidRDefault="00ED41C8" w:rsidP="00ED41C8">
      <w:pPr>
        <w:pStyle w:val="Default"/>
        <w:spacing w:line="240" w:lineRule="atLeast"/>
        <w:jc w:val="both"/>
      </w:pPr>
      <w:r w:rsidRPr="00ED41C8">
        <w:rPr>
          <w:color w:val="auto"/>
        </w:rPr>
        <w:t xml:space="preserve">          Изменения протяженности</w:t>
      </w:r>
      <w:r w:rsidRPr="00ED41C8">
        <w:t xml:space="preserve"> внутриквартальных проездов – увеличение на 0,1 км связано с включением в перечень обслуживаемых по муниципальному контракту внутриквартальных проездов ранее не учтенных участков согласно постановлению администрации города Урай от 30.09.2021 №2375 « О внесении изменений в сведения реестра муниципального имущества и баланса муниципальной казны».</w:t>
      </w:r>
    </w:p>
    <w:p w:rsidR="00ED41C8" w:rsidRPr="00ED41C8" w:rsidRDefault="00ED41C8" w:rsidP="00ED41C8">
      <w:pPr>
        <w:pStyle w:val="Default"/>
        <w:spacing w:line="240" w:lineRule="atLeast"/>
        <w:jc w:val="both"/>
        <w:rPr>
          <w:color w:val="auto"/>
        </w:rPr>
      </w:pPr>
      <w:r w:rsidRPr="00ED41C8">
        <w:t xml:space="preserve">           Протяженность автомобильных дорог окружного значения, расположенных в границах муниципального образования</w:t>
      </w:r>
      <w:r w:rsidR="00325912">
        <w:t>,</w:t>
      </w:r>
      <w:r w:rsidRPr="00ED41C8">
        <w:t xml:space="preserve"> не изменилась.</w:t>
      </w:r>
      <w:r w:rsidRPr="00ED41C8">
        <w:rPr>
          <w:color w:val="auto"/>
        </w:rPr>
        <w:t xml:space="preserve"> </w:t>
      </w:r>
    </w:p>
    <w:p w:rsidR="00ED41C8" w:rsidRPr="00B1197B" w:rsidRDefault="00ED41C8" w:rsidP="00ED41C8">
      <w:pPr>
        <w:pStyle w:val="31"/>
        <w:spacing w:after="0"/>
        <w:ind w:left="0" w:firstLine="567"/>
        <w:outlineLvl w:val="0"/>
        <w:rPr>
          <w:b/>
          <w:sz w:val="24"/>
          <w:szCs w:val="24"/>
          <w:highlight w:val="yellow"/>
        </w:rPr>
      </w:pPr>
    </w:p>
    <w:p w:rsidR="00ED41C8" w:rsidRPr="00ED41C8" w:rsidRDefault="00ED41C8" w:rsidP="00ED41C8">
      <w:pPr>
        <w:pStyle w:val="31"/>
        <w:spacing w:after="0"/>
        <w:ind w:left="0" w:firstLine="567"/>
        <w:outlineLvl w:val="0"/>
        <w:rPr>
          <w:b/>
          <w:sz w:val="24"/>
          <w:szCs w:val="24"/>
        </w:rPr>
      </w:pPr>
      <w:r w:rsidRPr="00ED41C8">
        <w:rPr>
          <w:b/>
          <w:sz w:val="24"/>
          <w:szCs w:val="24"/>
        </w:rPr>
        <w:t>8.3. Телекоммуникации и связь</w:t>
      </w:r>
    </w:p>
    <w:p w:rsidR="00ED41C8" w:rsidRPr="00ED41C8" w:rsidRDefault="00ED41C8" w:rsidP="00ED41C8">
      <w:pPr>
        <w:ind w:firstLine="567"/>
        <w:jc w:val="both"/>
        <w:rPr>
          <w:sz w:val="24"/>
          <w:szCs w:val="24"/>
        </w:rPr>
      </w:pPr>
      <w:r w:rsidRPr="00ED41C8">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ED41C8">
        <w:rPr>
          <w:sz w:val="24"/>
          <w:szCs w:val="24"/>
        </w:rPr>
        <w:t>Ростелеком</w:t>
      </w:r>
      <w:proofErr w:type="spellEnd"/>
      <w:r w:rsidRPr="00ED41C8">
        <w:rPr>
          <w:sz w:val="24"/>
          <w:szCs w:val="24"/>
        </w:rPr>
        <w:t xml:space="preserve">», предоставляющим услуги местной и внутризоновой телефонной связи. </w:t>
      </w:r>
    </w:p>
    <w:p w:rsidR="00ED41C8" w:rsidRPr="00ED41C8" w:rsidRDefault="00ED41C8" w:rsidP="00ED41C8">
      <w:pPr>
        <w:ind w:firstLine="567"/>
        <w:jc w:val="both"/>
        <w:rPr>
          <w:sz w:val="24"/>
          <w:szCs w:val="24"/>
        </w:rPr>
      </w:pPr>
      <w:r w:rsidRPr="00ED41C8">
        <w:rPr>
          <w:sz w:val="24"/>
          <w:szCs w:val="24"/>
        </w:rPr>
        <w:t xml:space="preserve">Сотовая связь в городе представлена компаниями: ПАО «Мобильные </w:t>
      </w:r>
      <w:proofErr w:type="spellStart"/>
      <w:r w:rsidRPr="00ED41C8">
        <w:rPr>
          <w:sz w:val="24"/>
          <w:szCs w:val="24"/>
        </w:rPr>
        <w:t>ТелеСистемы</w:t>
      </w:r>
      <w:proofErr w:type="spellEnd"/>
      <w:r w:rsidRPr="00ED41C8">
        <w:rPr>
          <w:sz w:val="24"/>
          <w:szCs w:val="24"/>
        </w:rPr>
        <w:t>» (</w:t>
      </w:r>
      <w:hyperlink r:id="rId22" w:tooltip="Мобильные ТелеСистемы" w:history="1">
        <w:r w:rsidRPr="00ED41C8">
          <w:rPr>
            <w:sz w:val="24"/>
            <w:szCs w:val="24"/>
          </w:rPr>
          <w:t>МТС</w:t>
        </w:r>
      </w:hyperlink>
      <w:r w:rsidRPr="00ED41C8">
        <w:rPr>
          <w:sz w:val="24"/>
          <w:szCs w:val="24"/>
        </w:rPr>
        <w:t>), ПАО «</w:t>
      </w:r>
      <w:proofErr w:type="spellStart"/>
      <w:r w:rsidRPr="00ED41C8">
        <w:rPr>
          <w:sz w:val="24"/>
          <w:szCs w:val="24"/>
        </w:rPr>
        <w:t>ВымпелКом</w:t>
      </w:r>
      <w:proofErr w:type="spellEnd"/>
      <w:r w:rsidRPr="00ED41C8">
        <w:rPr>
          <w:sz w:val="24"/>
          <w:szCs w:val="24"/>
        </w:rPr>
        <w:t>» («</w:t>
      </w:r>
      <w:proofErr w:type="spellStart"/>
      <w:r w:rsidR="00CB68B6" w:rsidRPr="00ED41C8">
        <w:fldChar w:fldCharType="begin"/>
      </w:r>
      <w:r w:rsidRPr="00ED41C8">
        <w:instrText>HYPERLINK "http://ru.wikipedia.org/wiki/%D0%91%D0%B8%D0%BB%D0%B0%D0%B9%D0%BD" \o "Билайн"</w:instrText>
      </w:r>
      <w:r w:rsidR="00CB68B6" w:rsidRPr="00ED41C8">
        <w:fldChar w:fldCharType="separate"/>
      </w:r>
      <w:r w:rsidRPr="00ED41C8">
        <w:rPr>
          <w:sz w:val="24"/>
          <w:szCs w:val="24"/>
        </w:rPr>
        <w:t>Билайн</w:t>
      </w:r>
      <w:proofErr w:type="spellEnd"/>
      <w:r w:rsidR="00CB68B6" w:rsidRPr="00ED41C8">
        <w:fldChar w:fldCharType="end"/>
      </w:r>
      <w:r w:rsidRPr="00ED41C8">
        <w:rPr>
          <w:sz w:val="24"/>
          <w:szCs w:val="24"/>
        </w:rPr>
        <w:t>»), ПАО «</w:t>
      </w:r>
      <w:proofErr w:type="spellStart"/>
      <w:r w:rsidRPr="00ED41C8">
        <w:rPr>
          <w:sz w:val="24"/>
          <w:szCs w:val="24"/>
        </w:rPr>
        <w:t>МегаФон</w:t>
      </w:r>
      <w:proofErr w:type="spellEnd"/>
      <w:r w:rsidRPr="00ED41C8">
        <w:rPr>
          <w:sz w:val="24"/>
          <w:szCs w:val="24"/>
        </w:rPr>
        <w:t xml:space="preserve">», ООО «Т2-Мобайл», Мотив (ООО «Екатеринбург-2000»), </w:t>
      </w:r>
      <w:proofErr w:type="spellStart"/>
      <w:proofErr w:type="gramStart"/>
      <w:r w:rsidRPr="00ED41C8">
        <w:rPr>
          <w:sz w:val="24"/>
          <w:szCs w:val="24"/>
        </w:rPr>
        <w:t>Y</w:t>
      </w:r>
      <w:proofErr w:type="gramEnd"/>
      <w:r w:rsidRPr="00ED41C8">
        <w:rPr>
          <w:sz w:val="24"/>
          <w:szCs w:val="24"/>
        </w:rPr>
        <w:t>ота</w:t>
      </w:r>
      <w:proofErr w:type="spellEnd"/>
      <w:r w:rsidRPr="00ED41C8">
        <w:rPr>
          <w:sz w:val="24"/>
          <w:szCs w:val="24"/>
        </w:rPr>
        <w:t xml:space="preserve"> (ООО «СКАРТЕЛ»), ПАО «</w:t>
      </w:r>
      <w:proofErr w:type="spellStart"/>
      <w:r w:rsidRPr="00ED41C8">
        <w:rPr>
          <w:sz w:val="24"/>
          <w:szCs w:val="24"/>
        </w:rPr>
        <w:t>Ростелеком</w:t>
      </w:r>
      <w:proofErr w:type="spellEnd"/>
      <w:r w:rsidRPr="00ED41C8">
        <w:rPr>
          <w:sz w:val="24"/>
          <w:szCs w:val="24"/>
        </w:rPr>
        <w:t xml:space="preserve">», </w:t>
      </w:r>
      <w:proofErr w:type="spellStart"/>
      <w:r w:rsidRPr="00ED41C8">
        <w:rPr>
          <w:sz w:val="24"/>
          <w:szCs w:val="24"/>
        </w:rPr>
        <w:t>СберМобайл</w:t>
      </w:r>
      <w:proofErr w:type="spellEnd"/>
      <w:r w:rsidRPr="00ED41C8">
        <w:rPr>
          <w:sz w:val="24"/>
          <w:szCs w:val="24"/>
        </w:rPr>
        <w:t xml:space="preserve"> (ПАО Сбербанк).</w:t>
      </w:r>
    </w:p>
    <w:p w:rsidR="00ED41C8" w:rsidRPr="00ED41C8" w:rsidRDefault="00ED41C8" w:rsidP="00ED41C8">
      <w:pPr>
        <w:ind w:firstLine="567"/>
        <w:jc w:val="both"/>
        <w:rPr>
          <w:sz w:val="24"/>
          <w:szCs w:val="24"/>
        </w:rPr>
      </w:pPr>
      <w:r w:rsidRPr="00ED41C8">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ED41C8" w:rsidRPr="00ED41C8" w:rsidRDefault="00ED41C8" w:rsidP="00ED41C8">
      <w:pPr>
        <w:widowControl w:val="0"/>
        <w:tabs>
          <w:tab w:val="left" w:pos="851"/>
          <w:tab w:val="left" w:pos="993"/>
        </w:tabs>
        <w:autoSpaceDE w:val="0"/>
        <w:autoSpaceDN w:val="0"/>
        <w:adjustRightInd w:val="0"/>
        <w:ind w:firstLine="567"/>
        <w:jc w:val="both"/>
        <w:rPr>
          <w:sz w:val="24"/>
          <w:szCs w:val="24"/>
        </w:rPr>
      </w:pPr>
      <w:r w:rsidRPr="00ED41C8">
        <w:rPr>
          <w:sz w:val="24"/>
          <w:szCs w:val="24"/>
        </w:rPr>
        <w:t xml:space="preserve">В рамках реализации национального проекта муниципальное образование участвует в </w:t>
      </w:r>
      <w:r w:rsidRPr="00ED41C8">
        <w:rPr>
          <w:sz w:val="24"/>
          <w:szCs w:val="24"/>
        </w:rPr>
        <w:lastRenderedPageBreak/>
        <w:t xml:space="preserve">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ED41C8" w:rsidRPr="00ED41C8" w:rsidRDefault="00ED41C8" w:rsidP="00ED41C8">
      <w:pPr>
        <w:pStyle w:val="paragraphparagraph3qfe2"/>
        <w:shd w:val="clear" w:color="auto" w:fill="FFFFFF" w:themeFill="background1"/>
        <w:spacing w:before="0" w:beforeAutospacing="0" w:after="0" w:afterAutospacing="0"/>
        <w:ind w:firstLine="567"/>
        <w:jc w:val="both"/>
        <w:rPr>
          <w:rStyle w:val="textdesktop-18pt1gdst"/>
        </w:rPr>
      </w:pPr>
      <w:r w:rsidRPr="00ED41C8">
        <w:rPr>
          <w:rStyle w:val="textdesktop-18pt1gdst"/>
        </w:rPr>
        <w:t xml:space="preserve">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sidRPr="00ED41C8">
        <w:rPr>
          <w:rStyle w:val="textdesktop-18pt1gdst"/>
        </w:rPr>
        <w:t>мбит</w:t>
      </w:r>
      <w:proofErr w:type="spellEnd"/>
      <w:r w:rsidRPr="00ED41C8">
        <w:rPr>
          <w:rStyle w:val="textdesktop-18pt1gdst"/>
        </w:rPr>
        <w:t>/сек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образовательные учреждения с 2022 года подключены к Единой сети передачи данных (ЕСПД).</w:t>
      </w:r>
    </w:p>
    <w:p w:rsidR="00ED41C8" w:rsidRPr="00ED41C8" w:rsidRDefault="00ED41C8" w:rsidP="00ED41C8">
      <w:pPr>
        <w:widowControl w:val="0"/>
        <w:tabs>
          <w:tab w:val="left" w:pos="851"/>
          <w:tab w:val="left" w:pos="993"/>
        </w:tabs>
        <w:autoSpaceDE w:val="0"/>
        <w:autoSpaceDN w:val="0"/>
        <w:adjustRightInd w:val="0"/>
        <w:ind w:firstLine="567"/>
        <w:jc w:val="both"/>
        <w:rPr>
          <w:rStyle w:val="textdesktop-18pt1gdst"/>
          <w:sz w:val="24"/>
          <w:szCs w:val="24"/>
        </w:rPr>
      </w:pPr>
      <w:r w:rsidRPr="00ED41C8">
        <w:rPr>
          <w:sz w:val="24"/>
          <w:szCs w:val="24"/>
        </w:rPr>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78 датчиков задымления в местах проживания особых категорий граждан в муниципальном жилье. </w:t>
      </w:r>
      <w:r w:rsidRPr="00ED41C8">
        <w:rPr>
          <w:rStyle w:val="textdesktop-18pt1gdst"/>
          <w:sz w:val="24"/>
          <w:szCs w:val="24"/>
        </w:rPr>
        <w:t xml:space="preserve">Информация о местах установки </w:t>
      </w:r>
      <w:proofErr w:type="spellStart"/>
      <w:r w:rsidRPr="00ED41C8">
        <w:rPr>
          <w:rStyle w:val="textdesktop-18pt1gdst"/>
          <w:sz w:val="24"/>
          <w:szCs w:val="24"/>
        </w:rPr>
        <w:t>фоторадарных</w:t>
      </w:r>
      <w:proofErr w:type="spellEnd"/>
      <w:r w:rsidRPr="00ED41C8">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3" w:history="1">
        <w:r w:rsidRPr="00ED41C8">
          <w:rPr>
            <w:rStyle w:val="afa"/>
            <w:sz w:val="24"/>
            <w:szCs w:val="24"/>
          </w:rPr>
          <w:t>http://uray.ru/dorogi-i-transport/</w:t>
        </w:r>
      </w:hyperlink>
      <w:r w:rsidRPr="00ED41C8">
        <w:rPr>
          <w:rStyle w:val="textdesktop-18pt1gdst"/>
          <w:sz w:val="24"/>
          <w:szCs w:val="24"/>
        </w:rPr>
        <w:t xml:space="preserve">. Информация в графическом виде находится по адресу </w:t>
      </w:r>
      <w:hyperlink r:id="rId24" w:history="1">
        <w:r w:rsidRPr="00ED41C8">
          <w:rPr>
            <w:rStyle w:val="afa"/>
            <w:sz w:val="24"/>
            <w:szCs w:val="24"/>
          </w:rPr>
          <w:t>http://uray.ru/informatsiya-dlya-grazhdan/bezopasnostnaseleniya/</w:t>
        </w:r>
      </w:hyperlink>
      <w:r w:rsidRPr="00ED41C8">
        <w:rPr>
          <w:rStyle w:val="textdesktop-18pt1gdst"/>
          <w:sz w:val="24"/>
          <w:szCs w:val="24"/>
        </w:rPr>
        <w:t xml:space="preserve"> в разделе «Места размещения камер видеонаблюдения городской системы «Безопасный город». </w:t>
      </w:r>
    </w:p>
    <w:p w:rsidR="00ED41C8" w:rsidRPr="00ED41C8" w:rsidRDefault="00ED41C8" w:rsidP="00ED41C8">
      <w:pPr>
        <w:pStyle w:val="paragraphparagraph3qfe2"/>
        <w:shd w:val="clear" w:color="auto" w:fill="FFFFFF" w:themeFill="background1"/>
        <w:spacing w:before="0" w:beforeAutospacing="0" w:after="0" w:afterAutospacing="0"/>
        <w:ind w:firstLine="567"/>
        <w:jc w:val="both"/>
        <w:rPr>
          <w:rStyle w:val="textdesktop-18pt1gdst"/>
        </w:rPr>
      </w:pPr>
      <w:r w:rsidRPr="00ED41C8">
        <w:rPr>
          <w:rStyle w:val="textdesktop-18pt1gdst"/>
        </w:rPr>
        <w:t>В настоящее время в городе установлено  146 камер наблюдения за общественным порядком, 4 кнопки вызова полиции, 15 камер наблюдения за безопасностью на дорогах города из них 7 комплексов фиксации нарушений правил дорожного движения.</w:t>
      </w:r>
    </w:p>
    <w:p w:rsidR="00ED41C8" w:rsidRPr="00ED41C8" w:rsidRDefault="00ED41C8" w:rsidP="00ED41C8">
      <w:pPr>
        <w:pStyle w:val="af2"/>
        <w:tabs>
          <w:tab w:val="left" w:pos="851"/>
        </w:tabs>
        <w:ind w:left="0" w:firstLine="708"/>
        <w:jc w:val="both"/>
        <w:rPr>
          <w:rStyle w:val="textdesktop-18pt1gdst"/>
          <w:sz w:val="24"/>
          <w:szCs w:val="24"/>
        </w:rPr>
      </w:pPr>
      <w:r w:rsidRPr="00ED41C8">
        <w:rPr>
          <w:rStyle w:val="textdesktop-18pt1gdst"/>
          <w:sz w:val="24"/>
          <w:szCs w:val="24"/>
        </w:rPr>
        <w:t xml:space="preserve">Для информирования граждан о местах размещения контейнерных площадок  </w:t>
      </w:r>
      <w:proofErr w:type="gramStart"/>
      <w:r w:rsidRPr="00ED41C8">
        <w:rPr>
          <w:rStyle w:val="textdesktop-18pt1gdst"/>
          <w:sz w:val="24"/>
          <w:szCs w:val="24"/>
        </w:rPr>
        <w:t>создана</w:t>
      </w:r>
      <w:proofErr w:type="gramEnd"/>
      <w:r w:rsidRPr="00ED41C8">
        <w:rPr>
          <w:rStyle w:val="textdesktop-18pt1gdst"/>
          <w:sz w:val="24"/>
          <w:szCs w:val="24"/>
        </w:rPr>
        <w:t xml:space="preserve"> </w:t>
      </w:r>
      <w:proofErr w:type="spellStart"/>
      <w:r w:rsidRPr="00ED41C8">
        <w:rPr>
          <w:rStyle w:val="textdesktop-18pt1gdst"/>
          <w:sz w:val="24"/>
          <w:szCs w:val="24"/>
        </w:rPr>
        <w:t>онлайн-карта</w:t>
      </w:r>
      <w:proofErr w:type="spellEnd"/>
      <w:r w:rsidRPr="00ED41C8">
        <w:rPr>
          <w:rStyle w:val="textdesktop-18pt1gdst"/>
          <w:sz w:val="24"/>
          <w:szCs w:val="24"/>
        </w:rPr>
        <w:t xml:space="preserve">: </w:t>
      </w:r>
    </w:p>
    <w:p w:rsidR="00ED41C8" w:rsidRPr="00ED41C8" w:rsidRDefault="00CB68B6" w:rsidP="00ED41C8">
      <w:pPr>
        <w:pStyle w:val="af2"/>
        <w:tabs>
          <w:tab w:val="left" w:pos="851"/>
        </w:tabs>
        <w:ind w:left="0" w:firstLine="708"/>
        <w:jc w:val="both"/>
        <w:rPr>
          <w:sz w:val="24"/>
          <w:szCs w:val="24"/>
        </w:rPr>
      </w:pPr>
      <w:hyperlink r:id="rId25" w:history="1">
        <w:r w:rsidR="00ED41C8" w:rsidRPr="00ED41C8">
          <w:rPr>
            <w:rStyle w:val="afa"/>
            <w:sz w:val="24"/>
            <w:szCs w:val="24"/>
          </w:rPr>
          <w:t>https://www.google.com/maps/d/viewer?mid=1n0M9Os9mBKwfgbO2y3E0SlvHd4ufWDo1&amp;ll=60.126848542673976%2C64.78288149092714&amp;z=17</w:t>
        </w:r>
      </w:hyperlink>
      <w:r w:rsidR="00ED41C8" w:rsidRPr="00ED41C8">
        <w:rPr>
          <w:sz w:val="24"/>
          <w:szCs w:val="24"/>
        </w:rPr>
        <w:t>.</w:t>
      </w:r>
    </w:p>
    <w:p w:rsidR="00ED41C8" w:rsidRPr="00ED41C8" w:rsidRDefault="00ED41C8" w:rsidP="00ED41C8">
      <w:pPr>
        <w:ind w:firstLine="567"/>
        <w:jc w:val="both"/>
        <w:rPr>
          <w:sz w:val="24"/>
          <w:szCs w:val="24"/>
        </w:rPr>
      </w:pPr>
      <w:r w:rsidRPr="00ED41C8">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ED41C8" w:rsidRPr="00791EC9" w:rsidRDefault="00ED41C8" w:rsidP="00ED41C8">
      <w:pPr>
        <w:widowControl w:val="0"/>
        <w:tabs>
          <w:tab w:val="left" w:pos="851"/>
          <w:tab w:val="left" w:pos="993"/>
        </w:tabs>
        <w:autoSpaceDE w:val="0"/>
        <w:autoSpaceDN w:val="0"/>
        <w:adjustRightInd w:val="0"/>
        <w:ind w:firstLine="567"/>
        <w:jc w:val="both"/>
        <w:rPr>
          <w:b/>
          <w:sz w:val="32"/>
        </w:rPr>
      </w:pPr>
      <w:r w:rsidRPr="00ED41C8">
        <w:rPr>
          <w:sz w:val="24"/>
          <w:szCs w:val="24"/>
        </w:rPr>
        <w:t>Услуги почтовой связи в городе предоставляют 2 отделения ФГУП «Почта России».</w:t>
      </w:r>
      <w:r w:rsidRPr="00791EC9">
        <w:rPr>
          <w:sz w:val="24"/>
          <w:szCs w:val="24"/>
        </w:rPr>
        <w:t xml:space="preserve"> </w:t>
      </w:r>
    </w:p>
    <w:p w:rsidR="00ED41C8" w:rsidRPr="00B5635D" w:rsidRDefault="00ED41C8" w:rsidP="00ED41C8">
      <w:pPr>
        <w:jc w:val="center"/>
        <w:rPr>
          <w:b/>
          <w:sz w:val="32"/>
        </w:rPr>
      </w:pPr>
    </w:p>
    <w:p w:rsidR="00D5227D" w:rsidRPr="00363F30" w:rsidRDefault="00D5227D" w:rsidP="00ED41C8">
      <w:pPr>
        <w:autoSpaceDE w:val="0"/>
        <w:autoSpaceDN w:val="0"/>
        <w:adjustRightInd w:val="0"/>
        <w:jc w:val="both"/>
        <w:rPr>
          <w:b/>
          <w:sz w:val="32"/>
          <w:highlight w:val="yellow"/>
        </w:rPr>
      </w:pPr>
    </w:p>
    <w:p w:rsidR="00D5227D" w:rsidRPr="00363F30" w:rsidRDefault="00D5227D" w:rsidP="00D5227D">
      <w:pPr>
        <w:jc w:val="center"/>
        <w:rPr>
          <w:b/>
          <w:sz w:val="32"/>
          <w:highlight w:val="yellow"/>
        </w:rPr>
      </w:pPr>
    </w:p>
    <w:p w:rsidR="00B879E4" w:rsidRPr="00363F30" w:rsidRDefault="00B879E4" w:rsidP="00D5227D">
      <w:pPr>
        <w:jc w:val="center"/>
        <w:rPr>
          <w:b/>
          <w:sz w:val="32"/>
          <w:highlight w:val="yellow"/>
        </w:rPr>
      </w:pPr>
    </w:p>
    <w:p w:rsidR="00B879E4" w:rsidRPr="00363F30" w:rsidRDefault="00B879E4" w:rsidP="00D5227D">
      <w:pPr>
        <w:jc w:val="center"/>
        <w:rPr>
          <w:b/>
          <w:sz w:val="32"/>
          <w:highlight w:val="yellow"/>
        </w:rPr>
      </w:pPr>
    </w:p>
    <w:p w:rsidR="00B879E4" w:rsidRPr="009722C3" w:rsidRDefault="00B879E4"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B879E4" w:rsidRPr="009722C3" w:rsidRDefault="00B879E4"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A21E8E" w:rsidRPr="009722C3" w:rsidRDefault="00A21E8E" w:rsidP="00D5227D">
      <w:pPr>
        <w:jc w:val="center"/>
        <w:rPr>
          <w:b/>
          <w:sz w:val="32"/>
          <w:highlight w:val="yellow"/>
        </w:rPr>
      </w:pPr>
    </w:p>
    <w:p w:rsidR="000F7C05" w:rsidRDefault="000F7C05" w:rsidP="000F7C05">
      <w:pPr>
        <w:jc w:val="center"/>
        <w:rPr>
          <w:b/>
          <w:sz w:val="32"/>
        </w:rPr>
      </w:pPr>
      <w:r>
        <w:rPr>
          <w:b/>
          <w:sz w:val="32"/>
          <w:lang w:val="en-US"/>
        </w:rPr>
        <w:lastRenderedPageBreak/>
        <w:t>III</w:t>
      </w:r>
      <w:r>
        <w:rPr>
          <w:b/>
          <w:sz w:val="32"/>
        </w:rPr>
        <w:t>. Финансы</w:t>
      </w:r>
    </w:p>
    <w:p w:rsidR="000F7C05" w:rsidRDefault="000F7C05" w:rsidP="000F7C05">
      <w:pPr>
        <w:jc w:val="center"/>
        <w:rPr>
          <w:b/>
          <w:sz w:val="32"/>
        </w:rPr>
      </w:pPr>
    </w:p>
    <w:p w:rsidR="000F7C05" w:rsidRDefault="000F7C05" w:rsidP="000F7C05">
      <w:pPr>
        <w:rPr>
          <w:b/>
          <w:sz w:val="24"/>
          <w:szCs w:val="24"/>
        </w:rPr>
      </w:pPr>
      <w:r>
        <w:rPr>
          <w:b/>
          <w:sz w:val="32"/>
        </w:rPr>
        <w:t xml:space="preserve">       </w:t>
      </w:r>
      <w:r>
        <w:rPr>
          <w:b/>
          <w:sz w:val="24"/>
          <w:szCs w:val="24"/>
        </w:rPr>
        <w:t>1.Бюджетная политика</w:t>
      </w:r>
    </w:p>
    <w:p w:rsidR="000F7C05" w:rsidRDefault="000F7C05" w:rsidP="000F7C05">
      <w:pPr>
        <w:shd w:val="clear" w:color="auto" w:fill="FFFFFF"/>
        <w:tabs>
          <w:tab w:val="left" w:pos="0"/>
          <w:tab w:val="left" w:pos="709"/>
        </w:tabs>
        <w:ind w:firstLine="567"/>
        <w:jc w:val="both"/>
      </w:pPr>
      <w:r>
        <w:rPr>
          <w:sz w:val="24"/>
          <w:szCs w:val="24"/>
        </w:rPr>
        <w:t>Бюджет городского округа город Урай на 2022 год и на плановый период 2023 и 2024 годов</w:t>
      </w:r>
      <w:r>
        <w:rPr>
          <w:b/>
          <w:sz w:val="24"/>
          <w:szCs w:val="24"/>
        </w:rPr>
        <w:t xml:space="preserve"> </w:t>
      </w:r>
      <w:r>
        <w:rPr>
          <w:sz w:val="24"/>
          <w:szCs w:val="24"/>
        </w:rPr>
        <w:t>сформирован в установленные сроки и утвержден решением Думы города Урай от 03.12.2021 года №29</w:t>
      </w:r>
      <w:r>
        <w:t xml:space="preserve">. </w:t>
      </w:r>
    </w:p>
    <w:p w:rsidR="000F7C05" w:rsidRDefault="000F7C05" w:rsidP="000F7C05">
      <w:pPr>
        <w:shd w:val="clear" w:color="auto" w:fill="FFFFFF"/>
        <w:tabs>
          <w:tab w:val="left" w:pos="0"/>
          <w:tab w:val="left" w:pos="709"/>
        </w:tabs>
        <w:jc w:val="center"/>
        <w:rPr>
          <w:b/>
          <w:sz w:val="24"/>
          <w:szCs w:val="24"/>
        </w:rPr>
      </w:pPr>
      <w:r>
        <w:rPr>
          <w:b/>
          <w:sz w:val="24"/>
          <w:szCs w:val="24"/>
        </w:rPr>
        <w:t xml:space="preserve">Основные параметры исполнения бюджета города Урай </w:t>
      </w:r>
    </w:p>
    <w:p w:rsidR="000F7C05" w:rsidRDefault="000F7C05" w:rsidP="000F7C05">
      <w:pPr>
        <w:pStyle w:val="a3"/>
        <w:jc w:val="right"/>
        <w:rPr>
          <w:szCs w:val="24"/>
        </w:rPr>
      </w:pPr>
      <w:r>
        <w:rPr>
          <w:szCs w:val="24"/>
        </w:rPr>
        <w:t>таблица 1</w:t>
      </w:r>
    </w:p>
    <w:tbl>
      <w:tblPr>
        <w:tblW w:w="940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1"/>
        <w:gridCol w:w="1417"/>
        <w:gridCol w:w="1701"/>
        <w:gridCol w:w="1985"/>
        <w:gridCol w:w="1701"/>
      </w:tblGrid>
      <w:tr w:rsidR="000F7C05" w:rsidTr="000F7C05">
        <w:trPr>
          <w:trHeight w:val="478"/>
          <w:jc w:val="center"/>
        </w:trPr>
        <w:tc>
          <w:tcPr>
            <w:tcW w:w="2603"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bCs/>
                <w:sz w:val="24"/>
                <w:szCs w:val="24"/>
                <w:lang w:eastAsia="en-US"/>
              </w:rPr>
            </w:pPr>
            <w:r>
              <w:rPr>
                <w:bCs/>
                <w:color w:val="000000"/>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bCs/>
                <w:sz w:val="24"/>
                <w:szCs w:val="24"/>
                <w:lang w:eastAsia="en-US"/>
              </w:rPr>
            </w:pPr>
            <w:r>
              <w:rPr>
                <w:bCs/>
                <w:sz w:val="24"/>
                <w:szCs w:val="24"/>
                <w:lang w:eastAsia="en-US"/>
              </w:rPr>
              <w:t xml:space="preserve">Ед. </w:t>
            </w:r>
            <w:proofErr w:type="spellStart"/>
            <w:r>
              <w:rPr>
                <w:bCs/>
                <w:sz w:val="24"/>
                <w:szCs w:val="24"/>
                <w:lang w:eastAsia="en-US"/>
              </w:rPr>
              <w:t>изм</w:t>
            </w:r>
            <w:proofErr w:type="spellEnd"/>
            <w:r>
              <w:rPr>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План</w:t>
            </w:r>
          </w:p>
          <w:p w:rsidR="000F7C05" w:rsidRDefault="000F7C05">
            <w:pPr>
              <w:spacing w:line="276" w:lineRule="auto"/>
              <w:jc w:val="center"/>
              <w:rPr>
                <w:sz w:val="24"/>
                <w:szCs w:val="24"/>
                <w:lang w:eastAsia="en-US"/>
              </w:rPr>
            </w:pPr>
            <w:r>
              <w:rPr>
                <w:sz w:val="24"/>
                <w:szCs w:val="24"/>
                <w:lang w:eastAsia="en-US"/>
              </w:rPr>
              <w:t>202</w:t>
            </w:r>
            <w:r>
              <w:rPr>
                <w:sz w:val="24"/>
                <w:szCs w:val="24"/>
                <w:lang w:val="en-US"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Исполнение</w:t>
            </w:r>
          </w:p>
          <w:p w:rsidR="000F7C05" w:rsidRDefault="000F7C05">
            <w:pPr>
              <w:spacing w:line="276" w:lineRule="auto"/>
              <w:jc w:val="center"/>
              <w:rPr>
                <w:sz w:val="24"/>
                <w:szCs w:val="24"/>
                <w:lang w:eastAsia="en-US"/>
              </w:rPr>
            </w:pPr>
            <w:r>
              <w:rPr>
                <w:sz w:val="24"/>
                <w:szCs w:val="24"/>
                <w:lang w:val="en-US" w:eastAsia="en-US"/>
              </w:rPr>
              <w:t>01</w:t>
            </w:r>
            <w:r>
              <w:rPr>
                <w:sz w:val="24"/>
                <w:szCs w:val="24"/>
                <w:lang w:eastAsia="en-US"/>
              </w:rPr>
              <w:t>.</w:t>
            </w:r>
            <w:r>
              <w:rPr>
                <w:sz w:val="24"/>
                <w:szCs w:val="24"/>
                <w:lang w:val="en-US" w:eastAsia="en-US"/>
              </w:rPr>
              <w:t>04</w:t>
            </w:r>
            <w:r>
              <w:rPr>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Исполнение, %</w:t>
            </w:r>
          </w:p>
        </w:tc>
      </w:tr>
      <w:tr w:rsidR="000F7C05" w:rsidTr="000F7C05">
        <w:trPr>
          <w:trHeight w:val="391"/>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Cs/>
                <w:sz w:val="24"/>
                <w:szCs w:val="24"/>
                <w:lang w:eastAsia="en-US"/>
              </w:rPr>
            </w:pPr>
            <w:r>
              <w:rPr>
                <w:bCs/>
                <w:sz w:val="24"/>
                <w:szCs w:val="24"/>
                <w:lang w:eastAsia="en-US"/>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Default="000F7C05">
            <w:pPr>
              <w:pStyle w:val="a3"/>
              <w:spacing w:line="276" w:lineRule="auto"/>
              <w:ind w:firstLine="0"/>
              <w:jc w:val="center"/>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3 718 658,2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613 077,1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16,5</w:t>
            </w:r>
          </w:p>
        </w:tc>
      </w:tr>
      <w:tr w:rsidR="000F7C05" w:rsidTr="000F7C05">
        <w:trPr>
          <w:trHeight w:val="345"/>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Cs/>
                <w:sz w:val="24"/>
                <w:szCs w:val="24"/>
                <w:lang w:eastAsia="en-US"/>
              </w:rPr>
            </w:pPr>
            <w:r>
              <w:rPr>
                <w:bCs/>
                <w:sz w:val="24"/>
                <w:szCs w:val="24"/>
                <w:lang w:eastAsia="en-US"/>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Default="000F7C05">
            <w:pPr>
              <w:pStyle w:val="a3"/>
              <w:spacing w:line="276" w:lineRule="auto"/>
              <w:ind w:firstLine="0"/>
              <w:jc w:val="center"/>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3 879 695,2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637 989,5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16,4</w:t>
            </w:r>
          </w:p>
        </w:tc>
      </w:tr>
      <w:tr w:rsidR="000F7C05" w:rsidTr="000F7C05">
        <w:trPr>
          <w:jc w:val="center"/>
        </w:trPr>
        <w:tc>
          <w:tcPr>
            <w:tcW w:w="2603"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rPr>
                <w:bCs/>
                <w:sz w:val="24"/>
                <w:szCs w:val="24"/>
                <w:lang w:eastAsia="en-US"/>
              </w:rPr>
            </w:pPr>
            <w:r>
              <w:rPr>
                <w:bCs/>
                <w:sz w:val="24"/>
                <w:szCs w:val="24"/>
                <w:lang w:eastAsia="en-US"/>
              </w:rPr>
              <w:t xml:space="preserve">Дефицит / </w:t>
            </w:r>
            <w:proofErr w:type="spellStart"/>
            <w:r>
              <w:rPr>
                <w:bCs/>
                <w:sz w:val="24"/>
                <w:szCs w:val="24"/>
                <w:lang w:eastAsia="en-US"/>
              </w:rPr>
              <w:t>профицит</w:t>
            </w:r>
            <w:proofErr w:type="spellEnd"/>
            <w:r>
              <w:rPr>
                <w:bCs/>
                <w:sz w:val="24"/>
                <w:szCs w:val="24"/>
                <w:lang w:eastAsia="en-US"/>
              </w:rPr>
              <w:t xml:space="preserve">  </w:t>
            </w:r>
          </w:p>
          <w:p w:rsidR="000F7C05" w:rsidRDefault="000F7C05">
            <w:pPr>
              <w:spacing w:line="276" w:lineRule="auto"/>
              <w:rPr>
                <w:bCs/>
                <w:sz w:val="24"/>
                <w:szCs w:val="24"/>
                <w:lang w:eastAsia="en-US"/>
              </w:rPr>
            </w:pPr>
            <w:r>
              <w:rPr>
                <w:bCs/>
                <w:sz w:val="24"/>
                <w:szCs w:val="24"/>
                <w:lang w:eastAsia="en-US"/>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Default="000F7C05">
            <w:pPr>
              <w:pStyle w:val="a3"/>
              <w:spacing w:line="276" w:lineRule="auto"/>
              <w:ind w:firstLine="0"/>
              <w:jc w:val="center"/>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-161 037,0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-24 912,4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w:t>
            </w:r>
          </w:p>
        </w:tc>
      </w:tr>
    </w:tbl>
    <w:p w:rsidR="000F7C05" w:rsidRDefault="000F7C05" w:rsidP="000F7C05">
      <w:pPr>
        <w:tabs>
          <w:tab w:val="left" w:pos="709"/>
        </w:tabs>
        <w:ind w:firstLine="567"/>
        <w:jc w:val="both"/>
        <w:rPr>
          <w:color w:val="000000"/>
          <w:sz w:val="24"/>
          <w:szCs w:val="24"/>
          <w:highlight w:val="yellow"/>
        </w:rPr>
      </w:pPr>
    </w:p>
    <w:p w:rsidR="000F7C05" w:rsidRDefault="000F7C05" w:rsidP="000F7C05">
      <w:pPr>
        <w:pStyle w:val="a3"/>
        <w:tabs>
          <w:tab w:val="left" w:pos="709"/>
        </w:tabs>
        <w:autoSpaceDE w:val="0"/>
        <w:autoSpaceDN w:val="0"/>
        <w:adjustRightInd w:val="0"/>
        <w:ind w:firstLine="567"/>
        <w:rPr>
          <w:szCs w:val="24"/>
        </w:rPr>
      </w:pPr>
      <w:proofErr w:type="gramStart"/>
      <w:r>
        <w:rPr>
          <w:szCs w:val="24"/>
        </w:rPr>
        <w:t xml:space="preserve">Налоговая политика городского округа города Урай на 2022 год и на плановый период  2023 и 2024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Pr>
          <w:color w:val="000000"/>
          <w:szCs w:val="24"/>
        </w:rPr>
        <w:t xml:space="preserve">городского округа город Урай </w:t>
      </w:r>
      <w:r>
        <w:rPr>
          <w:szCs w:val="24"/>
        </w:rPr>
        <w:t>по изысканию дополнительных резервов доходного потенциала</w:t>
      </w:r>
      <w:proofErr w:type="gramEnd"/>
      <w:r>
        <w:rPr>
          <w:szCs w:val="24"/>
        </w:rPr>
        <w:t xml:space="preserve"> бюджета города.</w:t>
      </w:r>
    </w:p>
    <w:p w:rsidR="000F7C05" w:rsidRDefault="000F7C05" w:rsidP="000F7C05">
      <w:pPr>
        <w:tabs>
          <w:tab w:val="left" w:pos="0"/>
          <w:tab w:val="left" w:pos="709"/>
        </w:tabs>
        <w:ind w:firstLine="567"/>
        <w:jc w:val="both"/>
        <w:rPr>
          <w:sz w:val="24"/>
          <w:szCs w:val="24"/>
        </w:rPr>
      </w:pPr>
      <w:r>
        <w:rPr>
          <w:sz w:val="24"/>
          <w:szCs w:val="24"/>
        </w:rPr>
        <w:t>В 2022году бюджет муниципального образования исполнялся:</w:t>
      </w:r>
    </w:p>
    <w:p w:rsidR="000F7C05" w:rsidRDefault="000F7C05" w:rsidP="000F7C05">
      <w:pPr>
        <w:tabs>
          <w:tab w:val="left" w:pos="426"/>
        </w:tabs>
        <w:ind w:left="-108" w:firstLine="567"/>
        <w:jc w:val="both"/>
        <w:rPr>
          <w:sz w:val="24"/>
          <w:szCs w:val="24"/>
        </w:rPr>
      </w:pPr>
      <w:r>
        <w:rPr>
          <w:sz w:val="24"/>
          <w:szCs w:val="24"/>
        </w:rPr>
        <w:t>- на основании показателей бюджетной сметы для 6-и казенных учреждений;</w:t>
      </w:r>
    </w:p>
    <w:p w:rsidR="000F7C05" w:rsidRDefault="000F7C05" w:rsidP="000F7C05">
      <w:pPr>
        <w:tabs>
          <w:tab w:val="left" w:pos="660"/>
          <w:tab w:val="left" w:pos="709"/>
        </w:tabs>
        <w:ind w:left="-108" w:firstLine="567"/>
        <w:jc w:val="both"/>
        <w:rPr>
          <w:sz w:val="24"/>
          <w:szCs w:val="24"/>
        </w:rPr>
      </w:pPr>
      <w:r>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0F7C05" w:rsidRDefault="000F7C05" w:rsidP="000F7C05">
      <w:pPr>
        <w:autoSpaceDE w:val="0"/>
        <w:autoSpaceDN w:val="0"/>
        <w:adjustRightInd w:val="0"/>
        <w:ind w:firstLine="567"/>
        <w:jc w:val="both"/>
        <w:rPr>
          <w:color w:val="000000"/>
          <w:sz w:val="24"/>
          <w:szCs w:val="24"/>
        </w:rPr>
      </w:pPr>
      <w:r>
        <w:rPr>
          <w:sz w:val="24"/>
          <w:szCs w:val="24"/>
        </w:rPr>
        <w:t>В 2022 году бюджет города планируется в рамках реализации 16 муниципальных программ. В отчетном периоде на их реализацию направлено 631,5 млн</w:t>
      </w:r>
      <w:proofErr w:type="gramStart"/>
      <w:r>
        <w:rPr>
          <w:sz w:val="24"/>
          <w:szCs w:val="24"/>
        </w:rPr>
        <w:t>.р</w:t>
      </w:r>
      <w:proofErr w:type="gramEnd"/>
      <w:r>
        <w:rPr>
          <w:sz w:val="24"/>
          <w:szCs w:val="24"/>
        </w:rPr>
        <w:t xml:space="preserve">уб. </w:t>
      </w:r>
      <w:r>
        <w:rPr>
          <w:color w:val="000000"/>
          <w:sz w:val="24"/>
          <w:szCs w:val="24"/>
        </w:rPr>
        <w:t xml:space="preserve">Незначительную долю расходов бюджета составили </w:t>
      </w:r>
      <w:proofErr w:type="spellStart"/>
      <w:r>
        <w:rPr>
          <w:color w:val="000000"/>
          <w:sz w:val="24"/>
          <w:szCs w:val="24"/>
        </w:rPr>
        <w:t>непрограммные</w:t>
      </w:r>
      <w:proofErr w:type="spellEnd"/>
      <w:r>
        <w:rPr>
          <w:color w:val="000000"/>
          <w:sz w:val="24"/>
          <w:szCs w:val="24"/>
        </w:rPr>
        <w:t xml:space="preserve"> направления деятельности.</w:t>
      </w:r>
    </w:p>
    <w:p w:rsidR="000F7C05" w:rsidRDefault="000F7C05" w:rsidP="000F7C05">
      <w:pPr>
        <w:autoSpaceDE w:val="0"/>
        <w:autoSpaceDN w:val="0"/>
        <w:adjustRightInd w:val="0"/>
        <w:ind w:firstLine="709"/>
        <w:jc w:val="both"/>
        <w:rPr>
          <w:color w:val="000000"/>
          <w:sz w:val="24"/>
          <w:szCs w:val="24"/>
          <w:highlight w:val="yellow"/>
        </w:rPr>
      </w:pPr>
      <w:r>
        <w:rPr>
          <w:color w:val="000000"/>
          <w:sz w:val="24"/>
          <w:szCs w:val="24"/>
          <w:highlight w:val="yellow"/>
        </w:rPr>
        <w:t xml:space="preserve"> </w:t>
      </w:r>
    </w:p>
    <w:p w:rsidR="000F7C05" w:rsidRDefault="000F7C05" w:rsidP="000F7C05">
      <w:pPr>
        <w:autoSpaceDE w:val="0"/>
        <w:autoSpaceDN w:val="0"/>
        <w:adjustRightInd w:val="0"/>
        <w:ind w:firstLine="709"/>
        <w:jc w:val="both"/>
        <w:rPr>
          <w:b/>
          <w:bCs/>
          <w:sz w:val="24"/>
          <w:szCs w:val="24"/>
        </w:rPr>
      </w:pPr>
      <w:r>
        <w:rPr>
          <w:b/>
          <w:bCs/>
          <w:sz w:val="24"/>
          <w:szCs w:val="24"/>
        </w:rPr>
        <w:t>Распределение расходов бюджета муниципального образования город Урай</w:t>
      </w:r>
    </w:p>
    <w:p w:rsidR="000F7C05" w:rsidRDefault="000F7C05" w:rsidP="000F7C05">
      <w:pPr>
        <w:ind w:firstLine="567"/>
        <w:jc w:val="right"/>
        <w:rPr>
          <w:sz w:val="24"/>
          <w:szCs w:val="24"/>
        </w:rPr>
      </w:pPr>
      <w:r>
        <w:rPr>
          <w:sz w:val="24"/>
          <w:szCs w:val="24"/>
        </w:rPr>
        <w:t>таблица 2</w:t>
      </w:r>
    </w:p>
    <w:tbl>
      <w:tblPr>
        <w:tblW w:w="9630" w:type="dxa"/>
        <w:jc w:val="center"/>
        <w:tblInd w:w="108" w:type="dxa"/>
        <w:tblLayout w:type="fixed"/>
        <w:tblLook w:val="04A0"/>
      </w:tblPr>
      <w:tblGrid>
        <w:gridCol w:w="3738"/>
        <w:gridCol w:w="1116"/>
        <w:gridCol w:w="1607"/>
        <w:gridCol w:w="1506"/>
        <w:gridCol w:w="1663"/>
      </w:tblGrid>
      <w:tr w:rsidR="000F7C05" w:rsidTr="000F7C05">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color w:val="000000"/>
                <w:sz w:val="24"/>
                <w:szCs w:val="24"/>
                <w:lang w:eastAsia="en-US"/>
              </w:rPr>
            </w:pPr>
            <w:r>
              <w:rPr>
                <w:bCs/>
                <w:color w:val="000000"/>
                <w:sz w:val="24"/>
                <w:szCs w:val="24"/>
                <w:lang w:eastAsia="en-US"/>
              </w:rPr>
              <w:t>Расходы бюджета</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 xml:space="preserve">Ед. </w:t>
            </w:r>
            <w:proofErr w:type="spellStart"/>
            <w:r>
              <w:rPr>
                <w:bCs/>
                <w:sz w:val="24"/>
                <w:szCs w:val="24"/>
                <w:lang w:eastAsia="en-US"/>
              </w:rPr>
              <w:t>изм</w:t>
            </w:r>
            <w:proofErr w:type="spellEnd"/>
            <w:r>
              <w:rPr>
                <w:bCs/>
                <w:sz w:val="24"/>
                <w:szCs w:val="24"/>
                <w:lang w:eastAsia="en-US"/>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0F7C05" w:rsidRDefault="000F7C05">
            <w:pPr>
              <w:spacing w:line="276" w:lineRule="auto"/>
              <w:jc w:val="center"/>
              <w:rPr>
                <w:sz w:val="24"/>
                <w:szCs w:val="24"/>
                <w:lang w:eastAsia="en-US"/>
              </w:rPr>
            </w:pPr>
            <w:r>
              <w:rPr>
                <w:sz w:val="24"/>
                <w:szCs w:val="24"/>
                <w:lang w:eastAsia="en-US"/>
              </w:rPr>
              <w:t xml:space="preserve">План </w:t>
            </w:r>
          </w:p>
          <w:p w:rsidR="000F7C05" w:rsidRDefault="000F7C05">
            <w:pPr>
              <w:spacing w:line="276" w:lineRule="auto"/>
              <w:jc w:val="center"/>
              <w:rPr>
                <w:sz w:val="24"/>
                <w:szCs w:val="24"/>
                <w:lang w:eastAsia="en-US"/>
              </w:rPr>
            </w:pPr>
            <w:r>
              <w:rPr>
                <w:sz w:val="24"/>
                <w:szCs w:val="24"/>
                <w:lang w:eastAsia="en-US"/>
              </w:rPr>
              <w:t>на 2022</w:t>
            </w:r>
          </w:p>
        </w:tc>
        <w:tc>
          <w:tcPr>
            <w:tcW w:w="1507" w:type="dxa"/>
            <w:tcBorders>
              <w:top w:val="single" w:sz="4" w:space="0" w:color="auto"/>
              <w:left w:val="nil"/>
              <w:bottom w:val="single" w:sz="4" w:space="0" w:color="auto"/>
              <w:right w:val="single" w:sz="4" w:space="0" w:color="auto"/>
            </w:tcBorders>
            <w:shd w:val="clear" w:color="auto" w:fill="FFFFFF"/>
            <w:hideMark/>
          </w:tcPr>
          <w:p w:rsidR="000F7C05" w:rsidRDefault="000F7C05">
            <w:pPr>
              <w:spacing w:line="276" w:lineRule="auto"/>
              <w:jc w:val="center"/>
              <w:rPr>
                <w:sz w:val="24"/>
                <w:szCs w:val="24"/>
                <w:lang w:eastAsia="en-US"/>
              </w:rPr>
            </w:pPr>
            <w:r>
              <w:rPr>
                <w:sz w:val="24"/>
                <w:szCs w:val="24"/>
                <w:lang w:eastAsia="en-US"/>
              </w:rPr>
              <w:t>Исполнение</w:t>
            </w:r>
          </w:p>
          <w:p w:rsidR="000F7C05" w:rsidRDefault="000F7C05" w:rsidP="000F7C05">
            <w:pPr>
              <w:spacing w:line="276" w:lineRule="auto"/>
              <w:jc w:val="center"/>
              <w:rPr>
                <w:sz w:val="24"/>
                <w:szCs w:val="24"/>
                <w:lang w:eastAsia="en-US"/>
              </w:rPr>
            </w:pPr>
            <w:r>
              <w:rPr>
                <w:sz w:val="24"/>
                <w:szCs w:val="24"/>
                <w:lang w:val="en-US" w:eastAsia="en-US"/>
              </w:rPr>
              <w:t>01</w:t>
            </w:r>
            <w:r>
              <w:rPr>
                <w:sz w:val="24"/>
                <w:szCs w:val="24"/>
                <w:lang w:eastAsia="en-US"/>
              </w:rPr>
              <w:t>.04.2022</w:t>
            </w:r>
          </w:p>
        </w:tc>
        <w:tc>
          <w:tcPr>
            <w:tcW w:w="1664" w:type="dxa"/>
            <w:tcBorders>
              <w:top w:val="single" w:sz="4" w:space="0" w:color="auto"/>
              <w:left w:val="nil"/>
              <w:bottom w:val="single" w:sz="4" w:space="0" w:color="auto"/>
              <w:right w:val="single" w:sz="4" w:space="0" w:color="auto"/>
            </w:tcBorders>
            <w:shd w:val="clear" w:color="auto" w:fill="FFFFFF"/>
            <w:hideMark/>
          </w:tcPr>
          <w:p w:rsidR="000F7C05" w:rsidRDefault="000F7C05">
            <w:pPr>
              <w:spacing w:line="276" w:lineRule="auto"/>
              <w:jc w:val="center"/>
              <w:rPr>
                <w:sz w:val="24"/>
                <w:szCs w:val="24"/>
                <w:lang w:eastAsia="en-US"/>
              </w:rPr>
            </w:pPr>
            <w:r>
              <w:rPr>
                <w:sz w:val="24"/>
                <w:szCs w:val="24"/>
                <w:lang w:eastAsia="en-US"/>
              </w:rPr>
              <w:t>Исполнение, %</w:t>
            </w:r>
          </w:p>
        </w:tc>
      </w:tr>
      <w:tr w:rsidR="000F7C05" w:rsidTr="000F7C05">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Cs/>
                <w:color w:val="000000"/>
                <w:sz w:val="24"/>
                <w:szCs w:val="24"/>
                <w:lang w:eastAsia="en-US"/>
              </w:rPr>
            </w:pPr>
            <w:r>
              <w:rPr>
                <w:bCs/>
                <w:color w:val="000000"/>
                <w:sz w:val="24"/>
                <w:szCs w:val="24"/>
                <w:lang w:eastAsia="en-US"/>
              </w:rPr>
              <w:t>Всего расходов бюджета, в т</w:t>
            </w:r>
            <w:proofErr w:type="gramStart"/>
            <w:r>
              <w:rPr>
                <w:bCs/>
                <w:color w:val="000000"/>
                <w:sz w:val="24"/>
                <w:szCs w:val="24"/>
                <w:lang w:eastAsia="en-US"/>
              </w:rPr>
              <w:t>.ч</w:t>
            </w:r>
            <w:proofErr w:type="gramEnd"/>
            <w:r>
              <w:rPr>
                <w:bCs/>
                <w:color w:val="000000"/>
                <w:sz w:val="24"/>
                <w:szCs w:val="24"/>
                <w:lang w:eastAsia="en-US"/>
              </w:rPr>
              <w:t>:</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pStyle w:val="a3"/>
              <w:spacing w:line="276" w:lineRule="auto"/>
              <w:ind w:firstLine="0"/>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3 879 695,2</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637 989,5</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0F7C05" w:rsidRDefault="000F7C05">
            <w:pPr>
              <w:spacing w:line="276" w:lineRule="auto"/>
              <w:jc w:val="center"/>
              <w:rPr>
                <w:bCs/>
                <w:sz w:val="24"/>
                <w:szCs w:val="24"/>
                <w:lang w:eastAsia="en-US"/>
              </w:rPr>
            </w:pPr>
            <w:r>
              <w:rPr>
                <w:bCs/>
                <w:sz w:val="24"/>
                <w:szCs w:val="24"/>
                <w:lang w:eastAsia="en-US"/>
              </w:rPr>
              <w:t>16,4</w:t>
            </w:r>
          </w:p>
        </w:tc>
      </w:tr>
      <w:tr w:rsidR="000F7C05" w:rsidTr="000F7C05">
        <w:trPr>
          <w:trHeight w:val="444"/>
          <w:jc w:val="center"/>
        </w:trPr>
        <w:tc>
          <w:tcPr>
            <w:tcW w:w="3739" w:type="dxa"/>
            <w:tcBorders>
              <w:top w:val="nil"/>
              <w:left w:val="single" w:sz="4" w:space="0" w:color="auto"/>
              <w:bottom w:val="single" w:sz="4" w:space="0" w:color="auto"/>
              <w:right w:val="single" w:sz="4" w:space="0" w:color="auto"/>
            </w:tcBorders>
            <w:vAlign w:val="center"/>
            <w:hideMark/>
          </w:tcPr>
          <w:p w:rsidR="000F7C05" w:rsidRDefault="000F7C05">
            <w:pPr>
              <w:spacing w:line="276" w:lineRule="auto"/>
              <w:rPr>
                <w:b/>
                <w:color w:val="000000"/>
                <w:sz w:val="24"/>
                <w:szCs w:val="24"/>
                <w:lang w:eastAsia="en-US"/>
              </w:rPr>
            </w:pPr>
            <w:r>
              <w:rPr>
                <w:b/>
                <w:color w:val="000000"/>
                <w:sz w:val="24"/>
                <w:szCs w:val="24"/>
                <w:lang w:eastAsia="en-US"/>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pStyle w:val="a3"/>
              <w:spacing w:line="276" w:lineRule="auto"/>
              <w:ind w:firstLine="0"/>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608" w:type="dxa"/>
            <w:tcBorders>
              <w:top w:val="nil"/>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3 840 168,8</w:t>
            </w:r>
          </w:p>
        </w:tc>
        <w:tc>
          <w:tcPr>
            <w:tcW w:w="1507" w:type="dxa"/>
            <w:tcBorders>
              <w:top w:val="nil"/>
              <w:left w:val="nil"/>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631 465,7</w:t>
            </w:r>
          </w:p>
        </w:tc>
        <w:tc>
          <w:tcPr>
            <w:tcW w:w="1664" w:type="dxa"/>
            <w:tcBorders>
              <w:top w:val="nil"/>
              <w:left w:val="nil"/>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16,4</w:t>
            </w:r>
          </w:p>
        </w:tc>
      </w:tr>
      <w:tr w:rsidR="000F7C05" w:rsidTr="000F7C05">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Cs/>
                <w:i/>
                <w:iCs/>
                <w:color w:val="000000"/>
                <w:sz w:val="24"/>
                <w:szCs w:val="24"/>
                <w:lang w:eastAsia="en-US"/>
              </w:rPr>
            </w:pPr>
            <w:r>
              <w:rPr>
                <w:bCs/>
                <w:i/>
                <w:iCs/>
                <w:color w:val="000000"/>
                <w:sz w:val="24"/>
                <w:szCs w:val="24"/>
                <w:lang w:eastAsia="en-US"/>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pStyle w:val="a3"/>
              <w:spacing w:line="276" w:lineRule="auto"/>
              <w:ind w:firstLine="0"/>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99,9</w:t>
            </w:r>
          </w:p>
        </w:tc>
        <w:tc>
          <w:tcPr>
            <w:tcW w:w="1507"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99,0</w:t>
            </w:r>
          </w:p>
        </w:tc>
        <w:tc>
          <w:tcPr>
            <w:tcW w:w="1664"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w:t>
            </w:r>
          </w:p>
        </w:tc>
      </w:tr>
      <w:tr w:rsidR="000F7C05" w:rsidTr="000F7C05">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
                <w:color w:val="000000"/>
                <w:sz w:val="24"/>
                <w:szCs w:val="24"/>
                <w:lang w:eastAsia="en-US"/>
              </w:rPr>
            </w:pPr>
            <w:r>
              <w:rPr>
                <w:b/>
                <w:color w:val="000000"/>
                <w:sz w:val="24"/>
                <w:szCs w:val="24"/>
                <w:lang w:eastAsia="en-US"/>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pStyle w:val="a3"/>
              <w:spacing w:line="276" w:lineRule="auto"/>
              <w:ind w:firstLine="0"/>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39 526,4</w:t>
            </w:r>
          </w:p>
        </w:tc>
        <w:tc>
          <w:tcPr>
            <w:tcW w:w="1507"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 xml:space="preserve">6 523,8 </w:t>
            </w:r>
          </w:p>
        </w:tc>
        <w:tc>
          <w:tcPr>
            <w:tcW w:w="1664"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iCs/>
                <w:color w:val="000000"/>
                <w:sz w:val="24"/>
                <w:szCs w:val="24"/>
                <w:lang w:eastAsia="en-US"/>
              </w:rPr>
            </w:pPr>
            <w:r>
              <w:rPr>
                <w:bCs/>
                <w:iCs/>
                <w:color w:val="000000"/>
                <w:sz w:val="24"/>
                <w:szCs w:val="24"/>
                <w:lang w:eastAsia="en-US"/>
              </w:rPr>
              <w:t>16,5</w:t>
            </w:r>
          </w:p>
        </w:tc>
      </w:tr>
      <w:tr w:rsidR="000F7C05" w:rsidTr="000F7C05">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rPr>
                <w:bCs/>
                <w:i/>
                <w:iCs/>
                <w:color w:val="000000"/>
                <w:sz w:val="24"/>
                <w:szCs w:val="24"/>
                <w:lang w:eastAsia="en-US"/>
              </w:rPr>
            </w:pPr>
            <w:r>
              <w:rPr>
                <w:bCs/>
                <w:i/>
                <w:iCs/>
                <w:color w:val="000000"/>
                <w:sz w:val="24"/>
                <w:szCs w:val="24"/>
                <w:lang w:eastAsia="en-US"/>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0F7C05" w:rsidRDefault="000F7C05">
            <w:pPr>
              <w:pStyle w:val="a3"/>
              <w:spacing w:line="276" w:lineRule="auto"/>
              <w:ind w:firstLine="0"/>
              <w:rPr>
                <w:bCs/>
                <w:szCs w:val="24"/>
                <w:lang w:eastAsia="en-US"/>
              </w:rPr>
            </w:pPr>
            <w:r>
              <w:rPr>
                <w:szCs w:val="24"/>
                <w:lang w:eastAsia="en-US"/>
              </w:rPr>
              <w:t>тыс</w:t>
            </w:r>
            <w:proofErr w:type="gramStart"/>
            <w:r>
              <w:rPr>
                <w:szCs w:val="24"/>
                <w:lang w:eastAsia="en-US"/>
              </w:rPr>
              <w:t>.р</w:t>
            </w:r>
            <w:proofErr w:type="gramEnd"/>
            <w:r>
              <w:rPr>
                <w:szCs w:val="24"/>
                <w:lang w:eastAsia="en-US"/>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1,0</w:t>
            </w:r>
          </w:p>
        </w:tc>
        <w:tc>
          <w:tcPr>
            <w:tcW w:w="1507"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1,0</w:t>
            </w:r>
          </w:p>
        </w:tc>
        <w:tc>
          <w:tcPr>
            <w:tcW w:w="1664" w:type="dxa"/>
            <w:tcBorders>
              <w:top w:val="single" w:sz="4" w:space="0" w:color="auto"/>
              <w:left w:val="nil"/>
              <w:bottom w:val="single" w:sz="4" w:space="0" w:color="auto"/>
              <w:right w:val="single" w:sz="4" w:space="0" w:color="auto"/>
            </w:tcBorders>
            <w:vAlign w:val="center"/>
            <w:hideMark/>
          </w:tcPr>
          <w:p w:rsidR="000F7C05" w:rsidRDefault="000F7C05">
            <w:pPr>
              <w:spacing w:line="276" w:lineRule="auto"/>
              <w:jc w:val="center"/>
              <w:rPr>
                <w:bCs/>
                <w:i/>
                <w:iCs/>
                <w:color w:val="000000"/>
                <w:sz w:val="24"/>
                <w:szCs w:val="24"/>
                <w:lang w:eastAsia="en-US"/>
              </w:rPr>
            </w:pPr>
            <w:r>
              <w:rPr>
                <w:bCs/>
                <w:i/>
                <w:iCs/>
                <w:color w:val="000000"/>
                <w:sz w:val="24"/>
                <w:szCs w:val="24"/>
                <w:lang w:eastAsia="en-US"/>
              </w:rPr>
              <w:t>-</w:t>
            </w:r>
          </w:p>
        </w:tc>
      </w:tr>
    </w:tbl>
    <w:p w:rsidR="000F7C05" w:rsidRDefault="000F7C05" w:rsidP="000F7C05">
      <w:pPr>
        <w:tabs>
          <w:tab w:val="left" w:pos="885"/>
        </w:tabs>
        <w:ind w:firstLine="709"/>
        <w:jc w:val="both"/>
        <w:rPr>
          <w:sz w:val="24"/>
          <w:szCs w:val="24"/>
          <w:highlight w:val="yellow"/>
        </w:rPr>
      </w:pPr>
    </w:p>
    <w:p w:rsidR="000F7C05" w:rsidRDefault="000F7C05" w:rsidP="000F7C05">
      <w:pPr>
        <w:tabs>
          <w:tab w:val="left" w:pos="885"/>
        </w:tabs>
        <w:ind w:firstLine="709"/>
        <w:jc w:val="both"/>
        <w:rPr>
          <w:sz w:val="24"/>
          <w:szCs w:val="24"/>
        </w:rPr>
      </w:pPr>
      <w:r>
        <w:rPr>
          <w:sz w:val="24"/>
          <w:szCs w:val="24"/>
        </w:rPr>
        <w:t xml:space="preserve">Ежемесячно проводится анализ исполнения муниципальных программ, осуществляется </w:t>
      </w:r>
      <w:proofErr w:type="gramStart"/>
      <w:r>
        <w:rPr>
          <w:sz w:val="24"/>
          <w:szCs w:val="24"/>
        </w:rPr>
        <w:t>контроль за</w:t>
      </w:r>
      <w:proofErr w:type="gramEnd"/>
      <w:r>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2022 год. Контроль по исполнению муниципальных программ осуществляется в соответствии с сетевыми графиками. </w:t>
      </w:r>
    </w:p>
    <w:p w:rsidR="000F7C05" w:rsidRDefault="000F7C05" w:rsidP="000F7C05">
      <w:pPr>
        <w:tabs>
          <w:tab w:val="left" w:pos="885"/>
        </w:tabs>
        <w:ind w:firstLine="709"/>
        <w:jc w:val="both"/>
        <w:rPr>
          <w:sz w:val="24"/>
          <w:szCs w:val="24"/>
        </w:rPr>
      </w:pPr>
      <w:r>
        <w:rPr>
          <w:sz w:val="24"/>
          <w:szCs w:val="24"/>
        </w:rPr>
        <w:t xml:space="preserve"> По исполнению бюджета городского округа на 01.04.2022 в сравнении с 01.04.2021  произошло увеличение общего объема расходов бюджета на 6,1%.</w:t>
      </w:r>
    </w:p>
    <w:p w:rsidR="00A21E8E" w:rsidRPr="009722C3" w:rsidRDefault="00A21E8E" w:rsidP="000F7C05">
      <w:pPr>
        <w:tabs>
          <w:tab w:val="left" w:pos="885"/>
        </w:tabs>
        <w:ind w:firstLine="709"/>
        <w:jc w:val="center"/>
        <w:rPr>
          <w:b/>
          <w:sz w:val="24"/>
          <w:szCs w:val="24"/>
        </w:rPr>
      </w:pPr>
    </w:p>
    <w:p w:rsidR="000F7C05" w:rsidRDefault="000F7C05" w:rsidP="000F7C05">
      <w:pPr>
        <w:tabs>
          <w:tab w:val="left" w:pos="885"/>
        </w:tabs>
        <w:ind w:firstLine="709"/>
        <w:jc w:val="center"/>
        <w:rPr>
          <w:b/>
          <w:sz w:val="24"/>
          <w:szCs w:val="24"/>
        </w:rPr>
      </w:pPr>
      <w:r>
        <w:rPr>
          <w:b/>
          <w:sz w:val="24"/>
          <w:szCs w:val="24"/>
        </w:rPr>
        <w:t>Исполнение бюджета городского округа город Урай</w:t>
      </w:r>
    </w:p>
    <w:p w:rsidR="000F7C05" w:rsidRDefault="000F7C05" w:rsidP="000F7C05">
      <w:pPr>
        <w:pStyle w:val="a5"/>
        <w:jc w:val="both"/>
        <w:rPr>
          <w:b w:val="0"/>
          <w:szCs w:val="24"/>
        </w:rPr>
      </w:pPr>
      <w:r>
        <w:rPr>
          <w:b w:val="0"/>
          <w:szCs w:val="24"/>
        </w:rPr>
        <w:t xml:space="preserve">                                                                                                                                           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1"/>
        <w:gridCol w:w="1842"/>
        <w:gridCol w:w="1842"/>
        <w:gridCol w:w="1700"/>
      </w:tblGrid>
      <w:tr w:rsidR="000F7C05" w:rsidTr="000F7C05">
        <w:trPr>
          <w:trHeight w:val="78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F7C05" w:rsidRDefault="000F7C05">
            <w:pPr>
              <w:spacing w:line="276" w:lineRule="auto"/>
              <w:jc w:val="center"/>
              <w:rPr>
                <w:sz w:val="24"/>
                <w:szCs w:val="24"/>
                <w:lang w:eastAsia="en-US"/>
              </w:rPr>
            </w:pPr>
            <w:r>
              <w:rPr>
                <w:sz w:val="24"/>
                <w:szCs w:val="24"/>
                <w:lang w:eastAsia="en-US"/>
              </w:rPr>
              <w:t>№</w:t>
            </w:r>
          </w:p>
          <w:p w:rsidR="000F7C05" w:rsidRDefault="000F7C05">
            <w:pPr>
              <w:spacing w:line="276" w:lineRule="auto"/>
              <w:jc w:val="center"/>
              <w:rPr>
                <w:sz w:val="24"/>
                <w:szCs w:val="24"/>
                <w:lang w:eastAsia="en-US"/>
              </w:rPr>
            </w:pP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sz w:val="24"/>
                <w:szCs w:val="24"/>
                <w:lang w:eastAsia="en-US"/>
              </w:rPr>
            </w:pPr>
            <w:r>
              <w:rPr>
                <w:sz w:val="24"/>
                <w:szCs w:val="24"/>
                <w:lang w:eastAsia="en-US"/>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Исполнено</w:t>
            </w:r>
          </w:p>
          <w:p w:rsidR="000F7C05" w:rsidRDefault="000F7C05">
            <w:pPr>
              <w:spacing w:line="276" w:lineRule="auto"/>
              <w:jc w:val="center"/>
              <w:rPr>
                <w:sz w:val="24"/>
                <w:szCs w:val="24"/>
                <w:lang w:eastAsia="en-US"/>
              </w:rPr>
            </w:pPr>
            <w:r>
              <w:rPr>
                <w:sz w:val="24"/>
                <w:szCs w:val="24"/>
                <w:lang w:eastAsia="en-US"/>
              </w:rPr>
              <w:t>01.04.2021</w:t>
            </w:r>
          </w:p>
        </w:tc>
        <w:tc>
          <w:tcPr>
            <w:tcW w:w="1843"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Исполнено</w:t>
            </w:r>
          </w:p>
          <w:p w:rsidR="000F7C05" w:rsidRDefault="000F7C05" w:rsidP="000F7C05">
            <w:pPr>
              <w:spacing w:line="276" w:lineRule="auto"/>
              <w:jc w:val="center"/>
              <w:rPr>
                <w:sz w:val="24"/>
                <w:szCs w:val="24"/>
                <w:lang w:eastAsia="en-US"/>
              </w:rPr>
            </w:pPr>
            <w:r>
              <w:rPr>
                <w:sz w:val="24"/>
                <w:szCs w:val="24"/>
                <w:lang w:eastAsia="en-US"/>
              </w:rPr>
              <w:t>01.04.202</w:t>
            </w:r>
            <w:r>
              <w:rPr>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jc w:val="center"/>
              <w:rPr>
                <w:sz w:val="24"/>
                <w:szCs w:val="24"/>
                <w:lang w:eastAsia="en-US"/>
              </w:rPr>
            </w:pPr>
            <w:r>
              <w:rPr>
                <w:sz w:val="24"/>
                <w:szCs w:val="24"/>
                <w:lang w:eastAsia="en-US"/>
              </w:rPr>
              <w:t>Исполнение, %</w:t>
            </w:r>
          </w:p>
        </w:tc>
      </w:tr>
      <w:tr w:rsidR="000F7C05" w:rsidTr="000F7C05">
        <w:trPr>
          <w:trHeight w:val="360"/>
        </w:trPr>
        <w:tc>
          <w:tcPr>
            <w:tcW w:w="709"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rPr>
                <w:b/>
                <w:bCs/>
                <w:iCs/>
                <w:sz w:val="24"/>
                <w:szCs w:val="24"/>
                <w:lang w:eastAsia="en-US"/>
              </w:rPr>
            </w:pPr>
            <w:r>
              <w:rPr>
                <w:b/>
                <w:bCs/>
                <w:iCs/>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rPr>
                <w:b/>
                <w:bCs/>
                <w:sz w:val="24"/>
                <w:szCs w:val="24"/>
                <w:lang w:eastAsia="en-US"/>
              </w:rPr>
            </w:pPr>
            <w:r>
              <w:rPr>
                <w:b/>
                <w:bCs/>
                <w:sz w:val="24"/>
                <w:szCs w:val="24"/>
                <w:lang w:eastAsia="en-US"/>
              </w:rPr>
              <w:t>Исполнено  всего, тыс.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601 431,1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637 989,5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106,1</w:t>
            </w:r>
          </w:p>
        </w:tc>
      </w:tr>
      <w:tr w:rsidR="000F7C05" w:rsidTr="000F7C05">
        <w:trPr>
          <w:trHeight w:val="269"/>
        </w:trPr>
        <w:tc>
          <w:tcPr>
            <w:tcW w:w="709" w:type="dxa"/>
            <w:tcBorders>
              <w:top w:val="single" w:sz="4" w:space="0" w:color="auto"/>
              <w:left w:val="single" w:sz="4" w:space="0" w:color="auto"/>
              <w:bottom w:val="single" w:sz="4" w:space="0" w:color="auto"/>
              <w:right w:val="single" w:sz="4" w:space="0" w:color="auto"/>
            </w:tcBorders>
            <w:hideMark/>
          </w:tcPr>
          <w:p w:rsidR="000F7C05" w:rsidRDefault="000F7C05">
            <w:pPr>
              <w:pStyle w:val="a9"/>
              <w:tabs>
                <w:tab w:val="left" w:pos="708"/>
              </w:tabs>
              <w:spacing w:line="276" w:lineRule="auto"/>
              <w:rPr>
                <w:sz w:val="24"/>
                <w:szCs w:val="24"/>
                <w:lang w:eastAsia="en-US"/>
              </w:rPr>
            </w:pPr>
            <w:r>
              <w:rPr>
                <w:sz w:val="24"/>
                <w:szCs w:val="24"/>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rPr>
                <w:sz w:val="24"/>
                <w:szCs w:val="24"/>
                <w:lang w:eastAsia="en-US"/>
              </w:rPr>
            </w:pPr>
            <w:r>
              <w:rPr>
                <w:sz w:val="24"/>
                <w:szCs w:val="24"/>
                <w:lang w:eastAsia="en-US"/>
              </w:rPr>
              <w:t>Муниципальные программы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593 283,8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color w:val="000000"/>
                <w:sz w:val="24"/>
                <w:szCs w:val="24"/>
                <w:lang w:eastAsia="en-US"/>
              </w:rPr>
            </w:pPr>
            <w:r>
              <w:rPr>
                <w:color w:val="000000"/>
                <w:sz w:val="24"/>
                <w:szCs w:val="24"/>
                <w:lang w:eastAsia="en-US"/>
              </w:rPr>
              <w:t>631 465,7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bCs/>
                <w:sz w:val="24"/>
                <w:szCs w:val="24"/>
                <w:lang w:eastAsia="en-US"/>
              </w:rPr>
            </w:pPr>
            <w:r>
              <w:rPr>
                <w:bCs/>
                <w:sz w:val="24"/>
                <w:szCs w:val="24"/>
                <w:lang w:eastAsia="en-US"/>
              </w:rPr>
              <w:t>106,4</w:t>
            </w:r>
          </w:p>
        </w:tc>
      </w:tr>
      <w:tr w:rsidR="000F7C05" w:rsidTr="000F7C05">
        <w:trPr>
          <w:trHeight w:val="451"/>
        </w:trPr>
        <w:tc>
          <w:tcPr>
            <w:tcW w:w="709" w:type="dxa"/>
            <w:tcBorders>
              <w:top w:val="single" w:sz="4" w:space="0" w:color="auto"/>
              <w:left w:val="single" w:sz="4" w:space="0" w:color="auto"/>
              <w:bottom w:val="single" w:sz="4" w:space="0" w:color="auto"/>
              <w:right w:val="single" w:sz="4" w:space="0" w:color="auto"/>
            </w:tcBorders>
            <w:hideMark/>
          </w:tcPr>
          <w:p w:rsidR="000F7C05" w:rsidRDefault="000F7C05">
            <w:pPr>
              <w:pStyle w:val="a9"/>
              <w:tabs>
                <w:tab w:val="left" w:pos="708"/>
              </w:tabs>
              <w:spacing w:line="276" w:lineRule="auto"/>
              <w:rPr>
                <w:sz w:val="24"/>
                <w:szCs w:val="24"/>
                <w:lang w:eastAsia="en-US"/>
              </w:rPr>
            </w:pPr>
            <w:r>
              <w:rPr>
                <w:sz w:val="24"/>
                <w:szCs w:val="24"/>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rsidR="000F7C05" w:rsidRDefault="000F7C05">
            <w:pPr>
              <w:spacing w:line="276" w:lineRule="auto"/>
              <w:rPr>
                <w:sz w:val="24"/>
                <w:szCs w:val="24"/>
                <w:lang w:eastAsia="en-US"/>
              </w:rPr>
            </w:pPr>
            <w:r>
              <w:rPr>
                <w:sz w:val="24"/>
                <w:szCs w:val="24"/>
                <w:lang w:eastAsia="en-US"/>
              </w:rPr>
              <w:t>Не программные направления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sz w:val="24"/>
                <w:szCs w:val="24"/>
                <w:lang w:eastAsia="en-US"/>
              </w:rPr>
            </w:pPr>
            <w:r>
              <w:rPr>
                <w:sz w:val="24"/>
                <w:szCs w:val="24"/>
                <w:lang w:eastAsia="en-US"/>
              </w:rPr>
              <w:t>8 147,3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sz w:val="24"/>
                <w:szCs w:val="24"/>
                <w:lang w:eastAsia="en-US"/>
              </w:rPr>
            </w:pPr>
            <w:r>
              <w:rPr>
                <w:sz w:val="24"/>
                <w:szCs w:val="24"/>
                <w:lang w:eastAsia="en-US"/>
              </w:rPr>
              <w:t>6 523,8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Default="000F7C05">
            <w:pPr>
              <w:spacing w:line="276" w:lineRule="auto"/>
              <w:jc w:val="center"/>
              <w:rPr>
                <w:sz w:val="24"/>
                <w:szCs w:val="24"/>
                <w:lang w:eastAsia="en-US"/>
              </w:rPr>
            </w:pPr>
            <w:r>
              <w:rPr>
                <w:sz w:val="24"/>
                <w:szCs w:val="24"/>
                <w:lang w:eastAsia="en-US"/>
              </w:rPr>
              <w:t>80,1</w:t>
            </w:r>
          </w:p>
        </w:tc>
      </w:tr>
    </w:tbl>
    <w:p w:rsidR="000F7C05" w:rsidRDefault="000F7C05" w:rsidP="000F7C05"/>
    <w:p w:rsidR="000F7C05" w:rsidRDefault="000F7C05" w:rsidP="00A21E8E">
      <w:pPr>
        <w:tabs>
          <w:tab w:val="left" w:pos="693"/>
        </w:tabs>
        <w:ind w:firstLine="709"/>
        <w:jc w:val="both"/>
        <w:rPr>
          <w:color w:val="000000"/>
          <w:sz w:val="24"/>
          <w:szCs w:val="24"/>
        </w:rPr>
      </w:pPr>
      <w:r>
        <w:rPr>
          <w:sz w:val="24"/>
          <w:szCs w:val="24"/>
        </w:rPr>
        <w:t>Программный бюджет сохранил социальную направленность, р</w:t>
      </w:r>
      <w:r>
        <w:rPr>
          <w:color w:val="000000"/>
          <w:sz w:val="24"/>
          <w:szCs w:val="24"/>
        </w:rPr>
        <w:t>асходы на образование, культуру, физическую культуру и спорт, социальную политику составляют более 70</w:t>
      </w:r>
      <w:r>
        <w:rPr>
          <w:sz w:val="24"/>
          <w:szCs w:val="24"/>
        </w:rPr>
        <w:t>%</w:t>
      </w:r>
      <w:r>
        <w:rPr>
          <w:color w:val="000000"/>
          <w:sz w:val="24"/>
          <w:szCs w:val="24"/>
        </w:rPr>
        <w:t xml:space="preserve"> в программных расходах бюджета города.</w:t>
      </w:r>
    </w:p>
    <w:p w:rsidR="000F7C05" w:rsidRDefault="000F7C05" w:rsidP="00A21E8E">
      <w:pPr>
        <w:ind w:firstLine="700"/>
        <w:jc w:val="both"/>
        <w:rPr>
          <w:sz w:val="24"/>
          <w:szCs w:val="24"/>
        </w:rPr>
      </w:pPr>
      <w:r>
        <w:rPr>
          <w:sz w:val="24"/>
          <w:szCs w:val="24"/>
        </w:rPr>
        <w:t xml:space="preserve">Городской округ Урай принимает участие в реализации </w:t>
      </w:r>
      <w:r>
        <w:rPr>
          <w:sz w:val="24"/>
          <w:szCs w:val="24"/>
          <w:u w:val="single"/>
        </w:rPr>
        <w:t>6 национальных проектов</w:t>
      </w:r>
      <w:r>
        <w:rPr>
          <w:sz w:val="24"/>
          <w:szCs w:val="24"/>
        </w:rPr>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На реализацию 3-х региональных (в рамках 2-х национальных) проектов в 2022 году предусмотрены средства в сумме 24,6  млн</w:t>
      </w:r>
      <w:proofErr w:type="gramStart"/>
      <w:r>
        <w:rPr>
          <w:sz w:val="24"/>
          <w:szCs w:val="24"/>
        </w:rPr>
        <w:t>.р</w:t>
      </w:r>
      <w:proofErr w:type="gramEnd"/>
      <w:r>
        <w:rPr>
          <w:sz w:val="24"/>
          <w:szCs w:val="24"/>
        </w:rPr>
        <w:t>ублей, в том числе:</w:t>
      </w:r>
    </w:p>
    <w:p w:rsidR="000F7C05" w:rsidRDefault="000F7C05" w:rsidP="00A21E8E">
      <w:pPr>
        <w:ind w:firstLine="700"/>
        <w:jc w:val="both"/>
        <w:rPr>
          <w:sz w:val="24"/>
          <w:szCs w:val="24"/>
        </w:rPr>
      </w:pPr>
      <w:r>
        <w:rPr>
          <w:sz w:val="24"/>
          <w:szCs w:val="24"/>
        </w:rPr>
        <w:t>- за счет средств федерального и окружного бюджета – 18,2 млн</w:t>
      </w:r>
      <w:proofErr w:type="gramStart"/>
      <w:r>
        <w:rPr>
          <w:sz w:val="24"/>
          <w:szCs w:val="24"/>
        </w:rPr>
        <w:t>.р</w:t>
      </w:r>
      <w:proofErr w:type="gramEnd"/>
      <w:r>
        <w:rPr>
          <w:sz w:val="24"/>
          <w:szCs w:val="24"/>
        </w:rPr>
        <w:t>ублей;</w:t>
      </w:r>
    </w:p>
    <w:p w:rsidR="000F7C05" w:rsidRDefault="000F7C05" w:rsidP="00A21E8E">
      <w:pPr>
        <w:ind w:firstLine="700"/>
        <w:jc w:val="both"/>
        <w:rPr>
          <w:sz w:val="24"/>
          <w:szCs w:val="24"/>
        </w:rPr>
      </w:pPr>
      <w:r>
        <w:rPr>
          <w:sz w:val="24"/>
          <w:szCs w:val="24"/>
        </w:rPr>
        <w:t>- за счет средств местного бюджета – 6,4 млн</w:t>
      </w:r>
      <w:proofErr w:type="gramStart"/>
      <w:r>
        <w:rPr>
          <w:sz w:val="24"/>
          <w:szCs w:val="24"/>
        </w:rPr>
        <w:t>.р</w:t>
      </w:r>
      <w:proofErr w:type="gramEnd"/>
      <w:r>
        <w:rPr>
          <w:sz w:val="24"/>
          <w:szCs w:val="24"/>
        </w:rPr>
        <w:t>ублей.</w:t>
      </w:r>
      <w:r>
        <w:rPr>
          <w:sz w:val="24"/>
          <w:szCs w:val="24"/>
        </w:rPr>
        <w:tab/>
      </w:r>
    </w:p>
    <w:p w:rsidR="000F7C05" w:rsidRDefault="000F7C05" w:rsidP="00A21E8E">
      <w:pPr>
        <w:ind w:firstLine="700"/>
        <w:jc w:val="both"/>
        <w:rPr>
          <w:rStyle w:val="textdesktop-18pt1gdst"/>
        </w:rPr>
      </w:pPr>
      <w:r>
        <w:rPr>
          <w:rStyle w:val="textdesktop-18pt1gdst"/>
          <w:sz w:val="24"/>
          <w:szCs w:val="24"/>
        </w:rPr>
        <w:t xml:space="preserve">С применением принципов инициативного </w:t>
      </w:r>
      <w:proofErr w:type="spellStart"/>
      <w:r>
        <w:rPr>
          <w:rStyle w:val="textdesktop-18pt1gdst"/>
          <w:sz w:val="24"/>
          <w:szCs w:val="24"/>
        </w:rPr>
        <w:t>бюджетирования</w:t>
      </w:r>
      <w:proofErr w:type="spellEnd"/>
      <w:r>
        <w:rPr>
          <w:rStyle w:val="textdesktop-18pt1gdst"/>
          <w:sz w:val="24"/>
          <w:szCs w:val="24"/>
        </w:rPr>
        <w:t xml:space="preserve"> на территории города Урай в 2022 году </w:t>
      </w:r>
      <w:r>
        <w:rPr>
          <w:color w:val="000000"/>
          <w:sz w:val="24"/>
          <w:szCs w:val="24"/>
        </w:rPr>
        <w:t xml:space="preserve">планируются к реализации </w:t>
      </w:r>
      <w:r>
        <w:rPr>
          <w:color w:val="000000"/>
          <w:sz w:val="24"/>
          <w:szCs w:val="24"/>
          <w:u w:val="single"/>
        </w:rPr>
        <w:t xml:space="preserve">6 </w:t>
      </w:r>
      <w:r>
        <w:rPr>
          <w:rStyle w:val="textdesktop-18pt1gdst"/>
          <w:sz w:val="24"/>
          <w:szCs w:val="24"/>
          <w:u w:val="single"/>
        </w:rPr>
        <w:t>проектов</w:t>
      </w:r>
      <w:r>
        <w:rPr>
          <w:rStyle w:val="textdesktop-18pt1gdst"/>
          <w:sz w:val="24"/>
          <w:szCs w:val="24"/>
        </w:rPr>
        <w:t>, отобранных по результатам регионального конкурса:</w:t>
      </w:r>
    </w:p>
    <w:p w:rsidR="000F7C05" w:rsidRDefault="000F7C05" w:rsidP="00A21E8E">
      <w:pPr>
        <w:pStyle w:val="ae"/>
        <w:numPr>
          <w:ilvl w:val="0"/>
          <w:numId w:val="44"/>
        </w:numPr>
        <w:tabs>
          <w:tab w:val="left" w:pos="1134"/>
        </w:tabs>
        <w:ind w:left="0" w:firstLine="709"/>
        <w:jc w:val="both"/>
        <w:rPr>
          <w:rFonts w:ascii="Times New Roman" w:hAnsi="Times New Roman"/>
        </w:rPr>
      </w:pPr>
      <w:r>
        <w:rPr>
          <w:rFonts w:ascii="Times New Roman" w:hAnsi="Times New Roman"/>
          <w:sz w:val="24"/>
          <w:szCs w:val="24"/>
        </w:rPr>
        <w:t xml:space="preserve">Обустройство спортивно-дрессировочной площадки для животных в районе ДС «Звезды Югры»; </w:t>
      </w:r>
    </w:p>
    <w:p w:rsidR="000F7C05" w:rsidRDefault="000F7C05" w:rsidP="00A21E8E">
      <w:pPr>
        <w:pStyle w:val="ae"/>
        <w:numPr>
          <w:ilvl w:val="0"/>
          <w:numId w:val="44"/>
        </w:numPr>
        <w:tabs>
          <w:tab w:val="left" w:pos="1134"/>
        </w:tabs>
        <w:ind w:left="0" w:firstLine="709"/>
        <w:jc w:val="both"/>
        <w:rPr>
          <w:rFonts w:ascii="Times New Roman" w:hAnsi="Times New Roman"/>
          <w:sz w:val="24"/>
          <w:szCs w:val="24"/>
        </w:rPr>
      </w:pPr>
      <w:r>
        <w:rPr>
          <w:rFonts w:ascii="Times New Roman" w:hAnsi="Times New Roman"/>
          <w:sz w:val="24"/>
          <w:szCs w:val="24"/>
        </w:rPr>
        <w:t>Интерактивный передвижной музей-мастерская «</w:t>
      </w:r>
      <w:proofErr w:type="spellStart"/>
      <w:r>
        <w:rPr>
          <w:rFonts w:ascii="Times New Roman" w:hAnsi="Times New Roman"/>
          <w:sz w:val="24"/>
          <w:szCs w:val="24"/>
        </w:rPr>
        <w:t>Социокультурные</w:t>
      </w:r>
      <w:proofErr w:type="spellEnd"/>
      <w:r>
        <w:rPr>
          <w:rFonts w:ascii="Times New Roman" w:hAnsi="Times New Roman"/>
          <w:sz w:val="24"/>
          <w:szCs w:val="24"/>
        </w:rPr>
        <w:t xml:space="preserve"> истоки»; </w:t>
      </w:r>
    </w:p>
    <w:p w:rsidR="000F7C05" w:rsidRDefault="000F7C05" w:rsidP="00A21E8E">
      <w:pPr>
        <w:pStyle w:val="ae"/>
        <w:numPr>
          <w:ilvl w:val="0"/>
          <w:numId w:val="44"/>
        </w:numPr>
        <w:tabs>
          <w:tab w:val="left" w:pos="1168"/>
        </w:tabs>
        <w:ind w:left="0" w:firstLine="708"/>
        <w:jc w:val="both"/>
        <w:rPr>
          <w:rFonts w:ascii="Times New Roman" w:hAnsi="Times New Roman"/>
          <w:sz w:val="24"/>
          <w:szCs w:val="24"/>
        </w:rPr>
      </w:pPr>
      <w:r>
        <w:rPr>
          <w:rFonts w:ascii="Times New Roman" w:hAnsi="Times New Roman"/>
          <w:color w:val="000000"/>
          <w:sz w:val="24"/>
          <w:szCs w:val="24"/>
        </w:rPr>
        <w:t>«Безопасная дорога» Устройство тротуара возле МБОУ СОШ № 2 расположенного в районе индивидуального жилищного строительства;</w:t>
      </w:r>
      <w:r>
        <w:rPr>
          <w:rFonts w:ascii="Times New Roman" w:hAnsi="Times New Roman"/>
          <w:i/>
          <w:iCs/>
          <w:sz w:val="24"/>
          <w:szCs w:val="24"/>
        </w:rPr>
        <w:t xml:space="preserve"> </w:t>
      </w:r>
    </w:p>
    <w:p w:rsidR="000F7C05" w:rsidRDefault="000F7C05" w:rsidP="00A21E8E">
      <w:pPr>
        <w:pStyle w:val="ae"/>
        <w:numPr>
          <w:ilvl w:val="0"/>
          <w:numId w:val="44"/>
        </w:numPr>
        <w:tabs>
          <w:tab w:val="left" w:pos="1134"/>
        </w:tabs>
        <w:ind w:left="0" w:firstLine="708"/>
        <w:jc w:val="both"/>
        <w:rPr>
          <w:rFonts w:ascii="Times New Roman" w:hAnsi="Times New Roman"/>
          <w:sz w:val="24"/>
          <w:szCs w:val="24"/>
        </w:rPr>
      </w:pPr>
      <w:proofErr w:type="spellStart"/>
      <w:r>
        <w:rPr>
          <w:rFonts w:ascii="Times New Roman" w:hAnsi="Times New Roman"/>
          <w:sz w:val="24"/>
          <w:szCs w:val="24"/>
        </w:rPr>
        <w:t>Киберспортивное</w:t>
      </w:r>
      <w:proofErr w:type="spellEnd"/>
      <w:r>
        <w:rPr>
          <w:rFonts w:ascii="Times New Roman" w:hAnsi="Times New Roman"/>
          <w:sz w:val="24"/>
          <w:szCs w:val="24"/>
        </w:rPr>
        <w:t xml:space="preserve"> движение “</w:t>
      </w:r>
      <w:proofErr w:type="spellStart"/>
      <w:r>
        <w:rPr>
          <w:rFonts w:ascii="Times New Roman" w:hAnsi="Times New Roman"/>
          <w:sz w:val="24"/>
          <w:szCs w:val="24"/>
        </w:rPr>
        <w:t>Cyberia</w:t>
      </w:r>
      <w:proofErr w:type="spellEnd"/>
      <w:r>
        <w:rPr>
          <w:rFonts w:ascii="Times New Roman" w:hAnsi="Times New Roman"/>
          <w:sz w:val="24"/>
          <w:szCs w:val="24"/>
        </w:rPr>
        <w:t>”;</w:t>
      </w:r>
    </w:p>
    <w:p w:rsidR="000F7C05" w:rsidRDefault="000F7C05" w:rsidP="00A21E8E">
      <w:pPr>
        <w:pStyle w:val="ae"/>
        <w:ind w:firstLine="708"/>
        <w:jc w:val="both"/>
        <w:rPr>
          <w:rFonts w:ascii="Times New Roman" w:hAnsi="Times New Roman"/>
          <w:sz w:val="24"/>
          <w:szCs w:val="24"/>
        </w:rPr>
      </w:pPr>
      <w:r>
        <w:rPr>
          <w:rFonts w:ascii="Times New Roman" w:hAnsi="Times New Roman"/>
          <w:sz w:val="24"/>
          <w:szCs w:val="24"/>
        </w:rPr>
        <w:t>5)  «Безопасность»;</w:t>
      </w:r>
    </w:p>
    <w:p w:rsidR="000F7C05" w:rsidRDefault="000F7C05" w:rsidP="00A21E8E">
      <w:pPr>
        <w:pStyle w:val="ae"/>
        <w:ind w:firstLine="708"/>
        <w:jc w:val="both"/>
        <w:rPr>
          <w:rFonts w:ascii="Times New Roman" w:hAnsi="Times New Roman"/>
          <w:sz w:val="24"/>
          <w:szCs w:val="24"/>
        </w:rPr>
      </w:pPr>
      <w:r>
        <w:rPr>
          <w:rFonts w:ascii="Times New Roman" w:hAnsi="Times New Roman"/>
          <w:sz w:val="24"/>
          <w:szCs w:val="24"/>
        </w:rPr>
        <w:t>6) «От мечты до реальности один шаг!» Устройство пешеходных тротуаров в городском округе Урай ХМАО – Югры.</w:t>
      </w:r>
    </w:p>
    <w:p w:rsidR="000F7C05" w:rsidRDefault="000F7C05" w:rsidP="00A21E8E">
      <w:pPr>
        <w:jc w:val="both"/>
        <w:rPr>
          <w:rStyle w:val="textdesktop-18pt1gdst"/>
        </w:rPr>
      </w:pPr>
      <w:r>
        <w:rPr>
          <w:sz w:val="24"/>
          <w:szCs w:val="24"/>
        </w:rPr>
        <w:t xml:space="preserve">            </w:t>
      </w:r>
      <w:r>
        <w:rPr>
          <w:rStyle w:val="textdesktop-18pt1gdst"/>
          <w:sz w:val="24"/>
          <w:szCs w:val="24"/>
        </w:rPr>
        <w:t xml:space="preserve">Общая сумма проектов (средства окружного бюджета с </w:t>
      </w:r>
      <w:proofErr w:type="spellStart"/>
      <w:r>
        <w:rPr>
          <w:rStyle w:val="textdesktop-18pt1gdst"/>
          <w:sz w:val="24"/>
          <w:szCs w:val="24"/>
        </w:rPr>
        <w:t>софинансированием</w:t>
      </w:r>
      <w:proofErr w:type="spellEnd"/>
      <w:r>
        <w:rPr>
          <w:rStyle w:val="textdesktop-18pt1gdst"/>
          <w:sz w:val="24"/>
          <w:szCs w:val="24"/>
        </w:rPr>
        <w:t xml:space="preserve"> из местного бюджета (в том числе поступления привлеченных финансовых средств (инициативные платежи)) составляет 9,2 млн</w:t>
      </w:r>
      <w:proofErr w:type="gramStart"/>
      <w:r>
        <w:rPr>
          <w:rStyle w:val="textdesktop-18pt1gdst"/>
          <w:sz w:val="24"/>
          <w:szCs w:val="24"/>
        </w:rPr>
        <w:t>.р</w:t>
      </w:r>
      <w:proofErr w:type="gramEnd"/>
      <w:r>
        <w:rPr>
          <w:rStyle w:val="textdesktop-18pt1gdst"/>
          <w:sz w:val="24"/>
          <w:szCs w:val="24"/>
        </w:rPr>
        <w:t>ублей.</w:t>
      </w:r>
    </w:p>
    <w:p w:rsidR="000F7C05" w:rsidRDefault="000F7C05" w:rsidP="00A21E8E">
      <w:pPr>
        <w:autoSpaceDE w:val="0"/>
        <w:autoSpaceDN w:val="0"/>
        <w:adjustRightInd w:val="0"/>
        <w:jc w:val="both"/>
      </w:pPr>
      <w:r>
        <w:rPr>
          <w:rStyle w:val="textdesktop-18pt1gdst"/>
          <w:sz w:val="24"/>
          <w:szCs w:val="24"/>
        </w:rPr>
        <w:t xml:space="preserve">            На оказание финансовой поддержки социально ориентированным некоммерческим организациям посредством предоставления на конкурсной основе грантов в форме субсидий на развитие гражданского общества (привлечение СОНКО к реализации социально значимых проектов)</w:t>
      </w:r>
      <w:r>
        <w:rPr>
          <w:sz w:val="24"/>
          <w:szCs w:val="24"/>
        </w:rPr>
        <w:t xml:space="preserve"> в отчетном периоде 2022 года направлено 12,8 млн</w:t>
      </w:r>
      <w:proofErr w:type="gramStart"/>
      <w:r>
        <w:rPr>
          <w:sz w:val="24"/>
          <w:szCs w:val="24"/>
        </w:rPr>
        <w:t>.р</w:t>
      </w:r>
      <w:proofErr w:type="gramEnd"/>
      <w:r>
        <w:rPr>
          <w:sz w:val="24"/>
          <w:szCs w:val="24"/>
        </w:rPr>
        <w:t>ублей (</w:t>
      </w:r>
      <w:r>
        <w:rPr>
          <w:bCs/>
          <w:sz w:val="24"/>
          <w:szCs w:val="24"/>
        </w:rPr>
        <w:t>гранты по результатам отбора перечислены получателям в полном объеме на основании соглашений о предоставлении субсидий</w:t>
      </w:r>
      <w:r>
        <w:rPr>
          <w:sz w:val="24"/>
          <w:szCs w:val="24"/>
        </w:rPr>
        <w:t xml:space="preserve">).    </w:t>
      </w:r>
    </w:p>
    <w:p w:rsidR="000F7C05" w:rsidRDefault="000F7C05" w:rsidP="00A21E8E">
      <w:pPr>
        <w:ind w:firstLine="708"/>
        <w:jc w:val="both"/>
        <w:rPr>
          <w:b/>
          <w:sz w:val="24"/>
          <w:szCs w:val="24"/>
        </w:rPr>
      </w:pPr>
      <w:r>
        <w:rPr>
          <w:sz w:val="24"/>
          <w:szCs w:val="24"/>
        </w:rPr>
        <w:lastRenderedPageBreak/>
        <w:t>На предоставление субсидий ТОС (территориальным общественным самоуправлениям) и некоммерческим организациям, оказывающим поддержку деятельности ТОС, в бюджете запланировано 6,0 млн</w:t>
      </w:r>
      <w:proofErr w:type="gramStart"/>
      <w:r>
        <w:rPr>
          <w:sz w:val="24"/>
          <w:szCs w:val="24"/>
        </w:rPr>
        <w:t>.р</w:t>
      </w:r>
      <w:proofErr w:type="gramEnd"/>
      <w:r>
        <w:rPr>
          <w:sz w:val="24"/>
          <w:szCs w:val="24"/>
        </w:rPr>
        <w:t>ублей.</w:t>
      </w:r>
    </w:p>
    <w:p w:rsidR="000F7C05" w:rsidRDefault="000F7C05" w:rsidP="00A21E8E">
      <w:pPr>
        <w:ind w:right="-1" w:firstLine="709"/>
        <w:jc w:val="both"/>
        <w:rPr>
          <w:sz w:val="24"/>
          <w:szCs w:val="24"/>
        </w:rPr>
      </w:pPr>
      <w:r>
        <w:rPr>
          <w:sz w:val="24"/>
          <w:szCs w:val="24"/>
        </w:rPr>
        <w:t xml:space="preserve">В целях повышения финансовой грамотности населения, </w:t>
      </w:r>
      <w:r>
        <w:rPr>
          <w:color w:val="000000" w:themeColor="text1"/>
          <w:sz w:val="24"/>
          <w:szCs w:val="24"/>
        </w:rPr>
        <w:t>общедоступности для граждан</w:t>
      </w:r>
      <w:r>
        <w:rPr>
          <w:color w:val="FF0000"/>
          <w:sz w:val="24"/>
          <w:szCs w:val="24"/>
        </w:rPr>
        <w:t xml:space="preserve"> </w:t>
      </w:r>
      <w:r>
        <w:rPr>
          <w:sz w:val="24"/>
          <w:szCs w:val="24"/>
        </w:rPr>
        <w:t xml:space="preserve">информации </w:t>
      </w:r>
      <w:proofErr w:type="gramStart"/>
      <w:r>
        <w:rPr>
          <w:sz w:val="24"/>
          <w:szCs w:val="24"/>
        </w:rPr>
        <w:t>о</w:t>
      </w:r>
      <w:proofErr w:type="gramEnd"/>
      <w:r>
        <w:rPr>
          <w:sz w:val="24"/>
          <w:szCs w:val="24"/>
        </w:rPr>
        <w:t xml:space="preserve"> всех этапах бюджетного процесса, начиная с формирования бюджета городского округа до его исполнения, в 2022 году продолжена работа по наполняемости портала сайта «Бюджет для граждан»  (</w:t>
      </w:r>
      <w:hyperlink r:id="rId26" w:history="1">
        <w:r>
          <w:rPr>
            <w:rStyle w:val="afa"/>
            <w:szCs w:val="24"/>
          </w:rPr>
          <w:t>http://budget.uray.ru/</w:t>
        </w:r>
      </w:hyperlink>
      <w:r>
        <w:rPr>
          <w:sz w:val="24"/>
          <w:szCs w:val="24"/>
        </w:rPr>
        <w:t xml:space="preserve">) в доступной форме. </w:t>
      </w:r>
    </w:p>
    <w:p w:rsidR="00A21E8E" w:rsidRPr="009722C3" w:rsidRDefault="00A21E8E" w:rsidP="00A21E8E">
      <w:pPr>
        <w:ind w:firstLine="708"/>
        <w:jc w:val="both"/>
        <w:rPr>
          <w:b/>
          <w:sz w:val="24"/>
          <w:szCs w:val="24"/>
        </w:rPr>
      </w:pPr>
    </w:p>
    <w:p w:rsidR="00C95775" w:rsidRPr="00DC4D63" w:rsidRDefault="00C95775" w:rsidP="00C95775">
      <w:pPr>
        <w:spacing w:line="276" w:lineRule="auto"/>
        <w:ind w:firstLine="708"/>
        <w:jc w:val="both"/>
        <w:rPr>
          <w:b/>
          <w:sz w:val="24"/>
          <w:szCs w:val="24"/>
        </w:rPr>
      </w:pPr>
      <w:r w:rsidRPr="00DC4D63">
        <w:rPr>
          <w:b/>
          <w:sz w:val="24"/>
          <w:szCs w:val="24"/>
        </w:rPr>
        <w:t>2. Муниципальное имущество</w:t>
      </w:r>
    </w:p>
    <w:p w:rsidR="00C95775" w:rsidRPr="00DC4D63" w:rsidRDefault="00C95775" w:rsidP="00C95775">
      <w:pPr>
        <w:ind w:firstLine="708"/>
        <w:jc w:val="both"/>
        <w:rPr>
          <w:sz w:val="24"/>
          <w:szCs w:val="24"/>
        </w:rPr>
      </w:pPr>
      <w:r w:rsidRPr="00DC4D63">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C95775" w:rsidRPr="00DC4D63" w:rsidRDefault="00C95775" w:rsidP="00C95775">
      <w:pPr>
        <w:ind w:firstLine="709"/>
        <w:jc w:val="both"/>
        <w:rPr>
          <w:sz w:val="24"/>
          <w:szCs w:val="24"/>
        </w:rPr>
      </w:pPr>
      <w:r w:rsidRPr="00DC4D63">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C95775" w:rsidRPr="00DC4D63" w:rsidRDefault="00C95775" w:rsidP="00C95775">
      <w:pPr>
        <w:ind w:firstLine="709"/>
        <w:jc w:val="both"/>
        <w:rPr>
          <w:sz w:val="24"/>
          <w:szCs w:val="24"/>
        </w:rPr>
      </w:pPr>
      <w:r w:rsidRPr="00DC4D63">
        <w:rPr>
          <w:sz w:val="24"/>
          <w:szCs w:val="24"/>
        </w:rPr>
        <w:t xml:space="preserve">1. Стоимость муниципального имущества за </w:t>
      </w:r>
      <w:r w:rsidR="00DC4D63" w:rsidRPr="00DC4D63">
        <w:rPr>
          <w:sz w:val="24"/>
          <w:szCs w:val="24"/>
        </w:rPr>
        <w:t xml:space="preserve">1 квартал </w:t>
      </w:r>
      <w:r w:rsidRPr="00DC4D63">
        <w:rPr>
          <w:sz w:val="24"/>
          <w:szCs w:val="24"/>
        </w:rPr>
        <w:t>202</w:t>
      </w:r>
      <w:r w:rsidR="00DC4D63" w:rsidRPr="00DC4D63">
        <w:rPr>
          <w:sz w:val="24"/>
          <w:szCs w:val="24"/>
        </w:rPr>
        <w:t>2</w:t>
      </w:r>
      <w:r w:rsidRPr="00DC4D63">
        <w:rPr>
          <w:sz w:val="24"/>
          <w:szCs w:val="24"/>
        </w:rPr>
        <w:t xml:space="preserve"> составляет 163</w:t>
      </w:r>
      <w:r w:rsidR="00DC4D63" w:rsidRPr="00DC4D63">
        <w:rPr>
          <w:sz w:val="24"/>
          <w:szCs w:val="24"/>
        </w:rPr>
        <w:t>89,0</w:t>
      </w:r>
      <w:r w:rsidRPr="00DC4D63">
        <w:rPr>
          <w:sz w:val="24"/>
          <w:szCs w:val="24"/>
        </w:rPr>
        <w:t xml:space="preserve"> млн. рублей, в том числе имущества, предназначенного для решения вопросов местного значения  - </w:t>
      </w:r>
      <w:r w:rsidR="005F061D">
        <w:rPr>
          <w:sz w:val="24"/>
          <w:szCs w:val="24"/>
        </w:rPr>
        <w:t>15</w:t>
      </w:r>
      <w:r w:rsidR="00DC4D63" w:rsidRPr="00DC4D63">
        <w:rPr>
          <w:sz w:val="24"/>
          <w:szCs w:val="24"/>
        </w:rPr>
        <w:t>894</w:t>
      </w:r>
      <w:r w:rsidRPr="00DC4D63">
        <w:rPr>
          <w:sz w:val="24"/>
          <w:szCs w:val="24"/>
        </w:rPr>
        <w:t>,0 млн. рублей.</w:t>
      </w:r>
    </w:p>
    <w:p w:rsidR="00C95775" w:rsidRPr="007D48AD" w:rsidRDefault="00C95775" w:rsidP="00C95775">
      <w:pPr>
        <w:ind w:firstLine="708"/>
        <w:jc w:val="both"/>
        <w:rPr>
          <w:sz w:val="24"/>
          <w:szCs w:val="24"/>
        </w:rPr>
      </w:pPr>
      <w:r w:rsidRPr="007D48AD">
        <w:rPr>
          <w:sz w:val="24"/>
          <w:szCs w:val="24"/>
        </w:rPr>
        <w:t>В</w:t>
      </w:r>
      <w:r w:rsidRPr="007D48AD">
        <w:t xml:space="preserve"> </w:t>
      </w:r>
      <w:r w:rsidRPr="007D48AD">
        <w:rPr>
          <w:sz w:val="24"/>
          <w:szCs w:val="24"/>
        </w:rPr>
        <w:t xml:space="preserve"> сравнении с аналогичным периодом 2021 года  стоимость муниципального имущества увеличилась на </w:t>
      </w:r>
      <w:r w:rsidR="007D48AD" w:rsidRPr="007D48AD">
        <w:rPr>
          <w:sz w:val="24"/>
          <w:szCs w:val="24"/>
        </w:rPr>
        <w:t>15</w:t>
      </w:r>
      <w:r w:rsidRPr="007D48AD">
        <w:rPr>
          <w:sz w:val="24"/>
          <w:szCs w:val="24"/>
        </w:rPr>
        <w:t xml:space="preserve">6,0 млн. рублей или на </w:t>
      </w:r>
      <w:r w:rsidR="007D48AD">
        <w:rPr>
          <w:sz w:val="24"/>
          <w:szCs w:val="24"/>
        </w:rPr>
        <w:t>0,96</w:t>
      </w:r>
      <w:r w:rsidRPr="007D48AD">
        <w:rPr>
          <w:sz w:val="24"/>
          <w:szCs w:val="24"/>
        </w:rPr>
        <w:t xml:space="preserve">%, в том числе имущества, предназначенного для решения вопросов местного значения - на </w:t>
      </w:r>
      <w:r w:rsidR="007D48AD" w:rsidRPr="007D48AD">
        <w:rPr>
          <w:sz w:val="24"/>
          <w:szCs w:val="24"/>
        </w:rPr>
        <w:t>156,0</w:t>
      </w:r>
      <w:r w:rsidRPr="007D48AD">
        <w:rPr>
          <w:sz w:val="24"/>
          <w:szCs w:val="24"/>
        </w:rPr>
        <w:t xml:space="preserve"> млн. рублей  или на </w:t>
      </w:r>
      <w:r w:rsidR="007D48AD">
        <w:rPr>
          <w:sz w:val="24"/>
          <w:szCs w:val="24"/>
        </w:rPr>
        <w:t>0,99</w:t>
      </w:r>
      <w:r w:rsidRPr="007D48AD">
        <w:rPr>
          <w:sz w:val="24"/>
          <w:szCs w:val="24"/>
        </w:rPr>
        <w:t xml:space="preserve">%. </w:t>
      </w:r>
    </w:p>
    <w:p w:rsidR="0092344A" w:rsidRPr="0092344A" w:rsidRDefault="0092344A" w:rsidP="0092344A">
      <w:pPr>
        <w:ind w:firstLine="708"/>
        <w:jc w:val="both"/>
        <w:rPr>
          <w:sz w:val="24"/>
          <w:szCs w:val="24"/>
        </w:rPr>
      </w:pPr>
      <w:r w:rsidRPr="0092344A">
        <w:rPr>
          <w:sz w:val="24"/>
          <w:szCs w:val="24"/>
        </w:rPr>
        <w:t>Увеличение стоимости муниципального имущества в сравнении с аналогичным периодом прошлого года  произошло в связи с тем, что в течение 2021 года вводились в эксплуатацию законченные строительством объекты (детские городки, в том числе  детский городок «</w:t>
      </w:r>
      <w:proofErr w:type="spellStart"/>
      <w:r w:rsidRPr="0092344A">
        <w:rPr>
          <w:sz w:val="24"/>
          <w:szCs w:val="24"/>
        </w:rPr>
        <w:t>Нефтеград</w:t>
      </w:r>
      <w:proofErr w:type="spellEnd"/>
      <w:r w:rsidRPr="0092344A">
        <w:rPr>
          <w:sz w:val="24"/>
          <w:szCs w:val="24"/>
        </w:rPr>
        <w:t xml:space="preserve">»; инженерные сети; </w:t>
      </w:r>
      <w:proofErr w:type="gramStart"/>
      <w:r w:rsidRPr="0092344A">
        <w:rPr>
          <w:sz w:val="24"/>
          <w:szCs w:val="24"/>
        </w:rPr>
        <w:t>объекты набережной имени Александра Петрова), приобретались основные средства (остановочные комплексы, мусорные контейнеры, вольеры для содержания животных  без владельцев и др.), производилась регистрация прав на земельные участки, приобреталось</w:t>
      </w:r>
      <w:r w:rsidRPr="0092344A">
        <w:rPr>
          <w:color w:val="FF0000"/>
          <w:sz w:val="24"/>
          <w:szCs w:val="24"/>
        </w:rPr>
        <w:t xml:space="preserve"> </w:t>
      </w:r>
      <w:r w:rsidRPr="0092344A">
        <w:rPr>
          <w:sz w:val="24"/>
          <w:szCs w:val="24"/>
        </w:rPr>
        <w:t>имущество, необходимое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 и др.).</w:t>
      </w:r>
      <w:proofErr w:type="gramEnd"/>
      <w:r w:rsidRPr="0092344A">
        <w:rPr>
          <w:sz w:val="24"/>
          <w:szCs w:val="24"/>
        </w:rPr>
        <w:t xml:space="preserve"> В 1 квартале 2022 года проведено увеличение первоначальной стоимости по законченным  строительством объектам, переданным от МКУ «Управление капитального строительства города Урай»: </w:t>
      </w:r>
      <w:proofErr w:type="gramStart"/>
      <w:r w:rsidRPr="0092344A">
        <w:rPr>
          <w:sz w:val="24"/>
          <w:szCs w:val="24"/>
        </w:rPr>
        <w:t>«Благоустройство дворовой территории  в районе жилых домов №17-19 микрорайона 3»; «Благоустройство дворовой территории  в районе жилых домов №38-41 микрорайона 3», «Модернизация участков автомобильных дорог города Урай на регулируемых перекрестках улица Ленина – улица Космонавтов; улица Узбекистанская – улица Космонавтов; улица Нефтяников – улица  Строителей; улица Нефтяников – улица 50 лет ВЛКСМ»; «Инженерные сети по улице Брусничная в городе Урай».</w:t>
      </w:r>
      <w:proofErr w:type="gramEnd"/>
      <w:r w:rsidRPr="0092344A">
        <w:rPr>
          <w:sz w:val="24"/>
          <w:szCs w:val="24"/>
        </w:rPr>
        <w:t xml:space="preserve"> Кроме этого приобретены   квартиры, согласно муниципальным контрактам.</w:t>
      </w:r>
    </w:p>
    <w:p w:rsidR="00C95775" w:rsidRPr="0092344A" w:rsidRDefault="00C95775" w:rsidP="00C95775">
      <w:pPr>
        <w:ind w:firstLine="708"/>
        <w:jc w:val="both"/>
        <w:rPr>
          <w:sz w:val="24"/>
          <w:szCs w:val="24"/>
        </w:rPr>
      </w:pPr>
      <w:r w:rsidRPr="0092344A">
        <w:rPr>
          <w:sz w:val="24"/>
          <w:szCs w:val="24"/>
        </w:rPr>
        <w:t>2. Площадь муниципального жилого фонда по состоянию на 01.0</w:t>
      </w:r>
      <w:r w:rsidR="0092344A" w:rsidRPr="0092344A">
        <w:rPr>
          <w:sz w:val="24"/>
          <w:szCs w:val="24"/>
        </w:rPr>
        <w:t>4</w:t>
      </w:r>
      <w:r w:rsidRPr="0092344A">
        <w:rPr>
          <w:sz w:val="24"/>
          <w:szCs w:val="24"/>
        </w:rPr>
        <w:t xml:space="preserve">.2022 уменьшилась на </w:t>
      </w:r>
      <w:r w:rsidR="0092344A" w:rsidRPr="0092344A">
        <w:rPr>
          <w:sz w:val="24"/>
          <w:szCs w:val="24"/>
        </w:rPr>
        <w:t>5584,0</w:t>
      </w:r>
      <w:r w:rsidRPr="0092344A">
        <w:rPr>
          <w:sz w:val="24"/>
          <w:szCs w:val="24"/>
        </w:rPr>
        <w:t xml:space="preserve"> кв. м  или на </w:t>
      </w:r>
      <w:r w:rsidR="0092344A" w:rsidRPr="0092344A">
        <w:rPr>
          <w:sz w:val="24"/>
          <w:szCs w:val="24"/>
        </w:rPr>
        <w:t>7,9</w:t>
      </w:r>
      <w:r w:rsidRPr="0092344A">
        <w:rPr>
          <w:sz w:val="24"/>
          <w:szCs w:val="24"/>
        </w:rPr>
        <w:t xml:space="preserve">% и составила  </w:t>
      </w:r>
      <w:r w:rsidR="0092344A" w:rsidRPr="0092344A">
        <w:rPr>
          <w:sz w:val="24"/>
          <w:szCs w:val="24"/>
        </w:rPr>
        <w:t>65341,0</w:t>
      </w:r>
      <w:r w:rsidRPr="0092344A">
        <w:rPr>
          <w:sz w:val="24"/>
          <w:szCs w:val="24"/>
        </w:rPr>
        <w:t xml:space="preserve"> кв. м (на 01.0</w:t>
      </w:r>
      <w:r w:rsidR="0092344A" w:rsidRPr="0092344A">
        <w:rPr>
          <w:sz w:val="24"/>
          <w:szCs w:val="24"/>
        </w:rPr>
        <w:t>4</w:t>
      </w:r>
      <w:r w:rsidRPr="0092344A">
        <w:rPr>
          <w:sz w:val="24"/>
          <w:szCs w:val="24"/>
        </w:rPr>
        <w:t xml:space="preserve">.2021 – </w:t>
      </w:r>
      <w:r w:rsidR="0092344A" w:rsidRPr="0092344A">
        <w:rPr>
          <w:sz w:val="24"/>
          <w:szCs w:val="24"/>
        </w:rPr>
        <w:t>70925,0</w:t>
      </w:r>
      <w:r w:rsidRPr="0092344A">
        <w:rPr>
          <w:sz w:val="24"/>
          <w:szCs w:val="24"/>
        </w:rPr>
        <w:t xml:space="preserve"> кв. м).  Уменьшение площади муниципального жилого фонда  произошло в связи со сносом непригодного ветхого жилья.</w:t>
      </w:r>
    </w:p>
    <w:p w:rsidR="00C95775" w:rsidRPr="008016DF" w:rsidRDefault="00C95775" w:rsidP="00C95775">
      <w:pPr>
        <w:ind w:firstLine="708"/>
        <w:jc w:val="both"/>
        <w:rPr>
          <w:sz w:val="24"/>
          <w:szCs w:val="24"/>
        </w:rPr>
      </w:pPr>
      <w:r w:rsidRPr="008016DF">
        <w:rPr>
          <w:sz w:val="24"/>
          <w:szCs w:val="24"/>
        </w:rPr>
        <w:t xml:space="preserve">3. Доходы  от использования муниципального имущества за </w:t>
      </w:r>
      <w:r w:rsidR="005F061D">
        <w:rPr>
          <w:sz w:val="24"/>
          <w:szCs w:val="24"/>
        </w:rPr>
        <w:t xml:space="preserve">1 квартал </w:t>
      </w:r>
      <w:r w:rsidRPr="008016DF">
        <w:rPr>
          <w:sz w:val="24"/>
          <w:szCs w:val="24"/>
        </w:rPr>
        <w:t>202</w:t>
      </w:r>
      <w:r w:rsidR="005F061D">
        <w:rPr>
          <w:sz w:val="24"/>
          <w:szCs w:val="24"/>
        </w:rPr>
        <w:t>2</w:t>
      </w:r>
      <w:r w:rsidRPr="008016DF">
        <w:rPr>
          <w:sz w:val="24"/>
          <w:szCs w:val="24"/>
        </w:rPr>
        <w:t xml:space="preserve">  год</w:t>
      </w:r>
      <w:r w:rsidR="005F061D">
        <w:rPr>
          <w:sz w:val="24"/>
          <w:szCs w:val="24"/>
        </w:rPr>
        <w:t>а</w:t>
      </w:r>
      <w:r w:rsidRPr="008016DF">
        <w:rPr>
          <w:sz w:val="24"/>
          <w:szCs w:val="24"/>
        </w:rPr>
        <w:t xml:space="preserve"> по сравнению с аналогичным периодом прошлого года  у</w:t>
      </w:r>
      <w:r w:rsidR="005F061D">
        <w:rPr>
          <w:sz w:val="24"/>
          <w:szCs w:val="24"/>
        </w:rPr>
        <w:t>меньшилис</w:t>
      </w:r>
      <w:r w:rsidRPr="008016DF">
        <w:rPr>
          <w:sz w:val="24"/>
          <w:szCs w:val="24"/>
        </w:rPr>
        <w:t xml:space="preserve">ь на </w:t>
      </w:r>
      <w:r w:rsidR="0092344A" w:rsidRPr="008016DF">
        <w:rPr>
          <w:sz w:val="24"/>
          <w:szCs w:val="24"/>
        </w:rPr>
        <w:t>713,5</w:t>
      </w:r>
      <w:r w:rsidRPr="008016DF">
        <w:rPr>
          <w:sz w:val="24"/>
          <w:szCs w:val="24"/>
        </w:rPr>
        <w:t xml:space="preserve"> тыс. рублей или на </w:t>
      </w:r>
      <w:r w:rsidR="008016DF" w:rsidRPr="008016DF">
        <w:rPr>
          <w:sz w:val="24"/>
          <w:szCs w:val="24"/>
        </w:rPr>
        <w:t>3,8</w:t>
      </w:r>
      <w:r w:rsidRPr="008016DF">
        <w:rPr>
          <w:sz w:val="24"/>
          <w:szCs w:val="24"/>
        </w:rPr>
        <w:t xml:space="preserve">% и составили </w:t>
      </w:r>
      <w:r w:rsidR="008016DF" w:rsidRPr="008016DF">
        <w:rPr>
          <w:sz w:val="24"/>
          <w:szCs w:val="24"/>
        </w:rPr>
        <w:t>17946,9</w:t>
      </w:r>
      <w:r w:rsidRPr="008016DF">
        <w:rPr>
          <w:sz w:val="24"/>
          <w:szCs w:val="24"/>
        </w:rPr>
        <w:t xml:space="preserve"> тыс. руб. (</w:t>
      </w:r>
      <w:r w:rsidR="008016DF" w:rsidRPr="008016DF">
        <w:rPr>
          <w:sz w:val="24"/>
          <w:szCs w:val="24"/>
        </w:rPr>
        <w:t xml:space="preserve">1 кв. </w:t>
      </w:r>
      <w:r w:rsidRPr="008016DF">
        <w:rPr>
          <w:sz w:val="24"/>
          <w:szCs w:val="24"/>
        </w:rPr>
        <w:t>202</w:t>
      </w:r>
      <w:r w:rsidR="008016DF" w:rsidRPr="008016DF">
        <w:rPr>
          <w:sz w:val="24"/>
          <w:szCs w:val="24"/>
        </w:rPr>
        <w:t>1</w:t>
      </w:r>
      <w:r w:rsidRPr="008016DF">
        <w:rPr>
          <w:sz w:val="24"/>
          <w:szCs w:val="24"/>
        </w:rPr>
        <w:t xml:space="preserve"> год</w:t>
      </w:r>
      <w:r w:rsidR="008016DF" w:rsidRPr="008016DF">
        <w:rPr>
          <w:sz w:val="24"/>
          <w:szCs w:val="24"/>
        </w:rPr>
        <w:t>а</w:t>
      </w:r>
      <w:r w:rsidRPr="008016DF">
        <w:rPr>
          <w:sz w:val="24"/>
          <w:szCs w:val="24"/>
        </w:rPr>
        <w:t xml:space="preserve"> – </w:t>
      </w:r>
      <w:r w:rsidR="008016DF" w:rsidRPr="008016DF">
        <w:rPr>
          <w:sz w:val="24"/>
          <w:szCs w:val="24"/>
        </w:rPr>
        <w:t>18660,4</w:t>
      </w:r>
      <w:r w:rsidRPr="008016DF">
        <w:rPr>
          <w:sz w:val="24"/>
          <w:szCs w:val="24"/>
        </w:rPr>
        <w:t xml:space="preserve"> тыс. руб.). </w:t>
      </w:r>
    </w:p>
    <w:p w:rsidR="00C95775" w:rsidRPr="008A0C41" w:rsidRDefault="00C95775" w:rsidP="00C95775">
      <w:pPr>
        <w:ind w:firstLine="708"/>
        <w:jc w:val="both"/>
        <w:rPr>
          <w:sz w:val="24"/>
          <w:szCs w:val="24"/>
        </w:rPr>
      </w:pPr>
      <w:r w:rsidRPr="008016DF">
        <w:rPr>
          <w:sz w:val="24"/>
          <w:szCs w:val="24"/>
        </w:rPr>
        <w:t xml:space="preserve">Доходы от приватизации  муниципального имущества  снизились на </w:t>
      </w:r>
      <w:r w:rsidR="008016DF" w:rsidRPr="008016DF">
        <w:rPr>
          <w:sz w:val="24"/>
          <w:szCs w:val="24"/>
        </w:rPr>
        <w:t>190,1</w:t>
      </w:r>
      <w:r w:rsidRPr="008016DF">
        <w:rPr>
          <w:sz w:val="24"/>
          <w:szCs w:val="24"/>
        </w:rPr>
        <w:t xml:space="preserve"> тыс. руб. или на </w:t>
      </w:r>
      <w:r w:rsidR="008016DF" w:rsidRPr="008016DF">
        <w:rPr>
          <w:sz w:val="24"/>
          <w:szCs w:val="24"/>
        </w:rPr>
        <w:t>7</w:t>
      </w:r>
      <w:r w:rsidRPr="008016DF">
        <w:rPr>
          <w:sz w:val="24"/>
          <w:szCs w:val="24"/>
        </w:rPr>
        <w:t>6</w:t>
      </w:r>
      <w:r w:rsidR="008016DF" w:rsidRPr="008016DF">
        <w:rPr>
          <w:sz w:val="24"/>
          <w:szCs w:val="24"/>
        </w:rPr>
        <w:t>,3</w:t>
      </w:r>
      <w:r w:rsidRPr="008016DF">
        <w:rPr>
          <w:sz w:val="24"/>
          <w:szCs w:val="24"/>
        </w:rPr>
        <w:t xml:space="preserve">% относительно аналогичного периода прошлого года и составили </w:t>
      </w:r>
      <w:r w:rsidR="008016DF" w:rsidRPr="008016DF">
        <w:rPr>
          <w:sz w:val="24"/>
          <w:szCs w:val="24"/>
        </w:rPr>
        <w:t>59,0 тыс. руб. (на 01.04</w:t>
      </w:r>
      <w:r w:rsidRPr="008016DF">
        <w:rPr>
          <w:sz w:val="24"/>
          <w:szCs w:val="24"/>
        </w:rPr>
        <w:t>.2021–</w:t>
      </w:r>
      <w:r w:rsidR="008016DF" w:rsidRPr="008016DF">
        <w:rPr>
          <w:sz w:val="24"/>
          <w:szCs w:val="24"/>
        </w:rPr>
        <w:t>249,1</w:t>
      </w:r>
      <w:r w:rsidRPr="008016DF">
        <w:rPr>
          <w:sz w:val="24"/>
          <w:szCs w:val="24"/>
        </w:rPr>
        <w:t xml:space="preserve"> тыс. руб.).</w:t>
      </w:r>
      <w:r w:rsidRPr="008A0C41">
        <w:rPr>
          <w:sz w:val="24"/>
          <w:szCs w:val="24"/>
        </w:rPr>
        <w:t xml:space="preserve"> </w:t>
      </w:r>
    </w:p>
    <w:p w:rsidR="00A62B0B" w:rsidRPr="009B3DF7" w:rsidRDefault="00A62B0B" w:rsidP="00F773F5">
      <w:pPr>
        <w:jc w:val="center"/>
      </w:pPr>
    </w:p>
    <w:sectPr w:rsidR="00A62B0B" w:rsidRPr="009B3DF7" w:rsidSect="002F70A9">
      <w:footerReference w:type="default" r:id="rId27"/>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FB" w:rsidRDefault="00B148FB" w:rsidP="00256182">
      <w:r>
        <w:separator/>
      </w:r>
    </w:p>
  </w:endnote>
  <w:endnote w:type="continuationSeparator" w:id="0">
    <w:p w:rsidR="00B148FB" w:rsidRDefault="00B148FB"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B148FB" w:rsidRDefault="00CB68B6">
        <w:pPr>
          <w:pStyle w:val="a9"/>
          <w:jc w:val="right"/>
        </w:pPr>
        <w:fldSimple w:instr=" PAGE   \* MERGEFORMAT ">
          <w:r w:rsidR="00AD0D08">
            <w:rPr>
              <w:noProof/>
            </w:rPr>
            <w:t>6</w:t>
          </w:r>
        </w:fldSimple>
      </w:p>
    </w:sdtContent>
  </w:sdt>
  <w:p w:rsidR="00B148FB" w:rsidRDefault="00B148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FB" w:rsidRDefault="00B148FB" w:rsidP="00256182">
      <w:r>
        <w:separator/>
      </w:r>
    </w:p>
  </w:footnote>
  <w:footnote w:type="continuationSeparator" w:id="0">
    <w:p w:rsidR="00B148FB" w:rsidRDefault="00B148FB" w:rsidP="00256182">
      <w:r>
        <w:continuationSeparator/>
      </w:r>
    </w:p>
  </w:footnote>
  <w:footnote w:id="1">
    <w:p w:rsidR="00B148FB" w:rsidRDefault="00B148FB"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C5F43"/>
    <w:multiLevelType w:val="hybridMultilevel"/>
    <w:tmpl w:val="A44C9472"/>
    <w:lvl w:ilvl="0" w:tplc="816697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4">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3"/>
  </w:num>
  <w:num w:numId="3">
    <w:abstractNumId w:val="31"/>
  </w:num>
  <w:num w:numId="4">
    <w:abstractNumId w:val="0"/>
  </w:num>
  <w:num w:numId="5">
    <w:abstractNumId w:val="17"/>
  </w:num>
  <w:num w:numId="6">
    <w:abstractNumId w:val="40"/>
  </w:num>
  <w:num w:numId="7">
    <w:abstractNumId w:val="36"/>
  </w:num>
  <w:num w:numId="8">
    <w:abstractNumId w:val="23"/>
  </w:num>
  <w:num w:numId="9">
    <w:abstractNumId w:val="26"/>
  </w:num>
  <w:num w:numId="10">
    <w:abstractNumId w:val="10"/>
  </w:num>
  <w:num w:numId="11">
    <w:abstractNumId w:val="4"/>
  </w:num>
  <w:num w:numId="12">
    <w:abstractNumId w:val="30"/>
  </w:num>
  <w:num w:numId="13">
    <w:abstractNumId w:val="28"/>
  </w:num>
  <w:num w:numId="14">
    <w:abstractNumId w:val="1"/>
  </w:num>
  <w:num w:numId="15">
    <w:abstractNumId w:val="38"/>
  </w:num>
  <w:num w:numId="16">
    <w:abstractNumId w:val="20"/>
  </w:num>
  <w:num w:numId="17">
    <w:abstractNumId w:val="29"/>
  </w:num>
  <w:num w:numId="18">
    <w:abstractNumId w:val="2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6"/>
  </w:num>
  <w:num w:numId="24">
    <w:abstractNumId w:val="24"/>
  </w:num>
  <w:num w:numId="25">
    <w:abstractNumId w:val="19"/>
  </w:num>
  <w:num w:numId="26">
    <w:abstractNumId w:val="2"/>
  </w:num>
  <w:num w:numId="27">
    <w:abstractNumId w:val="3"/>
  </w:num>
  <w:num w:numId="28">
    <w:abstractNumId w:val="41"/>
  </w:num>
  <w:num w:numId="29">
    <w:abstractNumId w:val="42"/>
  </w:num>
  <w:num w:numId="30">
    <w:abstractNumId w:val="13"/>
  </w:num>
  <w:num w:numId="31">
    <w:abstractNumId w:val="18"/>
  </w:num>
  <w:num w:numId="32">
    <w:abstractNumId w:val="32"/>
  </w:num>
  <w:num w:numId="33">
    <w:abstractNumId w:val="15"/>
  </w:num>
  <w:num w:numId="34">
    <w:abstractNumId w:val="37"/>
  </w:num>
  <w:num w:numId="35">
    <w:abstractNumId w:val="27"/>
  </w:num>
  <w:num w:numId="36">
    <w:abstractNumId w:val="7"/>
  </w:num>
  <w:num w:numId="37">
    <w:abstractNumId w:val="12"/>
  </w:num>
  <w:num w:numId="38">
    <w:abstractNumId w:val="35"/>
  </w:num>
  <w:num w:numId="39">
    <w:abstractNumId w:val="14"/>
  </w:num>
  <w:num w:numId="40">
    <w:abstractNumId w:val="39"/>
  </w:num>
  <w:num w:numId="41">
    <w:abstractNumId w:val="9"/>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1E7"/>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1F02"/>
    <w:rsid w:val="000822A6"/>
    <w:rsid w:val="00082484"/>
    <w:rsid w:val="00082523"/>
    <w:rsid w:val="00082874"/>
    <w:rsid w:val="00082A02"/>
    <w:rsid w:val="00082AA5"/>
    <w:rsid w:val="00082D5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210"/>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123"/>
    <w:rsid w:val="000C5299"/>
    <w:rsid w:val="000C5499"/>
    <w:rsid w:val="000C5BFD"/>
    <w:rsid w:val="000C6391"/>
    <w:rsid w:val="000C6C43"/>
    <w:rsid w:val="000C6DD9"/>
    <w:rsid w:val="000C7259"/>
    <w:rsid w:val="000C7385"/>
    <w:rsid w:val="000C7832"/>
    <w:rsid w:val="000C7AD5"/>
    <w:rsid w:val="000C7E86"/>
    <w:rsid w:val="000D0DBF"/>
    <w:rsid w:val="000D1CDF"/>
    <w:rsid w:val="000D1CEE"/>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C05"/>
    <w:rsid w:val="000F7F99"/>
    <w:rsid w:val="00101269"/>
    <w:rsid w:val="001014B3"/>
    <w:rsid w:val="001018CF"/>
    <w:rsid w:val="001019D0"/>
    <w:rsid w:val="00101B6F"/>
    <w:rsid w:val="0010266E"/>
    <w:rsid w:val="00102A6D"/>
    <w:rsid w:val="001033C8"/>
    <w:rsid w:val="00103F4B"/>
    <w:rsid w:val="0010427F"/>
    <w:rsid w:val="001042AE"/>
    <w:rsid w:val="00104B16"/>
    <w:rsid w:val="0010551F"/>
    <w:rsid w:val="00105581"/>
    <w:rsid w:val="00105ABC"/>
    <w:rsid w:val="00105AF5"/>
    <w:rsid w:val="00105B11"/>
    <w:rsid w:val="00105D96"/>
    <w:rsid w:val="001064BF"/>
    <w:rsid w:val="00106D7B"/>
    <w:rsid w:val="00106EB6"/>
    <w:rsid w:val="00106FED"/>
    <w:rsid w:val="00107258"/>
    <w:rsid w:val="0010740D"/>
    <w:rsid w:val="001076D5"/>
    <w:rsid w:val="00107BE8"/>
    <w:rsid w:val="0011053D"/>
    <w:rsid w:val="001107D0"/>
    <w:rsid w:val="00110D54"/>
    <w:rsid w:val="001110D0"/>
    <w:rsid w:val="0011167B"/>
    <w:rsid w:val="00111719"/>
    <w:rsid w:val="00111977"/>
    <w:rsid w:val="00111AAF"/>
    <w:rsid w:val="00111D53"/>
    <w:rsid w:val="00111E89"/>
    <w:rsid w:val="001131E5"/>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629"/>
    <w:rsid w:val="00131F33"/>
    <w:rsid w:val="001327C6"/>
    <w:rsid w:val="00132E62"/>
    <w:rsid w:val="001336FB"/>
    <w:rsid w:val="00133850"/>
    <w:rsid w:val="00133B12"/>
    <w:rsid w:val="00133B43"/>
    <w:rsid w:val="00133E7E"/>
    <w:rsid w:val="00134397"/>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413"/>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F6"/>
    <w:rsid w:val="001524EA"/>
    <w:rsid w:val="00152896"/>
    <w:rsid w:val="0015298A"/>
    <w:rsid w:val="00153066"/>
    <w:rsid w:val="0015313D"/>
    <w:rsid w:val="00153674"/>
    <w:rsid w:val="0015373A"/>
    <w:rsid w:val="00153912"/>
    <w:rsid w:val="00153B8F"/>
    <w:rsid w:val="0015412D"/>
    <w:rsid w:val="00154632"/>
    <w:rsid w:val="00154696"/>
    <w:rsid w:val="001548AF"/>
    <w:rsid w:val="00155348"/>
    <w:rsid w:val="0015552E"/>
    <w:rsid w:val="00155A0D"/>
    <w:rsid w:val="001561E7"/>
    <w:rsid w:val="0015652F"/>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8C4"/>
    <w:rsid w:val="00194A71"/>
    <w:rsid w:val="0019547E"/>
    <w:rsid w:val="001954F6"/>
    <w:rsid w:val="00195D27"/>
    <w:rsid w:val="0019704A"/>
    <w:rsid w:val="001973D6"/>
    <w:rsid w:val="00197B8F"/>
    <w:rsid w:val="00197DB0"/>
    <w:rsid w:val="001A0646"/>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69B"/>
    <w:rsid w:val="001B085C"/>
    <w:rsid w:val="001B0A2E"/>
    <w:rsid w:val="001B0CD7"/>
    <w:rsid w:val="001B0DF4"/>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EE2"/>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6C3"/>
    <w:rsid w:val="00203EC0"/>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9AA"/>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4A7"/>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6AE2"/>
    <w:rsid w:val="002371FC"/>
    <w:rsid w:val="002377CA"/>
    <w:rsid w:val="00237982"/>
    <w:rsid w:val="00237CEF"/>
    <w:rsid w:val="00240568"/>
    <w:rsid w:val="00240769"/>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556"/>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1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0F4B"/>
    <w:rsid w:val="002C145A"/>
    <w:rsid w:val="002C1CA5"/>
    <w:rsid w:val="002C1E50"/>
    <w:rsid w:val="002C1F2D"/>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B6A"/>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2F785A"/>
    <w:rsid w:val="003000D3"/>
    <w:rsid w:val="00300A3B"/>
    <w:rsid w:val="00300A49"/>
    <w:rsid w:val="00300D7C"/>
    <w:rsid w:val="003011C6"/>
    <w:rsid w:val="00301DBA"/>
    <w:rsid w:val="0030241C"/>
    <w:rsid w:val="0030244C"/>
    <w:rsid w:val="00302503"/>
    <w:rsid w:val="00303528"/>
    <w:rsid w:val="003041D2"/>
    <w:rsid w:val="00304387"/>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7B9"/>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296"/>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3CF6"/>
    <w:rsid w:val="00324050"/>
    <w:rsid w:val="003240A0"/>
    <w:rsid w:val="00324D70"/>
    <w:rsid w:val="00324DEC"/>
    <w:rsid w:val="003250CC"/>
    <w:rsid w:val="003254A2"/>
    <w:rsid w:val="0032582C"/>
    <w:rsid w:val="00325838"/>
    <w:rsid w:val="00325912"/>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AB9"/>
    <w:rsid w:val="00336DA1"/>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83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CD0"/>
    <w:rsid w:val="00362D43"/>
    <w:rsid w:val="00362DB6"/>
    <w:rsid w:val="00362E8F"/>
    <w:rsid w:val="00362EEE"/>
    <w:rsid w:val="0036332A"/>
    <w:rsid w:val="00363477"/>
    <w:rsid w:val="00363523"/>
    <w:rsid w:val="00363592"/>
    <w:rsid w:val="00363631"/>
    <w:rsid w:val="00363A9F"/>
    <w:rsid w:val="00363F30"/>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C36"/>
    <w:rsid w:val="00370873"/>
    <w:rsid w:val="00370B2D"/>
    <w:rsid w:val="00370BE8"/>
    <w:rsid w:val="0037149E"/>
    <w:rsid w:val="00371639"/>
    <w:rsid w:val="00371F6F"/>
    <w:rsid w:val="0037288A"/>
    <w:rsid w:val="003728B3"/>
    <w:rsid w:val="00373869"/>
    <w:rsid w:val="0037397F"/>
    <w:rsid w:val="0037399E"/>
    <w:rsid w:val="00374230"/>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7A9"/>
    <w:rsid w:val="00387CD5"/>
    <w:rsid w:val="00387EAD"/>
    <w:rsid w:val="00390138"/>
    <w:rsid w:val="0039014A"/>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57E"/>
    <w:rsid w:val="003A09E2"/>
    <w:rsid w:val="003A0A04"/>
    <w:rsid w:val="003A129C"/>
    <w:rsid w:val="003A15F8"/>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56E"/>
    <w:rsid w:val="003C2C46"/>
    <w:rsid w:val="003C2D39"/>
    <w:rsid w:val="003C2D61"/>
    <w:rsid w:val="003C2D99"/>
    <w:rsid w:val="003C309B"/>
    <w:rsid w:val="003C30DB"/>
    <w:rsid w:val="003C39EC"/>
    <w:rsid w:val="003C3C8F"/>
    <w:rsid w:val="003C5299"/>
    <w:rsid w:val="003C5855"/>
    <w:rsid w:val="003C603D"/>
    <w:rsid w:val="003C6919"/>
    <w:rsid w:val="003C69F5"/>
    <w:rsid w:val="003D0009"/>
    <w:rsid w:val="003D1554"/>
    <w:rsid w:val="003D1ABD"/>
    <w:rsid w:val="003D27F3"/>
    <w:rsid w:val="003D2ADB"/>
    <w:rsid w:val="003D31A6"/>
    <w:rsid w:val="003D3228"/>
    <w:rsid w:val="003D3624"/>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81"/>
    <w:rsid w:val="003D72D3"/>
    <w:rsid w:val="003D7B99"/>
    <w:rsid w:val="003E0771"/>
    <w:rsid w:val="003E16B8"/>
    <w:rsid w:val="003E1AA3"/>
    <w:rsid w:val="003E21AE"/>
    <w:rsid w:val="003E23FD"/>
    <w:rsid w:val="003E2B8E"/>
    <w:rsid w:val="003E3711"/>
    <w:rsid w:val="003E3992"/>
    <w:rsid w:val="003E3D2C"/>
    <w:rsid w:val="003E3FC9"/>
    <w:rsid w:val="003E418B"/>
    <w:rsid w:val="003E43D5"/>
    <w:rsid w:val="003E4669"/>
    <w:rsid w:val="003E4EBF"/>
    <w:rsid w:val="003E51AC"/>
    <w:rsid w:val="003E543A"/>
    <w:rsid w:val="003E5688"/>
    <w:rsid w:val="003E56C4"/>
    <w:rsid w:val="003E5A62"/>
    <w:rsid w:val="003E618C"/>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E85"/>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36"/>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8BE"/>
    <w:rsid w:val="00422FA7"/>
    <w:rsid w:val="0042325E"/>
    <w:rsid w:val="004234DC"/>
    <w:rsid w:val="004238B7"/>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4859"/>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444"/>
    <w:rsid w:val="004439B3"/>
    <w:rsid w:val="00443C96"/>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A8A"/>
    <w:rsid w:val="00486CEC"/>
    <w:rsid w:val="00486DAD"/>
    <w:rsid w:val="0048715D"/>
    <w:rsid w:val="00487760"/>
    <w:rsid w:val="00487F2D"/>
    <w:rsid w:val="004906E4"/>
    <w:rsid w:val="004908E3"/>
    <w:rsid w:val="00490ACA"/>
    <w:rsid w:val="004916F9"/>
    <w:rsid w:val="0049183E"/>
    <w:rsid w:val="00492262"/>
    <w:rsid w:val="00492938"/>
    <w:rsid w:val="004929D6"/>
    <w:rsid w:val="00492A7F"/>
    <w:rsid w:val="00492BA1"/>
    <w:rsid w:val="00493100"/>
    <w:rsid w:val="004934A7"/>
    <w:rsid w:val="00493918"/>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4D9"/>
    <w:rsid w:val="004D3644"/>
    <w:rsid w:val="004D3913"/>
    <w:rsid w:val="004D3DAD"/>
    <w:rsid w:val="004D3E48"/>
    <w:rsid w:val="004D42AE"/>
    <w:rsid w:val="004D4775"/>
    <w:rsid w:val="004D579B"/>
    <w:rsid w:val="004D5941"/>
    <w:rsid w:val="004D5B6E"/>
    <w:rsid w:val="004D6AC0"/>
    <w:rsid w:val="004D6B40"/>
    <w:rsid w:val="004D707A"/>
    <w:rsid w:val="004D71E0"/>
    <w:rsid w:val="004D726D"/>
    <w:rsid w:val="004D7EDF"/>
    <w:rsid w:val="004E006C"/>
    <w:rsid w:val="004E07E9"/>
    <w:rsid w:val="004E0925"/>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280"/>
    <w:rsid w:val="0050071F"/>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F62"/>
    <w:rsid w:val="005203AF"/>
    <w:rsid w:val="005203DC"/>
    <w:rsid w:val="0052071C"/>
    <w:rsid w:val="00520D6B"/>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722"/>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8BA"/>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9F7"/>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648"/>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687"/>
    <w:rsid w:val="005976F9"/>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698"/>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5"/>
    <w:rsid w:val="005D7AEF"/>
    <w:rsid w:val="005E1912"/>
    <w:rsid w:val="005E19E4"/>
    <w:rsid w:val="005E1CE8"/>
    <w:rsid w:val="005E1DA2"/>
    <w:rsid w:val="005E3BFF"/>
    <w:rsid w:val="005E3E08"/>
    <w:rsid w:val="005E4028"/>
    <w:rsid w:val="005E40A0"/>
    <w:rsid w:val="005E4B94"/>
    <w:rsid w:val="005E4D84"/>
    <w:rsid w:val="005E5667"/>
    <w:rsid w:val="005E5C58"/>
    <w:rsid w:val="005E5CC0"/>
    <w:rsid w:val="005E68DA"/>
    <w:rsid w:val="005E6F24"/>
    <w:rsid w:val="005E787B"/>
    <w:rsid w:val="005E7A52"/>
    <w:rsid w:val="005E7E76"/>
    <w:rsid w:val="005F061D"/>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96D"/>
    <w:rsid w:val="00642B90"/>
    <w:rsid w:val="006431F7"/>
    <w:rsid w:val="00643C84"/>
    <w:rsid w:val="006446C2"/>
    <w:rsid w:val="0064470F"/>
    <w:rsid w:val="00644859"/>
    <w:rsid w:val="0064497D"/>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BBF"/>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56C"/>
    <w:rsid w:val="0068784E"/>
    <w:rsid w:val="00687A48"/>
    <w:rsid w:val="00687E32"/>
    <w:rsid w:val="00687F62"/>
    <w:rsid w:val="006901AB"/>
    <w:rsid w:val="006901FE"/>
    <w:rsid w:val="006906F4"/>
    <w:rsid w:val="0069152F"/>
    <w:rsid w:val="0069155F"/>
    <w:rsid w:val="00692AFB"/>
    <w:rsid w:val="00693278"/>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1379"/>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CFB"/>
    <w:rsid w:val="006E0E72"/>
    <w:rsid w:val="006E11FC"/>
    <w:rsid w:val="006E1D5D"/>
    <w:rsid w:val="006E2CFB"/>
    <w:rsid w:val="006E2D0E"/>
    <w:rsid w:val="006E3882"/>
    <w:rsid w:val="006E3920"/>
    <w:rsid w:val="006E4026"/>
    <w:rsid w:val="006E4096"/>
    <w:rsid w:val="006E43F7"/>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C51"/>
    <w:rsid w:val="00702F75"/>
    <w:rsid w:val="0070310F"/>
    <w:rsid w:val="00703597"/>
    <w:rsid w:val="00703A3E"/>
    <w:rsid w:val="00703F7C"/>
    <w:rsid w:val="00704077"/>
    <w:rsid w:val="007043DF"/>
    <w:rsid w:val="00704587"/>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48C"/>
    <w:rsid w:val="00711800"/>
    <w:rsid w:val="0071186A"/>
    <w:rsid w:val="007118EB"/>
    <w:rsid w:val="00711FE0"/>
    <w:rsid w:val="00712047"/>
    <w:rsid w:val="00712128"/>
    <w:rsid w:val="00712293"/>
    <w:rsid w:val="0071245F"/>
    <w:rsid w:val="00712626"/>
    <w:rsid w:val="0071320C"/>
    <w:rsid w:val="0071326A"/>
    <w:rsid w:val="00713C4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4DAF"/>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33A"/>
    <w:rsid w:val="00755D62"/>
    <w:rsid w:val="00756030"/>
    <w:rsid w:val="00756541"/>
    <w:rsid w:val="00756764"/>
    <w:rsid w:val="00756BC2"/>
    <w:rsid w:val="00756F04"/>
    <w:rsid w:val="007572EA"/>
    <w:rsid w:val="0075746D"/>
    <w:rsid w:val="007575AD"/>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33D"/>
    <w:rsid w:val="00765352"/>
    <w:rsid w:val="007657D9"/>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37F"/>
    <w:rsid w:val="00775A23"/>
    <w:rsid w:val="00775B70"/>
    <w:rsid w:val="00775EC1"/>
    <w:rsid w:val="00775FE5"/>
    <w:rsid w:val="0077651D"/>
    <w:rsid w:val="00776BB0"/>
    <w:rsid w:val="00776CE7"/>
    <w:rsid w:val="0077722A"/>
    <w:rsid w:val="007777EC"/>
    <w:rsid w:val="007779C7"/>
    <w:rsid w:val="00777BD6"/>
    <w:rsid w:val="00777BDB"/>
    <w:rsid w:val="00777FA4"/>
    <w:rsid w:val="00780AAB"/>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49D7"/>
    <w:rsid w:val="007A5019"/>
    <w:rsid w:val="007A59AA"/>
    <w:rsid w:val="007A5A26"/>
    <w:rsid w:val="007A5C6D"/>
    <w:rsid w:val="007A6702"/>
    <w:rsid w:val="007A673B"/>
    <w:rsid w:val="007A6972"/>
    <w:rsid w:val="007A6DD0"/>
    <w:rsid w:val="007A7BE4"/>
    <w:rsid w:val="007A7E94"/>
    <w:rsid w:val="007B03F9"/>
    <w:rsid w:val="007B04EC"/>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48B"/>
    <w:rsid w:val="007C0BCA"/>
    <w:rsid w:val="007C0C85"/>
    <w:rsid w:val="007C10A5"/>
    <w:rsid w:val="007C1435"/>
    <w:rsid w:val="007C1EC2"/>
    <w:rsid w:val="007C1F1E"/>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5A"/>
    <w:rsid w:val="007D2280"/>
    <w:rsid w:val="007D2985"/>
    <w:rsid w:val="007D3014"/>
    <w:rsid w:val="007D30B0"/>
    <w:rsid w:val="007D33A5"/>
    <w:rsid w:val="007D3444"/>
    <w:rsid w:val="007D472C"/>
    <w:rsid w:val="007D48AD"/>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6DF"/>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606"/>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828"/>
    <w:rsid w:val="00852A7F"/>
    <w:rsid w:val="00852D89"/>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987"/>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B21"/>
    <w:rsid w:val="008774F3"/>
    <w:rsid w:val="00877705"/>
    <w:rsid w:val="00877AD3"/>
    <w:rsid w:val="008807F7"/>
    <w:rsid w:val="00880B4B"/>
    <w:rsid w:val="00880EBD"/>
    <w:rsid w:val="00880F43"/>
    <w:rsid w:val="00881BC8"/>
    <w:rsid w:val="0088233F"/>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5E1"/>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7C"/>
    <w:rsid w:val="008C6290"/>
    <w:rsid w:val="008C6364"/>
    <w:rsid w:val="008C682E"/>
    <w:rsid w:val="008C68BD"/>
    <w:rsid w:val="008C6B9F"/>
    <w:rsid w:val="008C6D86"/>
    <w:rsid w:val="008C73CB"/>
    <w:rsid w:val="008C79E7"/>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EDA"/>
    <w:rsid w:val="008D7405"/>
    <w:rsid w:val="008D77E5"/>
    <w:rsid w:val="008D79D2"/>
    <w:rsid w:val="008D7AF5"/>
    <w:rsid w:val="008E04CE"/>
    <w:rsid w:val="008E05C6"/>
    <w:rsid w:val="008E08CB"/>
    <w:rsid w:val="008E14FA"/>
    <w:rsid w:val="008E1719"/>
    <w:rsid w:val="008E210B"/>
    <w:rsid w:val="008E22EB"/>
    <w:rsid w:val="008E2824"/>
    <w:rsid w:val="008E2A26"/>
    <w:rsid w:val="008E2DD8"/>
    <w:rsid w:val="008E409D"/>
    <w:rsid w:val="008E40FC"/>
    <w:rsid w:val="008E521A"/>
    <w:rsid w:val="008E56B6"/>
    <w:rsid w:val="008E607B"/>
    <w:rsid w:val="008E65DD"/>
    <w:rsid w:val="008E6A23"/>
    <w:rsid w:val="008E6C9F"/>
    <w:rsid w:val="008E6E0B"/>
    <w:rsid w:val="008E6F5F"/>
    <w:rsid w:val="008E7061"/>
    <w:rsid w:val="008E7229"/>
    <w:rsid w:val="008E73B5"/>
    <w:rsid w:val="008E7D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32C"/>
    <w:rsid w:val="008F7410"/>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2006F"/>
    <w:rsid w:val="009208F8"/>
    <w:rsid w:val="00920F72"/>
    <w:rsid w:val="0092103F"/>
    <w:rsid w:val="00921776"/>
    <w:rsid w:val="00921A6D"/>
    <w:rsid w:val="00921EBF"/>
    <w:rsid w:val="0092200B"/>
    <w:rsid w:val="00922052"/>
    <w:rsid w:val="009226B0"/>
    <w:rsid w:val="00922BE5"/>
    <w:rsid w:val="0092344A"/>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F2D"/>
    <w:rsid w:val="00943F56"/>
    <w:rsid w:val="00944267"/>
    <w:rsid w:val="009446E1"/>
    <w:rsid w:val="00944B18"/>
    <w:rsid w:val="0094527C"/>
    <w:rsid w:val="009456EC"/>
    <w:rsid w:val="0094579A"/>
    <w:rsid w:val="00945E0F"/>
    <w:rsid w:val="00946B65"/>
    <w:rsid w:val="00946D60"/>
    <w:rsid w:val="00946D9F"/>
    <w:rsid w:val="00946DCD"/>
    <w:rsid w:val="00946E3C"/>
    <w:rsid w:val="00946F6B"/>
    <w:rsid w:val="0094723E"/>
    <w:rsid w:val="0094751E"/>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C7"/>
    <w:rsid w:val="009544F3"/>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E49"/>
    <w:rsid w:val="00970FA1"/>
    <w:rsid w:val="00971ACF"/>
    <w:rsid w:val="0097227D"/>
    <w:rsid w:val="009722C3"/>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DB1"/>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3904"/>
    <w:rsid w:val="009E440C"/>
    <w:rsid w:val="009E50BE"/>
    <w:rsid w:val="009E5BEA"/>
    <w:rsid w:val="009E5CF2"/>
    <w:rsid w:val="009E5E3A"/>
    <w:rsid w:val="009E65C6"/>
    <w:rsid w:val="009E73C5"/>
    <w:rsid w:val="009E7A53"/>
    <w:rsid w:val="009E7A71"/>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1E8E"/>
    <w:rsid w:val="00A22359"/>
    <w:rsid w:val="00A229C8"/>
    <w:rsid w:val="00A22A3D"/>
    <w:rsid w:val="00A22ADC"/>
    <w:rsid w:val="00A231C4"/>
    <w:rsid w:val="00A23D83"/>
    <w:rsid w:val="00A23DAB"/>
    <w:rsid w:val="00A23FBC"/>
    <w:rsid w:val="00A24CD9"/>
    <w:rsid w:val="00A250F8"/>
    <w:rsid w:val="00A254BD"/>
    <w:rsid w:val="00A25928"/>
    <w:rsid w:val="00A25A27"/>
    <w:rsid w:val="00A25E5E"/>
    <w:rsid w:val="00A26649"/>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3FA"/>
    <w:rsid w:val="00A75442"/>
    <w:rsid w:val="00A75515"/>
    <w:rsid w:val="00A7577D"/>
    <w:rsid w:val="00A75848"/>
    <w:rsid w:val="00A758F3"/>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A7DE9"/>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D08"/>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1EF5"/>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126"/>
    <w:rsid w:val="00B0143A"/>
    <w:rsid w:val="00B0144A"/>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344"/>
    <w:rsid w:val="00B128CA"/>
    <w:rsid w:val="00B12CB7"/>
    <w:rsid w:val="00B12D03"/>
    <w:rsid w:val="00B12DC6"/>
    <w:rsid w:val="00B1332C"/>
    <w:rsid w:val="00B1404B"/>
    <w:rsid w:val="00B1484C"/>
    <w:rsid w:val="00B148FB"/>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224"/>
    <w:rsid w:val="00B30099"/>
    <w:rsid w:val="00B30F41"/>
    <w:rsid w:val="00B31063"/>
    <w:rsid w:val="00B3147C"/>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427A"/>
    <w:rsid w:val="00B542C2"/>
    <w:rsid w:val="00B54559"/>
    <w:rsid w:val="00B54B74"/>
    <w:rsid w:val="00B55AC5"/>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5E7"/>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51C3"/>
    <w:rsid w:val="00B95F64"/>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02C"/>
    <w:rsid w:val="00BB179F"/>
    <w:rsid w:val="00BB1D55"/>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36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5A7"/>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483"/>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26"/>
    <w:rsid w:val="00C51973"/>
    <w:rsid w:val="00C52329"/>
    <w:rsid w:val="00C5288D"/>
    <w:rsid w:val="00C52B03"/>
    <w:rsid w:val="00C52E9C"/>
    <w:rsid w:val="00C5363D"/>
    <w:rsid w:val="00C536EA"/>
    <w:rsid w:val="00C5394E"/>
    <w:rsid w:val="00C53A1E"/>
    <w:rsid w:val="00C53D40"/>
    <w:rsid w:val="00C546D6"/>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6B2"/>
    <w:rsid w:val="00C63FA6"/>
    <w:rsid w:val="00C6421A"/>
    <w:rsid w:val="00C645E9"/>
    <w:rsid w:val="00C64CE4"/>
    <w:rsid w:val="00C64E68"/>
    <w:rsid w:val="00C64ECD"/>
    <w:rsid w:val="00C64FEC"/>
    <w:rsid w:val="00C65034"/>
    <w:rsid w:val="00C6593E"/>
    <w:rsid w:val="00C661C2"/>
    <w:rsid w:val="00C66ED2"/>
    <w:rsid w:val="00C67180"/>
    <w:rsid w:val="00C6745B"/>
    <w:rsid w:val="00C70B17"/>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8B6"/>
    <w:rsid w:val="00CB69DB"/>
    <w:rsid w:val="00CB6CCD"/>
    <w:rsid w:val="00CB72E1"/>
    <w:rsid w:val="00CB7388"/>
    <w:rsid w:val="00CB73A0"/>
    <w:rsid w:val="00CB7D83"/>
    <w:rsid w:val="00CB7DA6"/>
    <w:rsid w:val="00CB7E57"/>
    <w:rsid w:val="00CB7EDF"/>
    <w:rsid w:val="00CC012F"/>
    <w:rsid w:val="00CC0189"/>
    <w:rsid w:val="00CC061F"/>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6FDF"/>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1E67"/>
    <w:rsid w:val="00CE2F19"/>
    <w:rsid w:val="00CE326E"/>
    <w:rsid w:val="00CE3E1E"/>
    <w:rsid w:val="00CE3E24"/>
    <w:rsid w:val="00CE3EED"/>
    <w:rsid w:val="00CE4008"/>
    <w:rsid w:val="00CE4121"/>
    <w:rsid w:val="00CE4C75"/>
    <w:rsid w:val="00CE4E5D"/>
    <w:rsid w:val="00CE4E5E"/>
    <w:rsid w:val="00CE539F"/>
    <w:rsid w:val="00CE5519"/>
    <w:rsid w:val="00CE56D8"/>
    <w:rsid w:val="00CE5A6D"/>
    <w:rsid w:val="00CE5C78"/>
    <w:rsid w:val="00CE6721"/>
    <w:rsid w:val="00CE6921"/>
    <w:rsid w:val="00CE741E"/>
    <w:rsid w:val="00CE752A"/>
    <w:rsid w:val="00CE7684"/>
    <w:rsid w:val="00CF045F"/>
    <w:rsid w:val="00CF19A2"/>
    <w:rsid w:val="00CF20DE"/>
    <w:rsid w:val="00CF288B"/>
    <w:rsid w:val="00CF2A07"/>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3C49"/>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4113"/>
    <w:rsid w:val="00D24B2E"/>
    <w:rsid w:val="00D25012"/>
    <w:rsid w:val="00D257F0"/>
    <w:rsid w:val="00D25A1B"/>
    <w:rsid w:val="00D25AAB"/>
    <w:rsid w:val="00D25B81"/>
    <w:rsid w:val="00D25FD7"/>
    <w:rsid w:val="00D26018"/>
    <w:rsid w:val="00D261D5"/>
    <w:rsid w:val="00D263BB"/>
    <w:rsid w:val="00D26608"/>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6C2D"/>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5ED6"/>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2CE8"/>
    <w:rsid w:val="00DA31B8"/>
    <w:rsid w:val="00DA37B7"/>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53"/>
    <w:rsid w:val="00DB41CD"/>
    <w:rsid w:val="00DB42BE"/>
    <w:rsid w:val="00DB4433"/>
    <w:rsid w:val="00DB54AD"/>
    <w:rsid w:val="00DB5505"/>
    <w:rsid w:val="00DB5CFB"/>
    <w:rsid w:val="00DB6EF1"/>
    <w:rsid w:val="00DB7282"/>
    <w:rsid w:val="00DB72B0"/>
    <w:rsid w:val="00DB7387"/>
    <w:rsid w:val="00DB76B2"/>
    <w:rsid w:val="00DC0021"/>
    <w:rsid w:val="00DC033C"/>
    <w:rsid w:val="00DC03D3"/>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D63"/>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0AD"/>
    <w:rsid w:val="00DE5286"/>
    <w:rsid w:val="00DE5332"/>
    <w:rsid w:val="00DE567C"/>
    <w:rsid w:val="00DE56B8"/>
    <w:rsid w:val="00DE59BA"/>
    <w:rsid w:val="00DE5A4A"/>
    <w:rsid w:val="00DE6DF8"/>
    <w:rsid w:val="00DE718E"/>
    <w:rsid w:val="00DE738E"/>
    <w:rsid w:val="00DE7517"/>
    <w:rsid w:val="00DE779F"/>
    <w:rsid w:val="00DE7A4E"/>
    <w:rsid w:val="00DE7C22"/>
    <w:rsid w:val="00DE7CAA"/>
    <w:rsid w:val="00DF0722"/>
    <w:rsid w:val="00DF0C8C"/>
    <w:rsid w:val="00DF13EC"/>
    <w:rsid w:val="00DF1709"/>
    <w:rsid w:val="00DF1A03"/>
    <w:rsid w:val="00DF1A12"/>
    <w:rsid w:val="00DF1F27"/>
    <w:rsid w:val="00DF2076"/>
    <w:rsid w:val="00DF2479"/>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CB5"/>
    <w:rsid w:val="00E02D0F"/>
    <w:rsid w:val="00E034CE"/>
    <w:rsid w:val="00E03C0B"/>
    <w:rsid w:val="00E0445F"/>
    <w:rsid w:val="00E04DB4"/>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27671"/>
    <w:rsid w:val="00E30471"/>
    <w:rsid w:val="00E30795"/>
    <w:rsid w:val="00E30A8F"/>
    <w:rsid w:val="00E31474"/>
    <w:rsid w:val="00E31E33"/>
    <w:rsid w:val="00E31E78"/>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1336"/>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541F"/>
    <w:rsid w:val="00EA567A"/>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1C95"/>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1C8"/>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3B0"/>
    <w:rsid w:val="00F40407"/>
    <w:rsid w:val="00F4041D"/>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4A1"/>
    <w:rsid w:val="00F5656B"/>
    <w:rsid w:val="00F567E5"/>
    <w:rsid w:val="00F5685B"/>
    <w:rsid w:val="00F569DA"/>
    <w:rsid w:val="00F56E63"/>
    <w:rsid w:val="00F573CA"/>
    <w:rsid w:val="00F574AC"/>
    <w:rsid w:val="00F57526"/>
    <w:rsid w:val="00F57C93"/>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B88"/>
    <w:rsid w:val="00F831B6"/>
    <w:rsid w:val="00F8327A"/>
    <w:rsid w:val="00F834D6"/>
    <w:rsid w:val="00F837F6"/>
    <w:rsid w:val="00F83BC8"/>
    <w:rsid w:val="00F83BD7"/>
    <w:rsid w:val="00F84127"/>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0DE5"/>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A795F"/>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4FE"/>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40E"/>
    <w:rsid w:val="00FE29F2"/>
    <w:rsid w:val="00FE2A9D"/>
    <w:rsid w:val="00FE2B30"/>
    <w:rsid w:val="00FE2C72"/>
    <w:rsid w:val="00FE357E"/>
    <w:rsid w:val="00FE370D"/>
    <w:rsid w:val="00FE3C8A"/>
    <w:rsid w:val="00FE3CEB"/>
    <w:rsid w:val="00FE3D23"/>
    <w:rsid w:val="00FE4644"/>
    <w:rsid w:val="00FE48E5"/>
    <w:rsid w:val="00FE4EEE"/>
    <w:rsid w:val="00FE4F45"/>
    <w:rsid w:val="00FE5E2E"/>
    <w:rsid w:val="00FE66C7"/>
    <w:rsid w:val="00FE67A3"/>
    <w:rsid w:val="00FE6827"/>
    <w:rsid w:val="00FE69F9"/>
    <w:rsid w:val="00FE6BC9"/>
    <w:rsid w:val="00FE7137"/>
    <w:rsid w:val="00FE73B5"/>
    <w:rsid w:val="00FE7CCB"/>
    <w:rsid w:val="00FF008C"/>
    <w:rsid w:val="00FF01A8"/>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291C"/>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17246247">
      <w:bodyDiv w:val="1"/>
      <w:marLeft w:val="0"/>
      <w:marRight w:val="0"/>
      <w:marTop w:val="0"/>
      <w:marBottom w:val="0"/>
      <w:divBdr>
        <w:top w:val="none" w:sz="0" w:space="0" w:color="auto"/>
        <w:left w:val="none" w:sz="0" w:space="0" w:color="auto"/>
        <w:bottom w:val="none" w:sz="0" w:space="0" w:color="auto"/>
        <w:right w:val="none" w:sz="0" w:space="0" w:color="auto"/>
      </w:divBdr>
    </w:div>
    <w:div w:id="1064180781">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y.ru/vzaimodeystvie-s-biznes-soobshhestvom/" TargetMode="External"/><Relationship Id="rId13" Type="http://schemas.openxmlformats.org/officeDocument/2006/relationships/hyperlink" Target="http://rrgu.admhmao.ru/" TargetMode="External"/><Relationship Id="rId18" Type="http://schemas.openxmlformats.org/officeDocument/2006/relationships/hyperlink" Target="http://uraylib.ru" TargetMode="External"/><Relationship Id="rId26" Type="http://schemas.openxmlformats.org/officeDocument/2006/relationships/hyperlink" Target="http://budget.uray.ru/" TargetMode="External"/><Relationship Id="rId3" Type="http://schemas.openxmlformats.org/officeDocument/2006/relationships/styles" Target="styles.xml"/><Relationship Id="rId21" Type="http://schemas.openxmlformats.org/officeDocument/2006/relationships/hyperlink" Target="http://uray.ru/investicionnaja-politika/" TargetMode="External"/><Relationship Id="rId7" Type="http://schemas.openxmlformats.org/officeDocument/2006/relationships/endnotes" Target="endnotes.xml"/><Relationship Id="rId12" Type="http://schemas.openxmlformats.org/officeDocument/2006/relationships/hyperlink" Target="http://base.garant.ru/5218818/" TargetMode="External"/><Relationship Id="rId17" Type="http://schemas.openxmlformats.org/officeDocument/2006/relationships/hyperlink" Target="https://uray.ru/institution/municipalnaya-trekhstoronnyaya-komissi/" TargetMode="External"/><Relationship Id="rId25" Type="http://schemas.openxmlformats.org/officeDocument/2006/relationships/hyperlink" Target="https://www.google.com/maps/d/viewer?mid=1n0M9Os9mBKwfgbO2y3E0SlvHd4ufWDo1&amp;ll=60.126848542673976%2C64.78288149092714&amp;z=17" TargetMode="External"/><Relationship Id="rId2" Type="http://schemas.openxmlformats.org/officeDocument/2006/relationships/numbering" Target="numbering.xml"/><Relationship Id="rId16" Type="http://schemas.openxmlformats.org/officeDocument/2006/relationships/hyperlink" Target="http://uray.ru/institution/komissiya-po-voprosam-socialno-yekono/" TargetMode="External"/><Relationship Id="rId20" Type="http://schemas.openxmlformats.org/officeDocument/2006/relationships/hyperlink" Target="http://uray.ru/obsujdeniya-proekta-perspektivnogo-plana-razvitiya-munitsipalno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formaciya-dlya-grazhdan/gosudarstvenniie-i-munitsipalniie-uslugi/munitsipalniie-uslugi/" TargetMode="External"/><Relationship Id="rId24" Type="http://schemas.openxmlformats.org/officeDocument/2006/relationships/hyperlink" Target="http://uray.ru/informatsiya-dlya-grazhdan/bezopasnostnaseleniya/"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uray.ru/dorogi-i-transport/" TargetMode="External"/><Relationship Id="rId28" Type="http://schemas.openxmlformats.org/officeDocument/2006/relationships/fontTable" Target="fontTable.xml"/><Relationship Id="rId10" Type="http://schemas.openxmlformats.org/officeDocument/2006/relationships/hyperlink" Target="http://regulation.admhmao.ru/Regulation/uraj/86" TargetMode="External"/><Relationship Id="rId19" Type="http://schemas.openxmlformats.org/officeDocument/2006/relationships/hyperlink" Target="http://uray.ru/imushhestvennaja-podderzhka-subektov-msp/"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ru.wikipedia.org/wiki/%D0%9C%D0%BE%D0%B1%D0%B8%D0%BB%D1%8C%D0%BD%D1%8B%D0%B5_%D0%A2%D0%B5%D0%BB%D0%B5%D0%A1%D0%B8%D1%81%D1%82%D0%B5%D0%BC%D1%8B"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CBE2-70AB-4F22-AE29-F7F55D72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26944</TotalTime>
  <Pages>31</Pages>
  <Words>14156</Words>
  <Characters>80693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94660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2366</cp:revision>
  <cp:lastPrinted>2022-04-28T09:09:00Z</cp:lastPrinted>
  <dcterms:created xsi:type="dcterms:W3CDTF">2018-04-05T12:52:00Z</dcterms:created>
  <dcterms:modified xsi:type="dcterms:W3CDTF">2022-04-29T11:37:00Z</dcterms:modified>
</cp:coreProperties>
</file>