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27" w:rsidRDefault="003E6B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6B27" w:rsidRDefault="003E6B27">
      <w:pPr>
        <w:pStyle w:val="ConsPlusNormal"/>
        <w:jc w:val="both"/>
        <w:outlineLvl w:val="0"/>
      </w:pPr>
    </w:p>
    <w:p w:rsidR="003E6B27" w:rsidRDefault="003E6B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6B27" w:rsidRDefault="003E6B27">
      <w:pPr>
        <w:pStyle w:val="ConsPlusTitle"/>
        <w:jc w:val="center"/>
      </w:pPr>
    </w:p>
    <w:p w:rsidR="003E6B27" w:rsidRDefault="003E6B27">
      <w:pPr>
        <w:pStyle w:val="ConsPlusTitle"/>
        <w:jc w:val="center"/>
      </w:pPr>
      <w:r>
        <w:t>ПОСТАНОВЛЕНИЕ</w:t>
      </w:r>
    </w:p>
    <w:p w:rsidR="003E6B27" w:rsidRDefault="003E6B27">
      <w:pPr>
        <w:pStyle w:val="ConsPlusTitle"/>
        <w:jc w:val="center"/>
      </w:pPr>
      <w:r>
        <w:t>от 30 марта 2022 г. N 511</w:t>
      </w:r>
    </w:p>
    <w:p w:rsidR="003E6B27" w:rsidRDefault="003E6B27">
      <w:pPr>
        <w:pStyle w:val="ConsPlusTitle"/>
        <w:jc w:val="center"/>
      </w:pPr>
    </w:p>
    <w:p w:rsidR="003E6B27" w:rsidRDefault="003E6B27">
      <w:pPr>
        <w:pStyle w:val="ConsPlusTitle"/>
        <w:jc w:val="center"/>
      </w:pPr>
      <w:r>
        <w:t>ОБ ОСОБЕННОСТЯХ</w:t>
      </w:r>
    </w:p>
    <w:p w:rsidR="003E6B27" w:rsidRDefault="003E6B27">
      <w:pPr>
        <w:pStyle w:val="ConsPlusTitle"/>
        <w:jc w:val="center"/>
      </w:pPr>
      <w:r>
        <w:t>ПРАВОВОГО РЕГУЛИРОВАНИЯ ТРУДОВЫХ ОТНОШЕНИЙ И ИНЫХ</w:t>
      </w:r>
    </w:p>
    <w:p w:rsidR="003E6B27" w:rsidRDefault="003E6B27">
      <w:pPr>
        <w:pStyle w:val="ConsPlusTitle"/>
        <w:jc w:val="center"/>
      </w:pPr>
      <w:r>
        <w:t>НЕПОСРЕДСТВЕННО СВЯЗАННЫХ С НИМИ ОТНОШЕНИЙ В 2022 ГОДУ</w:t>
      </w: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особенности</w:t>
        </w:r>
      </w:hyperlink>
      <w:r>
        <w:t xml:space="preserve"> правового регулирования трудовых отношений и иных непосредственно связанных с ними отношений в 2022 году.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официального опубликования и действует</w:t>
      </w:r>
      <w:proofErr w:type="gramEnd"/>
      <w:r>
        <w:t xml:space="preserve"> по 31 декабря 2022 г.</w:t>
      </w: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jc w:val="right"/>
      </w:pPr>
      <w:r>
        <w:t>Председатель Правительства</w:t>
      </w:r>
    </w:p>
    <w:p w:rsidR="003E6B27" w:rsidRDefault="003E6B27">
      <w:pPr>
        <w:pStyle w:val="ConsPlusNormal"/>
        <w:jc w:val="right"/>
      </w:pPr>
      <w:r>
        <w:t>Российской Федерации</w:t>
      </w:r>
    </w:p>
    <w:p w:rsidR="003E6B27" w:rsidRDefault="003E6B27">
      <w:pPr>
        <w:pStyle w:val="ConsPlusNormal"/>
        <w:jc w:val="right"/>
      </w:pPr>
      <w:r>
        <w:t>М.МИШУСТИН</w:t>
      </w: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jc w:val="right"/>
        <w:outlineLvl w:val="0"/>
      </w:pPr>
      <w:r>
        <w:t>Утверждены</w:t>
      </w:r>
    </w:p>
    <w:p w:rsidR="003E6B27" w:rsidRDefault="003E6B27">
      <w:pPr>
        <w:pStyle w:val="ConsPlusNormal"/>
        <w:jc w:val="right"/>
      </w:pPr>
      <w:r>
        <w:t>постановлением Правительства</w:t>
      </w:r>
    </w:p>
    <w:p w:rsidR="003E6B27" w:rsidRDefault="003E6B27">
      <w:pPr>
        <w:pStyle w:val="ConsPlusNormal"/>
        <w:jc w:val="right"/>
      </w:pPr>
      <w:r>
        <w:t>Российской Федерации</w:t>
      </w:r>
    </w:p>
    <w:p w:rsidR="003E6B27" w:rsidRDefault="003E6B27">
      <w:pPr>
        <w:pStyle w:val="ConsPlusNormal"/>
        <w:jc w:val="right"/>
      </w:pPr>
      <w:r>
        <w:t>от 30 марта 2022 г. N 511</w:t>
      </w:r>
    </w:p>
    <w:p w:rsidR="003E6B27" w:rsidRDefault="003E6B27">
      <w:pPr>
        <w:pStyle w:val="ConsPlusNormal"/>
        <w:jc w:val="center"/>
      </w:pPr>
    </w:p>
    <w:p w:rsidR="003E6B27" w:rsidRDefault="003E6B27">
      <w:pPr>
        <w:pStyle w:val="ConsPlusTitle"/>
        <w:jc w:val="center"/>
      </w:pPr>
      <w:bookmarkStart w:id="0" w:name="P27"/>
      <w:bookmarkEnd w:id="0"/>
      <w:r>
        <w:t>ОСОБЕННОСТИ</w:t>
      </w:r>
    </w:p>
    <w:p w:rsidR="003E6B27" w:rsidRDefault="003E6B27">
      <w:pPr>
        <w:pStyle w:val="ConsPlusTitle"/>
        <w:jc w:val="center"/>
      </w:pPr>
      <w:r>
        <w:t>ПРАВОВОГО РЕГУЛИРОВАНИЯ ТРУДОВЫХ ОТНОШЕНИЙ И ИНЫХ</w:t>
      </w:r>
    </w:p>
    <w:p w:rsidR="003E6B27" w:rsidRDefault="003E6B27">
      <w:pPr>
        <w:pStyle w:val="ConsPlusTitle"/>
        <w:jc w:val="center"/>
      </w:pPr>
      <w:r>
        <w:t>НЕПОСРЕДСТВЕННО СВЯЗАННЫХ С НИМИ ОТНОШЕНИЙ В 2022 ГОДУ</w:t>
      </w:r>
    </w:p>
    <w:p w:rsidR="003E6B27" w:rsidRDefault="003E6B27">
      <w:pPr>
        <w:pStyle w:val="ConsPlusNormal"/>
        <w:ind w:firstLine="540"/>
        <w:jc w:val="both"/>
      </w:pPr>
    </w:p>
    <w:p w:rsidR="003E6B27" w:rsidRDefault="003E6B27">
      <w:pPr>
        <w:pStyle w:val="ConsPlusNormal"/>
        <w:ind w:firstLine="540"/>
        <w:jc w:val="both"/>
      </w:pPr>
      <w:r>
        <w:t>1. Настоящий документ определяет особенности правового регулирования трудовых отношений и иных непосредственно связанных с ними отношений в 2022 году.</w:t>
      </w:r>
    </w:p>
    <w:p w:rsidR="003E6B27" w:rsidRDefault="003E6B27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2.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- центр занятости населения), содержащему предложение работнику о таком переводе.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>На период временного перевода работника на работу к другому работодателю действие первоначально заключенного трудового договора приостанавливается.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>При этом течение срока действия первоначально заключенного трудового договора не прерывается.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предложение, предусмотренное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настоящего документа, о временном переводе его к </w:t>
      </w:r>
      <w:r>
        <w:lastRenderedPageBreak/>
        <w:t>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</w:t>
      </w:r>
      <w:proofErr w:type="gramEnd"/>
      <w:r>
        <w:t xml:space="preserve">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 xml:space="preserve"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</w:t>
      </w:r>
      <w:proofErr w:type="gramStart"/>
      <w:r>
        <w:t>позднее</w:t>
      </w:r>
      <w:proofErr w:type="gramEnd"/>
      <w:r>
        <w:t xml:space="preserve"> чем до 31 декабря 2022 г. при наличии согласия работодателя, с которым первоначально заключен трудовой договор.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>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>4.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  <w:proofErr w:type="gramEnd"/>
    </w:p>
    <w:p w:rsidR="003E6B27" w:rsidRDefault="003E6B27">
      <w:pPr>
        <w:pStyle w:val="ConsPlusNormal"/>
        <w:spacing w:before="220"/>
        <w:ind w:firstLine="540"/>
        <w:jc w:val="both"/>
      </w:pPr>
      <w:r>
        <w:t>Порядок взаимодействия работника и работодателя, с которым первоначально заключен трудовой договор, устанавливается локальным нормативным актом с учетом мнения представительного органа работников.</w:t>
      </w:r>
    </w:p>
    <w:p w:rsidR="003E6B27" w:rsidRDefault="003E6B27">
      <w:pPr>
        <w:pStyle w:val="ConsPlusNormal"/>
        <w:spacing w:before="220"/>
        <w:ind w:firstLine="540"/>
        <w:jc w:val="both"/>
      </w:pPr>
      <w:r>
        <w:t>6. 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</w:t>
      </w:r>
    </w:p>
    <w:p w:rsidR="003E6B27" w:rsidRDefault="003E6B27">
      <w:pPr>
        <w:pStyle w:val="ConsPlusNormal"/>
        <w:jc w:val="both"/>
      </w:pPr>
    </w:p>
    <w:p w:rsidR="003E6B27" w:rsidRDefault="003E6B27">
      <w:pPr>
        <w:pStyle w:val="ConsPlusNormal"/>
        <w:jc w:val="both"/>
      </w:pPr>
    </w:p>
    <w:p w:rsidR="003E6B27" w:rsidRDefault="003E6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D0D" w:rsidRDefault="00A53D0D"/>
    <w:sectPr w:rsidR="00A53D0D" w:rsidSect="0090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3E6B27"/>
    <w:rsid w:val="00045D62"/>
    <w:rsid w:val="00174880"/>
    <w:rsid w:val="003E6B27"/>
    <w:rsid w:val="007429E7"/>
    <w:rsid w:val="007728CF"/>
    <w:rsid w:val="00935E1F"/>
    <w:rsid w:val="00A53D0D"/>
    <w:rsid w:val="00B96263"/>
    <w:rsid w:val="00BE333D"/>
    <w:rsid w:val="00ED209A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>HP Inc.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dcterms:created xsi:type="dcterms:W3CDTF">2022-05-11T11:24:00Z</dcterms:created>
  <dcterms:modified xsi:type="dcterms:W3CDTF">2022-05-11T11:24:00Z</dcterms:modified>
</cp:coreProperties>
</file>