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2" w:rsidRPr="00A65C32" w:rsidRDefault="00A65C32" w:rsidP="00A65C3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A65C32">
        <w:rPr>
          <w:rFonts w:eastAsiaTheme="minorHAnsi"/>
          <w:b/>
          <w:lang w:eastAsia="en-US"/>
        </w:rPr>
        <w:t xml:space="preserve">Сравнительная таблица </w:t>
      </w:r>
    </w:p>
    <w:p w:rsidR="00BA7CA8" w:rsidRPr="000F57A5" w:rsidRDefault="00E864C5" w:rsidP="00BA7CA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проекту </w:t>
      </w:r>
      <w:r w:rsidR="00A65C32"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постановления администрации</w:t>
      </w:r>
      <w:r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</w:t>
      </w:r>
      <w:r w:rsidR="00EB5DAF"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Урай</w:t>
      </w:r>
      <w:r w:rsidR="00EB5DAF"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A65C32" w:rsidRPr="00DF4375" w:rsidRDefault="00E864C5" w:rsidP="00BA7C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5C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BA7CA8" w:rsidRPr="00D93FB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677A84">
        <w:rPr>
          <w:rFonts w:ascii="Times New Roman" w:hAnsi="Times New Roman" w:cs="Times New Roman"/>
          <w:b w:val="0"/>
          <w:sz w:val="24"/>
          <w:szCs w:val="24"/>
        </w:rPr>
        <w:t>П</w:t>
      </w:r>
      <w:r w:rsidR="00BA7CA8" w:rsidRPr="00D93FBD">
        <w:rPr>
          <w:rFonts w:ascii="Times New Roman" w:hAnsi="Times New Roman" w:cs="Times New Roman"/>
          <w:b w:val="0"/>
          <w:sz w:val="24"/>
          <w:szCs w:val="24"/>
        </w:rPr>
        <w:t xml:space="preserve">орядке ведения реестра расходных обязательств городского округа Урай Ханты-Мансийского автономного округа - </w:t>
      </w:r>
      <w:proofErr w:type="spellStart"/>
      <w:r w:rsidR="00BA7CA8" w:rsidRPr="00D93FBD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A65C32" w:rsidRPr="00DF437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864C5" w:rsidRPr="00EB5DAF" w:rsidRDefault="00E864C5" w:rsidP="00A65C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4786"/>
        <w:gridCol w:w="4536"/>
      </w:tblGrid>
      <w:tr w:rsidR="00A65C32" w:rsidRPr="00BA7CA8" w:rsidTr="00EB33B6">
        <w:trPr>
          <w:trHeight w:val="1315"/>
        </w:trPr>
        <w:tc>
          <w:tcPr>
            <w:tcW w:w="4786" w:type="dxa"/>
          </w:tcPr>
          <w:p w:rsidR="00A65C32" w:rsidRPr="00BA7CA8" w:rsidRDefault="00A65C32" w:rsidP="00EB5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CA8">
              <w:rPr>
                <w:rFonts w:eastAsiaTheme="minorHAnsi"/>
                <w:lang w:eastAsia="en-US"/>
              </w:rPr>
              <w:t xml:space="preserve">Действующая редакция </w:t>
            </w:r>
          </w:p>
          <w:p w:rsidR="00A65C32" w:rsidRPr="00B936D6" w:rsidRDefault="00A65C32" w:rsidP="00BA7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36D6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hyperlink r:id="rId5" w:history="1">
              <w:r w:rsidR="00BA7CA8" w:rsidRPr="00B936D6">
                <w:rPr>
                  <w:sz w:val="20"/>
                  <w:szCs w:val="20"/>
                </w:rPr>
                <w:t>постановление</w:t>
              </w:r>
            </w:hyperlink>
            <w:r w:rsidR="00BA7CA8" w:rsidRPr="00B936D6">
              <w:rPr>
                <w:sz w:val="20"/>
                <w:szCs w:val="20"/>
              </w:rPr>
              <w:t xml:space="preserve"> администрации города Урай от 15.03.2013 № 1019 «Об утверждении </w:t>
            </w:r>
            <w:proofErr w:type="gramStart"/>
            <w:r w:rsidR="00BA7CA8" w:rsidRPr="00B936D6">
              <w:rPr>
                <w:sz w:val="20"/>
                <w:szCs w:val="20"/>
              </w:rPr>
              <w:t>Порядка ведения реестра расходных обязательств городского округа</w:t>
            </w:r>
            <w:proofErr w:type="gramEnd"/>
            <w:r w:rsidR="00BA7CA8" w:rsidRPr="00B936D6">
              <w:rPr>
                <w:sz w:val="20"/>
                <w:szCs w:val="20"/>
              </w:rPr>
              <w:t xml:space="preserve"> город Урай» (в ред. от 17.01.2017)</w:t>
            </w:r>
            <w:r w:rsidRPr="00B936D6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6" w:type="dxa"/>
          </w:tcPr>
          <w:p w:rsidR="00A65C32" w:rsidRPr="00BA7CA8" w:rsidRDefault="00A65C32" w:rsidP="00AA7C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CA8">
              <w:rPr>
                <w:rFonts w:eastAsiaTheme="minorHAnsi"/>
                <w:lang w:eastAsia="en-US"/>
              </w:rPr>
              <w:t>Новая редакция</w:t>
            </w:r>
          </w:p>
        </w:tc>
      </w:tr>
      <w:tr w:rsidR="00A65C32" w:rsidRPr="00BA7CA8" w:rsidTr="00EB33B6">
        <w:trPr>
          <w:trHeight w:val="342"/>
        </w:trPr>
        <w:tc>
          <w:tcPr>
            <w:tcW w:w="9322" w:type="dxa"/>
            <w:gridSpan w:val="2"/>
          </w:tcPr>
          <w:p w:rsidR="00A65C32" w:rsidRPr="00BA7CA8" w:rsidRDefault="00580363" w:rsidP="004C6AB8">
            <w:pPr>
              <w:jc w:val="center"/>
              <w:rPr>
                <w:rFonts w:eastAsiaTheme="minorHAnsi"/>
                <w:lang w:eastAsia="en-US"/>
              </w:rPr>
            </w:pPr>
            <w:hyperlink w:anchor="P34" w:history="1">
              <w:r w:rsidR="00BA7CA8" w:rsidRPr="00BA7CA8">
                <w:t>Порядок</w:t>
              </w:r>
            </w:hyperlink>
            <w:r w:rsidR="00BA7CA8" w:rsidRPr="00BA7CA8">
              <w:t xml:space="preserve"> ведения реестра расходных обязательств городского округа город Урай</w:t>
            </w:r>
          </w:p>
        </w:tc>
      </w:tr>
      <w:tr w:rsidR="00A65C32" w:rsidRPr="00BA7CA8" w:rsidTr="00EB33B6">
        <w:tc>
          <w:tcPr>
            <w:tcW w:w="4786" w:type="dxa"/>
          </w:tcPr>
          <w:p w:rsidR="00BA7CA8" w:rsidRPr="00BA7CA8" w:rsidRDefault="00BA7CA8" w:rsidP="00900D09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Реестр расходных обязательств </w:t>
            </w:r>
            <w:r w:rsidRPr="00524C16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муниципального образования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автономного округа - </w:t>
            </w:r>
            <w:proofErr w:type="spell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4C16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городской округ город Урай (далее - городской округ)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ведется </w:t>
            </w:r>
            <w:r w:rsidRPr="000F57A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в целях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учета расходных обязательств городского округа (далее - расходных обязательств городского округа) и оценки объема средств бюджета городского округа </w:t>
            </w:r>
            <w:r w:rsidRPr="000F57A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город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Урай (далее - </w:t>
            </w:r>
            <w:r w:rsidRPr="00EB33B6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городского округа), необходимых для их исполнения, включенных в реестр расходных обязательств.</w:t>
            </w:r>
            <w:proofErr w:type="gramEnd"/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P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0F57A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Реестр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 городского округа используется при составлении проекта бюджета городского округа,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</w:t>
            </w: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Pr="000F57A5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В Порядке ведения реестра расходных обязательств городского округа</w:t>
            </w:r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F57A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(далее - Порядок) </w:t>
            </w:r>
            <w:r w:rsidRPr="00EB33B6">
              <w:rPr>
                <w:rFonts w:ascii="Times New Roman" w:hAnsi="Times New Roman" w:cs="Times New Roman"/>
                <w:sz w:val="22"/>
                <w:szCs w:val="22"/>
              </w:rPr>
              <w:t xml:space="preserve">понятия </w:t>
            </w: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применяются в значении, установленном Бюджетным </w:t>
            </w:r>
            <w:hyperlink r:id="rId6" w:history="1">
              <w:r w:rsidRPr="00C1540B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</w:t>
            </w:r>
            <w:hyperlink r:id="rId7" w:history="1">
              <w:r w:rsidRPr="00C1540B">
                <w:rPr>
                  <w:rFonts w:ascii="Times New Roman" w:hAnsi="Times New Roman" w:cs="Times New Roman"/>
                  <w:sz w:val="22"/>
                  <w:szCs w:val="22"/>
                </w:rPr>
                <w:t>Порядком</w:t>
              </w:r>
            </w:hyperlink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ведения реестра расходных обязательств Ханты-Мансийского автономного округа - </w:t>
            </w:r>
            <w:proofErr w:type="spell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утвержденным постановлением Правительства Ханты-Мансийского автономного округа - </w:t>
            </w:r>
            <w:proofErr w:type="spell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от 12.12.2007 N 314-п.</w:t>
            </w:r>
            <w:proofErr w:type="gramEnd"/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3035A">
              <w:rPr>
                <w:rFonts w:ascii="Times New Roman" w:hAnsi="Times New Roman" w:cs="Times New Roman"/>
                <w:sz w:val="22"/>
                <w:szCs w:val="22"/>
              </w:rPr>
              <w:t>Ведение реестра расходных обязательств городского округа осуществляется</w:t>
            </w:r>
            <w:r w:rsidRPr="000F57A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Комитетом по финансам администрации города Урай.</w:t>
            </w: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7A5" w:rsidRPr="00BA7CA8" w:rsidRDefault="000F57A5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</w:t>
            </w:r>
            <w:r w:rsidRPr="0043035A">
              <w:rPr>
                <w:rFonts w:ascii="Times New Roman" w:hAnsi="Times New Roman" w:cs="Times New Roman"/>
                <w:sz w:val="22"/>
                <w:szCs w:val="22"/>
              </w:rPr>
              <w:t>Ведение реестра расходных обязательств городского округа осуществляется</w:t>
            </w:r>
            <w:r w:rsidRPr="004303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с применением специализированного программного обеспечения.</w:t>
            </w: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proofErr w:type="gramStart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Каждый вновь принятый нормативный правовой акт органов местного самоуправления городского округа, а также заключенный договор и соглашение, предусматривающие возникновение расходного обязательства городского округа, подлежат обязательному включению в реестр расходных обязательств городского округа в установленные сроки по составлению реестра расходных обязательств городского округа.</w:t>
            </w:r>
            <w:proofErr w:type="gramEnd"/>
          </w:p>
          <w:p w:rsidR="00BA7CA8" w:rsidRP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6. В </w:t>
            </w:r>
            <w:proofErr w:type="gram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Порядка:</w:t>
            </w:r>
          </w:p>
          <w:p w:rsid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6.1. Комитет по финансам </w:t>
            </w: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администрации города Урай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- осуществляет проверку </w:t>
            </w:r>
            <w:proofErr w:type="gram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реестров расходных обязательств главных распорядителей средств бюджета городского округа</w:t>
            </w:r>
            <w:proofErr w:type="gramEnd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. По результатам проверки Комитет по финансам </w:t>
            </w: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администрации города Урай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вправе по согласованию с главными распорядителями средств бюджета городского округа изменить (дополнить) перечень расходных обязательств городского округа, подлежащих отражению в реестре расходных </w:t>
            </w:r>
            <w:proofErr w:type="gram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обязательств главного распорядителя средств бюджета городского округа</w:t>
            </w:r>
            <w:proofErr w:type="gramEnd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- в месячный срок после принятия решения Думы города Урай о бюджете городского округа на очередной финансовый год и плановый период осуществляет сведение плановых </w:t>
            </w:r>
            <w:proofErr w:type="gramStart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реестров расходных обязательств главных распорядителей средств бюджета городского округа</w:t>
            </w:r>
            <w:proofErr w:type="gramEnd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и формирование планового реестра расходных обязательств городского округа;</w:t>
            </w: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- осуществляет закрепление данного состояния реестра расходных обязательств городского округа и архивирование соответствующего состояния реестра в электронном и печатном форматах;</w:t>
            </w: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- представляет в Департамент финансов Ханты-Мансийского автономного округа - </w:t>
            </w:r>
            <w:proofErr w:type="spellStart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Югры</w:t>
            </w:r>
            <w:proofErr w:type="spellEnd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реестр расходных обязательств городского округа в порядке, установленном Департаментом финансов Ханты-Мансийского автономного округа - </w:t>
            </w:r>
            <w:proofErr w:type="spellStart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Югры</w:t>
            </w:r>
            <w:proofErr w:type="spellEnd"/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.</w:t>
            </w:r>
          </w:p>
          <w:p w:rsidR="00BA7CA8" w:rsidRP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6.2. Главные распорядители средств бюджета городского округа:</w:t>
            </w:r>
          </w:p>
          <w:p w:rsid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- ведут реестр расходных обязатель</w:t>
            </w:r>
            <w:proofErr w:type="gram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ств гл</w:t>
            </w:r>
            <w:proofErr w:type="gramEnd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авного распорядителя средств бюджета городского округа, подлежащих исполнению в пределах утвержденных ему лимитов бюджетных обязательств и бюджетных ассигнований</w:t>
            </w: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- при формировании проекта местного бюджета на очередной финансовый год и плановый </w:t>
            </w: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lastRenderedPageBreak/>
              <w:t>период представляют в Комитет по финансам администрации города Урай предварительный реестр расходных обязательств;</w:t>
            </w:r>
          </w:p>
          <w:p w:rsidR="00BA7CA8" w:rsidRPr="00C358C3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C358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- в недельный срок после принятия решения Думы города Урай о бюджете городского округа на очередной финансовый год и плановый период представляют в Комитет по финансам администрации города Урай плановые реестры расходных обязательств с учетом изменений (дополнений) состава расходных обязательств городского округа.</w:t>
            </w: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3E0" w:rsidRDefault="00A643E0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P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7. Реестр расходных обязательств городского 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округа, а также реестры расходных </w:t>
            </w:r>
            <w:proofErr w:type="gramStart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обязательств главных распорядителей средств бюджета городского округа</w:t>
            </w:r>
            <w:proofErr w:type="gramEnd"/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 состоят из следующих разделов:</w:t>
            </w:r>
          </w:p>
          <w:p w:rsidR="00BA7CA8" w:rsidRPr="00B5156E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56E">
              <w:rPr>
                <w:rFonts w:ascii="Times New Roman" w:hAnsi="Times New Roman" w:cs="Times New Roman"/>
                <w:sz w:val="22"/>
                <w:szCs w:val="22"/>
              </w:rPr>
              <w:t>- наименование расходного обязательства, вопроса местного значения, полномочия, права муниципального образования;</w:t>
            </w:r>
          </w:p>
          <w:p w:rsidR="00BA7CA8" w:rsidRPr="00522407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- вид нормативного правового акта, договора, соглашения, устанавливающего расходное обязательство;</w:t>
            </w:r>
          </w:p>
          <w:p w:rsid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- наименование и реквизиты нормативного правового акта (номер и дата), договора, соглашения, устанавливающего расходное обязательство;</w:t>
            </w:r>
          </w:p>
          <w:p w:rsidR="00B5156E" w:rsidRDefault="00B5156E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  <w:p w:rsidR="00B5156E" w:rsidRDefault="00B5156E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  <w:p w:rsidR="00BA7CA8" w:rsidRPr="00522407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proofErr w:type="gramStart"/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- номер статьи, части, пункта, подпункта, абзаца нормативного правового акта, договора, соглашения</w:t>
            </w: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, устанавливающего расходное обязательство</w:t>
            </w: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BA7CA8" w:rsidRPr="00E41895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- дата вступления в силу нормативного правового акта, договора, соглашения</w:t>
            </w: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, устанавливающего расходное </w:t>
            </w:r>
            <w:r w:rsidRPr="007A159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обязательство, и срок его действия</w:t>
            </w: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7CA8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- коды бюджетной классификации расходов бюджета городского округа (</w:t>
            </w:r>
            <w:r w:rsidRPr="007A1595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по разделам и подразделам</w:t>
            </w: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), по которым предусматриваются бюджетные ассигнования на исполнение расходного обязательства;</w:t>
            </w:r>
          </w:p>
          <w:p w:rsidR="00BA7CA8" w:rsidRPr="00E41895" w:rsidRDefault="00BA7CA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 xml:space="preserve">- объем бюджетных ассигнований </w:t>
            </w:r>
            <w:r w:rsidRPr="00E37578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городского округа </w:t>
            </w: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на исполнение расходного обязательства:</w:t>
            </w:r>
          </w:p>
          <w:p w:rsidR="00BA7CA8" w:rsidRPr="00E41895" w:rsidRDefault="00E3757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A7CA8" w:rsidRPr="00E41895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(план, факт),</w:t>
            </w:r>
          </w:p>
          <w:p w:rsidR="00BA7CA8" w:rsidRPr="00E41895" w:rsidRDefault="00E3757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A7CA8" w:rsidRPr="00E41895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(план),</w:t>
            </w:r>
          </w:p>
          <w:p w:rsidR="00BA7CA8" w:rsidRPr="00E41895" w:rsidRDefault="00E3757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A7CA8" w:rsidRPr="00E41895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(прогноз),</w:t>
            </w:r>
          </w:p>
          <w:p w:rsidR="00BA7CA8" w:rsidRPr="00E41895" w:rsidRDefault="00E3757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A7CA8" w:rsidRPr="00E41895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(прогноз),</w:t>
            </w:r>
          </w:p>
          <w:p w:rsidR="00BA7CA8" w:rsidRPr="00E41895" w:rsidRDefault="00E37578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A7CA8" w:rsidRPr="00E41895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(прогноз).</w:t>
            </w:r>
          </w:p>
          <w:p w:rsidR="00522407" w:rsidRDefault="00522407" w:rsidP="00BA7C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Pr="00E41895" w:rsidRDefault="00BA7CA8" w:rsidP="001808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E41895">
              <w:rPr>
                <w:rFonts w:ascii="Times New Roman" w:hAnsi="Times New Roman" w:cs="Times New Roman"/>
                <w:sz w:val="22"/>
                <w:szCs w:val="22"/>
              </w:rPr>
              <w:t xml:space="preserve">Ведение </w:t>
            </w:r>
            <w:hyperlink w:anchor="P98" w:history="1">
              <w:r w:rsidRPr="00E41895">
                <w:rPr>
                  <w:rFonts w:ascii="Times New Roman" w:hAnsi="Times New Roman" w:cs="Times New Roman"/>
                  <w:sz w:val="22"/>
                  <w:szCs w:val="22"/>
                </w:rPr>
                <w:t>реестра</w:t>
              </w:r>
            </w:hyperlink>
            <w:r w:rsidRPr="00E41895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 городского округа, реестра расходных </w:t>
            </w:r>
            <w:proofErr w:type="gramStart"/>
            <w:r w:rsidRPr="00E41895">
              <w:rPr>
                <w:rFonts w:ascii="Times New Roman" w:hAnsi="Times New Roman" w:cs="Times New Roman"/>
                <w:sz w:val="22"/>
                <w:szCs w:val="22"/>
              </w:rPr>
              <w:t>обязательств главного распорядителя средств бюджета городского округа</w:t>
            </w:r>
            <w:proofErr w:type="gramEnd"/>
            <w:r w:rsidRPr="00E41895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по форме согласно приложению к настоящему Порядку.</w:t>
            </w:r>
          </w:p>
          <w:p w:rsidR="00522407" w:rsidRDefault="00522407" w:rsidP="001808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407" w:rsidRDefault="00522407" w:rsidP="001808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407" w:rsidRDefault="00522407" w:rsidP="001808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CA8" w:rsidRPr="00522407" w:rsidRDefault="00BA7CA8" w:rsidP="0018080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Ежегодно главные распорядители средств бюджета городского округа представляют в Комитет по финансам администрации города Урай:</w:t>
            </w:r>
          </w:p>
          <w:p w:rsidR="00BA7CA8" w:rsidRPr="00522407" w:rsidRDefault="00BA7CA8" w:rsidP="0018080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9.1. в срок до 01 сентября текущего финансового года предварительные реестры расходных </w:t>
            </w:r>
            <w:proofErr w:type="gramStart"/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обязательств главных распорядителей средств бюджета городского округа</w:t>
            </w:r>
            <w:proofErr w:type="gramEnd"/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;</w:t>
            </w:r>
          </w:p>
          <w:p w:rsidR="00BA7CA8" w:rsidRPr="00522407" w:rsidRDefault="00BA7CA8" w:rsidP="0018080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Данные предварительных реестров расходных </w:t>
            </w:r>
            <w:proofErr w:type="gramStart"/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обязательств главных распорядителей средств </w:t>
            </w: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lastRenderedPageBreak/>
              <w:t>бюджета городского округа</w:t>
            </w:r>
            <w:proofErr w:type="gramEnd"/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являются основой для разработки проекта бюджета городского округа на очередной финансовый год и плановый период.</w:t>
            </w:r>
          </w:p>
          <w:p w:rsidR="00BA7CA8" w:rsidRPr="00522407" w:rsidRDefault="00BA7CA8" w:rsidP="0018080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Расходные обязательства городского округа, не включенные в реестры расходных обязатель</w:t>
            </w:r>
            <w:proofErr w:type="gramStart"/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ств гл</w:t>
            </w:r>
            <w:proofErr w:type="gramEnd"/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авных распорядителей средств бюджета городского округа, не подлежат учету в составе бюджетных ассигнований на исполнение действующих расходных обязательств при разработке проекта бюджета городского округа на очередной финансовый год и плановый период;</w:t>
            </w:r>
          </w:p>
          <w:p w:rsidR="00293294" w:rsidRPr="00522407" w:rsidRDefault="00BA7CA8" w:rsidP="0029329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9.2 - 9.3. Утратили силу. </w:t>
            </w:r>
          </w:p>
          <w:p w:rsidR="00A65C32" w:rsidRPr="00BA7CA8" w:rsidRDefault="00BA7CA8" w:rsidP="00293294">
            <w:pPr>
              <w:pStyle w:val="ConsPlusNormal"/>
              <w:jc w:val="both"/>
              <w:rPr>
                <w:rFonts w:eastAsiaTheme="minorHAnsi"/>
              </w:rPr>
            </w:pPr>
            <w:r w:rsidRPr="00522407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10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. Плановый реестр расходных обязательств городского округа размещается на официальном сайте органов местного самоуправления города Урай</w:t>
            </w:r>
            <w:r w:rsidRPr="00B5156E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в информационно-телекоммуникационной сети "Интернет"</w:t>
            </w:r>
            <w:r w:rsidRPr="00BA7C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24C16" w:rsidRPr="00524C16" w:rsidRDefault="00524C16" w:rsidP="00524C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C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Реестр расходных обязательств </w:t>
            </w:r>
            <w:r w:rsidRPr="00524C1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городского округа Урай </w:t>
            </w: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 w:rsidRPr="00524C16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ведется </w:t>
            </w:r>
            <w:r w:rsidRPr="000F57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 целью</w:t>
            </w: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учета расходных обязательств городского округа </w:t>
            </w:r>
            <w:r w:rsidRPr="000F57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Урай Ханты-Мансийского автономного округа – </w:t>
            </w:r>
            <w:proofErr w:type="spellStart"/>
            <w:r w:rsidRPr="000F57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Югры</w:t>
            </w:r>
            <w:proofErr w:type="spellEnd"/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расходных обязательств городского округа) и оценки объема средств бюджета городского округа Урай </w:t>
            </w:r>
            <w:r w:rsidRPr="000F57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 w:rsidRPr="000F57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Югры</w:t>
            </w:r>
            <w:proofErr w:type="spellEnd"/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(далее </w:t>
            </w:r>
            <w:r w:rsidR="00EB33B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33B6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>городского округа), необходимых для их исполнения, включенных в реестр расходных обязательств.</w:t>
            </w:r>
            <w:proofErr w:type="gramEnd"/>
          </w:p>
          <w:p w:rsidR="00524C16" w:rsidRPr="001A3280" w:rsidRDefault="00524C16" w:rsidP="001A32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0F57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Данные реестра</w:t>
            </w: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 городского округа используется при составлении проекта бюджета городского округа,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</w:t>
            </w:r>
            <w:r w:rsidR="001A3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540B" w:rsidRPr="00C1540B" w:rsidRDefault="00C1540B" w:rsidP="00C15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В Порядке ведения реестра расходных обязательств городского округа </w:t>
            </w:r>
            <w:r w:rsidRPr="00EB33B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основные термины и </w:t>
            </w: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понятия применяются в значении, установленном Бюджетным </w:t>
            </w:r>
            <w:hyperlink r:id="rId8" w:history="1">
              <w:r w:rsidRPr="00C1540B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</w:t>
            </w:r>
            <w:hyperlink r:id="rId9" w:history="1">
              <w:r w:rsidRPr="00C1540B">
                <w:rPr>
                  <w:rFonts w:ascii="Times New Roman" w:hAnsi="Times New Roman" w:cs="Times New Roman"/>
                  <w:sz w:val="22"/>
                  <w:szCs w:val="22"/>
                </w:rPr>
                <w:t>Порядком</w:t>
              </w:r>
            </w:hyperlink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ведения реестра расходных обязательств Ханты-Мансийского автономного округа - </w:t>
            </w:r>
            <w:proofErr w:type="spell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утвержденным постановлением Правительства Ханты-Мансийского автономного округа - </w:t>
            </w:r>
            <w:proofErr w:type="spell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от 12.12.2007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314-п.</w:t>
            </w:r>
            <w:proofErr w:type="gramEnd"/>
          </w:p>
          <w:p w:rsidR="00524C16" w:rsidRPr="00C1540B" w:rsidRDefault="00524C16" w:rsidP="000F57A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4. Ведение реестра расходных обязательств городского округа осуществляется </w:t>
            </w:r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 применением специализированного программного обеспечения.</w:t>
            </w:r>
          </w:p>
          <w:p w:rsidR="00524C16" w:rsidRPr="00C1540B" w:rsidRDefault="00524C16" w:rsidP="000F57A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1540B">
              <w:rPr>
                <w:color w:val="FF0000"/>
              </w:rPr>
              <w:t xml:space="preserve">Каждый вновь принятый муниципальный правовой акт, а также заключенные от имени муниципального образования договоры и соглашения, являющиеся в соответствии со </w:t>
            </w:r>
            <w:hyperlink r:id="rId10" w:history="1">
              <w:r w:rsidRPr="00C1540B">
                <w:rPr>
                  <w:color w:val="FF0000"/>
                </w:rPr>
                <w:t>статьей 86</w:t>
              </w:r>
            </w:hyperlink>
            <w:r w:rsidRPr="00C1540B">
              <w:rPr>
                <w:color w:val="FF0000"/>
              </w:rPr>
              <w:t xml:space="preserve"> Бюджетного кодекса Российской Федерации основаниями для возникновения расходных обязательств городского округа, подлежат включению в реестр расходных обязательств городского округа.</w:t>
            </w:r>
          </w:p>
          <w:p w:rsidR="00524C16" w:rsidRPr="00C1540B" w:rsidRDefault="00524C16" w:rsidP="00C358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Ведение реестра расходных обязательств городского округа осуществляется </w:t>
            </w:r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Комитетом по финансам администрации города Урай (далее – Комитет по финансам).</w:t>
            </w: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524C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3B6" w:rsidRDefault="00EB33B6" w:rsidP="00C358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C16" w:rsidRPr="00C1540B" w:rsidRDefault="00524C16" w:rsidP="00C358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6. В </w:t>
            </w:r>
            <w:proofErr w:type="gramStart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</w:t>
            </w:r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настоящего</w:t>
            </w: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Порядка:</w:t>
            </w:r>
          </w:p>
          <w:p w:rsidR="00524C16" w:rsidRPr="00C1540B" w:rsidRDefault="00524C16" w:rsidP="00C358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6.1. Комитет по финансам:</w:t>
            </w:r>
          </w:p>
          <w:p w:rsidR="00834D28" w:rsidRDefault="00834D28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C16" w:rsidRPr="00C1540B" w:rsidRDefault="007A1595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524C16"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проверку </w:t>
            </w:r>
            <w:proofErr w:type="gramStart"/>
            <w:r w:rsidR="00524C16" w:rsidRPr="00C1540B">
              <w:rPr>
                <w:rFonts w:ascii="Times New Roman" w:hAnsi="Times New Roman" w:cs="Times New Roman"/>
                <w:sz w:val="22"/>
                <w:szCs w:val="22"/>
              </w:rPr>
              <w:t>реестров расходных обязательств главных распорядителей средств бюджета городского округа</w:t>
            </w:r>
            <w:proofErr w:type="gramEnd"/>
            <w:r w:rsidR="00524C16"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. По результатам проверки Комитет по финансам вправе по согласованию с главными распорядителями средств бюджета городского округа изменить (дополнить) перечень расходных обязательств городского округа, подлежащих отражению в реестре расходных </w:t>
            </w:r>
            <w:proofErr w:type="gramStart"/>
            <w:r w:rsidR="00524C16" w:rsidRPr="00C1540B">
              <w:rPr>
                <w:rFonts w:ascii="Times New Roman" w:hAnsi="Times New Roman" w:cs="Times New Roman"/>
                <w:sz w:val="22"/>
                <w:szCs w:val="22"/>
              </w:rPr>
              <w:t>обязательств главного распорядителя средств бюджета городского округа</w:t>
            </w:r>
            <w:proofErr w:type="gramEnd"/>
            <w:r w:rsidR="00524C16" w:rsidRPr="00C154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24C16" w:rsidRPr="00C1540B" w:rsidRDefault="00E37578" w:rsidP="00E375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524C16" w:rsidRPr="00C1540B">
              <w:rPr>
                <w:color w:val="FF0000"/>
              </w:rPr>
              <w:t xml:space="preserve">на основании </w:t>
            </w:r>
            <w:proofErr w:type="gramStart"/>
            <w:r w:rsidR="00524C16" w:rsidRPr="00C1540B">
              <w:rPr>
                <w:color w:val="FF0000"/>
              </w:rPr>
              <w:t>реестров расходных обязательств главных распорядителей средств бюджета городского округа</w:t>
            </w:r>
            <w:proofErr w:type="gramEnd"/>
            <w:r w:rsidR="00524C16" w:rsidRPr="00C1540B">
              <w:rPr>
                <w:color w:val="FF0000"/>
              </w:rPr>
              <w:t xml:space="preserve"> составляет плановый реестр расходных обязательств городского округа - в течение месяца после принятия решения Думы города Урай о бюджете городского округа на очередной финансовый год и плановый период;</w:t>
            </w:r>
          </w:p>
          <w:p w:rsidR="00524C16" w:rsidRPr="00C1540B" w:rsidRDefault="00E37578" w:rsidP="00E37578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  <w:r w:rsidR="00524C16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 установленном порядке представляет реестр расходных обязательств городского округа в Департамент финансов Ханты-Мансийского автономного округа – </w:t>
            </w:r>
            <w:proofErr w:type="spellStart"/>
            <w:r w:rsidR="00524C16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Югры</w:t>
            </w:r>
            <w:proofErr w:type="spellEnd"/>
            <w:r w:rsidR="00524C16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="00524C16"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58C3" w:rsidRPr="00C1540B" w:rsidRDefault="00C358C3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Pr="00C1540B" w:rsidRDefault="00C358C3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8C3" w:rsidRDefault="00C358C3" w:rsidP="00C358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595" w:rsidRDefault="007A1595" w:rsidP="00C15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40B" w:rsidRPr="00C1540B" w:rsidRDefault="00C1540B" w:rsidP="00C15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sz w:val="22"/>
                <w:szCs w:val="22"/>
              </w:rPr>
              <w:t>6.2. Главные распорядители средств бюджета городского округа:</w:t>
            </w:r>
          </w:p>
          <w:p w:rsidR="00C1540B" w:rsidRPr="00C1540B" w:rsidRDefault="00E37578" w:rsidP="00E37578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1540B" w:rsidRPr="00C1540B">
              <w:rPr>
                <w:rFonts w:ascii="Times New Roman" w:hAnsi="Times New Roman" w:cs="Times New Roman"/>
                <w:sz w:val="22"/>
                <w:szCs w:val="22"/>
              </w:rPr>
              <w:t>ведут реестр расходных обязатель</w:t>
            </w:r>
            <w:proofErr w:type="gramStart"/>
            <w:r w:rsidR="00C1540B" w:rsidRPr="00C1540B">
              <w:rPr>
                <w:rFonts w:ascii="Times New Roman" w:hAnsi="Times New Roman" w:cs="Times New Roman"/>
                <w:sz w:val="22"/>
                <w:szCs w:val="22"/>
              </w:rPr>
              <w:t>ств гл</w:t>
            </w:r>
            <w:proofErr w:type="gramEnd"/>
            <w:r w:rsidR="00C1540B" w:rsidRPr="00C1540B">
              <w:rPr>
                <w:rFonts w:ascii="Times New Roman" w:hAnsi="Times New Roman" w:cs="Times New Roman"/>
                <w:sz w:val="22"/>
                <w:szCs w:val="22"/>
              </w:rPr>
              <w:t xml:space="preserve">авного распорядителя средств бюджета городского округа, подлежащих исполнению в пределах утвержденных ему лимитов бюджетных обязательств и бюджетных ассигнований, 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на основании полученных в свой адрес от получателей бюджетных 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средств фрагментов реестра расходных обязательств</w:t>
            </w:r>
            <w:r w:rsidR="00C1540B" w:rsidRPr="00C154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1540B" w:rsidRPr="00C1540B" w:rsidRDefault="00C1540B" w:rsidP="00C15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Фрагмент реестра расходных обязательств – часть </w:t>
            </w:r>
            <w:proofErr w:type="gramStart"/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реестра расходных обязательств главного распорядителя средств бюджета городского</w:t>
            </w:r>
            <w:proofErr w:type="gramEnd"/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округа, представленный главному распорядителю средств бюджета городского округа подведомственным получателем бюджетных средств;</w:t>
            </w:r>
          </w:p>
          <w:p w:rsidR="00C1540B" w:rsidRPr="00C1540B" w:rsidRDefault="00E37578" w:rsidP="00E37578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представляют в Комитет по финансам:</w:t>
            </w:r>
          </w:p>
          <w:p w:rsidR="00C1540B" w:rsidRPr="00C1540B" w:rsidRDefault="00E37578" w:rsidP="00C1540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  <w:proofErr w:type="gram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обращение о внесении изменений в систему специализированного программного обеспечения </w:t>
            </w:r>
            <w:hyperlink r:id="rId11" w:history="1">
              <w:r w:rsidR="00C1540B" w:rsidRPr="00C1540B">
                <w:rPr>
                  <w:rFonts w:ascii="Times New Roman" w:hAnsi="Times New Roman" w:cs="Times New Roman"/>
                  <w:color w:val="FF0000"/>
                  <w:sz w:val="22"/>
                  <w:szCs w:val="22"/>
                </w:rPr>
                <w:t>сведений</w:t>
              </w:r>
            </w:hyperlink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об изменении</w:t>
            </w:r>
            <w:r w:rsidR="00B84E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(дополнении)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нормативного правового регулирования, обусловливающего и (или) являющегося основанием для возникновения расходного обязательства, вопроса местного значения, </w:t>
            </w:r>
            <w:r w:rsidR="00C1540B" w:rsidRPr="00C1540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полномочия, 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права муниципального образования в текущем финансовом году, в очередном финансовом году и плановом периоде, в срок до 20 августа по форме, согласно </w:t>
            </w:r>
            <w:hyperlink r:id="rId12" w:history="1">
              <w:r w:rsidR="00C1540B" w:rsidRPr="00C1540B">
                <w:rPr>
                  <w:rFonts w:ascii="Times New Roman" w:hAnsi="Times New Roman" w:cs="Times New Roman"/>
                  <w:color w:val="FF0000"/>
                  <w:sz w:val="22"/>
                  <w:szCs w:val="22"/>
                </w:rPr>
                <w:t>приложению</w:t>
              </w:r>
            </w:hyperlink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к форме реестра расходных обязательств городского округа Урай</w:t>
            </w:r>
            <w:proofErr w:type="gram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Ханты-Мансийского автономного округа - </w:t>
            </w:r>
            <w:proofErr w:type="spell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Югры</w:t>
            </w:r>
            <w:proofErr w:type="spell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реестра расходных </w:t>
            </w:r>
            <w:proofErr w:type="gram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обязательств главного распорядителя средств бюджета городского округа</w:t>
            </w:r>
            <w:proofErr w:type="gram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Урай Ханты-Мансийского автономного округа - </w:t>
            </w:r>
            <w:proofErr w:type="spell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Югры</w:t>
            </w:r>
            <w:proofErr w:type="spell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C1540B" w:rsidRPr="00C1540B" w:rsidRDefault="00E37578" w:rsidP="00E37578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предварительный реестр расходных </w:t>
            </w:r>
            <w:proofErr w:type="gram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обязательств главного распорядителя средств бюджета городского округа</w:t>
            </w:r>
            <w:proofErr w:type="gram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C1540B" w:rsidRPr="00C1540B" w:rsidRDefault="00C1540B" w:rsidP="00C154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Данные предварительных реестров расходных </w:t>
            </w:r>
            <w:proofErr w:type="gramStart"/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обязательств главных распорядителей средств бюджета городского округа</w:t>
            </w:r>
            <w:proofErr w:type="gramEnd"/>
            <w:r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являются основой для разработки проекта бюджета городского округа на очередной финансовый год и плановый период. </w:t>
            </w:r>
          </w:p>
          <w:p w:rsidR="00C1540B" w:rsidRPr="00C1540B" w:rsidRDefault="00E37578" w:rsidP="00E37578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C1540B" w:rsidRPr="00C1540B">
              <w:rPr>
                <w:color w:val="FF0000"/>
              </w:rPr>
              <w:t>плановый реестр расходных обязатель</w:t>
            </w:r>
            <w:proofErr w:type="gramStart"/>
            <w:r w:rsidR="00C1540B" w:rsidRPr="00C1540B">
              <w:rPr>
                <w:color w:val="FF0000"/>
              </w:rPr>
              <w:t>ств гл</w:t>
            </w:r>
            <w:proofErr w:type="gramEnd"/>
            <w:r w:rsidR="00C1540B" w:rsidRPr="00C1540B">
              <w:rPr>
                <w:color w:val="FF0000"/>
              </w:rPr>
              <w:t>авного распорядителя средств бюджета городского округа - в течение четырнадцати дней после принятия решения Думы города Урай о бюджете городского округа на очередной финансовый год и плановый период на основании полученных в свой адрес от получателей бюджетных средств фрагментов реестра расходных обязательств;</w:t>
            </w:r>
          </w:p>
          <w:p w:rsidR="00C1540B" w:rsidRPr="00C1540B" w:rsidRDefault="007A1595" w:rsidP="007A1595">
            <w:pPr>
              <w:pStyle w:val="ConsPlusNormal"/>
              <w:tabs>
                <w:tab w:val="left" w:pos="379"/>
              </w:tabs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реестр расходных обязательств главного распорядителя средств бюджета городского </w:t>
            </w:r>
            <w:proofErr w:type="gram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округа</w:t>
            </w:r>
            <w:proofErr w:type="gram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на основании полученных в свой адрес от получателей бюджетных средств фрагментов реестра расходных обязательств для представления реестра расходных обязательств городского округа в Департамент финансов Ханты-Мансийского автономного округа – </w:t>
            </w:r>
            <w:proofErr w:type="spellStart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Югры</w:t>
            </w:r>
            <w:proofErr w:type="spellEnd"/>
            <w:r w:rsidR="00C1540B" w:rsidRPr="00C154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</w:p>
          <w:p w:rsidR="00B5156E" w:rsidRPr="00B5156E" w:rsidRDefault="00B5156E" w:rsidP="00B515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56E">
              <w:rPr>
                <w:rFonts w:ascii="Times New Roman" w:hAnsi="Times New Roman" w:cs="Times New Roman"/>
                <w:sz w:val="22"/>
                <w:szCs w:val="22"/>
              </w:rPr>
              <w:t xml:space="preserve">7. Реестр расходных обязательств городского </w:t>
            </w:r>
            <w:r w:rsidRPr="00B515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округа, а также реестры расходных </w:t>
            </w:r>
            <w:proofErr w:type="gramStart"/>
            <w:r w:rsidRPr="00B5156E">
              <w:rPr>
                <w:rFonts w:ascii="Times New Roman" w:hAnsi="Times New Roman" w:cs="Times New Roman"/>
                <w:sz w:val="22"/>
                <w:szCs w:val="22"/>
              </w:rPr>
              <w:t>обязательств главных распорядителей средств бюджета городского округа</w:t>
            </w:r>
            <w:proofErr w:type="gramEnd"/>
            <w:r w:rsidRPr="00B5156E">
              <w:rPr>
                <w:rFonts w:ascii="Times New Roman" w:hAnsi="Times New Roman" w:cs="Times New Roman"/>
                <w:sz w:val="22"/>
                <w:szCs w:val="22"/>
              </w:rPr>
              <w:t xml:space="preserve"> состоят из следующих разделов:</w:t>
            </w:r>
          </w:p>
          <w:p w:rsidR="00B5156E" w:rsidRPr="00B5156E" w:rsidRDefault="00B5156E" w:rsidP="00B5156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B5156E">
              <w:t xml:space="preserve">наименование расходного обязательства, вопроса местного значения, </w:t>
            </w:r>
            <w:r w:rsidRPr="00B5156E">
              <w:rPr>
                <w:bCs/>
              </w:rPr>
              <w:t xml:space="preserve">полномочия, </w:t>
            </w:r>
            <w:r w:rsidRPr="00B5156E">
              <w:t>права муниципального образования;</w:t>
            </w:r>
          </w:p>
          <w:p w:rsidR="00B5156E" w:rsidRPr="00B5156E" w:rsidRDefault="00B5156E" w:rsidP="00B5156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  </w:t>
            </w:r>
            <w:r w:rsidRPr="00B5156E">
              <w:t xml:space="preserve">правовое основание финансового обеспечения и расходования средств (нормативные правовые акты, договоры, соглашения) Российской Федерации, Ханты-Мансийского автономного округа – </w:t>
            </w:r>
            <w:proofErr w:type="spellStart"/>
            <w:r w:rsidRPr="00B5156E">
              <w:t>Югры</w:t>
            </w:r>
            <w:proofErr w:type="spellEnd"/>
            <w:r w:rsidRPr="00B5156E">
              <w:t>, муниципального образования;</w:t>
            </w:r>
          </w:p>
          <w:p w:rsidR="00B5156E" w:rsidRPr="00B5156E" w:rsidRDefault="00B5156E" w:rsidP="00B5156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  </w:t>
            </w:r>
            <w:r w:rsidRPr="00B5156E">
              <w:t>вид, наименование, дата и номер нормативного правового акта, договора, соглашения;</w:t>
            </w:r>
          </w:p>
          <w:p w:rsidR="00B5156E" w:rsidRPr="00B5156E" w:rsidRDefault="00B5156E" w:rsidP="00B5156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gramStart"/>
            <w:r w:rsidRPr="00B5156E">
              <w:t xml:space="preserve">номер </w:t>
            </w:r>
            <w:r w:rsidRPr="00B5156E">
              <w:rPr>
                <w:color w:val="FF0000"/>
              </w:rPr>
              <w:t>раздела</w:t>
            </w:r>
            <w:r w:rsidRPr="00B5156E">
              <w:t>, статьи, части, пункта, подпункта, абзаца нормативного правового акта, договора, соглашения;</w:t>
            </w:r>
            <w:proofErr w:type="gramEnd"/>
          </w:p>
          <w:p w:rsidR="00B5156E" w:rsidRDefault="00B5156E" w:rsidP="00B5156E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</w:p>
          <w:p w:rsidR="00B5156E" w:rsidRPr="00B5156E" w:rsidRDefault="00B5156E" w:rsidP="00B5156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B5156E">
              <w:t>дата вступления в силу</w:t>
            </w:r>
            <w:r w:rsidRPr="00B5156E">
              <w:rPr>
                <w:color w:val="FF0000"/>
              </w:rPr>
              <w:t>, срок действия</w:t>
            </w:r>
            <w:r w:rsidRPr="00B5156E">
              <w:t xml:space="preserve"> нормативного правового акта, договора, соглашения;</w:t>
            </w:r>
          </w:p>
          <w:p w:rsidR="007A1595" w:rsidRDefault="00B5156E" w:rsidP="00B5156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  </w:t>
            </w:r>
          </w:p>
          <w:p w:rsidR="00B5156E" w:rsidRPr="00B5156E" w:rsidRDefault="007A1595" w:rsidP="00B5156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  </w:t>
            </w:r>
            <w:r w:rsidR="00B5156E" w:rsidRPr="00B5156E">
              <w:t>коды бюджетной классификации расходов бюджета городского округа (</w:t>
            </w:r>
            <w:r w:rsidR="00B5156E" w:rsidRPr="007A1595">
              <w:rPr>
                <w:color w:val="FF0000"/>
              </w:rPr>
              <w:t>раздел, подраздел</w:t>
            </w:r>
            <w:r w:rsidR="00B5156E" w:rsidRPr="00B5156E">
              <w:t>), по которым предусматриваются бюджетные ассигнования на исполнение расходного обязательства;</w:t>
            </w:r>
          </w:p>
          <w:p w:rsidR="00B5156E" w:rsidRPr="00B5156E" w:rsidRDefault="00B5156E" w:rsidP="00B5156E">
            <w:pPr>
              <w:autoSpaceDE w:val="0"/>
              <w:autoSpaceDN w:val="0"/>
              <w:adjustRightInd w:val="0"/>
              <w:ind w:firstLine="317"/>
              <w:jc w:val="both"/>
            </w:pPr>
            <w:r w:rsidRPr="00B5156E">
              <w:t xml:space="preserve">объем бюджетных ассигнований на исполнение расходного обязательства </w:t>
            </w:r>
            <w:r w:rsidRPr="00B5156E">
              <w:rPr>
                <w:color w:val="FF0000"/>
              </w:rPr>
              <w:t>(тыс</w:t>
            </w:r>
            <w:proofErr w:type="gramStart"/>
            <w:r w:rsidRPr="00B5156E">
              <w:rPr>
                <w:color w:val="FF0000"/>
              </w:rPr>
              <w:t>.р</w:t>
            </w:r>
            <w:proofErr w:type="gramEnd"/>
            <w:r w:rsidRPr="00B5156E">
              <w:rPr>
                <w:color w:val="FF0000"/>
              </w:rPr>
              <w:t>уб. (с точностью до первого десятичного знака))</w:t>
            </w:r>
            <w:r w:rsidRPr="00B5156E">
              <w:t>:</w:t>
            </w:r>
          </w:p>
          <w:p w:rsidR="00B5156E" w:rsidRPr="00B5156E" w:rsidRDefault="00E37578" w:rsidP="00E3757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</w:t>
            </w:r>
            <w:r w:rsidR="00B5156E" w:rsidRPr="00B5156E">
              <w:t>отчетный финансовый год (план, факт),</w:t>
            </w:r>
          </w:p>
          <w:p w:rsidR="00B5156E" w:rsidRPr="00B5156E" w:rsidRDefault="00E37578" w:rsidP="00E3757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</w:t>
            </w:r>
            <w:r w:rsidR="00B5156E" w:rsidRPr="00B5156E">
              <w:t>текущий финансовый год (план),</w:t>
            </w:r>
          </w:p>
          <w:p w:rsidR="00B5156E" w:rsidRPr="00B5156E" w:rsidRDefault="00E37578" w:rsidP="00E3757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</w:t>
            </w:r>
            <w:r w:rsidR="00B5156E" w:rsidRPr="00B5156E">
              <w:t>очередной финансовый год (прогноз),</w:t>
            </w:r>
          </w:p>
          <w:p w:rsidR="00B5156E" w:rsidRPr="00B5156E" w:rsidRDefault="00E37578" w:rsidP="00E3757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</w:t>
            </w:r>
            <w:r w:rsidR="00B5156E" w:rsidRPr="00B5156E">
              <w:t>первый год планового периода (прогноз),</w:t>
            </w:r>
          </w:p>
          <w:p w:rsidR="00B5156E" w:rsidRPr="00B5156E" w:rsidRDefault="00E37578" w:rsidP="00E3757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 </w:t>
            </w:r>
            <w:r w:rsidR="00B5156E" w:rsidRPr="00B5156E">
              <w:t>второй год планового периода (прогноз).</w:t>
            </w:r>
          </w:p>
          <w:p w:rsidR="00524C16" w:rsidRPr="00524C16" w:rsidRDefault="00524C16" w:rsidP="00522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8. Ведение </w:t>
            </w:r>
            <w:hyperlink w:anchor="P98" w:history="1">
              <w:r w:rsidRPr="00524C16">
                <w:rPr>
                  <w:rFonts w:ascii="Times New Roman" w:hAnsi="Times New Roman" w:cs="Times New Roman"/>
                  <w:sz w:val="22"/>
                  <w:szCs w:val="22"/>
                </w:rPr>
                <w:t>реестра</w:t>
              </w:r>
            </w:hyperlink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обязательств городского округа, </w:t>
            </w:r>
            <w:r w:rsidRPr="00E418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 также</w:t>
            </w: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реестра расходных обязательств главного распорядителя средств бюджета городского округа</w:t>
            </w:r>
            <w:r w:rsidRPr="00E418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в том числе </w:t>
            </w:r>
            <w:proofErr w:type="gramStart"/>
            <w:r w:rsidRPr="00E418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фрагмента реестра расходных обязательств получателя бюджетных средств</w:t>
            </w:r>
            <w:proofErr w:type="gramEnd"/>
            <w:r w:rsidRPr="00524C1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по форме согласно приложению к настоящему Порядку.</w:t>
            </w:r>
          </w:p>
          <w:p w:rsidR="00524C16" w:rsidRPr="00524C16" w:rsidRDefault="00524C16" w:rsidP="00522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C16">
              <w:rPr>
                <w:rFonts w:ascii="Times New Roman" w:hAnsi="Times New Roman" w:cs="Times New Roman"/>
                <w:sz w:val="22"/>
                <w:szCs w:val="22"/>
              </w:rPr>
              <w:t>9. Плановый реестр расходных обязательств городского округа размещается на официальном сайте органов местного самоуправления города Урай.</w:t>
            </w:r>
          </w:p>
          <w:p w:rsidR="00A65C32" w:rsidRPr="00BA7CA8" w:rsidRDefault="00A65C32" w:rsidP="00C15B7A">
            <w:pPr>
              <w:ind w:firstLine="34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8F1C13" w:rsidRPr="00BA7CA8" w:rsidRDefault="008F1C13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1C13" w:rsidRPr="00BA7CA8" w:rsidRDefault="008F1C13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1C13" w:rsidRPr="00BA7CA8" w:rsidRDefault="008F1C13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1C13" w:rsidRDefault="008F1C13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1C13" w:rsidRDefault="008F1C13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Начальник отдела</w:t>
      </w:r>
    </w:p>
    <w:p w:rsidR="00320F3A" w:rsidRPr="00EB27CC" w:rsidRDefault="00320F3A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B27CC">
        <w:rPr>
          <w:rFonts w:eastAsiaTheme="minorHAnsi"/>
          <w:sz w:val="22"/>
          <w:szCs w:val="22"/>
          <w:lang w:eastAsia="en-US"/>
        </w:rPr>
        <w:t>сводного бюджетного планирования</w:t>
      </w:r>
    </w:p>
    <w:p w:rsidR="00320F3A" w:rsidRPr="00EB27CC" w:rsidRDefault="00320F3A" w:rsidP="00320F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B27CC">
        <w:rPr>
          <w:rFonts w:eastAsiaTheme="minorHAnsi"/>
          <w:sz w:val="22"/>
          <w:szCs w:val="22"/>
          <w:lang w:eastAsia="en-US"/>
        </w:rPr>
        <w:t>и использования бюджета</w:t>
      </w:r>
    </w:p>
    <w:p w:rsidR="00320F3A" w:rsidRPr="00EB27CC" w:rsidRDefault="00320F3A" w:rsidP="00320F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27CC">
        <w:rPr>
          <w:rFonts w:eastAsiaTheme="minorHAnsi"/>
          <w:sz w:val="22"/>
          <w:szCs w:val="22"/>
          <w:lang w:eastAsia="en-US"/>
        </w:rPr>
        <w:t xml:space="preserve">бюджетного управления   </w:t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Pr="00EB27CC">
        <w:rPr>
          <w:rFonts w:eastAsiaTheme="minorHAnsi"/>
          <w:sz w:val="22"/>
          <w:szCs w:val="22"/>
          <w:lang w:eastAsia="en-US"/>
        </w:rPr>
        <w:softHyphen/>
      </w:r>
      <w:r w:rsidR="008F1C13">
        <w:rPr>
          <w:rFonts w:eastAsiaTheme="minorHAnsi"/>
          <w:sz w:val="22"/>
          <w:szCs w:val="22"/>
          <w:lang w:eastAsia="en-US"/>
        </w:rPr>
        <w:t>-</w:t>
      </w:r>
      <w:r w:rsidRPr="00EB27CC">
        <w:rPr>
          <w:sz w:val="22"/>
          <w:szCs w:val="22"/>
        </w:rPr>
        <w:t xml:space="preserve"> </w:t>
      </w:r>
      <w:r w:rsidR="008F1C13">
        <w:rPr>
          <w:sz w:val="22"/>
          <w:szCs w:val="22"/>
        </w:rPr>
        <w:t xml:space="preserve"> </w:t>
      </w:r>
      <w:proofErr w:type="spellStart"/>
      <w:r w:rsidRPr="00EB27CC">
        <w:rPr>
          <w:sz w:val="22"/>
          <w:szCs w:val="22"/>
        </w:rPr>
        <w:t>С.Е.Щепелина</w:t>
      </w:r>
      <w:proofErr w:type="spellEnd"/>
    </w:p>
    <w:p w:rsidR="00320F3A" w:rsidRPr="009137FD" w:rsidRDefault="00320F3A"/>
    <w:sectPr w:rsidR="00320F3A" w:rsidRPr="009137FD" w:rsidSect="009E2A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48ED"/>
    <w:rsid w:val="000360F9"/>
    <w:rsid w:val="000730A1"/>
    <w:rsid w:val="000F34D5"/>
    <w:rsid w:val="000F57A5"/>
    <w:rsid w:val="00103D7F"/>
    <w:rsid w:val="0014443F"/>
    <w:rsid w:val="0014627D"/>
    <w:rsid w:val="00180801"/>
    <w:rsid w:val="00183585"/>
    <w:rsid w:val="00183A6F"/>
    <w:rsid w:val="001968CA"/>
    <w:rsid w:val="001A3280"/>
    <w:rsid w:val="001A43C1"/>
    <w:rsid w:val="001D03EA"/>
    <w:rsid w:val="001E48D3"/>
    <w:rsid w:val="00241F3D"/>
    <w:rsid w:val="002847B2"/>
    <w:rsid w:val="00293294"/>
    <w:rsid w:val="002A06EC"/>
    <w:rsid w:val="002C2356"/>
    <w:rsid w:val="00320F3A"/>
    <w:rsid w:val="00330EC1"/>
    <w:rsid w:val="00343E20"/>
    <w:rsid w:val="00381573"/>
    <w:rsid w:val="003826D2"/>
    <w:rsid w:val="00386876"/>
    <w:rsid w:val="0039279F"/>
    <w:rsid w:val="003A6F41"/>
    <w:rsid w:val="003B0B1C"/>
    <w:rsid w:val="0043035A"/>
    <w:rsid w:val="00457B37"/>
    <w:rsid w:val="00470084"/>
    <w:rsid w:val="00472769"/>
    <w:rsid w:val="00481F48"/>
    <w:rsid w:val="004B47E4"/>
    <w:rsid w:val="004C6AB8"/>
    <w:rsid w:val="004E21B4"/>
    <w:rsid w:val="00522407"/>
    <w:rsid w:val="00524C16"/>
    <w:rsid w:val="005554CB"/>
    <w:rsid w:val="00580363"/>
    <w:rsid w:val="00593CAB"/>
    <w:rsid w:val="005D3500"/>
    <w:rsid w:val="005E211F"/>
    <w:rsid w:val="00601F78"/>
    <w:rsid w:val="006058C7"/>
    <w:rsid w:val="00613AC8"/>
    <w:rsid w:val="00666A2B"/>
    <w:rsid w:val="0067019D"/>
    <w:rsid w:val="00677A84"/>
    <w:rsid w:val="006B5F29"/>
    <w:rsid w:val="00702989"/>
    <w:rsid w:val="007063B0"/>
    <w:rsid w:val="0076353B"/>
    <w:rsid w:val="007A1595"/>
    <w:rsid w:val="007D6D6F"/>
    <w:rsid w:val="00834D28"/>
    <w:rsid w:val="00836A54"/>
    <w:rsid w:val="008B3D38"/>
    <w:rsid w:val="008E5AE3"/>
    <w:rsid w:val="008F1C13"/>
    <w:rsid w:val="00900D09"/>
    <w:rsid w:val="00900E0F"/>
    <w:rsid w:val="009137FD"/>
    <w:rsid w:val="00917DA0"/>
    <w:rsid w:val="00940570"/>
    <w:rsid w:val="00967E1A"/>
    <w:rsid w:val="009707EE"/>
    <w:rsid w:val="009E2ACF"/>
    <w:rsid w:val="00A02109"/>
    <w:rsid w:val="00A07F80"/>
    <w:rsid w:val="00A412F0"/>
    <w:rsid w:val="00A47F97"/>
    <w:rsid w:val="00A52B23"/>
    <w:rsid w:val="00A54A8C"/>
    <w:rsid w:val="00A643E0"/>
    <w:rsid w:val="00A65C32"/>
    <w:rsid w:val="00AA7CBD"/>
    <w:rsid w:val="00B105D1"/>
    <w:rsid w:val="00B5156E"/>
    <w:rsid w:val="00B7647E"/>
    <w:rsid w:val="00B84EA5"/>
    <w:rsid w:val="00B92CE4"/>
    <w:rsid w:val="00B936D6"/>
    <w:rsid w:val="00B93E3C"/>
    <w:rsid w:val="00B95B7C"/>
    <w:rsid w:val="00BA7CA8"/>
    <w:rsid w:val="00C1540B"/>
    <w:rsid w:val="00C15B7A"/>
    <w:rsid w:val="00C23B3D"/>
    <w:rsid w:val="00C358C3"/>
    <w:rsid w:val="00D23469"/>
    <w:rsid w:val="00D458EB"/>
    <w:rsid w:val="00D54C11"/>
    <w:rsid w:val="00E37578"/>
    <w:rsid w:val="00E41895"/>
    <w:rsid w:val="00E42AB6"/>
    <w:rsid w:val="00E864C5"/>
    <w:rsid w:val="00E972F2"/>
    <w:rsid w:val="00EB27CC"/>
    <w:rsid w:val="00EB33B6"/>
    <w:rsid w:val="00EB5DAF"/>
    <w:rsid w:val="00EC464B"/>
    <w:rsid w:val="00EC6DDD"/>
    <w:rsid w:val="00ED07A2"/>
    <w:rsid w:val="00EE69FD"/>
    <w:rsid w:val="00F248ED"/>
    <w:rsid w:val="00F33AAC"/>
    <w:rsid w:val="00F5342C"/>
    <w:rsid w:val="00F947A5"/>
    <w:rsid w:val="00FB2FAC"/>
    <w:rsid w:val="00FD1637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64C5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E1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864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EB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B5D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70084"/>
    <w:pPr>
      <w:ind w:left="720"/>
      <w:contextualSpacing/>
    </w:pPr>
  </w:style>
  <w:style w:type="paragraph" w:customStyle="1" w:styleId="ConsPlusTitle">
    <w:name w:val="ConsPlusTitle"/>
    <w:rsid w:val="00A6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4C1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65A3F1BE3BD751CF2055ED8DEE51C3FC795F870FD982C5A6B3BBE7AB70E44F3701EEDD3EFA4DDCF52C3694367F2137C7455ABDBIDe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65A3F1BE3BD751CF21B53CEB2B2133AC4C2F672F8967B0F3F3DE925E70811B33018B191ADA2889E1696654769B8423F3F5AAADCCF181D6A31ED14IBeEN" TargetMode="External"/><Relationship Id="rId12" Type="http://schemas.openxmlformats.org/officeDocument/2006/relationships/hyperlink" Target="consultantplus://offline/ref=0BCE1F1F161A9DDFFE357BFB843B12789323ED02A447AC34072C972DD1DA8F76AAAF92F3E6B3CE9370D3C561FB2C949F6645696E4B4D60BD33164B7FX54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165A3F1BE3BD751CF2055ED8DEE51C3FC795F870FD982C5A6B3BBE7AB70E44F3701EEDD3EFA4DDCF52C3694367F2137C7455ABDBIDe0N" TargetMode="External"/><Relationship Id="rId11" Type="http://schemas.openxmlformats.org/officeDocument/2006/relationships/hyperlink" Target="consultantplus://offline/ref=6CB9CB75D2C6163F85E201921961B6FF510F97277849F97E4E67A85CF12E8EF5A109B0AAFA9DAB9237BA5AEE078099A87CDE47F5C07139388575EE60l4j9F" TargetMode="External"/><Relationship Id="rId5" Type="http://schemas.openxmlformats.org/officeDocument/2006/relationships/hyperlink" Target="consultantplus://offline/ref=956CC1B13DCEAD25FC9965A3378F632C2B7B89EE3AAB5645967D07E04A673EBF8141930C9C20A7943FC90F3ABC582E0B8FjBM4M" TargetMode="External"/><Relationship Id="rId10" Type="http://schemas.openxmlformats.org/officeDocument/2006/relationships/hyperlink" Target="consultantplus://offline/ref=E39246D3538BFA636131627D9E2CB3E098790A102B7D086DBB0350BA2A4291BBAEDC7889563D84528087AE7EF017434D2284197037G3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65A3F1BE3BD751CF21B53CEB2B2133AC4C2F672F8967B0F3F3DE925E70811B33018B191ADA2889E1696654769B8423F3F5AAADCCF181D6A31ED14IB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3D3F-C938-48B3-9372-91F5776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5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Щепелина</cp:lastModifiedBy>
  <cp:revision>66</cp:revision>
  <dcterms:created xsi:type="dcterms:W3CDTF">2022-02-21T05:48:00Z</dcterms:created>
  <dcterms:modified xsi:type="dcterms:W3CDTF">2022-05-23T05:06:00Z</dcterms:modified>
</cp:coreProperties>
</file>