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C4" w:rsidRDefault="00C076C4" w:rsidP="00C076C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3334D2" w:rsidRPr="00721C1F" w:rsidRDefault="00C076C4" w:rsidP="009A0C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lang w:eastAsia="en-US"/>
        </w:rPr>
      </w:pPr>
      <w:r w:rsidRPr="00721C1F">
        <w:rPr>
          <w:rFonts w:ascii="Times New Roman" w:hAnsi="Times New Roman"/>
          <w:b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721C1F">
        <w:rPr>
          <w:rFonts w:ascii="Times New Roman" w:hAnsi="Times New Roman"/>
          <w:b/>
        </w:rPr>
        <w:t xml:space="preserve">контроля </w:t>
      </w:r>
      <w:r w:rsidRPr="00721C1F">
        <w:rPr>
          <w:rFonts w:ascii="Times New Roman" w:hAnsi="Times New Roman"/>
          <w:b/>
          <w:bCs/>
        </w:rPr>
        <w:t>за</w:t>
      </w:r>
      <w:proofErr w:type="gramEnd"/>
      <w:r w:rsidRPr="00721C1F">
        <w:rPr>
          <w:rFonts w:ascii="Times New Roman" w:hAnsi="Times New Roman"/>
          <w:b/>
          <w:bCs/>
        </w:rPr>
        <w:t xml:space="preserve"> соблюдением Правил благоустройства территории города Урай</w:t>
      </w:r>
      <w:r w:rsidR="009A0C24" w:rsidRPr="00721C1F">
        <w:rPr>
          <w:rFonts w:ascii="Times New Roman" w:hAnsi="Times New Roman"/>
          <w:b/>
          <w:bCs/>
        </w:rPr>
        <w:t xml:space="preserve">, информация </w:t>
      </w:r>
      <w:r w:rsidR="003334D2" w:rsidRPr="00721C1F">
        <w:rPr>
          <w:rFonts w:ascii="Times New Roman" w:eastAsiaTheme="minorHAnsi" w:hAnsi="Times New Roman"/>
          <w:b/>
          <w:lang w:eastAsia="en-US"/>
        </w:rPr>
        <w:t>о мерах ответственности, применяемых при нар</w:t>
      </w:r>
      <w:r w:rsidR="00ED1EFA" w:rsidRPr="00721C1F">
        <w:rPr>
          <w:rFonts w:ascii="Times New Roman" w:eastAsiaTheme="minorHAnsi" w:hAnsi="Times New Roman"/>
          <w:b/>
          <w:lang w:eastAsia="en-US"/>
        </w:rPr>
        <w:t>ушении обязательных требований</w:t>
      </w:r>
    </w:p>
    <w:p w:rsidR="003334D2" w:rsidRDefault="003334D2" w:rsidP="00C076C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3334D2" w:rsidRDefault="003334D2" w:rsidP="00C076C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80"/>
        <w:gridCol w:w="2263"/>
        <w:gridCol w:w="2264"/>
        <w:gridCol w:w="2839"/>
        <w:gridCol w:w="3261"/>
        <w:gridCol w:w="3402"/>
      </w:tblGrid>
      <w:tr w:rsidR="00F81B30" w:rsidTr="00F81B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Pr="00F81B30" w:rsidRDefault="00F81B3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1B30" w:rsidRPr="00F81B30" w:rsidRDefault="00F81B3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Pr="00F81B30" w:rsidRDefault="00F81B3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Pr="00F81B30" w:rsidRDefault="00F81B30" w:rsidP="0023399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F81B30" w:rsidRPr="00F81B30" w:rsidRDefault="00F81B30" w:rsidP="0023399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мероприятий по контролю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Pr="00F81B30" w:rsidRDefault="00F81B30" w:rsidP="00ED1EF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Pr="00F81B30" w:rsidRDefault="00F81B30" w:rsidP="00ED1EF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B30">
              <w:rPr>
                <w:rFonts w:ascii="Times New Roman" w:hAnsi="Times New Roman"/>
                <w:b/>
                <w:sz w:val="24"/>
                <w:szCs w:val="24"/>
              </w:rPr>
              <w:t>Меры ответственности, применяемые при нарушении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Pr="00F81B30" w:rsidRDefault="00F81B30" w:rsidP="00ED1EF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</w:t>
            </w:r>
          </w:p>
        </w:tc>
      </w:tr>
      <w:tr w:rsidR="00F81B30" w:rsidTr="00F81B30">
        <w:trPr>
          <w:trHeight w:val="16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Default="00F81B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Default="00F81B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благоустройства территории города Урай, утвержденные решением Думы города Урай от 28.06.2018 №31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Default="00F81B30" w:rsidP="00233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Default="00DE2FEF" w:rsidP="003334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hyperlink r:id="rId4" w:history="1">
              <w:r w:rsidR="00F81B30" w:rsidRPr="00B8753C">
                <w:rPr>
                  <w:rStyle w:val="a4"/>
                  <w:rFonts w:ascii="Times New Roman" w:hAnsi="Times New Roman"/>
                </w:rPr>
                <w:t>https://cloud.mail.ru/public/v4XF/2biPatHmb</w:t>
              </w:r>
            </w:hyperlink>
            <w:r w:rsidR="00F81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0" w:rsidRPr="003334D2" w:rsidRDefault="00F81B30" w:rsidP="003334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3, 4 З</w:t>
            </w:r>
            <w:r w:rsidRPr="003334D2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34D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анты-Мансийского автономного округ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34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4D2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3334D2">
              <w:rPr>
                <w:rFonts w:ascii="Times New Roman" w:hAnsi="Times New Roman"/>
                <w:sz w:val="24"/>
                <w:szCs w:val="24"/>
              </w:rPr>
              <w:t xml:space="preserve"> от 11.06.2010 №102-оз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4D2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правонарушениях»</w:t>
            </w:r>
          </w:p>
          <w:p w:rsidR="00F81B30" w:rsidRDefault="00F81B30" w:rsidP="003334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0" w:rsidRDefault="00DE2FEF" w:rsidP="003334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hyperlink r:id="rId5" w:history="1">
              <w:r w:rsidR="009F23CA" w:rsidRPr="00B8753C">
                <w:rPr>
                  <w:rStyle w:val="a4"/>
                  <w:rFonts w:ascii="Times New Roman" w:hAnsi="Times New Roman"/>
                </w:rPr>
                <w:t>https://admhmao.ru/dokumenty/poisk-npa/detail.php?ID=365662&amp;sphrase_id=7290137</w:t>
              </w:r>
            </w:hyperlink>
            <w:r w:rsidR="009F23CA">
              <w:rPr>
                <w:rFonts w:ascii="Times New Roman" w:hAnsi="Times New Roman"/>
              </w:rPr>
              <w:t xml:space="preserve"> </w:t>
            </w:r>
          </w:p>
        </w:tc>
      </w:tr>
    </w:tbl>
    <w:p w:rsidR="0045454A" w:rsidRPr="00C076C4" w:rsidRDefault="0045454A" w:rsidP="00C076C4">
      <w:pPr>
        <w:ind w:firstLine="0"/>
        <w:jc w:val="left"/>
        <w:rPr>
          <w:rFonts w:ascii="Times New Roman" w:hAnsi="Times New Roman"/>
        </w:rPr>
      </w:pPr>
    </w:p>
    <w:sectPr w:rsidR="0045454A" w:rsidRPr="00C076C4" w:rsidSect="00F81B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6C4"/>
    <w:rsid w:val="000325A5"/>
    <w:rsid w:val="00044379"/>
    <w:rsid w:val="0023399D"/>
    <w:rsid w:val="003334D2"/>
    <w:rsid w:val="0045454A"/>
    <w:rsid w:val="005C0EEE"/>
    <w:rsid w:val="006A08CD"/>
    <w:rsid w:val="00721C1F"/>
    <w:rsid w:val="009350D0"/>
    <w:rsid w:val="00995545"/>
    <w:rsid w:val="009A0C24"/>
    <w:rsid w:val="009F23CA"/>
    <w:rsid w:val="00B1439C"/>
    <w:rsid w:val="00C076C4"/>
    <w:rsid w:val="00DE2FEF"/>
    <w:rsid w:val="00ED1EFA"/>
    <w:rsid w:val="00F8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7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B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1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o.ru/dokumenty/poisk-npa/detail.php?ID=365662&amp;sphrase_id=7290137" TargetMode="External"/><Relationship Id="rId4" Type="http://schemas.openxmlformats.org/officeDocument/2006/relationships/hyperlink" Target="https://cloud.mail.ru/public/v4XF/2biPatH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Волтова</cp:lastModifiedBy>
  <cp:revision>9</cp:revision>
  <dcterms:created xsi:type="dcterms:W3CDTF">2022-01-28T11:07:00Z</dcterms:created>
  <dcterms:modified xsi:type="dcterms:W3CDTF">2022-02-15T09:16:00Z</dcterms:modified>
</cp:coreProperties>
</file>