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58"/>
        <w:ind w:left="-180" w:right="-5" w:firstLine="180"/>
        <w:jc w:val="right"/>
        <w:tabs>
          <w:tab w:val="left" w:pos="4500" w:leader="none"/>
          <w:tab w:val="left" w:pos="4680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/>
    </w:p>
    <w:p>
      <w:pPr>
        <w:pStyle w:val="658"/>
        <w:ind w:right="-5"/>
        <w:jc w:val="left"/>
        <w:tabs>
          <w:tab w:val="left" w:pos="4500" w:leader="none"/>
          <w:tab w:val="left" w:pos="4680" w:leader="none"/>
        </w:tabs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</w:t>
      </w:r>
      <w:r>
        <w:rPr>
          <w:sz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9600" cy="788670"/>
                <wp:effectExtent l="19050" t="0" r="0" b="0"/>
                <wp:docPr id="1" name="Рисунок 1" descr="Герб%20Урая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ерб%20Урая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609600" cy="788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8.0pt;height:62.1pt;" stroked="f" strokeweight="0.75pt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5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</w:t>
      </w:r>
      <w:r>
        <w:rPr>
          <w:b/>
          <w:sz w:val="28"/>
          <w:szCs w:val="28"/>
        </w:rPr>
        <w:t xml:space="preserve">СКОЙ ОКРУГ</w:t>
      </w:r>
      <w:r>
        <w:rPr>
          <w:b/>
          <w:sz w:val="28"/>
          <w:szCs w:val="28"/>
        </w:rPr>
        <w:t xml:space="preserve"> УРАЙ</w:t>
      </w:r>
      <w:r/>
    </w:p>
    <w:p>
      <w:pPr>
        <w:pStyle w:val="65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ХАНТЫ-МАНСИЙСК</w:t>
      </w:r>
      <w:r>
        <w:rPr>
          <w:b/>
          <w:sz w:val="28"/>
          <w:szCs w:val="28"/>
        </w:rPr>
        <w:t xml:space="preserve">ОГО</w:t>
      </w:r>
      <w:r>
        <w:rPr>
          <w:b/>
          <w:sz w:val="28"/>
          <w:szCs w:val="28"/>
        </w:rPr>
        <w:t xml:space="preserve"> АВТОНОМН</w:t>
      </w:r>
      <w:r>
        <w:rPr>
          <w:b/>
          <w:sz w:val="28"/>
          <w:szCs w:val="28"/>
        </w:rPr>
        <w:t xml:space="preserve">ОГО</w:t>
      </w:r>
      <w:r>
        <w:rPr>
          <w:b/>
          <w:sz w:val="28"/>
          <w:szCs w:val="28"/>
        </w:rPr>
        <w:t xml:space="preserve"> ОКРУГ</w:t>
      </w:r>
      <w:r>
        <w:rPr>
          <w:b/>
          <w:sz w:val="28"/>
          <w:szCs w:val="28"/>
        </w:rPr>
        <w:t xml:space="preserve">А</w:t>
      </w:r>
      <w:r>
        <w:rPr>
          <w:b/>
          <w:sz w:val="28"/>
          <w:szCs w:val="28"/>
        </w:rPr>
        <w:t xml:space="preserve">-ЮГР</w:t>
      </w:r>
      <w:r>
        <w:rPr>
          <w:b/>
          <w:sz w:val="28"/>
          <w:szCs w:val="28"/>
        </w:rPr>
        <w:t xml:space="preserve">Ы</w:t>
      </w:r>
      <w:r/>
    </w:p>
    <w:p>
      <w:pPr>
        <w:pStyle w:val="658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ДУМА ГОРОДА УРАЙ</w:t>
      </w:r>
      <w:r/>
    </w:p>
    <w:p>
      <w:pPr>
        <w:pStyle w:val="658"/>
        <w:rPr>
          <w:b/>
          <w:sz w:val="36"/>
          <w:szCs w:val="36"/>
        </w:rPr>
      </w:pPr>
      <w:r>
        <w:rPr>
          <w:b/>
          <w:sz w:val="36"/>
          <w:szCs w:val="36"/>
        </w:rPr>
      </w:r>
      <w:r/>
    </w:p>
    <w:p>
      <w:pPr>
        <w:pStyle w:val="658"/>
        <w:rPr>
          <w:b/>
          <w:sz w:val="36"/>
          <w:szCs w:val="36"/>
          <w:lang w:val="en-US"/>
        </w:rPr>
      </w:pPr>
      <w:r>
        <w:rPr>
          <w:b/>
          <w:sz w:val="36"/>
          <w:szCs w:val="36"/>
        </w:rPr>
        <w:t xml:space="preserve">РЕШЕНИЕ</w:t>
      </w:r>
      <w:r/>
    </w:p>
    <w:p>
      <w:pPr>
        <w:pStyle w:val="658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</w:r>
      <w:r/>
    </w:p>
    <w:p>
      <w:pPr>
        <w:pStyle w:val="6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7 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февраля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2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3</w:t>
      </w:r>
      <w:r/>
    </w:p>
    <w:p>
      <w:pPr>
        <w:pStyle w:val="662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65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</w:rPr>
        <w:t xml:space="preserve">очередного </w:t>
      </w:r>
      <w:r>
        <w:rPr>
          <w:b/>
          <w:sz w:val="28"/>
          <w:szCs w:val="28"/>
        </w:rPr>
        <w:t xml:space="preserve">шест</w:t>
      </w:r>
      <w:r>
        <w:rPr>
          <w:b/>
          <w:sz w:val="28"/>
          <w:szCs w:val="28"/>
        </w:rPr>
        <w:t xml:space="preserve">ого</w:t>
      </w:r>
      <w:r>
        <w:rPr>
          <w:b/>
          <w:sz w:val="28"/>
          <w:szCs w:val="28"/>
        </w:rPr>
        <w:t xml:space="preserve"> заседания</w:t>
      </w:r>
      <w:r/>
    </w:p>
    <w:p>
      <w:pPr>
        <w:pStyle w:val="65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Думы города Урай </w:t>
      </w:r>
      <w:r>
        <w:rPr>
          <w:b/>
          <w:sz w:val="28"/>
          <w:szCs w:val="28"/>
        </w:rPr>
        <w:t xml:space="preserve">седьмо</w:t>
      </w:r>
      <w:r>
        <w:rPr>
          <w:b/>
          <w:sz w:val="28"/>
          <w:szCs w:val="28"/>
        </w:rPr>
        <w:t xml:space="preserve">го созыва</w:t>
      </w:r>
      <w:r/>
    </w:p>
    <w:p>
      <w:pPr>
        <w:pStyle w:val="658"/>
        <w:rPr>
          <w:b/>
          <w:sz w:val="28"/>
        </w:rPr>
      </w:pPr>
      <w:r>
        <w:rPr>
          <w:b/>
          <w:sz w:val="28"/>
        </w:rPr>
      </w:r>
      <w:r/>
    </w:p>
    <w:p>
      <w:pPr>
        <w:pStyle w:val="658"/>
        <w:jc w:val="both"/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 xml:space="preserve">В связи с введением в Ханты-Мансийском автономном округе - </w:t>
      </w:r>
      <w:r>
        <w:rPr>
          <w:sz w:val="28"/>
        </w:rPr>
        <w:t xml:space="preserve">Югре</w:t>
      </w:r>
      <w:r>
        <w:rPr>
          <w:sz w:val="28"/>
        </w:rPr>
        <w:t xml:space="preserve"> режима повышенной готовности, на основании пункта 3</w:t>
      </w:r>
      <w:r>
        <w:rPr>
          <w:sz w:val="28"/>
          <w:vertAlign w:val="superscript"/>
        </w:rPr>
        <w:t xml:space="preserve">1 </w:t>
      </w:r>
      <w:r>
        <w:rPr>
          <w:sz w:val="28"/>
        </w:rPr>
        <w:t xml:space="preserve">статьи 15 </w:t>
      </w:r>
      <w:r>
        <w:rPr>
          <w:sz w:val="28"/>
        </w:rPr>
        <w:t xml:space="preserve">Регламента Думы  города</w:t>
      </w:r>
      <w:r>
        <w:rPr>
          <w:sz w:val="28"/>
        </w:rPr>
        <w:t xml:space="preserve">, </w:t>
      </w:r>
      <w:r>
        <w:rPr>
          <w:sz w:val="28"/>
        </w:rPr>
        <w:t xml:space="preserve">Дума города Урай </w:t>
      </w:r>
      <w:r>
        <w:rPr>
          <w:b/>
          <w:sz w:val="28"/>
        </w:rPr>
        <w:t xml:space="preserve">решила:</w:t>
      </w:r>
      <w:r/>
    </w:p>
    <w:p>
      <w:pPr>
        <w:pStyle w:val="658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65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очередное </w:t>
      </w:r>
      <w:r>
        <w:rPr>
          <w:sz w:val="28"/>
          <w:szCs w:val="28"/>
        </w:rPr>
        <w:t xml:space="preserve">шес</w:t>
      </w:r>
      <w:r>
        <w:rPr>
          <w:sz w:val="28"/>
          <w:szCs w:val="28"/>
        </w:rPr>
        <w:t xml:space="preserve">тое</w:t>
      </w:r>
      <w:r>
        <w:rPr>
          <w:sz w:val="28"/>
          <w:szCs w:val="28"/>
        </w:rPr>
        <w:t xml:space="preserve"> заседание Думы города Урай </w:t>
      </w:r>
      <w:r>
        <w:rPr>
          <w:sz w:val="28"/>
          <w:szCs w:val="28"/>
        </w:rPr>
        <w:t xml:space="preserve">седьмо</w:t>
      </w:r>
      <w:r>
        <w:rPr>
          <w:sz w:val="28"/>
          <w:szCs w:val="28"/>
        </w:rPr>
        <w:t xml:space="preserve">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 </w:t>
      </w: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.0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.202</w:t>
      </w: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09.00 час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утем использования систем </w:t>
      </w:r>
      <w:r>
        <w:rPr>
          <w:sz w:val="28"/>
          <w:szCs w:val="28"/>
        </w:rPr>
        <w:t xml:space="preserve">видео-конференц-связи</w:t>
      </w:r>
      <w:r>
        <w:rPr>
          <w:sz w:val="28"/>
          <w:szCs w:val="28"/>
        </w:rPr>
        <w:t xml:space="preserve">.</w:t>
      </w:r>
      <w:r/>
    </w:p>
    <w:p>
      <w:pPr>
        <w:pStyle w:val="66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66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/>
          <w:sz w:val="28"/>
          <w:szCs w:val="28"/>
        </w:rPr>
        <w:t xml:space="preserve">момента</w:t>
      </w:r>
      <w:r>
        <w:rPr>
          <w:rFonts w:ascii="Times New Roman" w:hAnsi="Times New Roman"/>
          <w:sz w:val="28"/>
          <w:szCs w:val="28"/>
        </w:rPr>
        <w:t xml:space="preserve"> его</w:t>
      </w:r>
      <w:r>
        <w:rPr>
          <w:rFonts w:ascii="Times New Roman" w:hAnsi="Times New Roman"/>
          <w:sz w:val="28"/>
          <w:szCs w:val="28"/>
        </w:rPr>
        <w:t xml:space="preserve"> подписания.</w:t>
      </w:r>
      <w:r/>
    </w:p>
    <w:p>
      <w:pPr>
        <w:pStyle w:val="65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8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658"/>
        <w:jc w:val="both"/>
        <w:tabs>
          <w:tab w:val="left" w:pos="709" w:leader="none"/>
        </w:tabs>
        <w:rPr>
          <w:b/>
          <w:sz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редседател</w:t>
      </w:r>
      <w:r>
        <w:rPr>
          <w:b/>
          <w:sz w:val="28"/>
          <w:szCs w:val="28"/>
        </w:rPr>
        <w:t xml:space="preserve">ь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Думы города Урай</w:t>
      </w:r>
      <w:r>
        <w:rPr>
          <w:b/>
          <w:sz w:val="28"/>
        </w:rPr>
        <w:t xml:space="preserve">       </w:t>
      </w:r>
      <w:r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</w:t>
      </w:r>
      <w:r>
        <w:rPr>
          <w:b/>
          <w:sz w:val="28"/>
        </w:rPr>
        <w:t xml:space="preserve">       </w:t>
      </w:r>
      <w:r>
        <w:rPr>
          <w:b/>
          <w:sz w:val="28"/>
        </w:rPr>
        <w:t xml:space="preserve">  </w:t>
      </w:r>
      <w:r>
        <w:rPr>
          <w:b/>
          <w:sz w:val="28"/>
        </w:rPr>
        <w:t xml:space="preserve">А.В. Величко</w:t>
      </w:r>
      <w:r>
        <w:rPr>
          <w:b/>
          <w:sz w:val="28"/>
        </w:rPr>
        <w:t xml:space="preserve">   </w:t>
      </w:r>
      <w:r>
        <w:rPr>
          <w:b/>
          <w:sz w:val="28"/>
        </w:rPr>
        <w:t xml:space="preserve">                 </w:t>
      </w:r>
      <w:r>
        <w:rPr>
          <w:b/>
          <w:sz w:val="28"/>
        </w:rPr>
        <w:t xml:space="preserve"> 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878" w:hanging="117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4"/>
    <w:next w:val="654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55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4"/>
    <w:next w:val="654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55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4"/>
    <w:next w:val="654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55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4"/>
    <w:next w:val="654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55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4"/>
    <w:next w:val="654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55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4"/>
    <w:next w:val="654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55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4"/>
    <w:next w:val="654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55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4"/>
    <w:next w:val="654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55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4"/>
    <w:next w:val="654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55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55"/>
    <w:link w:val="658"/>
    <w:uiPriority w:val="10"/>
    <w:rPr>
      <w:sz w:val="48"/>
      <w:szCs w:val="48"/>
    </w:rPr>
  </w:style>
  <w:style w:type="paragraph" w:styleId="34">
    <w:name w:val="Subtitle"/>
    <w:basedOn w:val="654"/>
    <w:next w:val="654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55"/>
    <w:link w:val="34"/>
    <w:uiPriority w:val="11"/>
    <w:rPr>
      <w:sz w:val="24"/>
      <w:szCs w:val="24"/>
    </w:rPr>
  </w:style>
  <w:style w:type="paragraph" w:styleId="36">
    <w:name w:val="Quote"/>
    <w:basedOn w:val="654"/>
    <w:next w:val="654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4"/>
    <w:next w:val="654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55"/>
    <w:link w:val="665"/>
    <w:uiPriority w:val="99"/>
  </w:style>
  <w:style w:type="character" w:styleId="43">
    <w:name w:val="Footer Char"/>
    <w:basedOn w:val="655"/>
    <w:link w:val="667"/>
    <w:uiPriority w:val="99"/>
  </w:style>
  <w:style w:type="paragraph" w:styleId="44">
    <w:name w:val="Caption"/>
    <w:basedOn w:val="654"/>
    <w:next w:val="654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67"/>
    <w:uiPriority w:val="99"/>
  </w:style>
  <w:style w:type="table" w:styleId="47">
    <w:name w:val="Table Grid Light"/>
    <w:basedOn w:val="6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56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56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5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5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5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4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55"/>
    <w:uiPriority w:val="99"/>
    <w:unhideWhenUsed/>
    <w:rPr>
      <w:vertAlign w:val="superscript"/>
    </w:rPr>
  </w:style>
  <w:style w:type="paragraph" w:styleId="176">
    <w:name w:val="endnote text"/>
    <w:basedOn w:val="654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55"/>
    <w:uiPriority w:val="99"/>
    <w:semiHidden/>
    <w:unhideWhenUsed/>
    <w:rPr>
      <w:vertAlign w:val="superscript"/>
    </w:rPr>
  </w:style>
  <w:style w:type="paragraph" w:styleId="179">
    <w:name w:val="toc 1"/>
    <w:basedOn w:val="654"/>
    <w:next w:val="65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4"/>
    <w:next w:val="65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4"/>
    <w:next w:val="65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4"/>
    <w:next w:val="65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4"/>
    <w:next w:val="65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4"/>
    <w:next w:val="65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4"/>
    <w:next w:val="65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4"/>
    <w:next w:val="65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4"/>
    <w:next w:val="65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  <w:rPr>
      <w:rFonts w:ascii="Times New Roman" w:hAnsi="Times New Roman" w:cs="Times New Roman" w:eastAsia="Times New Roman"/>
      <w:sz w:val="24"/>
      <w:szCs w:val="20"/>
      <w:lang w:eastAsia="ru-RU"/>
    </w:rPr>
    <w:pPr>
      <w:spacing w:lineRule="auto" w:line="240" w:after="0"/>
    </w:pPr>
  </w:style>
  <w:style w:type="character" w:styleId="655" w:default="1">
    <w:name w:val="Default Paragraph Font"/>
    <w:uiPriority w:val="1"/>
    <w:semiHidden/>
    <w:unhideWhenUsed/>
  </w:style>
  <w:style w:type="table" w:styleId="656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57" w:default="1">
    <w:name w:val="No List"/>
    <w:uiPriority w:val="99"/>
    <w:semiHidden/>
    <w:unhideWhenUsed/>
  </w:style>
  <w:style w:type="paragraph" w:styleId="658">
    <w:name w:val="Title"/>
    <w:basedOn w:val="654"/>
    <w:link w:val="659"/>
    <w:qFormat/>
    <w:rPr>
      <w:sz w:val="32"/>
    </w:rPr>
    <w:pPr>
      <w:jc w:val="center"/>
    </w:pPr>
  </w:style>
  <w:style w:type="character" w:styleId="659" w:customStyle="1">
    <w:name w:val="Название Знак"/>
    <w:basedOn w:val="655"/>
    <w:link w:val="658"/>
    <w:rPr>
      <w:rFonts w:ascii="Times New Roman" w:hAnsi="Times New Roman" w:cs="Times New Roman" w:eastAsia="Times New Roman"/>
      <w:sz w:val="32"/>
      <w:szCs w:val="20"/>
      <w:lang w:eastAsia="ru-RU"/>
    </w:rPr>
  </w:style>
  <w:style w:type="paragraph" w:styleId="660">
    <w:name w:val="Balloon Text"/>
    <w:basedOn w:val="654"/>
    <w:link w:val="661"/>
    <w:uiPriority w:val="99"/>
    <w:semiHidden/>
    <w:unhideWhenUsed/>
    <w:rPr>
      <w:rFonts w:ascii="Tahoma" w:hAnsi="Tahoma" w:cs="Tahoma"/>
      <w:sz w:val="16"/>
      <w:szCs w:val="16"/>
    </w:rPr>
  </w:style>
  <w:style w:type="character" w:styleId="661" w:customStyle="1">
    <w:name w:val="Текст выноски Знак"/>
    <w:basedOn w:val="655"/>
    <w:link w:val="660"/>
    <w:uiPriority w:val="99"/>
    <w:semiHidden/>
    <w:rPr>
      <w:rFonts w:ascii="Tahoma" w:hAnsi="Tahoma" w:cs="Tahoma" w:eastAsia="Times New Roman"/>
      <w:sz w:val="16"/>
      <w:szCs w:val="16"/>
      <w:lang w:eastAsia="ru-RU"/>
    </w:rPr>
  </w:style>
  <w:style w:type="paragraph" w:styleId="662">
    <w:name w:val="No Spacing"/>
    <w:qFormat/>
    <w:uiPriority w:val="1"/>
    <w:rPr>
      <w:rFonts w:ascii="Calibri" w:hAnsi="Calibri" w:cs="Times New Roman" w:eastAsia="Calibri"/>
    </w:rPr>
    <w:pPr>
      <w:spacing w:lineRule="auto" w:line="240" w:after="0"/>
    </w:pPr>
  </w:style>
  <w:style w:type="paragraph" w:styleId="663">
    <w:name w:val="List Paragraph"/>
    <w:basedOn w:val="654"/>
    <w:qFormat/>
    <w:uiPriority w:val="34"/>
    <w:pPr>
      <w:contextualSpacing w:val="true"/>
      <w:ind w:left="720"/>
    </w:pPr>
  </w:style>
  <w:style w:type="table" w:styleId="664">
    <w:name w:val="Table Grid"/>
    <w:basedOn w:val="656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665">
    <w:name w:val="Header"/>
    <w:basedOn w:val="654"/>
    <w:link w:val="666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66" w:customStyle="1">
    <w:name w:val="Верхний колонтитул Знак"/>
    <w:basedOn w:val="655"/>
    <w:link w:val="665"/>
    <w:uiPriority w:val="99"/>
    <w:semiHidden/>
    <w:rPr>
      <w:rFonts w:ascii="Times New Roman" w:hAnsi="Times New Roman" w:cs="Times New Roman" w:eastAsia="Times New Roman"/>
      <w:sz w:val="24"/>
      <w:szCs w:val="20"/>
      <w:lang w:eastAsia="ru-RU"/>
    </w:rPr>
  </w:style>
  <w:style w:type="paragraph" w:styleId="667">
    <w:name w:val="Footer"/>
    <w:basedOn w:val="654"/>
    <w:link w:val="668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668" w:customStyle="1">
    <w:name w:val="Нижний колонтитул Знак"/>
    <w:basedOn w:val="655"/>
    <w:link w:val="667"/>
    <w:uiPriority w:val="99"/>
    <w:semiHidden/>
    <w:rPr>
      <w:rFonts w:ascii="Times New Roman" w:hAnsi="Times New Roman" w:cs="Times New Roman" w:eastAsia="Times New Roman"/>
      <w:sz w:val="24"/>
      <w:szCs w:val="20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revision>40</cp:revision>
  <dcterms:created xsi:type="dcterms:W3CDTF">2016-10-04T06:25:00Z</dcterms:created>
  <dcterms:modified xsi:type="dcterms:W3CDTF">2022-02-07T05:58:20Z</dcterms:modified>
</cp:coreProperties>
</file>