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F1" w:rsidRDefault="006D3DF1" w:rsidP="006D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D3DF1" w:rsidRDefault="006D3DF1" w:rsidP="006D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приватизации муниципального имущества за 2021 год</w:t>
      </w:r>
    </w:p>
    <w:p w:rsidR="006D3DF1" w:rsidRDefault="006D3DF1" w:rsidP="006D3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DF1" w:rsidRDefault="006D3DF1" w:rsidP="006D3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г.Урай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27.01.2022</w:t>
      </w:r>
    </w:p>
    <w:p w:rsidR="006D3DF1" w:rsidRDefault="006D3DF1" w:rsidP="006D3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DF1" w:rsidRDefault="006D3DF1" w:rsidP="006D3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принявший решение об условиях приватизации: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города Урай</w:t>
      </w:r>
    </w:p>
    <w:p w:rsidR="006D3DF1" w:rsidRDefault="006D3DF1" w:rsidP="006D3DF1">
      <w:pPr>
        <w:spacing w:after="0"/>
      </w:pPr>
    </w:p>
    <w:tbl>
      <w:tblPr>
        <w:tblStyle w:val="a3"/>
        <w:tblW w:w="15135" w:type="dxa"/>
        <w:tblLayout w:type="fixed"/>
        <w:tblLook w:val="04A0"/>
      </w:tblPr>
      <w:tblGrid>
        <w:gridCol w:w="671"/>
        <w:gridCol w:w="3691"/>
        <w:gridCol w:w="1276"/>
        <w:gridCol w:w="850"/>
        <w:gridCol w:w="1701"/>
        <w:gridCol w:w="1559"/>
        <w:gridCol w:w="1276"/>
        <w:gridCol w:w="2268"/>
        <w:gridCol w:w="1843"/>
      </w:tblGrid>
      <w:tr w:rsidR="006D3DF1" w:rsidTr="006D3DF1">
        <w:trPr>
          <w:trHeight w:val="2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приватизации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подачи предложений о цене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торгов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торгов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приватизируемого имущества,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  <w:p w:rsidR="006D3DF1" w:rsidRDefault="006D3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НДС)</w:t>
            </w:r>
          </w:p>
        </w:tc>
      </w:tr>
      <w:tr w:rsidR="006D3DF1" w:rsidTr="006D3DF1">
        <w:trPr>
          <w:trHeight w:val="38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1" w:rsidRDefault="006D3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1" w:rsidRDefault="006D3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1" w:rsidRDefault="006D3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1" w:rsidRDefault="006D3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1" w:rsidRDefault="006D3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1" w:rsidRDefault="006D3D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DF1" w:rsidRDefault="006D3D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3DF1" w:rsidTr="006D3DF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pStyle w:val="a4"/>
              <w:ind w:left="3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Гараж, назначение: нежилое, площадь 31,7 кв</w:t>
            </w:r>
            <w:proofErr w:type="gramStart"/>
            <w:r>
              <w:rPr>
                <w:color w:val="000000" w:themeColor="text1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, количество этажей: 1, кадастровый номер: 86:14:0101002:1481 с земельным участком, категория земель: земли населенных пунктов, разрешенное использование: для размещения гаражей и автостоянок, для иного использования, площадь 32,0 кв.м, кадастровый номер: 86:14:0101002:1580,  расположенные по адресу:  Ханты-Мансийский автономный округ – </w:t>
            </w:r>
            <w:proofErr w:type="spellStart"/>
            <w:r>
              <w:rPr>
                <w:color w:val="000000" w:themeColor="text1"/>
                <w:lang w:eastAsia="en-US"/>
              </w:rPr>
              <w:t>Югра</w:t>
            </w:r>
            <w:proofErr w:type="spellEnd"/>
            <w:r>
              <w:rPr>
                <w:color w:val="000000" w:themeColor="text1"/>
                <w:lang w:eastAsia="en-US"/>
              </w:rPr>
              <w:t>, г.Урай, 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ибирская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</w:t>
            </w:r>
          </w:p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аукцион </w:t>
            </w: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138 775,83</w:t>
            </w:r>
          </w:p>
        </w:tc>
      </w:tr>
      <w:tr w:rsidR="006D3DF1" w:rsidTr="006D3DF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pStyle w:val="a4"/>
              <w:ind w:left="39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Гараж №1, назначение: нежилое, площадь 27,0 кв</w:t>
            </w:r>
            <w:proofErr w:type="gramStart"/>
            <w:r>
              <w:rPr>
                <w:color w:val="000000" w:themeColor="text1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, количество этажей: 1, кадастровый номер: 86:14:0101002:993 с земельным участком, категория земель: земли населенных пунктов, разрешенное использование: для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размещения гаражей и автостоянок, для иного использования, площадь 27,0 кв.м, кадастровый номер: 86:14:0101003:814,  расположенные по адресу:  Ханты-Мансийский автономный округ – </w:t>
            </w:r>
            <w:proofErr w:type="spellStart"/>
            <w:r>
              <w:rPr>
                <w:color w:val="000000" w:themeColor="text1"/>
                <w:lang w:eastAsia="en-US"/>
              </w:rPr>
              <w:t>Югра</w:t>
            </w:r>
            <w:proofErr w:type="spellEnd"/>
            <w:r>
              <w:rPr>
                <w:color w:val="000000" w:themeColor="text1"/>
                <w:lang w:eastAsia="en-US"/>
              </w:rPr>
              <w:t>, г.Урай, 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ибирская,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18.12.2020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</w:t>
            </w:r>
          </w:p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аукцион </w:t>
            </w: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не состоялся, в связи с тем, что ни один из участников не сделал предложение о начальной цене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 w:cs="Times New Roman"/>
              </w:rPr>
              <w:t xml:space="preserve"> (протокол об итогах аукциона в электронной форме по лоту №1 от 25.01.2021)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</w:tr>
      <w:tr w:rsidR="006D3DF1" w:rsidTr="006D3DF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pStyle w:val="a4"/>
              <w:ind w:left="39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Здание (строение) – гараж №3, назначение: нежилое, площадь 24,3 кв</w:t>
            </w:r>
            <w:proofErr w:type="gramStart"/>
            <w:r>
              <w:rPr>
                <w:color w:val="000000" w:themeColor="text1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, количество этажей: 1, кадастровый номер: 86:14:0101002:927 с земельным участком, категория земель: земли населенных пунктов, разрешенное использование: под гараж, для иного использования, площадь 24,0 кв.м, кадастровый номер: 86:14:0101003:55, расположенные по адресу:  Ханты-Мансийский автономный округ – </w:t>
            </w:r>
            <w:proofErr w:type="spellStart"/>
            <w:r>
              <w:rPr>
                <w:color w:val="000000" w:themeColor="text1"/>
                <w:lang w:eastAsia="en-US"/>
              </w:rPr>
              <w:t>Югра</w:t>
            </w:r>
            <w:proofErr w:type="spellEnd"/>
            <w:r>
              <w:rPr>
                <w:color w:val="000000" w:themeColor="text1"/>
                <w:lang w:eastAsia="en-US"/>
              </w:rPr>
              <w:t>, г.Урай, 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ибирская,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18.12.2020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</w:t>
            </w:r>
          </w:p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аукцион </w:t>
            </w: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в связи с тем, что ни один из участников не сделал предложение о начальной цене имущества</w:t>
            </w:r>
            <w:r>
              <w:rPr>
                <w:rFonts w:ascii="Times New Roman" w:hAnsi="Times New Roman" w:cs="Times New Roman"/>
              </w:rPr>
              <w:t xml:space="preserve"> (протокол об итогах аукциона в электронной форме по лоту №2 от 25.01.2021)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6D3DF1" w:rsidTr="006D3DF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pStyle w:val="a4"/>
              <w:ind w:left="39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Гараж №5, назначение: нежилое, площадь 24,6 кв</w:t>
            </w:r>
            <w:proofErr w:type="gramStart"/>
            <w:r>
              <w:rPr>
                <w:color w:val="000000" w:themeColor="text1"/>
                <w:lang w:eastAsia="en-US"/>
              </w:rPr>
              <w:t>.м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, количество этажей: 1, кадастровый номер: 86:14:0101002:928 с земельными участками, категория земель: земли населенных пунктов, разрешенное использование: для размещения гаражей и автостоянок, для иного использования, площадь 25,0 кв.м, кадастровый номер: 86:14:0101003:816,  расположенные по адресу: 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Ханты-Мансийский автономный округ – </w:t>
            </w:r>
            <w:proofErr w:type="spellStart"/>
            <w:r>
              <w:rPr>
                <w:color w:val="000000" w:themeColor="text1"/>
                <w:lang w:eastAsia="en-US"/>
              </w:rPr>
              <w:t>Югра</w:t>
            </w:r>
            <w:proofErr w:type="spellEnd"/>
            <w:r>
              <w:rPr>
                <w:color w:val="000000" w:themeColor="text1"/>
                <w:lang w:eastAsia="en-US"/>
              </w:rPr>
              <w:t>, г.Урай, ул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ибирская,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18.12.2020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3202</w:t>
            </w:r>
          </w:p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аукцион </w:t>
            </w: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не состоялся, в связи с тем, что ни один из участников не сделал предложение о начальной цене имущества</w:t>
            </w:r>
            <w:r>
              <w:rPr>
                <w:rFonts w:ascii="Times New Roman" w:hAnsi="Times New Roman" w:cs="Times New Roman"/>
              </w:rPr>
              <w:t xml:space="preserve"> (протокол об итогах аукциона в электронной форме по лоту №3 от 25.01.2021)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</w:tr>
      <w:tr w:rsidR="006D3DF1" w:rsidTr="006D3DF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pStyle w:val="a4"/>
              <w:ind w:left="39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Транспортное средство – ГАЗ 3307 КТ602, </w:t>
            </w:r>
            <w:proofErr w:type="spellStart"/>
            <w:r>
              <w:rPr>
                <w:lang w:eastAsia="en-US"/>
              </w:rPr>
              <w:t>спецавтомобиль</w:t>
            </w:r>
            <w:proofErr w:type="spellEnd"/>
            <w:r>
              <w:rPr>
                <w:lang w:eastAsia="en-US"/>
              </w:rPr>
              <w:t>, идентификационный номер (</w:t>
            </w:r>
            <w:r>
              <w:rPr>
                <w:lang w:val="en-US" w:eastAsia="en-US"/>
              </w:rPr>
              <w:t>VIN</w:t>
            </w:r>
            <w:r>
              <w:rPr>
                <w:lang w:eastAsia="en-US"/>
              </w:rPr>
              <w:t xml:space="preserve">) </w:t>
            </w:r>
            <w:r>
              <w:rPr>
                <w:lang w:val="en-US" w:eastAsia="en-US"/>
              </w:rPr>
              <w:t>XVL</w:t>
            </w:r>
            <w:r>
              <w:rPr>
                <w:lang w:eastAsia="en-US"/>
              </w:rPr>
              <w:t>48560050000144, год изготовления 2005, модель, номер двигателя 51300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>51025677,шасси (рама)№33070050890462, кузов (кабина, прицеп) №33070050093429, цвет кузова (кабины, прицепа) белый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аукцион </w:t>
            </w: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 не состоялся, в связи с тем, что не было подано ни одной заявки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(протокол об итогах аукциона в электронной форме по лоту №1 от 29.11.2021)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F1" w:rsidRDefault="006D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 не состоялся, в связи с тем, что не было подано ни одной заявки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(протокол об итогах аукциона в электронной форме по лоту №1 от 18.01.2022)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DF1" w:rsidRDefault="006D3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</w:p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6D3DF1" w:rsidTr="006D3DF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pStyle w:val="a4"/>
              <w:spacing w:after="0"/>
              <w:ind w:left="3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Газонаполнительная станция (ГНС),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в </w:t>
            </w:r>
            <w:proofErr w:type="gramStart"/>
            <w:r>
              <w:rPr>
                <w:b/>
                <w:lang w:eastAsia="en-US"/>
              </w:rPr>
              <w:t>составе</w:t>
            </w:r>
            <w:proofErr w:type="gramEnd"/>
            <w:r>
              <w:rPr>
                <w:b/>
                <w:lang w:eastAsia="en-US"/>
              </w:rPr>
              <w:t xml:space="preserve"> объекта: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1.Автомобильная газозаправочная станция, назначение: заправка автомобилей сжиженным газом, общая площадь застройки 80,4 кв.м. кад.№86:14:0102005:1431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№ 86:14:0102005:48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2.Газорегуляторная установка на раме ГРУ-14-2У1, в составе объекта: регулятор давления </w:t>
            </w:r>
            <w:r>
              <w:rPr>
                <w:lang w:eastAsia="en-US"/>
              </w:rPr>
              <w:lastRenderedPageBreak/>
              <w:t>РДБК-1-100/70-2шт.; предохранительно-запорный клапан – ПСК-50 Н/5; предохранительно-запорный клапа</w:t>
            </w:r>
            <w:proofErr w:type="gramStart"/>
            <w:r>
              <w:rPr>
                <w:lang w:eastAsia="en-US"/>
              </w:rPr>
              <w:t>н-</w:t>
            </w:r>
            <w:proofErr w:type="gramEnd"/>
            <w:r>
              <w:rPr>
                <w:lang w:eastAsia="en-US"/>
              </w:rPr>
              <w:t xml:space="preserve"> КПЗ-100Н, </w:t>
            </w:r>
            <w:proofErr w:type="spellStart"/>
            <w:r>
              <w:rPr>
                <w:lang w:eastAsia="en-US"/>
              </w:rPr>
              <w:t>Ду</w:t>
            </w:r>
            <w:proofErr w:type="spellEnd"/>
            <w:r>
              <w:rPr>
                <w:lang w:eastAsia="en-US"/>
              </w:rPr>
              <w:t xml:space="preserve"> 100; фильтр волосяной газовый – </w:t>
            </w:r>
            <w:proofErr w:type="spellStart"/>
            <w:r>
              <w:rPr>
                <w:lang w:eastAsia="en-US"/>
              </w:rPr>
              <w:t>Ду</w:t>
            </w:r>
            <w:proofErr w:type="spellEnd"/>
            <w:r>
              <w:rPr>
                <w:lang w:eastAsia="en-US"/>
              </w:rPr>
              <w:t xml:space="preserve"> 100 – 2 шт.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3.Ограждение кислородной станции ГНС (</w:t>
            </w:r>
            <w:proofErr w:type="spellStart"/>
            <w:r>
              <w:rPr>
                <w:lang w:eastAsia="en-US"/>
              </w:rPr>
              <w:t>Промбаза</w:t>
            </w:r>
            <w:proofErr w:type="spellEnd"/>
            <w:r>
              <w:rPr>
                <w:lang w:eastAsia="en-US"/>
              </w:rPr>
              <w:t>)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4.Резервуарный парк (ЭХЗ) 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5.Благоустройство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>
              <w:rPr>
                <w:lang w:eastAsia="en-US"/>
              </w:rPr>
              <w:t>граждение  газонаполнительной станции Урай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6.Сети электроснабжения автомобильной газозаправочной станции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Стенд К-278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proofErr w:type="spellStart"/>
            <w:r>
              <w:rPr>
                <w:lang w:eastAsia="en-US"/>
              </w:rPr>
              <w:t>Дымовер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Инфракар</w:t>
            </w:r>
            <w:proofErr w:type="spellEnd"/>
            <w:r>
              <w:rPr>
                <w:lang w:eastAsia="en-US"/>
              </w:rPr>
              <w:t>» Д1-1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аукцион </w:t>
            </w: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 не состоялся, в связи с тем, что не было подано ни одной заявки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(протокол об итогах аукциона в электронной форме по лоту №2 от 29.11.2021)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6D3DF1" w:rsidTr="006D3DF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pStyle w:val="a4"/>
              <w:spacing w:after="0"/>
              <w:ind w:left="39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имущество, расположенное на  территор</w:t>
            </w:r>
            <w:proofErr w:type="gramStart"/>
            <w:r>
              <w:rPr>
                <w:b/>
                <w:lang w:eastAsia="en-US"/>
              </w:rPr>
              <w:t>ии АО</w:t>
            </w:r>
            <w:proofErr w:type="gramEnd"/>
            <w:r>
              <w:rPr>
                <w:b/>
                <w:lang w:eastAsia="en-US"/>
              </w:rPr>
              <w:t xml:space="preserve"> «</w:t>
            </w:r>
            <w:proofErr w:type="spellStart"/>
            <w:r>
              <w:rPr>
                <w:b/>
                <w:lang w:eastAsia="en-US"/>
              </w:rPr>
              <w:t>Шаимгаз</w:t>
            </w:r>
            <w:proofErr w:type="spellEnd"/>
            <w:r>
              <w:rPr>
                <w:b/>
                <w:lang w:eastAsia="en-US"/>
              </w:rPr>
              <w:t>», в составе объекта: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1.Нежилое здание, гараж, полезной площадью 663,5 кв.м., этажность - 1 </w:t>
            </w:r>
            <w:proofErr w:type="spellStart"/>
            <w:r>
              <w:rPr>
                <w:lang w:eastAsia="en-US"/>
              </w:rPr>
              <w:t>подз</w:t>
            </w:r>
            <w:proofErr w:type="spellEnd"/>
            <w:r>
              <w:rPr>
                <w:lang w:eastAsia="en-US"/>
              </w:rPr>
              <w:t>. этажность – нет, литер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  <w:r>
              <w:rPr>
                <w:lang w:eastAsia="en-US"/>
              </w:rPr>
              <w:t>,  кад.№86:14:0102005:1868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2.РММ с цехом ремонта и испытания баллонов, назначение: нежилое, 1-этажный, общая площадь 173,8кв.м., кад.№86:14:0102005:1437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3.Проходная ГНС, здание под контрольно пропускной пункт, общей площадью 55,1 кв.м., этажность - 2, кад.№86:14:0102005:1831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4.Нежилое здание, АРИ с </w:t>
            </w:r>
            <w:proofErr w:type="spellStart"/>
            <w:r>
              <w:rPr>
                <w:lang w:eastAsia="en-US"/>
              </w:rPr>
              <w:lastRenderedPageBreak/>
              <w:t>пристроем</w:t>
            </w:r>
            <w:proofErr w:type="spellEnd"/>
            <w:r>
              <w:rPr>
                <w:lang w:eastAsia="en-US"/>
              </w:rPr>
              <w:t>, здание под склад, общей площадью 783,6 кв.м., этажность – 1, кад.№86:14:0000000:1030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Нежилое здание, административно-бытовой корпус, общей площадью 164,4 кв.м., кад.№86:4:0102005:1869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6.Бокс ГБА, назначение: реконструкция системы питания автомобилей, 1-этажный, площадью 116,1 кв.м.,  кад.№86:14:0102005:1534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7.Стояночный бокс, назначение: нежилое/стояночный бокс автомобилей, общей площадью 319 кв.м. кад.№86:14:0102005:1502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8.Земельный участок кад.№86:14:0102005:43</w:t>
            </w:r>
          </w:p>
          <w:p w:rsidR="006D3DF1" w:rsidRDefault="006D3DF1">
            <w:pPr>
              <w:pStyle w:val="a4"/>
              <w:spacing w:after="0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9.Земельный участок кад.№86:14:0102005:53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аукцион </w:t>
            </w: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 не состоялся, в связи с тем, что не было подано ни одной заявки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(протокол об итогах аукциона в электронной форме по лоту №3 от 29.11.2021)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6D3DF1" w:rsidTr="006D3DF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pStyle w:val="a4"/>
              <w:ind w:left="3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Металлическая ёмкость объёмом 50 куб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аукцион </w:t>
            </w:r>
          </w:p>
          <w:p w:rsidR="006D3DF1" w:rsidRDefault="006D3DF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 не состоялся, в связи с тем, что не было подано ни одной заявки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(протокол об итогах аукциона в электронной форме по лоту №2 от 18.01.2022)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F1" w:rsidRDefault="006D3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6D3DF1" w:rsidRDefault="006D3DF1" w:rsidP="006D3DF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3DF1" w:rsidRDefault="006D3DF1" w:rsidP="006D3DF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D3DF1" w:rsidRDefault="006D3DF1" w:rsidP="006D3D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</w:t>
      </w:r>
    </w:p>
    <w:p w:rsidR="006D3DF1" w:rsidRDefault="006D3DF1" w:rsidP="006D3D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ведущий специалист отдела </w:t>
      </w:r>
      <w:proofErr w:type="gramStart"/>
      <w:r>
        <w:rPr>
          <w:rFonts w:ascii="Times New Roman" w:hAnsi="Times New Roman" w:cs="Times New Roman"/>
          <w:sz w:val="16"/>
          <w:szCs w:val="16"/>
        </w:rPr>
        <w:t>по</w:t>
      </w:r>
      <w:proofErr w:type="gramEnd"/>
    </w:p>
    <w:p w:rsidR="006D3DF1" w:rsidRDefault="006D3DF1" w:rsidP="006D3D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управлению муниципальным имуществом</w:t>
      </w:r>
    </w:p>
    <w:p w:rsidR="006D3DF1" w:rsidRDefault="006D3DF1" w:rsidP="006D3D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комитета по управлению </w:t>
      </w:r>
      <w:proofErr w:type="gramStart"/>
      <w:r>
        <w:rPr>
          <w:rFonts w:ascii="Times New Roman" w:hAnsi="Times New Roman" w:cs="Times New Roman"/>
          <w:sz w:val="16"/>
          <w:szCs w:val="16"/>
        </w:rPr>
        <w:t>муниципальным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3DF1" w:rsidRDefault="006D3DF1" w:rsidP="006D3D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имуществом администрации города Урай</w:t>
      </w:r>
    </w:p>
    <w:p w:rsidR="006D3DF1" w:rsidRDefault="006D3DF1" w:rsidP="006D3DF1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Ханапова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Юлия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Фонуновна</w:t>
      </w:r>
      <w:proofErr w:type="spellEnd"/>
    </w:p>
    <w:p w:rsidR="00E37D1E" w:rsidRPr="006D3DF1" w:rsidRDefault="006D3DF1" w:rsidP="006D3DF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тел.8 (34676) 91015 (доб.224)</w:t>
      </w:r>
    </w:p>
    <w:sectPr w:rsidR="00E37D1E" w:rsidRPr="006D3DF1" w:rsidSect="00D7371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297"/>
    <w:rsid w:val="00043924"/>
    <w:rsid w:val="0005392A"/>
    <w:rsid w:val="000E1548"/>
    <w:rsid w:val="0011456B"/>
    <w:rsid w:val="00114FD0"/>
    <w:rsid w:val="001430FD"/>
    <w:rsid w:val="00191297"/>
    <w:rsid w:val="001A18AE"/>
    <w:rsid w:val="001B6AD3"/>
    <w:rsid w:val="001D2B54"/>
    <w:rsid w:val="001D77DE"/>
    <w:rsid w:val="0022165D"/>
    <w:rsid w:val="00234286"/>
    <w:rsid w:val="002776E6"/>
    <w:rsid w:val="00290336"/>
    <w:rsid w:val="002A3EA8"/>
    <w:rsid w:val="002A57A9"/>
    <w:rsid w:val="002C2AFD"/>
    <w:rsid w:val="00304206"/>
    <w:rsid w:val="00321C2F"/>
    <w:rsid w:val="00336B40"/>
    <w:rsid w:val="00344028"/>
    <w:rsid w:val="00344606"/>
    <w:rsid w:val="00361C01"/>
    <w:rsid w:val="00363AAD"/>
    <w:rsid w:val="00365EB3"/>
    <w:rsid w:val="003B2294"/>
    <w:rsid w:val="003E3D47"/>
    <w:rsid w:val="003E588D"/>
    <w:rsid w:val="00404CF1"/>
    <w:rsid w:val="00405FA0"/>
    <w:rsid w:val="00407DD0"/>
    <w:rsid w:val="00443070"/>
    <w:rsid w:val="00444B7B"/>
    <w:rsid w:val="00486839"/>
    <w:rsid w:val="004B4BD3"/>
    <w:rsid w:val="004C771F"/>
    <w:rsid w:val="004D6D29"/>
    <w:rsid w:val="004F0641"/>
    <w:rsid w:val="00514993"/>
    <w:rsid w:val="0056466D"/>
    <w:rsid w:val="00591119"/>
    <w:rsid w:val="005C3027"/>
    <w:rsid w:val="005E5AD8"/>
    <w:rsid w:val="005E6387"/>
    <w:rsid w:val="00652612"/>
    <w:rsid w:val="00666B02"/>
    <w:rsid w:val="006A7341"/>
    <w:rsid w:val="006C3B8F"/>
    <w:rsid w:val="006D3DF1"/>
    <w:rsid w:val="0073651F"/>
    <w:rsid w:val="00796BE6"/>
    <w:rsid w:val="007E2737"/>
    <w:rsid w:val="00805D6A"/>
    <w:rsid w:val="008125BE"/>
    <w:rsid w:val="0081671D"/>
    <w:rsid w:val="00821940"/>
    <w:rsid w:val="00865F26"/>
    <w:rsid w:val="008916F2"/>
    <w:rsid w:val="00943E3A"/>
    <w:rsid w:val="009535D5"/>
    <w:rsid w:val="00962605"/>
    <w:rsid w:val="009B6D5C"/>
    <w:rsid w:val="009D1969"/>
    <w:rsid w:val="009D4B68"/>
    <w:rsid w:val="009E3493"/>
    <w:rsid w:val="00AB78EE"/>
    <w:rsid w:val="00AF1C90"/>
    <w:rsid w:val="00B24BEF"/>
    <w:rsid w:val="00B34563"/>
    <w:rsid w:val="00B36586"/>
    <w:rsid w:val="00C0791C"/>
    <w:rsid w:val="00C13CB3"/>
    <w:rsid w:val="00C15EE2"/>
    <w:rsid w:val="00C33650"/>
    <w:rsid w:val="00C5631C"/>
    <w:rsid w:val="00C75D7D"/>
    <w:rsid w:val="00C87C70"/>
    <w:rsid w:val="00CA2763"/>
    <w:rsid w:val="00CA2E62"/>
    <w:rsid w:val="00CA7C17"/>
    <w:rsid w:val="00CC697A"/>
    <w:rsid w:val="00D10ABC"/>
    <w:rsid w:val="00D368BD"/>
    <w:rsid w:val="00D7371B"/>
    <w:rsid w:val="00D82904"/>
    <w:rsid w:val="00E353E6"/>
    <w:rsid w:val="00E37D1E"/>
    <w:rsid w:val="00E80C1A"/>
    <w:rsid w:val="00E8760E"/>
    <w:rsid w:val="00EA0F05"/>
    <w:rsid w:val="00EA4BFD"/>
    <w:rsid w:val="00EB13B9"/>
    <w:rsid w:val="00EF37A9"/>
    <w:rsid w:val="00F21887"/>
    <w:rsid w:val="00F252DF"/>
    <w:rsid w:val="00FD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876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87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D29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C75D7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5A5A5A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7BD2D-60D8-4342-8134-5A225AF2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8168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Ханапова</cp:lastModifiedBy>
  <cp:revision>43</cp:revision>
  <cp:lastPrinted>2020-02-13T04:47:00Z</cp:lastPrinted>
  <dcterms:created xsi:type="dcterms:W3CDTF">2018-01-25T11:27:00Z</dcterms:created>
  <dcterms:modified xsi:type="dcterms:W3CDTF">2022-01-27T04:28:00Z</dcterms:modified>
</cp:coreProperties>
</file>