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E" w:rsidRDefault="00C36E57" w:rsidP="0080020E">
      <w:pPr>
        <w:pStyle w:val="ac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0E" w:rsidRDefault="0080020E" w:rsidP="006D6BDC">
      <w:pPr>
        <w:pStyle w:val="1"/>
        <w:rPr>
          <w:b/>
          <w:sz w:val="24"/>
          <w:szCs w:val="24"/>
        </w:rPr>
      </w:pPr>
    </w:p>
    <w:p w:rsidR="006D6BDC" w:rsidRDefault="006D6BDC" w:rsidP="006D6BD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E80086">
        <w:rPr>
          <w:b/>
          <w:sz w:val="24"/>
          <w:szCs w:val="24"/>
        </w:rPr>
        <w:t>СКОЙ ОКРУГ</w:t>
      </w:r>
      <w:r w:rsidRPr="00744AA0">
        <w:rPr>
          <w:b/>
          <w:sz w:val="24"/>
          <w:szCs w:val="24"/>
        </w:rPr>
        <w:t xml:space="preserve"> УРАЙ</w:t>
      </w:r>
    </w:p>
    <w:p w:rsidR="006D6BDC" w:rsidRPr="009B0D5F" w:rsidRDefault="00E80086" w:rsidP="006D6BD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6D6BDC" w:rsidRPr="009B0D5F">
        <w:rPr>
          <w:b/>
        </w:rPr>
        <w:t xml:space="preserve"> округ</w:t>
      </w:r>
      <w:r>
        <w:rPr>
          <w:b/>
        </w:rPr>
        <w:t>а</w:t>
      </w:r>
      <w:r w:rsidR="009639F9">
        <w:rPr>
          <w:b/>
        </w:rPr>
        <w:t xml:space="preserve"> </w:t>
      </w:r>
      <w:r w:rsidR="006D6BDC" w:rsidRPr="009B0D5F">
        <w:rPr>
          <w:b/>
        </w:rPr>
        <w:t>-</w:t>
      </w:r>
      <w:r w:rsidR="009639F9">
        <w:rPr>
          <w:b/>
        </w:rPr>
        <w:t xml:space="preserve"> </w:t>
      </w:r>
      <w:r>
        <w:rPr>
          <w:b/>
        </w:rPr>
        <w:t>Югры</w:t>
      </w:r>
    </w:p>
    <w:p w:rsidR="006D6BDC" w:rsidRDefault="006D6BDC" w:rsidP="006D6BDC">
      <w:pPr>
        <w:jc w:val="center"/>
      </w:pPr>
    </w:p>
    <w:p w:rsidR="006D6BDC" w:rsidRDefault="006D6BDC" w:rsidP="006D6BDC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6D6BDC" w:rsidRPr="0023361C" w:rsidRDefault="006D6BDC" w:rsidP="006D6BDC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6D6BDC" w:rsidRDefault="006D6BDC" w:rsidP="006D6BDC">
      <w:pPr>
        <w:pStyle w:val="a4"/>
        <w:ind w:left="0"/>
        <w:rPr>
          <w:b/>
        </w:rPr>
      </w:pPr>
    </w:p>
    <w:p w:rsidR="006D6BDC" w:rsidRDefault="006D6BDC" w:rsidP="006D6BDC">
      <w:pPr>
        <w:jc w:val="both"/>
      </w:pPr>
    </w:p>
    <w:p w:rsidR="006D6BDC" w:rsidRPr="00A70AAD" w:rsidRDefault="006D6BDC" w:rsidP="00C10549">
      <w:pPr>
        <w:tabs>
          <w:tab w:val="left" w:pos="8222"/>
        </w:tabs>
        <w:jc w:val="both"/>
      </w:pPr>
      <w:r>
        <w:t xml:space="preserve">от </w:t>
      </w:r>
      <w:r w:rsidR="00FD156A" w:rsidRPr="00A70AAD">
        <w:t>____________</w:t>
      </w:r>
      <w:r w:rsidR="00C10549">
        <w:t>_____</w:t>
      </w:r>
      <w:r w:rsidR="00C10549">
        <w:tab/>
      </w:r>
      <w:r w:rsidR="00FD156A">
        <w:t>№</w:t>
      </w:r>
      <w:r w:rsidR="00FD156A" w:rsidRPr="00A70AAD">
        <w:t>_____</w:t>
      </w:r>
      <w:r w:rsidR="00C10549">
        <w:t>__</w:t>
      </w:r>
    </w:p>
    <w:p w:rsidR="006D6BDC" w:rsidRDefault="006D6BDC" w:rsidP="006D6BDC">
      <w:pPr>
        <w:jc w:val="both"/>
      </w:pPr>
    </w:p>
    <w:p w:rsidR="00A70AAD" w:rsidRDefault="00A70AAD" w:rsidP="006D6BDC">
      <w:pPr>
        <w:jc w:val="both"/>
      </w:pPr>
    </w:p>
    <w:p w:rsidR="00621E2F" w:rsidRDefault="00750052" w:rsidP="00C10549">
      <w:pPr>
        <w:ind w:right="5527"/>
      </w:pPr>
      <w:r>
        <w:t>О</w:t>
      </w:r>
      <w:r w:rsidR="00621E2F">
        <w:t>б обеспечении деятельности Антитеррористической комиссии города Урай</w:t>
      </w:r>
    </w:p>
    <w:p w:rsidR="00932936" w:rsidRDefault="00932936" w:rsidP="008B46CF">
      <w:pPr>
        <w:pStyle w:val="a9"/>
        <w:spacing w:before="0" w:beforeAutospacing="0" w:after="0" w:afterAutospacing="0"/>
        <w:ind w:firstLine="709"/>
        <w:jc w:val="both"/>
      </w:pPr>
    </w:p>
    <w:p w:rsidR="00932936" w:rsidRDefault="00932936" w:rsidP="008B46CF">
      <w:pPr>
        <w:pStyle w:val="a9"/>
        <w:spacing w:before="0" w:beforeAutospacing="0" w:after="0" w:afterAutospacing="0"/>
        <w:ind w:firstLine="709"/>
        <w:jc w:val="both"/>
      </w:pPr>
    </w:p>
    <w:p w:rsidR="008B46CF" w:rsidRPr="008B46CF" w:rsidRDefault="00621E2F" w:rsidP="008B46CF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 xml:space="preserve">В целях совершенствования мер, направленных на профилактику терроризма, в соответствии с </w:t>
      </w:r>
      <w:r w:rsidR="00C10549">
        <w:t>ф</w:t>
      </w:r>
      <w:r>
        <w:t>едеральными законами от 06.10.2003 №131-ФЗ «Об общих принципах организации местного самоуправления в Российской Федерации», от 06.03.2006 №35-ФЗ «О противодействии терроризму», Указом Президента Российской Федерации от 15.02.2006 №116 «О мерах по противодействию терроризму», уставом города Урай, руководствуясь пунктом 1.3.2 протокола внеочередного заседания Антитеррористической</w:t>
      </w:r>
      <w:proofErr w:type="gramEnd"/>
      <w:r>
        <w:t xml:space="preserve"> комиссии Ханты-Мансийского автономного округа – Югры (в режиме видеоконференции) от 27.08.2018 №</w:t>
      </w:r>
      <w:r w:rsidR="00977BF9">
        <w:t xml:space="preserve"> </w:t>
      </w:r>
      <w:r>
        <w:t xml:space="preserve">90, методическими рекомендациями по вопросам </w:t>
      </w:r>
      <w:proofErr w:type="gramStart"/>
      <w:r>
        <w:t>организации деятельности антитеррористических комиссий муниципальных образований Национального антитеррористического комитета</w:t>
      </w:r>
      <w:proofErr w:type="gramEnd"/>
      <w:r w:rsidR="00977BF9">
        <w:t>:</w:t>
      </w:r>
    </w:p>
    <w:p w:rsidR="008B46CF" w:rsidRDefault="008B46CF" w:rsidP="008B46CF">
      <w:pPr>
        <w:pStyle w:val="a9"/>
        <w:spacing w:before="0" w:beforeAutospacing="0" w:after="0" w:afterAutospacing="0"/>
        <w:ind w:firstLine="709"/>
        <w:jc w:val="both"/>
      </w:pPr>
      <w:r w:rsidRPr="008B46CF">
        <w:t>1.</w:t>
      </w:r>
      <w:r>
        <w:t xml:space="preserve"> </w:t>
      </w:r>
      <w:r w:rsidR="00621E2F">
        <w:t xml:space="preserve">Для обеспечения деятельности Антитеррористической комиссии города </w:t>
      </w:r>
      <w:r w:rsidR="00977BF9">
        <w:t xml:space="preserve">Урай </w:t>
      </w:r>
      <w:r w:rsidR="00621E2F">
        <w:t xml:space="preserve">возложить реализацию мероприятий в сфере профилактики терроризма и (или) минимизации последствий его проявлений </w:t>
      </w:r>
      <w:proofErr w:type="gramStart"/>
      <w:r w:rsidR="00621E2F">
        <w:t>на</w:t>
      </w:r>
      <w:proofErr w:type="gramEnd"/>
      <w:r w:rsidR="00621E2F">
        <w:t>:</w:t>
      </w:r>
    </w:p>
    <w:p w:rsidR="00621E2F" w:rsidRDefault="002007BC" w:rsidP="008B46CF">
      <w:pPr>
        <w:pStyle w:val="a9"/>
        <w:spacing w:before="0" w:beforeAutospacing="0" w:after="0" w:afterAutospacing="0"/>
        <w:ind w:firstLine="709"/>
        <w:jc w:val="both"/>
      </w:pPr>
      <w:r>
        <w:t>1</w:t>
      </w:r>
      <w:r w:rsidRPr="002007BC">
        <w:t>)</w:t>
      </w:r>
      <w:r w:rsidR="00621E2F" w:rsidRPr="00621E2F">
        <w:t xml:space="preserve"> </w:t>
      </w:r>
      <w:r>
        <w:t>у</w:t>
      </w:r>
      <w:r w:rsidR="00977BF9">
        <w:t>правление внутренней политики</w:t>
      </w:r>
      <w:r w:rsidR="00621E2F">
        <w:t xml:space="preserve"> администрации города </w:t>
      </w:r>
      <w:r w:rsidR="00977BF9">
        <w:t xml:space="preserve">Урай </w:t>
      </w:r>
      <w:r w:rsidR="00621E2F">
        <w:t>в части организационно</w:t>
      </w:r>
      <w:r>
        <w:t>го и аналитического обеспечения;</w:t>
      </w:r>
    </w:p>
    <w:p w:rsidR="00621E2F" w:rsidRPr="008B46CF" w:rsidRDefault="002007BC" w:rsidP="008B46CF">
      <w:pPr>
        <w:pStyle w:val="a9"/>
        <w:spacing w:before="0" w:beforeAutospacing="0" w:after="0" w:afterAutospacing="0"/>
        <w:ind w:firstLine="709"/>
        <w:jc w:val="both"/>
      </w:pPr>
      <w:r>
        <w:t>2)</w:t>
      </w:r>
      <w:r w:rsidR="00621E2F">
        <w:t xml:space="preserve"> </w:t>
      </w:r>
      <w:r>
        <w:t>п</w:t>
      </w:r>
      <w:r w:rsidR="00977BF9">
        <w:t>ресс-службу</w:t>
      </w:r>
      <w:r w:rsidR="00621E2F">
        <w:t xml:space="preserve"> администрации города </w:t>
      </w:r>
      <w:r w:rsidR="00977BF9">
        <w:t xml:space="preserve">Урай </w:t>
      </w:r>
      <w:r w:rsidR="00621E2F">
        <w:t>в части информационного обеспечения.</w:t>
      </w:r>
    </w:p>
    <w:p w:rsidR="008B46CF" w:rsidRPr="008B46CF" w:rsidRDefault="008B46CF" w:rsidP="008B46CF">
      <w:pPr>
        <w:pStyle w:val="a9"/>
        <w:spacing w:before="0" w:beforeAutospacing="0" w:after="0" w:afterAutospacing="0"/>
        <w:ind w:firstLine="709"/>
        <w:jc w:val="both"/>
      </w:pPr>
      <w:r w:rsidRPr="008B46CF">
        <w:t>2.</w:t>
      </w:r>
      <w:r>
        <w:t xml:space="preserve"> </w:t>
      </w:r>
      <w:r w:rsidR="006D385B">
        <w:t>Определить у</w:t>
      </w:r>
      <w:r w:rsidR="00977BF9">
        <w:t>правление внутренней политики</w:t>
      </w:r>
      <w:r w:rsidR="00621E2F">
        <w:t xml:space="preserve"> администрации города </w:t>
      </w:r>
      <w:r w:rsidR="00977BF9">
        <w:t xml:space="preserve">Урай </w:t>
      </w:r>
      <w:r w:rsidR="00621E2F">
        <w:t>в качестве Аппарата Антитеррористической комиссии города</w:t>
      </w:r>
      <w:r w:rsidR="00977BF9">
        <w:t xml:space="preserve"> Урай</w:t>
      </w:r>
      <w:r w:rsidR="00621E2F">
        <w:t>.</w:t>
      </w:r>
    </w:p>
    <w:p w:rsidR="008B46CF" w:rsidRPr="008B46CF" w:rsidRDefault="00621E2F" w:rsidP="008B46CF">
      <w:pPr>
        <w:pStyle w:val="a9"/>
        <w:spacing w:before="0" w:beforeAutospacing="0" w:after="0" w:afterAutospacing="0"/>
        <w:ind w:firstLine="709"/>
        <w:jc w:val="both"/>
      </w:pPr>
      <w:r>
        <w:t>3</w:t>
      </w:r>
      <w:r w:rsidR="008B46CF" w:rsidRPr="008B46CF">
        <w:t>.</w:t>
      </w:r>
      <w:r w:rsidR="008B46CF">
        <w:t xml:space="preserve"> </w:t>
      </w:r>
      <w:r>
        <w:t xml:space="preserve">Обязанности руководителя Аппарата Антитеррористической комиссии города </w:t>
      </w:r>
      <w:r w:rsidR="00977BF9">
        <w:t xml:space="preserve">Урай </w:t>
      </w:r>
      <w:r>
        <w:t xml:space="preserve">возложить на начальника </w:t>
      </w:r>
      <w:r w:rsidR="00977BF9">
        <w:t>управления внутренней политики</w:t>
      </w:r>
      <w:r>
        <w:t xml:space="preserve"> администрации города</w:t>
      </w:r>
      <w:r w:rsidR="00977BF9">
        <w:t xml:space="preserve"> Урай</w:t>
      </w:r>
      <w:r w:rsidR="008B46CF" w:rsidRPr="008B46CF">
        <w:t>.</w:t>
      </w:r>
    </w:p>
    <w:p w:rsidR="002007BC" w:rsidRDefault="00621E2F" w:rsidP="008B46CF">
      <w:pPr>
        <w:pStyle w:val="a9"/>
        <w:spacing w:before="0" w:beforeAutospacing="0" w:after="0" w:afterAutospacing="0"/>
        <w:ind w:firstLine="709"/>
        <w:jc w:val="both"/>
      </w:pPr>
      <w:r>
        <w:t>4</w:t>
      </w:r>
      <w:r w:rsidR="008B46CF" w:rsidRPr="008B46CF">
        <w:t>.</w:t>
      </w:r>
      <w:r w:rsidR="008B46CF">
        <w:t xml:space="preserve"> </w:t>
      </w:r>
      <w:r>
        <w:t>Утвердить</w:t>
      </w:r>
      <w:r w:rsidR="002007BC">
        <w:t>:</w:t>
      </w:r>
    </w:p>
    <w:p w:rsidR="008B46CF" w:rsidRDefault="002007BC" w:rsidP="008B46CF">
      <w:pPr>
        <w:pStyle w:val="a9"/>
        <w:spacing w:before="0" w:beforeAutospacing="0" w:after="0" w:afterAutospacing="0"/>
        <w:ind w:firstLine="709"/>
        <w:jc w:val="both"/>
      </w:pPr>
      <w:r>
        <w:t>1) П</w:t>
      </w:r>
      <w:r w:rsidR="00621E2F">
        <w:t xml:space="preserve">оложение об Аппарате Антитеррористической комиссии города </w:t>
      </w:r>
      <w:r w:rsidR="008570A5">
        <w:t xml:space="preserve">Урай </w:t>
      </w:r>
      <w:r w:rsidR="00621E2F">
        <w:t>согласно приложению 1</w:t>
      </w:r>
      <w:r>
        <w:t>;</w:t>
      </w:r>
    </w:p>
    <w:p w:rsidR="002007BC" w:rsidRDefault="002007BC" w:rsidP="002007BC">
      <w:pPr>
        <w:pStyle w:val="a9"/>
        <w:spacing w:before="0" w:beforeAutospacing="0" w:after="0" w:afterAutospacing="0"/>
        <w:ind w:firstLine="709"/>
        <w:jc w:val="both"/>
      </w:pPr>
      <w:r>
        <w:t xml:space="preserve">2) </w:t>
      </w:r>
      <w:r w:rsidR="00A334A8">
        <w:t>п</w:t>
      </w:r>
      <w:r>
        <w:t>еречень постоянно действующих рабочих групп Антитеррористической комиссии города Урай согласно приложению 2;</w:t>
      </w:r>
    </w:p>
    <w:p w:rsidR="004B4B99" w:rsidRDefault="004B4B99" w:rsidP="004B4B99">
      <w:pPr>
        <w:pStyle w:val="a9"/>
        <w:spacing w:before="0" w:beforeAutospacing="0" w:after="0" w:afterAutospacing="0"/>
        <w:ind w:firstLine="709"/>
        <w:jc w:val="both"/>
      </w:pPr>
      <w:r>
        <w:t>3) Положение о постоянно действующих рабочих групп</w:t>
      </w:r>
      <w:r w:rsidR="00A334A8">
        <w:t>ах</w:t>
      </w:r>
      <w:r>
        <w:t xml:space="preserve"> Антитеррористической комиссии города Урай согласно приложению 3;</w:t>
      </w:r>
    </w:p>
    <w:p w:rsidR="004B4B99" w:rsidRDefault="004B4B99" w:rsidP="004B4B99">
      <w:pPr>
        <w:pStyle w:val="a9"/>
        <w:spacing w:before="0" w:beforeAutospacing="0" w:after="0" w:afterAutospacing="0"/>
        <w:ind w:firstLine="709"/>
        <w:jc w:val="both"/>
      </w:pPr>
      <w:r>
        <w:lastRenderedPageBreak/>
        <w:t>4) Образ</w:t>
      </w:r>
      <w:r w:rsidR="00C55C7B">
        <w:t>ец</w:t>
      </w:r>
      <w:r>
        <w:t xml:space="preserve"> бланк</w:t>
      </w:r>
      <w:r w:rsidR="00C55C7B">
        <w:t>а</w:t>
      </w:r>
      <w:r>
        <w:t xml:space="preserve"> Антитеррористической комиссии города Урай согласно приложению 4.</w:t>
      </w:r>
    </w:p>
    <w:p w:rsidR="00F355C4" w:rsidRDefault="00621E2F" w:rsidP="008B46CF">
      <w:pPr>
        <w:pStyle w:val="a9"/>
        <w:spacing w:before="0" w:beforeAutospacing="0" w:after="0" w:afterAutospacing="0"/>
        <w:ind w:firstLine="709"/>
        <w:jc w:val="both"/>
      </w:pPr>
      <w:r>
        <w:t xml:space="preserve">5. </w:t>
      </w:r>
      <w:r w:rsidR="00F355C4">
        <w:t>Рекомендовать территориальным органам федеральных органов исполнительной власти и исполнительным органам государственной власти Ханты-Мансийского автономного округа – Югры, участвующим в пределах своей компетенции в противодействии терроризму, информировать председателя Антитеррористической комиссии города</w:t>
      </w:r>
      <w:r w:rsidR="008570A5">
        <w:t xml:space="preserve"> Урай</w:t>
      </w:r>
      <w:r w:rsidR="00F355C4">
        <w:t xml:space="preserve">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F355C4" w:rsidRDefault="007C7DA8" w:rsidP="008B46CF">
      <w:pPr>
        <w:pStyle w:val="a9"/>
        <w:spacing w:before="0" w:beforeAutospacing="0" w:after="0" w:afterAutospacing="0"/>
        <w:ind w:firstLine="709"/>
        <w:jc w:val="both"/>
      </w:pPr>
      <w:r>
        <w:t>6</w:t>
      </w:r>
      <w:r w:rsidR="00F355C4">
        <w:t xml:space="preserve">. Финансовое обеспечение расходных обязательств, связанных с реализацией пункта 1 постановления, осуществляется в пределах бюджетных ассигнований, предусмотренных в бюджете города </w:t>
      </w:r>
      <w:r w:rsidR="00A334A8">
        <w:t xml:space="preserve">Урай </w:t>
      </w:r>
      <w:r w:rsidR="00F355C4">
        <w:t>на очередной финансовый год и плановый период.</w:t>
      </w:r>
    </w:p>
    <w:p w:rsidR="006D385B" w:rsidRDefault="007C7DA8" w:rsidP="008B46CF">
      <w:pPr>
        <w:pStyle w:val="a9"/>
        <w:spacing w:before="0" w:beforeAutospacing="0" w:after="0" w:afterAutospacing="0"/>
        <w:ind w:firstLine="709"/>
        <w:jc w:val="both"/>
      </w:pPr>
      <w:r>
        <w:t>7</w:t>
      </w:r>
      <w:r w:rsidR="00F355C4">
        <w:t xml:space="preserve">. </w:t>
      </w:r>
      <w:r w:rsidR="006D385B">
        <w:t>Признать утратившими силу постановления администрации города Урай:</w:t>
      </w:r>
    </w:p>
    <w:p w:rsidR="006D385B" w:rsidRDefault="006D385B" w:rsidP="008B46CF">
      <w:pPr>
        <w:pStyle w:val="a9"/>
        <w:spacing w:before="0" w:beforeAutospacing="0" w:after="0" w:afterAutospacing="0"/>
        <w:ind w:firstLine="709"/>
        <w:jc w:val="both"/>
      </w:pPr>
      <w:r>
        <w:t>1) от 31.10.2018 № 2859 «Об обеспечении деятельности Антитеррористической комиссии города Урай»;</w:t>
      </w:r>
    </w:p>
    <w:p w:rsidR="006D385B" w:rsidRDefault="006D385B" w:rsidP="008B46CF">
      <w:pPr>
        <w:pStyle w:val="a9"/>
        <w:spacing w:before="0" w:beforeAutospacing="0" w:after="0" w:afterAutospacing="0"/>
        <w:ind w:firstLine="709"/>
        <w:jc w:val="both"/>
      </w:pPr>
      <w:r>
        <w:t xml:space="preserve">2) </w:t>
      </w:r>
      <w:r w:rsidR="00C27545">
        <w:t>от 31.05.2019 № 1238 «О внесении изменений в постановление администрации города Урай от 31.10.2018 № 2859»;</w:t>
      </w:r>
    </w:p>
    <w:p w:rsidR="00C27545" w:rsidRDefault="00C27545" w:rsidP="008B46CF">
      <w:pPr>
        <w:pStyle w:val="a9"/>
        <w:spacing w:before="0" w:beforeAutospacing="0" w:after="0" w:afterAutospacing="0"/>
        <w:ind w:firstLine="709"/>
        <w:jc w:val="both"/>
      </w:pPr>
      <w:r>
        <w:t>3) от 24.01.2020 № 158 «О внесении изменений в постановление администрации города Урай от 31.10.2018 № 2859 «Об обеспечении деятельности Антитеррористической комиссии города Урай».</w:t>
      </w:r>
    </w:p>
    <w:p w:rsidR="00621E2F" w:rsidRDefault="007C7DA8" w:rsidP="008B46CF">
      <w:pPr>
        <w:pStyle w:val="a9"/>
        <w:spacing w:before="0" w:beforeAutospacing="0" w:after="0" w:afterAutospacing="0"/>
        <w:ind w:firstLine="709"/>
        <w:jc w:val="both"/>
      </w:pPr>
      <w:r>
        <w:t>8</w:t>
      </w:r>
      <w:r w:rsidR="006D385B">
        <w:t>. Опубликовать постановление в газете «Знамя» и разместить на официальном сайте органов местного самоуправления города Урай</w:t>
      </w:r>
      <w:r w:rsidR="00F355C4">
        <w:t xml:space="preserve"> в</w:t>
      </w:r>
      <w:r w:rsidR="006D385B">
        <w:t xml:space="preserve"> информационно-коммуникационной</w:t>
      </w:r>
      <w:r w:rsidR="00F355C4">
        <w:t xml:space="preserve"> сети «Интернет».</w:t>
      </w:r>
    </w:p>
    <w:p w:rsidR="006D6BDC" w:rsidRPr="008B46CF" w:rsidRDefault="007C7DA8" w:rsidP="008B46CF">
      <w:pPr>
        <w:pStyle w:val="af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B46CF" w:rsidRPr="008B46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D6BDC" w:rsidRPr="008B46CF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6D6BDC" w:rsidRPr="008B46CF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постановления </w:t>
      </w:r>
      <w:r w:rsidR="002710DF" w:rsidRPr="008B46CF">
        <w:rPr>
          <w:rFonts w:ascii="Times New Roman" w:hAnsi="Times New Roman" w:cs="Times New Roman"/>
          <w:sz w:val="24"/>
          <w:szCs w:val="24"/>
          <w:lang w:val="ru-RU"/>
        </w:rPr>
        <w:t xml:space="preserve">возложить на </w:t>
      </w:r>
      <w:r w:rsidRPr="008B46CF">
        <w:rPr>
          <w:rFonts w:ascii="Times New Roman" w:hAnsi="Times New Roman" w:cs="Times New Roman"/>
          <w:sz w:val="24"/>
          <w:szCs w:val="24"/>
          <w:lang w:val="ru-RU"/>
        </w:rPr>
        <w:t>первого заместителя главы города Урай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В.В. </w:t>
      </w:r>
      <w:proofErr w:type="spellStart"/>
      <w:r w:rsidR="002710DF" w:rsidRPr="008B46CF">
        <w:rPr>
          <w:rFonts w:ascii="Times New Roman" w:hAnsi="Times New Roman" w:cs="Times New Roman"/>
          <w:sz w:val="24"/>
          <w:szCs w:val="24"/>
          <w:lang w:val="ru-RU"/>
        </w:rPr>
        <w:t>Гамузова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10DF" w:rsidRPr="008B4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6BDC" w:rsidRDefault="006D6BDC" w:rsidP="006D6BDC">
      <w:pPr>
        <w:jc w:val="both"/>
        <w:rPr>
          <w:szCs w:val="20"/>
        </w:rPr>
      </w:pPr>
    </w:p>
    <w:p w:rsidR="009639F9" w:rsidRDefault="009639F9" w:rsidP="006D6BDC">
      <w:pPr>
        <w:jc w:val="both"/>
      </w:pPr>
    </w:p>
    <w:p w:rsidR="001A632D" w:rsidRDefault="001A632D" w:rsidP="00C901C7">
      <w:pPr>
        <w:tabs>
          <w:tab w:val="left" w:pos="7655"/>
        </w:tabs>
        <w:jc w:val="both"/>
      </w:pPr>
    </w:p>
    <w:p w:rsidR="006D6BDC" w:rsidRDefault="008B46CF" w:rsidP="00C901C7">
      <w:pPr>
        <w:tabs>
          <w:tab w:val="left" w:pos="7655"/>
        </w:tabs>
        <w:jc w:val="both"/>
      </w:pPr>
      <w:r>
        <w:t>Глава</w:t>
      </w:r>
      <w:r w:rsidR="006D6230">
        <w:t xml:space="preserve"> города Урай</w:t>
      </w:r>
      <w:r w:rsidR="00A334A8">
        <w:tab/>
      </w:r>
      <w:r>
        <w:t xml:space="preserve">Т.Р. </w:t>
      </w:r>
      <w:proofErr w:type="spellStart"/>
      <w:r>
        <w:t>Закирзян</w:t>
      </w:r>
      <w:r w:rsidR="00BB29F8">
        <w:t>ов</w:t>
      </w:r>
      <w:proofErr w:type="spellEnd"/>
    </w:p>
    <w:p w:rsidR="00A334A8" w:rsidRDefault="00A334A8">
      <w:r>
        <w:rPr>
          <w:b/>
          <w:bCs/>
        </w:rPr>
        <w:br w:type="page"/>
      </w:r>
    </w:p>
    <w:p w:rsidR="00A334A8" w:rsidRDefault="00F355C4" w:rsidP="00A334A8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0D1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80D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  <w:r w:rsidRPr="00980D1A">
        <w:rPr>
          <w:rFonts w:ascii="Times New Roman" w:hAnsi="Times New Roman" w:cs="Times New Roman"/>
          <w:b w:val="0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CF32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5C4" w:rsidRPr="00CF3201" w:rsidRDefault="00F355C4" w:rsidP="00A334A8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3201">
        <w:rPr>
          <w:rFonts w:ascii="Times New Roman" w:hAnsi="Times New Roman" w:cs="Times New Roman"/>
          <w:b w:val="0"/>
          <w:sz w:val="24"/>
          <w:szCs w:val="24"/>
        </w:rPr>
        <w:t>от _________</w:t>
      </w:r>
      <w:r w:rsidR="003B72F3">
        <w:rPr>
          <w:rFonts w:ascii="Times New Roman" w:hAnsi="Times New Roman" w:cs="Times New Roman"/>
          <w:b w:val="0"/>
          <w:sz w:val="24"/>
          <w:szCs w:val="24"/>
        </w:rPr>
        <w:t>___</w:t>
      </w:r>
      <w:r w:rsidR="00CF3201">
        <w:rPr>
          <w:rFonts w:ascii="Times New Roman" w:hAnsi="Times New Roman" w:cs="Times New Roman"/>
          <w:b w:val="0"/>
          <w:sz w:val="24"/>
          <w:szCs w:val="24"/>
        </w:rPr>
        <w:t>__</w:t>
      </w:r>
      <w:r w:rsidRPr="00CF320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F3201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CF3201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F355C4" w:rsidRPr="008C6D3C" w:rsidRDefault="00F355C4" w:rsidP="00F355C4">
      <w:pPr>
        <w:ind w:firstLine="5954"/>
        <w:jc w:val="both"/>
        <w:rPr>
          <w:szCs w:val="20"/>
        </w:rPr>
      </w:pPr>
    </w:p>
    <w:p w:rsidR="00F355C4" w:rsidRPr="008C6D3C" w:rsidRDefault="00F355C4" w:rsidP="00F355C4">
      <w:pPr>
        <w:rPr>
          <w:szCs w:val="20"/>
        </w:rPr>
      </w:pPr>
    </w:p>
    <w:p w:rsidR="00A50F33" w:rsidRPr="00415157" w:rsidRDefault="00A50F33" w:rsidP="00A334A8">
      <w:pPr>
        <w:keepNext/>
        <w:jc w:val="center"/>
        <w:outlineLvl w:val="5"/>
        <w:rPr>
          <w:spacing w:val="6"/>
          <w:szCs w:val="20"/>
        </w:rPr>
      </w:pPr>
      <w:r w:rsidRPr="00415157">
        <w:rPr>
          <w:spacing w:val="12"/>
          <w:szCs w:val="20"/>
        </w:rPr>
        <w:t>П</w:t>
      </w:r>
      <w:r w:rsidR="00CF3201">
        <w:rPr>
          <w:spacing w:val="12"/>
          <w:szCs w:val="20"/>
        </w:rPr>
        <w:t>оложение</w:t>
      </w:r>
      <w:r w:rsidR="00A334A8">
        <w:rPr>
          <w:spacing w:val="12"/>
          <w:szCs w:val="20"/>
        </w:rPr>
        <w:t xml:space="preserve"> </w:t>
      </w:r>
      <w:r w:rsidRPr="00415157">
        <w:rPr>
          <w:spacing w:val="6"/>
          <w:szCs w:val="20"/>
        </w:rPr>
        <w:t>об Аппарате Антитеррористической комиссии города</w:t>
      </w:r>
      <w:r w:rsidR="008570A5">
        <w:rPr>
          <w:spacing w:val="6"/>
          <w:szCs w:val="20"/>
        </w:rPr>
        <w:t xml:space="preserve"> Урай</w:t>
      </w:r>
    </w:p>
    <w:p w:rsidR="00A50F33" w:rsidRPr="00415157" w:rsidRDefault="00A50F33" w:rsidP="00A50F33">
      <w:pPr>
        <w:jc w:val="center"/>
        <w:rPr>
          <w:spacing w:val="6"/>
          <w:szCs w:val="20"/>
        </w:rPr>
      </w:pPr>
    </w:p>
    <w:p w:rsidR="00A50F33" w:rsidRDefault="00A50F33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415157">
        <w:rPr>
          <w:rFonts w:eastAsiaTheme="minorEastAsia"/>
          <w:bCs/>
        </w:rPr>
        <w:t>1. Общие положения</w:t>
      </w:r>
    </w:p>
    <w:p w:rsidR="00A334A8" w:rsidRPr="00415157" w:rsidRDefault="00A334A8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1.1.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Функции и задачи Аппарата Антитеррористической комиссии города</w:t>
      </w:r>
      <w:r w:rsidR="008570A5">
        <w:rPr>
          <w:szCs w:val="20"/>
        </w:rPr>
        <w:t xml:space="preserve"> Урай</w:t>
      </w:r>
      <w:r w:rsidRPr="00415157">
        <w:rPr>
          <w:szCs w:val="20"/>
        </w:rPr>
        <w:t xml:space="preserve"> (далее – АТК, Аппарат АТК) возлагаются на </w:t>
      </w:r>
      <w:r w:rsidR="008570A5">
        <w:rPr>
          <w:szCs w:val="20"/>
        </w:rPr>
        <w:t>управление внутренней политики</w:t>
      </w:r>
      <w:r w:rsidRPr="00415157">
        <w:rPr>
          <w:szCs w:val="20"/>
        </w:rPr>
        <w:t xml:space="preserve"> администрации города</w:t>
      </w:r>
      <w:r w:rsidR="008570A5">
        <w:rPr>
          <w:szCs w:val="20"/>
        </w:rPr>
        <w:t xml:space="preserve"> Урай</w:t>
      </w:r>
      <w:r w:rsidRPr="00415157">
        <w:rPr>
          <w:szCs w:val="20"/>
        </w:rPr>
        <w:t>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1.2.</w:t>
      </w:r>
      <w:r w:rsidR="008570A5">
        <w:rPr>
          <w:szCs w:val="20"/>
        </w:rPr>
        <w:t xml:space="preserve"> </w:t>
      </w:r>
      <w:proofErr w:type="gramStart"/>
      <w:r w:rsidRPr="00415157">
        <w:rPr>
          <w:szCs w:val="20"/>
        </w:rPr>
        <w:t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 распоряжениями Правительства Российской Федерации,</w:t>
      </w:r>
      <w:r w:rsidRPr="00415157">
        <w:rPr>
          <w:rFonts w:eastAsiaTheme="minorEastAsia"/>
        </w:rPr>
        <w:t xml:space="preserve"> </w:t>
      </w:r>
      <w:r w:rsidRPr="00415157">
        <w:rPr>
          <w:szCs w:val="20"/>
        </w:rPr>
        <w:t xml:space="preserve">законами и иными нормативными правовыми актами Российской Федерации и Ханты-Мансийского автономного округа – Югры, решениями Национального антитеррористического комитета (далее – НАК), решениями </w:t>
      </w:r>
      <w:r w:rsidR="00A334A8" w:rsidRPr="00415157">
        <w:rPr>
          <w:szCs w:val="20"/>
        </w:rPr>
        <w:t xml:space="preserve">Антитеррористической комиссии </w:t>
      </w:r>
      <w:r w:rsidRPr="00415157">
        <w:rPr>
          <w:szCs w:val="20"/>
        </w:rPr>
        <w:t xml:space="preserve">Ханты-Мансийского автономного округа – Югры </w:t>
      </w:r>
      <w:r w:rsidR="006F74E2" w:rsidRPr="00415157">
        <w:rPr>
          <w:szCs w:val="20"/>
        </w:rPr>
        <w:t xml:space="preserve">(далее – АТК </w:t>
      </w:r>
      <w:r w:rsidR="006F74E2">
        <w:rPr>
          <w:szCs w:val="20"/>
        </w:rPr>
        <w:t>ХМАО</w:t>
      </w:r>
      <w:r w:rsidR="006F74E2" w:rsidRPr="00415157">
        <w:rPr>
          <w:szCs w:val="20"/>
        </w:rPr>
        <w:t xml:space="preserve"> – Югры), </w:t>
      </w:r>
      <w:r w:rsidRPr="00415157">
        <w:rPr>
          <w:szCs w:val="20"/>
        </w:rPr>
        <w:t>и организационно-распорядительными документами председателя</w:t>
      </w:r>
      <w:proofErr w:type="gramEnd"/>
      <w:r w:rsidRPr="00415157">
        <w:rPr>
          <w:szCs w:val="20"/>
        </w:rPr>
        <w:t xml:space="preserve"> </w:t>
      </w:r>
      <w:r w:rsidR="006F74E2" w:rsidRPr="00415157">
        <w:rPr>
          <w:szCs w:val="20"/>
        </w:rPr>
        <w:t xml:space="preserve">АТК </w:t>
      </w:r>
      <w:r w:rsidR="006F74E2">
        <w:rPr>
          <w:szCs w:val="20"/>
        </w:rPr>
        <w:t>ХМАО</w:t>
      </w:r>
      <w:r w:rsidR="006F74E2" w:rsidRPr="00415157">
        <w:rPr>
          <w:szCs w:val="20"/>
        </w:rPr>
        <w:t xml:space="preserve"> – Югры</w:t>
      </w:r>
      <w:r w:rsidRPr="00415157">
        <w:rPr>
          <w:szCs w:val="20"/>
        </w:rPr>
        <w:t xml:space="preserve">, </w:t>
      </w:r>
      <w:r w:rsidR="006F74E2">
        <w:rPr>
          <w:szCs w:val="20"/>
        </w:rPr>
        <w:t>АТК</w:t>
      </w:r>
      <w:r w:rsidR="00FF5A19">
        <w:rPr>
          <w:szCs w:val="20"/>
        </w:rPr>
        <w:t xml:space="preserve"> города</w:t>
      </w:r>
      <w:r w:rsidR="008570A5">
        <w:rPr>
          <w:szCs w:val="20"/>
        </w:rPr>
        <w:t xml:space="preserve"> Урай</w:t>
      </w:r>
      <w:r w:rsidRPr="00415157">
        <w:rPr>
          <w:szCs w:val="20"/>
        </w:rPr>
        <w:t>, а также настоящим Положением.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1.3.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Аппарат АТК возглавляет должностное лицо (руководитель Аппарата АТК), ответственное за организацию работы Аппарата АТК, назначаемое на соответствующую должность и освобождаемое от нее в установленном порядке. Руководитель Аппарата АТК подчиняется непосредственно председателю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</w:p>
    <w:p w:rsidR="00A50F33" w:rsidRDefault="00A50F33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415157">
        <w:rPr>
          <w:rFonts w:eastAsiaTheme="minorEastAsia"/>
          <w:bCs/>
        </w:rPr>
        <w:t>2. Основные задачи</w:t>
      </w:r>
    </w:p>
    <w:p w:rsidR="006D385B" w:rsidRPr="00415157" w:rsidRDefault="006D385B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2.1.</w:t>
      </w:r>
      <w:r w:rsidR="008570A5">
        <w:rPr>
          <w:szCs w:val="20"/>
        </w:rPr>
        <w:t xml:space="preserve"> </w:t>
      </w:r>
      <w:r w:rsidRPr="00C95430">
        <w:rPr>
          <w:szCs w:val="20"/>
        </w:rPr>
        <w:t>Обеспечение подготовки и принятия решений АТК</w:t>
      </w:r>
      <w:r w:rsidR="00C95430" w:rsidRPr="00C95430">
        <w:rPr>
          <w:szCs w:val="20"/>
        </w:rPr>
        <w:t>, организация и ведение делопроизводства АТК</w:t>
      </w:r>
      <w:r w:rsidRPr="00415157">
        <w:rPr>
          <w:szCs w:val="20"/>
        </w:rPr>
        <w:t>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2.2.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Обеспечение реализации функций АТК по мониторингу политических, социально-экономических и иных процессов</w:t>
      </w:r>
      <w:r w:rsidR="008570A5">
        <w:rPr>
          <w:szCs w:val="20"/>
        </w:rPr>
        <w:t xml:space="preserve"> в городе Урай</w:t>
      </w:r>
      <w:r w:rsidRPr="00415157">
        <w:rPr>
          <w:szCs w:val="20"/>
        </w:rPr>
        <w:t xml:space="preserve">, оказывающих влияние на ситуацию в области противодействия терроризму, подготовке предложений АТК </w:t>
      </w:r>
      <w:r w:rsidR="006F74E2">
        <w:rPr>
          <w:szCs w:val="20"/>
        </w:rPr>
        <w:t>ХМАО</w:t>
      </w:r>
      <w:r w:rsidR="006F74E2" w:rsidRPr="00415157">
        <w:rPr>
          <w:szCs w:val="20"/>
        </w:rPr>
        <w:t xml:space="preserve"> – Югры</w:t>
      </w:r>
      <w:r w:rsidRPr="00415157">
        <w:rPr>
          <w:szCs w:val="20"/>
        </w:rPr>
        <w:t xml:space="preserve"> по формированию государственной политики 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2.3.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Обеспечение реализации функций АТК по координации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по минимизации и (или)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2.4.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Обеспечение реализации функций АТК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</w:p>
    <w:p w:rsidR="00A50F33" w:rsidRDefault="00A50F33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415157">
        <w:rPr>
          <w:rFonts w:eastAsiaTheme="minorEastAsia"/>
          <w:bCs/>
        </w:rPr>
        <w:t>3. Основные функции</w:t>
      </w:r>
    </w:p>
    <w:p w:rsidR="006D385B" w:rsidRPr="00415157" w:rsidRDefault="006D385B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C95430">
        <w:rPr>
          <w:szCs w:val="20"/>
        </w:rPr>
        <w:t>3.1.</w:t>
      </w:r>
      <w:r w:rsidR="008570A5" w:rsidRPr="00C95430">
        <w:rPr>
          <w:szCs w:val="20"/>
        </w:rPr>
        <w:t xml:space="preserve"> </w:t>
      </w:r>
      <w:r w:rsidRPr="00C95430">
        <w:rPr>
          <w:szCs w:val="20"/>
        </w:rPr>
        <w:t>В сфере обеспечения подготовки и принятия решений АТК</w:t>
      </w:r>
      <w:r w:rsidR="00C95430" w:rsidRPr="00C95430">
        <w:rPr>
          <w:szCs w:val="20"/>
        </w:rPr>
        <w:t>, организ</w:t>
      </w:r>
      <w:r w:rsidR="00C95430">
        <w:rPr>
          <w:szCs w:val="20"/>
        </w:rPr>
        <w:t>ации</w:t>
      </w:r>
      <w:r w:rsidR="00C95430" w:rsidRPr="00C95430">
        <w:rPr>
          <w:szCs w:val="20"/>
        </w:rPr>
        <w:t xml:space="preserve"> и веде</w:t>
      </w:r>
      <w:r w:rsidR="00C95430">
        <w:rPr>
          <w:szCs w:val="20"/>
        </w:rPr>
        <w:t>ния</w:t>
      </w:r>
      <w:r w:rsidR="00C95430" w:rsidRPr="00C95430">
        <w:rPr>
          <w:szCs w:val="20"/>
        </w:rPr>
        <w:t xml:space="preserve"> делопроизводства АТК</w:t>
      </w:r>
      <w:r w:rsidRPr="00415157">
        <w:rPr>
          <w:szCs w:val="20"/>
        </w:rPr>
        <w:t>: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3.1.1.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Разработка организационных и распорядительных документов и внесение предложений по информационно-аналитическому обеспечению деятельности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3.1.2.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Подготовка информационно-аналитических материалов к заседаниям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lastRenderedPageBreak/>
        <w:t>3.1.3.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Подготовка проектов решений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3.1.4.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Подготовка проектов планов работы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3.1.5.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Организация подготовки и проведения заседаний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3.1.6.</w:t>
      </w:r>
      <w:r w:rsidR="008570A5">
        <w:rPr>
          <w:szCs w:val="20"/>
        </w:rPr>
        <w:t xml:space="preserve"> </w:t>
      </w:r>
      <w:proofErr w:type="gramStart"/>
      <w:r w:rsidRPr="00415157">
        <w:rPr>
          <w:szCs w:val="20"/>
        </w:rPr>
        <w:t>Контроль за</w:t>
      </w:r>
      <w:proofErr w:type="gramEnd"/>
      <w:r w:rsidRPr="00415157">
        <w:rPr>
          <w:szCs w:val="20"/>
        </w:rPr>
        <w:t xml:space="preserve"> своевременностью подготовки и представления материалов для рассмотрения на заседаниях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3.2.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В сфере обеспечения реализации функций АТК по мониторингу политических, социально-экономических и иных процессов</w:t>
      </w:r>
      <w:r w:rsidR="008570A5">
        <w:rPr>
          <w:szCs w:val="20"/>
        </w:rPr>
        <w:t xml:space="preserve"> в городе Урай</w:t>
      </w:r>
      <w:r w:rsidRPr="00415157">
        <w:rPr>
          <w:szCs w:val="20"/>
        </w:rPr>
        <w:t>, оказывающих влияние на ситуацию в области противодействия терроризму, подготовке предложений АТК ХМАО</w:t>
      </w:r>
      <w:r w:rsidR="008570A5">
        <w:rPr>
          <w:szCs w:val="20"/>
        </w:rPr>
        <w:t xml:space="preserve"> </w:t>
      </w:r>
      <w:r w:rsidR="008570A5" w:rsidRPr="00415157">
        <w:rPr>
          <w:szCs w:val="20"/>
        </w:rPr>
        <w:t>–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Югры по формированию государственной политики и совершенствованию нормативного правового регулирования в области профилактики терроризма, минимизации</w:t>
      </w:r>
      <w:r>
        <w:rPr>
          <w:szCs w:val="20"/>
        </w:rPr>
        <w:t xml:space="preserve"> </w:t>
      </w:r>
      <w:r w:rsidRPr="00415157">
        <w:rPr>
          <w:szCs w:val="20"/>
        </w:rPr>
        <w:t>и (или) ликвидации последствий его проявлений: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3.2.1.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Участие в организации и осуществлении мониторинга политических, социально-экономических и иных процессов</w:t>
      </w:r>
      <w:r w:rsidR="008570A5">
        <w:rPr>
          <w:szCs w:val="20"/>
        </w:rPr>
        <w:t xml:space="preserve"> в городе Урай</w:t>
      </w:r>
      <w:r w:rsidRPr="00415157">
        <w:rPr>
          <w:szCs w:val="20"/>
        </w:rPr>
        <w:t>, оказывающих влияние на ситуацию в области противодействия терроризму</w:t>
      </w:r>
      <w:r w:rsidRPr="00415157">
        <w:rPr>
          <w:rFonts w:eastAsiaTheme="minorEastAsia"/>
        </w:rPr>
        <w:t xml:space="preserve"> (</w:t>
      </w:r>
      <w:r w:rsidRPr="00415157">
        <w:rPr>
          <w:szCs w:val="20"/>
        </w:rPr>
        <w:t>сбор, накопление, обобщение и анализ информации, подготовка информационных материалов).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3.2.2.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Участие в подготовке предложений АТК ХМАО</w:t>
      </w:r>
      <w:r w:rsidR="008570A5">
        <w:rPr>
          <w:szCs w:val="20"/>
        </w:rPr>
        <w:t xml:space="preserve"> </w:t>
      </w:r>
      <w:r w:rsidR="008570A5" w:rsidRPr="00415157">
        <w:rPr>
          <w:szCs w:val="20"/>
        </w:rPr>
        <w:t>–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Югры 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3.3.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В сфере обеспечения реализации функций АТК по координации деятельности территориальных органов федеральных органов исполнительной власти и органов  администрации города по профилактике терроризма, а также по минимизации и (или) ликвидации последствий его проявлений: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 xml:space="preserve">3.3.1. </w:t>
      </w:r>
      <w:proofErr w:type="gramStart"/>
      <w:r w:rsidRPr="00415157">
        <w:rPr>
          <w:szCs w:val="20"/>
        </w:rPr>
        <w:t>Ор</w:t>
      </w:r>
      <w:r w:rsidR="008570A5">
        <w:rPr>
          <w:szCs w:val="20"/>
        </w:rPr>
        <w:t>ганизация взаимодействия АТК с А</w:t>
      </w:r>
      <w:r w:rsidRPr="00415157">
        <w:rPr>
          <w:szCs w:val="20"/>
        </w:rPr>
        <w:t>ппаратом АТК ХМАО</w:t>
      </w:r>
      <w:r w:rsidR="008570A5">
        <w:rPr>
          <w:szCs w:val="20"/>
        </w:rPr>
        <w:t xml:space="preserve"> </w:t>
      </w:r>
      <w:r w:rsidR="008570A5" w:rsidRPr="00415157">
        <w:rPr>
          <w:szCs w:val="20"/>
        </w:rPr>
        <w:t>–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Югры, Опер</w:t>
      </w:r>
      <w:r w:rsidR="008570A5">
        <w:rPr>
          <w:szCs w:val="20"/>
        </w:rPr>
        <w:t>ативной группой в городе Урай</w:t>
      </w:r>
      <w:r w:rsidRPr="00415157">
        <w:rPr>
          <w:szCs w:val="20"/>
        </w:rPr>
        <w:t xml:space="preserve">, антитеррористическими комиссиями муниципальных образований Ханты-Мансийского автономного округа </w:t>
      </w:r>
      <w:r w:rsidR="008570A5" w:rsidRPr="00415157">
        <w:rPr>
          <w:szCs w:val="20"/>
        </w:rPr>
        <w:t>–</w:t>
      </w:r>
      <w:r w:rsidRPr="00415157">
        <w:rPr>
          <w:szCs w:val="20"/>
        </w:rPr>
        <w:t xml:space="preserve"> Югры (далее </w:t>
      </w:r>
      <w:r w:rsidR="006D385B" w:rsidRPr="00415157">
        <w:rPr>
          <w:szCs w:val="20"/>
        </w:rPr>
        <w:t>–</w:t>
      </w:r>
      <w:r w:rsidRPr="00415157">
        <w:rPr>
          <w:szCs w:val="20"/>
        </w:rPr>
        <w:t xml:space="preserve"> АТК МО),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</w:t>
      </w:r>
      <w:r w:rsidR="006D385B" w:rsidRPr="00415157">
        <w:rPr>
          <w:szCs w:val="20"/>
        </w:rPr>
        <w:t>–</w:t>
      </w:r>
      <w:r w:rsidRPr="00415157">
        <w:rPr>
          <w:szCs w:val="20"/>
        </w:rPr>
        <w:t xml:space="preserve"> Югры и органами администрации города, организациями (в том числе средствами массовой информации), учреждениями и общественными объединениями.</w:t>
      </w:r>
      <w:proofErr w:type="gramEnd"/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3.3.2.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 xml:space="preserve">Участие в подготовке проектов муниципальных программ, планов и иных документов администрации города </w:t>
      </w:r>
      <w:r w:rsidR="00A334A8">
        <w:rPr>
          <w:szCs w:val="20"/>
        </w:rPr>
        <w:t xml:space="preserve">Урай </w:t>
      </w:r>
      <w:r w:rsidRPr="00415157">
        <w:rPr>
          <w:szCs w:val="20"/>
        </w:rPr>
        <w:t>по профилактике терроризма, минимизации и (или)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3.3.3.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Контроль исполнения поручений, содержащихся в решениях АТК, в том числе подготовка решения председателя АТК для снятия поручений с контроля.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3.3.4.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Организация реализации</w:t>
      </w:r>
      <w:r w:rsidR="003B72F3">
        <w:rPr>
          <w:szCs w:val="20"/>
        </w:rPr>
        <w:t xml:space="preserve"> </w:t>
      </w:r>
      <w:r w:rsidRPr="00415157">
        <w:rPr>
          <w:szCs w:val="20"/>
        </w:rPr>
        <w:t>решений НАК, АТК ХМАО</w:t>
      </w:r>
      <w:r w:rsidR="006D385B">
        <w:rPr>
          <w:szCs w:val="20"/>
        </w:rPr>
        <w:t xml:space="preserve"> </w:t>
      </w:r>
      <w:r w:rsidR="006D385B" w:rsidRPr="00415157">
        <w:rPr>
          <w:szCs w:val="20"/>
        </w:rPr>
        <w:t>–</w:t>
      </w:r>
      <w:r w:rsidR="006D385B">
        <w:rPr>
          <w:szCs w:val="20"/>
        </w:rPr>
        <w:t xml:space="preserve"> </w:t>
      </w:r>
      <w:r w:rsidRPr="00415157">
        <w:rPr>
          <w:szCs w:val="20"/>
        </w:rPr>
        <w:t>Югры</w:t>
      </w:r>
      <w:r w:rsidR="003B72F3">
        <w:rPr>
          <w:szCs w:val="20"/>
        </w:rPr>
        <w:t>, с ведением контроля их исполнения</w:t>
      </w:r>
      <w:r w:rsidRPr="00415157">
        <w:rPr>
          <w:szCs w:val="20"/>
        </w:rPr>
        <w:t>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3.3.5.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Обобщение информации о деятельности постоянно действующих рабочих групп АТК и подготовка предложений председателю АТК по ее совершенствованию.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3.3.6.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Подготовка отчетов в аппарат АТК ХМАО</w:t>
      </w:r>
      <w:r w:rsidR="006D385B">
        <w:rPr>
          <w:szCs w:val="20"/>
        </w:rPr>
        <w:t xml:space="preserve"> </w:t>
      </w:r>
      <w:r w:rsidR="006D385B" w:rsidRPr="00415157">
        <w:rPr>
          <w:szCs w:val="20"/>
        </w:rPr>
        <w:t>–</w:t>
      </w:r>
      <w:r w:rsidR="006D385B">
        <w:rPr>
          <w:szCs w:val="20"/>
        </w:rPr>
        <w:t xml:space="preserve"> </w:t>
      </w:r>
      <w:r w:rsidRPr="00415157">
        <w:rPr>
          <w:szCs w:val="20"/>
        </w:rPr>
        <w:t>Югры о результатах деятельности АТК, а также предложений по совершенствованию деятельности в сфере профилактики терроризма, минимизации и (или)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3.4.</w:t>
      </w:r>
      <w:r w:rsidR="008570A5">
        <w:rPr>
          <w:szCs w:val="20"/>
        </w:rPr>
        <w:t xml:space="preserve"> </w:t>
      </w:r>
      <w:r w:rsidRPr="00415157">
        <w:rPr>
          <w:szCs w:val="20"/>
        </w:rPr>
        <w:t>В сфере обеспечения реализации функций АТК по информационному сопровождению деятельности по профилактике терроризма, а также по минимизации и (или) ликвидации последствий его пр</w:t>
      </w:r>
      <w:r w:rsidR="00E46428">
        <w:rPr>
          <w:szCs w:val="20"/>
        </w:rPr>
        <w:t>оявлений во взаимодействии с пресс-службой</w:t>
      </w:r>
      <w:r w:rsidRPr="00415157">
        <w:rPr>
          <w:szCs w:val="20"/>
        </w:rPr>
        <w:t xml:space="preserve"> администрации города</w:t>
      </w:r>
      <w:r w:rsidR="00510339">
        <w:rPr>
          <w:szCs w:val="20"/>
        </w:rPr>
        <w:t xml:space="preserve"> Урай</w:t>
      </w:r>
      <w:r w:rsidRPr="00415157">
        <w:rPr>
          <w:szCs w:val="20"/>
        </w:rPr>
        <w:t>: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3.4.1.</w:t>
      </w:r>
      <w:r w:rsidR="006D385B">
        <w:rPr>
          <w:szCs w:val="20"/>
        </w:rPr>
        <w:t xml:space="preserve"> </w:t>
      </w:r>
      <w:r w:rsidRPr="00415157">
        <w:rPr>
          <w:szCs w:val="20"/>
        </w:rPr>
        <w:t>Организация информирования населения через средства массовой информации о мерах по профилактике терроризма, минимизации и (или)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  <w:rPr>
          <w:szCs w:val="20"/>
        </w:rPr>
      </w:pPr>
      <w:r w:rsidRPr="00415157">
        <w:rPr>
          <w:szCs w:val="20"/>
        </w:rPr>
        <w:t>3.4.2.</w:t>
      </w:r>
      <w:r w:rsidR="006D385B">
        <w:rPr>
          <w:szCs w:val="20"/>
        </w:rPr>
        <w:t xml:space="preserve"> </w:t>
      </w:r>
      <w:r w:rsidRPr="00415157">
        <w:rPr>
          <w:szCs w:val="20"/>
        </w:rPr>
        <w:t>Участие в подготовке и организация размещения в средствах массовой информации и информационно-телекоммуникационной сети «Интернет» материалов о деятельности АТК.</w:t>
      </w:r>
    </w:p>
    <w:p w:rsidR="00A50F33" w:rsidRDefault="00A50F33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A50F33" w:rsidRDefault="00A50F33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415157">
        <w:rPr>
          <w:rFonts w:eastAsiaTheme="minorEastAsia"/>
          <w:bCs/>
        </w:rPr>
        <w:lastRenderedPageBreak/>
        <w:t>4. Права</w:t>
      </w:r>
    </w:p>
    <w:p w:rsidR="00C27545" w:rsidRPr="00415157" w:rsidRDefault="00C27545" w:rsidP="00A50F3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A50F33" w:rsidRPr="00415157" w:rsidRDefault="00A50F33" w:rsidP="00A50F33">
      <w:pPr>
        <w:tabs>
          <w:tab w:val="left" w:pos="1134"/>
        </w:tabs>
        <w:ind w:firstLine="709"/>
        <w:jc w:val="both"/>
      </w:pPr>
      <w:r w:rsidRPr="00415157">
        <w:t>4.1.</w:t>
      </w:r>
      <w:r w:rsidR="006D385B">
        <w:t xml:space="preserve"> </w:t>
      </w:r>
      <w:proofErr w:type="gramStart"/>
      <w:r w:rsidRPr="00415157">
        <w:t>Запрашивать и получать</w:t>
      </w:r>
      <w:proofErr w:type="gramEnd"/>
      <w:r w:rsidRPr="00415157">
        <w:t xml:space="preserve"> в установленном порядке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 и органов администрации города</w:t>
      </w:r>
      <w:r w:rsidR="003B72F3">
        <w:t xml:space="preserve"> Урай</w:t>
      </w:r>
      <w:r w:rsidRPr="00415157">
        <w:t>, общественных объединений, организаций и должностных лиц необходимые материалы и информацию по вопросам, отнесенным к компетенции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</w:pPr>
      <w:r w:rsidRPr="00415157">
        <w:t>4.2.</w:t>
      </w:r>
      <w:r w:rsidR="006D385B">
        <w:t xml:space="preserve"> </w:t>
      </w:r>
      <w:r w:rsidRPr="00415157">
        <w:t xml:space="preserve">Привлекать для участия в работе Аппарата АТК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</w:t>
      </w:r>
      <w:r w:rsidR="00C27545" w:rsidRPr="00415157">
        <w:t>–</w:t>
      </w:r>
      <w:r w:rsidRPr="00415157">
        <w:t xml:space="preserve"> Югры, иных государственных органов и органов администрации города</w:t>
      </w:r>
      <w:r w:rsidR="003B72F3">
        <w:t xml:space="preserve"> Урай</w:t>
      </w:r>
      <w:r w:rsidRPr="00415157">
        <w:t>, а также представителей общественных объединений и организаций (по согласованию).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</w:pPr>
      <w:r w:rsidRPr="00415157">
        <w:t>4.3.</w:t>
      </w:r>
      <w:r w:rsidR="006D385B">
        <w:t xml:space="preserve"> </w:t>
      </w:r>
      <w:r w:rsidRPr="00415157">
        <w:t>Разрабатывать проекты муниципальных правовых актов в целях реализации решений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</w:pPr>
      <w:r w:rsidRPr="00415157">
        <w:t>4.4.</w:t>
      </w:r>
      <w:r w:rsidR="006D385B">
        <w:t xml:space="preserve"> </w:t>
      </w:r>
      <w:r w:rsidRPr="00415157">
        <w:t>Вносить председателю АТК предложения по совершенствованию деятельности в сфере профилактики терроризма, минимизации и (или) ликвидации последствий его проявлений на территори</w:t>
      </w:r>
      <w:r w:rsidR="00C27545">
        <w:t>и города Урай</w:t>
      </w:r>
      <w:r w:rsidRPr="00415157">
        <w:t>, а также правового регулировании в указанной сфере.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</w:pPr>
      <w:r w:rsidRPr="00415157">
        <w:t>4.5.</w:t>
      </w:r>
      <w:r w:rsidR="006D385B">
        <w:t xml:space="preserve"> </w:t>
      </w:r>
      <w:r w:rsidRPr="00415157">
        <w:t>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</w:pPr>
      <w:r w:rsidRPr="00415157">
        <w:t>4.6.</w:t>
      </w:r>
      <w:r w:rsidR="006D385B">
        <w:t xml:space="preserve"> </w:t>
      </w:r>
      <w:r w:rsidRPr="00415157">
        <w:t>Координировать деятельность создаваемых постоянно действующих рабочих групп АТК.</w:t>
      </w:r>
    </w:p>
    <w:p w:rsidR="00A50F33" w:rsidRPr="00415157" w:rsidRDefault="00A50F33" w:rsidP="00A50F33">
      <w:pPr>
        <w:tabs>
          <w:tab w:val="left" w:pos="1134"/>
        </w:tabs>
        <w:ind w:firstLine="709"/>
        <w:jc w:val="both"/>
      </w:pPr>
    </w:p>
    <w:p w:rsidR="00A50F33" w:rsidRDefault="00A50F33" w:rsidP="00A50F33">
      <w:pPr>
        <w:jc w:val="center"/>
        <w:outlineLvl w:val="1"/>
        <w:rPr>
          <w:rFonts w:eastAsiaTheme="minorEastAsia"/>
          <w:bCs/>
          <w:iCs/>
        </w:rPr>
      </w:pPr>
      <w:r w:rsidRPr="00415157">
        <w:rPr>
          <w:rFonts w:eastAsiaTheme="minorEastAsia"/>
          <w:bCs/>
          <w:iCs/>
        </w:rPr>
        <w:t>5. Организация деятельности</w:t>
      </w:r>
    </w:p>
    <w:p w:rsidR="00C27545" w:rsidRPr="00415157" w:rsidRDefault="00C27545" w:rsidP="00A50F33">
      <w:pPr>
        <w:jc w:val="center"/>
        <w:outlineLvl w:val="1"/>
        <w:rPr>
          <w:rFonts w:eastAsiaTheme="minorEastAsia"/>
          <w:bCs/>
          <w:iCs/>
        </w:rPr>
      </w:pPr>
    </w:p>
    <w:p w:rsidR="00A50F33" w:rsidRPr="00415157" w:rsidRDefault="00A50F33" w:rsidP="00A50F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15157">
        <w:rPr>
          <w:rFonts w:eastAsiaTheme="minorEastAsia"/>
        </w:rPr>
        <w:t>5.1.</w:t>
      </w:r>
      <w:r w:rsidR="00C27545">
        <w:rPr>
          <w:rFonts w:eastAsiaTheme="minorEastAsia"/>
        </w:rPr>
        <w:t xml:space="preserve"> </w:t>
      </w:r>
      <w:r w:rsidRPr="00415157">
        <w:rPr>
          <w:rFonts w:eastAsiaTheme="minorEastAsia"/>
        </w:rPr>
        <w:t>Аппарат Комиссии строит свою работу на плановой основе во взаимодействии с Опе</w:t>
      </w:r>
      <w:r w:rsidR="00C27545">
        <w:rPr>
          <w:rFonts w:eastAsiaTheme="minorEastAsia"/>
        </w:rPr>
        <w:t xml:space="preserve">ративной группой в городе </w:t>
      </w:r>
      <w:proofErr w:type="spellStart"/>
      <w:r w:rsidR="00C27545">
        <w:rPr>
          <w:rFonts w:eastAsiaTheme="minorEastAsia"/>
        </w:rPr>
        <w:t>Ура</w:t>
      </w:r>
      <w:r w:rsidRPr="00415157">
        <w:rPr>
          <w:rFonts w:eastAsiaTheme="minorEastAsia"/>
        </w:rPr>
        <w:t>е</w:t>
      </w:r>
      <w:proofErr w:type="spellEnd"/>
      <w:r w:rsidRPr="00415157">
        <w:rPr>
          <w:rFonts w:eastAsiaTheme="minorEastAsia"/>
        </w:rPr>
        <w:t>.</w:t>
      </w:r>
    </w:p>
    <w:p w:rsidR="00A50F33" w:rsidRPr="00415157" w:rsidRDefault="00A50F33" w:rsidP="00A50F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15157">
        <w:rPr>
          <w:rFonts w:eastAsiaTheme="minorEastAsia"/>
        </w:rPr>
        <w:t>5.2.</w:t>
      </w:r>
      <w:r w:rsidR="00C27545">
        <w:rPr>
          <w:rFonts w:eastAsiaTheme="minorEastAsia"/>
        </w:rPr>
        <w:t xml:space="preserve"> </w:t>
      </w:r>
      <w:r w:rsidRPr="00415157">
        <w:rPr>
          <w:rFonts w:eastAsiaTheme="minorEastAsia"/>
        </w:rPr>
        <w:t>Аппарат Комиссии в пределах компетенции и в установленном порядке осуществляет хранение и использование служебных документов и материалов, в том числе содержащих сведения ограниченного распространения и составляющих государственную тайну, необходимых для обеспечения деятельности Комиссии и ее Аппарата.</w:t>
      </w:r>
    </w:p>
    <w:p w:rsidR="00A50F33" w:rsidRPr="00415157" w:rsidRDefault="00A50F33" w:rsidP="00A50F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15157">
        <w:rPr>
          <w:rFonts w:eastAsiaTheme="minorEastAsia"/>
        </w:rPr>
        <w:t>5.3.</w:t>
      </w:r>
      <w:r w:rsidR="00C27545">
        <w:rPr>
          <w:rFonts w:eastAsiaTheme="minorEastAsia"/>
        </w:rPr>
        <w:t xml:space="preserve"> </w:t>
      </w:r>
      <w:r w:rsidRPr="00415157">
        <w:rPr>
          <w:rFonts w:eastAsiaTheme="minorEastAsia"/>
        </w:rPr>
        <w:t>Руководитель Аппарата АТК:</w:t>
      </w:r>
    </w:p>
    <w:p w:rsidR="00A50F33" w:rsidRPr="00415157" w:rsidRDefault="00A50F33" w:rsidP="00A50F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15157">
        <w:rPr>
          <w:rFonts w:eastAsiaTheme="minorEastAsia"/>
        </w:rPr>
        <w:t>5.3.1.</w:t>
      </w:r>
      <w:r w:rsidR="00C27545">
        <w:rPr>
          <w:rFonts w:eastAsiaTheme="minorEastAsia"/>
        </w:rPr>
        <w:t xml:space="preserve"> </w:t>
      </w:r>
      <w:r w:rsidRPr="00415157">
        <w:rPr>
          <w:rFonts w:eastAsiaTheme="minorEastAsia"/>
        </w:rPr>
        <w:t>Организует работу Аппарата АТК, готовит предложения председателю АТК по организационному развитию Аппарата АТК, обеспечению его кадровыми ресурсами и их профессиональному обучению.</w:t>
      </w:r>
    </w:p>
    <w:p w:rsidR="00A50F33" w:rsidRPr="00415157" w:rsidRDefault="00A50F33" w:rsidP="00A50F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15157">
        <w:rPr>
          <w:rFonts w:eastAsiaTheme="minorEastAsia"/>
        </w:rPr>
        <w:t>5.3.2.</w:t>
      </w:r>
      <w:r w:rsidR="00C27545">
        <w:rPr>
          <w:rFonts w:eastAsiaTheme="minorEastAsia"/>
        </w:rPr>
        <w:t xml:space="preserve"> </w:t>
      </w:r>
      <w:r w:rsidRPr="00415157">
        <w:rPr>
          <w:rFonts w:eastAsiaTheme="minorEastAsia"/>
        </w:rPr>
        <w:t>Является непосредственным начальником (руководителем) для сотрудников Аппарата АТК.</w:t>
      </w:r>
    </w:p>
    <w:p w:rsidR="00A50F33" w:rsidRPr="00415157" w:rsidRDefault="00A50F33" w:rsidP="00A50F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15157">
        <w:rPr>
          <w:rFonts w:eastAsiaTheme="minorEastAsia"/>
        </w:rPr>
        <w:t>5.3.3.</w:t>
      </w:r>
      <w:r w:rsidR="00C27545">
        <w:rPr>
          <w:rFonts w:eastAsiaTheme="minorEastAsia"/>
        </w:rPr>
        <w:t xml:space="preserve"> </w:t>
      </w:r>
      <w:r w:rsidRPr="00415157">
        <w:rPr>
          <w:rFonts w:eastAsiaTheme="minorEastAsia"/>
        </w:rPr>
        <w:t>Ведет от имени Аппарата АТК служебную переписку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– Югры, иными государственными органами и органами администрации города, организациями и учреждениями.</w:t>
      </w:r>
    </w:p>
    <w:p w:rsidR="00A50F33" w:rsidRPr="00415157" w:rsidRDefault="00A50F33" w:rsidP="00A50F3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15157">
        <w:rPr>
          <w:rFonts w:eastAsiaTheme="minorEastAsia"/>
        </w:rPr>
        <w:t>5.4.</w:t>
      </w:r>
      <w:r w:rsidR="00FB27C9">
        <w:rPr>
          <w:rFonts w:eastAsiaTheme="minorEastAsia"/>
        </w:rPr>
        <w:t xml:space="preserve"> </w:t>
      </w:r>
      <w:proofErr w:type="gramStart"/>
      <w:r w:rsidRPr="00415157">
        <w:rPr>
          <w:rFonts w:eastAsiaTheme="minorEastAsia"/>
        </w:rPr>
        <w:t>Контроль за</w:t>
      </w:r>
      <w:proofErr w:type="gramEnd"/>
      <w:r w:rsidRPr="00415157">
        <w:rPr>
          <w:rFonts w:eastAsiaTheme="minorEastAsia"/>
        </w:rPr>
        <w:t xml:space="preserve"> деятельностью Аппарата АТК осуществляет председатель АТК.</w:t>
      </w:r>
    </w:p>
    <w:p w:rsidR="00F355C4" w:rsidRPr="008C6D3C" w:rsidRDefault="00A50F33" w:rsidP="00A50F33">
      <w:pPr>
        <w:tabs>
          <w:tab w:val="left" w:pos="1134"/>
        </w:tabs>
        <w:ind w:firstLine="709"/>
        <w:jc w:val="both"/>
      </w:pPr>
      <w:r w:rsidRPr="00415157">
        <w:rPr>
          <w:rFonts w:eastAsiaTheme="minorEastAsia"/>
        </w:rPr>
        <w:t>5.5.</w:t>
      </w:r>
      <w:r w:rsidR="00FB27C9">
        <w:rPr>
          <w:rFonts w:eastAsiaTheme="minorEastAsia"/>
        </w:rPr>
        <w:t xml:space="preserve"> </w:t>
      </w:r>
      <w:r w:rsidRPr="00415157">
        <w:rPr>
          <w:rFonts w:eastAsiaTheme="minorEastAsia"/>
        </w:rPr>
        <w:t>Аппарат АТК использует специальные бланки установленного образца.</w:t>
      </w:r>
    </w:p>
    <w:p w:rsidR="00A334A8" w:rsidRDefault="00F355C4" w:rsidP="00A334A8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D3C">
        <w:rPr>
          <w:rFonts w:ascii="Times New Roman" w:hAnsi="Times New Roman"/>
          <w:sz w:val="24"/>
          <w:lang w:eastAsia="ru-RU"/>
        </w:rPr>
        <w:br w:type="page"/>
      </w:r>
      <w:bookmarkStart w:id="0" w:name="P38"/>
      <w:bookmarkEnd w:id="0"/>
      <w:r w:rsidR="003B72F3" w:rsidRPr="00980D1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3B72F3">
        <w:rPr>
          <w:rFonts w:ascii="Times New Roman" w:hAnsi="Times New Roman" w:cs="Times New Roman"/>
          <w:b w:val="0"/>
          <w:sz w:val="24"/>
          <w:szCs w:val="24"/>
        </w:rPr>
        <w:t>2</w:t>
      </w:r>
      <w:r w:rsidR="003B72F3" w:rsidRPr="00980D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72F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  <w:r w:rsidR="003B72F3" w:rsidRPr="00980D1A">
        <w:rPr>
          <w:rFonts w:ascii="Times New Roman" w:hAnsi="Times New Roman" w:cs="Times New Roman"/>
          <w:b w:val="0"/>
          <w:sz w:val="24"/>
          <w:szCs w:val="24"/>
        </w:rPr>
        <w:t xml:space="preserve"> города</w:t>
      </w:r>
      <w:r w:rsidR="003B72F3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</w:p>
    <w:p w:rsidR="003B72F3" w:rsidRPr="00CF3201" w:rsidRDefault="003B72F3" w:rsidP="00A334A8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3201">
        <w:rPr>
          <w:rFonts w:ascii="Times New Roman" w:hAnsi="Times New Roman" w:cs="Times New Roman"/>
          <w:b w:val="0"/>
          <w:sz w:val="24"/>
          <w:szCs w:val="24"/>
        </w:rPr>
        <w:t>от _________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  <w:r w:rsidRPr="00CF3201">
        <w:rPr>
          <w:rFonts w:ascii="Times New Roman" w:hAnsi="Times New Roman" w:cs="Times New Roman"/>
          <w:b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CF320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F355C4" w:rsidRPr="00032E3E" w:rsidRDefault="00F355C4" w:rsidP="003B72F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F355C4" w:rsidRPr="00715458" w:rsidRDefault="00F355C4" w:rsidP="00F355C4">
      <w:pPr>
        <w:rPr>
          <w:szCs w:val="20"/>
        </w:rPr>
      </w:pPr>
    </w:p>
    <w:p w:rsidR="00F355C4" w:rsidRPr="00715458" w:rsidRDefault="00F355C4" w:rsidP="00F355C4">
      <w:pPr>
        <w:jc w:val="center"/>
        <w:rPr>
          <w:szCs w:val="20"/>
        </w:rPr>
      </w:pPr>
    </w:p>
    <w:p w:rsidR="00F355C4" w:rsidRPr="00715458" w:rsidRDefault="00F355C4" w:rsidP="00F355C4">
      <w:pPr>
        <w:jc w:val="center"/>
        <w:rPr>
          <w:szCs w:val="20"/>
        </w:rPr>
      </w:pPr>
      <w:r w:rsidRPr="00715458">
        <w:rPr>
          <w:szCs w:val="20"/>
        </w:rPr>
        <w:t>П</w:t>
      </w:r>
      <w:r w:rsidR="00A334A8">
        <w:rPr>
          <w:szCs w:val="20"/>
        </w:rPr>
        <w:t xml:space="preserve">еречень </w:t>
      </w:r>
      <w:r w:rsidRPr="00715458">
        <w:rPr>
          <w:szCs w:val="20"/>
        </w:rPr>
        <w:t xml:space="preserve">постоянно действующих рабочих групп Антитеррористической комиссии города </w:t>
      </w:r>
      <w:r w:rsidR="0080713A">
        <w:rPr>
          <w:szCs w:val="20"/>
        </w:rPr>
        <w:t>Урай</w:t>
      </w:r>
    </w:p>
    <w:p w:rsidR="00F355C4" w:rsidRPr="00715458" w:rsidRDefault="00F355C4" w:rsidP="00F355C4">
      <w:pPr>
        <w:rPr>
          <w:szCs w:val="20"/>
        </w:rPr>
      </w:pPr>
    </w:p>
    <w:p w:rsidR="00F355C4" w:rsidRPr="00715458" w:rsidRDefault="00F355C4" w:rsidP="00F355C4">
      <w:pPr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220"/>
        <w:gridCol w:w="3828"/>
      </w:tblGrid>
      <w:tr w:rsidR="00F355C4" w:rsidRPr="00715458" w:rsidTr="003D3720">
        <w:tc>
          <w:tcPr>
            <w:tcW w:w="445" w:type="dxa"/>
          </w:tcPr>
          <w:p w:rsidR="00F355C4" w:rsidRPr="00715458" w:rsidRDefault="00F355C4" w:rsidP="003D3720">
            <w:pPr>
              <w:jc w:val="center"/>
              <w:rPr>
                <w:szCs w:val="20"/>
              </w:rPr>
            </w:pPr>
            <w:r w:rsidRPr="00715458">
              <w:rPr>
                <w:szCs w:val="20"/>
              </w:rPr>
              <w:t>№</w:t>
            </w:r>
          </w:p>
        </w:tc>
        <w:tc>
          <w:tcPr>
            <w:tcW w:w="5220" w:type="dxa"/>
          </w:tcPr>
          <w:p w:rsidR="00F355C4" w:rsidRPr="00715458" w:rsidRDefault="00F355C4" w:rsidP="003D3720">
            <w:pPr>
              <w:jc w:val="center"/>
              <w:rPr>
                <w:szCs w:val="20"/>
              </w:rPr>
            </w:pPr>
            <w:r w:rsidRPr="00715458">
              <w:rPr>
                <w:szCs w:val="20"/>
              </w:rPr>
              <w:t>Наименование рабочей группы</w:t>
            </w:r>
          </w:p>
        </w:tc>
        <w:tc>
          <w:tcPr>
            <w:tcW w:w="3828" w:type="dxa"/>
          </w:tcPr>
          <w:p w:rsidR="00F355C4" w:rsidRPr="00715458" w:rsidRDefault="00F355C4" w:rsidP="003D3720">
            <w:pPr>
              <w:jc w:val="center"/>
              <w:rPr>
                <w:szCs w:val="20"/>
              </w:rPr>
            </w:pPr>
            <w:r w:rsidRPr="00715458">
              <w:rPr>
                <w:szCs w:val="20"/>
              </w:rPr>
              <w:t>Руководитель рабочей группы</w:t>
            </w:r>
          </w:p>
        </w:tc>
      </w:tr>
      <w:tr w:rsidR="00F355C4" w:rsidRPr="00715458" w:rsidTr="003D3720">
        <w:tc>
          <w:tcPr>
            <w:tcW w:w="445" w:type="dxa"/>
          </w:tcPr>
          <w:p w:rsidR="00F355C4" w:rsidRPr="00715458" w:rsidRDefault="00F355C4" w:rsidP="003D3720">
            <w:pPr>
              <w:jc w:val="center"/>
              <w:rPr>
                <w:szCs w:val="20"/>
              </w:rPr>
            </w:pPr>
            <w:r w:rsidRPr="00715458">
              <w:rPr>
                <w:szCs w:val="20"/>
              </w:rPr>
              <w:t>1</w:t>
            </w:r>
          </w:p>
        </w:tc>
        <w:tc>
          <w:tcPr>
            <w:tcW w:w="5220" w:type="dxa"/>
          </w:tcPr>
          <w:p w:rsidR="00F355C4" w:rsidRPr="00715458" w:rsidRDefault="00F355C4" w:rsidP="003D3720">
            <w:pPr>
              <w:jc w:val="both"/>
              <w:rPr>
                <w:szCs w:val="20"/>
              </w:rPr>
            </w:pPr>
            <w:r w:rsidRPr="00715458">
              <w:rPr>
                <w:szCs w:val="20"/>
              </w:rPr>
              <w:t>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и транспорта</w:t>
            </w:r>
            <w:r>
              <w:rPr>
                <w:szCs w:val="20"/>
              </w:rPr>
              <w:t xml:space="preserve"> Антитеррористической комиссии города</w:t>
            </w:r>
            <w:r w:rsidR="005E4719">
              <w:rPr>
                <w:szCs w:val="20"/>
              </w:rPr>
              <w:t xml:space="preserve"> Урай</w:t>
            </w:r>
          </w:p>
        </w:tc>
        <w:tc>
          <w:tcPr>
            <w:tcW w:w="3828" w:type="dxa"/>
          </w:tcPr>
          <w:p w:rsidR="00F355C4" w:rsidRPr="00715458" w:rsidRDefault="0080713A" w:rsidP="000F3D97">
            <w:pPr>
              <w:jc w:val="both"/>
              <w:rPr>
                <w:szCs w:val="20"/>
              </w:rPr>
            </w:pPr>
            <w:r>
              <w:t>Заместитель главы города Урай, курирующий направления</w:t>
            </w:r>
            <w:r w:rsidR="00706620">
              <w:t xml:space="preserve"> жилищно-коммунального, дорожного хозяйства</w:t>
            </w:r>
            <w:r w:rsidR="000F3D97">
              <w:t>,</w:t>
            </w:r>
            <w:r w:rsidR="00706620">
              <w:t xml:space="preserve"> транспорта</w:t>
            </w:r>
            <w:r w:rsidR="000F3D97">
              <w:t xml:space="preserve">, информационных технологий и связи, гражданской защиты населения </w:t>
            </w:r>
          </w:p>
        </w:tc>
      </w:tr>
      <w:tr w:rsidR="00F355C4" w:rsidRPr="00715458" w:rsidTr="003D3720">
        <w:tc>
          <w:tcPr>
            <w:tcW w:w="445" w:type="dxa"/>
          </w:tcPr>
          <w:p w:rsidR="00F355C4" w:rsidRPr="00715458" w:rsidRDefault="00F355C4" w:rsidP="003D3720">
            <w:pPr>
              <w:jc w:val="center"/>
              <w:rPr>
                <w:szCs w:val="20"/>
              </w:rPr>
            </w:pPr>
            <w:r w:rsidRPr="00715458">
              <w:rPr>
                <w:szCs w:val="20"/>
              </w:rPr>
              <w:t xml:space="preserve">2 </w:t>
            </w:r>
          </w:p>
        </w:tc>
        <w:tc>
          <w:tcPr>
            <w:tcW w:w="5220" w:type="dxa"/>
          </w:tcPr>
          <w:p w:rsidR="00F355C4" w:rsidRPr="00715458" w:rsidRDefault="00F355C4" w:rsidP="003D3720">
            <w:pPr>
              <w:jc w:val="both"/>
              <w:rPr>
                <w:szCs w:val="20"/>
              </w:rPr>
            </w:pPr>
            <w:r w:rsidRPr="00715458">
              <w:rPr>
                <w:szCs w:val="20"/>
              </w:rPr>
              <w:t xml:space="preserve">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 </w:t>
            </w:r>
            <w:r>
              <w:rPr>
                <w:szCs w:val="20"/>
              </w:rPr>
              <w:t>Антитеррористической комиссии города</w:t>
            </w:r>
            <w:r w:rsidR="005E4719">
              <w:rPr>
                <w:szCs w:val="20"/>
              </w:rPr>
              <w:t xml:space="preserve"> Урай</w:t>
            </w:r>
          </w:p>
        </w:tc>
        <w:tc>
          <w:tcPr>
            <w:tcW w:w="3828" w:type="dxa"/>
          </w:tcPr>
          <w:p w:rsidR="00F355C4" w:rsidRPr="00715458" w:rsidRDefault="00706620" w:rsidP="000F3D97">
            <w:pPr>
              <w:jc w:val="both"/>
              <w:rPr>
                <w:szCs w:val="20"/>
              </w:rPr>
            </w:pPr>
            <w:r>
              <w:rPr>
                <w:bCs/>
              </w:rPr>
              <w:t>З</w:t>
            </w:r>
            <w:r w:rsidR="00F355C4" w:rsidRPr="00715458">
              <w:rPr>
                <w:bCs/>
              </w:rPr>
              <w:t xml:space="preserve">аместитель главы города </w:t>
            </w:r>
            <w:r w:rsidR="00F355C4" w:rsidRPr="00715458">
              <w:rPr>
                <w:bCs/>
              </w:rPr>
              <w:br/>
            </w:r>
            <w:r>
              <w:rPr>
                <w:bCs/>
              </w:rPr>
              <w:t>Урай, курирующий направлени</w:t>
            </w:r>
            <w:r w:rsidR="000F3D97">
              <w:rPr>
                <w:bCs/>
              </w:rPr>
              <w:t>я</w:t>
            </w:r>
            <w:r w:rsidR="00F355C4" w:rsidRPr="00715458">
              <w:rPr>
                <w:bCs/>
              </w:rPr>
              <w:t xml:space="preserve"> социальной политик</w:t>
            </w:r>
            <w:r w:rsidR="000F3D97">
              <w:rPr>
                <w:bCs/>
              </w:rPr>
              <w:t>и</w:t>
            </w:r>
          </w:p>
        </w:tc>
      </w:tr>
      <w:tr w:rsidR="00F355C4" w:rsidRPr="00715458" w:rsidTr="003D3720">
        <w:tc>
          <w:tcPr>
            <w:tcW w:w="445" w:type="dxa"/>
          </w:tcPr>
          <w:p w:rsidR="00F355C4" w:rsidRPr="00715458" w:rsidRDefault="00F355C4" w:rsidP="003D3720">
            <w:pPr>
              <w:jc w:val="center"/>
              <w:rPr>
                <w:szCs w:val="20"/>
              </w:rPr>
            </w:pPr>
            <w:r w:rsidRPr="00715458">
              <w:rPr>
                <w:szCs w:val="20"/>
              </w:rPr>
              <w:t>3</w:t>
            </w:r>
          </w:p>
        </w:tc>
        <w:tc>
          <w:tcPr>
            <w:tcW w:w="5220" w:type="dxa"/>
          </w:tcPr>
          <w:p w:rsidR="00F355C4" w:rsidRPr="00715458" w:rsidRDefault="00F355C4" w:rsidP="003D3720">
            <w:pPr>
              <w:jc w:val="both"/>
              <w:rPr>
                <w:szCs w:val="20"/>
              </w:rPr>
            </w:pPr>
            <w:r w:rsidRPr="00715458">
              <w:rPr>
                <w:szCs w:val="20"/>
              </w:rPr>
              <w:t xml:space="preserve">По информационному сопровождению антитеррористической деятельности </w:t>
            </w:r>
            <w:r>
              <w:rPr>
                <w:szCs w:val="20"/>
              </w:rPr>
              <w:br/>
            </w:r>
            <w:r w:rsidRPr="00715458">
              <w:rPr>
                <w:szCs w:val="20"/>
              </w:rPr>
              <w:t>и информационному противодействию распространению идеологии терроризма</w:t>
            </w:r>
            <w:r>
              <w:rPr>
                <w:szCs w:val="20"/>
              </w:rPr>
              <w:t xml:space="preserve"> Антитеррористической комиссии города</w:t>
            </w:r>
            <w:r w:rsidR="005E4719">
              <w:rPr>
                <w:szCs w:val="20"/>
              </w:rPr>
              <w:t xml:space="preserve"> Урай</w:t>
            </w:r>
          </w:p>
        </w:tc>
        <w:tc>
          <w:tcPr>
            <w:tcW w:w="3828" w:type="dxa"/>
          </w:tcPr>
          <w:p w:rsidR="00F355C4" w:rsidRPr="00715458" w:rsidRDefault="00706620" w:rsidP="003D37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Начальник пресс-службы</w:t>
            </w:r>
            <w:r w:rsidR="00F355C4" w:rsidRPr="00E83F8C">
              <w:rPr>
                <w:szCs w:val="20"/>
              </w:rPr>
              <w:t xml:space="preserve"> </w:t>
            </w:r>
            <w:r w:rsidR="00F355C4" w:rsidRPr="00715458">
              <w:rPr>
                <w:szCs w:val="20"/>
              </w:rPr>
              <w:t xml:space="preserve">администрации города </w:t>
            </w:r>
            <w:r>
              <w:rPr>
                <w:szCs w:val="20"/>
              </w:rPr>
              <w:t>Урай</w:t>
            </w:r>
          </w:p>
        </w:tc>
      </w:tr>
    </w:tbl>
    <w:p w:rsidR="00F355C4" w:rsidRPr="008C6D3C" w:rsidRDefault="00F355C4" w:rsidP="00F355C4">
      <w:pPr>
        <w:ind w:left="5103"/>
        <w:rPr>
          <w:szCs w:val="20"/>
        </w:rPr>
      </w:pPr>
    </w:p>
    <w:p w:rsidR="00F355C4" w:rsidRPr="008C6D3C" w:rsidRDefault="00F355C4" w:rsidP="00F355C4">
      <w:pPr>
        <w:keepNext/>
        <w:ind w:firstLine="142"/>
        <w:jc w:val="center"/>
        <w:outlineLvl w:val="5"/>
        <w:rPr>
          <w:spacing w:val="12"/>
          <w:szCs w:val="20"/>
        </w:rPr>
      </w:pPr>
    </w:p>
    <w:p w:rsidR="00F355C4" w:rsidRPr="008C6D3C" w:rsidRDefault="00F355C4" w:rsidP="00F355C4">
      <w:r w:rsidRPr="008C6D3C">
        <w:br w:type="page"/>
      </w:r>
    </w:p>
    <w:p w:rsidR="00A334A8" w:rsidRDefault="000F3D97" w:rsidP="00A334A8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0F3D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постановлению администрации города Урай </w:t>
      </w:r>
    </w:p>
    <w:p w:rsidR="00F355C4" w:rsidRPr="000F3D97" w:rsidRDefault="000F3D97" w:rsidP="00A334A8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0F3D97">
        <w:rPr>
          <w:rFonts w:ascii="Times New Roman" w:hAnsi="Times New Roman" w:cs="Times New Roman"/>
          <w:sz w:val="24"/>
          <w:szCs w:val="24"/>
        </w:rPr>
        <w:t>от _______________ № _______</w:t>
      </w:r>
    </w:p>
    <w:p w:rsidR="00F355C4" w:rsidRPr="008A2777" w:rsidRDefault="00F355C4" w:rsidP="00F355C4">
      <w:pPr>
        <w:ind w:left="4247" w:firstLine="709"/>
        <w:contextualSpacing/>
        <w:jc w:val="both"/>
      </w:pPr>
    </w:p>
    <w:p w:rsidR="00F355C4" w:rsidRPr="008C6D3C" w:rsidRDefault="00F355C4" w:rsidP="00F355C4">
      <w:pPr>
        <w:jc w:val="center"/>
        <w:rPr>
          <w:szCs w:val="20"/>
        </w:rPr>
      </w:pPr>
    </w:p>
    <w:p w:rsidR="00F355C4" w:rsidRPr="008C6D3C" w:rsidRDefault="00F355C4" w:rsidP="00F355C4">
      <w:pPr>
        <w:jc w:val="center"/>
        <w:rPr>
          <w:szCs w:val="20"/>
        </w:rPr>
      </w:pPr>
      <w:r w:rsidRPr="008C6D3C">
        <w:rPr>
          <w:szCs w:val="20"/>
        </w:rPr>
        <w:t>Положение о постоянно действующих рабочих группах Антитеррористической комиссии города</w:t>
      </w:r>
      <w:r w:rsidR="00706620">
        <w:rPr>
          <w:szCs w:val="20"/>
        </w:rPr>
        <w:t xml:space="preserve"> Урай</w:t>
      </w:r>
    </w:p>
    <w:p w:rsidR="00F355C4" w:rsidRPr="008C6D3C" w:rsidRDefault="00F355C4" w:rsidP="00F355C4">
      <w:pPr>
        <w:rPr>
          <w:szCs w:val="20"/>
        </w:rPr>
      </w:pPr>
    </w:p>
    <w:p w:rsidR="00F355C4" w:rsidRPr="008C6D3C" w:rsidRDefault="00F355C4" w:rsidP="00F355C4">
      <w:pPr>
        <w:ind w:firstLine="709"/>
        <w:jc w:val="both"/>
        <w:rPr>
          <w:szCs w:val="20"/>
        </w:rPr>
      </w:pPr>
      <w:r w:rsidRPr="008C6D3C">
        <w:rPr>
          <w:szCs w:val="20"/>
        </w:rPr>
        <w:t>1.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 xml:space="preserve">Постоянно действующие рабочие группы Антитеррористической комиссии города </w:t>
      </w:r>
      <w:r w:rsidR="000F3D97">
        <w:rPr>
          <w:szCs w:val="20"/>
        </w:rPr>
        <w:t xml:space="preserve">Урай </w:t>
      </w:r>
      <w:r w:rsidRPr="008C6D3C">
        <w:rPr>
          <w:szCs w:val="20"/>
        </w:rPr>
        <w:t>(далее также – ПДРГ, рабочая группа) являются основными рабочими органами Антитеррористической комиссии города</w:t>
      </w:r>
      <w:r w:rsidR="00706620">
        <w:rPr>
          <w:szCs w:val="20"/>
        </w:rPr>
        <w:t xml:space="preserve"> Урай</w:t>
      </w:r>
      <w:r w:rsidR="000F3D97">
        <w:rPr>
          <w:szCs w:val="20"/>
        </w:rPr>
        <w:t xml:space="preserve"> (далее</w:t>
      </w:r>
      <w:r w:rsidR="00FF5A19">
        <w:rPr>
          <w:szCs w:val="20"/>
        </w:rPr>
        <w:t xml:space="preserve"> – </w:t>
      </w:r>
      <w:r w:rsidR="000F3D97">
        <w:rPr>
          <w:szCs w:val="20"/>
        </w:rPr>
        <w:t>АТК)</w:t>
      </w:r>
      <w:r w:rsidRPr="008C6D3C">
        <w:rPr>
          <w:szCs w:val="20"/>
        </w:rPr>
        <w:t>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</w:t>
      </w:r>
      <w:r w:rsidR="00FF5A19">
        <w:rPr>
          <w:szCs w:val="20"/>
        </w:rPr>
        <w:t>ии исполнения решений АТК</w:t>
      </w:r>
      <w:r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 w:rsidRPr="008C6D3C">
        <w:rPr>
          <w:szCs w:val="20"/>
        </w:rPr>
        <w:t>2.</w:t>
      </w:r>
      <w:r w:rsidR="00706620">
        <w:rPr>
          <w:szCs w:val="20"/>
        </w:rPr>
        <w:t xml:space="preserve"> </w:t>
      </w:r>
      <w:proofErr w:type="gramStart"/>
      <w:r w:rsidRPr="008C6D3C">
        <w:rPr>
          <w:szCs w:val="20"/>
        </w:rPr>
        <w:t xml:space="preserve">ПДРГ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– Югры в области антитеррористической деятельности, решениями Национального антитеррористического  комитета, Антитеррористической комиссии Ханты-Мансийского автономного округа – </w:t>
      </w:r>
      <w:proofErr w:type="spellStart"/>
      <w:r w:rsidRPr="008C6D3C">
        <w:rPr>
          <w:szCs w:val="20"/>
        </w:rPr>
        <w:t>Югры</w:t>
      </w:r>
      <w:proofErr w:type="spellEnd"/>
      <w:r w:rsidR="00A334A8">
        <w:rPr>
          <w:szCs w:val="20"/>
        </w:rPr>
        <w:t xml:space="preserve"> (далее – АТК ХМАО – </w:t>
      </w:r>
      <w:proofErr w:type="spellStart"/>
      <w:r w:rsidR="00A334A8">
        <w:rPr>
          <w:szCs w:val="20"/>
        </w:rPr>
        <w:t>Югры</w:t>
      </w:r>
      <w:proofErr w:type="spellEnd"/>
      <w:r w:rsidR="00A334A8">
        <w:rPr>
          <w:szCs w:val="20"/>
        </w:rPr>
        <w:t>)</w:t>
      </w:r>
      <w:r w:rsidRPr="008C6D3C">
        <w:rPr>
          <w:szCs w:val="20"/>
        </w:rPr>
        <w:t>, АТК, а также настоящим Положением.</w:t>
      </w:r>
      <w:proofErr w:type="gramEnd"/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3.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 xml:space="preserve">Для реализации отдельных мероприятий, направленных на профилактику терроризма, минимизацию и ликвидацию последствий его проявлений в </w:t>
      </w:r>
      <w:r w:rsidRPr="00552AE3">
        <w:rPr>
          <w:szCs w:val="20"/>
        </w:rPr>
        <w:t>АТК</w:t>
      </w:r>
      <w:r w:rsidR="00FF5A19" w:rsidRPr="00552AE3">
        <w:rPr>
          <w:szCs w:val="20"/>
        </w:rPr>
        <w:t xml:space="preserve"> </w:t>
      </w:r>
      <w:r w:rsidRPr="00552AE3">
        <w:rPr>
          <w:szCs w:val="20"/>
        </w:rPr>
        <w:t>могут быть созданы временные рабочие группы.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4.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Деятельность временных рабочих групп осуществляется в соответствии с настоящим Положением.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5.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Основными задачами ПДРГ являются: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5.1.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Оценка состояния дел по профилактике и противодействию терроризму</w:t>
      </w:r>
      <w:r>
        <w:rPr>
          <w:szCs w:val="20"/>
        </w:rPr>
        <w:t xml:space="preserve"> </w:t>
      </w:r>
      <w:r w:rsidRPr="008C6D3C">
        <w:rPr>
          <w:szCs w:val="20"/>
        </w:rPr>
        <w:t>по направлениям деятельности АТК</w:t>
      </w:r>
      <w:r w:rsidR="00FF5A19">
        <w:rPr>
          <w:szCs w:val="20"/>
        </w:rPr>
        <w:t xml:space="preserve"> </w:t>
      </w:r>
      <w:r w:rsidRPr="008C6D3C">
        <w:rPr>
          <w:szCs w:val="20"/>
        </w:rPr>
        <w:t>на территории города, антитеррористической защищённости курируемых объектов. Информирование АТК</w:t>
      </w:r>
      <w:r w:rsidR="00FF5A19">
        <w:rPr>
          <w:szCs w:val="20"/>
        </w:rPr>
        <w:t xml:space="preserve"> </w:t>
      </w:r>
      <w:r w:rsidRPr="008C6D3C">
        <w:rPr>
          <w:szCs w:val="20"/>
        </w:rPr>
        <w:t>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5.2.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Подготовка предложений по совершенствованию системы мер, направленных</w:t>
      </w:r>
      <w:r>
        <w:rPr>
          <w:szCs w:val="20"/>
        </w:rPr>
        <w:t xml:space="preserve"> </w:t>
      </w:r>
      <w:r w:rsidRPr="008C6D3C">
        <w:rPr>
          <w:szCs w:val="20"/>
        </w:rPr>
        <w:t>на предупреждение террористической деятельности, определение порядка взаимодействия</w:t>
      </w:r>
      <w:r>
        <w:rPr>
          <w:szCs w:val="20"/>
        </w:rPr>
        <w:t xml:space="preserve"> </w:t>
      </w:r>
      <w:r w:rsidRPr="008C6D3C">
        <w:rPr>
          <w:szCs w:val="20"/>
        </w:rPr>
        <w:t>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5.3.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Анализ информации о состоянии и тенденциях террористических угроз</w:t>
      </w:r>
      <w:r>
        <w:rPr>
          <w:szCs w:val="20"/>
        </w:rPr>
        <w:t xml:space="preserve"> </w:t>
      </w:r>
      <w:r w:rsidRPr="008C6D3C">
        <w:rPr>
          <w:szCs w:val="20"/>
        </w:rPr>
        <w:t>в курируемых сферах деятельности, а также подготовка предложений по минимизации</w:t>
      </w:r>
      <w:r>
        <w:rPr>
          <w:szCs w:val="20"/>
        </w:rPr>
        <w:t xml:space="preserve"> </w:t>
      </w:r>
      <w:r w:rsidRPr="008C6D3C">
        <w:rPr>
          <w:szCs w:val="20"/>
        </w:rPr>
        <w:t>и локализации этих угроз.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5.4.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Подготовка материалов на заседани</w:t>
      </w:r>
      <w:r w:rsidR="00FF5A19">
        <w:rPr>
          <w:szCs w:val="20"/>
        </w:rPr>
        <w:t>я</w:t>
      </w:r>
      <w:r w:rsidRPr="008C6D3C">
        <w:rPr>
          <w:szCs w:val="20"/>
        </w:rPr>
        <w:t xml:space="preserve"> АТК по вопросам, относящимся к компетенции рабочих групп.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5.5.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 xml:space="preserve">Участие в разработке предложений для государственных программ Ханты-Мансийского автономного округа </w:t>
      </w:r>
      <w:r w:rsidR="00FF5A19">
        <w:rPr>
          <w:szCs w:val="20"/>
        </w:rPr>
        <w:t>–</w:t>
      </w:r>
      <w:r w:rsidRPr="008C6D3C">
        <w:rPr>
          <w:szCs w:val="20"/>
        </w:rPr>
        <w:t xml:space="preserve"> Югры и муниципальных программ и представление указанных предложений в Аппарат А</w:t>
      </w:r>
      <w:r w:rsidR="00FF5A19">
        <w:rPr>
          <w:szCs w:val="20"/>
        </w:rPr>
        <w:t>ТК</w:t>
      </w:r>
      <w:r w:rsidRPr="008C6D3C">
        <w:rPr>
          <w:szCs w:val="20"/>
        </w:rPr>
        <w:t>.</w:t>
      </w:r>
    </w:p>
    <w:p w:rsidR="00F355C4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5.6.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Обеспечение деятельности АТК по организации и контролю исполнения её решений по вопросам, относящимся к компетенции ПДРГ.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Для решения поставленных задач рабочая группа осуществляет следующие функции: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lastRenderedPageBreak/>
        <w:t>6.1.</w:t>
      </w:r>
      <w:r w:rsidR="00706620">
        <w:rPr>
          <w:szCs w:val="20"/>
        </w:rPr>
        <w:t xml:space="preserve"> </w:t>
      </w:r>
      <w:proofErr w:type="gramStart"/>
      <w:r w:rsidRPr="008C6D3C">
        <w:rPr>
          <w:szCs w:val="20"/>
        </w:rPr>
        <w:t>Выделяет проблемные вопросы в поставленных задачах и определяет</w:t>
      </w:r>
      <w:proofErr w:type="gramEnd"/>
      <w:r w:rsidRPr="008C6D3C">
        <w:rPr>
          <w:szCs w:val="20"/>
        </w:rPr>
        <w:t xml:space="preserve"> пути</w:t>
      </w:r>
      <w:r>
        <w:rPr>
          <w:szCs w:val="20"/>
        </w:rPr>
        <w:t xml:space="preserve"> </w:t>
      </w:r>
      <w:r w:rsidRPr="008C6D3C">
        <w:rPr>
          <w:szCs w:val="20"/>
        </w:rPr>
        <w:t>их решения на муниципальном уровне и на потенциальных объектах террористических посягательств.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6.2.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Проводит сбор и обобщение информации по выявлению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6.3.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Разрабатывает, утверждает план работы ПДРГ на год (с учетом первоочередных задач в</w:t>
      </w:r>
      <w:r>
        <w:rPr>
          <w:szCs w:val="20"/>
        </w:rPr>
        <w:t xml:space="preserve"> </w:t>
      </w:r>
      <w:r w:rsidRPr="008C6D3C">
        <w:rPr>
          <w:szCs w:val="20"/>
        </w:rPr>
        <w:t>деятельности ПДРГ АТК ХМАО – Югры на очередной год, определенных Антитеррористической комиссии Ханты-Мансийского автономного округа – Югры) и согласовывает его с р</w:t>
      </w:r>
      <w:r w:rsidR="00FF5A19">
        <w:rPr>
          <w:szCs w:val="20"/>
        </w:rPr>
        <w:t>уководителем Аппарата АТК</w:t>
      </w:r>
      <w:r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6.4.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Запрашивает при необходимости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города</w:t>
      </w:r>
      <w:r w:rsidR="00A334A8">
        <w:rPr>
          <w:szCs w:val="20"/>
        </w:rPr>
        <w:t xml:space="preserve"> Урай</w:t>
      </w:r>
      <w:r w:rsidRPr="008C6D3C">
        <w:rPr>
          <w:szCs w:val="20"/>
        </w:rPr>
        <w:t>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6.5.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6.6.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По запросам Аппарата АТК представляет аналитическую и справочную информацию.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6.7.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Осуществляет методическое сопровождение и контроль разработки паспортов безопасности (антитеррористической защищённости) курируемых объектов.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6.8.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Координирует усилия территориальных органов федеральных органов исполнительной власти, органов местного самоуправления города по выполнению решений АТК.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6.9.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Выполняет другие функции в соответствии с пор</w:t>
      </w:r>
      <w:r w:rsidR="00FF5A19">
        <w:rPr>
          <w:szCs w:val="20"/>
        </w:rPr>
        <w:t>учениями председателя АТК</w:t>
      </w:r>
      <w:r w:rsidRPr="008C6D3C">
        <w:rPr>
          <w:szCs w:val="20"/>
        </w:rPr>
        <w:t xml:space="preserve"> по вопросам, входящим в компетенцию АТК.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7.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Состав ПДРГ определяется её руководителем</w:t>
      </w:r>
      <w:r w:rsidR="005A52C7">
        <w:rPr>
          <w:szCs w:val="20"/>
        </w:rPr>
        <w:t xml:space="preserve">, а </w:t>
      </w:r>
      <w:r>
        <w:rPr>
          <w:szCs w:val="20"/>
        </w:rPr>
        <w:t xml:space="preserve">при наличии рекомендаций Аппарата </w:t>
      </w:r>
      <w:r w:rsidR="00A334A8">
        <w:rPr>
          <w:szCs w:val="20"/>
        </w:rPr>
        <w:t xml:space="preserve">АТК ХМАО – </w:t>
      </w:r>
      <w:proofErr w:type="spellStart"/>
      <w:r w:rsidR="00A334A8">
        <w:rPr>
          <w:szCs w:val="20"/>
        </w:rPr>
        <w:t>Югры</w:t>
      </w:r>
      <w:proofErr w:type="spellEnd"/>
      <w:r w:rsidR="00A334A8">
        <w:rPr>
          <w:szCs w:val="20"/>
        </w:rPr>
        <w:t xml:space="preserve"> </w:t>
      </w:r>
      <w:r>
        <w:rPr>
          <w:szCs w:val="20"/>
        </w:rPr>
        <w:t>– с их уче</w:t>
      </w:r>
      <w:r w:rsidR="005A52C7">
        <w:rPr>
          <w:szCs w:val="20"/>
        </w:rPr>
        <w:t>том</w:t>
      </w:r>
      <w:r w:rsidRPr="008C6D3C">
        <w:rPr>
          <w:szCs w:val="20"/>
        </w:rPr>
        <w:t>. В состав ПДРГ могут входить,</w:t>
      </w:r>
      <w:r w:rsidR="005815EB">
        <w:rPr>
          <w:szCs w:val="20"/>
        </w:rPr>
        <w:t xml:space="preserve"> </w:t>
      </w:r>
      <w:r w:rsidRPr="008C6D3C">
        <w:rPr>
          <w:szCs w:val="20"/>
        </w:rPr>
        <w:t>по согласованию, представители исполнительных органов государственной власти Ханты-Мансийского автономного округа – Югры, представители территориальных органов федеральных органов исполнительной власти, органов местного самоуправления, организаций и общественных объединений, взаимодействующих по вопросам обеспечения безопасности</w:t>
      </w:r>
      <w:r>
        <w:rPr>
          <w:szCs w:val="20"/>
        </w:rPr>
        <w:t>, иные специалисты</w:t>
      </w:r>
      <w:r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8.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 xml:space="preserve">Организационно-техническое обеспечение деятельности ПДРГ осуществляется </w:t>
      </w:r>
      <w:r w:rsidR="005A52C7">
        <w:rPr>
          <w:szCs w:val="20"/>
        </w:rPr>
        <w:t xml:space="preserve">её </w:t>
      </w:r>
      <w:r w:rsidRPr="008C6D3C">
        <w:rPr>
          <w:szCs w:val="20"/>
        </w:rPr>
        <w:t>руководителем.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9.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ПДРГ осуществляет свою деятельность в соответствии с планом работы, утверждённым руководителем рабочей группы.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10.</w:t>
      </w:r>
      <w:r w:rsidR="00A50F33" w:rsidRPr="00A50F33">
        <w:t xml:space="preserve"> </w:t>
      </w:r>
      <w:r w:rsidR="00A50F33">
        <w:t xml:space="preserve">Заседания ПДРГ проводятся один раз в полугодие. В случае необходимости по решению председателя АТК, либо </w:t>
      </w:r>
      <w:r w:rsidR="00A50F33" w:rsidRPr="00552AE3">
        <w:t>руководителя рабочей группы могут проводиться внеочередные заседания</w:t>
      </w:r>
      <w:r w:rsidRPr="00552AE3">
        <w:t>.</w:t>
      </w:r>
      <w:r w:rsidR="00A334A8" w:rsidRPr="00552AE3">
        <w:t xml:space="preserve"> Заседание ПДРГ считается правомочным, если на нем присутствует более половины </w:t>
      </w:r>
      <w:r w:rsidR="00552AE3" w:rsidRPr="00552AE3">
        <w:t xml:space="preserve">ее </w:t>
      </w:r>
      <w:r w:rsidR="00552AE3">
        <w:rPr>
          <w:szCs w:val="20"/>
        </w:rPr>
        <w:t>членов.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11.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Решение ПДРГ считается принятым, если за него проголосовало не менее двух третей присутствующих на заседании членов рабочей группы.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12.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Заседания ПДРГ оформляются протоколом. Протокол в пятидневный срок после даты проведения заседания готовится секретарём рабочей группы, подписывается руководителем рабочей группы и доводится до заинтересованных лиц (исполнителей) и Аппарата А</w:t>
      </w:r>
      <w:r w:rsidR="005A52C7">
        <w:rPr>
          <w:szCs w:val="20"/>
        </w:rPr>
        <w:t>ТК</w:t>
      </w:r>
      <w:r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13.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Руководитель ПДРГ: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lastRenderedPageBreak/>
        <w:t>13.1.</w:t>
      </w:r>
      <w:r w:rsidR="00706620">
        <w:rPr>
          <w:szCs w:val="20"/>
        </w:rPr>
        <w:t xml:space="preserve"> </w:t>
      </w:r>
      <w:r w:rsidR="00A50F33">
        <w:t>Разрабатывает ежегодно в срок до 01 ноября и согласовывает с руководителем Аппарата АТК предложения о перечне мероприятий рабочей группы и её составе</w:t>
      </w:r>
      <w:r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13.2.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Организует и контролирует деятельность ПДРГ, распределяет обязанности между её членами.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13.3.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Проводит заседания ПДРГ.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13.4.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По поручению председателя АТК докладывает о деятельности рабочей группы и ее резу</w:t>
      </w:r>
      <w:r w:rsidR="00FF5A19">
        <w:rPr>
          <w:szCs w:val="20"/>
        </w:rPr>
        <w:t>льтатах на заседаниях АТК</w:t>
      </w:r>
      <w:r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13.5.</w:t>
      </w:r>
      <w:r w:rsidR="00706620">
        <w:rPr>
          <w:szCs w:val="20"/>
        </w:rPr>
        <w:t xml:space="preserve"> </w:t>
      </w:r>
      <w:r w:rsidR="00A50F33">
        <w:t>Предоставляет в Аппарат АТК документы (материалы), подготовленные рабочей группой, а также отчеты о результатах ее деятельности</w:t>
      </w:r>
      <w:r w:rsidRPr="008C6D3C">
        <w:rPr>
          <w:szCs w:val="20"/>
        </w:rPr>
        <w:t>.</w:t>
      </w:r>
    </w:p>
    <w:p w:rsidR="00F355C4" w:rsidRPr="008C6D3C" w:rsidRDefault="00A50F33" w:rsidP="00F355C4">
      <w:pPr>
        <w:ind w:firstLine="709"/>
        <w:jc w:val="both"/>
        <w:rPr>
          <w:szCs w:val="20"/>
        </w:rPr>
      </w:pPr>
      <w:r>
        <w:t>Отчет о результатах деятельности рабочей группы н</w:t>
      </w:r>
      <w:r w:rsidR="00FF5A19">
        <w:t>аправляется в Аппарат АТК</w:t>
      </w:r>
      <w:r>
        <w:t xml:space="preserve"> 2 раза в год</w:t>
      </w:r>
      <w:r w:rsidR="00F355C4" w:rsidRPr="008C6D3C">
        <w:rPr>
          <w:szCs w:val="20"/>
        </w:rPr>
        <w:t>:</w:t>
      </w:r>
    </w:p>
    <w:p w:rsidR="00F355C4" w:rsidRPr="008C6D3C" w:rsidRDefault="00706620" w:rsidP="00F355C4">
      <w:pPr>
        <w:ind w:firstLine="709"/>
        <w:jc w:val="both"/>
        <w:rPr>
          <w:szCs w:val="20"/>
        </w:rPr>
      </w:pPr>
      <w:r>
        <w:t xml:space="preserve">- </w:t>
      </w:r>
      <w:r w:rsidR="00A50F33">
        <w:t>по итогам работы в первом полугодии – не позднее 25 июня текущего года</w:t>
      </w:r>
      <w:r w:rsidR="00F355C4" w:rsidRPr="008C6D3C">
        <w:rPr>
          <w:szCs w:val="20"/>
        </w:rPr>
        <w:t>;</w:t>
      </w:r>
    </w:p>
    <w:p w:rsidR="00F355C4" w:rsidRPr="008C6D3C" w:rsidRDefault="00706620" w:rsidP="00F355C4">
      <w:pPr>
        <w:ind w:firstLine="709"/>
        <w:jc w:val="both"/>
        <w:rPr>
          <w:szCs w:val="20"/>
        </w:rPr>
      </w:pPr>
      <w:r>
        <w:t xml:space="preserve">- </w:t>
      </w:r>
      <w:r w:rsidR="00A50F33">
        <w:t>по итогам работы за год – не позднее 15 октября текущего года</w:t>
      </w:r>
      <w:r w:rsidR="00F355C4" w:rsidRPr="008C6D3C">
        <w:rPr>
          <w:szCs w:val="20"/>
        </w:rPr>
        <w:t>.</w:t>
      </w:r>
    </w:p>
    <w:p w:rsidR="00F355C4" w:rsidRPr="008C6D3C" w:rsidRDefault="00A50F33" w:rsidP="00F355C4">
      <w:pPr>
        <w:ind w:firstLine="709"/>
        <w:jc w:val="both"/>
        <w:rPr>
          <w:szCs w:val="20"/>
        </w:rPr>
      </w:pPr>
      <w:r>
        <w:t>Срок предоставления отчетности может корректироваться в соответствии с указаниями Аппарата Ант</w:t>
      </w:r>
      <w:r w:rsidR="00552AE3" w:rsidRPr="00552AE3">
        <w:rPr>
          <w:szCs w:val="20"/>
        </w:rPr>
        <w:t xml:space="preserve"> </w:t>
      </w:r>
      <w:r w:rsidR="00552AE3">
        <w:rPr>
          <w:szCs w:val="20"/>
        </w:rPr>
        <w:t xml:space="preserve">АТК ХМАО – </w:t>
      </w:r>
      <w:proofErr w:type="spellStart"/>
      <w:r w:rsidR="00552AE3">
        <w:rPr>
          <w:szCs w:val="20"/>
        </w:rPr>
        <w:t>Югры</w:t>
      </w:r>
      <w:proofErr w:type="spellEnd"/>
      <w:r w:rsidR="00F355C4"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 w:rsidRPr="008C6D3C">
        <w:rPr>
          <w:szCs w:val="20"/>
        </w:rPr>
        <w:t>В отчете должна содержаться развернутая информация о:</w:t>
      </w:r>
    </w:p>
    <w:p w:rsidR="00F355C4" w:rsidRPr="008C6D3C" w:rsidRDefault="00706620" w:rsidP="00F355C4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F355C4" w:rsidRPr="008C6D3C">
        <w:rPr>
          <w:szCs w:val="20"/>
        </w:rPr>
        <w:t xml:space="preserve">рассматриваемых </w:t>
      </w:r>
      <w:proofErr w:type="gramStart"/>
      <w:r w:rsidR="00F355C4" w:rsidRPr="008C6D3C">
        <w:rPr>
          <w:szCs w:val="20"/>
        </w:rPr>
        <w:t>вопросах</w:t>
      </w:r>
      <w:proofErr w:type="gramEnd"/>
      <w:r w:rsidR="00F355C4" w:rsidRPr="008C6D3C">
        <w:rPr>
          <w:szCs w:val="20"/>
        </w:rPr>
        <w:t xml:space="preserve"> на заседаниях рабочей группы;</w:t>
      </w:r>
    </w:p>
    <w:p w:rsidR="00F355C4" w:rsidRPr="008C6D3C" w:rsidRDefault="00706620" w:rsidP="00F355C4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F355C4" w:rsidRPr="008C6D3C">
        <w:rPr>
          <w:szCs w:val="20"/>
        </w:rPr>
        <w:t xml:space="preserve">принятых </w:t>
      </w:r>
      <w:proofErr w:type="gramStart"/>
      <w:r w:rsidR="00F355C4" w:rsidRPr="008C6D3C">
        <w:rPr>
          <w:szCs w:val="20"/>
        </w:rPr>
        <w:t>решениях</w:t>
      </w:r>
      <w:proofErr w:type="gramEnd"/>
      <w:r w:rsidR="00F355C4" w:rsidRPr="008C6D3C">
        <w:rPr>
          <w:szCs w:val="20"/>
        </w:rPr>
        <w:t xml:space="preserve"> по рассматриваемым вопросам и их результатах;</w:t>
      </w:r>
    </w:p>
    <w:p w:rsidR="00F355C4" w:rsidRDefault="00706620" w:rsidP="00F355C4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proofErr w:type="gramStart"/>
      <w:r w:rsidR="00F355C4" w:rsidRPr="008C6D3C">
        <w:rPr>
          <w:szCs w:val="20"/>
        </w:rPr>
        <w:t>форм</w:t>
      </w:r>
      <w:r>
        <w:rPr>
          <w:szCs w:val="20"/>
        </w:rPr>
        <w:t>ах</w:t>
      </w:r>
      <w:proofErr w:type="gramEnd"/>
      <w:r w:rsidR="00F355C4" w:rsidRPr="008C6D3C">
        <w:rPr>
          <w:szCs w:val="20"/>
        </w:rPr>
        <w:t xml:space="preserve"> организации контроля принятых решений</w:t>
      </w:r>
      <w:r w:rsidR="00F355C4">
        <w:rPr>
          <w:szCs w:val="20"/>
        </w:rPr>
        <w:t>;</w:t>
      </w:r>
    </w:p>
    <w:p w:rsidR="00A50F33" w:rsidRDefault="00706620" w:rsidP="00F355C4">
      <w:pPr>
        <w:ind w:firstLine="709"/>
        <w:jc w:val="both"/>
        <w:rPr>
          <w:szCs w:val="20"/>
        </w:rPr>
      </w:pPr>
      <w:r>
        <w:t xml:space="preserve">- </w:t>
      </w:r>
      <w:proofErr w:type="gramStart"/>
      <w:r w:rsidR="00A50F33">
        <w:t>количестве</w:t>
      </w:r>
      <w:proofErr w:type="gramEnd"/>
      <w:r w:rsidR="00A50F33">
        <w:t xml:space="preserve"> и результатах проведения плановых (внеплановых) проверок подведомственных объектов;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иная информация по существу</w:t>
      </w:r>
      <w:r w:rsidRPr="008C6D3C">
        <w:rPr>
          <w:szCs w:val="20"/>
        </w:rPr>
        <w:t>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14.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Члены ПДРГ: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14.1.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Персонально участвуют в деятельности рабочей группы.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14.2.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Исполняют обязанности, возложенные на них руководителем ПДРГ.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14.3.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Отчитываются перед руководителем ПДРГ о ходе и результатах своей деятельности.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15.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Секретарь ПДРГ: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15.1.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Обеспечивает деятельность ПДРГ;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 w:rsidRPr="008C6D3C">
        <w:rPr>
          <w:szCs w:val="20"/>
        </w:rPr>
        <w:t>15.2. Осуществляет подготовку заседания ПДРГ;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 w:rsidRPr="008C6D3C">
        <w:rPr>
          <w:szCs w:val="20"/>
        </w:rPr>
        <w:t>15.3. 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Разрабатывает проект протокола заседания ПДРГ и все необходимые материалы для проведения заседания ПДРГ;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 w:rsidRPr="008C6D3C">
        <w:rPr>
          <w:szCs w:val="20"/>
        </w:rPr>
        <w:t>15.4.</w:t>
      </w:r>
      <w:r w:rsidRPr="008C6D3C">
        <w:t> </w:t>
      </w:r>
      <w:r w:rsidRPr="008C6D3C">
        <w:rPr>
          <w:szCs w:val="20"/>
        </w:rPr>
        <w:t>Обеспечивает</w:t>
      </w:r>
      <w:r w:rsidRPr="008C6D3C">
        <w:t xml:space="preserve"> </w:t>
      </w:r>
      <w:r w:rsidRPr="008C6D3C">
        <w:rPr>
          <w:szCs w:val="20"/>
        </w:rPr>
        <w:t>участие</w:t>
      </w:r>
      <w:r w:rsidRPr="008C6D3C">
        <w:t xml:space="preserve"> </w:t>
      </w:r>
      <w:r w:rsidRPr="008C6D3C">
        <w:rPr>
          <w:szCs w:val="20"/>
        </w:rPr>
        <w:t>руководителя (сотрудников) Аппарата АТК на заседаниях ПДРГ;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15.5.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 xml:space="preserve">Готовит отчет по </w:t>
      </w:r>
      <w:proofErr w:type="gramStart"/>
      <w:r w:rsidRPr="008C6D3C">
        <w:rPr>
          <w:szCs w:val="20"/>
        </w:rPr>
        <w:t>результатах</w:t>
      </w:r>
      <w:proofErr w:type="gramEnd"/>
      <w:r w:rsidRPr="008C6D3C">
        <w:rPr>
          <w:szCs w:val="20"/>
        </w:rPr>
        <w:t xml:space="preserve"> деятельности ПДРГ.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16.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Для осуществления своей деятельности ПДРГ имеет право: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16.1.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Запрашивать в установленном порядке необходимые материалы и информацию в рамках своей компетенции.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16.2.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Организовывать совместные мероприятия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города, по выполнению требований обеспечения антитеррористической защищённости, профилактике терроризма, минимизации и ликвидации последствий его проявлений в сфере своей деятельности.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16.3.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Информировать (через Аппарат АТК) о выявленных недостатках и проблемных вопросах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города</w:t>
      </w:r>
      <w:r w:rsidR="00552AE3">
        <w:rPr>
          <w:szCs w:val="20"/>
        </w:rPr>
        <w:t xml:space="preserve"> Урай</w:t>
      </w:r>
      <w:r w:rsidRPr="008C6D3C">
        <w:rPr>
          <w:szCs w:val="20"/>
        </w:rPr>
        <w:t>, предприятий, учреждений, организаций и общественных объединений, контролирующих и надзорных органов.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lastRenderedPageBreak/>
        <w:t>16.4.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F355C4" w:rsidRPr="008C6D3C" w:rsidRDefault="00F355C4" w:rsidP="00F355C4">
      <w:pPr>
        <w:ind w:firstLine="709"/>
        <w:jc w:val="both"/>
        <w:rPr>
          <w:szCs w:val="20"/>
        </w:rPr>
      </w:pPr>
      <w:r>
        <w:rPr>
          <w:szCs w:val="20"/>
        </w:rPr>
        <w:t>16.5.</w:t>
      </w:r>
      <w:r w:rsidR="00706620">
        <w:rPr>
          <w:szCs w:val="20"/>
        </w:rPr>
        <w:t xml:space="preserve"> </w:t>
      </w:r>
      <w:r w:rsidRPr="008C6D3C">
        <w:rPr>
          <w:szCs w:val="20"/>
        </w:rPr>
        <w:t>Привлекать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учреждений и организаций (по согласованию) для участия в работе ПДРГ.</w:t>
      </w:r>
      <w:r w:rsidRPr="008C6D3C">
        <w:rPr>
          <w:szCs w:val="20"/>
        </w:rPr>
        <w:br w:type="page"/>
      </w:r>
    </w:p>
    <w:p w:rsidR="00552AE3" w:rsidRDefault="00C55C7B" w:rsidP="00552AE3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0F3D9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Урай </w:t>
      </w:r>
    </w:p>
    <w:p w:rsidR="00F355C4" w:rsidRPr="00A101A0" w:rsidRDefault="00552AE3" w:rsidP="00552AE3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</w:t>
      </w:r>
    </w:p>
    <w:p w:rsidR="00F355C4" w:rsidRPr="008A2777" w:rsidRDefault="00F355C4" w:rsidP="00552AE3">
      <w:pPr>
        <w:ind w:left="4247" w:firstLine="709"/>
        <w:contextualSpacing/>
        <w:jc w:val="right"/>
      </w:pPr>
    </w:p>
    <w:p w:rsidR="00F355C4" w:rsidRPr="008C6D3C" w:rsidRDefault="00F355C4" w:rsidP="00F355C4">
      <w:pPr>
        <w:autoSpaceDE w:val="0"/>
        <w:autoSpaceDN w:val="0"/>
        <w:adjustRightInd w:val="0"/>
        <w:jc w:val="center"/>
        <w:rPr>
          <w:bCs/>
        </w:rPr>
      </w:pPr>
    </w:p>
    <w:p w:rsidR="00F355C4" w:rsidRDefault="00F355C4" w:rsidP="00F355C4">
      <w:pPr>
        <w:autoSpaceDE w:val="0"/>
        <w:autoSpaceDN w:val="0"/>
        <w:adjustRightInd w:val="0"/>
        <w:jc w:val="center"/>
        <w:rPr>
          <w:bCs/>
        </w:rPr>
      </w:pPr>
      <w:r w:rsidRPr="008C6D3C">
        <w:rPr>
          <w:bCs/>
        </w:rPr>
        <w:t>Образ</w:t>
      </w:r>
      <w:r w:rsidR="00B15A48">
        <w:rPr>
          <w:bCs/>
        </w:rPr>
        <w:t>ец</w:t>
      </w:r>
      <w:r w:rsidRPr="008C6D3C">
        <w:rPr>
          <w:bCs/>
        </w:rPr>
        <w:t xml:space="preserve"> </w:t>
      </w:r>
      <w:r w:rsidR="00B15A48">
        <w:rPr>
          <w:bCs/>
        </w:rPr>
        <w:t>бланка</w:t>
      </w:r>
      <w:r w:rsidRPr="008C6D3C">
        <w:rPr>
          <w:bCs/>
        </w:rPr>
        <w:t xml:space="preserve"> Антитеррористической комиссии города</w:t>
      </w:r>
      <w:r w:rsidR="00C27545">
        <w:rPr>
          <w:bCs/>
        </w:rPr>
        <w:t xml:space="preserve"> Урай</w:t>
      </w:r>
    </w:p>
    <w:p w:rsidR="00B15A48" w:rsidRDefault="00B15A48" w:rsidP="00F355C4">
      <w:pPr>
        <w:autoSpaceDE w:val="0"/>
        <w:autoSpaceDN w:val="0"/>
        <w:adjustRightInd w:val="0"/>
        <w:jc w:val="center"/>
        <w:rPr>
          <w:bCs/>
        </w:rPr>
      </w:pPr>
    </w:p>
    <w:p w:rsidR="00B15A48" w:rsidRDefault="00B15A48" w:rsidP="00B15A48">
      <w:pPr>
        <w:spacing w:after="1" w:line="220" w:lineRule="atLeast"/>
        <w:jc w:val="center"/>
        <w:rPr>
          <w:rFonts w:cs="Arial"/>
        </w:rPr>
      </w:pPr>
      <w:r w:rsidRPr="00CB73EC">
        <w:rPr>
          <w:rFonts w:cs="Arial"/>
        </w:rPr>
        <w:t xml:space="preserve">Герб </w:t>
      </w:r>
      <w:r w:rsidR="00F9043A">
        <w:rPr>
          <w:rFonts w:cs="Arial"/>
        </w:rPr>
        <w:t>Н</w:t>
      </w:r>
      <w:r w:rsidR="00990420">
        <w:rPr>
          <w:rFonts w:cs="Arial"/>
        </w:rPr>
        <w:t>ационального антитеррористического комитета</w:t>
      </w:r>
    </w:p>
    <w:p w:rsidR="00F9043A" w:rsidRPr="00CB73EC" w:rsidRDefault="00F9043A" w:rsidP="00B15A48">
      <w:pPr>
        <w:spacing w:after="1" w:line="220" w:lineRule="atLeast"/>
        <w:jc w:val="center"/>
        <w:rPr>
          <w:rFonts w:cs="Arial"/>
        </w:rPr>
      </w:pPr>
    </w:p>
    <w:p w:rsidR="00990420" w:rsidRPr="00F9043A" w:rsidRDefault="00990420" w:rsidP="00B15A48">
      <w:pPr>
        <w:spacing w:after="1" w:line="220" w:lineRule="atLeast"/>
        <w:jc w:val="center"/>
        <w:rPr>
          <w:rFonts w:cs="Arial"/>
          <w:b/>
        </w:rPr>
      </w:pPr>
      <w:r w:rsidRPr="00F9043A">
        <w:rPr>
          <w:rFonts w:cs="Arial"/>
          <w:b/>
        </w:rPr>
        <w:t xml:space="preserve">АНТИТЕРРОРИСТИЧЕСКАЯ КОМИССИЯ </w:t>
      </w:r>
    </w:p>
    <w:p w:rsidR="00B15A48" w:rsidRPr="00F9043A" w:rsidRDefault="00F9043A" w:rsidP="00B15A48">
      <w:pPr>
        <w:spacing w:after="1" w:line="220" w:lineRule="atLeast"/>
        <w:jc w:val="center"/>
        <w:rPr>
          <w:rFonts w:cs="Arial"/>
          <w:b/>
        </w:rPr>
      </w:pPr>
      <w:r>
        <w:rPr>
          <w:rFonts w:cs="Arial"/>
          <w:b/>
        </w:rPr>
        <w:t>ГОРОДА УРАЙ</w:t>
      </w:r>
    </w:p>
    <w:p w:rsidR="00B15A48" w:rsidRPr="00CB73EC" w:rsidRDefault="00B15A48" w:rsidP="00B15A48">
      <w:pPr>
        <w:spacing w:after="1" w:line="220" w:lineRule="atLeast"/>
        <w:jc w:val="center"/>
        <w:rPr>
          <w:rFonts w:cs="Arial"/>
        </w:rPr>
      </w:pPr>
    </w:p>
    <w:tbl>
      <w:tblPr>
        <w:tblW w:w="9356" w:type="dxa"/>
        <w:tblInd w:w="108" w:type="dxa"/>
        <w:tblLook w:val="04A0"/>
      </w:tblPr>
      <w:tblGrid>
        <w:gridCol w:w="5529"/>
        <w:gridCol w:w="3827"/>
      </w:tblGrid>
      <w:tr w:rsidR="00F9043A" w:rsidRPr="0021710E" w:rsidTr="009A32F0">
        <w:tc>
          <w:tcPr>
            <w:tcW w:w="5529" w:type="dxa"/>
          </w:tcPr>
          <w:p w:rsidR="00F9043A" w:rsidRPr="00552AE3" w:rsidRDefault="00F9043A" w:rsidP="00F9043A">
            <w:pPr>
              <w:tabs>
                <w:tab w:val="left" w:pos="3119"/>
              </w:tabs>
              <w:ind w:left="-108"/>
              <w:jc w:val="both"/>
              <w:rPr>
                <w:i/>
              </w:rPr>
            </w:pPr>
            <w:r w:rsidRPr="00552AE3">
              <w:rPr>
                <w:i/>
              </w:rPr>
              <w:t>628285, микрорайон 2, дом 60, г.Урай,</w:t>
            </w:r>
          </w:p>
          <w:p w:rsidR="00F9043A" w:rsidRPr="00552AE3" w:rsidRDefault="00F9043A" w:rsidP="00F9043A">
            <w:pPr>
              <w:tabs>
                <w:tab w:val="left" w:pos="3119"/>
              </w:tabs>
              <w:ind w:left="-108"/>
              <w:jc w:val="both"/>
              <w:rPr>
                <w:i/>
              </w:rPr>
            </w:pPr>
            <w:r w:rsidRPr="00552AE3">
              <w:rPr>
                <w:i/>
              </w:rPr>
              <w:t xml:space="preserve">Ханты-Мансийский автономный округ - </w:t>
            </w:r>
            <w:proofErr w:type="spellStart"/>
            <w:r w:rsidRPr="00552AE3">
              <w:rPr>
                <w:i/>
              </w:rPr>
              <w:t>Югра</w:t>
            </w:r>
            <w:proofErr w:type="spellEnd"/>
          </w:p>
          <w:p w:rsidR="00F9043A" w:rsidRPr="00552AE3" w:rsidRDefault="00F9043A" w:rsidP="00F9043A">
            <w:pPr>
              <w:tabs>
                <w:tab w:val="left" w:pos="3119"/>
              </w:tabs>
              <w:ind w:left="-108"/>
              <w:jc w:val="both"/>
            </w:pPr>
            <w:r w:rsidRPr="00552AE3">
              <w:rPr>
                <w:i/>
              </w:rPr>
              <w:t>Тюменская область</w:t>
            </w:r>
          </w:p>
        </w:tc>
        <w:tc>
          <w:tcPr>
            <w:tcW w:w="3827" w:type="dxa"/>
          </w:tcPr>
          <w:p w:rsidR="008D7C44" w:rsidRPr="00552AE3" w:rsidRDefault="008D7C44" w:rsidP="00F9043A">
            <w:pPr>
              <w:tabs>
                <w:tab w:val="left" w:pos="3119"/>
              </w:tabs>
              <w:jc w:val="right"/>
              <w:rPr>
                <w:i/>
                <w:lang w:val="en-US"/>
              </w:rPr>
            </w:pPr>
          </w:p>
          <w:p w:rsidR="00F9043A" w:rsidRPr="00552AE3" w:rsidRDefault="00F9043A" w:rsidP="00F9043A">
            <w:pPr>
              <w:tabs>
                <w:tab w:val="left" w:pos="3119"/>
              </w:tabs>
              <w:jc w:val="right"/>
              <w:rPr>
                <w:i/>
                <w:lang w:val="en-US"/>
              </w:rPr>
            </w:pPr>
            <w:r w:rsidRPr="00552AE3">
              <w:rPr>
                <w:i/>
              </w:rPr>
              <w:t>тел</w:t>
            </w:r>
            <w:r w:rsidRPr="00552AE3">
              <w:rPr>
                <w:i/>
                <w:lang w:val="en-US"/>
              </w:rPr>
              <w:t>.: (34676) 2-07-08, 3-32-97,</w:t>
            </w:r>
          </w:p>
          <w:p w:rsidR="00F9043A" w:rsidRPr="00552AE3" w:rsidRDefault="00F9043A" w:rsidP="00F9043A">
            <w:pPr>
              <w:tabs>
                <w:tab w:val="left" w:pos="3119"/>
              </w:tabs>
              <w:jc w:val="right"/>
              <w:rPr>
                <w:lang w:val="en-US"/>
              </w:rPr>
            </w:pPr>
            <w:r w:rsidRPr="00552AE3">
              <w:rPr>
                <w:i/>
                <w:lang w:val="en-US"/>
              </w:rPr>
              <w:t xml:space="preserve">e-mail: </w:t>
            </w:r>
            <w:hyperlink r:id="rId6" w:history="1">
              <w:r w:rsidRPr="00552AE3">
                <w:rPr>
                  <w:rStyle w:val="afe"/>
                  <w:i/>
                  <w:color w:val="auto"/>
                  <w:lang w:val="en-US"/>
                </w:rPr>
                <w:t>HusainovRA@uray.ru</w:t>
              </w:r>
            </w:hyperlink>
            <w:r w:rsidRPr="00552AE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52AE3">
              <w:rPr>
                <w:lang w:val="en-US"/>
              </w:rPr>
              <w:t xml:space="preserve"> </w:t>
            </w:r>
          </w:p>
        </w:tc>
      </w:tr>
    </w:tbl>
    <w:p w:rsidR="00F355C4" w:rsidRPr="00F9043A" w:rsidRDefault="00F355C4" w:rsidP="00C27545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sectPr w:rsidR="00F355C4" w:rsidRPr="00F9043A" w:rsidSect="00DC74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C49"/>
    <w:multiLevelType w:val="multilevel"/>
    <w:tmpl w:val="AD2E2B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201F09F7"/>
    <w:multiLevelType w:val="hybridMultilevel"/>
    <w:tmpl w:val="836A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8EE"/>
    <w:multiLevelType w:val="multilevel"/>
    <w:tmpl w:val="039E0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5D60B4A"/>
    <w:multiLevelType w:val="hybridMultilevel"/>
    <w:tmpl w:val="E592B054"/>
    <w:lvl w:ilvl="0" w:tplc="CE923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DB43BE"/>
    <w:multiLevelType w:val="hybridMultilevel"/>
    <w:tmpl w:val="2E42E3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9943DE"/>
    <w:multiLevelType w:val="hybridMultilevel"/>
    <w:tmpl w:val="519E91B0"/>
    <w:lvl w:ilvl="0" w:tplc="8418F72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6F263F5"/>
    <w:multiLevelType w:val="hybridMultilevel"/>
    <w:tmpl w:val="28D037E8"/>
    <w:lvl w:ilvl="0" w:tplc="FFA0576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9827F7"/>
    <w:multiLevelType w:val="multilevel"/>
    <w:tmpl w:val="DEEEF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3635"/>
    <w:rsid w:val="00016F8B"/>
    <w:rsid w:val="00023271"/>
    <w:rsid w:val="00026216"/>
    <w:rsid w:val="0003459C"/>
    <w:rsid w:val="000403D5"/>
    <w:rsid w:val="00046B00"/>
    <w:rsid w:val="0005026A"/>
    <w:rsid w:val="000534AC"/>
    <w:rsid w:val="00074D51"/>
    <w:rsid w:val="0008641C"/>
    <w:rsid w:val="000B0062"/>
    <w:rsid w:val="000B53AD"/>
    <w:rsid w:val="000B6057"/>
    <w:rsid w:val="000C0791"/>
    <w:rsid w:val="000C4F91"/>
    <w:rsid w:val="000D4346"/>
    <w:rsid w:val="000D5C96"/>
    <w:rsid w:val="000D6F20"/>
    <w:rsid w:val="000E4C8B"/>
    <w:rsid w:val="000E6791"/>
    <w:rsid w:val="000F080E"/>
    <w:rsid w:val="000F0AB6"/>
    <w:rsid w:val="000F3D97"/>
    <w:rsid w:val="00103474"/>
    <w:rsid w:val="00106F13"/>
    <w:rsid w:val="00115505"/>
    <w:rsid w:val="0012211E"/>
    <w:rsid w:val="0012493C"/>
    <w:rsid w:val="00125B4E"/>
    <w:rsid w:val="001313A3"/>
    <w:rsid w:val="00131B4D"/>
    <w:rsid w:val="00150253"/>
    <w:rsid w:val="00176AD4"/>
    <w:rsid w:val="00176BA1"/>
    <w:rsid w:val="001914D8"/>
    <w:rsid w:val="001963A4"/>
    <w:rsid w:val="001A2FFA"/>
    <w:rsid w:val="001A61EF"/>
    <w:rsid w:val="001A632D"/>
    <w:rsid w:val="001D38CF"/>
    <w:rsid w:val="001F0E85"/>
    <w:rsid w:val="002007BC"/>
    <w:rsid w:val="0020702F"/>
    <w:rsid w:val="0021710E"/>
    <w:rsid w:val="00224DDE"/>
    <w:rsid w:val="00230769"/>
    <w:rsid w:val="002615A4"/>
    <w:rsid w:val="002710DF"/>
    <w:rsid w:val="002820C5"/>
    <w:rsid w:val="0028774B"/>
    <w:rsid w:val="002938E1"/>
    <w:rsid w:val="00294A80"/>
    <w:rsid w:val="00297CAD"/>
    <w:rsid w:val="002A18E1"/>
    <w:rsid w:val="002C3E49"/>
    <w:rsid w:val="002D5410"/>
    <w:rsid w:val="002D7C6F"/>
    <w:rsid w:val="002F40A3"/>
    <w:rsid w:val="00310BCD"/>
    <w:rsid w:val="00320471"/>
    <w:rsid w:val="0033109D"/>
    <w:rsid w:val="0033471C"/>
    <w:rsid w:val="00344CA4"/>
    <w:rsid w:val="003555D6"/>
    <w:rsid w:val="00356DDF"/>
    <w:rsid w:val="00365A19"/>
    <w:rsid w:val="003B72F3"/>
    <w:rsid w:val="003D245B"/>
    <w:rsid w:val="003D2620"/>
    <w:rsid w:val="003D3720"/>
    <w:rsid w:val="003D501E"/>
    <w:rsid w:val="003D52C7"/>
    <w:rsid w:val="003E020F"/>
    <w:rsid w:val="003F0789"/>
    <w:rsid w:val="003F60C0"/>
    <w:rsid w:val="00403AF6"/>
    <w:rsid w:val="00410DD3"/>
    <w:rsid w:val="00412051"/>
    <w:rsid w:val="004377AC"/>
    <w:rsid w:val="00437AF0"/>
    <w:rsid w:val="004400AD"/>
    <w:rsid w:val="00441807"/>
    <w:rsid w:val="00442E10"/>
    <w:rsid w:val="00446AD2"/>
    <w:rsid w:val="00454D8A"/>
    <w:rsid w:val="00461492"/>
    <w:rsid w:val="004703D7"/>
    <w:rsid w:val="00473D32"/>
    <w:rsid w:val="00473F85"/>
    <w:rsid w:val="00481B5A"/>
    <w:rsid w:val="004907EC"/>
    <w:rsid w:val="0049140D"/>
    <w:rsid w:val="00492843"/>
    <w:rsid w:val="00495B86"/>
    <w:rsid w:val="004A0D27"/>
    <w:rsid w:val="004A3994"/>
    <w:rsid w:val="004A7D5C"/>
    <w:rsid w:val="004B4B99"/>
    <w:rsid w:val="004F230F"/>
    <w:rsid w:val="00510339"/>
    <w:rsid w:val="00515811"/>
    <w:rsid w:val="0052347C"/>
    <w:rsid w:val="0052529C"/>
    <w:rsid w:val="00537B4A"/>
    <w:rsid w:val="0054075C"/>
    <w:rsid w:val="00552AE3"/>
    <w:rsid w:val="005547D0"/>
    <w:rsid w:val="00563A0C"/>
    <w:rsid w:val="0057523D"/>
    <w:rsid w:val="005815EB"/>
    <w:rsid w:val="005852BD"/>
    <w:rsid w:val="0059223F"/>
    <w:rsid w:val="005A52C7"/>
    <w:rsid w:val="005C00EA"/>
    <w:rsid w:val="005D1697"/>
    <w:rsid w:val="005D21CE"/>
    <w:rsid w:val="005D3265"/>
    <w:rsid w:val="005E0006"/>
    <w:rsid w:val="005E4719"/>
    <w:rsid w:val="005E4F31"/>
    <w:rsid w:val="005F043A"/>
    <w:rsid w:val="005F16C4"/>
    <w:rsid w:val="005F7A6E"/>
    <w:rsid w:val="00601522"/>
    <w:rsid w:val="00606AE2"/>
    <w:rsid w:val="006114BB"/>
    <w:rsid w:val="00615DED"/>
    <w:rsid w:val="00621E2F"/>
    <w:rsid w:val="006340C5"/>
    <w:rsid w:val="00634D3C"/>
    <w:rsid w:val="006432E6"/>
    <w:rsid w:val="0065379B"/>
    <w:rsid w:val="006556B4"/>
    <w:rsid w:val="006648C0"/>
    <w:rsid w:val="00670A38"/>
    <w:rsid w:val="00672BD7"/>
    <w:rsid w:val="00682225"/>
    <w:rsid w:val="0068582E"/>
    <w:rsid w:val="0068594E"/>
    <w:rsid w:val="00692883"/>
    <w:rsid w:val="006A443B"/>
    <w:rsid w:val="006C0ECF"/>
    <w:rsid w:val="006D385B"/>
    <w:rsid w:val="006D6230"/>
    <w:rsid w:val="006D6BDC"/>
    <w:rsid w:val="006E245F"/>
    <w:rsid w:val="006F74E2"/>
    <w:rsid w:val="00701CE4"/>
    <w:rsid w:val="00706620"/>
    <w:rsid w:val="00707B0A"/>
    <w:rsid w:val="00714783"/>
    <w:rsid w:val="00735A48"/>
    <w:rsid w:val="00735CB6"/>
    <w:rsid w:val="00736ED3"/>
    <w:rsid w:val="0074166B"/>
    <w:rsid w:val="00746086"/>
    <w:rsid w:val="00750052"/>
    <w:rsid w:val="00752562"/>
    <w:rsid w:val="0075507B"/>
    <w:rsid w:val="007600E1"/>
    <w:rsid w:val="00761DB9"/>
    <w:rsid w:val="00766E74"/>
    <w:rsid w:val="0077124A"/>
    <w:rsid w:val="00773741"/>
    <w:rsid w:val="0078340E"/>
    <w:rsid w:val="00784BC9"/>
    <w:rsid w:val="00794082"/>
    <w:rsid w:val="00795F9F"/>
    <w:rsid w:val="007C0E52"/>
    <w:rsid w:val="007C6123"/>
    <w:rsid w:val="007C7DA8"/>
    <w:rsid w:val="007D01C2"/>
    <w:rsid w:val="007D371F"/>
    <w:rsid w:val="007E1488"/>
    <w:rsid w:val="007E5F56"/>
    <w:rsid w:val="007E5F7B"/>
    <w:rsid w:val="007F0229"/>
    <w:rsid w:val="007F0B88"/>
    <w:rsid w:val="007F3109"/>
    <w:rsid w:val="0080020E"/>
    <w:rsid w:val="0080713A"/>
    <w:rsid w:val="00830F3D"/>
    <w:rsid w:val="008313DA"/>
    <w:rsid w:val="0084044D"/>
    <w:rsid w:val="00856E0E"/>
    <w:rsid w:val="008570A5"/>
    <w:rsid w:val="0089049E"/>
    <w:rsid w:val="008911ED"/>
    <w:rsid w:val="008A0DA8"/>
    <w:rsid w:val="008B46CF"/>
    <w:rsid w:val="008B4FD6"/>
    <w:rsid w:val="008C0B30"/>
    <w:rsid w:val="008D0896"/>
    <w:rsid w:val="008D23FA"/>
    <w:rsid w:val="008D7C44"/>
    <w:rsid w:val="008E5085"/>
    <w:rsid w:val="00920EC8"/>
    <w:rsid w:val="0092529B"/>
    <w:rsid w:val="009309D0"/>
    <w:rsid w:val="00931320"/>
    <w:rsid w:val="00932936"/>
    <w:rsid w:val="00945779"/>
    <w:rsid w:val="00957912"/>
    <w:rsid w:val="009639F9"/>
    <w:rsid w:val="00977331"/>
    <w:rsid w:val="00977BF9"/>
    <w:rsid w:val="0099015E"/>
    <w:rsid w:val="00990420"/>
    <w:rsid w:val="00990F1B"/>
    <w:rsid w:val="00993039"/>
    <w:rsid w:val="00994AE0"/>
    <w:rsid w:val="00995DCE"/>
    <w:rsid w:val="00997826"/>
    <w:rsid w:val="009A32F0"/>
    <w:rsid w:val="009B0CE1"/>
    <w:rsid w:val="009B29B4"/>
    <w:rsid w:val="009B6622"/>
    <w:rsid w:val="009B7F20"/>
    <w:rsid w:val="009D2548"/>
    <w:rsid w:val="009E776A"/>
    <w:rsid w:val="009E7F48"/>
    <w:rsid w:val="009F4D34"/>
    <w:rsid w:val="00A0187D"/>
    <w:rsid w:val="00A01D08"/>
    <w:rsid w:val="00A06F8B"/>
    <w:rsid w:val="00A229E2"/>
    <w:rsid w:val="00A23A9C"/>
    <w:rsid w:val="00A24E88"/>
    <w:rsid w:val="00A254E7"/>
    <w:rsid w:val="00A334A8"/>
    <w:rsid w:val="00A42A94"/>
    <w:rsid w:val="00A50F33"/>
    <w:rsid w:val="00A70AAD"/>
    <w:rsid w:val="00A85E76"/>
    <w:rsid w:val="00A86AB3"/>
    <w:rsid w:val="00A91C5C"/>
    <w:rsid w:val="00AA5509"/>
    <w:rsid w:val="00AB0B31"/>
    <w:rsid w:val="00AB6069"/>
    <w:rsid w:val="00AB607A"/>
    <w:rsid w:val="00AC25C1"/>
    <w:rsid w:val="00AD0D51"/>
    <w:rsid w:val="00AD214E"/>
    <w:rsid w:val="00AE3909"/>
    <w:rsid w:val="00AE5924"/>
    <w:rsid w:val="00AF13E0"/>
    <w:rsid w:val="00AF5F34"/>
    <w:rsid w:val="00B015C6"/>
    <w:rsid w:val="00B01E60"/>
    <w:rsid w:val="00B07C13"/>
    <w:rsid w:val="00B15A48"/>
    <w:rsid w:val="00B37615"/>
    <w:rsid w:val="00B502C4"/>
    <w:rsid w:val="00B53810"/>
    <w:rsid w:val="00B569F8"/>
    <w:rsid w:val="00B77DAF"/>
    <w:rsid w:val="00B831C1"/>
    <w:rsid w:val="00B874E4"/>
    <w:rsid w:val="00B90D92"/>
    <w:rsid w:val="00BA323D"/>
    <w:rsid w:val="00BA7803"/>
    <w:rsid w:val="00BB29F8"/>
    <w:rsid w:val="00BC60D9"/>
    <w:rsid w:val="00BC6588"/>
    <w:rsid w:val="00BC785D"/>
    <w:rsid w:val="00BE166F"/>
    <w:rsid w:val="00BE2E43"/>
    <w:rsid w:val="00BE4CAC"/>
    <w:rsid w:val="00C01BC9"/>
    <w:rsid w:val="00C10549"/>
    <w:rsid w:val="00C130B7"/>
    <w:rsid w:val="00C13632"/>
    <w:rsid w:val="00C202FF"/>
    <w:rsid w:val="00C22DF7"/>
    <w:rsid w:val="00C27545"/>
    <w:rsid w:val="00C304F4"/>
    <w:rsid w:val="00C355E0"/>
    <w:rsid w:val="00C36E57"/>
    <w:rsid w:val="00C3716C"/>
    <w:rsid w:val="00C37FD7"/>
    <w:rsid w:val="00C46AD2"/>
    <w:rsid w:val="00C55C7B"/>
    <w:rsid w:val="00C56911"/>
    <w:rsid w:val="00C60412"/>
    <w:rsid w:val="00C6274F"/>
    <w:rsid w:val="00C631AD"/>
    <w:rsid w:val="00C71CF7"/>
    <w:rsid w:val="00C73DB7"/>
    <w:rsid w:val="00C901C7"/>
    <w:rsid w:val="00C95430"/>
    <w:rsid w:val="00CA5040"/>
    <w:rsid w:val="00CB651F"/>
    <w:rsid w:val="00CB70D9"/>
    <w:rsid w:val="00CC05EC"/>
    <w:rsid w:val="00CD052D"/>
    <w:rsid w:val="00CD509A"/>
    <w:rsid w:val="00CE5D45"/>
    <w:rsid w:val="00CF2F99"/>
    <w:rsid w:val="00CF3201"/>
    <w:rsid w:val="00CF357F"/>
    <w:rsid w:val="00CF3BC5"/>
    <w:rsid w:val="00CF6BA7"/>
    <w:rsid w:val="00CF79A6"/>
    <w:rsid w:val="00D02E8E"/>
    <w:rsid w:val="00D04D69"/>
    <w:rsid w:val="00D228D2"/>
    <w:rsid w:val="00D37B74"/>
    <w:rsid w:val="00D430E2"/>
    <w:rsid w:val="00D46BAF"/>
    <w:rsid w:val="00D609D8"/>
    <w:rsid w:val="00D62627"/>
    <w:rsid w:val="00D6610D"/>
    <w:rsid w:val="00D93A52"/>
    <w:rsid w:val="00D97309"/>
    <w:rsid w:val="00D97A1B"/>
    <w:rsid w:val="00DB1EBD"/>
    <w:rsid w:val="00DB4ACB"/>
    <w:rsid w:val="00DB7AAA"/>
    <w:rsid w:val="00DC7469"/>
    <w:rsid w:val="00DD2A8F"/>
    <w:rsid w:val="00DE715B"/>
    <w:rsid w:val="00DF672B"/>
    <w:rsid w:val="00E20664"/>
    <w:rsid w:val="00E4315F"/>
    <w:rsid w:val="00E46428"/>
    <w:rsid w:val="00E6043E"/>
    <w:rsid w:val="00E63579"/>
    <w:rsid w:val="00E6627D"/>
    <w:rsid w:val="00E80086"/>
    <w:rsid w:val="00E90D72"/>
    <w:rsid w:val="00E91715"/>
    <w:rsid w:val="00EA3635"/>
    <w:rsid w:val="00EB3242"/>
    <w:rsid w:val="00EB64B5"/>
    <w:rsid w:val="00ED4416"/>
    <w:rsid w:val="00EF18E4"/>
    <w:rsid w:val="00EF36C2"/>
    <w:rsid w:val="00F02884"/>
    <w:rsid w:val="00F04A03"/>
    <w:rsid w:val="00F16882"/>
    <w:rsid w:val="00F243FC"/>
    <w:rsid w:val="00F30DB3"/>
    <w:rsid w:val="00F32184"/>
    <w:rsid w:val="00F355C4"/>
    <w:rsid w:val="00F37D41"/>
    <w:rsid w:val="00F57525"/>
    <w:rsid w:val="00F718E2"/>
    <w:rsid w:val="00F72FBF"/>
    <w:rsid w:val="00F73EEB"/>
    <w:rsid w:val="00F743FF"/>
    <w:rsid w:val="00F7474C"/>
    <w:rsid w:val="00F74FDC"/>
    <w:rsid w:val="00F8698D"/>
    <w:rsid w:val="00F9043A"/>
    <w:rsid w:val="00F9783E"/>
    <w:rsid w:val="00FA0116"/>
    <w:rsid w:val="00FA338B"/>
    <w:rsid w:val="00FA6F3F"/>
    <w:rsid w:val="00FB1A57"/>
    <w:rsid w:val="00FB27C9"/>
    <w:rsid w:val="00FD156A"/>
    <w:rsid w:val="00FD2CCE"/>
    <w:rsid w:val="00FF44D5"/>
    <w:rsid w:val="00FF460F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11E"/>
    <w:rPr>
      <w:sz w:val="24"/>
      <w:szCs w:val="24"/>
    </w:rPr>
  </w:style>
  <w:style w:type="paragraph" w:styleId="1">
    <w:name w:val="heading 1"/>
    <w:basedOn w:val="a"/>
    <w:next w:val="a"/>
    <w:qFormat/>
    <w:rsid w:val="007C6123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0"/>
    <w:link w:val="20"/>
    <w:qFormat/>
    <w:rsid w:val="00FA0116"/>
    <w:pPr>
      <w:numPr>
        <w:ilvl w:val="1"/>
        <w:numId w:val="6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5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6123"/>
    <w:pPr>
      <w:keepNext/>
      <w:jc w:val="both"/>
      <w:outlineLvl w:val="3"/>
    </w:pPr>
    <w:rPr>
      <w:rFonts w:eastAsia="Arial Unicode MS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471C"/>
    <w:pPr>
      <w:ind w:left="2835" w:hanging="2835"/>
    </w:pPr>
    <w:rPr>
      <w:szCs w:val="20"/>
    </w:rPr>
  </w:style>
  <w:style w:type="paragraph" w:styleId="a4">
    <w:name w:val="Body Text Indent"/>
    <w:basedOn w:val="a"/>
    <w:rsid w:val="007C6123"/>
    <w:pPr>
      <w:spacing w:after="120"/>
      <w:ind w:left="283"/>
    </w:pPr>
  </w:style>
  <w:style w:type="paragraph" w:styleId="a5">
    <w:name w:val="Body Text"/>
    <w:basedOn w:val="a"/>
    <w:rsid w:val="007C6123"/>
    <w:pPr>
      <w:spacing w:after="120"/>
    </w:pPr>
  </w:style>
  <w:style w:type="paragraph" w:styleId="a6">
    <w:name w:val="caption"/>
    <w:basedOn w:val="a"/>
    <w:next w:val="a"/>
    <w:qFormat/>
    <w:rsid w:val="007C6123"/>
    <w:pPr>
      <w:jc w:val="center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rsid w:val="00DB4AC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556B4"/>
    <w:pPr>
      <w:spacing w:before="100" w:beforeAutospacing="1" w:after="100" w:afterAutospacing="1"/>
    </w:pPr>
  </w:style>
  <w:style w:type="table" w:styleId="aa">
    <w:name w:val="Table Grid"/>
    <w:basedOn w:val="a2"/>
    <w:rsid w:val="00490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714783"/>
    <w:rPr>
      <w:b/>
      <w:bCs/>
    </w:rPr>
  </w:style>
  <w:style w:type="paragraph" w:styleId="31">
    <w:name w:val="Body Text 3"/>
    <w:basedOn w:val="a"/>
    <w:link w:val="32"/>
    <w:rsid w:val="001D38CF"/>
    <w:pPr>
      <w:spacing w:after="120"/>
    </w:pPr>
    <w:rPr>
      <w:sz w:val="16"/>
      <w:szCs w:val="16"/>
    </w:rPr>
  </w:style>
  <w:style w:type="paragraph" w:styleId="ac">
    <w:name w:val="Title"/>
    <w:basedOn w:val="a"/>
    <w:link w:val="ad"/>
    <w:qFormat/>
    <w:rsid w:val="001D38CF"/>
    <w:pPr>
      <w:jc w:val="center"/>
    </w:pPr>
    <w:rPr>
      <w:sz w:val="32"/>
      <w:szCs w:val="20"/>
    </w:rPr>
  </w:style>
  <w:style w:type="character" w:customStyle="1" w:styleId="32">
    <w:name w:val="Основной текст 3 Знак"/>
    <w:basedOn w:val="a1"/>
    <w:link w:val="31"/>
    <w:rsid w:val="001D38CF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7D01C2"/>
    <w:rPr>
      <w:rFonts w:eastAsia="Arial Unicode MS"/>
      <w:sz w:val="24"/>
    </w:rPr>
  </w:style>
  <w:style w:type="character" w:customStyle="1" w:styleId="ad">
    <w:name w:val="Название Знак"/>
    <w:basedOn w:val="a1"/>
    <w:link w:val="ac"/>
    <w:rsid w:val="00ED4416"/>
    <w:rPr>
      <w:sz w:val="32"/>
    </w:rPr>
  </w:style>
  <w:style w:type="character" w:customStyle="1" w:styleId="22">
    <w:name w:val="Основной текст с отступом 2 Знак"/>
    <w:basedOn w:val="a1"/>
    <w:link w:val="21"/>
    <w:rsid w:val="00735A48"/>
    <w:rPr>
      <w:sz w:val="24"/>
    </w:rPr>
  </w:style>
  <w:style w:type="character" w:styleId="ae">
    <w:name w:val="Emphasis"/>
    <w:uiPriority w:val="20"/>
    <w:qFormat/>
    <w:rsid w:val="00606AE2"/>
    <w:rPr>
      <w:b/>
      <w:bCs/>
      <w:i/>
      <w:iCs/>
      <w:spacing w:val="10"/>
    </w:rPr>
  </w:style>
  <w:style w:type="paragraph" w:styleId="af">
    <w:name w:val="List Paragraph"/>
    <w:basedOn w:val="a"/>
    <w:qFormat/>
    <w:rsid w:val="00606AE2"/>
    <w:pPr>
      <w:suppressAutoHyphens/>
      <w:spacing w:after="200"/>
      <w:ind w:left="720"/>
    </w:pPr>
    <w:rPr>
      <w:rFonts w:ascii="Cambria" w:eastAsia="Calibri" w:hAnsi="Cambria" w:cs="Cambria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C136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qFormat/>
    <w:rsid w:val="00C1363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customStyle="1" w:styleId="20">
    <w:name w:val="Заголовок 2 Знак"/>
    <w:basedOn w:val="a1"/>
    <w:link w:val="2"/>
    <w:rsid w:val="00FA0116"/>
    <w:rPr>
      <w:rFonts w:ascii="Arial" w:eastAsia="Andale Sans UI" w:hAnsi="Arial" w:cs="Tahoma"/>
      <w:b/>
      <w:bCs/>
      <w:color w:val="00000A"/>
      <w:kern w:val="2"/>
      <w:sz w:val="32"/>
      <w:szCs w:val="32"/>
      <w:lang w:val="en-US" w:eastAsia="en-US" w:bidi="en-US"/>
    </w:rPr>
  </w:style>
  <w:style w:type="character" w:customStyle="1" w:styleId="ListLabel5">
    <w:name w:val="ListLabel 5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FA0116"/>
    <w:rPr>
      <w:color w:val="000080"/>
      <w:u w:val="single"/>
    </w:rPr>
  </w:style>
  <w:style w:type="character" w:customStyle="1" w:styleId="af0">
    <w:name w:val="Посещённая гиперссылка"/>
    <w:rsid w:val="00FA0116"/>
    <w:rPr>
      <w:color w:val="800000"/>
      <w:u w:val="single"/>
    </w:rPr>
  </w:style>
  <w:style w:type="character" w:customStyle="1" w:styleId="FontStyle15">
    <w:name w:val="Font Style15"/>
    <w:qFormat/>
    <w:rsid w:val="00FA0116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FA0116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FA0116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FA0116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FA0116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FA0116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FA0116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FA0116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FA0116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FA0116"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FA0116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FA0116"/>
    <w:rPr>
      <w:rFonts w:ascii="Times New Roman" w:eastAsia="Times New Roman" w:hAnsi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FA0116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FA0116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FA0116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FA0116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FA0116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FA0116"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FA0116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FA0116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FA0116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FA0116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FA0116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FA011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FA0116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FA0116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FA0116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FA0116"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FA0116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FA0116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FA0116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FA0116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FA0116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FA0116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FA0116"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FA0116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FA0116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FA0116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FA0116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FA0116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FA0116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FA0116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FA0116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FA0116"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FA0116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FA0116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FA0116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FA0116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FA0116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FA0116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FA0116"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FA0116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FA0116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FA0116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FA0116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FA0116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FA0116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FA0116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FA0116"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FA0116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FA0116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FA0116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FA0116"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FA0116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FA0116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FA0116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FA0116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FA0116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FA0116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FA0116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FA0116"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FA0116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FA0116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FA0116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FA0116"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FA0116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FA0116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FA0116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FA0116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FA0116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FA0116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FA0116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FA0116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FA0116"/>
    <w:rPr>
      <w:rFonts w:eastAsia="Times New Roman"/>
      <w:b w:val="0"/>
      <w:bCs w:val="0"/>
      <w:strike w:val="0"/>
      <w:d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FA0116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FA0116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FA0116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FA0116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FA0116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FA0116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FA0116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FA0116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FA0116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FA0116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FA0116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FA0116"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a0">
    <w:name w:val="Заголовок"/>
    <w:basedOn w:val="a"/>
    <w:next w:val="a5"/>
    <w:qFormat/>
    <w:rsid w:val="00FA0116"/>
    <w:pPr>
      <w:keepNext/>
      <w:widowControl w:val="0"/>
      <w:spacing w:before="240" w:after="120"/>
    </w:pPr>
    <w:rPr>
      <w:rFonts w:ascii="Arial" w:eastAsia="Andale Sans UI" w:hAnsi="Arial" w:cs="Tahoma"/>
      <w:color w:val="00000A"/>
      <w:kern w:val="2"/>
      <w:sz w:val="28"/>
      <w:szCs w:val="28"/>
      <w:lang w:val="en-US" w:eastAsia="en-US" w:bidi="en-US"/>
    </w:rPr>
  </w:style>
  <w:style w:type="paragraph" w:styleId="af1">
    <w:name w:val="List"/>
    <w:basedOn w:val="a5"/>
    <w:rsid w:val="00FA0116"/>
    <w:pPr>
      <w:widowControl w:val="0"/>
    </w:pPr>
    <w:rPr>
      <w:rFonts w:eastAsia="Andale Sans UI" w:cs="Tahoma"/>
      <w:color w:val="00000A"/>
      <w:kern w:val="2"/>
      <w:lang w:val="en-US" w:eastAsia="en-US" w:bidi="en-US"/>
    </w:rPr>
  </w:style>
  <w:style w:type="paragraph" w:styleId="10">
    <w:name w:val="index 1"/>
    <w:basedOn w:val="a"/>
    <w:next w:val="a"/>
    <w:autoRedefine/>
    <w:rsid w:val="00FA0116"/>
    <w:pPr>
      <w:ind w:left="240" w:hanging="240"/>
    </w:pPr>
  </w:style>
  <w:style w:type="paragraph" w:styleId="af2">
    <w:name w:val="index heading"/>
    <w:basedOn w:val="a"/>
    <w:qFormat/>
    <w:rsid w:val="00FA0116"/>
    <w:pPr>
      <w:widowControl w:val="0"/>
      <w:suppressLineNumbers/>
    </w:pPr>
    <w:rPr>
      <w:rFonts w:eastAsia="Andale Sans UI" w:cs="Tahoma"/>
      <w:color w:val="00000A"/>
      <w:kern w:val="2"/>
      <w:lang w:val="en-US" w:eastAsia="en-US" w:bidi="en-US"/>
    </w:rPr>
  </w:style>
  <w:style w:type="paragraph" w:customStyle="1" w:styleId="af3">
    <w:name w:val="Содержимое таблицы"/>
    <w:basedOn w:val="a"/>
    <w:qFormat/>
    <w:rsid w:val="00FA0116"/>
    <w:pPr>
      <w:widowControl w:val="0"/>
      <w:suppressLineNumbers/>
    </w:pPr>
    <w:rPr>
      <w:rFonts w:eastAsia="Andale Sans UI" w:cs="Tahoma"/>
      <w:color w:val="00000A"/>
      <w:kern w:val="2"/>
      <w:lang w:val="en-US" w:eastAsia="en-US" w:bidi="en-US"/>
    </w:rPr>
  </w:style>
  <w:style w:type="paragraph" w:customStyle="1" w:styleId="af4">
    <w:name w:val="Заголовок таблицы"/>
    <w:basedOn w:val="af3"/>
    <w:qFormat/>
    <w:rsid w:val="00FA0116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rsid w:val="00FA0116"/>
    <w:pPr>
      <w:widowControl w:val="0"/>
      <w:suppressLineNumbers/>
      <w:tabs>
        <w:tab w:val="center" w:pos="4535"/>
        <w:tab w:val="right" w:pos="9071"/>
      </w:tabs>
    </w:pPr>
    <w:rPr>
      <w:rFonts w:eastAsia="Andale Sans UI" w:cs="Tahoma"/>
      <w:color w:val="00000A"/>
      <w:kern w:val="2"/>
      <w:lang w:val="en-US" w:eastAsia="en-US" w:bidi="en-US"/>
    </w:rPr>
  </w:style>
  <w:style w:type="character" w:customStyle="1" w:styleId="af6">
    <w:name w:val="Верхний колонтитул Знак"/>
    <w:basedOn w:val="a1"/>
    <w:link w:val="af5"/>
    <w:uiPriority w:val="99"/>
    <w:rsid w:val="00FA0116"/>
    <w:rPr>
      <w:rFonts w:eastAsia="Andale Sans UI" w:cs="Tahoma"/>
      <w:color w:val="00000A"/>
      <w:kern w:val="2"/>
      <w:sz w:val="24"/>
      <w:szCs w:val="24"/>
      <w:lang w:val="en-US" w:eastAsia="en-US" w:bidi="en-US"/>
    </w:rPr>
  </w:style>
  <w:style w:type="character" w:styleId="af7">
    <w:name w:val="annotation reference"/>
    <w:uiPriority w:val="99"/>
    <w:unhideWhenUsed/>
    <w:rsid w:val="00FA011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A0116"/>
    <w:pPr>
      <w:widowControl w:val="0"/>
    </w:pPr>
    <w:rPr>
      <w:rFonts w:eastAsia="Andale Sans UI" w:cs="Tahoma"/>
      <w:color w:val="00000A"/>
      <w:kern w:val="2"/>
      <w:sz w:val="20"/>
      <w:szCs w:val="20"/>
      <w:lang w:val="en-US" w:eastAsia="en-US" w:bidi="en-US"/>
    </w:rPr>
  </w:style>
  <w:style w:type="character" w:customStyle="1" w:styleId="af9">
    <w:name w:val="Текст примечания Знак"/>
    <w:basedOn w:val="a1"/>
    <w:link w:val="af8"/>
    <w:uiPriority w:val="99"/>
    <w:rsid w:val="00FA0116"/>
    <w:rPr>
      <w:rFonts w:eastAsia="Andale Sans UI" w:cs="Tahoma"/>
      <w:color w:val="00000A"/>
      <w:kern w:val="2"/>
      <w:lang w:val="en-US" w:eastAsia="en-US" w:bidi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FA011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FA011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A0116"/>
    <w:rPr>
      <w:rFonts w:ascii="Tahoma" w:hAnsi="Tahoma" w:cs="Tahoma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FA0116"/>
    <w:pPr>
      <w:widowControl w:val="0"/>
      <w:tabs>
        <w:tab w:val="center" w:pos="4677"/>
        <w:tab w:val="right" w:pos="9355"/>
      </w:tabs>
    </w:pPr>
    <w:rPr>
      <w:rFonts w:eastAsia="Andale Sans UI" w:cs="Tahoma"/>
      <w:color w:val="00000A"/>
      <w:kern w:val="2"/>
      <w:lang w:val="en-US" w:eastAsia="en-US" w:bidi="en-US"/>
    </w:rPr>
  </w:style>
  <w:style w:type="character" w:customStyle="1" w:styleId="afd">
    <w:name w:val="Нижний колонтитул Знак"/>
    <w:basedOn w:val="a1"/>
    <w:link w:val="afc"/>
    <w:uiPriority w:val="99"/>
    <w:rsid w:val="00FA0116"/>
    <w:rPr>
      <w:rFonts w:eastAsia="Andale Sans UI" w:cs="Tahoma"/>
      <w:color w:val="00000A"/>
      <w:kern w:val="2"/>
      <w:sz w:val="24"/>
      <w:szCs w:val="24"/>
      <w:lang w:val="en-US" w:eastAsia="en-US" w:bidi="en-US"/>
    </w:rPr>
  </w:style>
  <w:style w:type="character" w:styleId="afe">
    <w:name w:val="Hyperlink"/>
    <w:basedOn w:val="a1"/>
    <w:uiPriority w:val="99"/>
    <w:unhideWhenUsed/>
    <w:rsid w:val="008B46CF"/>
    <w:rPr>
      <w:color w:val="0000FF"/>
      <w:u w:val="single"/>
    </w:rPr>
  </w:style>
  <w:style w:type="character" w:customStyle="1" w:styleId="30">
    <w:name w:val="Заголовок 3 Знак"/>
    <w:basedOn w:val="a1"/>
    <w:link w:val="3"/>
    <w:semiHidden/>
    <w:rsid w:val="00F35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">
    <w:name w:val="No Spacing"/>
    <w:uiPriority w:val="1"/>
    <w:qFormat/>
    <w:rsid w:val="00F355C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532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ainovRA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 города Ханты-Мансийска</vt:lpstr>
    </vt:vector>
  </TitlesOfParts>
  <Company>ADMS</Company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 города Ханты-Мансийска</dc:title>
  <dc:creator>ToropovAN</dc:creator>
  <cp:lastModifiedBy>Хамматова</cp:lastModifiedBy>
  <cp:revision>4</cp:revision>
  <cp:lastPrinted>2020-01-23T03:43:00Z</cp:lastPrinted>
  <dcterms:created xsi:type="dcterms:W3CDTF">2021-10-26T12:49:00Z</dcterms:created>
  <dcterms:modified xsi:type="dcterms:W3CDTF">2021-11-18T04:24:00Z</dcterms:modified>
</cp:coreProperties>
</file>