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71" w:rsidRPr="00CE21F5" w:rsidRDefault="00B72671" w:rsidP="00B72671">
      <w:pPr>
        <w:jc w:val="center"/>
        <w:rPr>
          <w:b/>
          <w:sz w:val="28"/>
          <w:szCs w:val="28"/>
        </w:rPr>
      </w:pPr>
      <w:r w:rsidRPr="00CE21F5">
        <w:rPr>
          <w:b/>
          <w:sz w:val="28"/>
          <w:szCs w:val="28"/>
        </w:rPr>
        <w:t>«Подключение (технологическое присоединение) к электрическим сетям»</w:t>
      </w:r>
    </w:p>
    <w:p w:rsidR="00B72671" w:rsidRPr="00632139" w:rsidRDefault="00B72671" w:rsidP="00B72671">
      <w:pPr>
        <w:jc w:val="both"/>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951"/>
        <w:gridCol w:w="2976"/>
        <w:gridCol w:w="850"/>
        <w:gridCol w:w="4254"/>
        <w:gridCol w:w="1701"/>
        <w:gridCol w:w="3402"/>
      </w:tblGrid>
      <w:tr w:rsidR="00CE21F5" w:rsidRPr="00632139" w:rsidTr="00CE21F5">
        <w:trPr>
          <w:trHeight w:val="1292"/>
          <w:tblHeader/>
        </w:trPr>
        <w:tc>
          <w:tcPr>
            <w:tcW w:w="1951" w:type="dxa"/>
            <w:shd w:val="clear" w:color="auto" w:fill="FFFFFF"/>
            <w:vAlign w:val="center"/>
          </w:tcPr>
          <w:p w:rsidR="00CE21F5" w:rsidRPr="00632139" w:rsidRDefault="00CE21F5" w:rsidP="00C66316">
            <w:pPr>
              <w:widowControl w:val="0"/>
              <w:jc w:val="center"/>
              <w:rPr>
                <w:b/>
                <w:sz w:val="20"/>
                <w:szCs w:val="20"/>
              </w:rPr>
            </w:pPr>
            <w:r w:rsidRPr="00632139">
              <w:rPr>
                <w:b/>
                <w:sz w:val="20"/>
                <w:szCs w:val="20"/>
              </w:rPr>
              <w:t>Категория портфеля проектов</w:t>
            </w:r>
          </w:p>
        </w:tc>
        <w:tc>
          <w:tcPr>
            <w:tcW w:w="2976" w:type="dxa"/>
            <w:shd w:val="clear" w:color="auto" w:fill="FFFFFF"/>
            <w:vAlign w:val="center"/>
          </w:tcPr>
          <w:p w:rsidR="00CE21F5" w:rsidRPr="00632139" w:rsidRDefault="00CE21F5" w:rsidP="00C66316">
            <w:pPr>
              <w:widowControl w:val="0"/>
              <w:jc w:val="center"/>
              <w:rPr>
                <w:b/>
                <w:sz w:val="20"/>
                <w:szCs w:val="20"/>
              </w:rPr>
            </w:pPr>
            <w:r w:rsidRPr="00632139">
              <w:rPr>
                <w:b/>
                <w:sz w:val="20"/>
                <w:szCs w:val="20"/>
              </w:rPr>
              <w:t>Цель портфеля проектов</w:t>
            </w:r>
          </w:p>
        </w:tc>
        <w:tc>
          <w:tcPr>
            <w:tcW w:w="5104" w:type="dxa"/>
            <w:gridSpan w:val="2"/>
            <w:shd w:val="clear" w:color="auto" w:fill="FFFFFF"/>
            <w:vAlign w:val="center"/>
          </w:tcPr>
          <w:p w:rsidR="00CE21F5" w:rsidRPr="00632139" w:rsidRDefault="00CE21F5" w:rsidP="00C66316">
            <w:pPr>
              <w:widowControl w:val="0"/>
              <w:jc w:val="center"/>
              <w:rPr>
                <w:b/>
                <w:sz w:val="20"/>
                <w:szCs w:val="20"/>
              </w:rPr>
            </w:pPr>
            <w:r w:rsidRPr="00632139">
              <w:rPr>
                <w:b/>
                <w:sz w:val="20"/>
                <w:szCs w:val="20"/>
              </w:rPr>
              <w:t>Наименование показателя, единицы измерения</w:t>
            </w:r>
          </w:p>
        </w:tc>
        <w:tc>
          <w:tcPr>
            <w:tcW w:w="1701" w:type="dxa"/>
            <w:shd w:val="clear" w:color="auto" w:fill="FFFFFF"/>
            <w:vAlign w:val="center"/>
          </w:tcPr>
          <w:p w:rsidR="00CE21F5" w:rsidRPr="00632139" w:rsidRDefault="00CE21F5" w:rsidP="00C66316">
            <w:pPr>
              <w:widowControl w:val="0"/>
              <w:jc w:val="center"/>
              <w:rPr>
                <w:b/>
                <w:sz w:val="20"/>
                <w:szCs w:val="20"/>
              </w:rPr>
            </w:pPr>
            <w:r w:rsidRPr="00632139">
              <w:rPr>
                <w:b/>
                <w:sz w:val="20"/>
                <w:szCs w:val="20"/>
              </w:rPr>
              <w:t>Базовое значение</w:t>
            </w:r>
          </w:p>
        </w:tc>
        <w:tc>
          <w:tcPr>
            <w:tcW w:w="3402" w:type="dxa"/>
            <w:shd w:val="clear" w:color="auto" w:fill="FFFFFF"/>
            <w:vAlign w:val="center"/>
          </w:tcPr>
          <w:p w:rsidR="00CE21F5" w:rsidRPr="00632139" w:rsidRDefault="00CE21F5" w:rsidP="00C66316">
            <w:pPr>
              <w:widowControl w:val="0"/>
              <w:jc w:val="center"/>
              <w:rPr>
                <w:b/>
                <w:sz w:val="20"/>
                <w:szCs w:val="20"/>
              </w:rPr>
            </w:pPr>
            <w:r w:rsidRPr="00632139">
              <w:rPr>
                <w:b/>
                <w:sz w:val="20"/>
                <w:szCs w:val="20"/>
              </w:rPr>
              <w:t>Целевое значение</w:t>
            </w:r>
          </w:p>
        </w:tc>
      </w:tr>
      <w:tr w:rsidR="00CE21F5" w:rsidRPr="00632139" w:rsidTr="00CE21F5">
        <w:trPr>
          <w:trHeight w:val="477"/>
        </w:trPr>
        <w:tc>
          <w:tcPr>
            <w:tcW w:w="1951" w:type="dxa"/>
            <w:vMerge w:val="restart"/>
            <w:shd w:val="clear" w:color="auto" w:fill="FFFFFF"/>
          </w:tcPr>
          <w:p w:rsidR="00CE21F5" w:rsidRPr="00632139" w:rsidRDefault="00CE21F5" w:rsidP="0055558B">
            <w:pPr>
              <w:widowControl w:val="0"/>
              <w:numPr>
                <w:ilvl w:val="0"/>
                <w:numId w:val="25"/>
              </w:numPr>
              <w:tabs>
                <w:tab w:val="left" w:pos="284"/>
              </w:tabs>
              <w:contextualSpacing/>
              <w:rPr>
                <w:sz w:val="22"/>
                <w:szCs w:val="22"/>
              </w:rPr>
            </w:pPr>
            <w:r w:rsidRPr="00632139">
              <w:rPr>
                <w:sz w:val="22"/>
                <w:szCs w:val="22"/>
              </w:rPr>
              <w:t>Заключение договора о технологическом присоединении</w:t>
            </w:r>
          </w:p>
        </w:tc>
        <w:tc>
          <w:tcPr>
            <w:tcW w:w="2976" w:type="dxa"/>
            <w:vMerge w:val="restart"/>
            <w:shd w:val="clear" w:color="auto" w:fill="FFFFFF"/>
          </w:tcPr>
          <w:p w:rsidR="00CE21F5" w:rsidRPr="00356AA0" w:rsidRDefault="00CE21F5" w:rsidP="0055558B">
            <w:pPr>
              <w:widowControl w:val="0"/>
              <w:numPr>
                <w:ilvl w:val="1"/>
                <w:numId w:val="25"/>
              </w:numPr>
              <w:rPr>
                <w:sz w:val="22"/>
                <w:szCs w:val="22"/>
              </w:rPr>
            </w:pPr>
            <w:r w:rsidRPr="00356AA0">
              <w:rPr>
                <w:sz w:val="22"/>
                <w:szCs w:val="22"/>
              </w:rPr>
              <w:t>Удобство подачи заявки</w:t>
            </w:r>
          </w:p>
        </w:tc>
        <w:tc>
          <w:tcPr>
            <w:tcW w:w="850" w:type="dxa"/>
            <w:shd w:val="clear" w:color="auto" w:fill="FFFFFF"/>
          </w:tcPr>
          <w:p w:rsidR="00CE21F5" w:rsidRPr="00356AA0" w:rsidRDefault="00CE21F5" w:rsidP="0055558B">
            <w:pPr>
              <w:widowControl w:val="0"/>
              <w:rPr>
                <w:sz w:val="22"/>
                <w:szCs w:val="22"/>
              </w:rPr>
            </w:pPr>
            <w:r w:rsidRPr="00356AA0">
              <w:rPr>
                <w:sz w:val="22"/>
                <w:szCs w:val="22"/>
              </w:rPr>
              <w:t>1.1.1.</w:t>
            </w:r>
          </w:p>
        </w:tc>
        <w:tc>
          <w:tcPr>
            <w:tcW w:w="4254" w:type="dxa"/>
            <w:shd w:val="clear" w:color="auto" w:fill="FFFFFF"/>
          </w:tcPr>
          <w:p w:rsidR="00CE21F5" w:rsidRPr="00356AA0" w:rsidRDefault="00CE21F5" w:rsidP="00CF113B">
            <w:pPr>
              <w:widowControl w:val="0"/>
              <w:contextualSpacing/>
              <w:rPr>
                <w:sz w:val="22"/>
                <w:szCs w:val="22"/>
              </w:rPr>
            </w:pPr>
            <w:r>
              <w:rPr>
                <w:color w:val="000000"/>
                <w:sz w:val="22"/>
                <w:szCs w:val="22"/>
              </w:rPr>
              <w:t>Н</w:t>
            </w:r>
            <w:r w:rsidRPr="00CF113B">
              <w:rPr>
                <w:color w:val="000000"/>
                <w:sz w:val="22"/>
                <w:szCs w:val="22"/>
              </w:rPr>
              <w:t xml:space="preserve">аличие единого регионального </w:t>
            </w:r>
            <w:proofErr w:type="gramStart"/>
            <w:r w:rsidRPr="00CF113B">
              <w:rPr>
                <w:color w:val="000000"/>
                <w:sz w:val="22"/>
                <w:szCs w:val="22"/>
              </w:rPr>
              <w:t>интернет-портала</w:t>
            </w:r>
            <w:proofErr w:type="gramEnd"/>
            <w:r w:rsidRPr="00CF113B">
              <w:rPr>
                <w:color w:val="000000"/>
                <w:sz w:val="22"/>
                <w:szCs w:val="22"/>
              </w:rPr>
              <w:t xml:space="preserve"> с исчерпывающим объемом доступной для понимания информации о порядке технологического присоединения и иной подлежащей обязательному раскрытию информацией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
        </w:tc>
        <w:tc>
          <w:tcPr>
            <w:tcW w:w="1701" w:type="dxa"/>
            <w:shd w:val="clear" w:color="auto" w:fill="FFFFFF"/>
            <w:vAlign w:val="center"/>
          </w:tcPr>
          <w:p w:rsidR="00CE21F5" w:rsidRPr="00356AA0" w:rsidRDefault="00CE21F5" w:rsidP="0055558B">
            <w:pPr>
              <w:widowControl w:val="0"/>
              <w:jc w:val="center"/>
              <w:rPr>
                <w:color w:val="000000"/>
                <w:sz w:val="22"/>
                <w:szCs w:val="22"/>
              </w:rPr>
            </w:pPr>
            <w:r w:rsidRPr="00356AA0">
              <w:rPr>
                <w:color w:val="000000"/>
                <w:sz w:val="22"/>
                <w:szCs w:val="22"/>
              </w:rPr>
              <w:t>нет</w:t>
            </w:r>
          </w:p>
        </w:tc>
        <w:tc>
          <w:tcPr>
            <w:tcW w:w="3402" w:type="dxa"/>
            <w:shd w:val="clear" w:color="auto" w:fill="FFFFFF"/>
            <w:vAlign w:val="center"/>
          </w:tcPr>
          <w:p w:rsidR="00CE21F5" w:rsidRPr="00356AA0" w:rsidRDefault="00CE21F5" w:rsidP="0055558B">
            <w:pPr>
              <w:widowControl w:val="0"/>
              <w:jc w:val="center"/>
              <w:rPr>
                <w:sz w:val="22"/>
                <w:szCs w:val="22"/>
              </w:rPr>
            </w:pPr>
            <w:r w:rsidRPr="00356AA0">
              <w:rPr>
                <w:sz w:val="22"/>
                <w:szCs w:val="22"/>
              </w:rPr>
              <w:t>2017 г. – да</w:t>
            </w:r>
          </w:p>
          <w:p w:rsidR="00CE21F5" w:rsidRPr="00356AA0" w:rsidRDefault="00CE21F5" w:rsidP="0055558B">
            <w:pPr>
              <w:widowControl w:val="0"/>
              <w:jc w:val="center"/>
              <w:rPr>
                <w:color w:val="000000"/>
                <w:sz w:val="22"/>
                <w:szCs w:val="22"/>
              </w:rPr>
            </w:pPr>
            <w:r w:rsidRPr="00356AA0">
              <w:rPr>
                <w:sz w:val="22"/>
                <w:szCs w:val="22"/>
              </w:rPr>
              <w:t xml:space="preserve">2018 г. – </w:t>
            </w:r>
            <w:r w:rsidRPr="00356AA0">
              <w:rPr>
                <w:color w:val="000000"/>
                <w:sz w:val="22"/>
                <w:szCs w:val="22"/>
              </w:rPr>
              <w:t>да</w:t>
            </w:r>
          </w:p>
          <w:p w:rsidR="00CE21F5" w:rsidRPr="00356AA0" w:rsidRDefault="00CE21F5" w:rsidP="0055558B">
            <w:pPr>
              <w:widowControl w:val="0"/>
              <w:jc w:val="center"/>
              <w:rPr>
                <w:color w:val="000000"/>
                <w:sz w:val="22"/>
                <w:szCs w:val="22"/>
              </w:rPr>
            </w:pPr>
            <w:r w:rsidRPr="00356AA0">
              <w:rPr>
                <w:color w:val="000000"/>
                <w:sz w:val="22"/>
                <w:szCs w:val="22"/>
              </w:rPr>
              <w:t>2019 г. – да</w:t>
            </w:r>
          </w:p>
          <w:p w:rsidR="00CE21F5" w:rsidRDefault="00CE21F5" w:rsidP="0055558B">
            <w:pPr>
              <w:widowControl w:val="0"/>
              <w:jc w:val="center"/>
              <w:rPr>
                <w:color w:val="000000"/>
                <w:sz w:val="22"/>
                <w:szCs w:val="22"/>
              </w:rPr>
            </w:pPr>
            <w:r w:rsidRPr="00356AA0">
              <w:rPr>
                <w:color w:val="000000"/>
                <w:sz w:val="22"/>
                <w:szCs w:val="22"/>
              </w:rPr>
              <w:t>2020 г. – да</w:t>
            </w:r>
          </w:p>
          <w:p w:rsidR="00CE21F5" w:rsidRPr="00356AA0" w:rsidRDefault="00CE21F5" w:rsidP="0055558B">
            <w:pPr>
              <w:widowControl w:val="0"/>
              <w:jc w:val="center"/>
              <w:rPr>
                <w:sz w:val="22"/>
                <w:szCs w:val="22"/>
              </w:rPr>
            </w:pPr>
            <w:r>
              <w:rPr>
                <w:color w:val="000000"/>
                <w:sz w:val="22"/>
                <w:szCs w:val="22"/>
              </w:rPr>
              <w:t>2021</w:t>
            </w:r>
            <w:r w:rsidRPr="00356AA0">
              <w:rPr>
                <w:color w:val="000000"/>
                <w:sz w:val="22"/>
                <w:szCs w:val="22"/>
              </w:rPr>
              <w:t xml:space="preserve"> г. – да</w:t>
            </w:r>
          </w:p>
        </w:tc>
      </w:tr>
      <w:tr w:rsidR="00CE21F5" w:rsidRPr="00632139" w:rsidTr="00CE21F5">
        <w:trPr>
          <w:trHeight w:val="284"/>
        </w:trPr>
        <w:tc>
          <w:tcPr>
            <w:tcW w:w="1951" w:type="dxa"/>
            <w:vMerge/>
            <w:shd w:val="clear" w:color="auto" w:fill="FFFFFF"/>
          </w:tcPr>
          <w:p w:rsidR="00CE21F5" w:rsidRPr="00632139" w:rsidRDefault="00CE21F5" w:rsidP="00C66316">
            <w:pPr>
              <w:widowControl w:val="0"/>
              <w:numPr>
                <w:ilvl w:val="0"/>
                <w:numId w:val="25"/>
              </w:numPr>
              <w:tabs>
                <w:tab w:val="left" w:pos="284"/>
              </w:tabs>
              <w:ind w:left="0" w:firstLine="0"/>
              <w:contextualSpacing/>
              <w:rPr>
                <w:sz w:val="22"/>
                <w:szCs w:val="22"/>
              </w:rPr>
            </w:pPr>
          </w:p>
        </w:tc>
        <w:tc>
          <w:tcPr>
            <w:tcW w:w="2976" w:type="dxa"/>
            <w:vMerge/>
            <w:shd w:val="clear" w:color="auto" w:fill="FFFFFF"/>
          </w:tcPr>
          <w:p w:rsidR="00CE21F5" w:rsidRPr="00632139" w:rsidRDefault="00CE21F5" w:rsidP="0055558B">
            <w:pPr>
              <w:widowControl w:val="0"/>
              <w:contextualSpacing/>
              <w:rPr>
                <w:sz w:val="22"/>
                <w:szCs w:val="22"/>
              </w:rPr>
            </w:pPr>
          </w:p>
        </w:tc>
        <w:tc>
          <w:tcPr>
            <w:tcW w:w="850" w:type="dxa"/>
            <w:shd w:val="clear" w:color="auto" w:fill="FFFFFF"/>
          </w:tcPr>
          <w:p w:rsidR="00CE21F5" w:rsidRPr="00632139" w:rsidRDefault="00CE21F5" w:rsidP="0055558B">
            <w:pPr>
              <w:widowControl w:val="0"/>
              <w:contextualSpacing/>
              <w:rPr>
                <w:sz w:val="22"/>
                <w:szCs w:val="22"/>
              </w:rPr>
            </w:pPr>
            <w:r>
              <w:rPr>
                <w:sz w:val="22"/>
                <w:szCs w:val="22"/>
              </w:rPr>
              <w:t>1.1.2.</w:t>
            </w:r>
          </w:p>
        </w:tc>
        <w:tc>
          <w:tcPr>
            <w:tcW w:w="4254" w:type="dxa"/>
            <w:shd w:val="clear" w:color="auto" w:fill="FFFFFF"/>
          </w:tcPr>
          <w:p w:rsidR="00CE21F5" w:rsidRPr="00632139" w:rsidRDefault="00CE21F5" w:rsidP="00CF113B">
            <w:pPr>
              <w:widowControl w:val="0"/>
              <w:contextualSpacing/>
              <w:rPr>
                <w:color w:val="000000"/>
                <w:sz w:val="22"/>
                <w:szCs w:val="22"/>
              </w:rPr>
            </w:pPr>
            <w:r>
              <w:rPr>
                <w:color w:val="000000"/>
                <w:sz w:val="22"/>
                <w:szCs w:val="22"/>
              </w:rPr>
              <w:t>П</w:t>
            </w:r>
            <w:r w:rsidRPr="00CF113B">
              <w:rPr>
                <w:color w:val="000000"/>
                <w:sz w:val="22"/>
                <w:szCs w:val="22"/>
              </w:rPr>
              <w:t>ериодическое доведение информации до максимально широкого круга заинтересованных лиц</w:t>
            </w:r>
            <w:r w:rsidRPr="00632139">
              <w:rPr>
                <w:color w:val="000000"/>
                <w:sz w:val="22"/>
                <w:szCs w:val="22"/>
              </w:rPr>
              <w:t xml:space="preserve">, да/нет </w:t>
            </w:r>
            <w:r w:rsidRPr="00CF113B">
              <w:rPr>
                <w:color w:val="000000"/>
                <w:sz w:val="22"/>
                <w:szCs w:val="22"/>
              </w:rPr>
              <w:t>[D]</w:t>
            </w:r>
          </w:p>
        </w:tc>
        <w:tc>
          <w:tcPr>
            <w:tcW w:w="1701" w:type="dxa"/>
            <w:shd w:val="clear" w:color="auto" w:fill="FFFFFF"/>
            <w:vAlign w:val="center"/>
          </w:tcPr>
          <w:p w:rsidR="00CE21F5" w:rsidRPr="00632139" w:rsidRDefault="00CE21F5" w:rsidP="00C66316">
            <w:pPr>
              <w:widowControl w:val="0"/>
              <w:jc w:val="center"/>
              <w:rPr>
                <w:color w:val="000000"/>
                <w:sz w:val="22"/>
                <w:szCs w:val="22"/>
              </w:rPr>
            </w:pPr>
            <w:r w:rsidRPr="00632139">
              <w:rPr>
                <w:color w:val="000000"/>
                <w:sz w:val="22"/>
                <w:szCs w:val="22"/>
              </w:rPr>
              <w:t>нет</w:t>
            </w:r>
          </w:p>
        </w:tc>
        <w:tc>
          <w:tcPr>
            <w:tcW w:w="3402" w:type="dxa"/>
            <w:shd w:val="clear" w:color="auto" w:fill="FFFFFF"/>
            <w:vAlign w:val="center"/>
          </w:tcPr>
          <w:p w:rsidR="00CE21F5" w:rsidRPr="00632139" w:rsidRDefault="00CE21F5" w:rsidP="00C66316">
            <w:pPr>
              <w:widowControl w:val="0"/>
              <w:jc w:val="center"/>
              <w:rPr>
                <w:sz w:val="22"/>
                <w:szCs w:val="22"/>
              </w:rPr>
            </w:pPr>
            <w:r w:rsidRPr="00632139">
              <w:rPr>
                <w:sz w:val="22"/>
                <w:szCs w:val="22"/>
              </w:rPr>
              <w:t>2017 г. – да</w:t>
            </w:r>
          </w:p>
          <w:p w:rsidR="00CE21F5" w:rsidRDefault="00CE21F5" w:rsidP="00C66316">
            <w:pPr>
              <w:widowControl w:val="0"/>
              <w:jc w:val="center"/>
              <w:rPr>
                <w:color w:val="000000"/>
                <w:sz w:val="22"/>
                <w:szCs w:val="22"/>
              </w:rPr>
            </w:pPr>
            <w:r w:rsidRPr="00632139">
              <w:rPr>
                <w:sz w:val="22"/>
                <w:szCs w:val="22"/>
              </w:rPr>
              <w:t xml:space="preserve">2018 г. </w:t>
            </w:r>
            <w:r>
              <w:rPr>
                <w:sz w:val="22"/>
                <w:szCs w:val="22"/>
              </w:rPr>
              <w:t>–</w:t>
            </w:r>
            <w:r w:rsidRPr="00632139">
              <w:rPr>
                <w:sz w:val="22"/>
                <w:szCs w:val="22"/>
              </w:rPr>
              <w:t xml:space="preserve"> </w:t>
            </w:r>
            <w:r w:rsidRPr="00632139">
              <w:rPr>
                <w:color w:val="000000"/>
                <w:sz w:val="22"/>
                <w:szCs w:val="22"/>
              </w:rPr>
              <w:t>да</w:t>
            </w:r>
          </w:p>
          <w:p w:rsidR="00CE21F5" w:rsidRDefault="00CE21F5" w:rsidP="00C66316">
            <w:pPr>
              <w:widowControl w:val="0"/>
              <w:jc w:val="center"/>
              <w:rPr>
                <w:color w:val="000000"/>
                <w:sz w:val="22"/>
                <w:szCs w:val="22"/>
              </w:rPr>
            </w:pPr>
            <w:r>
              <w:rPr>
                <w:color w:val="000000"/>
                <w:sz w:val="22"/>
                <w:szCs w:val="22"/>
              </w:rPr>
              <w:t>2019 г. – да</w:t>
            </w:r>
          </w:p>
          <w:p w:rsidR="00CE21F5" w:rsidRDefault="00CE21F5" w:rsidP="00CF113B">
            <w:pPr>
              <w:widowControl w:val="0"/>
              <w:jc w:val="center"/>
              <w:rPr>
                <w:color w:val="000000"/>
                <w:sz w:val="22"/>
                <w:szCs w:val="22"/>
              </w:rPr>
            </w:pPr>
            <w:r>
              <w:rPr>
                <w:color w:val="000000"/>
                <w:sz w:val="22"/>
                <w:szCs w:val="22"/>
              </w:rPr>
              <w:t>2020 г. – да</w:t>
            </w:r>
          </w:p>
          <w:p w:rsidR="00CE21F5" w:rsidRPr="00632139" w:rsidRDefault="00CE21F5" w:rsidP="00CF113B">
            <w:pPr>
              <w:widowControl w:val="0"/>
              <w:jc w:val="center"/>
              <w:rPr>
                <w:color w:val="000000"/>
                <w:sz w:val="22"/>
                <w:szCs w:val="22"/>
              </w:rPr>
            </w:pPr>
            <w:r>
              <w:rPr>
                <w:color w:val="000000"/>
                <w:sz w:val="22"/>
                <w:szCs w:val="22"/>
              </w:rPr>
              <w:t>2021</w:t>
            </w:r>
            <w:r w:rsidRPr="00356AA0">
              <w:rPr>
                <w:color w:val="000000"/>
                <w:sz w:val="22"/>
                <w:szCs w:val="22"/>
              </w:rPr>
              <w:t xml:space="preserve"> г. – да</w:t>
            </w:r>
          </w:p>
        </w:tc>
      </w:tr>
      <w:tr w:rsidR="00CE21F5" w:rsidRPr="00632139" w:rsidTr="00CE21F5">
        <w:trPr>
          <w:trHeight w:val="284"/>
        </w:trPr>
        <w:tc>
          <w:tcPr>
            <w:tcW w:w="1951" w:type="dxa"/>
            <w:vMerge w:val="restart"/>
            <w:shd w:val="clear" w:color="auto" w:fill="FFFFFF"/>
          </w:tcPr>
          <w:p w:rsidR="00CE21F5" w:rsidRPr="00632139" w:rsidRDefault="00CE21F5" w:rsidP="00C66316">
            <w:pPr>
              <w:widowControl w:val="0"/>
              <w:rPr>
                <w:sz w:val="22"/>
                <w:szCs w:val="22"/>
              </w:rPr>
            </w:pPr>
          </w:p>
        </w:tc>
        <w:tc>
          <w:tcPr>
            <w:tcW w:w="2976" w:type="dxa"/>
            <w:shd w:val="clear" w:color="auto" w:fill="FFFFFF"/>
          </w:tcPr>
          <w:p w:rsidR="00CE21F5" w:rsidRPr="00632139" w:rsidRDefault="00CE21F5" w:rsidP="00C66316">
            <w:pPr>
              <w:widowControl w:val="0"/>
              <w:numPr>
                <w:ilvl w:val="1"/>
                <w:numId w:val="25"/>
              </w:numPr>
              <w:rPr>
                <w:color w:val="000000"/>
                <w:sz w:val="22"/>
                <w:szCs w:val="22"/>
              </w:rPr>
            </w:pPr>
            <w:r>
              <w:rPr>
                <w:color w:val="000000"/>
                <w:sz w:val="22"/>
                <w:szCs w:val="22"/>
              </w:rPr>
              <w:t>Наличие личного кабинета на официальных сайтах сетевых организаций</w:t>
            </w:r>
          </w:p>
        </w:tc>
        <w:tc>
          <w:tcPr>
            <w:tcW w:w="850" w:type="dxa"/>
            <w:shd w:val="clear" w:color="auto" w:fill="FFFFFF"/>
          </w:tcPr>
          <w:p w:rsidR="00CE21F5" w:rsidRPr="00632139" w:rsidRDefault="00CE21F5" w:rsidP="00C66316">
            <w:pPr>
              <w:widowControl w:val="0"/>
              <w:numPr>
                <w:ilvl w:val="2"/>
                <w:numId w:val="25"/>
              </w:numPr>
              <w:contextualSpacing/>
              <w:rPr>
                <w:sz w:val="22"/>
                <w:szCs w:val="22"/>
              </w:rPr>
            </w:pPr>
          </w:p>
        </w:tc>
        <w:tc>
          <w:tcPr>
            <w:tcW w:w="4254" w:type="dxa"/>
            <w:shd w:val="clear" w:color="auto" w:fill="FFFFFF"/>
          </w:tcPr>
          <w:p w:rsidR="00CE21F5" w:rsidRPr="00632139" w:rsidRDefault="00CE21F5" w:rsidP="00CF113B">
            <w:pPr>
              <w:widowControl w:val="0"/>
              <w:contextualSpacing/>
              <w:rPr>
                <w:color w:val="000000"/>
                <w:sz w:val="22"/>
                <w:szCs w:val="22"/>
              </w:rPr>
            </w:pPr>
            <w:r>
              <w:rPr>
                <w:color w:val="000000"/>
                <w:sz w:val="22"/>
                <w:szCs w:val="22"/>
              </w:rPr>
              <w:t>Д</w:t>
            </w:r>
            <w:r w:rsidRPr="00CF113B">
              <w:rPr>
                <w:color w:val="000000"/>
                <w:sz w:val="22"/>
                <w:szCs w:val="22"/>
              </w:rPr>
              <w:t xml:space="preserve">оля договоров на технологическое присоединение, заключенных в электронном виде с использованием личного кабинета на сайте сетевой организации (в том числе посредством переадресации на официальный сайт, обеспечивающий такую возможность) путем направления заявителю выставляемого сетевой организацией счета для внесения платы (части платы) за </w:t>
            </w:r>
            <w:r w:rsidRPr="00CF113B">
              <w:rPr>
                <w:color w:val="000000"/>
                <w:sz w:val="22"/>
                <w:szCs w:val="22"/>
              </w:rPr>
              <w:lastRenderedPageBreak/>
              <w:t>технологическое присоединение и оплаты заявителем указанного счета, процентов</w:t>
            </w:r>
            <w:r>
              <w:rPr>
                <w:color w:val="000000"/>
                <w:sz w:val="22"/>
                <w:szCs w:val="22"/>
              </w:rPr>
              <w:t xml:space="preserve"> </w:t>
            </w:r>
            <w:r w:rsidRPr="00CF113B">
              <w:rPr>
                <w:color w:val="000000"/>
                <w:sz w:val="22"/>
                <w:szCs w:val="22"/>
              </w:rPr>
              <w:t>[D]</w:t>
            </w:r>
          </w:p>
        </w:tc>
        <w:tc>
          <w:tcPr>
            <w:tcW w:w="1701" w:type="dxa"/>
            <w:shd w:val="clear" w:color="auto" w:fill="FFFFFF"/>
            <w:vAlign w:val="center"/>
          </w:tcPr>
          <w:p w:rsidR="00CE21F5" w:rsidRPr="00632139" w:rsidRDefault="00CE21F5" w:rsidP="00C66316">
            <w:pPr>
              <w:widowControl w:val="0"/>
              <w:jc w:val="center"/>
              <w:rPr>
                <w:color w:val="000000"/>
                <w:sz w:val="22"/>
                <w:szCs w:val="22"/>
              </w:rPr>
            </w:pPr>
            <w:r>
              <w:rPr>
                <w:color w:val="000000"/>
                <w:sz w:val="22"/>
                <w:szCs w:val="22"/>
              </w:rPr>
              <w:lastRenderedPageBreak/>
              <w:t>-</w:t>
            </w:r>
          </w:p>
        </w:tc>
        <w:tc>
          <w:tcPr>
            <w:tcW w:w="3402" w:type="dxa"/>
            <w:shd w:val="clear" w:color="auto" w:fill="FFFFFF"/>
            <w:vAlign w:val="center"/>
          </w:tcPr>
          <w:p w:rsidR="00CE21F5" w:rsidRPr="00632139" w:rsidRDefault="00CE21F5" w:rsidP="00C66316">
            <w:pPr>
              <w:widowControl w:val="0"/>
              <w:jc w:val="center"/>
              <w:rPr>
                <w:sz w:val="22"/>
                <w:szCs w:val="22"/>
              </w:rPr>
            </w:pPr>
            <w:r>
              <w:rPr>
                <w:sz w:val="22"/>
                <w:szCs w:val="22"/>
              </w:rPr>
              <w:t>2017 г</w:t>
            </w:r>
            <w:proofErr w:type="gramStart"/>
            <w:r>
              <w:rPr>
                <w:sz w:val="22"/>
                <w:szCs w:val="22"/>
              </w:rPr>
              <w:t>. – «-»</w:t>
            </w:r>
            <w:proofErr w:type="gramEnd"/>
          </w:p>
          <w:p w:rsidR="00CE21F5" w:rsidRDefault="00CE21F5" w:rsidP="00C66316">
            <w:pPr>
              <w:widowControl w:val="0"/>
              <w:jc w:val="center"/>
              <w:rPr>
                <w:color w:val="000000"/>
                <w:sz w:val="22"/>
                <w:szCs w:val="22"/>
              </w:rPr>
            </w:pPr>
            <w:r w:rsidRPr="00632139">
              <w:rPr>
                <w:sz w:val="22"/>
                <w:szCs w:val="22"/>
              </w:rPr>
              <w:t>2018 г</w:t>
            </w:r>
            <w:proofErr w:type="gramStart"/>
            <w:r w:rsidRPr="00632139">
              <w:rPr>
                <w:sz w:val="22"/>
                <w:szCs w:val="22"/>
              </w:rPr>
              <w:t xml:space="preserve">. </w:t>
            </w:r>
            <w:r>
              <w:rPr>
                <w:sz w:val="22"/>
                <w:szCs w:val="22"/>
              </w:rPr>
              <w:t>–</w:t>
            </w:r>
            <w:r w:rsidRPr="00632139">
              <w:rPr>
                <w:sz w:val="22"/>
                <w:szCs w:val="22"/>
              </w:rPr>
              <w:t xml:space="preserve"> </w:t>
            </w:r>
            <w:r>
              <w:rPr>
                <w:color w:val="000000"/>
                <w:sz w:val="22"/>
                <w:szCs w:val="22"/>
              </w:rPr>
              <w:t>«-»</w:t>
            </w:r>
            <w:proofErr w:type="gramEnd"/>
          </w:p>
          <w:p w:rsidR="00CE21F5" w:rsidRDefault="00CE21F5" w:rsidP="00C66316">
            <w:pPr>
              <w:widowControl w:val="0"/>
              <w:jc w:val="center"/>
              <w:rPr>
                <w:color w:val="000000"/>
                <w:sz w:val="22"/>
                <w:szCs w:val="22"/>
              </w:rPr>
            </w:pPr>
            <w:r>
              <w:rPr>
                <w:color w:val="000000"/>
                <w:sz w:val="22"/>
                <w:szCs w:val="22"/>
              </w:rPr>
              <w:t>2019 г</w:t>
            </w:r>
            <w:proofErr w:type="gramStart"/>
            <w:r>
              <w:rPr>
                <w:color w:val="000000"/>
                <w:sz w:val="22"/>
                <w:szCs w:val="22"/>
              </w:rPr>
              <w:t>. – «-»</w:t>
            </w:r>
            <w:proofErr w:type="gramEnd"/>
          </w:p>
          <w:p w:rsidR="00CE21F5" w:rsidRDefault="00CE21F5" w:rsidP="00C66316">
            <w:pPr>
              <w:widowControl w:val="0"/>
              <w:jc w:val="center"/>
              <w:rPr>
                <w:color w:val="000000"/>
                <w:sz w:val="22"/>
                <w:szCs w:val="22"/>
              </w:rPr>
            </w:pPr>
            <w:r>
              <w:rPr>
                <w:color w:val="000000"/>
                <w:sz w:val="22"/>
                <w:szCs w:val="22"/>
              </w:rPr>
              <w:t>2020 г. – не менее 10</w:t>
            </w:r>
          </w:p>
          <w:p w:rsidR="00CE21F5" w:rsidRPr="00632139" w:rsidRDefault="00CE21F5" w:rsidP="00CF113B">
            <w:pPr>
              <w:widowControl w:val="0"/>
              <w:jc w:val="center"/>
              <w:rPr>
                <w:color w:val="000000"/>
                <w:sz w:val="22"/>
                <w:szCs w:val="22"/>
              </w:rPr>
            </w:pPr>
            <w:r>
              <w:rPr>
                <w:color w:val="000000"/>
                <w:sz w:val="22"/>
                <w:szCs w:val="22"/>
              </w:rPr>
              <w:t>2021 г. – 100</w:t>
            </w:r>
          </w:p>
        </w:tc>
      </w:tr>
      <w:tr w:rsidR="00CE21F5" w:rsidRPr="00632139" w:rsidTr="00CE21F5">
        <w:trPr>
          <w:trHeight w:val="284"/>
        </w:trPr>
        <w:tc>
          <w:tcPr>
            <w:tcW w:w="1951" w:type="dxa"/>
            <w:vMerge/>
            <w:shd w:val="clear" w:color="auto" w:fill="FFFFFF"/>
          </w:tcPr>
          <w:p w:rsidR="00CE21F5" w:rsidRPr="00632139" w:rsidRDefault="00CE21F5" w:rsidP="00C66316">
            <w:pPr>
              <w:widowControl w:val="0"/>
              <w:rPr>
                <w:sz w:val="22"/>
                <w:szCs w:val="22"/>
              </w:rPr>
            </w:pPr>
          </w:p>
        </w:tc>
        <w:tc>
          <w:tcPr>
            <w:tcW w:w="2976" w:type="dxa"/>
            <w:shd w:val="clear" w:color="auto" w:fill="FFFFFF"/>
          </w:tcPr>
          <w:p w:rsidR="00CE21F5" w:rsidRPr="00632139" w:rsidRDefault="00CE21F5" w:rsidP="00C66316">
            <w:pPr>
              <w:widowControl w:val="0"/>
              <w:numPr>
                <w:ilvl w:val="1"/>
                <w:numId w:val="25"/>
              </w:numPr>
              <w:rPr>
                <w:color w:val="000000"/>
                <w:sz w:val="22"/>
                <w:szCs w:val="22"/>
              </w:rPr>
            </w:pPr>
          </w:p>
        </w:tc>
        <w:tc>
          <w:tcPr>
            <w:tcW w:w="850" w:type="dxa"/>
            <w:shd w:val="clear" w:color="auto" w:fill="FFFFFF"/>
          </w:tcPr>
          <w:p w:rsidR="00CE21F5" w:rsidRPr="00632139" w:rsidRDefault="00CE21F5" w:rsidP="00C66316">
            <w:pPr>
              <w:widowControl w:val="0"/>
              <w:numPr>
                <w:ilvl w:val="2"/>
                <w:numId w:val="25"/>
              </w:numPr>
              <w:contextualSpacing/>
              <w:rPr>
                <w:sz w:val="22"/>
                <w:szCs w:val="22"/>
              </w:rPr>
            </w:pPr>
          </w:p>
        </w:tc>
        <w:tc>
          <w:tcPr>
            <w:tcW w:w="4254" w:type="dxa"/>
            <w:shd w:val="clear" w:color="auto" w:fill="FFFFFF"/>
          </w:tcPr>
          <w:p w:rsidR="00CE21F5" w:rsidRPr="00632139" w:rsidRDefault="00CE21F5" w:rsidP="00CF113B">
            <w:pPr>
              <w:widowControl w:val="0"/>
              <w:contextualSpacing/>
              <w:rPr>
                <w:color w:val="000000"/>
                <w:sz w:val="22"/>
                <w:szCs w:val="22"/>
              </w:rPr>
            </w:pPr>
            <w:r>
              <w:rPr>
                <w:color w:val="000000"/>
                <w:sz w:val="22"/>
                <w:szCs w:val="22"/>
              </w:rPr>
              <w:t>Н</w:t>
            </w:r>
            <w:r w:rsidRPr="00CF113B">
              <w:rPr>
                <w:color w:val="000000"/>
                <w:sz w:val="22"/>
                <w:szCs w:val="22"/>
              </w:rPr>
              <w:t xml:space="preserve">аличие на официальных сайтах сетевых организаций личного кабинета, с использованием которого возможно обеспечивать </w:t>
            </w:r>
            <w:proofErr w:type="gramStart"/>
            <w:r w:rsidRPr="00CF113B">
              <w:rPr>
                <w:color w:val="000000"/>
                <w:sz w:val="22"/>
                <w:szCs w:val="22"/>
              </w:rPr>
              <w:t>контроль за</w:t>
            </w:r>
            <w:proofErr w:type="gramEnd"/>
            <w:r w:rsidRPr="00CF113B">
              <w:rPr>
                <w:color w:val="000000"/>
                <w:sz w:val="22"/>
                <w:szCs w:val="22"/>
              </w:rPr>
              <w:t xml:space="preserve"> заключением и исполнением договоров технологического присоединения и получение обратной связи от заявителей, да/нет</w:t>
            </w:r>
            <w:r>
              <w:rPr>
                <w:color w:val="000000"/>
                <w:sz w:val="22"/>
                <w:szCs w:val="22"/>
              </w:rPr>
              <w:t xml:space="preserve"> </w:t>
            </w:r>
            <w:r w:rsidRPr="00CF113B">
              <w:rPr>
                <w:color w:val="000000"/>
                <w:sz w:val="22"/>
                <w:szCs w:val="22"/>
              </w:rPr>
              <w:t>[D]</w:t>
            </w:r>
          </w:p>
        </w:tc>
        <w:tc>
          <w:tcPr>
            <w:tcW w:w="1701" w:type="dxa"/>
            <w:shd w:val="clear" w:color="auto" w:fill="FFFFFF"/>
            <w:vAlign w:val="center"/>
          </w:tcPr>
          <w:p w:rsidR="00CE21F5" w:rsidRPr="00632139" w:rsidRDefault="00CE21F5" w:rsidP="00C66316">
            <w:pPr>
              <w:widowControl w:val="0"/>
              <w:jc w:val="center"/>
              <w:rPr>
                <w:color w:val="000000"/>
                <w:sz w:val="22"/>
                <w:szCs w:val="22"/>
              </w:rPr>
            </w:pPr>
            <w:r w:rsidRPr="00632139">
              <w:rPr>
                <w:color w:val="000000"/>
                <w:sz w:val="22"/>
                <w:szCs w:val="22"/>
              </w:rPr>
              <w:t>нет</w:t>
            </w:r>
          </w:p>
        </w:tc>
        <w:tc>
          <w:tcPr>
            <w:tcW w:w="3402" w:type="dxa"/>
            <w:shd w:val="clear" w:color="auto" w:fill="FFFFFF"/>
            <w:vAlign w:val="center"/>
          </w:tcPr>
          <w:p w:rsidR="00CE21F5" w:rsidRPr="00632139" w:rsidRDefault="00CE21F5" w:rsidP="00C66316">
            <w:pPr>
              <w:widowControl w:val="0"/>
              <w:jc w:val="center"/>
              <w:rPr>
                <w:sz w:val="22"/>
                <w:szCs w:val="22"/>
              </w:rPr>
            </w:pPr>
            <w:r w:rsidRPr="00632139">
              <w:rPr>
                <w:sz w:val="22"/>
                <w:szCs w:val="22"/>
              </w:rPr>
              <w:t>2017 г. – да</w:t>
            </w:r>
          </w:p>
          <w:p w:rsidR="00CE21F5" w:rsidRDefault="00CE21F5" w:rsidP="00C66316">
            <w:pPr>
              <w:widowControl w:val="0"/>
              <w:jc w:val="center"/>
              <w:rPr>
                <w:color w:val="000000"/>
                <w:sz w:val="22"/>
                <w:szCs w:val="22"/>
              </w:rPr>
            </w:pPr>
            <w:r w:rsidRPr="00632139">
              <w:rPr>
                <w:sz w:val="22"/>
                <w:szCs w:val="22"/>
              </w:rPr>
              <w:t xml:space="preserve">2018 г. </w:t>
            </w:r>
            <w:r>
              <w:rPr>
                <w:sz w:val="22"/>
                <w:szCs w:val="22"/>
              </w:rPr>
              <w:t>–</w:t>
            </w:r>
            <w:r w:rsidRPr="00632139">
              <w:rPr>
                <w:sz w:val="22"/>
                <w:szCs w:val="22"/>
              </w:rPr>
              <w:t xml:space="preserve"> </w:t>
            </w:r>
            <w:r w:rsidRPr="00632139">
              <w:rPr>
                <w:color w:val="000000"/>
                <w:sz w:val="22"/>
                <w:szCs w:val="22"/>
              </w:rPr>
              <w:t>да</w:t>
            </w:r>
          </w:p>
          <w:p w:rsidR="00CE21F5" w:rsidRDefault="00CE21F5" w:rsidP="00C66316">
            <w:pPr>
              <w:widowControl w:val="0"/>
              <w:jc w:val="center"/>
              <w:rPr>
                <w:color w:val="000000"/>
                <w:sz w:val="22"/>
                <w:szCs w:val="22"/>
              </w:rPr>
            </w:pPr>
            <w:r>
              <w:rPr>
                <w:color w:val="000000"/>
                <w:sz w:val="22"/>
                <w:szCs w:val="22"/>
              </w:rPr>
              <w:t>2019 г. – да</w:t>
            </w:r>
          </w:p>
          <w:p w:rsidR="00CE21F5" w:rsidRDefault="00CE21F5" w:rsidP="00C66316">
            <w:pPr>
              <w:widowControl w:val="0"/>
              <w:jc w:val="center"/>
              <w:rPr>
                <w:color w:val="000000"/>
                <w:sz w:val="22"/>
                <w:szCs w:val="22"/>
              </w:rPr>
            </w:pPr>
            <w:r>
              <w:rPr>
                <w:color w:val="000000"/>
                <w:sz w:val="22"/>
                <w:szCs w:val="22"/>
              </w:rPr>
              <w:t>2020 г. – да</w:t>
            </w:r>
          </w:p>
          <w:p w:rsidR="00CE21F5" w:rsidRPr="00632139" w:rsidRDefault="00CE21F5" w:rsidP="00C66316">
            <w:pPr>
              <w:widowControl w:val="0"/>
              <w:jc w:val="center"/>
              <w:rPr>
                <w:color w:val="000000"/>
                <w:sz w:val="22"/>
                <w:szCs w:val="22"/>
              </w:rPr>
            </w:pPr>
            <w:r>
              <w:rPr>
                <w:color w:val="000000"/>
                <w:sz w:val="22"/>
                <w:szCs w:val="22"/>
              </w:rPr>
              <w:t>2021 г. – да</w:t>
            </w:r>
          </w:p>
        </w:tc>
      </w:tr>
      <w:tr w:rsidR="00CE21F5" w:rsidRPr="00632139" w:rsidTr="00CE21F5">
        <w:trPr>
          <w:trHeight w:val="284"/>
        </w:trPr>
        <w:tc>
          <w:tcPr>
            <w:tcW w:w="1951" w:type="dxa"/>
            <w:vMerge w:val="restart"/>
            <w:tcBorders>
              <w:top w:val="nil"/>
            </w:tcBorders>
            <w:shd w:val="clear" w:color="auto" w:fill="FFFFFF"/>
          </w:tcPr>
          <w:p w:rsidR="00CE21F5" w:rsidRPr="00632139" w:rsidRDefault="00CE21F5" w:rsidP="004462F9">
            <w:pPr>
              <w:widowControl w:val="0"/>
              <w:rPr>
                <w:sz w:val="22"/>
                <w:szCs w:val="22"/>
              </w:rPr>
            </w:pPr>
          </w:p>
        </w:tc>
        <w:tc>
          <w:tcPr>
            <w:tcW w:w="2976" w:type="dxa"/>
            <w:shd w:val="clear" w:color="auto" w:fill="FFFFFF"/>
          </w:tcPr>
          <w:p w:rsidR="00CE21F5" w:rsidRPr="00632139" w:rsidRDefault="00CE21F5" w:rsidP="004462F9">
            <w:pPr>
              <w:widowControl w:val="0"/>
              <w:rPr>
                <w:color w:val="000000"/>
                <w:sz w:val="22"/>
                <w:szCs w:val="22"/>
              </w:rPr>
            </w:pPr>
          </w:p>
        </w:tc>
        <w:tc>
          <w:tcPr>
            <w:tcW w:w="850" w:type="dxa"/>
            <w:shd w:val="clear" w:color="auto" w:fill="FFFFFF"/>
          </w:tcPr>
          <w:p w:rsidR="00CE21F5" w:rsidRPr="00632139" w:rsidRDefault="00CE21F5" w:rsidP="004462F9">
            <w:pPr>
              <w:widowControl w:val="0"/>
              <w:numPr>
                <w:ilvl w:val="2"/>
                <w:numId w:val="25"/>
              </w:numPr>
              <w:contextualSpacing/>
              <w:rPr>
                <w:sz w:val="22"/>
                <w:szCs w:val="22"/>
              </w:rPr>
            </w:pPr>
          </w:p>
        </w:tc>
        <w:tc>
          <w:tcPr>
            <w:tcW w:w="4254" w:type="dxa"/>
            <w:shd w:val="clear" w:color="auto" w:fill="FFFFFF"/>
          </w:tcPr>
          <w:p w:rsidR="00CE21F5" w:rsidRPr="00CF113B" w:rsidRDefault="00CE21F5" w:rsidP="004462F9">
            <w:pPr>
              <w:widowControl w:val="0"/>
              <w:contextualSpacing/>
              <w:rPr>
                <w:color w:val="000000"/>
                <w:sz w:val="22"/>
                <w:szCs w:val="22"/>
              </w:rPr>
            </w:pPr>
            <w:r>
              <w:rPr>
                <w:color w:val="000000"/>
                <w:sz w:val="22"/>
                <w:szCs w:val="22"/>
              </w:rPr>
              <w:t>Д</w:t>
            </w:r>
            <w:r w:rsidRPr="00CF113B">
              <w:rPr>
                <w:color w:val="000000"/>
                <w:sz w:val="22"/>
                <w:szCs w:val="22"/>
              </w:rPr>
              <w:t>оля заявок на технологическое присоединение, поданных через личный кабинет на сайте сетевой организации, процентов</w:t>
            </w:r>
            <w:r>
              <w:rPr>
                <w:color w:val="000000"/>
                <w:sz w:val="22"/>
                <w:szCs w:val="22"/>
              </w:rPr>
              <w:t xml:space="preserve"> </w:t>
            </w:r>
            <w:r w:rsidRPr="00632139">
              <w:rPr>
                <w:color w:val="000000"/>
                <w:sz w:val="22"/>
                <w:szCs w:val="22"/>
              </w:rPr>
              <w:t>[D]</w:t>
            </w:r>
          </w:p>
        </w:tc>
        <w:tc>
          <w:tcPr>
            <w:tcW w:w="1701" w:type="dxa"/>
            <w:shd w:val="clear" w:color="auto" w:fill="FFFFFF"/>
            <w:vAlign w:val="center"/>
          </w:tcPr>
          <w:p w:rsidR="00CE21F5" w:rsidRPr="00632139" w:rsidRDefault="00CE21F5" w:rsidP="004462F9">
            <w:pPr>
              <w:widowControl w:val="0"/>
              <w:jc w:val="center"/>
              <w:rPr>
                <w:color w:val="000000"/>
                <w:sz w:val="22"/>
                <w:szCs w:val="22"/>
              </w:rPr>
            </w:pPr>
            <w:r w:rsidRPr="00632139">
              <w:rPr>
                <w:color w:val="000000"/>
                <w:sz w:val="22"/>
                <w:szCs w:val="22"/>
              </w:rPr>
              <w:t>0</w:t>
            </w:r>
          </w:p>
        </w:tc>
        <w:tc>
          <w:tcPr>
            <w:tcW w:w="3402" w:type="dxa"/>
            <w:shd w:val="clear" w:color="auto" w:fill="FFFFFF"/>
            <w:vAlign w:val="center"/>
          </w:tcPr>
          <w:p w:rsidR="00CE21F5" w:rsidRPr="00632139" w:rsidRDefault="00CE21F5" w:rsidP="004462F9">
            <w:pPr>
              <w:widowControl w:val="0"/>
              <w:jc w:val="center"/>
              <w:rPr>
                <w:sz w:val="22"/>
                <w:szCs w:val="22"/>
              </w:rPr>
            </w:pPr>
            <w:r w:rsidRPr="00632139">
              <w:rPr>
                <w:sz w:val="22"/>
                <w:szCs w:val="22"/>
              </w:rPr>
              <w:t>2017 г. – не менее 70</w:t>
            </w:r>
          </w:p>
          <w:p w:rsidR="00CE21F5" w:rsidRDefault="00CE21F5" w:rsidP="004462F9">
            <w:pPr>
              <w:widowControl w:val="0"/>
              <w:jc w:val="center"/>
              <w:rPr>
                <w:color w:val="000000"/>
                <w:sz w:val="22"/>
                <w:szCs w:val="22"/>
              </w:rPr>
            </w:pPr>
            <w:r w:rsidRPr="00632139">
              <w:rPr>
                <w:sz w:val="22"/>
                <w:szCs w:val="22"/>
              </w:rPr>
              <w:t xml:space="preserve">2018 г. </w:t>
            </w:r>
            <w:r>
              <w:rPr>
                <w:sz w:val="22"/>
                <w:szCs w:val="22"/>
              </w:rPr>
              <w:t>–</w:t>
            </w:r>
            <w:r w:rsidRPr="00632139">
              <w:rPr>
                <w:sz w:val="22"/>
                <w:szCs w:val="22"/>
              </w:rPr>
              <w:t xml:space="preserve"> </w:t>
            </w:r>
            <w:r w:rsidRPr="00632139">
              <w:rPr>
                <w:color w:val="000000"/>
                <w:sz w:val="22"/>
                <w:szCs w:val="22"/>
              </w:rPr>
              <w:t>не менее 70</w:t>
            </w:r>
          </w:p>
          <w:p w:rsidR="00CE21F5" w:rsidRDefault="00CE21F5" w:rsidP="004462F9">
            <w:pPr>
              <w:widowControl w:val="0"/>
              <w:jc w:val="center"/>
              <w:rPr>
                <w:color w:val="000000"/>
                <w:sz w:val="22"/>
                <w:szCs w:val="22"/>
              </w:rPr>
            </w:pPr>
            <w:r>
              <w:rPr>
                <w:color w:val="000000"/>
                <w:sz w:val="22"/>
                <w:szCs w:val="22"/>
              </w:rPr>
              <w:t>2019 г. – не менее 70</w:t>
            </w:r>
          </w:p>
          <w:p w:rsidR="00CE21F5" w:rsidRDefault="00CE21F5" w:rsidP="004462F9">
            <w:pPr>
              <w:widowControl w:val="0"/>
              <w:jc w:val="center"/>
              <w:rPr>
                <w:color w:val="000000"/>
                <w:sz w:val="22"/>
                <w:szCs w:val="22"/>
              </w:rPr>
            </w:pPr>
            <w:r>
              <w:rPr>
                <w:color w:val="000000"/>
                <w:sz w:val="22"/>
                <w:szCs w:val="22"/>
              </w:rPr>
              <w:t>2020 г. – не менее 70</w:t>
            </w:r>
          </w:p>
          <w:p w:rsidR="00CE21F5" w:rsidRPr="00632139" w:rsidRDefault="00CE21F5" w:rsidP="004462F9">
            <w:pPr>
              <w:widowControl w:val="0"/>
              <w:jc w:val="center"/>
              <w:rPr>
                <w:color w:val="000000"/>
                <w:sz w:val="22"/>
                <w:szCs w:val="22"/>
              </w:rPr>
            </w:pPr>
            <w:r>
              <w:rPr>
                <w:color w:val="000000"/>
                <w:sz w:val="22"/>
                <w:szCs w:val="22"/>
              </w:rPr>
              <w:t>2021 г. – не менее 70</w:t>
            </w:r>
          </w:p>
        </w:tc>
      </w:tr>
      <w:tr w:rsidR="00CE21F5" w:rsidRPr="00632139" w:rsidTr="00CE21F5">
        <w:trPr>
          <w:trHeight w:val="284"/>
        </w:trPr>
        <w:tc>
          <w:tcPr>
            <w:tcW w:w="1951" w:type="dxa"/>
            <w:vMerge/>
            <w:tcBorders>
              <w:top w:val="nil"/>
            </w:tcBorders>
            <w:shd w:val="clear" w:color="auto" w:fill="FFFFFF"/>
          </w:tcPr>
          <w:p w:rsidR="00CE21F5" w:rsidRPr="00632139" w:rsidRDefault="00CE21F5" w:rsidP="00C66316">
            <w:pPr>
              <w:widowControl w:val="0"/>
              <w:rPr>
                <w:sz w:val="22"/>
                <w:szCs w:val="22"/>
              </w:rPr>
            </w:pPr>
          </w:p>
        </w:tc>
        <w:tc>
          <w:tcPr>
            <w:tcW w:w="2976" w:type="dxa"/>
            <w:shd w:val="clear" w:color="auto" w:fill="FFFFFF"/>
          </w:tcPr>
          <w:p w:rsidR="00CE21F5" w:rsidRPr="00632139" w:rsidRDefault="00CE21F5" w:rsidP="004462F9">
            <w:pPr>
              <w:widowControl w:val="0"/>
              <w:rPr>
                <w:color w:val="000000"/>
                <w:sz w:val="22"/>
                <w:szCs w:val="22"/>
              </w:rPr>
            </w:pPr>
          </w:p>
        </w:tc>
        <w:tc>
          <w:tcPr>
            <w:tcW w:w="850" w:type="dxa"/>
            <w:shd w:val="clear" w:color="auto" w:fill="FFFFFF"/>
          </w:tcPr>
          <w:p w:rsidR="00CE21F5" w:rsidRPr="00632139" w:rsidRDefault="00CE21F5" w:rsidP="00C66316">
            <w:pPr>
              <w:widowControl w:val="0"/>
              <w:numPr>
                <w:ilvl w:val="2"/>
                <w:numId w:val="25"/>
              </w:numPr>
              <w:contextualSpacing/>
              <w:rPr>
                <w:sz w:val="22"/>
                <w:szCs w:val="22"/>
              </w:rPr>
            </w:pPr>
          </w:p>
        </w:tc>
        <w:tc>
          <w:tcPr>
            <w:tcW w:w="4254" w:type="dxa"/>
            <w:shd w:val="clear" w:color="auto" w:fill="FFFFFF"/>
          </w:tcPr>
          <w:tbl>
            <w:tblPr>
              <w:tblW w:w="14580" w:type="dxa"/>
              <w:tblInd w:w="20" w:type="dxa"/>
              <w:tblLayout w:type="fixed"/>
              <w:tblCellMar>
                <w:left w:w="0" w:type="dxa"/>
                <w:right w:w="0" w:type="dxa"/>
              </w:tblCellMar>
              <w:tblLook w:val="04A0"/>
            </w:tblPr>
            <w:tblGrid>
              <w:gridCol w:w="14400"/>
              <w:gridCol w:w="180"/>
            </w:tblGrid>
            <w:tr w:rsidR="00CE21F5" w:rsidRPr="00AE05E6" w:rsidTr="00AE05E6">
              <w:tc>
                <w:tcPr>
                  <w:tcW w:w="14400" w:type="dxa"/>
                  <w:hideMark/>
                </w:tcPr>
                <w:p w:rsidR="00CE21F5" w:rsidRPr="00AE05E6" w:rsidRDefault="00CE21F5" w:rsidP="00AE05E6">
                  <w:pPr>
                    <w:widowControl w:val="0"/>
                    <w:ind w:right="10841"/>
                    <w:contextualSpacing/>
                    <w:rPr>
                      <w:color w:val="000000"/>
                      <w:sz w:val="22"/>
                      <w:szCs w:val="22"/>
                    </w:rPr>
                  </w:pPr>
                  <w:r>
                    <w:rPr>
                      <w:color w:val="000000"/>
                      <w:sz w:val="22"/>
                      <w:szCs w:val="22"/>
                    </w:rPr>
                    <w:t>Д</w:t>
                  </w:r>
                  <w:r w:rsidRPr="00AE05E6">
                    <w:rPr>
                      <w:color w:val="000000"/>
                      <w:sz w:val="22"/>
                      <w:szCs w:val="22"/>
                    </w:rPr>
                    <w:t>оля заявителей, подавших заявку не в электронном виде, в отношении которых сетевой организацией зарегистрирован личный кабинет и сообщен порядок доступа к личному кабинету потребителя, процентов</w:t>
                  </w:r>
                  <w:r>
                    <w:rPr>
                      <w:color w:val="000000"/>
                      <w:sz w:val="22"/>
                      <w:szCs w:val="22"/>
                    </w:rPr>
                    <w:t xml:space="preserve"> </w:t>
                  </w:r>
                  <w:r w:rsidRPr="00632139">
                    <w:rPr>
                      <w:color w:val="000000"/>
                      <w:sz w:val="22"/>
                      <w:szCs w:val="22"/>
                    </w:rPr>
                    <w:t>[D]</w:t>
                  </w:r>
                </w:p>
              </w:tc>
              <w:tc>
                <w:tcPr>
                  <w:tcW w:w="180" w:type="dxa"/>
                  <w:hideMark/>
                </w:tcPr>
                <w:p w:rsidR="00CE21F5" w:rsidRPr="00AE05E6" w:rsidRDefault="00CE21F5" w:rsidP="00AE05E6">
                  <w:pPr>
                    <w:widowControl w:val="0"/>
                    <w:contextualSpacing/>
                    <w:rPr>
                      <w:color w:val="000000"/>
                      <w:sz w:val="22"/>
                      <w:szCs w:val="22"/>
                    </w:rPr>
                  </w:pPr>
                  <w:r w:rsidRPr="00AE05E6">
                    <w:rPr>
                      <w:color w:val="000000"/>
                      <w:sz w:val="22"/>
                      <w:szCs w:val="22"/>
                    </w:rPr>
                    <w:t> </w:t>
                  </w:r>
                </w:p>
              </w:tc>
            </w:tr>
          </w:tbl>
          <w:p w:rsidR="00CE21F5" w:rsidRDefault="00CE21F5" w:rsidP="00CF113B">
            <w:pPr>
              <w:widowControl w:val="0"/>
              <w:contextualSpacing/>
              <w:rPr>
                <w:color w:val="000000"/>
                <w:sz w:val="22"/>
                <w:szCs w:val="22"/>
              </w:rPr>
            </w:pPr>
          </w:p>
        </w:tc>
        <w:tc>
          <w:tcPr>
            <w:tcW w:w="1701" w:type="dxa"/>
            <w:shd w:val="clear" w:color="auto" w:fill="FFFFFF"/>
            <w:vAlign w:val="center"/>
          </w:tcPr>
          <w:p w:rsidR="00CE21F5" w:rsidRPr="00632139" w:rsidRDefault="00CE21F5" w:rsidP="00C66316">
            <w:pPr>
              <w:widowControl w:val="0"/>
              <w:jc w:val="center"/>
              <w:rPr>
                <w:color w:val="000000"/>
                <w:sz w:val="22"/>
                <w:szCs w:val="22"/>
              </w:rPr>
            </w:pPr>
            <w:r>
              <w:rPr>
                <w:color w:val="000000"/>
                <w:sz w:val="22"/>
                <w:szCs w:val="22"/>
              </w:rPr>
              <w:t>-</w:t>
            </w:r>
          </w:p>
        </w:tc>
        <w:tc>
          <w:tcPr>
            <w:tcW w:w="3402" w:type="dxa"/>
            <w:shd w:val="clear" w:color="auto" w:fill="FFFFFF"/>
            <w:vAlign w:val="center"/>
          </w:tcPr>
          <w:p w:rsidR="00CE21F5" w:rsidRPr="00632139" w:rsidRDefault="00CE21F5" w:rsidP="004F2B06">
            <w:pPr>
              <w:widowControl w:val="0"/>
              <w:jc w:val="center"/>
              <w:rPr>
                <w:sz w:val="22"/>
                <w:szCs w:val="22"/>
              </w:rPr>
            </w:pPr>
            <w:r>
              <w:rPr>
                <w:sz w:val="22"/>
                <w:szCs w:val="22"/>
              </w:rPr>
              <w:t>2017 г</w:t>
            </w:r>
            <w:proofErr w:type="gramStart"/>
            <w:r>
              <w:rPr>
                <w:sz w:val="22"/>
                <w:szCs w:val="22"/>
              </w:rPr>
              <w:t>. – «-»</w:t>
            </w:r>
            <w:proofErr w:type="gramEnd"/>
          </w:p>
          <w:p w:rsidR="00CE21F5" w:rsidRDefault="00CE21F5" w:rsidP="004F2B06">
            <w:pPr>
              <w:widowControl w:val="0"/>
              <w:jc w:val="center"/>
              <w:rPr>
                <w:sz w:val="22"/>
                <w:szCs w:val="22"/>
              </w:rPr>
            </w:pPr>
            <w:r w:rsidRPr="00632139">
              <w:rPr>
                <w:sz w:val="22"/>
                <w:szCs w:val="22"/>
              </w:rPr>
              <w:t>2018 г</w:t>
            </w:r>
            <w:proofErr w:type="gramStart"/>
            <w:r w:rsidRPr="00632139">
              <w:rPr>
                <w:sz w:val="22"/>
                <w:szCs w:val="22"/>
              </w:rPr>
              <w:t xml:space="preserve">. </w:t>
            </w:r>
            <w:r>
              <w:rPr>
                <w:sz w:val="22"/>
                <w:szCs w:val="22"/>
              </w:rPr>
              <w:t>– «-»</w:t>
            </w:r>
            <w:proofErr w:type="gramEnd"/>
          </w:p>
          <w:p w:rsidR="00CE21F5" w:rsidRDefault="00CE21F5" w:rsidP="004F2B06">
            <w:pPr>
              <w:widowControl w:val="0"/>
              <w:jc w:val="center"/>
              <w:rPr>
                <w:sz w:val="22"/>
                <w:szCs w:val="22"/>
              </w:rPr>
            </w:pPr>
            <w:r>
              <w:rPr>
                <w:sz w:val="22"/>
                <w:szCs w:val="22"/>
              </w:rPr>
              <w:t>2019 г</w:t>
            </w:r>
            <w:proofErr w:type="gramStart"/>
            <w:r>
              <w:rPr>
                <w:sz w:val="22"/>
                <w:szCs w:val="22"/>
              </w:rPr>
              <w:t>. – «-»</w:t>
            </w:r>
            <w:proofErr w:type="gramEnd"/>
          </w:p>
          <w:p w:rsidR="00CE21F5" w:rsidRDefault="00CE21F5" w:rsidP="004F2B06">
            <w:pPr>
              <w:widowControl w:val="0"/>
              <w:jc w:val="center"/>
              <w:rPr>
                <w:sz w:val="22"/>
                <w:szCs w:val="22"/>
              </w:rPr>
            </w:pPr>
            <w:r>
              <w:rPr>
                <w:sz w:val="22"/>
                <w:szCs w:val="22"/>
              </w:rPr>
              <w:t>2020 г</w:t>
            </w:r>
            <w:proofErr w:type="gramStart"/>
            <w:r>
              <w:rPr>
                <w:sz w:val="22"/>
                <w:szCs w:val="22"/>
              </w:rPr>
              <w:t>. – «-»</w:t>
            </w:r>
            <w:proofErr w:type="gramEnd"/>
          </w:p>
          <w:p w:rsidR="00CE21F5" w:rsidRPr="00632139" w:rsidRDefault="00CE21F5" w:rsidP="00C66316">
            <w:pPr>
              <w:widowControl w:val="0"/>
              <w:jc w:val="center"/>
              <w:rPr>
                <w:sz w:val="22"/>
                <w:szCs w:val="22"/>
              </w:rPr>
            </w:pPr>
            <w:r>
              <w:rPr>
                <w:color w:val="000000"/>
                <w:sz w:val="22"/>
                <w:szCs w:val="22"/>
              </w:rPr>
              <w:t>2021 г. – 100</w:t>
            </w:r>
          </w:p>
        </w:tc>
      </w:tr>
      <w:tr w:rsidR="00CE21F5" w:rsidRPr="00632139" w:rsidTr="00CE21F5">
        <w:trPr>
          <w:trHeight w:val="284"/>
        </w:trPr>
        <w:tc>
          <w:tcPr>
            <w:tcW w:w="1951" w:type="dxa"/>
            <w:vMerge/>
            <w:tcBorders>
              <w:top w:val="nil"/>
            </w:tcBorders>
            <w:shd w:val="clear" w:color="auto" w:fill="FFFFFF"/>
          </w:tcPr>
          <w:p w:rsidR="00CE21F5" w:rsidRPr="00632139" w:rsidRDefault="00CE21F5" w:rsidP="00C66316">
            <w:pPr>
              <w:widowControl w:val="0"/>
              <w:rPr>
                <w:sz w:val="22"/>
                <w:szCs w:val="22"/>
              </w:rPr>
            </w:pPr>
          </w:p>
        </w:tc>
        <w:tc>
          <w:tcPr>
            <w:tcW w:w="2976" w:type="dxa"/>
            <w:shd w:val="clear" w:color="auto" w:fill="FFFFFF"/>
          </w:tcPr>
          <w:p w:rsidR="00CE21F5" w:rsidRPr="00632139" w:rsidRDefault="00CE21F5" w:rsidP="00CF113B">
            <w:pPr>
              <w:widowControl w:val="0"/>
              <w:rPr>
                <w:color w:val="000000"/>
                <w:sz w:val="22"/>
                <w:szCs w:val="22"/>
              </w:rPr>
            </w:pPr>
          </w:p>
        </w:tc>
        <w:tc>
          <w:tcPr>
            <w:tcW w:w="850" w:type="dxa"/>
            <w:shd w:val="clear" w:color="auto" w:fill="FFFFFF"/>
          </w:tcPr>
          <w:p w:rsidR="00CE21F5" w:rsidRPr="00632139" w:rsidRDefault="00CE21F5" w:rsidP="00C66316">
            <w:pPr>
              <w:widowControl w:val="0"/>
              <w:numPr>
                <w:ilvl w:val="2"/>
                <w:numId w:val="25"/>
              </w:numPr>
              <w:contextualSpacing/>
              <w:rPr>
                <w:sz w:val="22"/>
                <w:szCs w:val="22"/>
              </w:rPr>
            </w:pPr>
          </w:p>
        </w:tc>
        <w:tc>
          <w:tcPr>
            <w:tcW w:w="4254" w:type="dxa"/>
            <w:shd w:val="clear" w:color="auto" w:fill="FFFFFF"/>
          </w:tcPr>
          <w:p w:rsidR="00CE21F5" w:rsidRPr="00CF113B" w:rsidRDefault="00CE21F5" w:rsidP="00AE05E6">
            <w:pPr>
              <w:widowControl w:val="0"/>
              <w:contextualSpacing/>
              <w:rPr>
                <w:color w:val="000000"/>
                <w:sz w:val="22"/>
                <w:szCs w:val="22"/>
              </w:rPr>
            </w:pPr>
            <w:r>
              <w:rPr>
                <w:color w:val="000000"/>
                <w:sz w:val="22"/>
                <w:szCs w:val="22"/>
              </w:rPr>
              <w:t>С</w:t>
            </w:r>
            <w:r w:rsidRPr="00AE05E6">
              <w:rPr>
                <w:color w:val="000000"/>
                <w:sz w:val="22"/>
                <w:szCs w:val="22"/>
              </w:rPr>
              <w:t>рок, в течение которого гарантирующим поставщиком, указанным в заявке, после получения от сетевой организации заявки в адрес сетевой организации направлен проект договора, обеспечивающего поставку электрической энергии, дней</w:t>
            </w:r>
            <w:r>
              <w:rPr>
                <w:color w:val="000000"/>
                <w:sz w:val="22"/>
                <w:szCs w:val="22"/>
              </w:rPr>
              <w:t xml:space="preserve"> </w:t>
            </w:r>
            <w:r w:rsidRPr="00632139">
              <w:rPr>
                <w:color w:val="000000"/>
                <w:sz w:val="22"/>
                <w:szCs w:val="22"/>
              </w:rPr>
              <w:t>[D]</w:t>
            </w:r>
          </w:p>
        </w:tc>
        <w:tc>
          <w:tcPr>
            <w:tcW w:w="1701" w:type="dxa"/>
            <w:shd w:val="clear" w:color="auto" w:fill="FFFFFF"/>
            <w:vAlign w:val="center"/>
          </w:tcPr>
          <w:p w:rsidR="00CE21F5" w:rsidRPr="00632139" w:rsidRDefault="00CE21F5" w:rsidP="00C66316">
            <w:pPr>
              <w:widowControl w:val="0"/>
              <w:jc w:val="center"/>
              <w:rPr>
                <w:color w:val="000000"/>
                <w:sz w:val="22"/>
                <w:szCs w:val="22"/>
              </w:rPr>
            </w:pPr>
            <w:r>
              <w:rPr>
                <w:color w:val="000000"/>
                <w:sz w:val="22"/>
                <w:szCs w:val="22"/>
              </w:rPr>
              <w:t>-</w:t>
            </w:r>
          </w:p>
        </w:tc>
        <w:tc>
          <w:tcPr>
            <w:tcW w:w="3402" w:type="dxa"/>
            <w:shd w:val="clear" w:color="auto" w:fill="FFFFFF"/>
            <w:vAlign w:val="center"/>
          </w:tcPr>
          <w:p w:rsidR="00CE21F5" w:rsidRPr="00632139" w:rsidRDefault="00CE21F5" w:rsidP="004F2B06">
            <w:pPr>
              <w:widowControl w:val="0"/>
              <w:jc w:val="center"/>
              <w:rPr>
                <w:sz w:val="22"/>
                <w:szCs w:val="22"/>
              </w:rPr>
            </w:pPr>
            <w:r>
              <w:rPr>
                <w:sz w:val="22"/>
                <w:szCs w:val="22"/>
              </w:rPr>
              <w:t>2017 г</w:t>
            </w:r>
            <w:proofErr w:type="gramStart"/>
            <w:r>
              <w:rPr>
                <w:sz w:val="22"/>
                <w:szCs w:val="22"/>
              </w:rPr>
              <w:t>. – «-»</w:t>
            </w:r>
            <w:proofErr w:type="gramEnd"/>
          </w:p>
          <w:p w:rsidR="00CE21F5" w:rsidRDefault="00CE21F5" w:rsidP="004F2B06">
            <w:pPr>
              <w:widowControl w:val="0"/>
              <w:jc w:val="center"/>
              <w:rPr>
                <w:sz w:val="22"/>
                <w:szCs w:val="22"/>
              </w:rPr>
            </w:pPr>
            <w:r w:rsidRPr="00632139">
              <w:rPr>
                <w:sz w:val="22"/>
                <w:szCs w:val="22"/>
              </w:rPr>
              <w:t>2018 г</w:t>
            </w:r>
            <w:proofErr w:type="gramStart"/>
            <w:r w:rsidRPr="00632139">
              <w:rPr>
                <w:sz w:val="22"/>
                <w:szCs w:val="22"/>
              </w:rPr>
              <w:t xml:space="preserve">. </w:t>
            </w:r>
            <w:r>
              <w:rPr>
                <w:sz w:val="22"/>
                <w:szCs w:val="22"/>
              </w:rPr>
              <w:t>– «-»</w:t>
            </w:r>
            <w:proofErr w:type="gramEnd"/>
          </w:p>
          <w:p w:rsidR="00CE21F5" w:rsidRDefault="00CE21F5" w:rsidP="004F2B06">
            <w:pPr>
              <w:widowControl w:val="0"/>
              <w:jc w:val="center"/>
              <w:rPr>
                <w:sz w:val="22"/>
                <w:szCs w:val="22"/>
              </w:rPr>
            </w:pPr>
            <w:r>
              <w:rPr>
                <w:sz w:val="22"/>
                <w:szCs w:val="22"/>
              </w:rPr>
              <w:t>2019 г</w:t>
            </w:r>
            <w:proofErr w:type="gramStart"/>
            <w:r>
              <w:rPr>
                <w:sz w:val="22"/>
                <w:szCs w:val="22"/>
              </w:rPr>
              <w:t>. – «-»</w:t>
            </w:r>
            <w:proofErr w:type="gramEnd"/>
          </w:p>
          <w:p w:rsidR="00CE21F5" w:rsidRDefault="00CE21F5" w:rsidP="004F2B06">
            <w:pPr>
              <w:widowControl w:val="0"/>
              <w:jc w:val="center"/>
              <w:rPr>
                <w:sz w:val="22"/>
                <w:szCs w:val="22"/>
              </w:rPr>
            </w:pPr>
            <w:r>
              <w:rPr>
                <w:sz w:val="22"/>
                <w:szCs w:val="22"/>
              </w:rPr>
              <w:t>2020 г</w:t>
            </w:r>
            <w:proofErr w:type="gramStart"/>
            <w:r>
              <w:rPr>
                <w:sz w:val="22"/>
                <w:szCs w:val="22"/>
              </w:rPr>
              <w:t>. – «-»</w:t>
            </w:r>
            <w:proofErr w:type="gramEnd"/>
          </w:p>
          <w:p w:rsidR="00CE21F5" w:rsidRPr="00632139" w:rsidRDefault="00CE21F5" w:rsidP="00CF113B">
            <w:pPr>
              <w:widowControl w:val="0"/>
              <w:jc w:val="center"/>
              <w:rPr>
                <w:color w:val="000000"/>
                <w:sz w:val="22"/>
                <w:szCs w:val="22"/>
              </w:rPr>
            </w:pPr>
            <w:r>
              <w:rPr>
                <w:color w:val="000000"/>
                <w:sz w:val="22"/>
                <w:szCs w:val="22"/>
              </w:rPr>
              <w:t>2021 г. – не более 5</w:t>
            </w:r>
          </w:p>
        </w:tc>
      </w:tr>
      <w:tr w:rsidR="00CE21F5" w:rsidRPr="00632139" w:rsidTr="00CE21F5">
        <w:trPr>
          <w:trHeight w:val="284"/>
        </w:trPr>
        <w:tc>
          <w:tcPr>
            <w:tcW w:w="1951" w:type="dxa"/>
            <w:vMerge/>
            <w:tcBorders>
              <w:top w:val="nil"/>
            </w:tcBorders>
            <w:shd w:val="clear" w:color="auto" w:fill="FFFFFF"/>
          </w:tcPr>
          <w:p w:rsidR="00CE21F5" w:rsidRPr="00632139" w:rsidRDefault="00CE21F5" w:rsidP="00C66316">
            <w:pPr>
              <w:widowControl w:val="0"/>
              <w:rPr>
                <w:sz w:val="22"/>
                <w:szCs w:val="22"/>
              </w:rPr>
            </w:pPr>
          </w:p>
        </w:tc>
        <w:tc>
          <w:tcPr>
            <w:tcW w:w="2976" w:type="dxa"/>
            <w:vMerge w:val="restart"/>
            <w:shd w:val="clear" w:color="auto" w:fill="FFFFFF"/>
          </w:tcPr>
          <w:p w:rsidR="00CE21F5" w:rsidRPr="00632139" w:rsidRDefault="00CE21F5" w:rsidP="00C66316">
            <w:pPr>
              <w:widowControl w:val="0"/>
              <w:numPr>
                <w:ilvl w:val="1"/>
                <w:numId w:val="25"/>
              </w:numPr>
              <w:rPr>
                <w:sz w:val="22"/>
                <w:szCs w:val="22"/>
              </w:rPr>
            </w:pPr>
            <w:r>
              <w:rPr>
                <w:color w:val="000000"/>
                <w:sz w:val="22"/>
                <w:szCs w:val="22"/>
              </w:rPr>
              <w:t>П</w:t>
            </w:r>
            <w:r w:rsidRPr="00632139">
              <w:rPr>
                <w:color w:val="000000"/>
                <w:sz w:val="22"/>
                <w:szCs w:val="22"/>
              </w:rPr>
              <w:t>розрачность расчета платы за технологическое присоединение для заявителя</w:t>
            </w:r>
          </w:p>
        </w:tc>
        <w:tc>
          <w:tcPr>
            <w:tcW w:w="850" w:type="dxa"/>
            <w:shd w:val="clear" w:color="auto" w:fill="FFFFFF"/>
          </w:tcPr>
          <w:p w:rsidR="00CE21F5" w:rsidRPr="00632139" w:rsidRDefault="00CE21F5" w:rsidP="00C66316">
            <w:pPr>
              <w:widowControl w:val="0"/>
              <w:numPr>
                <w:ilvl w:val="2"/>
                <w:numId w:val="25"/>
              </w:numPr>
              <w:contextualSpacing/>
              <w:rPr>
                <w:sz w:val="22"/>
                <w:szCs w:val="22"/>
              </w:rPr>
            </w:pPr>
          </w:p>
        </w:tc>
        <w:tc>
          <w:tcPr>
            <w:tcW w:w="4254" w:type="dxa"/>
            <w:shd w:val="clear" w:color="auto" w:fill="FFFFFF"/>
          </w:tcPr>
          <w:p w:rsidR="00CE21F5" w:rsidRPr="00632139" w:rsidRDefault="00CE21F5" w:rsidP="00C66316">
            <w:pPr>
              <w:autoSpaceDE w:val="0"/>
              <w:autoSpaceDN w:val="0"/>
              <w:adjustRightInd w:val="0"/>
              <w:rPr>
                <w:color w:val="000000"/>
                <w:sz w:val="22"/>
                <w:szCs w:val="22"/>
                <w:vertAlign w:val="superscript"/>
              </w:rPr>
            </w:pPr>
            <w:r w:rsidRPr="00632139">
              <w:rPr>
                <w:color w:val="000000"/>
                <w:sz w:val="22"/>
                <w:szCs w:val="22"/>
              </w:rPr>
              <w:t>Наличие калькулятора на сайтах сетевых организаций, да/нет</w:t>
            </w:r>
            <w:r w:rsidRPr="00632139">
              <w:rPr>
                <w:sz w:val="20"/>
                <w:szCs w:val="20"/>
                <w:vertAlign w:val="superscript"/>
              </w:rPr>
              <w:t xml:space="preserve"> </w:t>
            </w:r>
            <w:r w:rsidRPr="00632139">
              <w:rPr>
                <w:sz w:val="22"/>
                <w:szCs w:val="22"/>
              </w:rPr>
              <w:t>[</w:t>
            </w:r>
            <w:r w:rsidRPr="00632139">
              <w:rPr>
                <w:sz w:val="22"/>
                <w:szCs w:val="22"/>
                <w:lang w:val="en-US"/>
              </w:rPr>
              <w:t>D</w:t>
            </w:r>
            <w:r w:rsidRPr="00632139">
              <w:rPr>
                <w:sz w:val="22"/>
                <w:szCs w:val="22"/>
              </w:rPr>
              <w:t>]</w:t>
            </w:r>
          </w:p>
        </w:tc>
        <w:tc>
          <w:tcPr>
            <w:tcW w:w="1701" w:type="dxa"/>
            <w:shd w:val="clear" w:color="auto" w:fill="FFFFFF"/>
            <w:vAlign w:val="center"/>
          </w:tcPr>
          <w:p w:rsidR="00CE21F5" w:rsidRPr="00632139" w:rsidRDefault="00CE21F5" w:rsidP="00C66316">
            <w:pPr>
              <w:widowControl w:val="0"/>
              <w:jc w:val="center"/>
              <w:rPr>
                <w:color w:val="000000"/>
                <w:sz w:val="22"/>
                <w:szCs w:val="22"/>
              </w:rPr>
            </w:pPr>
            <w:r w:rsidRPr="00632139">
              <w:rPr>
                <w:color w:val="000000"/>
                <w:sz w:val="22"/>
                <w:szCs w:val="22"/>
              </w:rPr>
              <w:t>нет</w:t>
            </w:r>
          </w:p>
        </w:tc>
        <w:tc>
          <w:tcPr>
            <w:tcW w:w="3402" w:type="dxa"/>
            <w:shd w:val="clear" w:color="auto" w:fill="FFFFFF"/>
            <w:vAlign w:val="center"/>
          </w:tcPr>
          <w:p w:rsidR="00CE21F5" w:rsidRPr="00632139" w:rsidRDefault="00CE21F5" w:rsidP="00C66316">
            <w:pPr>
              <w:widowControl w:val="0"/>
              <w:jc w:val="center"/>
              <w:rPr>
                <w:sz w:val="22"/>
                <w:szCs w:val="22"/>
              </w:rPr>
            </w:pPr>
            <w:r w:rsidRPr="00632139">
              <w:rPr>
                <w:sz w:val="22"/>
                <w:szCs w:val="22"/>
              </w:rPr>
              <w:t>2017 г. – да</w:t>
            </w:r>
          </w:p>
          <w:p w:rsidR="00CE21F5" w:rsidRDefault="00CE21F5" w:rsidP="00C66316">
            <w:pPr>
              <w:widowControl w:val="0"/>
              <w:jc w:val="center"/>
              <w:rPr>
                <w:color w:val="000000"/>
                <w:sz w:val="22"/>
                <w:szCs w:val="22"/>
              </w:rPr>
            </w:pPr>
            <w:r w:rsidRPr="00632139">
              <w:rPr>
                <w:sz w:val="22"/>
                <w:szCs w:val="22"/>
              </w:rPr>
              <w:t xml:space="preserve">2018 г. </w:t>
            </w:r>
            <w:r>
              <w:rPr>
                <w:sz w:val="22"/>
                <w:szCs w:val="22"/>
              </w:rPr>
              <w:t>–</w:t>
            </w:r>
            <w:r w:rsidRPr="00632139">
              <w:rPr>
                <w:sz w:val="22"/>
                <w:szCs w:val="22"/>
              </w:rPr>
              <w:t xml:space="preserve"> </w:t>
            </w:r>
            <w:r w:rsidRPr="00632139">
              <w:rPr>
                <w:color w:val="000000"/>
                <w:sz w:val="22"/>
                <w:szCs w:val="22"/>
              </w:rPr>
              <w:t>да</w:t>
            </w:r>
          </w:p>
          <w:p w:rsidR="00CE21F5" w:rsidRDefault="00CE21F5" w:rsidP="00C66316">
            <w:pPr>
              <w:widowControl w:val="0"/>
              <w:jc w:val="center"/>
              <w:rPr>
                <w:color w:val="000000"/>
                <w:sz w:val="22"/>
                <w:szCs w:val="22"/>
              </w:rPr>
            </w:pPr>
            <w:r>
              <w:rPr>
                <w:color w:val="000000"/>
                <w:sz w:val="22"/>
                <w:szCs w:val="22"/>
              </w:rPr>
              <w:t>2019 г. – да</w:t>
            </w:r>
          </w:p>
          <w:p w:rsidR="00CE21F5" w:rsidRDefault="00CE21F5" w:rsidP="00C66316">
            <w:pPr>
              <w:widowControl w:val="0"/>
              <w:jc w:val="center"/>
              <w:rPr>
                <w:color w:val="000000"/>
                <w:sz w:val="22"/>
                <w:szCs w:val="22"/>
              </w:rPr>
            </w:pPr>
            <w:r>
              <w:rPr>
                <w:color w:val="000000"/>
                <w:sz w:val="22"/>
                <w:szCs w:val="22"/>
              </w:rPr>
              <w:t>2020 г. – да</w:t>
            </w:r>
          </w:p>
          <w:p w:rsidR="00CE21F5" w:rsidRPr="00632139" w:rsidRDefault="00CE21F5" w:rsidP="00C66316">
            <w:pPr>
              <w:widowControl w:val="0"/>
              <w:jc w:val="center"/>
              <w:rPr>
                <w:color w:val="000000"/>
                <w:sz w:val="22"/>
                <w:szCs w:val="22"/>
              </w:rPr>
            </w:pPr>
            <w:r>
              <w:rPr>
                <w:color w:val="000000"/>
                <w:sz w:val="22"/>
                <w:szCs w:val="22"/>
              </w:rPr>
              <w:lastRenderedPageBreak/>
              <w:t>2021 г. – да</w:t>
            </w:r>
          </w:p>
        </w:tc>
      </w:tr>
      <w:tr w:rsidR="00CE21F5" w:rsidRPr="00632139" w:rsidTr="00CE21F5">
        <w:trPr>
          <w:trHeight w:val="284"/>
        </w:trPr>
        <w:tc>
          <w:tcPr>
            <w:tcW w:w="1951" w:type="dxa"/>
            <w:vMerge/>
            <w:tcBorders>
              <w:top w:val="nil"/>
            </w:tcBorders>
            <w:shd w:val="clear" w:color="auto" w:fill="FFFFFF"/>
          </w:tcPr>
          <w:p w:rsidR="00CE21F5" w:rsidRPr="00632139" w:rsidRDefault="00CE21F5" w:rsidP="00C66316">
            <w:pPr>
              <w:widowControl w:val="0"/>
              <w:rPr>
                <w:sz w:val="22"/>
                <w:szCs w:val="22"/>
              </w:rPr>
            </w:pPr>
          </w:p>
        </w:tc>
        <w:tc>
          <w:tcPr>
            <w:tcW w:w="2976" w:type="dxa"/>
            <w:vMerge/>
            <w:shd w:val="clear" w:color="auto" w:fill="FFFFFF"/>
          </w:tcPr>
          <w:p w:rsidR="00CE21F5" w:rsidRPr="00632139" w:rsidRDefault="00CE21F5" w:rsidP="00C66316">
            <w:pPr>
              <w:widowControl w:val="0"/>
              <w:numPr>
                <w:ilvl w:val="1"/>
                <w:numId w:val="25"/>
              </w:numPr>
              <w:rPr>
                <w:color w:val="000000"/>
                <w:sz w:val="22"/>
                <w:szCs w:val="22"/>
              </w:rPr>
            </w:pPr>
          </w:p>
        </w:tc>
        <w:tc>
          <w:tcPr>
            <w:tcW w:w="850" w:type="dxa"/>
            <w:shd w:val="clear" w:color="auto" w:fill="FFFFFF"/>
          </w:tcPr>
          <w:p w:rsidR="00CE21F5" w:rsidRPr="00632139" w:rsidRDefault="00CE21F5" w:rsidP="00C66316">
            <w:pPr>
              <w:widowControl w:val="0"/>
              <w:numPr>
                <w:ilvl w:val="2"/>
                <w:numId w:val="25"/>
              </w:numPr>
              <w:contextualSpacing/>
              <w:rPr>
                <w:sz w:val="22"/>
                <w:szCs w:val="22"/>
              </w:rPr>
            </w:pPr>
          </w:p>
        </w:tc>
        <w:tc>
          <w:tcPr>
            <w:tcW w:w="4254" w:type="dxa"/>
            <w:shd w:val="clear" w:color="auto" w:fill="FFFFFF"/>
          </w:tcPr>
          <w:p w:rsidR="00CE21F5" w:rsidRPr="00632139" w:rsidRDefault="00CE21F5" w:rsidP="00C66316">
            <w:pPr>
              <w:autoSpaceDE w:val="0"/>
              <w:autoSpaceDN w:val="0"/>
              <w:adjustRightInd w:val="0"/>
              <w:rPr>
                <w:color w:val="000000"/>
                <w:sz w:val="22"/>
                <w:szCs w:val="22"/>
              </w:rPr>
            </w:pPr>
            <w:r w:rsidRPr="00632139">
              <w:rPr>
                <w:color w:val="000000"/>
                <w:sz w:val="22"/>
                <w:szCs w:val="22"/>
              </w:rPr>
              <w:t xml:space="preserve">Наличие калькулятора на </w:t>
            </w:r>
            <w:proofErr w:type="gramStart"/>
            <w:r w:rsidRPr="00632139">
              <w:rPr>
                <w:color w:val="000000"/>
                <w:sz w:val="22"/>
                <w:szCs w:val="22"/>
              </w:rPr>
              <w:t>едином</w:t>
            </w:r>
            <w:proofErr w:type="gramEnd"/>
            <w:r w:rsidRPr="00632139">
              <w:rPr>
                <w:color w:val="000000"/>
                <w:sz w:val="22"/>
                <w:szCs w:val="22"/>
              </w:rPr>
              <w:t xml:space="preserve"> региональном интернет-портале, да/нет</w:t>
            </w:r>
          </w:p>
        </w:tc>
        <w:tc>
          <w:tcPr>
            <w:tcW w:w="1701" w:type="dxa"/>
            <w:shd w:val="clear" w:color="auto" w:fill="FFFFFF"/>
            <w:vAlign w:val="center"/>
          </w:tcPr>
          <w:p w:rsidR="00CE21F5" w:rsidRPr="00632139" w:rsidRDefault="00CE21F5" w:rsidP="00C66316">
            <w:pPr>
              <w:widowControl w:val="0"/>
              <w:jc w:val="center"/>
              <w:rPr>
                <w:color w:val="000000"/>
                <w:sz w:val="22"/>
                <w:szCs w:val="22"/>
              </w:rPr>
            </w:pPr>
            <w:r w:rsidRPr="00632139">
              <w:rPr>
                <w:color w:val="000000"/>
                <w:sz w:val="22"/>
                <w:szCs w:val="22"/>
              </w:rPr>
              <w:t>нет</w:t>
            </w:r>
          </w:p>
        </w:tc>
        <w:tc>
          <w:tcPr>
            <w:tcW w:w="3402" w:type="dxa"/>
            <w:shd w:val="clear" w:color="auto" w:fill="FFFFFF"/>
            <w:vAlign w:val="center"/>
          </w:tcPr>
          <w:p w:rsidR="00CE21F5" w:rsidRPr="00632139" w:rsidRDefault="00CE21F5" w:rsidP="00C66316">
            <w:pPr>
              <w:widowControl w:val="0"/>
              <w:jc w:val="center"/>
              <w:rPr>
                <w:sz w:val="22"/>
                <w:szCs w:val="22"/>
              </w:rPr>
            </w:pPr>
            <w:r w:rsidRPr="00632139">
              <w:rPr>
                <w:sz w:val="22"/>
                <w:szCs w:val="22"/>
              </w:rPr>
              <w:t>2017 г. – да</w:t>
            </w:r>
          </w:p>
          <w:p w:rsidR="00CE21F5" w:rsidRDefault="00CE21F5" w:rsidP="00C66316">
            <w:pPr>
              <w:widowControl w:val="0"/>
              <w:jc w:val="center"/>
              <w:rPr>
                <w:color w:val="000000"/>
                <w:sz w:val="22"/>
                <w:szCs w:val="22"/>
              </w:rPr>
            </w:pPr>
            <w:r w:rsidRPr="00632139">
              <w:rPr>
                <w:sz w:val="22"/>
                <w:szCs w:val="22"/>
              </w:rPr>
              <w:t xml:space="preserve">2018 г. </w:t>
            </w:r>
            <w:r>
              <w:rPr>
                <w:sz w:val="22"/>
                <w:szCs w:val="22"/>
              </w:rPr>
              <w:t>–</w:t>
            </w:r>
            <w:r w:rsidRPr="00632139">
              <w:rPr>
                <w:sz w:val="22"/>
                <w:szCs w:val="22"/>
              </w:rPr>
              <w:t xml:space="preserve"> </w:t>
            </w:r>
            <w:r w:rsidRPr="00632139">
              <w:rPr>
                <w:color w:val="000000"/>
                <w:sz w:val="22"/>
                <w:szCs w:val="22"/>
              </w:rPr>
              <w:t>да</w:t>
            </w:r>
          </w:p>
          <w:p w:rsidR="00CE21F5" w:rsidRDefault="00CE21F5" w:rsidP="00C66316">
            <w:pPr>
              <w:widowControl w:val="0"/>
              <w:jc w:val="center"/>
              <w:rPr>
                <w:color w:val="000000"/>
                <w:sz w:val="22"/>
                <w:szCs w:val="22"/>
              </w:rPr>
            </w:pPr>
            <w:r>
              <w:rPr>
                <w:color w:val="000000"/>
                <w:sz w:val="22"/>
                <w:szCs w:val="22"/>
              </w:rPr>
              <w:t>2019 г. – да</w:t>
            </w:r>
          </w:p>
          <w:p w:rsidR="00CE21F5" w:rsidRDefault="00CE21F5" w:rsidP="00C66316">
            <w:pPr>
              <w:widowControl w:val="0"/>
              <w:jc w:val="center"/>
              <w:rPr>
                <w:color w:val="000000"/>
                <w:sz w:val="22"/>
                <w:szCs w:val="22"/>
              </w:rPr>
            </w:pPr>
            <w:r>
              <w:rPr>
                <w:color w:val="000000"/>
                <w:sz w:val="22"/>
                <w:szCs w:val="22"/>
              </w:rPr>
              <w:t>2020 г. – да</w:t>
            </w:r>
          </w:p>
          <w:p w:rsidR="00CE21F5" w:rsidRPr="00632139" w:rsidRDefault="00CE21F5" w:rsidP="00C66316">
            <w:pPr>
              <w:widowControl w:val="0"/>
              <w:jc w:val="center"/>
              <w:rPr>
                <w:color w:val="000000"/>
                <w:sz w:val="22"/>
                <w:szCs w:val="22"/>
              </w:rPr>
            </w:pPr>
            <w:r>
              <w:rPr>
                <w:color w:val="000000"/>
                <w:sz w:val="22"/>
                <w:szCs w:val="22"/>
              </w:rPr>
              <w:t>2021 г. – да</w:t>
            </w:r>
          </w:p>
        </w:tc>
      </w:tr>
      <w:tr w:rsidR="00CE21F5" w:rsidRPr="00632139" w:rsidTr="00CE21F5">
        <w:trPr>
          <w:trHeight w:val="284"/>
        </w:trPr>
        <w:tc>
          <w:tcPr>
            <w:tcW w:w="1951" w:type="dxa"/>
            <w:vMerge w:val="restart"/>
            <w:shd w:val="clear" w:color="auto" w:fill="FFFFFF"/>
          </w:tcPr>
          <w:p w:rsidR="00CE21F5" w:rsidRPr="00632139" w:rsidRDefault="00CE21F5" w:rsidP="00D246EB">
            <w:pPr>
              <w:widowControl w:val="0"/>
              <w:numPr>
                <w:ilvl w:val="0"/>
                <w:numId w:val="25"/>
              </w:numPr>
              <w:tabs>
                <w:tab w:val="left" w:pos="284"/>
              </w:tabs>
              <w:ind w:left="0" w:firstLine="0"/>
              <w:contextualSpacing/>
              <w:rPr>
                <w:sz w:val="22"/>
                <w:szCs w:val="22"/>
              </w:rPr>
            </w:pPr>
            <w:r w:rsidRPr="00632139">
              <w:rPr>
                <w:sz w:val="22"/>
                <w:szCs w:val="22"/>
              </w:rPr>
              <w:t>Выполнение мероприятий по технологическому присоединению</w:t>
            </w:r>
          </w:p>
        </w:tc>
        <w:tc>
          <w:tcPr>
            <w:tcW w:w="2976" w:type="dxa"/>
            <w:shd w:val="clear" w:color="auto" w:fill="FFFFFF"/>
          </w:tcPr>
          <w:p w:rsidR="00CE21F5" w:rsidRPr="00356AA0" w:rsidRDefault="00CE21F5" w:rsidP="00D246EB">
            <w:pPr>
              <w:widowControl w:val="0"/>
              <w:numPr>
                <w:ilvl w:val="1"/>
                <w:numId w:val="25"/>
              </w:numPr>
              <w:contextualSpacing/>
              <w:rPr>
                <w:sz w:val="22"/>
                <w:szCs w:val="22"/>
              </w:rPr>
            </w:pPr>
            <w:r w:rsidRPr="00356AA0">
              <w:rPr>
                <w:sz w:val="22"/>
                <w:szCs w:val="22"/>
              </w:rPr>
              <w:t>Наличие упрощенной системы осуществления закупок</w:t>
            </w:r>
          </w:p>
        </w:tc>
        <w:tc>
          <w:tcPr>
            <w:tcW w:w="850" w:type="dxa"/>
            <w:shd w:val="clear" w:color="auto" w:fill="FFFFFF"/>
          </w:tcPr>
          <w:p w:rsidR="00CE21F5" w:rsidRPr="00356AA0" w:rsidRDefault="00CE21F5" w:rsidP="00D246EB">
            <w:pPr>
              <w:widowControl w:val="0"/>
              <w:numPr>
                <w:ilvl w:val="2"/>
                <w:numId w:val="25"/>
              </w:numPr>
              <w:contextualSpacing/>
              <w:rPr>
                <w:sz w:val="22"/>
                <w:szCs w:val="22"/>
              </w:rPr>
            </w:pPr>
          </w:p>
        </w:tc>
        <w:tc>
          <w:tcPr>
            <w:tcW w:w="4254" w:type="dxa"/>
            <w:shd w:val="clear" w:color="auto" w:fill="FFFFFF"/>
          </w:tcPr>
          <w:p w:rsidR="00CE21F5" w:rsidRPr="00356AA0" w:rsidRDefault="00CE21F5" w:rsidP="00D246EB">
            <w:pPr>
              <w:widowControl w:val="0"/>
              <w:contextualSpacing/>
              <w:rPr>
                <w:color w:val="000000"/>
                <w:sz w:val="22"/>
                <w:szCs w:val="22"/>
              </w:rPr>
            </w:pPr>
            <w:r w:rsidRPr="00356AA0">
              <w:rPr>
                <w:color w:val="000000"/>
                <w:sz w:val="22"/>
                <w:szCs w:val="22"/>
              </w:rPr>
              <w:t xml:space="preserve">Наличие заключенных сетевой организацией рамочных договоров на выполнение работ (оказание услуг) по строительству (реконструкции) электрических сетей на планируемые объемы технологического присоединения, да/нет </w:t>
            </w:r>
            <w:r w:rsidRPr="00356AA0">
              <w:rPr>
                <w:sz w:val="22"/>
                <w:szCs w:val="22"/>
              </w:rPr>
              <w:t>[</w:t>
            </w:r>
            <w:r w:rsidRPr="00356AA0">
              <w:rPr>
                <w:sz w:val="22"/>
                <w:szCs w:val="22"/>
                <w:lang w:val="en-US"/>
              </w:rPr>
              <w:t>D</w:t>
            </w:r>
            <w:r w:rsidRPr="00356AA0">
              <w:rPr>
                <w:sz w:val="22"/>
                <w:szCs w:val="22"/>
              </w:rPr>
              <w:t>]</w:t>
            </w:r>
          </w:p>
        </w:tc>
        <w:tc>
          <w:tcPr>
            <w:tcW w:w="1701" w:type="dxa"/>
            <w:shd w:val="clear" w:color="auto" w:fill="FFFFFF"/>
            <w:vAlign w:val="center"/>
          </w:tcPr>
          <w:p w:rsidR="00CE21F5" w:rsidRPr="00356AA0" w:rsidRDefault="00CE21F5" w:rsidP="00D246EB">
            <w:pPr>
              <w:widowControl w:val="0"/>
              <w:jc w:val="center"/>
              <w:rPr>
                <w:color w:val="000000"/>
                <w:sz w:val="22"/>
                <w:szCs w:val="22"/>
              </w:rPr>
            </w:pPr>
            <w:r w:rsidRPr="00356AA0">
              <w:rPr>
                <w:color w:val="000000"/>
                <w:sz w:val="22"/>
                <w:szCs w:val="22"/>
              </w:rPr>
              <w:t>нет</w:t>
            </w:r>
          </w:p>
        </w:tc>
        <w:tc>
          <w:tcPr>
            <w:tcW w:w="3402" w:type="dxa"/>
            <w:shd w:val="clear" w:color="auto" w:fill="FFFFFF"/>
            <w:vAlign w:val="center"/>
          </w:tcPr>
          <w:p w:rsidR="00CE21F5" w:rsidRPr="00356AA0" w:rsidRDefault="00CE21F5" w:rsidP="00D246EB">
            <w:pPr>
              <w:widowControl w:val="0"/>
              <w:jc w:val="center"/>
              <w:rPr>
                <w:sz w:val="22"/>
                <w:szCs w:val="22"/>
              </w:rPr>
            </w:pPr>
            <w:r w:rsidRPr="00356AA0">
              <w:rPr>
                <w:sz w:val="22"/>
                <w:szCs w:val="22"/>
              </w:rPr>
              <w:t>2017 г. – да</w:t>
            </w:r>
          </w:p>
          <w:p w:rsidR="00CE21F5" w:rsidRPr="00356AA0" w:rsidRDefault="00CE21F5" w:rsidP="00D246EB">
            <w:pPr>
              <w:widowControl w:val="0"/>
              <w:jc w:val="center"/>
              <w:rPr>
                <w:sz w:val="22"/>
                <w:szCs w:val="22"/>
              </w:rPr>
            </w:pPr>
            <w:r w:rsidRPr="00356AA0">
              <w:rPr>
                <w:sz w:val="22"/>
                <w:szCs w:val="22"/>
              </w:rPr>
              <w:t>2018 г. – да</w:t>
            </w:r>
          </w:p>
          <w:p w:rsidR="00CE21F5" w:rsidRPr="00356AA0" w:rsidRDefault="00CE21F5" w:rsidP="00D246EB">
            <w:pPr>
              <w:widowControl w:val="0"/>
              <w:jc w:val="center"/>
              <w:rPr>
                <w:sz w:val="22"/>
                <w:szCs w:val="22"/>
              </w:rPr>
            </w:pPr>
            <w:r w:rsidRPr="00356AA0">
              <w:rPr>
                <w:sz w:val="22"/>
                <w:szCs w:val="22"/>
              </w:rPr>
              <w:t>2019 г. – да</w:t>
            </w:r>
          </w:p>
          <w:p w:rsidR="00CE21F5" w:rsidRDefault="00CE21F5" w:rsidP="00D246EB">
            <w:pPr>
              <w:widowControl w:val="0"/>
              <w:jc w:val="center"/>
              <w:rPr>
                <w:color w:val="000000"/>
                <w:sz w:val="22"/>
                <w:szCs w:val="22"/>
              </w:rPr>
            </w:pPr>
            <w:r w:rsidRPr="00356AA0">
              <w:rPr>
                <w:color w:val="000000"/>
                <w:sz w:val="22"/>
                <w:szCs w:val="22"/>
              </w:rPr>
              <w:t>2020 г. – да</w:t>
            </w:r>
          </w:p>
          <w:p w:rsidR="00CE21F5" w:rsidRPr="00356AA0" w:rsidRDefault="00CE21F5" w:rsidP="00D246EB">
            <w:pPr>
              <w:widowControl w:val="0"/>
              <w:jc w:val="center"/>
              <w:rPr>
                <w:sz w:val="22"/>
                <w:szCs w:val="22"/>
              </w:rPr>
            </w:pPr>
            <w:r>
              <w:rPr>
                <w:color w:val="000000"/>
                <w:sz w:val="22"/>
                <w:szCs w:val="22"/>
              </w:rPr>
              <w:t>2021 г. – да</w:t>
            </w:r>
          </w:p>
        </w:tc>
      </w:tr>
      <w:tr w:rsidR="00CE21F5" w:rsidRPr="00632139" w:rsidTr="00CE21F5">
        <w:trPr>
          <w:trHeight w:val="284"/>
        </w:trPr>
        <w:tc>
          <w:tcPr>
            <w:tcW w:w="1951" w:type="dxa"/>
            <w:vMerge/>
            <w:shd w:val="clear" w:color="auto" w:fill="FFFFFF"/>
          </w:tcPr>
          <w:p w:rsidR="00CE21F5" w:rsidRPr="00632139" w:rsidRDefault="00CE21F5" w:rsidP="00D246EB">
            <w:pPr>
              <w:widowControl w:val="0"/>
              <w:numPr>
                <w:ilvl w:val="0"/>
                <w:numId w:val="25"/>
              </w:numPr>
              <w:tabs>
                <w:tab w:val="left" w:pos="284"/>
              </w:tabs>
              <w:ind w:left="0" w:firstLine="0"/>
              <w:contextualSpacing/>
              <w:rPr>
                <w:sz w:val="22"/>
                <w:szCs w:val="22"/>
              </w:rPr>
            </w:pPr>
          </w:p>
        </w:tc>
        <w:tc>
          <w:tcPr>
            <w:tcW w:w="2976" w:type="dxa"/>
            <w:shd w:val="clear" w:color="auto" w:fill="FFFFFF"/>
          </w:tcPr>
          <w:p w:rsidR="00CE21F5" w:rsidRPr="00632139" w:rsidRDefault="00CE21F5" w:rsidP="00D246EB">
            <w:pPr>
              <w:widowControl w:val="0"/>
              <w:numPr>
                <w:ilvl w:val="1"/>
                <w:numId w:val="25"/>
              </w:numPr>
              <w:contextualSpacing/>
              <w:rPr>
                <w:sz w:val="22"/>
                <w:szCs w:val="22"/>
              </w:rPr>
            </w:pPr>
            <w:proofErr w:type="gramStart"/>
            <w:r>
              <w:rPr>
                <w:sz w:val="22"/>
                <w:szCs w:val="22"/>
              </w:rPr>
              <w:t>У</w:t>
            </w:r>
            <w:r w:rsidRPr="00632139">
              <w:rPr>
                <w:sz w:val="22"/>
                <w:szCs w:val="22"/>
              </w:rPr>
              <w:t>прощенн</w:t>
            </w:r>
            <w:r>
              <w:rPr>
                <w:sz w:val="22"/>
                <w:szCs w:val="22"/>
              </w:rPr>
              <w:t>ая</w:t>
            </w:r>
            <w:proofErr w:type="gramEnd"/>
            <w:r w:rsidRPr="00632139">
              <w:rPr>
                <w:sz w:val="22"/>
                <w:szCs w:val="22"/>
              </w:rPr>
              <w:t xml:space="preserve"> процедуру проведения работ по строительству</w:t>
            </w:r>
          </w:p>
        </w:tc>
        <w:tc>
          <w:tcPr>
            <w:tcW w:w="850" w:type="dxa"/>
            <w:shd w:val="clear" w:color="auto" w:fill="FFFFFF"/>
          </w:tcPr>
          <w:p w:rsidR="00CE21F5" w:rsidRPr="00632139" w:rsidRDefault="00CE21F5" w:rsidP="00D246EB">
            <w:pPr>
              <w:widowControl w:val="0"/>
              <w:numPr>
                <w:ilvl w:val="2"/>
                <w:numId w:val="25"/>
              </w:numPr>
              <w:contextualSpacing/>
              <w:rPr>
                <w:sz w:val="22"/>
                <w:szCs w:val="22"/>
              </w:rPr>
            </w:pPr>
          </w:p>
        </w:tc>
        <w:tc>
          <w:tcPr>
            <w:tcW w:w="4254" w:type="dxa"/>
            <w:shd w:val="clear" w:color="auto" w:fill="FFFFFF"/>
          </w:tcPr>
          <w:p w:rsidR="00CE21F5" w:rsidRPr="00632139" w:rsidRDefault="00CE21F5" w:rsidP="00D246EB">
            <w:pPr>
              <w:widowControl w:val="0"/>
              <w:contextualSpacing/>
              <w:rPr>
                <w:color w:val="000000"/>
                <w:sz w:val="22"/>
                <w:szCs w:val="22"/>
              </w:rPr>
            </w:pPr>
            <w:r w:rsidRPr="00632139">
              <w:rPr>
                <w:color w:val="000000"/>
                <w:sz w:val="22"/>
                <w:szCs w:val="22"/>
              </w:rPr>
              <w:t>Вступление в силу изменений, внесенных в региональное законодательство, да/нет</w:t>
            </w:r>
          </w:p>
          <w:p w:rsidR="00CE21F5" w:rsidRPr="00632139" w:rsidRDefault="00CE21F5" w:rsidP="00D246EB">
            <w:pPr>
              <w:widowControl w:val="0"/>
              <w:contextualSpacing/>
              <w:rPr>
                <w:sz w:val="22"/>
                <w:szCs w:val="22"/>
              </w:rPr>
            </w:pPr>
            <w:r w:rsidRPr="00632139">
              <w:rPr>
                <w:b/>
                <w:color w:val="000000"/>
                <w:sz w:val="22"/>
                <w:szCs w:val="22"/>
                <w:u w:val="single"/>
              </w:rPr>
              <w:t>– показатель достигнут</w:t>
            </w:r>
            <w:r w:rsidRPr="00632139">
              <w:rPr>
                <w:rStyle w:val="afc"/>
                <w:b/>
                <w:color w:val="000000"/>
                <w:sz w:val="22"/>
                <w:szCs w:val="22"/>
                <w:u w:val="single"/>
              </w:rPr>
              <w:footnoteReference w:id="1"/>
            </w:r>
          </w:p>
        </w:tc>
        <w:tc>
          <w:tcPr>
            <w:tcW w:w="1701" w:type="dxa"/>
            <w:shd w:val="clear" w:color="auto" w:fill="FFFFFF"/>
            <w:vAlign w:val="center"/>
          </w:tcPr>
          <w:p w:rsidR="00CE21F5" w:rsidRPr="00632139" w:rsidRDefault="00CE21F5" w:rsidP="00D246EB">
            <w:pPr>
              <w:widowControl w:val="0"/>
              <w:jc w:val="center"/>
              <w:rPr>
                <w:color w:val="000000"/>
                <w:sz w:val="22"/>
                <w:szCs w:val="22"/>
              </w:rPr>
            </w:pPr>
            <w:r w:rsidRPr="00632139">
              <w:rPr>
                <w:color w:val="000000"/>
                <w:sz w:val="22"/>
                <w:szCs w:val="22"/>
              </w:rPr>
              <w:t>да</w:t>
            </w:r>
          </w:p>
        </w:tc>
        <w:tc>
          <w:tcPr>
            <w:tcW w:w="3402" w:type="dxa"/>
            <w:shd w:val="clear" w:color="auto" w:fill="FFFFFF"/>
            <w:vAlign w:val="center"/>
          </w:tcPr>
          <w:p w:rsidR="00CE21F5" w:rsidRPr="00632139" w:rsidRDefault="00CE21F5" w:rsidP="00D246EB">
            <w:pPr>
              <w:widowControl w:val="0"/>
              <w:jc w:val="center"/>
              <w:rPr>
                <w:sz w:val="22"/>
                <w:szCs w:val="22"/>
              </w:rPr>
            </w:pPr>
            <w:r w:rsidRPr="00632139">
              <w:rPr>
                <w:sz w:val="22"/>
                <w:szCs w:val="22"/>
              </w:rPr>
              <w:t>2017 г. – да</w:t>
            </w:r>
          </w:p>
          <w:p w:rsidR="00CE21F5" w:rsidRDefault="00CE21F5" w:rsidP="00D246EB">
            <w:pPr>
              <w:widowControl w:val="0"/>
              <w:jc w:val="center"/>
              <w:rPr>
                <w:sz w:val="22"/>
                <w:szCs w:val="22"/>
              </w:rPr>
            </w:pPr>
            <w:r w:rsidRPr="00632139">
              <w:rPr>
                <w:sz w:val="22"/>
                <w:szCs w:val="22"/>
              </w:rPr>
              <w:t xml:space="preserve">2018 г. </w:t>
            </w:r>
            <w:r>
              <w:rPr>
                <w:sz w:val="22"/>
                <w:szCs w:val="22"/>
              </w:rPr>
              <w:t>–</w:t>
            </w:r>
            <w:r w:rsidRPr="00632139">
              <w:rPr>
                <w:sz w:val="22"/>
                <w:szCs w:val="22"/>
              </w:rPr>
              <w:t xml:space="preserve"> да</w:t>
            </w:r>
          </w:p>
          <w:p w:rsidR="00CE21F5" w:rsidRDefault="00CE21F5" w:rsidP="00D246EB">
            <w:pPr>
              <w:widowControl w:val="0"/>
              <w:jc w:val="center"/>
              <w:rPr>
                <w:sz w:val="22"/>
                <w:szCs w:val="22"/>
              </w:rPr>
            </w:pPr>
            <w:r w:rsidRPr="00BC4E2E">
              <w:rPr>
                <w:sz w:val="22"/>
                <w:szCs w:val="22"/>
              </w:rPr>
              <w:t xml:space="preserve">2019 </w:t>
            </w:r>
            <w:r>
              <w:rPr>
                <w:sz w:val="22"/>
                <w:szCs w:val="22"/>
              </w:rPr>
              <w:t>г. – да</w:t>
            </w:r>
          </w:p>
          <w:p w:rsidR="00CE21F5" w:rsidRDefault="00CE21F5" w:rsidP="00D246EB">
            <w:pPr>
              <w:widowControl w:val="0"/>
              <w:jc w:val="center"/>
              <w:rPr>
                <w:color w:val="000000"/>
                <w:sz w:val="22"/>
                <w:szCs w:val="22"/>
              </w:rPr>
            </w:pPr>
            <w:r>
              <w:rPr>
                <w:color w:val="000000"/>
                <w:sz w:val="22"/>
                <w:szCs w:val="22"/>
              </w:rPr>
              <w:t>2020 г. – да</w:t>
            </w:r>
          </w:p>
          <w:p w:rsidR="00CE21F5" w:rsidRPr="00C33CC3" w:rsidRDefault="00CE21F5" w:rsidP="00D246EB">
            <w:pPr>
              <w:widowControl w:val="0"/>
              <w:jc w:val="center"/>
              <w:rPr>
                <w:sz w:val="22"/>
                <w:szCs w:val="22"/>
              </w:rPr>
            </w:pPr>
            <w:r>
              <w:rPr>
                <w:color w:val="000000"/>
                <w:sz w:val="22"/>
                <w:szCs w:val="22"/>
              </w:rPr>
              <w:t>2021 г. – да</w:t>
            </w:r>
          </w:p>
        </w:tc>
      </w:tr>
      <w:tr w:rsidR="00CE21F5" w:rsidRPr="00632139" w:rsidTr="00CE21F5">
        <w:trPr>
          <w:trHeight w:val="284"/>
        </w:trPr>
        <w:tc>
          <w:tcPr>
            <w:tcW w:w="1951" w:type="dxa"/>
            <w:vMerge/>
            <w:shd w:val="clear" w:color="auto" w:fill="FFFFFF"/>
          </w:tcPr>
          <w:p w:rsidR="00CE21F5" w:rsidRPr="00632139" w:rsidRDefault="00CE21F5" w:rsidP="00D246EB">
            <w:pPr>
              <w:widowControl w:val="0"/>
              <w:numPr>
                <w:ilvl w:val="0"/>
                <w:numId w:val="25"/>
              </w:numPr>
              <w:tabs>
                <w:tab w:val="left" w:pos="284"/>
              </w:tabs>
              <w:ind w:left="0" w:firstLine="0"/>
              <w:contextualSpacing/>
              <w:rPr>
                <w:sz w:val="22"/>
                <w:szCs w:val="22"/>
              </w:rPr>
            </w:pPr>
          </w:p>
        </w:tc>
        <w:tc>
          <w:tcPr>
            <w:tcW w:w="2976" w:type="dxa"/>
            <w:shd w:val="clear" w:color="auto" w:fill="FFFFFF"/>
          </w:tcPr>
          <w:p w:rsidR="00CE21F5" w:rsidRPr="00632139" w:rsidRDefault="00CE21F5" w:rsidP="00D246EB">
            <w:pPr>
              <w:widowControl w:val="0"/>
              <w:numPr>
                <w:ilvl w:val="1"/>
                <w:numId w:val="25"/>
              </w:numPr>
              <w:contextualSpacing/>
              <w:rPr>
                <w:sz w:val="22"/>
                <w:szCs w:val="22"/>
              </w:rPr>
            </w:pPr>
            <w:r>
              <w:rPr>
                <w:color w:val="000000"/>
                <w:sz w:val="22"/>
                <w:szCs w:val="22"/>
              </w:rPr>
              <w:t>Оптимизация</w:t>
            </w:r>
            <w:r w:rsidRPr="00632139">
              <w:rPr>
                <w:color w:val="000000"/>
                <w:sz w:val="22"/>
                <w:szCs w:val="22"/>
              </w:rPr>
              <w:t xml:space="preserve"> процедуры размещения объектов </w:t>
            </w:r>
            <w:r w:rsidRPr="00632139">
              <w:rPr>
                <w:sz w:val="22"/>
                <w:szCs w:val="22"/>
              </w:rPr>
              <w:t>электросетевого хозяйства</w:t>
            </w:r>
          </w:p>
        </w:tc>
        <w:tc>
          <w:tcPr>
            <w:tcW w:w="850" w:type="dxa"/>
            <w:shd w:val="clear" w:color="auto" w:fill="FFFFFF"/>
          </w:tcPr>
          <w:p w:rsidR="00CE21F5" w:rsidRPr="00632139" w:rsidRDefault="00CE21F5" w:rsidP="00D246EB">
            <w:pPr>
              <w:widowControl w:val="0"/>
              <w:numPr>
                <w:ilvl w:val="2"/>
                <w:numId w:val="25"/>
              </w:numPr>
              <w:contextualSpacing/>
              <w:rPr>
                <w:sz w:val="22"/>
                <w:szCs w:val="22"/>
              </w:rPr>
            </w:pPr>
          </w:p>
        </w:tc>
        <w:tc>
          <w:tcPr>
            <w:tcW w:w="4254" w:type="dxa"/>
            <w:shd w:val="clear" w:color="auto" w:fill="FFFFFF"/>
          </w:tcPr>
          <w:p w:rsidR="00CE21F5" w:rsidRPr="00632139" w:rsidRDefault="00CE21F5" w:rsidP="00D246EB">
            <w:pPr>
              <w:widowControl w:val="0"/>
              <w:contextualSpacing/>
              <w:rPr>
                <w:sz w:val="22"/>
                <w:szCs w:val="22"/>
              </w:rPr>
            </w:pPr>
            <w:r w:rsidRPr="00632139">
              <w:rPr>
                <w:sz w:val="22"/>
                <w:szCs w:val="22"/>
              </w:rPr>
              <w:t xml:space="preserve">Совокупный срок предоставления государственных и муниципальных услуг на территории субъекта Российской Федерации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w:t>
            </w:r>
            <w:r w:rsidRPr="00632139">
              <w:rPr>
                <w:sz w:val="22"/>
                <w:szCs w:val="22"/>
              </w:rPr>
              <w:lastRenderedPageBreak/>
              <w:t>электросетевого хозяйства, рабочие дни</w:t>
            </w:r>
          </w:p>
          <w:p w:rsidR="00CE21F5" w:rsidRPr="00632139" w:rsidRDefault="00CE21F5" w:rsidP="00D246EB">
            <w:pPr>
              <w:widowControl w:val="0"/>
              <w:contextualSpacing/>
              <w:rPr>
                <w:sz w:val="22"/>
                <w:szCs w:val="22"/>
              </w:rPr>
            </w:pPr>
            <w:r w:rsidRPr="00632139">
              <w:rPr>
                <w:b/>
                <w:color w:val="000000"/>
                <w:sz w:val="22"/>
                <w:szCs w:val="22"/>
                <w:u w:val="single"/>
              </w:rPr>
              <w:t>– показатель достигнут</w:t>
            </w:r>
            <w:r w:rsidRPr="00632139">
              <w:rPr>
                <w:rStyle w:val="afc"/>
                <w:b/>
                <w:color w:val="000000"/>
                <w:sz w:val="22"/>
                <w:szCs w:val="22"/>
                <w:u w:val="single"/>
              </w:rPr>
              <w:footnoteReference w:id="2"/>
            </w:r>
          </w:p>
        </w:tc>
        <w:tc>
          <w:tcPr>
            <w:tcW w:w="1701" w:type="dxa"/>
            <w:shd w:val="clear" w:color="auto" w:fill="FFFFFF"/>
            <w:vAlign w:val="center"/>
          </w:tcPr>
          <w:p w:rsidR="00CE21F5" w:rsidRPr="00632139" w:rsidRDefault="00CE21F5" w:rsidP="00D246EB">
            <w:pPr>
              <w:widowControl w:val="0"/>
              <w:jc w:val="center"/>
              <w:rPr>
                <w:sz w:val="22"/>
                <w:szCs w:val="22"/>
              </w:rPr>
            </w:pPr>
            <w:r w:rsidRPr="00632139">
              <w:rPr>
                <w:sz w:val="22"/>
                <w:szCs w:val="22"/>
              </w:rPr>
              <w:lastRenderedPageBreak/>
              <w:t>10</w:t>
            </w:r>
          </w:p>
        </w:tc>
        <w:tc>
          <w:tcPr>
            <w:tcW w:w="3402" w:type="dxa"/>
            <w:shd w:val="clear" w:color="auto" w:fill="FFFFFF"/>
            <w:vAlign w:val="center"/>
          </w:tcPr>
          <w:p w:rsidR="00CE21F5" w:rsidRPr="00632139" w:rsidRDefault="00CE21F5" w:rsidP="00D246EB">
            <w:pPr>
              <w:widowControl w:val="0"/>
              <w:jc w:val="center"/>
              <w:rPr>
                <w:sz w:val="22"/>
                <w:szCs w:val="22"/>
              </w:rPr>
            </w:pPr>
            <w:r w:rsidRPr="00632139">
              <w:rPr>
                <w:sz w:val="22"/>
                <w:szCs w:val="22"/>
              </w:rPr>
              <w:t>2017 г. – 10</w:t>
            </w:r>
          </w:p>
          <w:p w:rsidR="00CE21F5" w:rsidRDefault="00CE21F5" w:rsidP="00D246EB">
            <w:pPr>
              <w:widowControl w:val="0"/>
              <w:jc w:val="center"/>
              <w:rPr>
                <w:sz w:val="22"/>
                <w:szCs w:val="22"/>
              </w:rPr>
            </w:pPr>
            <w:r w:rsidRPr="00632139">
              <w:rPr>
                <w:sz w:val="22"/>
                <w:szCs w:val="22"/>
              </w:rPr>
              <w:t xml:space="preserve">2018 г. </w:t>
            </w:r>
            <w:r>
              <w:rPr>
                <w:sz w:val="22"/>
                <w:szCs w:val="22"/>
              </w:rPr>
              <w:t>–</w:t>
            </w:r>
            <w:r w:rsidRPr="00632139">
              <w:rPr>
                <w:sz w:val="22"/>
                <w:szCs w:val="22"/>
              </w:rPr>
              <w:t xml:space="preserve"> 10</w:t>
            </w:r>
          </w:p>
          <w:p w:rsidR="00CE21F5" w:rsidRDefault="00CE21F5" w:rsidP="00D246EB">
            <w:pPr>
              <w:widowControl w:val="0"/>
              <w:jc w:val="center"/>
              <w:rPr>
                <w:sz w:val="22"/>
                <w:szCs w:val="22"/>
              </w:rPr>
            </w:pPr>
            <w:r>
              <w:rPr>
                <w:sz w:val="22"/>
                <w:szCs w:val="22"/>
              </w:rPr>
              <w:t>2019 г. – 10</w:t>
            </w:r>
          </w:p>
          <w:p w:rsidR="00CE21F5" w:rsidRDefault="00CE21F5" w:rsidP="00D246EB">
            <w:pPr>
              <w:widowControl w:val="0"/>
              <w:jc w:val="center"/>
              <w:rPr>
                <w:sz w:val="22"/>
                <w:szCs w:val="22"/>
              </w:rPr>
            </w:pPr>
            <w:r>
              <w:rPr>
                <w:sz w:val="22"/>
                <w:szCs w:val="22"/>
              </w:rPr>
              <w:t>2020 г. – 10</w:t>
            </w:r>
          </w:p>
          <w:p w:rsidR="00CE21F5" w:rsidRPr="00632139" w:rsidRDefault="00CE21F5" w:rsidP="00D246EB">
            <w:pPr>
              <w:widowControl w:val="0"/>
              <w:jc w:val="center"/>
              <w:rPr>
                <w:sz w:val="22"/>
                <w:szCs w:val="22"/>
              </w:rPr>
            </w:pPr>
            <w:r>
              <w:rPr>
                <w:sz w:val="22"/>
                <w:szCs w:val="22"/>
              </w:rPr>
              <w:t>2021 г. – 10</w:t>
            </w:r>
          </w:p>
        </w:tc>
      </w:tr>
      <w:tr w:rsidR="00CE21F5" w:rsidRPr="00632139" w:rsidTr="00CE21F5">
        <w:trPr>
          <w:trHeight w:val="284"/>
        </w:trPr>
        <w:tc>
          <w:tcPr>
            <w:tcW w:w="1951" w:type="dxa"/>
            <w:vMerge/>
            <w:shd w:val="clear" w:color="auto" w:fill="FFFFFF"/>
          </w:tcPr>
          <w:p w:rsidR="00CE21F5" w:rsidRPr="00632139" w:rsidRDefault="00CE21F5" w:rsidP="00D246EB">
            <w:pPr>
              <w:widowControl w:val="0"/>
              <w:tabs>
                <w:tab w:val="left" w:pos="284"/>
              </w:tabs>
              <w:rPr>
                <w:sz w:val="22"/>
                <w:szCs w:val="22"/>
              </w:rPr>
            </w:pPr>
          </w:p>
        </w:tc>
        <w:tc>
          <w:tcPr>
            <w:tcW w:w="2976" w:type="dxa"/>
            <w:shd w:val="clear" w:color="auto" w:fill="FFFFFF"/>
          </w:tcPr>
          <w:p w:rsidR="00CE21F5" w:rsidRPr="00632139" w:rsidRDefault="00CE21F5" w:rsidP="00D246EB">
            <w:pPr>
              <w:widowControl w:val="0"/>
              <w:numPr>
                <w:ilvl w:val="1"/>
                <w:numId w:val="25"/>
              </w:numPr>
              <w:contextualSpacing/>
              <w:rPr>
                <w:sz w:val="22"/>
                <w:szCs w:val="22"/>
              </w:rPr>
            </w:pPr>
            <w:r>
              <w:rPr>
                <w:sz w:val="22"/>
                <w:szCs w:val="22"/>
              </w:rPr>
              <w:t>Оптимизация</w:t>
            </w:r>
            <w:r w:rsidRPr="00632139">
              <w:rPr>
                <w:sz w:val="22"/>
                <w:szCs w:val="22"/>
              </w:rPr>
              <w:t xml:space="preserve"> процедуры получения разрешения на проведение работ</w:t>
            </w:r>
          </w:p>
        </w:tc>
        <w:tc>
          <w:tcPr>
            <w:tcW w:w="850" w:type="dxa"/>
            <w:shd w:val="clear" w:color="auto" w:fill="FFFFFF"/>
          </w:tcPr>
          <w:p w:rsidR="00CE21F5" w:rsidRPr="00632139" w:rsidRDefault="00CE21F5" w:rsidP="00D246EB">
            <w:pPr>
              <w:widowControl w:val="0"/>
              <w:numPr>
                <w:ilvl w:val="2"/>
                <w:numId w:val="25"/>
              </w:numPr>
              <w:contextualSpacing/>
              <w:rPr>
                <w:sz w:val="22"/>
                <w:szCs w:val="22"/>
              </w:rPr>
            </w:pPr>
          </w:p>
        </w:tc>
        <w:tc>
          <w:tcPr>
            <w:tcW w:w="4254" w:type="dxa"/>
            <w:shd w:val="clear" w:color="auto" w:fill="FFFFFF"/>
          </w:tcPr>
          <w:p w:rsidR="00CE21F5" w:rsidRPr="00632139" w:rsidRDefault="00CE21F5" w:rsidP="00AE05E6">
            <w:pPr>
              <w:widowControl w:val="0"/>
              <w:contextualSpacing/>
              <w:rPr>
                <w:sz w:val="22"/>
                <w:szCs w:val="22"/>
              </w:rPr>
            </w:pPr>
            <w:r>
              <w:rPr>
                <w:sz w:val="22"/>
                <w:szCs w:val="22"/>
              </w:rPr>
              <w:t>П</w:t>
            </w:r>
            <w:r w:rsidRPr="00AE05E6">
              <w:rPr>
                <w:sz w:val="22"/>
                <w:szCs w:val="22"/>
              </w:rPr>
              <w:t>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w:t>
            </w:r>
            <w:r>
              <w:rPr>
                <w:sz w:val="22"/>
                <w:szCs w:val="22"/>
              </w:rPr>
              <w:t>етевого хозяйства, по принципу «одного окна»</w:t>
            </w:r>
            <w:r w:rsidRPr="00632139">
              <w:rPr>
                <w:sz w:val="22"/>
                <w:szCs w:val="22"/>
              </w:rPr>
              <w:t>, да/нет [D]</w:t>
            </w:r>
          </w:p>
        </w:tc>
        <w:tc>
          <w:tcPr>
            <w:tcW w:w="1701" w:type="dxa"/>
            <w:shd w:val="clear" w:color="auto" w:fill="FFFFFF"/>
            <w:vAlign w:val="center"/>
          </w:tcPr>
          <w:p w:rsidR="00CE21F5" w:rsidRPr="00632139" w:rsidRDefault="00CE21F5" w:rsidP="00D246EB">
            <w:pPr>
              <w:widowControl w:val="0"/>
              <w:jc w:val="center"/>
              <w:rPr>
                <w:color w:val="000000"/>
                <w:sz w:val="22"/>
                <w:szCs w:val="22"/>
              </w:rPr>
            </w:pPr>
            <w:r w:rsidRPr="00632139">
              <w:rPr>
                <w:color w:val="000000"/>
                <w:sz w:val="22"/>
                <w:szCs w:val="22"/>
              </w:rPr>
              <w:t>нет</w:t>
            </w:r>
          </w:p>
        </w:tc>
        <w:tc>
          <w:tcPr>
            <w:tcW w:w="3402" w:type="dxa"/>
            <w:shd w:val="clear" w:color="auto" w:fill="FFFFFF"/>
            <w:vAlign w:val="center"/>
          </w:tcPr>
          <w:p w:rsidR="00CE21F5" w:rsidRPr="00632139" w:rsidRDefault="00CE21F5" w:rsidP="00D246EB">
            <w:pPr>
              <w:widowControl w:val="0"/>
              <w:jc w:val="center"/>
              <w:rPr>
                <w:sz w:val="22"/>
                <w:szCs w:val="22"/>
              </w:rPr>
            </w:pPr>
            <w:r w:rsidRPr="00632139">
              <w:rPr>
                <w:sz w:val="22"/>
                <w:szCs w:val="22"/>
              </w:rPr>
              <w:t>2017 г. – да</w:t>
            </w:r>
          </w:p>
          <w:p w:rsidR="00CE21F5" w:rsidRDefault="00CE21F5" w:rsidP="00D246EB">
            <w:pPr>
              <w:widowControl w:val="0"/>
              <w:jc w:val="center"/>
              <w:rPr>
                <w:sz w:val="22"/>
                <w:szCs w:val="22"/>
              </w:rPr>
            </w:pPr>
            <w:r w:rsidRPr="00632139">
              <w:rPr>
                <w:sz w:val="22"/>
                <w:szCs w:val="22"/>
              </w:rPr>
              <w:t xml:space="preserve">2018 г. </w:t>
            </w:r>
            <w:r>
              <w:rPr>
                <w:sz w:val="22"/>
                <w:szCs w:val="22"/>
              </w:rPr>
              <w:t>–</w:t>
            </w:r>
            <w:r w:rsidRPr="00632139">
              <w:rPr>
                <w:sz w:val="22"/>
                <w:szCs w:val="22"/>
              </w:rPr>
              <w:t xml:space="preserve"> да</w:t>
            </w:r>
          </w:p>
          <w:p w:rsidR="00CE21F5" w:rsidRDefault="00CE21F5" w:rsidP="00D246EB">
            <w:pPr>
              <w:widowControl w:val="0"/>
              <w:jc w:val="center"/>
              <w:rPr>
                <w:sz w:val="22"/>
                <w:szCs w:val="22"/>
              </w:rPr>
            </w:pPr>
            <w:r>
              <w:rPr>
                <w:sz w:val="22"/>
                <w:szCs w:val="22"/>
              </w:rPr>
              <w:t>2019 г. – да</w:t>
            </w:r>
          </w:p>
          <w:p w:rsidR="00CE21F5" w:rsidRDefault="00CE21F5" w:rsidP="00D246EB">
            <w:pPr>
              <w:widowControl w:val="0"/>
              <w:jc w:val="center"/>
              <w:rPr>
                <w:color w:val="000000"/>
                <w:sz w:val="22"/>
                <w:szCs w:val="22"/>
              </w:rPr>
            </w:pPr>
            <w:r>
              <w:rPr>
                <w:color w:val="000000"/>
                <w:sz w:val="22"/>
                <w:szCs w:val="22"/>
              </w:rPr>
              <w:t>2020 г. – да</w:t>
            </w:r>
          </w:p>
          <w:p w:rsidR="00CE21F5" w:rsidRPr="00632139" w:rsidRDefault="00CE21F5" w:rsidP="00AE05E6">
            <w:pPr>
              <w:widowControl w:val="0"/>
              <w:jc w:val="center"/>
              <w:rPr>
                <w:sz w:val="22"/>
                <w:szCs w:val="22"/>
              </w:rPr>
            </w:pPr>
            <w:r>
              <w:rPr>
                <w:color w:val="000000"/>
                <w:sz w:val="22"/>
                <w:szCs w:val="22"/>
              </w:rPr>
              <w:t>2021 г. – да</w:t>
            </w:r>
          </w:p>
        </w:tc>
      </w:tr>
      <w:tr w:rsidR="00CE21F5" w:rsidRPr="00632139" w:rsidTr="00CE21F5">
        <w:trPr>
          <w:trHeight w:val="284"/>
        </w:trPr>
        <w:tc>
          <w:tcPr>
            <w:tcW w:w="1951" w:type="dxa"/>
            <w:vMerge/>
            <w:shd w:val="clear" w:color="auto" w:fill="FFFFFF"/>
          </w:tcPr>
          <w:p w:rsidR="00CE21F5" w:rsidRPr="00632139" w:rsidRDefault="00CE21F5" w:rsidP="00E81A2A">
            <w:pPr>
              <w:widowControl w:val="0"/>
              <w:tabs>
                <w:tab w:val="left" w:pos="284"/>
              </w:tabs>
              <w:rPr>
                <w:sz w:val="22"/>
                <w:szCs w:val="22"/>
              </w:rPr>
            </w:pPr>
          </w:p>
        </w:tc>
        <w:tc>
          <w:tcPr>
            <w:tcW w:w="2976" w:type="dxa"/>
            <w:vMerge w:val="restart"/>
            <w:shd w:val="clear" w:color="auto" w:fill="FFFFFF"/>
          </w:tcPr>
          <w:p w:rsidR="00CE21F5" w:rsidRPr="00632139" w:rsidRDefault="00CE21F5" w:rsidP="00E81A2A">
            <w:pPr>
              <w:widowControl w:val="0"/>
              <w:rPr>
                <w:sz w:val="22"/>
                <w:szCs w:val="22"/>
              </w:rPr>
            </w:pPr>
          </w:p>
        </w:tc>
        <w:tc>
          <w:tcPr>
            <w:tcW w:w="850" w:type="dxa"/>
            <w:shd w:val="clear" w:color="auto" w:fill="FFFFFF"/>
          </w:tcPr>
          <w:p w:rsidR="00CE21F5" w:rsidRPr="00632139" w:rsidRDefault="00CE21F5" w:rsidP="00E81A2A">
            <w:pPr>
              <w:widowControl w:val="0"/>
              <w:numPr>
                <w:ilvl w:val="2"/>
                <w:numId w:val="25"/>
              </w:numPr>
              <w:contextualSpacing/>
              <w:rPr>
                <w:sz w:val="22"/>
                <w:szCs w:val="22"/>
              </w:rPr>
            </w:pPr>
          </w:p>
        </w:tc>
        <w:tc>
          <w:tcPr>
            <w:tcW w:w="4254" w:type="dxa"/>
            <w:shd w:val="clear" w:color="auto" w:fill="FFFFFF"/>
          </w:tcPr>
          <w:p w:rsidR="00CE21F5" w:rsidRPr="00632139" w:rsidRDefault="00CE21F5" w:rsidP="00E81A2A">
            <w:pPr>
              <w:widowControl w:val="0"/>
              <w:contextualSpacing/>
              <w:rPr>
                <w:sz w:val="22"/>
                <w:szCs w:val="22"/>
              </w:rPr>
            </w:pPr>
            <w:r>
              <w:rPr>
                <w:sz w:val="22"/>
                <w:szCs w:val="22"/>
              </w:rPr>
              <w:t xml:space="preserve">Доля согласованных проектов строительства линейных объектов в региональной (муниципальной) комиссии (на электронной площадке), требующих проведения процедуры согласования, процентов </w:t>
            </w:r>
            <w:r w:rsidRPr="00632139">
              <w:rPr>
                <w:sz w:val="22"/>
                <w:szCs w:val="22"/>
              </w:rPr>
              <w:t>[D]</w:t>
            </w:r>
          </w:p>
        </w:tc>
        <w:tc>
          <w:tcPr>
            <w:tcW w:w="1701" w:type="dxa"/>
            <w:shd w:val="clear" w:color="auto" w:fill="FFFFFF"/>
            <w:vAlign w:val="center"/>
          </w:tcPr>
          <w:p w:rsidR="00CE21F5" w:rsidRPr="00632139" w:rsidRDefault="00CE21F5" w:rsidP="00E81A2A">
            <w:pPr>
              <w:widowControl w:val="0"/>
              <w:jc w:val="center"/>
              <w:rPr>
                <w:color w:val="000000"/>
                <w:sz w:val="22"/>
                <w:szCs w:val="22"/>
              </w:rPr>
            </w:pPr>
            <w:r>
              <w:rPr>
                <w:color w:val="000000"/>
                <w:sz w:val="22"/>
                <w:szCs w:val="22"/>
              </w:rPr>
              <w:t>-</w:t>
            </w:r>
          </w:p>
        </w:tc>
        <w:tc>
          <w:tcPr>
            <w:tcW w:w="3402" w:type="dxa"/>
            <w:shd w:val="clear" w:color="auto" w:fill="FFFFFF"/>
            <w:vAlign w:val="center"/>
          </w:tcPr>
          <w:p w:rsidR="00CE21F5" w:rsidRPr="00632139" w:rsidRDefault="00CE21F5" w:rsidP="00E81A2A">
            <w:pPr>
              <w:widowControl w:val="0"/>
              <w:jc w:val="center"/>
              <w:rPr>
                <w:sz w:val="22"/>
                <w:szCs w:val="22"/>
              </w:rPr>
            </w:pPr>
            <w:r>
              <w:rPr>
                <w:sz w:val="22"/>
                <w:szCs w:val="22"/>
              </w:rPr>
              <w:t>2017 г</w:t>
            </w:r>
            <w:proofErr w:type="gramStart"/>
            <w:r>
              <w:rPr>
                <w:sz w:val="22"/>
                <w:szCs w:val="22"/>
              </w:rPr>
              <w:t>. – «-»</w:t>
            </w:r>
            <w:proofErr w:type="gramEnd"/>
          </w:p>
          <w:p w:rsidR="00CE21F5" w:rsidRDefault="00CE21F5" w:rsidP="00E81A2A">
            <w:pPr>
              <w:widowControl w:val="0"/>
              <w:jc w:val="center"/>
              <w:rPr>
                <w:sz w:val="22"/>
                <w:szCs w:val="22"/>
              </w:rPr>
            </w:pPr>
            <w:r w:rsidRPr="00632139">
              <w:rPr>
                <w:sz w:val="22"/>
                <w:szCs w:val="22"/>
              </w:rPr>
              <w:t>2018 г</w:t>
            </w:r>
            <w:proofErr w:type="gramStart"/>
            <w:r w:rsidRPr="00632139">
              <w:rPr>
                <w:sz w:val="22"/>
                <w:szCs w:val="22"/>
              </w:rPr>
              <w:t xml:space="preserve">. </w:t>
            </w:r>
            <w:r>
              <w:rPr>
                <w:sz w:val="22"/>
                <w:szCs w:val="22"/>
              </w:rPr>
              <w:t>– «-»</w:t>
            </w:r>
            <w:proofErr w:type="gramEnd"/>
          </w:p>
          <w:p w:rsidR="00CE21F5" w:rsidRDefault="00CE21F5" w:rsidP="00E81A2A">
            <w:pPr>
              <w:widowControl w:val="0"/>
              <w:jc w:val="center"/>
              <w:rPr>
                <w:sz w:val="22"/>
                <w:szCs w:val="22"/>
              </w:rPr>
            </w:pPr>
            <w:r>
              <w:rPr>
                <w:sz w:val="22"/>
                <w:szCs w:val="22"/>
              </w:rPr>
              <w:t>2019 г</w:t>
            </w:r>
            <w:proofErr w:type="gramStart"/>
            <w:r>
              <w:rPr>
                <w:sz w:val="22"/>
                <w:szCs w:val="22"/>
              </w:rPr>
              <w:t>. – «-»</w:t>
            </w:r>
            <w:proofErr w:type="gramEnd"/>
          </w:p>
          <w:p w:rsidR="00CE21F5" w:rsidRDefault="00CE21F5" w:rsidP="00E81A2A">
            <w:pPr>
              <w:widowControl w:val="0"/>
              <w:jc w:val="center"/>
              <w:rPr>
                <w:color w:val="000000"/>
                <w:sz w:val="22"/>
                <w:szCs w:val="22"/>
              </w:rPr>
            </w:pPr>
            <w:r>
              <w:rPr>
                <w:color w:val="000000"/>
                <w:sz w:val="22"/>
                <w:szCs w:val="22"/>
              </w:rPr>
              <w:t>2020 г. – 100</w:t>
            </w:r>
          </w:p>
          <w:p w:rsidR="00CE21F5" w:rsidRPr="00632139" w:rsidRDefault="00CE21F5" w:rsidP="00E81A2A">
            <w:pPr>
              <w:widowControl w:val="0"/>
              <w:jc w:val="center"/>
              <w:rPr>
                <w:sz w:val="22"/>
                <w:szCs w:val="22"/>
              </w:rPr>
            </w:pPr>
            <w:r>
              <w:rPr>
                <w:color w:val="000000"/>
                <w:sz w:val="22"/>
                <w:szCs w:val="22"/>
              </w:rPr>
              <w:t>2021 г. – 100</w:t>
            </w:r>
          </w:p>
        </w:tc>
      </w:tr>
      <w:tr w:rsidR="00CE21F5" w:rsidRPr="00632139" w:rsidTr="00CE21F5">
        <w:trPr>
          <w:trHeight w:val="284"/>
        </w:trPr>
        <w:tc>
          <w:tcPr>
            <w:tcW w:w="1951" w:type="dxa"/>
            <w:vMerge/>
            <w:shd w:val="clear" w:color="auto" w:fill="FFFFFF"/>
          </w:tcPr>
          <w:p w:rsidR="00CE21F5" w:rsidRPr="00632139" w:rsidRDefault="00CE21F5" w:rsidP="00E81A2A">
            <w:pPr>
              <w:widowControl w:val="0"/>
              <w:tabs>
                <w:tab w:val="left" w:pos="284"/>
              </w:tabs>
              <w:rPr>
                <w:sz w:val="22"/>
                <w:szCs w:val="22"/>
              </w:rPr>
            </w:pPr>
          </w:p>
        </w:tc>
        <w:tc>
          <w:tcPr>
            <w:tcW w:w="2976" w:type="dxa"/>
            <w:vMerge/>
            <w:shd w:val="clear" w:color="auto" w:fill="FFFFFF"/>
          </w:tcPr>
          <w:p w:rsidR="00CE21F5" w:rsidRPr="00632139" w:rsidRDefault="00CE21F5" w:rsidP="00E81A2A">
            <w:pPr>
              <w:widowControl w:val="0"/>
              <w:rPr>
                <w:sz w:val="22"/>
                <w:szCs w:val="22"/>
              </w:rPr>
            </w:pPr>
          </w:p>
        </w:tc>
        <w:tc>
          <w:tcPr>
            <w:tcW w:w="850" w:type="dxa"/>
            <w:shd w:val="clear" w:color="auto" w:fill="FFFFFF"/>
          </w:tcPr>
          <w:p w:rsidR="00CE21F5" w:rsidRPr="00632139" w:rsidRDefault="00CE21F5" w:rsidP="00E81A2A">
            <w:pPr>
              <w:widowControl w:val="0"/>
              <w:numPr>
                <w:ilvl w:val="2"/>
                <w:numId w:val="25"/>
              </w:numPr>
              <w:contextualSpacing/>
              <w:rPr>
                <w:sz w:val="22"/>
                <w:szCs w:val="22"/>
              </w:rPr>
            </w:pPr>
          </w:p>
        </w:tc>
        <w:tc>
          <w:tcPr>
            <w:tcW w:w="4254" w:type="dxa"/>
            <w:shd w:val="clear" w:color="auto" w:fill="FFFFFF"/>
          </w:tcPr>
          <w:p w:rsidR="00CE21F5" w:rsidRDefault="00CE21F5" w:rsidP="004F2B06">
            <w:pPr>
              <w:widowControl w:val="0"/>
              <w:contextualSpacing/>
              <w:rPr>
                <w:sz w:val="22"/>
                <w:szCs w:val="22"/>
              </w:rPr>
            </w:pPr>
            <w:r>
              <w:rPr>
                <w:sz w:val="22"/>
                <w:szCs w:val="22"/>
              </w:rPr>
              <w:t>Д</w:t>
            </w:r>
            <w:r w:rsidRPr="004F2B06">
              <w:rPr>
                <w:sz w:val="22"/>
                <w:szCs w:val="22"/>
              </w:rPr>
              <w:t xml:space="preserve">оля проектов строительства линейных объектов, выполненных с использованием сведений, полученных на безвозмездной основе из информационной системы обеспечения градостроительной деятельности, в том числе из геоинформационной системы, в срок не </w:t>
            </w:r>
            <w:r w:rsidRPr="004F2B06">
              <w:rPr>
                <w:sz w:val="22"/>
                <w:szCs w:val="22"/>
              </w:rPr>
              <w:lastRenderedPageBreak/>
              <w:t>более 10 дней от общего количества выполненных проектов строительства линейных объектов, процентов</w:t>
            </w:r>
          </w:p>
        </w:tc>
        <w:tc>
          <w:tcPr>
            <w:tcW w:w="1701" w:type="dxa"/>
            <w:shd w:val="clear" w:color="auto" w:fill="FFFFFF"/>
            <w:vAlign w:val="center"/>
          </w:tcPr>
          <w:p w:rsidR="00CE21F5" w:rsidRDefault="00CE21F5" w:rsidP="00E81A2A">
            <w:pPr>
              <w:widowControl w:val="0"/>
              <w:jc w:val="center"/>
              <w:rPr>
                <w:color w:val="000000"/>
                <w:sz w:val="22"/>
                <w:szCs w:val="22"/>
              </w:rPr>
            </w:pPr>
            <w:r>
              <w:rPr>
                <w:color w:val="000000"/>
                <w:sz w:val="22"/>
                <w:szCs w:val="22"/>
              </w:rPr>
              <w:lastRenderedPageBreak/>
              <w:t>-</w:t>
            </w:r>
          </w:p>
        </w:tc>
        <w:tc>
          <w:tcPr>
            <w:tcW w:w="3402" w:type="dxa"/>
            <w:shd w:val="clear" w:color="auto" w:fill="FFFFFF"/>
            <w:vAlign w:val="center"/>
          </w:tcPr>
          <w:p w:rsidR="00CE21F5" w:rsidRPr="00632139" w:rsidRDefault="00CE21F5" w:rsidP="00E81A2A">
            <w:pPr>
              <w:widowControl w:val="0"/>
              <w:jc w:val="center"/>
              <w:rPr>
                <w:sz w:val="22"/>
                <w:szCs w:val="22"/>
              </w:rPr>
            </w:pPr>
            <w:r>
              <w:rPr>
                <w:sz w:val="22"/>
                <w:szCs w:val="22"/>
              </w:rPr>
              <w:t>2017 г</w:t>
            </w:r>
            <w:proofErr w:type="gramStart"/>
            <w:r>
              <w:rPr>
                <w:sz w:val="22"/>
                <w:szCs w:val="22"/>
              </w:rPr>
              <w:t>. – «-»</w:t>
            </w:r>
            <w:proofErr w:type="gramEnd"/>
          </w:p>
          <w:p w:rsidR="00CE21F5" w:rsidRDefault="00CE21F5" w:rsidP="00E81A2A">
            <w:pPr>
              <w:widowControl w:val="0"/>
              <w:jc w:val="center"/>
              <w:rPr>
                <w:sz w:val="22"/>
                <w:szCs w:val="22"/>
              </w:rPr>
            </w:pPr>
            <w:r w:rsidRPr="00632139">
              <w:rPr>
                <w:sz w:val="22"/>
                <w:szCs w:val="22"/>
              </w:rPr>
              <w:t>2018 г</w:t>
            </w:r>
            <w:proofErr w:type="gramStart"/>
            <w:r w:rsidRPr="00632139">
              <w:rPr>
                <w:sz w:val="22"/>
                <w:szCs w:val="22"/>
              </w:rPr>
              <w:t xml:space="preserve">. </w:t>
            </w:r>
            <w:r>
              <w:rPr>
                <w:sz w:val="22"/>
                <w:szCs w:val="22"/>
              </w:rPr>
              <w:t>– «-»</w:t>
            </w:r>
            <w:proofErr w:type="gramEnd"/>
          </w:p>
          <w:p w:rsidR="00CE21F5" w:rsidRDefault="00CE21F5" w:rsidP="00E81A2A">
            <w:pPr>
              <w:widowControl w:val="0"/>
              <w:jc w:val="center"/>
              <w:rPr>
                <w:sz w:val="22"/>
                <w:szCs w:val="22"/>
              </w:rPr>
            </w:pPr>
            <w:r>
              <w:rPr>
                <w:sz w:val="22"/>
                <w:szCs w:val="22"/>
              </w:rPr>
              <w:t>2019 г</w:t>
            </w:r>
            <w:proofErr w:type="gramStart"/>
            <w:r>
              <w:rPr>
                <w:sz w:val="22"/>
                <w:szCs w:val="22"/>
              </w:rPr>
              <w:t>. – «-»</w:t>
            </w:r>
            <w:proofErr w:type="gramEnd"/>
          </w:p>
          <w:p w:rsidR="00CE21F5" w:rsidRDefault="00CE21F5" w:rsidP="00E81A2A">
            <w:pPr>
              <w:widowControl w:val="0"/>
              <w:jc w:val="center"/>
              <w:rPr>
                <w:color w:val="000000"/>
                <w:sz w:val="22"/>
                <w:szCs w:val="22"/>
              </w:rPr>
            </w:pPr>
            <w:r>
              <w:rPr>
                <w:color w:val="000000"/>
                <w:sz w:val="22"/>
                <w:szCs w:val="22"/>
              </w:rPr>
              <w:t>2020 г. – не менее 30</w:t>
            </w:r>
          </w:p>
          <w:p w:rsidR="00CE21F5" w:rsidRDefault="00CE21F5" w:rsidP="00E81A2A">
            <w:pPr>
              <w:widowControl w:val="0"/>
              <w:jc w:val="center"/>
              <w:rPr>
                <w:sz w:val="22"/>
                <w:szCs w:val="22"/>
              </w:rPr>
            </w:pPr>
            <w:r>
              <w:rPr>
                <w:color w:val="000000"/>
                <w:sz w:val="22"/>
                <w:szCs w:val="22"/>
              </w:rPr>
              <w:t>2021 г. – не менее 30</w:t>
            </w:r>
          </w:p>
        </w:tc>
      </w:tr>
      <w:tr w:rsidR="00CE21F5" w:rsidRPr="00632139" w:rsidTr="00CE21F5">
        <w:trPr>
          <w:trHeight w:val="284"/>
        </w:trPr>
        <w:tc>
          <w:tcPr>
            <w:tcW w:w="1951" w:type="dxa"/>
            <w:vMerge/>
            <w:shd w:val="clear" w:color="auto" w:fill="FFFFFF"/>
          </w:tcPr>
          <w:p w:rsidR="00CE21F5" w:rsidRPr="00632139" w:rsidRDefault="00CE21F5" w:rsidP="00C66316">
            <w:pPr>
              <w:widowControl w:val="0"/>
              <w:tabs>
                <w:tab w:val="left" w:pos="284"/>
              </w:tabs>
              <w:rPr>
                <w:sz w:val="22"/>
                <w:szCs w:val="22"/>
              </w:rPr>
            </w:pPr>
          </w:p>
        </w:tc>
        <w:tc>
          <w:tcPr>
            <w:tcW w:w="2976" w:type="dxa"/>
            <w:vMerge w:val="restart"/>
            <w:shd w:val="clear" w:color="auto" w:fill="FFFFFF"/>
          </w:tcPr>
          <w:p w:rsidR="00CE21F5" w:rsidRPr="00632139" w:rsidRDefault="00CE21F5" w:rsidP="00C66316">
            <w:pPr>
              <w:widowControl w:val="0"/>
              <w:numPr>
                <w:ilvl w:val="1"/>
                <w:numId w:val="25"/>
              </w:numPr>
              <w:contextualSpacing/>
              <w:rPr>
                <w:i/>
                <w:color w:val="000000"/>
                <w:sz w:val="22"/>
                <w:szCs w:val="22"/>
              </w:rPr>
            </w:pPr>
            <w:r w:rsidRPr="00632139">
              <w:rPr>
                <w:i/>
                <w:color w:val="000000"/>
                <w:sz w:val="22"/>
                <w:szCs w:val="22"/>
              </w:rPr>
              <w:t>Обеспечить повышение эффективности процедур по подключению электроэнергии (Национальный рейтинг)</w:t>
            </w:r>
            <w:r w:rsidRPr="00632139">
              <w:rPr>
                <w:rStyle w:val="afc"/>
                <w:i/>
                <w:color w:val="000000"/>
                <w:sz w:val="22"/>
                <w:szCs w:val="22"/>
              </w:rPr>
              <w:footnoteReference w:id="3"/>
            </w:r>
          </w:p>
        </w:tc>
        <w:tc>
          <w:tcPr>
            <w:tcW w:w="850" w:type="dxa"/>
            <w:shd w:val="clear" w:color="auto" w:fill="FFFFFF"/>
          </w:tcPr>
          <w:p w:rsidR="00CE21F5" w:rsidRPr="00632139" w:rsidRDefault="00CE21F5" w:rsidP="00C66316">
            <w:pPr>
              <w:widowControl w:val="0"/>
              <w:numPr>
                <w:ilvl w:val="2"/>
                <w:numId w:val="25"/>
              </w:numPr>
              <w:contextualSpacing/>
              <w:rPr>
                <w:i/>
                <w:sz w:val="22"/>
                <w:szCs w:val="22"/>
              </w:rPr>
            </w:pPr>
          </w:p>
        </w:tc>
        <w:tc>
          <w:tcPr>
            <w:tcW w:w="4254" w:type="dxa"/>
            <w:shd w:val="clear" w:color="auto" w:fill="FFFFFF"/>
          </w:tcPr>
          <w:p w:rsidR="00CE21F5" w:rsidRPr="00632139" w:rsidRDefault="00CE21F5" w:rsidP="00C66316">
            <w:pPr>
              <w:widowControl w:val="0"/>
              <w:contextualSpacing/>
              <w:rPr>
                <w:i/>
                <w:sz w:val="22"/>
                <w:szCs w:val="22"/>
              </w:rPr>
            </w:pPr>
            <w:r w:rsidRPr="00632139">
              <w:rPr>
                <w:i/>
                <w:sz w:val="22"/>
                <w:szCs w:val="22"/>
              </w:rPr>
              <w:t>Среднее время подключения, рабочие дни [</w:t>
            </w:r>
            <w:r w:rsidRPr="00632139">
              <w:rPr>
                <w:i/>
                <w:sz w:val="22"/>
                <w:szCs w:val="22"/>
                <w:lang w:val="en-US"/>
              </w:rPr>
              <w:t>D</w:t>
            </w:r>
            <w:r w:rsidRPr="00632139">
              <w:rPr>
                <w:i/>
                <w:sz w:val="22"/>
                <w:szCs w:val="22"/>
              </w:rPr>
              <w:t>]</w:t>
            </w:r>
          </w:p>
        </w:tc>
        <w:tc>
          <w:tcPr>
            <w:tcW w:w="1701" w:type="dxa"/>
            <w:shd w:val="clear" w:color="auto" w:fill="FFFFFF"/>
            <w:vAlign w:val="center"/>
          </w:tcPr>
          <w:p w:rsidR="00CE21F5" w:rsidRPr="00632139" w:rsidRDefault="00CE21F5" w:rsidP="00C66316">
            <w:pPr>
              <w:widowControl w:val="0"/>
              <w:jc w:val="center"/>
              <w:rPr>
                <w:i/>
                <w:sz w:val="22"/>
                <w:szCs w:val="22"/>
              </w:rPr>
            </w:pPr>
            <w:r w:rsidRPr="00632139">
              <w:rPr>
                <w:i/>
                <w:sz w:val="22"/>
                <w:szCs w:val="22"/>
              </w:rPr>
              <w:t>85</w:t>
            </w:r>
          </w:p>
        </w:tc>
        <w:tc>
          <w:tcPr>
            <w:tcW w:w="3402" w:type="dxa"/>
            <w:shd w:val="clear" w:color="auto" w:fill="FFFFFF"/>
            <w:vAlign w:val="center"/>
          </w:tcPr>
          <w:p w:rsidR="00CE21F5" w:rsidRPr="00632139" w:rsidRDefault="00CE21F5" w:rsidP="00C66316">
            <w:pPr>
              <w:widowControl w:val="0"/>
              <w:jc w:val="center"/>
              <w:rPr>
                <w:i/>
                <w:sz w:val="22"/>
                <w:szCs w:val="22"/>
              </w:rPr>
            </w:pPr>
            <w:r w:rsidRPr="00632139">
              <w:rPr>
                <w:i/>
                <w:sz w:val="22"/>
                <w:szCs w:val="22"/>
              </w:rPr>
              <w:t>2017 г. – 51,1</w:t>
            </w:r>
          </w:p>
          <w:p w:rsidR="00CE21F5" w:rsidRDefault="00CE21F5" w:rsidP="00C66316">
            <w:pPr>
              <w:widowControl w:val="0"/>
              <w:jc w:val="center"/>
              <w:rPr>
                <w:i/>
                <w:sz w:val="22"/>
                <w:szCs w:val="22"/>
              </w:rPr>
            </w:pPr>
            <w:r w:rsidRPr="00632139">
              <w:rPr>
                <w:i/>
                <w:sz w:val="22"/>
                <w:szCs w:val="22"/>
              </w:rPr>
              <w:t>2018 г. – 39,76</w:t>
            </w:r>
          </w:p>
          <w:p w:rsidR="00CE21F5" w:rsidRDefault="00CE21F5" w:rsidP="00C66316">
            <w:pPr>
              <w:widowControl w:val="0"/>
              <w:jc w:val="center"/>
              <w:rPr>
                <w:i/>
                <w:sz w:val="22"/>
                <w:szCs w:val="22"/>
              </w:rPr>
            </w:pPr>
            <w:r>
              <w:rPr>
                <w:i/>
                <w:sz w:val="22"/>
                <w:szCs w:val="22"/>
              </w:rPr>
              <w:t>2019 г. – 39,58</w:t>
            </w:r>
          </w:p>
          <w:p w:rsidR="00CE21F5" w:rsidRDefault="00CE21F5" w:rsidP="00E81A2A">
            <w:pPr>
              <w:widowControl w:val="0"/>
              <w:jc w:val="center"/>
              <w:rPr>
                <w:i/>
                <w:sz w:val="22"/>
                <w:szCs w:val="22"/>
              </w:rPr>
            </w:pPr>
            <w:r>
              <w:rPr>
                <w:i/>
                <w:sz w:val="22"/>
                <w:szCs w:val="22"/>
              </w:rPr>
              <w:t>2020 г. – 37,5</w:t>
            </w:r>
          </w:p>
          <w:p w:rsidR="00CE21F5" w:rsidRPr="00632139" w:rsidRDefault="00CE21F5" w:rsidP="007B6984">
            <w:pPr>
              <w:widowControl w:val="0"/>
              <w:jc w:val="center"/>
              <w:rPr>
                <w:i/>
                <w:sz w:val="22"/>
                <w:szCs w:val="22"/>
              </w:rPr>
            </w:pPr>
            <w:r>
              <w:rPr>
                <w:i/>
                <w:sz w:val="22"/>
                <w:szCs w:val="22"/>
              </w:rPr>
              <w:t>2021 г. – 33,67</w:t>
            </w:r>
          </w:p>
        </w:tc>
      </w:tr>
      <w:tr w:rsidR="00CE21F5" w:rsidRPr="00632139" w:rsidTr="00CE21F5">
        <w:trPr>
          <w:trHeight w:val="284"/>
        </w:trPr>
        <w:tc>
          <w:tcPr>
            <w:tcW w:w="1951" w:type="dxa"/>
            <w:vMerge/>
            <w:shd w:val="clear" w:color="auto" w:fill="FFFFFF"/>
          </w:tcPr>
          <w:p w:rsidR="00CE21F5" w:rsidRPr="00632139" w:rsidRDefault="00CE21F5" w:rsidP="00C66316">
            <w:pPr>
              <w:widowControl w:val="0"/>
              <w:tabs>
                <w:tab w:val="left" w:pos="284"/>
              </w:tabs>
              <w:rPr>
                <w:sz w:val="22"/>
                <w:szCs w:val="22"/>
              </w:rPr>
            </w:pPr>
          </w:p>
        </w:tc>
        <w:tc>
          <w:tcPr>
            <w:tcW w:w="2976" w:type="dxa"/>
            <w:vMerge/>
            <w:shd w:val="clear" w:color="auto" w:fill="FFFFFF"/>
          </w:tcPr>
          <w:p w:rsidR="00CE21F5" w:rsidRPr="00632139" w:rsidRDefault="00CE21F5" w:rsidP="00C66316">
            <w:pPr>
              <w:widowControl w:val="0"/>
              <w:numPr>
                <w:ilvl w:val="1"/>
                <w:numId w:val="25"/>
              </w:numPr>
              <w:contextualSpacing/>
              <w:rPr>
                <w:i/>
                <w:color w:val="000000"/>
                <w:sz w:val="22"/>
                <w:szCs w:val="22"/>
              </w:rPr>
            </w:pPr>
          </w:p>
        </w:tc>
        <w:tc>
          <w:tcPr>
            <w:tcW w:w="850" w:type="dxa"/>
            <w:shd w:val="clear" w:color="auto" w:fill="FFFFFF"/>
          </w:tcPr>
          <w:p w:rsidR="00CE21F5" w:rsidRPr="00632139" w:rsidRDefault="00CE21F5" w:rsidP="00C66316">
            <w:pPr>
              <w:widowControl w:val="0"/>
              <w:numPr>
                <w:ilvl w:val="2"/>
                <w:numId w:val="25"/>
              </w:numPr>
              <w:contextualSpacing/>
              <w:rPr>
                <w:i/>
                <w:sz w:val="22"/>
                <w:szCs w:val="22"/>
              </w:rPr>
            </w:pPr>
          </w:p>
        </w:tc>
        <w:tc>
          <w:tcPr>
            <w:tcW w:w="4254" w:type="dxa"/>
            <w:shd w:val="clear" w:color="auto" w:fill="FFFFFF"/>
          </w:tcPr>
          <w:p w:rsidR="00CE21F5" w:rsidRPr="00632139" w:rsidRDefault="00CE21F5" w:rsidP="00C66316">
            <w:pPr>
              <w:widowControl w:val="0"/>
              <w:contextualSpacing/>
              <w:rPr>
                <w:i/>
                <w:sz w:val="22"/>
                <w:szCs w:val="22"/>
              </w:rPr>
            </w:pPr>
            <w:r w:rsidRPr="00632139">
              <w:rPr>
                <w:i/>
                <w:sz w:val="22"/>
                <w:szCs w:val="22"/>
              </w:rPr>
              <w:t>Среднее количество процедур, шт. [</w:t>
            </w:r>
            <w:r w:rsidRPr="00632139">
              <w:rPr>
                <w:i/>
                <w:sz w:val="22"/>
                <w:szCs w:val="22"/>
                <w:lang w:val="en-US"/>
              </w:rPr>
              <w:t>D</w:t>
            </w:r>
            <w:r w:rsidRPr="00632139">
              <w:rPr>
                <w:i/>
                <w:sz w:val="22"/>
                <w:szCs w:val="22"/>
              </w:rPr>
              <w:t>]</w:t>
            </w:r>
          </w:p>
        </w:tc>
        <w:tc>
          <w:tcPr>
            <w:tcW w:w="1701" w:type="dxa"/>
            <w:shd w:val="clear" w:color="auto" w:fill="FFFFFF"/>
            <w:vAlign w:val="center"/>
          </w:tcPr>
          <w:p w:rsidR="00CE21F5" w:rsidRPr="00632139" w:rsidRDefault="00CE21F5" w:rsidP="00C66316">
            <w:pPr>
              <w:widowControl w:val="0"/>
              <w:jc w:val="center"/>
              <w:rPr>
                <w:i/>
                <w:sz w:val="22"/>
                <w:szCs w:val="22"/>
              </w:rPr>
            </w:pPr>
            <w:r w:rsidRPr="00632139">
              <w:rPr>
                <w:i/>
                <w:sz w:val="22"/>
                <w:szCs w:val="22"/>
              </w:rPr>
              <w:t>8,58</w:t>
            </w:r>
          </w:p>
        </w:tc>
        <w:tc>
          <w:tcPr>
            <w:tcW w:w="3402" w:type="dxa"/>
            <w:shd w:val="clear" w:color="auto" w:fill="FFFFFF"/>
            <w:vAlign w:val="center"/>
          </w:tcPr>
          <w:p w:rsidR="00CE21F5" w:rsidRPr="00632139" w:rsidRDefault="00CE21F5" w:rsidP="00C66316">
            <w:pPr>
              <w:widowControl w:val="0"/>
              <w:jc w:val="center"/>
              <w:rPr>
                <w:i/>
                <w:sz w:val="22"/>
                <w:szCs w:val="22"/>
              </w:rPr>
            </w:pPr>
            <w:r w:rsidRPr="00632139">
              <w:rPr>
                <w:i/>
                <w:sz w:val="22"/>
                <w:szCs w:val="22"/>
              </w:rPr>
              <w:t>2017 г. – 6,86</w:t>
            </w:r>
          </w:p>
          <w:p w:rsidR="00CE21F5" w:rsidRDefault="00CE21F5" w:rsidP="00C66316">
            <w:pPr>
              <w:widowControl w:val="0"/>
              <w:jc w:val="center"/>
              <w:rPr>
                <w:i/>
                <w:sz w:val="22"/>
                <w:szCs w:val="22"/>
              </w:rPr>
            </w:pPr>
            <w:r w:rsidRPr="00632139">
              <w:rPr>
                <w:i/>
                <w:sz w:val="22"/>
                <w:szCs w:val="22"/>
              </w:rPr>
              <w:t>2018 г. – 4,99</w:t>
            </w:r>
          </w:p>
          <w:p w:rsidR="00CE21F5" w:rsidRDefault="00CE21F5" w:rsidP="00C66316">
            <w:pPr>
              <w:widowControl w:val="0"/>
              <w:jc w:val="center"/>
              <w:rPr>
                <w:i/>
                <w:sz w:val="22"/>
                <w:szCs w:val="22"/>
              </w:rPr>
            </w:pPr>
            <w:r>
              <w:rPr>
                <w:i/>
                <w:sz w:val="22"/>
                <w:szCs w:val="22"/>
              </w:rPr>
              <w:t>2019 г. – 4,74</w:t>
            </w:r>
          </w:p>
          <w:p w:rsidR="00CE21F5" w:rsidRDefault="00CE21F5" w:rsidP="00C66316">
            <w:pPr>
              <w:widowControl w:val="0"/>
              <w:jc w:val="center"/>
              <w:rPr>
                <w:i/>
                <w:sz w:val="22"/>
                <w:szCs w:val="22"/>
              </w:rPr>
            </w:pPr>
            <w:r>
              <w:rPr>
                <w:i/>
                <w:sz w:val="22"/>
                <w:szCs w:val="22"/>
              </w:rPr>
              <w:t>2020 г. – 4,28</w:t>
            </w:r>
          </w:p>
          <w:p w:rsidR="00CE21F5" w:rsidRPr="00632139" w:rsidRDefault="00CE21F5" w:rsidP="007B6984">
            <w:pPr>
              <w:widowControl w:val="0"/>
              <w:jc w:val="center"/>
              <w:rPr>
                <w:i/>
                <w:sz w:val="22"/>
                <w:szCs w:val="22"/>
              </w:rPr>
            </w:pPr>
            <w:r>
              <w:rPr>
                <w:i/>
                <w:sz w:val="22"/>
                <w:szCs w:val="22"/>
              </w:rPr>
              <w:t>2021 г. – 4,4</w:t>
            </w:r>
          </w:p>
        </w:tc>
      </w:tr>
      <w:tr w:rsidR="00CE21F5" w:rsidRPr="00632139" w:rsidTr="00CE21F5">
        <w:trPr>
          <w:trHeight w:val="284"/>
        </w:trPr>
        <w:tc>
          <w:tcPr>
            <w:tcW w:w="1951" w:type="dxa"/>
            <w:vMerge/>
            <w:shd w:val="clear" w:color="auto" w:fill="FFFFFF"/>
          </w:tcPr>
          <w:p w:rsidR="00CE21F5" w:rsidRPr="00632139" w:rsidRDefault="00CE21F5" w:rsidP="00C66316">
            <w:pPr>
              <w:widowControl w:val="0"/>
              <w:tabs>
                <w:tab w:val="left" w:pos="284"/>
              </w:tabs>
              <w:rPr>
                <w:sz w:val="22"/>
                <w:szCs w:val="22"/>
              </w:rPr>
            </w:pPr>
          </w:p>
        </w:tc>
        <w:tc>
          <w:tcPr>
            <w:tcW w:w="2976" w:type="dxa"/>
            <w:vMerge/>
            <w:shd w:val="clear" w:color="auto" w:fill="FFFFFF"/>
          </w:tcPr>
          <w:p w:rsidR="00CE21F5" w:rsidRPr="00632139" w:rsidRDefault="00CE21F5" w:rsidP="00C66316">
            <w:pPr>
              <w:widowControl w:val="0"/>
              <w:numPr>
                <w:ilvl w:val="1"/>
                <w:numId w:val="25"/>
              </w:numPr>
              <w:contextualSpacing/>
              <w:rPr>
                <w:i/>
                <w:color w:val="000000"/>
                <w:sz w:val="22"/>
                <w:szCs w:val="22"/>
              </w:rPr>
            </w:pPr>
          </w:p>
        </w:tc>
        <w:tc>
          <w:tcPr>
            <w:tcW w:w="850" w:type="dxa"/>
            <w:shd w:val="clear" w:color="auto" w:fill="FFFFFF"/>
          </w:tcPr>
          <w:p w:rsidR="00CE21F5" w:rsidRPr="00632139" w:rsidRDefault="00CE21F5" w:rsidP="00C66316">
            <w:pPr>
              <w:widowControl w:val="0"/>
              <w:numPr>
                <w:ilvl w:val="2"/>
                <w:numId w:val="25"/>
              </w:numPr>
              <w:contextualSpacing/>
              <w:rPr>
                <w:i/>
                <w:sz w:val="22"/>
                <w:szCs w:val="22"/>
              </w:rPr>
            </w:pPr>
          </w:p>
        </w:tc>
        <w:tc>
          <w:tcPr>
            <w:tcW w:w="4254" w:type="dxa"/>
            <w:shd w:val="clear" w:color="auto" w:fill="FFFFFF"/>
          </w:tcPr>
          <w:p w:rsidR="00CE21F5" w:rsidRPr="00632139" w:rsidRDefault="00CE21F5" w:rsidP="00C66316">
            <w:pPr>
              <w:widowControl w:val="0"/>
              <w:contextualSpacing/>
              <w:rPr>
                <w:i/>
                <w:sz w:val="22"/>
                <w:szCs w:val="22"/>
              </w:rPr>
            </w:pPr>
            <w:r w:rsidRPr="00632139">
              <w:rPr>
                <w:i/>
                <w:sz w:val="22"/>
                <w:szCs w:val="22"/>
              </w:rPr>
              <w:t xml:space="preserve">Оценка эффективности подключения к электросетям, средний балл (из 5 </w:t>
            </w:r>
            <w:proofErr w:type="gramStart"/>
            <w:r w:rsidRPr="00632139">
              <w:rPr>
                <w:i/>
                <w:sz w:val="22"/>
                <w:szCs w:val="22"/>
              </w:rPr>
              <w:t>возможных</w:t>
            </w:r>
            <w:proofErr w:type="gramEnd"/>
            <w:r w:rsidRPr="00632139">
              <w:rPr>
                <w:i/>
                <w:sz w:val="22"/>
                <w:szCs w:val="22"/>
              </w:rPr>
              <w:t>) [</w:t>
            </w:r>
            <w:r w:rsidRPr="00632139">
              <w:rPr>
                <w:i/>
                <w:sz w:val="22"/>
                <w:szCs w:val="22"/>
                <w:lang w:val="en-US"/>
              </w:rPr>
              <w:t>D</w:t>
            </w:r>
            <w:r w:rsidRPr="00632139">
              <w:rPr>
                <w:i/>
                <w:sz w:val="22"/>
                <w:szCs w:val="22"/>
              </w:rPr>
              <w:t>]</w:t>
            </w:r>
          </w:p>
        </w:tc>
        <w:tc>
          <w:tcPr>
            <w:tcW w:w="1701" w:type="dxa"/>
            <w:shd w:val="clear" w:color="auto" w:fill="FFFFFF"/>
            <w:vAlign w:val="center"/>
          </w:tcPr>
          <w:p w:rsidR="00CE21F5" w:rsidRPr="00632139" w:rsidRDefault="00CE21F5" w:rsidP="00C66316">
            <w:pPr>
              <w:widowControl w:val="0"/>
              <w:jc w:val="center"/>
              <w:rPr>
                <w:i/>
                <w:sz w:val="22"/>
                <w:szCs w:val="22"/>
              </w:rPr>
            </w:pPr>
            <w:r w:rsidRPr="00632139">
              <w:rPr>
                <w:i/>
                <w:sz w:val="22"/>
                <w:szCs w:val="22"/>
              </w:rPr>
              <w:t>3,78</w:t>
            </w:r>
          </w:p>
        </w:tc>
        <w:tc>
          <w:tcPr>
            <w:tcW w:w="3402" w:type="dxa"/>
            <w:shd w:val="clear" w:color="auto" w:fill="FFFFFF"/>
            <w:vAlign w:val="center"/>
          </w:tcPr>
          <w:p w:rsidR="00CE21F5" w:rsidRPr="00632139" w:rsidRDefault="00CE21F5" w:rsidP="00C66316">
            <w:pPr>
              <w:widowControl w:val="0"/>
              <w:jc w:val="center"/>
              <w:rPr>
                <w:i/>
                <w:sz w:val="22"/>
                <w:szCs w:val="22"/>
              </w:rPr>
            </w:pPr>
            <w:r w:rsidRPr="00632139">
              <w:rPr>
                <w:i/>
                <w:sz w:val="22"/>
                <w:szCs w:val="22"/>
              </w:rPr>
              <w:t>2017 г. – 4,55</w:t>
            </w:r>
          </w:p>
          <w:p w:rsidR="00CE21F5" w:rsidRDefault="00CE21F5" w:rsidP="00C66316">
            <w:pPr>
              <w:widowControl w:val="0"/>
              <w:jc w:val="center"/>
              <w:rPr>
                <w:i/>
                <w:sz w:val="22"/>
                <w:szCs w:val="22"/>
              </w:rPr>
            </w:pPr>
            <w:r w:rsidRPr="00632139">
              <w:rPr>
                <w:i/>
                <w:sz w:val="22"/>
                <w:szCs w:val="22"/>
              </w:rPr>
              <w:t>2018 г. – 4,59</w:t>
            </w:r>
          </w:p>
          <w:p w:rsidR="00CE21F5" w:rsidRDefault="00CE21F5" w:rsidP="00C66316">
            <w:pPr>
              <w:widowControl w:val="0"/>
              <w:jc w:val="center"/>
              <w:rPr>
                <w:i/>
                <w:sz w:val="22"/>
                <w:szCs w:val="22"/>
              </w:rPr>
            </w:pPr>
            <w:r>
              <w:rPr>
                <w:i/>
                <w:sz w:val="22"/>
                <w:szCs w:val="22"/>
              </w:rPr>
              <w:t>2019 г. – 4,69</w:t>
            </w:r>
          </w:p>
          <w:p w:rsidR="00CE21F5" w:rsidRDefault="00CE21F5" w:rsidP="00C66316">
            <w:pPr>
              <w:widowControl w:val="0"/>
              <w:jc w:val="center"/>
              <w:rPr>
                <w:i/>
                <w:sz w:val="22"/>
                <w:szCs w:val="22"/>
              </w:rPr>
            </w:pPr>
            <w:r>
              <w:rPr>
                <w:i/>
                <w:sz w:val="22"/>
                <w:szCs w:val="22"/>
              </w:rPr>
              <w:t>2020 г. – 4,79</w:t>
            </w:r>
          </w:p>
          <w:p w:rsidR="00CE21F5" w:rsidRPr="00632139" w:rsidRDefault="00CE21F5" w:rsidP="007B6984">
            <w:pPr>
              <w:widowControl w:val="0"/>
              <w:jc w:val="center"/>
              <w:rPr>
                <w:i/>
                <w:sz w:val="22"/>
                <w:szCs w:val="22"/>
              </w:rPr>
            </w:pPr>
            <w:r>
              <w:rPr>
                <w:i/>
                <w:sz w:val="22"/>
                <w:szCs w:val="22"/>
              </w:rPr>
              <w:t>2021 г. – 4,75</w:t>
            </w:r>
          </w:p>
        </w:tc>
      </w:tr>
      <w:tr w:rsidR="00CE21F5" w:rsidRPr="00632139" w:rsidTr="00CE21F5">
        <w:trPr>
          <w:trHeight w:val="284"/>
        </w:trPr>
        <w:tc>
          <w:tcPr>
            <w:tcW w:w="1951" w:type="dxa"/>
            <w:shd w:val="clear" w:color="auto" w:fill="FFFFFF"/>
          </w:tcPr>
          <w:p w:rsidR="00CE21F5" w:rsidRPr="00632139" w:rsidRDefault="00CE21F5" w:rsidP="00C66316">
            <w:pPr>
              <w:widowControl w:val="0"/>
              <w:numPr>
                <w:ilvl w:val="0"/>
                <w:numId w:val="25"/>
              </w:numPr>
              <w:tabs>
                <w:tab w:val="left" w:pos="284"/>
              </w:tabs>
              <w:ind w:left="0" w:firstLine="0"/>
              <w:contextualSpacing/>
              <w:rPr>
                <w:sz w:val="22"/>
                <w:szCs w:val="22"/>
              </w:rPr>
            </w:pPr>
            <w:r w:rsidRPr="00632139">
              <w:rPr>
                <w:sz w:val="22"/>
                <w:szCs w:val="22"/>
              </w:rPr>
              <w:t>Оформление технологического присоединения</w:t>
            </w:r>
          </w:p>
        </w:tc>
        <w:tc>
          <w:tcPr>
            <w:tcW w:w="2976" w:type="dxa"/>
            <w:shd w:val="clear" w:color="auto" w:fill="FFFFFF"/>
          </w:tcPr>
          <w:p w:rsidR="00CE21F5" w:rsidRPr="00632139" w:rsidRDefault="00CE21F5" w:rsidP="00C66316">
            <w:pPr>
              <w:widowControl w:val="0"/>
              <w:numPr>
                <w:ilvl w:val="1"/>
                <w:numId w:val="25"/>
              </w:numPr>
              <w:contextualSpacing/>
              <w:rPr>
                <w:sz w:val="22"/>
                <w:szCs w:val="22"/>
              </w:rPr>
            </w:pPr>
            <w:r>
              <w:rPr>
                <w:sz w:val="22"/>
                <w:szCs w:val="22"/>
              </w:rPr>
              <w:t>Ускоренная процедура выдачи акта об осуществлении технологического присоединения</w:t>
            </w:r>
          </w:p>
        </w:tc>
        <w:tc>
          <w:tcPr>
            <w:tcW w:w="850" w:type="dxa"/>
            <w:shd w:val="clear" w:color="auto" w:fill="FFFFFF"/>
          </w:tcPr>
          <w:p w:rsidR="00CE21F5" w:rsidRPr="00632139" w:rsidRDefault="00CE21F5" w:rsidP="00C66316">
            <w:pPr>
              <w:widowControl w:val="0"/>
              <w:numPr>
                <w:ilvl w:val="2"/>
                <w:numId w:val="25"/>
              </w:numPr>
              <w:contextualSpacing/>
              <w:rPr>
                <w:sz w:val="22"/>
                <w:szCs w:val="22"/>
              </w:rPr>
            </w:pPr>
          </w:p>
        </w:tc>
        <w:tc>
          <w:tcPr>
            <w:tcW w:w="4254" w:type="dxa"/>
            <w:shd w:val="clear" w:color="auto" w:fill="FFFFFF"/>
          </w:tcPr>
          <w:p w:rsidR="00CE21F5" w:rsidRPr="00632139" w:rsidRDefault="00CE21F5" w:rsidP="00D23DAF">
            <w:pPr>
              <w:widowControl w:val="0"/>
              <w:contextualSpacing/>
              <w:rPr>
                <w:color w:val="000000"/>
                <w:sz w:val="22"/>
                <w:szCs w:val="22"/>
              </w:rPr>
            </w:pPr>
            <w:r>
              <w:rPr>
                <w:color w:val="000000"/>
                <w:sz w:val="22"/>
                <w:szCs w:val="22"/>
              </w:rPr>
              <w:t>С</w:t>
            </w:r>
            <w:r w:rsidRPr="00D23DAF">
              <w:rPr>
                <w:color w:val="000000"/>
                <w:sz w:val="22"/>
                <w:szCs w:val="22"/>
              </w:rPr>
              <w:t>оставление и выдача заявителям на стадии фактической подачи напряжения акта об осуществлении технологического присоединения и иных документов, связанных с технологическим присоединением, календарных дней</w:t>
            </w:r>
            <w:r>
              <w:rPr>
                <w:color w:val="000000"/>
                <w:sz w:val="22"/>
                <w:szCs w:val="22"/>
              </w:rPr>
              <w:t xml:space="preserve"> </w:t>
            </w:r>
            <w:r w:rsidRPr="00D23DAF">
              <w:rPr>
                <w:color w:val="000000"/>
                <w:sz w:val="22"/>
                <w:szCs w:val="22"/>
              </w:rPr>
              <w:t>[D]</w:t>
            </w:r>
          </w:p>
        </w:tc>
        <w:tc>
          <w:tcPr>
            <w:tcW w:w="1701" w:type="dxa"/>
            <w:shd w:val="clear" w:color="auto" w:fill="FFFFFF"/>
            <w:vAlign w:val="center"/>
          </w:tcPr>
          <w:p w:rsidR="00CE21F5" w:rsidRPr="00632139" w:rsidRDefault="00CE21F5" w:rsidP="00C66316">
            <w:pPr>
              <w:widowControl w:val="0"/>
              <w:jc w:val="center"/>
              <w:rPr>
                <w:sz w:val="22"/>
                <w:szCs w:val="22"/>
              </w:rPr>
            </w:pPr>
            <w:r w:rsidRPr="00632139">
              <w:rPr>
                <w:sz w:val="22"/>
                <w:szCs w:val="22"/>
              </w:rPr>
              <w:t>19</w:t>
            </w:r>
          </w:p>
        </w:tc>
        <w:tc>
          <w:tcPr>
            <w:tcW w:w="3402" w:type="dxa"/>
            <w:shd w:val="clear" w:color="auto" w:fill="FFFFFF"/>
            <w:vAlign w:val="center"/>
          </w:tcPr>
          <w:p w:rsidR="00CE21F5" w:rsidRPr="00632139" w:rsidRDefault="00CE21F5" w:rsidP="00C66316">
            <w:pPr>
              <w:widowControl w:val="0"/>
              <w:jc w:val="center"/>
              <w:rPr>
                <w:sz w:val="22"/>
                <w:szCs w:val="22"/>
              </w:rPr>
            </w:pPr>
            <w:r w:rsidRPr="00632139">
              <w:rPr>
                <w:sz w:val="22"/>
                <w:szCs w:val="22"/>
              </w:rPr>
              <w:t>2017 г. – не более 10</w:t>
            </w:r>
          </w:p>
          <w:p w:rsidR="00CE21F5" w:rsidRDefault="00CE21F5" w:rsidP="00C66316">
            <w:pPr>
              <w:widowControl w:val="0"/>
              <w:jc w:val="center"/>
              <w:rPr>
                <w:sz w:val="22"/>
                <w:szCs w:val="22"/>
              </w:rPr>
            </w:pPr>
            <w:r w:rsidRPr="00632139">
              <w:rPr>
                <w:sz w:val="22"/>
                <w:szCs w:val="22"/>
              </w:rPr>
              <w:t xml:space="preserve">2018 г. </w:t>
            </w:r>
            <w:r>
              <w:rPr>
                <w:sz w:val="22"/>
                <w:szCs w:val="22"/>
              </w:rPr>
              <w:t>–</w:t>
            </w:r>
            <w:r w:rsidRPr="00632139">
              <w:rPr>
                <w:sz w:val="22"/>
                <w:szCs w:val="22"/>
              </w:rPr>
              <w:t xml:space="preserve"> не более 10</w:t>
            </w:r>
          </w:p>
          <w:p w:rsidR="00CE21F5" w:rsidRDefault="00CE21F5" w:rsidP="00C66316">
            <w:pPr>
              <w:widowControl w:val="0"/>
              <w:jc w:val="center"/>
              <w:rPr>
                <w:sz w:val="22"/>
                <w:szCs w:val="22"/>
              </w:rPr>
            </w:pPr>
            <w:r>
              <w:rPr>
                <w:sz w:val="22"/>
                <w:szCs w:val="22"/>
              </w:rPr>
              <w:t>2019 г. – не более 10</w:t>
            </w:r>
          </w:p>
          <w:p w:rsidR="00CE21F5" w:rsidRDefault="00CE21F5" w:rsidP="00C66316">
            <w:pPr>
              <w:widowControl w:val="0"/>
              <w:jc w:val="center"/>
              <w:rPr>
                <w:sz w:val="22"/>
                <w:szCs w:val="22"/>
              </w:rPr>
            </w:pPr>
            <w:r>
              <w:rPr>
                <w:sz w:val="22"/>
                <w:szCs w:val="22"/>
              </w:rPr>
              <w:t>2020 г. – не более 10</w:t>
            </w:r>
          </w:p>
          <w:p w:rsidR="00CE21F5" w:rsidRPr="00632139" w:rsidRDefault="00CE21F5" w:rsidP="00D23DAF">
            <w:pPr>
              <w:widowControl w:val="0"/>
              <w:jc w:val="center"/>
              <w:rPr>
                <w:sz w:val="22"/>
                <w:szCs w:val="22"/>
              </w:rPr>
            </w:pPr>
            <w:r>
              <w:rPr>
                <w:sz w:val="22"/>
                <w:szCs w:val="22"/>
              </w:rPr>
              <w:t>2021 г. – не более 5</w:t>
            </w:r>
          </w:p>
        </w:tc>
      </w:tr>
      <w:tr w:rsidR="00CE21F5" w:rsidRPr="00632139" w:rsidTr="00CE21F5">
        <w:trPr>
          <w:trHeight w:val="284"/>
        </w:trPr>
        <w:tc>
          <w:tcPr>
            <w:tcW w:w="1951" w:type="dxa"/>
            <w:shd w:val="clear" w:color="auto" w:fill="FFFFFF"/>
          </w:tcPr>
          <w:p w:rsidR="00CE21F5" w:rsidRPr="00632139" w:rsidRDefault="00CE21F5" w:rsidP="001B70C0">
            <w:pPr>
              <w:widowControl w:val="0"/>
              <w:tabs>
                <w:tab w:val="left" w:pos="284"/>
              </w:tabs>
              <w:contextualSpacing/>
              <w:rPr>
                <w:sz w:val="22"/>
                <w:szCs w:val="22"/>
              </w:rPr>
            </w:pPr>
          </w:p>
        </w:tc>
        <w:tc>
          <w:tcPr>
            <w:tcW w:w="2976" w:type="dxa"/>
            <w:shd w:val="clear" w:color="auto" w:fill="FFFFFF"/>
          </w:tcPr>
          <w:p w:rsidR="00CE21F5" w:rsidRPr="00632139" w:rsidRDefault="00CE21F5" w:rsidP="00C66316">
            <w:pPr>
              <w:widowControl w:val="0"/>
              <w:numPr>
                <w:ilvl w:val="1"/>
                <w:numId w:val="25"/>
              </w:numPr>
              <w:contextualSpacing/>
              <w:rPr>
                <w:sz w:val="22"/>
                <w:szCs w:val="22"/>
              </w:rPr>
            </w:pPr>
            <w:r>
              <w:rPr>
                <w:sz w:val="22"/>
                <w:szCs w:val="22"/>
              </w:rPr>
              <w:t>Взаимодействие</w:t>
            </w:r>
            <w:r w:rsidRPr="00632139">
              <w:rPr>
                <w:sz w:val="22"/>
                <w:szCs w:val="22"/>
              </w:rPr>
              <w:t xml:space="preserve"> заявителя с энергосбытовой компанией </w:t>
            </w:r>
          </w:p>
        </w:tc>
        <w:tc>
          <w:tcPr>
            <w:tcW w:w="850" w:type="dxa"/>
            <w:shd w:val="clear" w:color="auto" w:fill="FFFFFF"/>
          </w:tcPr>
          <w:p w:rsidR="00CE21F5" w:rsidRPr="00632139" w:rsidRDefault="00CE21F5" w:rsidP="00C66316">
            <w:pPr>
              <w:widowControl w:val="0"/>
              <w:numPr>
                <w:ilvl w:val="2"/>
                <w:numId w:val="25"/>
              </w:numPr>
              <w:contextualSpacing/>
              <w:rPr>
                <w:sz w:val="22"/>
                <w:szCs w:val="22"/>
              </w:rPr>
            </w:pPr>
          </w:p>
        </w:tc>
        <w:tc>
          <w:tcPr>
            <w:tcW w:w="4254" w:type="dxa"/>
            <w:shd w:val="clear" w:color="auto" w:fill="FFFFFF"/>
          </w:tcPr>
          <w:p w:rsidR="00CE21F5" w:rsidRPr="00D23DAF" w:rsidRDefault="00CE21F5" w:rsidP="00D23DAF">
            <w:pPr>
              <w:widowControl w:val="0"/>
              <w:contextualSpacing/>
              <w:rPr>
                <w:color w:val="000000"/>
                <w:sz w:val="22"/>
                <w:szCs w:val="22"/>
              </w:rPr>
            </w:pPr>
            <w:proofErr w:type="gramStart"/>
            <w:r>
              <w:rPr>
                <w:color w:val="000000"/>
                <w:sz w:val="22"/>
                <w:szCs w:val="22"/>
              </w:rPr>
              <w:t>Д</w:t>
            </w:r>
            <w:r w:rsidRPr="00D23DAF">
              <w:rPr>
                <w:color w:val="000000"/>
                <w:sz w:val="22"/>
                <w:szCs w:val="22"/>
              </w:rPr>
              <w:t xml:space="preserve">оля проектов договоров, обеспечивающих поставку электрической энергии на розничном рынке, подписанных усиленной </w:t>
            </w:r>
            <w:r w:rsidRPr="00D23DAF">
              <w:rPr>
                <w:color w:val="000000"/>
                <w:sz w:val="22"/>
                <w:szCs w:val="22"/>
              </w:rPr>
              <w:lastRenderedPageBreak/>
              <w:t>квалифицированной подписью гарантирующего поставщика, указанного в заявке, предоставленных заявителю сетевой организацией вместе с техническими условиями, в общем количестве договоров, заключенных гарантирующим поставщиком с заявителями в отношении энергопринимающих устройств, в отношении которых подана заявка об осуществлении технологического присоединения, процентов</w:t>
            </w:r>
            <w:r>
              <w:rPr>
                <w:color w:val="000000"/>
                <w:sz w:val="22"/>
                <w:szCs w:val="22"/>
              </w:rPr>
              <w:t xml:space="preserve"> </w:t>
            </w:r>
            <w:r w:rsidRPr="00D23DAF">
              <w:rPr>
                <w:color w:val="000000"/>
                <w:sz w:val="22"/>
                <w:szCs w:val="22"/>
              </w:rPr>
              <w:t>[D]</w:t>
            </w:r>
            <w:proofErr w:type="gramEnd"/>
          </w:p>
        </w:tc>
        <w:tc>
          <w:tcPr>
            <w:tcW w:w="1701" w:type="dxa"/>
            <w:shd w:val="clear" w:color="auto" w:fill="FFFFFF"/>
            <w:vAlign w:val="center"/>
          </w:tcPr>
          <w:p w:rsidR="00CE21F5" w:rsidRPr="00632139" w:rsidRDefault="00CE21F5" w:rsidP="00C66316">
            <w:pPr>
              <w:widowControl w:val="0"/>
              <w:jc w:val="center"/>
              <w:rPr>
                <w:color w:val="000000"/>
                <w:sz w:val="22"/>
                <w:szCs w:val="22"/>
              </w:rPr>
            </w:pPr>
            <w:r>
              <w:rPr>
                <w:color w:val="000000"/>
                <w:sz w:val="22"/>
                <w:szCs w:val="22"/>
              </w:rPr>
              <w:lastRenderedPageBreak/>
              <w:t>-</w:t>
            </w:r>
            <w:r w:rsidRPr="00632139">
              <w:rPr>
                <w:color w:val="000000"/>
                <w:sz w:val="22"/>
                <w:szCs w:val="22"/>
              </w:rPr>
              <w:t xml:space="preserve"> </w:t>
            </w:r>
          </w:p>
        </w:tc>
        <w:tc>
          <w:tcPr>
            <w:tcW w:w="3402" w:type="dxa"/>
            <w:shd w:val="clear" w:color="auto" w:fill="FFFFFF"/>
            <w:vAlign w:val="center"/>
          </w:tcPr>
          <w:p w:rsidR="00CE21F5" w:rsidRPr="00632139" w:rsidRDefault="00CE21F5" w:rsidP="00C66316">
            <w:pPr>
              <w:widowControl w:val="0"/>
              <w:jc w:val="center"/>
              <w:rPr>
                <w:sz w:val="22"/>
                <w:szCs w:val="22"/>
              </w:rPr>
            </w:pPr>
            <w:r>
              <w:rPr>
                <w:sz w:val="22"/>
                <w:szCs w:val="22"/>
              </w:rPr>
              <w:t>2017 г</w:t>
            </w:r>
            <w:proofErr w:type="gramStart"/>
            <w:r>
              <w:rPr>
                <w:sz w:val="22"/>
                <w:szCs w:val="22"/>
              </w:rPr>
              <w:t>. – «-»</w:t>
            </w:r>
            <w:proofErr w:type="gramEnd"/>
          </w:p>
          <w:p w:rsidR="00CE21F5" w:rsidRDefault="00CE21F5" w:rsidP="00C66316">
            <w:pPr>
              <w:widowControl w:val="0"/>
              <w:jc w:val="center"/>
              <w:rPr>
                <w:sz w:val="22"/>
                <w:szCs w:val="22"/>
              </w:rPr>
            </w:pPr>
            <w:r w:rsidRPr="00632139">
              <w:rPr>
                <w:sz w:val="22"/>
                <w:szCs w:val="22"/>
              </w:rPr>
              <w:t>2018 г</w:t>
            </w:r>
            <w:proofErr w:type="gramStart"/>
            <w:r w:rsidRPr="00632139">
              <w:rPr>
                <w:sz w:val="22"/>
                <w:szCs w:val="22"/>
              </w:rPr>
              <w:t xml:space="preserve">. </w:t>
            </w:r>
            <w:r>
              <w:rPr>
                <w:sz w:val="22"/>
                <w:szCs w:val="22"/>
              </w:rPr>
              <w:t>– «-»</w:t>
            </w:r>
            <w:proofErr w:type="gramEnd"/>
          </w:p>
          <w:p w:rsidR="00CE21F5" w:rsidRDefault="00CE21F5" w:rsidP="00C66316">
            <w:pPr>
              <w:widowControl w:val="0"/>
              <w:jc w:val="center"/>
              <w:rPr>
                <w:sz w:val="22"/>
                <w:szCs w:val="22"/>
              </w:rPr>
            </w:pPr>
            <w:r>
              <w:rPr>
                <w:sz w:val="22"/>
                <w:szCs w:val="22"/>
              </w:rPr>
              <w:t>2019 г</w:t>
            </w:r>
            <w:proofErr w:type="gramStart"/>
            <w:r>
              <w:rPr>
                <w:sz w:val="22"/>
                <w:szCs w:val="22"/>
              </w:rPr>
              <w:t>. – «-»</w:t>
            </w:r>
            <w:proofErr w:type="gramEnd"/>
          </w:p>
          <w:p w:rsidR="00CE21F5" w:rsidRDefault="00CE21F5" w:rsidP="00C66316">
            <w:pPr>
              <w:widowControl w:val="0"/>
              <w:jc w:val="center"/>
              <w:rPr>
                <w:color w:val="000000"/>
                <w:sz w:val="22"/>
                <w:szCs w:val="22"/>
              </w:rPr>
            </w:pPr>
            <w:r>
              <w:rPr>
                <w:color w:val="000000"/>
                <w:sz w:val="22"/>
                <w:szCs w:val="22"/>
              </w:rPr>
              <w:t>2020 г. – 100</w:t>
            </w:r>
          </w:p>
          <w:p w:rsidR="00CE21F5" w:rsidRPr="00632139" w:rsidRDefault="00CE21F5" w:rsidP="00C66316">
            <w:pPr>
              <w:widowControl w:val="0"/>
              <w:jc w:val="center"/>
              <w:rPr>
                <w:sz w:val="22"/>
                <w:szCs w:val="22"/>
              </w:rPr>
            </w:pPr>
            <w:r>
              <w:rPr>
                <w:color w:val="000000"/>
                <w:sz w:val="22"/>
                <w:szCs w:val="22"/>
              </w:rPr>
              <w:lastRenderedPageBreak/>
              <w:t>2021 г. – 100</w:t>
            </w:r>
          </w:p>
        </w:tc>
      </w:tr>
      <w:tr w:rsidR="00CE21F5" w:rsidRPr="00632139" w:rsidTr="00CE21F5">
        <w:trPr>
          <w:trHeight w:val="284"/>
        </w:trPr>
        <w:tc>
          <w:tcPr>
            <w:tcW w:w="1951" w:type="dxa"/>
            <w:tcBorders>
              <w:top w:val="nil"/>
            </w:tcBorders>
            <w:shd w:val="clear" w:color="auto" w:fill="FFFFFF"/>
          </w:tcPr>
          <w:p w:rsidR="00CE21F5" w:rsidRPr="00632139" w:rsidRDefault="00CE21F5" w:rsidP="00437C3A">
            <w:pPr>
              <w:widowControl w:val="0"/>
              <w:tabs>
                <w:tab w:val="left" w:pos="284"/>
              </w:tabs>
              <w:rPr>
                <w:sz w:val="22"/>
                <w:szCs w:val="22"/>
              </w:rPr>
            </w:pPr>
          </w:p>
        </w:tc>
        <w:tc>
          <w:tcPr>
            <w:tcW w:w="2976" w:type="dxa"/>
            <w:tcBorders>
              <w:top w:val="nil"/>
            </w:tcBorders>
            <w:shd w:val="clear" w:color="auto" w:fill="FFFFFF"/>
          </w:tcPr>
          <w:p w:rsidR="00CE21F5" w:rsidRPr="00632139" w:rsidRDefault="00CE21F5" w:rsidP="00437C3A">
            <w:pPr>
              <w:widowControl w:val="0"/>
              <w:contextualSpacing/>
              <w:rPr>
                <w:sz w:val="22"/>
                <w:szCs w:val="22"/>
              </w:rPr>
            </w:pPr>
          </w:p>
        </w:tc>
        <w:tc>
          <w:tcPr>
            <w:tcW w:w="850" w:type="dxa"/>
            <w:shd w:val="clear" w:color="auto" w:fill="FFFFFF"/>
          </w:tcPr>
          <w:p w:rsidR="00CE21F5" w:rsidRPr="00632139" w:rsidRDefault="00CE21F5" w:rsidP="00437C3A">
            <w:pPr>
              <w:widowControl w:val="0"/>
              <w:numPr>
                <w:ilvl w:val="2"/>
                <w:numId w:val="25"/>
              </w:numPr>
              <w:contextualSpacing/>
              <w:rPr>
                <w:sz w:val="22"/>
                <w:szCs w:val="22"/>
              </w:rPr>
            </w:pPr>
          </w:p>
        </w:tc>
        <w:tc>
          <w:tcPr>
            <w:tcW w:w="4254" w:type="dxa"/>
            <w:shd w:val="clear" w:color="auto" w:fill="FFFFFF"/>
          </w:tcPr>
          <w:p w:rsidR="00CE21F5" w:rsidRPr="00D23DAF" w:rsidRDefault="00CE21F5" w:rsidP="00D23DAF">
            <w:pPr>
              <w:autoSpaceDE w:val="0"/>
              <w:autoSpaceDN w:val="0"/>
              <w:adjustRightInd w:val="0"/>
              <w:rPr>
                <w:color w:val="000000"/>
                <w:sz w:val="22"/>
                <w:szCs w:val="22"/>
              </w:rPr>
            </w:pPr>
            <w:r>
              <w:rPr>
                <w:color w:val="000000"/>
                <w:sz w:val="22"/>
                <w:szCs w:val="22"/>
              </w:rPr>
              <w:t>Д</w:t>
            </w:r>
            <w:r w:rsidRPr="00D23DAF">
              <w:rPr>
                <w:color w:val="000000"/>
                <w:sz w:val="22"/>
                <w:szCs w:val="22"/>
              </w:rPr>
              <w:t>оля договоров, обеспечивающих продажу электрической энергии на розничном рынке</w:t>
            </w:r>
            <w:r>
              <w:rPr>
                <w:color w:val="000000"/>
                <w:sz w:val="22"/>
                <w:szCs w:val="22"/>
              </w:rPr>
              <w:t>, направленных заявителю через «</w:t>
            </w:r>
            <w:r w:rsidRPr="00D23DAF">
              <w:rPr>
                <w:color w:val="000000"/>
                <w:sz w:val="22"/>
                <w:szCs w:val="22"/>
              </w:rPr>
              <w:t>личный кабинет</w:t>
            </w:r>
            <w:r>
              <w:rPr>
                <w:color w:val="000000"/>
                <w:sz w:val="22"/>
                <w:szCs w:val="22"/>
              </w:rPr>
              <w:t>»</w:t>
            </w:r>
            <w:r w:rsidRPr="00D23DAF">
              <w:rPr>
                <w:color w:val="000000"/>
                <w:sz w:val="22"/>
                <w:szCs w:val="22"/>
              </w:rPr>
              <w:t xml:space="preserve"> на сайте сетевой организации и подписанных заявителем с использованием электронной цифровой подписи, в общем количестве</w:t>
            </w:r>
            <w:r>
              <w:rPr>
                <w:color w:val="000000"/>
                <w:sz w:val="22"/>
                <w:szCs w:val="22"/>
              </w:rPr>
              <w:t xml:space="preserve"> договоров, направленных через «личный кабинет»</w:t>
            </w:r>
            <w:r w:rsidRPr="00D23DAF">
              <w:rPr>
                <w:color w:val="000000"/>
                <w:sz w:val="22"/>
                <w:szCs w:val="22"/>
              </w:rPr>
              <w:t xml:space="preserve"> на сайте сетевой организации, процентов [D]</w:t>
            </w:r>
          </w:p>
        </w:tc>
        <w:tc>
          <w:tcPr>
            <w:tcW w:w="1701" w:type="dxa"/>
            <w:shd w:val="clear" w:color="auto" w:fill="FFFFFF"/>
            <w:vAlign w:val="center"/>
          </w:tcPr>
          <w:p w:rsidR="00CE21F5" w:rsidRPr="00632139" w:rsidRDefault="00CE21F5" w:rsidP="00437C3A">
            <w:pPr>
              <w:widowControl w:val="0"/>
              <w:jc w:val="center"/>
              <w:rPr>
                <w:sz w:val="22"/>
                <w:szCs w:val="22"/>
              </w:rPr>
            </w:pPr>
            <w:r>
              <w:rPr>
                <w:sz w:val="22"/>
                <w:szCs w:val="22"/>
              </w:rPr>
              <w:t>-</w:t>
            </w:r>
          </w:p>
        </w:tc>
        <w:tc>
          <w:tcPr>
            <w:tcW w:w="3402" w:type="dxa"/>
            <w:shd w:val="clear" w:color="auto" w:fill="FFFFFF"/>
            <w:vAlign w:val="center"/>
          </w:tcPr>
          <w:p w:rsidR="00CE21F5" w:rsidRPr="00632139" w:rsidRDefault="00CE21F5" w:rsidP="00437C3A">
            <w:pPr>
              <w:widowControl w:val="0"/>
              <w:jc w:val="center"/>
              <w:rPr>
                <w:sz w:val="22"/>
                <w:szCs w:val="22"/>
              </w:rPr>
            </w:pPr>
            <w:r>
              <w:rPr>
                <w:sz w:val="22"/>
                <w:szCs w:val="22"/>
              </w:rPr>
              <w:t>2017 г</w:t>
            </w:r>
            <w:proofErr w:type="gramStart"/>
            <w:r>
              <w:rPr>
                <w:sz w:val="22"/>
                <w:szCs w:val="22"/>
              </w:rPr>
              <w:t>. – «-»</w:t>
            </w:r>
            <w:proofErr w:type="gramEnd"/>
          </w:p>
          <w:p w:rsidR="00CE21F5" w:rsidRDefault="00CE21F5" w:rsidP="00437C3A">
            <w:pPr>
              <w:widowControl w:val="0"/>
              <w:jc w:val="center"/>
              <w:rPr>
                <w:sz w:val="22"/>
                <w:szCs w:val="22"/>
              </w:rPr>
            </w:pPr>
            <w:r w:rsidRPr="00632139">
              <w:rPr>
                <w:sz w:val="22"/>
                <w:szCs w:val="22"/>
              </w:rPr>
              <w:t>2018 г</w:t>
            </w:r>
            <w:proofErr w:type="gramStart"/>
            <w:r w:rsidRPr="00632139">
              <w:rPr>
                <w:sz w:val="22"/>
                <w:szCs w:val="22"/>
              </w:rPr>
              <w:t xml:space="preserve">. </w:t>
            </w:r>
            <w:r>
              <w:rPr>
                <w:sz w:val="22"/>
                <w:szCs w:val="22"/>
              </w:rPr>
              <w:t>– «-»</w:t>
            </w:r>
            <w:proofErr w:type="gramEnd"/>
          </w:p>
          <w:p w:rsidR="00CE21F5" w:rsidRDefault="00CE21F5" w:rsidP="00437C3A">
            <w:pPr>
              <w:widowControl w:val="0"/>
              <w:jc w:val="center"/>
              <w:rPr>
                <w:sz w:val="22"/>
                <w:szCs w:val="22"/>
              </w:rPr>
            </w:pPr>
            <w:r>
              <w:rPr>
                <w:sz w:val="22"/>
                <w:szCs w:val="22"/>
              </w:rPr>
              <w:t>2019 г</w:t>
            </w:r>
            <w:proofErr w:type="gramStart"/>
            <w:r>
              <w:rPr>
                <w:sz w:val="22"/>
                <w:szCs w:val="22"/>
              </w:rPr>
              <w:t>. – «-»</w:t>
            </w:r>
            <w:proofErr w:type="gramEnd"/>
          </w:p>
          <w:p w:rsidR="00CE21F5" w:rsidRDefault="00CE21F5" w:rsidP="00437C3A">
            <w:pPr>
              <w:widowControl w:val="0"/>
              <w:jc w:val="center"/>
              <w:rPr>
                <w:color w:val="000000"/>
                <w:sz w:val="22"/>
                <w:szCs w:val="22"/>
              </w:rPr>
            </w:pPr>
            <w:r>
              <w:rPr>
                <w:color w:val="000000"/>
                <w:sz w:val="22"/>
                <w:szCs w:val="22"/>
              </w:rPr>
              <w:t>2020 г. – не менее 10</w:t>
            </w:r>
          </w:p>
          <w:p w:rsidR="00CE21F5" w:rsidRPr="00632139" w:rsidRDefault="00CE21F5" w:rsidP="00D23DAF">
            <w:pPr>
              <w:widowControl w:val="0"/>
              <w:jc w:val="center"/>
              <w:rPr>
                <w:sz w:val="22"/>
                <w:szCs w:val="22"/>
              </w:rPr>
            </w:pPr>
            <w:r>
              <w:rPr>
                <w:color w:val="000000"/>
                <w:sz w:val="22"/>
                <w:szCs w:val="22"/>
              </w:rPr>
              <w:t>2021 г. – не менее 10</w:t>
            </w:r>
          </w:p>
        </w:tc>
      </w:tr>
      <w:tr w:rsidR="00CE21F5" w:rsidRPr="00632139" w:rsidTr="00CE21F5">
        <w:trPr>
          <w:trHeight w:val="284"/>
        </w:trPr>
        <w:tc>
          <w:tcPr>
            <w:tcW w:w="1951" w:type="dxa"/>
            <w:shd w:val="clear" w:color="auto" w:fill="FFFFFF"/>
          </w:tcPr>
          <w:p w:rsidR="00CE21F5" w:rsidRPr="00632139" w:rsidRDefault="00CE21F5" w:rsidP="007D4592">
            <w:pPr>
              <w:widowControl w:val="0"/>
              <w:numPr>
                <w:ilvl w:val="0"/>
                <w:numId w:val="25"/>
              </w:numPr>
              <w:tabs>
                <w:tab w:val="left" w:pos="284"/>
              </w:tabs>
              <w:ind w:left="0" w:firstLine="0"/>
              <w:contextualSpacing/>
              <w:rPr>
                <w:sz w:val="22"/>
                <w:szCs w:val="22"/>
              </w:rPr>
            </w:pPr>
            <w:r w:rsidRPr="00632139">
              <w:rPr>
                <w:sz w:val="22"/>
                <w:szCs w:val="22"/>
              </w:rPr>
              <w:t>Обеспечивающие факторы</w:t>
            </w:r>
          </w:p>
        </w:tc>
        <w:tc>
          <w:tcPr>
            <w:tcW w:w="2976" w:type="dxa"/>
            <w:shd w:val="clear" w:color="auto" w:fill="FFFFFF"/>
          </w:tcPr>
          <w:p w:rsidR="00CE21F5" w:rsidRPr="00632139" w:rsidRDefault="00CE21F5" w:rsidP="007D4592">
            <w:pPr>
              <w:widowControl w:val="0"/>
              <w:numPr>
                <w:ilvl w:val="1"/>
                <w:numId w:val="25"/>
              </w:numPr>
              <w:contextualSpacing/>
              <w:rPr>
                <w:sz w:val="22"/>
                <w:szCs w:val="22"/>
              </w:rPr>
            </w:pPr>
            <w:r>
              <w:rPr>
                <w:sz w:val="22"/>
                <w:szCs w:val="22"/>
              </w:rPr>
              <w:t>Оптимизация процедуры размещения объектов электросетевого хозяйства</w:t>
            </w:r>
          </w:p>
        </w:tc>
        <w:tc>
          <w:tcPr>
            <w:tcW w:w="850" w:type="dxa"/>
            <w:shd w:val="clear" w:color="auto" w:fill="FFFFFF"/>
          </w:tcPr>
          <w:p w:rsidR="00CE21F5" w:rsidRPr="00632139" w:rsidRDefault="00CE21F5" w:rsidP="007D4592">
            <w:pPr>
              <w:widowControl w:val="0"/>
              <w:numPr>
                <w:ilvl w:val="2"/>
                <w:numId w:val="25"/>
              </w:numPr>
              <w:contextualSpacing/>
              <w:rPr>
                <w:sz w:val="22"/>
                <w:szCs w:val="22"/>
              </w:rPr>
            </w:pPr>
          </w:p>
        </w:tc>
        <w:tc>
          <w:tcPr>
            <w:tcW w:w="4254" w:type="dxa"/>
            <w:shd w:val="clear" w:color="auto" w:fill="FFFFFF"/>
          </w:tcPr>
          <w:p w:rsidR="00CE21F5" w:rsidRPr="001B70C0" w:rsidRDefault="00CE21F5" w:rsidP="001B70C0">
            <w:pPr>
              <w:widowControl w:val="0"/>
              <w:contextualSpacing/>
              <w:rPr>
                <w:color w:val="000000"/>
                <w:sz w:val="22"/>
                <w:szCs w:val="22"/>
              </w:rPr>
            </w:pPr>
            <w:r>
              <w:rPr>
                <w:color w:val="000000"/>
                <w:sz w:val="22"/>
                <w:szCs w:val="22"/>
              </w:rPr>
              <w:t>Д</w:t>
            </w:r>
            <w:r w:rsidRPr="001B70C0">
              <w:rPr>
                <w:color w:val="000000"/>
                <w:sz w:val="22"/>
                <w:szCs w:val="22"/>
              </w:rPr>
              <w:t>оля проектов планировки территорий, поступивших на рассмотрение в уполномоченный орган государственной власти субъекта Российской Федерации и в организации, осуществляющие эксплуатацию объектов электросетевого хозяйства, в электронной форме, процентов</w:t>
            </w:r>
            <w:r>
              <w:rPr>
                <w:color w:val="000000"/>
                <w:sz w:val="22"/>
                <w:szCs w:val="22"/>
              </w:rPr>
              <w:t xml:space="preserve"> </w:t>
            </w:r>
            <w:r w:rsidRPr="001B70C0">
              <w:rPr>
                <w:color w:val="000000"/>
                <w:sz w:val="22"/>
                <w:szCs w:val="22"/>
              </w:rPr>
              <w:t>[D]</w:t>
            </w:r>
          </w:p>
        </w:tc>
        <w:tc>
          <w:tcPr>
            <w:tcW w:w="1701" w:type="dxa"/>
            <w:shd w:val="clear" w:color="auto" w:fill="FFFFFF"/>
            <w:vAlign w:val="center"/>
          </w:tcPr>
          <w:p w:rsidR="00CE21F5" w:rsidRPr="00632139" w:rsidRDefault="00CE21F5" w:rsidP="007D4592">
            <w:pPr>
              <w:widowControl w:val="0"/>
              <w:jc w:val="center"/>
              <w:rPr>
                <w:sz w:val="22"/>
                <w:szCs w:val="22"/>
              </w:rPr>
            </w:pPr>
            <w:r>
              <w:rPr>
                <w:sz w:val="22"/>
                <w:szCs w:val="22"/>
              </w:rPr>
              <w:t>-</w:t>
            </w:r>
          </w:p>
        </w:tc>
        <w:tc>
          <w:tcPr>
            <w:tcW w:w="3402" w:type="dxa"/>
            <w:shd w:val="clear" w:color="auto" w:fill="FFFFFF"/>
            <w:vAlign w:val="center"/>
          </w:tcPr>
          <w:p w:rsidR="00CE21F5" w:rsidRPr="00632139" w:rsidRDefault="00CE21F5" w:rsidP="007D4592">
            <w:pPr>
              <w:widowControl w:val="0"/>
              <w:jc w:val="center"/>
              <w:rPr>
                <w:sz w:val="22"/>
                <w:szCs w:val="22"/>
              </w:rPr>
            </w:pPr>
            <w:r>
              <w:rPr>
                <w:sz w:val="22"/>
                <w:szCs w:val="22"/>
              </w:rPr>
              <w:t>2017 г</w:t>
            </w:r>
            <w:proofErr w:type="gramStart"/>
            <w:r>
              <w:rPr>
                <w:sz w:val="22"/>
                <w:szCs w:val="22"/>
              </w:rPr>
              <w:t>. – «-»</w:t>
            </w:r>
            <w:proofErr w:type="gramEnd"/>
          </w:p>
          <w:p w:rsidR="00CE21F5" w:rsidRDefault="00CE21F5" w:rsidP="007D4592">
            <w:pPr>
              <w:widowControl w:val="0"/>
              <w:jc w:val="center"/>
              <w:rPr>
                <w:sz w:val="22"/>
                <w:szCs w:val="22"/>
              </w:rPr>
            </w:pPr>
            <w:r w:rsidRPr="00632139">
              <w:rPr>
                <w:sz w:val="22"/>
                <w:szCs w:val="22"/>
              </w:rPr>
              <w:t>2018 г</w:t>
            </w:r>
            <w:proofErr w:type="gramStart"/>
            <w:r w:rsidRPr="00632139">
              <w:rPr>
                <w:sz w:val="22"/>
                <w:szCs w:val="22"/>
              </w:rPr>
              <w:t xml:space="preserve">. </w:t>
            </w:r>
            <w:r>
              <w:rPr>
                <w:sz w:val="22"/>
                <w:szCs w:val="22"/>
              </w:rPr>
              <w:t>– «-»</w:t>
            </w:r>
            <w:proofErr w:type="gramEnd"/>
          </w:p>
          <w:p w:rsidR="00CE21F5" w:rsidRDefault="00CE21F5" w:rsidP="007D4592">
            <w:pPr>
              <w:widowControl w:val="0"/>
              <w:jc w:val="center"/>
              <w:rPr>
                <w:sz w:val="22"/>
                <w:szCs w:val="22"/>
              </w:rPr>
            </w:pPr>
            <w:r>
              <w:rPr>
                <w:sz w:val="22"/>
                <w:szCs w:val="22"/>
              </w:rPr>
              <w:t>2019 г</w:t>
            </w:r>
            <w:proofErr w:type="gramStart"/>
            <w:r>
              <w:rPr>
                <w:sz w:val="22"/>
                <w:szCs w:val="22"/>
              </w:rPr>
              <w:t>. – «-»</w:t>
            </w:r>
            <w:proofErr w:type="gramEnd"/>
          </w:p>
          <w:p w:rsidR="00CE21F5" w:rsidRDefault="00CE21F5" w:rsidP="007D4592">
            <w:pPr>
              <w:widowControl w:val="0"/>
              <w:jc w:val="center"/>
              <w:rPr>
                <w:color w:val="000000"/>
                <w:sz w:val="22"/>
                <w:szCs w:val="22"/>
              </w:rPr>
            </w:pPr>
            <w:r>
              <w:rPr>
                <w:color w:val="000000"/>
                <w:sz w:val="22"/>
                <w:szCs w:val="22"/>
              </w:rPr>
              <w:t>2020 г. – не менее 30</w:t>
            </w:r>
          </w:p>
          <w:p w:rsidR="00CE21F5" w:rsidRPr="00632139" w:rsidRDefault="00CE21F5" w:rsidP="007D4592">
            <w:pPr>
              <w:widowControl w:val="0"/>
              <w:jc w:val="center"/>
              <w:rPr>
                <w:sz w:val="22"/>
                <w:szCs w:val="22"/>
              </w:rPr>
            </w:pPr>
            <w:r>
              <w:rPr>
                <w:color w:val="000000"/>
                <w:sz w:val="22"/>
                <w:szCs w:val="22"/>
              </w:rPr>
              <w:t>2021 г. – не менее 30</w:t>
            </w:r>
          </w:p>
        </w:tc>
      </w:tr>
      <w:tr w:rsidR="00CE21F5" w:rsidRPr="00632139" w:rsidTr="00CE21F5">
        <w:trPr>
          <w:trHeight w:val="284"/>
        </w:trPr>
        <w:tc>
          <w:tcPr>
            <w:tcW w:w="1951" w:type="dxa"/>
            <w:shd w:val="clear" w:color="auto" w:fill="FFFFFF"/>
          </w:tcPr>
          <w:p w:rsidR="00CE21F5" w:rsidRPr="00632139" w:rsidRDefault="00CE21F5" w:rsidP="001B70C0">
            <w:pPr>
              <w:widowControl w:val="0"/>
              <w:tabs>
                <w:tab w:val="left" w:pos="284"/>
              </w:tabs>
              <w:contextualSpacing/>
              <w:rPr>
                <w:sz w:val="22"/>
                <w:szCs w:val="22"/>
              </w:rPr>
            </w:pPr>
          </w:p>
        </w:tc>
        <w:tc>
          <w:tcPr>
            <w:tcW w:w="2976" w:type="dxa"/>
            <w:shd w:val="clear" w:color="auto" w:fill="FFFFFF"/>
          </w:tcPr>
          <w:p w:rsidR="00CE21F5" w:rsidRPr="00632139" w:rsidRDefault="00CE21F5" w:rsidP="00C66316">
            <w:pPr>
              <w:widowControl w:val="0"/>
              <w:numPr>
                <w:ilvl w:val="1"/>
                <w:numId w:val="25"/>
              </w:numPr>
              <w:contextualSpacing/>
              <w:rPr>
                <w:sz w:val="22"/>
                <w:szCs w:val="22"/>
              </w:rPr>
            </w:pPr>
            <w:r>
              <w:rPr>
                <w:sz w:val="22"/>
                <w:szCs w:val="22"/>
              </w:rPr>
              <w:t>Формирование лучших практик организации процесса технологического присоединения заявителей к электросетям</w:t>
            </w:r>
          </w:p>
        </w:tc>
        <w:tc>
          <w:tcPr>
            <w:tcW w:w="850" w:type="dxa"/>
            <w:shd w:val="clear" w:color="auto" w:fill="FFFFFF"/>
          </w:tcPr>
          <w:p w:rsidR="00CE21F5" w:rsidRPr="00632139" w:rsidRDefault="00CE21F5" w:rsidP="00C66316">
            <w:pPr>
              <w:widowControl w:val="0"/>
              <w:numPr>
                <w:ilvl w:val="2"/>
                <w:numId w:val="25"/>
              </w:numPr>
              <w:contextualSpacing/>
              <w:rPr>
                <w:sz w:val="22"/>
                <w:szCs w:val="22"/>
              </w:rPr>
            </w:pPr>
          </w:p>
        </w:tc>
        <w:tc>
          <w:tcPr>
            <w:tcW w:w="4254" w:type="dxa"/>
            <w:shd w:val="clear" w:color="auto" w:fill="FFFFFF"/>
          </w:tcPr>
          <w:p w:rsidR="00CE21F5" w:rsidRPr="001B70C0" w:rsidRDefault="00CE21F5" w:rsidP="001B70C0">
            <w:pPr>
              <w:widowControl w:val="0"/>
              <w:contextualSpacing/>
              <w:rPr>
                <w:color w:val="000000"/>
                <w:sz w:val="22"/>
                <w:szCs w:val="22"/>
              </w:rPr>
            </w:pPr>
            <w:r>
              <w:rPr>
                <w:color w:val="000000"/>
                <w:sz w:val="22"/>
                <w:szCs w:val="22"/>
              </w:rPr>
              <w:t>С</w:t>
            </w:r>
            <w:r w:rsidRPr="001B70C0">
              <w:rPr>
                <w:color w:val="000000"/>
                <w:sz w:val="22"/>
                <w:szCs w:val="22"/>
              </w:rPr>
              <w:t>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r>
              <w:rPr>
                <w:color w:val="000000"/>
                <w:sz w:val="22"/>
                <w:szCs w:val="22"/>
              </w:rPr>
              <w:t xml:space="preserve"> </w:t>
            </w:r>
            <w:r w:rsidRPr="001B70C0">
              <w:rPr>
                <w:color w:val="000000"/>
                <w:sz w:val="22"/>
                <w:szCs w:val="22"/>
              </w:rPr>
              <w:t>[D]</w:t>
            </w:r>
          </w:p>
        </w:tc>
        <w:tc>
          <w:tcPr>
            <w:tcW w:w="1701" w:type="dxa"/>
            <w:shd w:val="clear" w:color="auto" w:fill="FFFFFF"/>
            <w:vAlign w:val="center"/>
          </w:tcPr>
          <w:p w:rsidR="00CE21F5" w:rsidRPr="00632139" w:rsidRDefault="00CE21F5" w:rsidP="00C66316">
            <w:pPr>
              <w:widowControl w:val="0"/>
              <w:jc w:val="center"/>
              <w:rPr>
                <w:color w:val="000000"/>
                <w:sz w:val="22"/>
                <w:szCs w:val="22"/>
              </w:rPr>
            </w:pPr>
            <w:r w:rsidRPr="00632139">
              <w:rPr>
                <w:color w:val="000000"/>
                <w:sz w:val="22"/>
                <w:szCs w:val="22"/>
              </w:rPr>
              <w:t>180</w:t>
            </w:r>
          </w:p>
        </w:tc>
        <w:tc>
          <w:tcPr>
            <w:tcW w:w="3402" w:type="dxa"/>
            <w:shd w:val="clear" w:color="auto" w:fill="FFFFFF"/>
            <w:vAlign w:val="center"/>
          </w:tcPr>
          <w:p w:rsidR="00CE21F5" w:rsidRPr="00632139" w:rsidRDefault="00CE21F5" w:rsidP="00C66316">
            <w:pPr>
              <w:widowControl w:val="0"/>
              <w:jc w:val="center"/>
              <w:rPr>
                <w:sz w:val="22"/>
                <w:szCs w:val="22"/>
              </w:rPr>
            </w:pPr>
            <w:r w:rsidRPr="00632139">
              <w:rPr>
                <w:sz w:val="22"/>
                <w:szCs w:val="22"/>
              </w:rPr>
              <w:t>2017 г. – не более 90</w:t>
            </w:r>
          </w:p>
          <w:p w:rsidR="00CE21F5" w:rsidRDefault="00CE21F5" w:rsidP="00C66316">
            <w:pPr>
              <w:widowControl w:val="0"/>
              <w:jc w:val="center"/>
              <w:rPr>
                <w:sz w:val="22"/>
                <w:szCs w:val="22"/>
              </w:rPr>
            </w:pPr>
            <w:r w:rsidRPr="00632139">
              <w:rPr>
                <w:sz w:val="22"/>
                <w:szCs w:val="22"/>
              </w:rPr>
              <w:t xml:space="preserve">2018 г. </w:t>
            </w:r>
            <w:r>
              <w:rPr>
                <w:sz w:val="22"/>
                <w:szCs w:val="22"/>
              </w:rPr>
              <w:t>–</w:t>
            </w:r>
            <w:r w:rsidRPr="00632139">
              <w:rPr>
                <w:sz w:val="22"/>
                <w:szCs w:val="22"/>
              </w:rPr>
              <w:t xml:space="preserve"> не более 90</w:t>
            </w:r>
          </w:p>
          <w:p w:rsidR="00CE21F5" w:rsidRDefault="00CE21F5" w:rsidP="00C66316">
            <w:pPr>
              <w:widowControl w:val="0"/>
              <w:jc w:val="center"/>
              <w:rPr>
                <w:sz w:val="22"/>
                <w:szCs w:val="22"/>
              </w:rPr>
            </w:pPr>
            <w:r>
              <w:rPr>
                <w:sz w:val="22"/>
                <w:szCs w:val="22"/>
              </w:rPr>
              <w:t>2019 г. – не более 90</w:t>
            </w:r>
          </w:p>
          <w:p w:rsidR="00CE21F5" w:rsidRDefault="00CE21F5" w:rsidP="00C66316">
            <w:pPr>
              <w:widowControl w:val="0"/>
              <w:jc w:val="center"/>
              <w:rPr>
                <w:sz w:val="22"/>
                <w:szCs w:val="22"/>
              </w:rPr>
            </w:pPr>
            <w:r>
              <w:rPr>
                <w:sz w:val="22"/>
                <w:szCs w:val="22"/>
              </w:rPr>
              <w:t>2020 г. – не более 90</w:t>
            </w:r>
          </w:p>
          <w:p w:rsidR="00CE21F5" w:rsidRPr="00632139" w:rsidRDefault="00CE21F5" w:rsidP="001B70C0">
            <w:pPr>
              <w:widowControl w:val="0"/>
              <w:jc w:val="center"/>
              <w:rPr>
                <w:sz w:val="22"/>
                <w:szCs w:val="22"/>
              </w:rPr>
            </w:pPr>
            <w:r>
              <w:rPr>
                <w:sz w:val="22"/>
                <w:szCs w:val="22"/>
              </w:rPr>
              <w:t>2021 г. – не более 85</w:t>
            </w:r>
          </w:p>
        </w:tc>
      </w:tr>
    </w:tbl>
    <w:p w:rsidR="00FF7C8A" w:rsidRPr="00B449F4" w:rsidRDefault="00FF7C8A" w:rsidP="00390F5B">
      <w:pPr>
        <w:widowControl w:val="0"/>
        <w:tabs>
          <w:tab w:val="left" w:pos="600"/>
        </w:tabs>
        <w:rPr>
          <w:sz w:val="22"/>
          <w:szCs w:val="22"/>
        </w:rPr>
      </w:pPr>
    </w:p>
    <w:sectPr w:rsidR="00FF7C8A" w:rsidRPr="00B449F4" w:rsidSect="0044247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6840" w:h="11900"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2E8" w:rsidRDefault="000002E8">
      <w:r>
        <w:separator/>
      </w:r>
    </w:p>
  </w:endnote>
  <w:endnote w:type="continuationSeparator" w:id="0">
    <w:p w:rsidR="000002E8" w:rsidRDefault="00000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fficinaSansC">
    <w:altName w:val="OfficinaSans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B8" w:rsidRDefault="00FF08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B8" w:rsidRDefault="00FF08B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B8" w:rsidRDefault="00FF08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2E8" w:rsidRDefault="000002E8">
      <w:r>
        <w:separator/>
      </w:r>
    </w:p>
  </w:footnote>
  <w:footnote w:type="continuationSeparator" w:id="0">
    <w:p w:rsidR="000002E8" w:rsidRDefault="000002E8">
      <w:r>
        <w:continuationSeparator/>
      </w:r>
    </w:p>
  </w:footnote>
  <w:footnote w:id="1">
    <w:p w:rsidR="00CE21F5" w:rsidRPr="00DC6FA7" w:rsidRDefault="00CE21F5" w:rsidP="00D246EB">
      <w:pPr>
        <w:pStyle w:val="afa"/>
        <w:rPr>
          <w:rFonts w:ascii="Times New Roman" w:hAnsi="Times New Roman"/>
        </w:rPr>
      </w:pPr>
      <w:r w:rsidRPr="00DC6FA7">
        <w:rPr>
          <w:rStyle w:val="afc"/>
          <w:rFonts w:ascii="Times New Roman" w:hAnsi="Times New Roman"/>
        </w:rPr>
        <w:footnoteRef/>
      </w:r>
      <w:r w:rsidRPr="00DC6FA7">
        <w:rPr>
          <w:rFonts w:ascii="Times New Roman" w:hAnsi="Times New Roman"/>
        </w:rPr>
        <w:t xml:space="preserve"> Целевое значение показателя достигнуто с принятием постановления Правительства автономного округа от 11.07.2014 № 257-п.</w:t>
      </w:r>
    </w:p>
  </w:footnote>
  <w:footnote w:id="2">
    <w:p w:rsidR="00CE21F5" w:rsidRDefault="00CE21F5" w:rsidP="00B72671">
      <w:pPr>
        <w:pStyle w:val="afa"/>
      </w:pPr>
      <w:r w:rsidRPr="00712D4B">
        <w:rPr>
          <w:rStyle w:val="afc"/>
        </w:rPr>
        <w:footnoteRef/>
      </w:r>
      <w:r w:rsidRPr="00712D4B">
        <w:t xml:space="preserve"> </w:t>
      </w:r>
      <w:r w:rsidRPr="00E916D7">
        <w:rPr>
          <w:rFonts w:ascii="Times New Roman" w:hAnsi="Times New Roman"/>
        </w:rPr>
        <w:t>Целевое значение показателя достигнуто с принятием постановления Правительства автономного округа от 19.06.2015 № 174-п.</w:t>
      </w:r>
    </w:p>
    <w:p w:rsidR="00CE21F5" w:rsidRDefault="00CE21F5" w:rsidP="00B72671">
      <w:pPr>
        <w:pStyle w:val="afa"/>
      </w:pPr>
    </w:p>
  </w:footnote>
  <w:footnote w:id="3">
    <w:p w:rsidR="00CE21F5" w:rsidRPr="00DC6FA7" w:rsidRDefault="00CE21F5" w:rsidP="00B72671">
      <w:pPr>
        <w:pStyle w:val="afa"/>
        <w:jc w:val="both"/>
        <w:rPr>
          <w:rFonts w:ascii="Times New Roman" w:hAnsi="Times New Roman"/>
        </w:rPr>
      </w:pPr>
      <w:r w:rsidRPr="00DC6FA7">
        <w:rPr>
          <w:rStyle w:val="afc"/>
          <w:rFonts w:ascii="Times New Roman" w:hAnsi="Times New Roman"/>
        </w:rPr>
        <w:footnoteRef/>
      </w:r>
      <w:r>
        <w:rPr>
          <w:rFonts w:ascii="Times New Roman" w:hAnsi="Times New Roman"/>
        </w:rPr>
        <w:t xml:space="preserve"> Добавлены показатели, направленные на повышение позиции Ханты-Мансийского автономного округа – Югры в Национальном</w:t>
      </w:r>
      <w:r w:rsidRPr="00BC3A3B">
        <w:rPr>
          <w:rFonts w:ascii="Times New Roman" w:hAnsi="Times New Roman"/>
        </w:rPr>
        <w:t xml:space="preserve"> рейтинг</w:t>
      </w:r>
      <w:r>
        <w:rPr>
          <w:rFonts w:ascii="Times New Roman" w:hAnsi="Times New Roman"/>
        </w:rPr>
        <w:t xml:space="preserve">е состояния инвестиционного климата в субъектах </w:t>
      </w:r>
      <w:r w:rsidRPr="00BC3A3B">
        <w:rPr>
          <w:rFonts w:ascii="Times New Roman" w:hAnsi="Times New Roman"/>
        </w:rPr>
        <w:t>Российской Федерации</w:t>
      </w:r>
      <w:r>
        <w:rPr>
          <w:rFonts w:ascii="Times New Roman" w:hAnsi="Times New Roman"/>
        </w:rPr>
        <w:t>.</w:t>
      </w:r>
      <w:r w:rsidRPr="00DC6FA7">
        <w:rPr>
          <w:rFonts w:ascii="Times New Roman" w:hAnsi="Times New Roman"/>
        </w:rPr>
        <w:t xml:space="preserve"> </w:t>
      </w:r>
      <w:r w:rsidRPr="00DC6FA7">
        <w:rPr>
          <w:rStyle w:val="af5"/>
          <w:rFonts w:ascii="Times New Roman" w:hAnsi="Times New Roman"/>
          <w:sz w:val="20"/>
          <w:szCs w:val="20"/>
          <w:lang/>
        </w:rP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B8" w:rsidRDefault="00FF08B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B8" w:rsidRDefault="00FF08B8" w:rsidP="00956C44">
    <w:pPr>
      <w:pStyle w:val="a3"/>
      <w:jc w:val="center"/>
    </w:pPr>
    <w:fldSimple w:instr="PAGE   \* MERGEFORMAT">
      <w:r w:rsidR="00894988">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B8" w:rsidRDefault="00FF08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392"/>
    <w:multiLevelType w:val="hybridMultilevel"/>
    <w:tmpl w:val="26F870DA"/>
    <w:lvl w:ilvl="0" w:tplc="7466D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13755"/>
    <w:multiLevelType w:val="hybridMultilevel"/>
    <w:tmpl w:val="A426B038"/>
    <w:lvl w:ilvl="0" w:tplc="2E7A6E4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nsid w:val="0E741FF6"/>
    <w:multiLevelType w:val="hybridMultilevel"/>
    <w:tmpl w:val="9A0064F2"/>
    <w:lvl w:ilvl="0" w:tplc="CF30FD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E3D0D"/>
    <w:multiLevelType w:val="multilevel"/>
    <w:tmpl w:val="25B0532C"/>
    <w:lvl w:ilvl="0">
      <w:start w:val="1"/>
      <w:numFmt w:val="decimal"/>
      <w:lvlText w:val="%1."/>
      <w:lvlJc w:val="left"/>
      <w:pPr>
        <w:ind w:left="360" w:hanging="360"/>
      </w:pPr>
      <w:rPr>
        <w:rFonts w:hint="default"/>
      </w:rPr>
    </w:lvl>
    <w:lvl w:ilvl="1">
      <w:start w:val="1"/>
      <w:numFmt w:val="decimal"/>
      <w:lvlText w:val="%2."/>
      <w:lvlJc w:val="left"/>
      <w:pPr>
        <w:ind w:left="1283" w:hanging="432"/>
      </w:pPr>
      <w:rPr>
        <w:rFonts w:hint="default"/>
        <w:color w:val="auto"/>
        <w:lang w:val="ru-RU"/>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C46911"/>
    <w:multiLevelType w:val="multilevel"/>
    <w:tmpl w:val="CFCA2A54"/>
    <w:lvl w:ilvl="0">
      <w:start w:val="1"/>
      <w:numFmt w:val="decimal"/>
      <w:lvlText w:val="%1."/>
      <w:lvlJc w:val="left"/>
      <w:pPr>
        <w:ind w:left="284" w:hanging="284"/>
      </w:pPr>
      <w:rPr>
        <w:rFonts w:hint="default"/>
      </w:rPr>
    </w:lvl>
    <w:lvl w:ilvl="1">
      <w:start w:val="1"/>
      <w:numFmt w:val="decimal"/>
      <w:isLgl/>
      <w:lvlText w:val="%1.%2."/>
      <w:lvlJc w:val="left"/>
      <w:pPr>
        <w:tabs>
          <w:tab w:val="num" w:pos="454"/>
        </w:tabs>
        <w:ind w:left="0" w:firstLine="0"/>
      </w:pPr>
      <w:rPr>
        <w:rFonts w:hint="default"/>
      </w:rPr>
    </w:lvl>
    <w:lvl w:ilvl="2">
      <w:start w:val="1"/>
      <w:numFmt w:val="decimal"/>
      <w:isLgl/>
      <w:lvlText w:val="%1.%2.%3."/>
      <w:lvlJc w:val="left"/>
      <w:pPr>
        <w:tabs>
          <w:tab w:val="num" w:pos="680"/>
        </w:tabs>
        <w:ind w:left="0" w:firstLine="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4D0111D"/>
    <w:multiLevelType w:val="hybridMultilevel"/>
    <w:tmpl w:val="E59C2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33A11"/>
    <w:multiLevelType w:val="hybridMultilevel"/>
    <w:tmpl w:val="A426B038"/>
    <w:lvl w:ilvl="0" w:tplc="2E7A6E4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20A34C80"/>
    <w:multiLevelType w:val="hybridMultilevel"/>
    <w:tmpl w:val="CB227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9A3B2A"/>
    <w:multiLevelType w:val="hybridMultilevel"/>
    <w:tmpl w:val="E59C2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B1316"/>
    <w:multiLevelType w:val="hybridMultilevel"/>
    <w:tmpl w:val="A426B038"/>
    <w:lvl w:ilvl="0" w:tplc="2E7A6E4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2DD90B61"/>
    <w:multiLevelType w:val="hybridMultilevel"/>
    <w:tmpl w:val="9B188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244369"/>
    <w:multiLevelType w:val="hybridMultilevel"/>
    <w:tmpl w:val="88721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CD0840"/>
    <w:multiLevelType w:val="hybridMultilevel"/>
    <w:tmpl w:val="88721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C5026"/>
    <w:multiLevelType w:val="hybridMultilevel"/>
    <w:tmpl w:val="A426B038"/>
    <w:lvl w:ilvl="0" w:tplc="2E7A6E4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409D01D7"/>
    <w:multiLevelType w:val="hybridMultilevel"/>
    <w:tmpl w:val="A426B038"/>
    <w:lvl w:ilvl="0" w:tplc="2E7A6E4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41743238"/>
    <w:multiLevelType w:val="hybridMultilevel"/>
    <w:tmpl w:val="26F870DA"/>
    <w:lvl w:ilvl="0" w:tplc="7466D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B91F68"/>
    <w:multiLevelType w:val="hybridMultilevel"/>
    <w:tmpl w:val="A426B038"/>
    <w:lvl w:ilvl="0" w:tplc="2E7A6E4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52EF53BD"/>
    <w:multiLevelType w:val="hybridMultilevel"/>
    <w:tmpl w:val="F8E86B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960C0"/>
    <w:multiLevelType w:val="hybridMultilevel"/>
    <w:tmpl w:val="EFF888CE"/>
    <w:lvl w:ilvl="0" w:tplc="E0AEF8B4">
      <w:start w:val="1"/>
      <w:numFmt w:val="decimal"/>
      <w:pStyle w:val="3"/>
      <w:lvlText w:val="%1."/>
      <w:lvlJc w:val="left"/>
      <w:pPr>
        <w:tabs>
          <w:tab w:val="num" w:pos="1355"/>
        </w:tabs>
        <w:ind w:left="1355" w:hanging="36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AF2F32"/>
    <w:multiLevelType w:val="multilevel"/>
    <w:tmpl w:val="CFCA2A54"/>
    <w:lvl w:ilvl="0">
      <w:start w:val="1"/>
      <w:numFmt w:val="decimal"/>
      <w:lvlText w:val="%1."/>
      <w:lvlJc w:val="left"/>
      <w:pPr>
        <w:ind w:left="284" w:hanging="284"/>
      </w:pPr>
      <w:rPr>
        <w:rFonts w:hint="default"/>
      </w:rPr>
    </w:lvl>
    <w:lvl w:ilvl="1">
      <w:start w:val="1"/>
      <w:numFmt w:val="decimal"/>
      <w:isLgl/>
      <w:lvlText w:val="%1.%2."/>
      <w:lvlJc w:val="left"/>
      <w:pPr>
        <w:tabs>
          <w:tab w:val="num" w:pos="454"/>
        </w:tabs>
        <w:ind w:left="0" w:firstLine="0"/>
      </w:pPr>
      <w:rPr>
        <w:rFonts w:hint="default"/>
      </w:rPr>
    </w:lvl>
    <w:lvl w:ilvl="2">
      <w:start w:val="1"/>
      <w:numFmt w:val="decimal"/>
      <w:isLgl/>
      <w:lvlText w:val="%1.%2.%3."/>
      <w:lvlJc w:val="left"/>
      <w:pPr>
        <w:tabs>
          <w:tab w:val="num" w:pos="680"/>
        </w:tabs>
        <w:ind w:left="0" w:firstLine="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FF46DB5"/>
    <w:multiLevelType w:val="hybridMultilevel"/>
    <w:tmpl w:val="A426B038"/>
    <w:lvl w:ilvl="0" w:tplc="2E7A6E4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nsid w:val="62051607"/>
    <w:multiLevelType w:val="hybridMultilevel"/>
    <w:tmpl w:val="CB227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8040AB"/>
    <w:multiLevelType w:val="hybridMultilevel"/>
    <w:tmpl w:val="A426B038"/>
    <w:lvl w:ilvl="0" w:tplc="2E7A6E4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nsid w:val="72D405AC"/>
    <w:multiLevelType w:val="hybridMultilevel"/>
    <w:tmpl w:val="CB227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097FEB"/>
    <w:multiLevelType w:val="multilevel"/>
    <w:tmpl w:val="CFCA2A54"/>
    <w:lvl w:ilvl="0">
      <w:start w:val="1"/>
      <w:numFmt w:val="decimal"/>
      <w:lvlText w:val="%1."/>
      <w:lvlJc w:val="left"/>
      <w:pPr>
        <w:ind w:left="284" w:hanging="284"/>
      </w:pPr>
      <w:rPr>
        <w:rFonts w:hint="default"/>
      </w:rPr>
    </w:lvl>
    <w:lvl w:ilvl="1">
      <w:start w:val="1"/>
      <w:numFmt w:val="decimal"/>
      <w:isLgl/>
      <w:lvlText w:val="%1.%2."/>
      <w:lvlJc w:val="left"/>
      <w:pPr>
        <w:tabs>
          <w:tab w:val="num" w:pos="454"/>
        </w:tabs>
        <w:ind w:left="0" w:firstLine="0"/>
      </w:pPr>
      <w:rPr>
        <w:rFonts w:hint="default"/>
      </w:rPr>
    </w:lvl>
    <w:lvl w:ilvl="2">
      <w:start w:val="1"/>
      <w:numFmt w:val="decimal"/>
      <w:isLgl/>
      <w:lvlText w:val="%1.%2.%3."/>
      <w:lvlJc w:val="left"/>
      <w:pPr>
        <w:tabs>
          <w:tab w:val="num" w:pos="680"/>
        </w:tabs>
        <w:ind w:left="0" w:firstLine="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7B1D5F53"/>
    <w:multiLevelType w:val="hybridMultilevel"/>
    <w:tmpl w:val="9B188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4"/>
  </w:num>
  <w:num w:numId="3">
    <w:abstractNumId w:val="3"/>
  </w:num>
  <w:num w:numId="4">
    <w:abstractNumId w:val="25"/>
  </w:num>
  <w:num w:numId="5">
    <w:abstractNumId w:val="1"/>
  </w:num>
  <w:num w:numId="6">
    <w:abstractNumId w:val="6"/>
  </w:num>
  <w:num w:numId="7">
    <w:abstractNumId w:val="8"/>
  </w:num>
  <w:num w:numId="8">
    <w:abstractNumId w:val="11"/>
  </w:num>
  <w:num w:numId="9">
    <w:abstractNumId w:val="14"/>
  </w:num>
  <w:num w:numId="10">
    <w:abstractNumId w:val="2"/>
  </w:num>
  <w:num w:numId="11">
    <w:abstractNumId w:val="23"/>
  </w:num>
  <w:num w:numId="12">
    <w:abstractNumId w:val="7"/>
  </w:num>
  <w:num w:numId="13">
    <w:abstractNumId w:val="21"/>
  </w:num>
  <w:num w:numId="14">
    <w:abstractNumId w:val="15"/>
  </w:num>
  <w:num w:numId="15">
    <w:abstractNumId w:val="0"/>
  </w:num>
  <w:num w:numId="16">
    <w:abstractNumId w:val="17"/>
  </w:num>
  <w:num w:numId="17">
    <w:abstractNumId w:val="5"/>
  </w:num>
  <w:num w:numId="18">
    <w:abstractNumId w:val="12"/>
  </w:num>
  <w:num w:numId="19">
    <w:abstractNumId w:val="10"/>
  </w:num>
  <w:num w:numId="20">
    <w:abstractNumId w:val="13"/>
  </w:num>
  <w:num w:numId="21">
    <w:abstractNumId w:val="9"/>
  </w:num>
  <w:num w:numId="22">
    <w:abstractNumId w:val="22"/>
  </w:num>
  <w:num w:numId="23">
    <w:abstractNumId w:val="4"/>
  </w:num>
  <w:num w:numId="24">
    <w:abstractNumId w:val="20"/>
  </w:num>
  <w:num w:numId="25">
    <w:abstractNumId w:val="19"/>
  </w:num>
  <w:num w:numId="26">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numRestart w:val="eachPage"/>
    <w:footnote w:id="-1"/>
    <w:footnote w:id="0"/>
  </w:footnotePr>
  <w:endnotePr>
    <w:endnote w:id="-1"/>
    <w:endnote w:id="0"/>
  </w:endnotePr>
  <w:compat/>
  <w:rsids>
    <w:rsidRoot w:val="004051CB"/>
    <w:rsid w:val="000002E8"/>
    <w:rsid w:val="000007C4"/>
    <w:rsid w:val="00001373"/>
    <w:rsid w:val="00001378"/>
    <w:rsid w:val="00001696"/>
    <w:rsid w:val="000023F6"/>
    <w:rsid w:val="00005EAD"/>
    <w:rsid w:val="00006129"/>
    <w:rsid w:val="000129F7"/>
    <w:rsid w:val="00014BCF"/>
    <w:rsid w:val="00017F87"/>
    <w:rsid w:val="00020A5E"/>
    <w:rsid w:val="00020B9B"/>
    <w:rsid w:val="00021694"/>
    <w:rsid w:val="00021932"/>
    <w:rsid w:val="0002235C"/>
    <w:rsid w:val="00022E7A"/>
    <w:rsid w:val="00022FA9"/>
    <w:rsid w:val="00024C38"/>
    <w:rsid w:val="00024C53"/>
    <w:rsid w:val="0002687F"/>
    <w:rsid w:val="00031B0F"/>
    <w:rsid w:val="00036A27"/>
    <w:rsid w:val="00037AD8"/>
    <w:rsid w:val="00037E62"/>
    <w:rsid w:val="00040427"/>
    <w:rsid w:val="00040A2D"/>
    <w:rsid w:val="00040A75"/>
    <w:rsid w:val="00043185"/>
    <w:rsid w:val="000438EB"/>
    <w:rsid w:val="00043B24"/>
    <w:rsid w:val="00043E20"/>
    <w:rsid w:val="00043EB5"/>
    <w:rsid w:val="00044A57"/>
    <w:rsid w:val="000461BC"/>
    <w:rsid w:val="000469B5"/>
    <w:rsid w:val="00046F82"/>
    <w:rsid w:val="0005126F"/>
    <w:rsid w:val="000518DE"/>
    <w:rsid w:val="00051EE4"/>
    <w:rsid w:val="00052FCE"/>
    <w:rsid w:val="00055A15"/>
    <w:rsid w:val="00060199"/>
    <w:rsid w:val="0006248B"/>
    <w:rsid w:val="000653A7"/>
    <w:rsid w:val="00066A8D"/>
    <w:rsid w:val="0007067B"/>
    <w:rsid w:val="000707C9"/>
    <w:rsid w:val="0007099E"/>
    <w:rsid w:val="00072114"/>
    <w:rsid w:val="00072159"/>
    <w:rsid w:val="00072820"/>
    <w:rsid w:val="00072995"/>
    <w:rsid w:val="00072CB8"/>
    <w:rsid w:val="000739A5"/>
    <w:rsid w:val="00074039"/>
    <w:rsid w:val="00074CC4"/>
    <w:rsid w:val="00074D99"/>
    <w:rsid w:val="00076E88"/>
    <w:rsid w:val="000804E5"/>
    <w:rsid w:val="000808E7"/>
    <w:rsid w:val="00080CD3"/>
    <w:rsid w:val="000822DE"/>
    <w:rsid w:val="000836EA"/>
    <w:rsid w:val="00083A82"/>
    <w:rsid w:val="00083FEA"/>
    <w:rsid w:val="00086279"/>
    <w:rsid w:val="000935A6"/>
    <w:rsid w:val="000943F0"/>
    <w:rsid w:val="00095548"/>
    <w:rsid w:val="00096457"/>
    <w:rsid w:val="00097970"/>
    <w:rsid w:val="000A04C9"/>
    <w:rsid w:val="000A16C9"/>
    <w:rsid w:val="000A19F4"/>
    <w:rsid w:val="000A25C1"/>
    <w:rsid w:val="000A3F2B"/>
    <w:rsid w:val="000A6727"/>
    <w:rsid w:val="000B2413"/>
    <w:rsid w:val="000B400E"/>
    <w:rsid w:val="000B4B8B"/>
    <w:rsid w:val="000B70AE"/>
    <w:rsid w:val="000C25A8"/>
    <w:rsid w:val="000C4A2C"/>
    <w:rsid w:val="000C7139"/>
    <w:rsid w:val="000D1A70"/>
    <w:rsid w:val="000D2298"/>
    <w:rsid w:val="000D2872"/>
    <w:rsid w:val="000D3C1D"/>
    <w:rsid w:val="000D4337"/>
    <w:rsid w:val="000D4D5B"/>
    <w:rsid w:val="000D5867"/>
    <w:rsid w:val="000D613C"/>
    <w:rsid w:val="000D697C"/>
    <w:rsid w:val="000D7103"/>
    <w:rsid w:val="000E0B49"/>
    <w:rsid w:val="000E2A81"/>
    <w:rsid w:val="000E3017"/>
    <w:rsid w:val="000E3A49"/>
    <w:rsid w:val="000E53C6"/>
    <w:rsid w:val="000E55EF"/>
    <w:rsid w:val="000E6827"/>
    <w:rsid w:val="000E6CE7"/>
    <w:rsid w:val="000E707A"/>
    <w:rsid w:val="000F101D"/>
    <w:rsid w:val="000F12A5"/>
    <w:rsid w:val="000F3BF8"/>
    <w:rsid w:val="000F619D"/>
    <w:rsid w:val="000F74FD"/>
    <w:rsid w:val="000F7673"/>
    <w:rsid w:val="0010012E"/>
    <w:rsid w:val="001011E1"/>
    <w:rsid w:val="00101341"/>
    <w:rsid w:val="00102D0A"/>
    <w:rsid w:val="0010334B"/>
    <w:rsid w:val="00104687"/>
    <w:rsid w:val="00107D4A"/>
    <w:rsid w:val="0011014B"/>
    <w:rsid w:val="001107BB"/>
    <w:rsid w:val="00111176"/>
    <w:rsid w:val="00112107"/>
    <w:rsid w:val="001140B0"/>
    <w:rsid w:val="001169B7"/>
    <w:rsid w:val="00116C2E"/>
    <w:rsid w:val="0012099D"/>
    <w:rsid w:val="00121315"/>
    <w:rsid w:val="0012174A"/>
    <w:rsid w:val="001218F1"/>
    <w:rsid w:val="001224CF"/>
    <w:rsid w:val="00123713"/>
    <w:rsid w:val="001247B9"/>
    <w:rsid w:val="00124CF4"/>
    <w:rsid w:val="00130D06"/>
    <w:rsid w:val="00131B22"/>
    <w:rsid w:val="00132649"/>
    <w:rsid w:val="0013305B"/>
    <w:rsid w:val="001336C4"/>
    <w:rsid w:val="001345D1"/>
    <w:rsid w:val="001348F8"/>
    <w:rsid w:val="001359E3"/>
    <w:rsid w:val="00136E49"/>
    <w:rsid w:val="001370AB"/>
    <w:rsid w:val="00137FEE"/>
    <w:rsid w:val="00140F29"/>
    <w:rsid w:val="0014104D"/>
    <w:rsid w:val="001414D2"/>
    <w:rsid w:val="001444BE"/>
    <w:rsid w:val="00144C45"/>
    <w:rsid w:val="00144FF2"/>
    <w:rsid w:val="001453C2"/>
    <w:rsid w:val="00146EA7"/>
    <w:rsid w:val="00146F77"/>
    <w:rsid w:val="00147B1E"/>
    <w:rsid w:val="00150929"/>
    <w:rsid w:val="001568FD"/>
    <w:rsid w:val="00157D23"/>
    <w:rsid w:val="00157E39"/>
    <w:rsid w:val="00160A64"/>
    <w:rsid w:val="00161999"/>
    <w:rsid w:val="00162610"/>
    <w:rsid w:val="00163811"/>
    <w:rsid w:val="00163B2A"/>
    <w:rsid w:val="00163D3D"/>
    <w:rsid w:val="00164448"/>
    <w:rsid w:val="00165CA1"/>
    <w:rsid w:val="00166058"/>
    <w:rsid w:val="001671E6"/>
    <w:rsid w:val="00172441"/>
    <w:rsid w:val="00172A88"/>
    <w:rsid w:val="00172EBF"/>
    <w:rsid w:val="001737C3"/>
    <w:rsid w:val="00174118"/>
    <w:rsid w:val="00174F8F"/>
    <w:rsid w:val="00174FC1"/>
    <w:rsid w:val="0017602E"/>
    <w:rsid w:val="0017617B"/>
    <w:rsid w:val="0017749F"/>
    <w:rsid w:val="001804CA"/>
    <w:rsid w:val="00180F94"/>
    <w:rsid w:val="0018109A"/>
    <w:rsid w:val="001825B9"/>
    <w:rsid w:val="00185605"/>
    <w:rsid w:val="00186E31"/>
    <w:rsid w:val="00186F6A"/>
    <w:rsid w:val="00187779"/>
    <w:rsid w:val="0019132B"/>
    <w:rsid w:val="00191ABD"/>
    <w:rsid w:val="0019381C"/>
    <w:rsid w:val="001941B8"/>
    <w:rsid w:val="00197C8C"/>
    <w:rsid w:val="001A2FFE"/>
    <w:rsid w:val="001A7D9C"/>
    <w:rsid w:val="001B00F7"/>
    <w:rsid w:val="001B138E"/>
    <w:rsid w:val="001B1492"/>
    <w:rsid w:val="001B330B"/>
    <w:rsid w:val="001B38C7"/>
    <w:rsid w:val="001B3BEE"/>
    <w:rsid w:val="001B54F7"/>
    <w:rsid w:val="001B58EF"/>
    <w:rsid w:val="001B6BAC"/>
    <w:rsid w:val="001B70C0"/>
    <w:rsid w:val="001C09A5"/>
    <w:rsid w:val="001C1EC2"/>
    <w:rsid w:val="001C232E"/>
    <w:rsid w:val="001C285D"/>
    <w:rsid w:val="001C49CE"/>
    <w:rsid w:val="001C5F6F"/>
    <w:rsid w:val="001C6A6A"/>
    <w:rsid w:val="001D011F"/>
    <w:rsid w:val="001D0853"/>
    <w:rsid w:val="001D24F0"/>
    <w:rsid w:val="001D6006"/>
    <w:rsid w:val="001D6825"/>
    <w:rsid w:val="001D792E"/>
    <w:rsid w:val="001E0898"/>
    <w:rsid w:val="001E15A0"/>
    <w:rsid w:val="001E16B6"/>
    <w:rsid w:val="001E2A0C"/>
    <w:rsid w:val="001E3F2E"/>
    <w:rsid w:val="001E4875"/>
    <w:rsid w:val="001E4B79"/>
    <w:rsid w:val="001E51ED"/>
    <w:rsid w:val="001E5762"/>
    <w:rsid w:val="001F1B59"/>
    <w:rsid w:val="001F426C"/>
    <w:rsid w:val="001F4FBE"/>
    <w:rsid w:val="001F6CF5"/>
    <w:rsid w:val="001F7567"/>
    <w:rsid w:val="002000C6"/>
    <w:rsid w:val="002004B2"/>
    <w:rsid w:val="002007F4"/>
    <w:rsid w:val="002011E7"/>
    <w:rsid w:val="002023D6"/>
    <w:rsid w:val="00202D02"/>
    <w:rsid w:val="002030CA"/>
    <w:rsid w:val="00203A08"/>
    <w:rsid w:val="002048FC"/>
    <w:rsid w:val="002068D2"/>
    <w:rsid w:val="00207ABC"/>
    <w:rsid w:val="002103F2"/>
    <w:rsid w:val="00212393"/>
    <w:rsid w:val="0021262E"/>
    <w:rsid w:val="00212A73"/>
    <w:rsid w:val="002139B1"/>
    <w:rsid w:val="00213BD5"/>
    <w:rsid w:val="00213CCC"/>
    <w:rsid w:val="002141D5"/>
    <w:rsid w:val="002149F7"/>
    <w:rsid w:val="002157EC"/>
    <w:rsid w:val="002168B5"/>
    <w:rsid w:val="00216CAF"/>
    <w:rsid w:val="002173F4"/>
    <w:rsid w:val="00217F4E"/>
    <w:rsid w:val="00220425"/>
    <w:rsid w:val="0022092A"/>
    <w:rsid w:val="00220D64"/>
    <w:rsid w:val="0022133F"/>
    <w:rsid w:val="00221B3E"/>
    <w:rsid w:val="00223AB5"/>
    <w:rsid w:val="00232183"/>
    <w:rsid w:val="002335F5"/>
    <w:rsid w:val="002337A6"/>
    <w:rsid w:val="002345B3"/>
    <w:rsid w:val="00235354"/>
    <w:rsid w:val="002373BE"/>
    <w:rsid w:val="002374E5"/>
    <w:rsid w:val="00242A13"/>
    <w:rsid w:val="00244278"/>
    <w:rsid w:val="00245061"/>
    <w:rsid w:val="00245190"/>
    <w:rsid w:val="002452B0"/>
    <w:rsid w:val="00245940"/>
    <w:rsid w:val="00245DFC"/>
    <w:rsid w:val="00246CE9"/>
    <w:rsid w:val="00246E23"/>
    <w:rsid w:val="00252737"/>
    <w:rsid w:val="00253F49"/>
    <w:rsid w:val="00254CFF"/>
    <w:rsid w:val="00260250"/>
    <w:rsid w:val="0026054C"/>
    <w:rsid w:val="00260F04"/>
    <w:rsid w:val="00261F3A"/>
    <w:rsid w:val="00262DC9"/>
    <w:rsid w:val="00263C08"/>
    <w:rsid w:val="002652B6"/>
    <w:rsid w:val="0026532C"/>
    <w:rsid w:val="0026580F"/>
    <w:rsid w:val="002658A0"/>
    <w:rsid w:val="00266376"/>
    <w:rsid w:val="002669D4"/>
    <w:rsid w:val="0026739E"/>
    <w:rsid w:val="00270571"/>
    <w:rsid w:val="00270FA5"/>
    <w:rsid w:val="0027164C"/>
    <w:rsid w:val="00272451"/>
    <w:rsid w:val="00272605"/>
    <w:rsid w:val="00272A11"/>
    <w:rsid w:val="002731B6"/>
    <w:rsid w:val="00275007"/>
    <w:rsid w:val="002751C8"/>
    <w:rsid w:val="002762D0"/>
    <w:rsid w:val="002767DF"/>
    <w:rsid w:val="00276B43"/>
    <w:rsid w:val="00277D53"/>
    <w:rsid w:val="00277FE9"/>
    <w:rsid w:val="00280708"/>
    <w:rsid w:val="002843FA"/>
    <w:rsid w:val="00284553"/>
    <w:rsid w:val="002849C3"/>
    <w:rsid w:val="00284AD8"/>
    <w:rsid w:val="002906CF"/>
    <w:rsid w:val="00290B3F"/>
    <w:rsid w:val="00292291"/>
    <w:rsid w:val="00293439"/>
    <w:rsid w:val="0029381C"/>
    <w:rsid w:val="0029529D"/>
    <w:rsid w:val="00296BA4"/>
    <w:rsid w:val="0029796B"/>
    <w:rsid w:val="00297A41"/>
    <w:rsid w:val="002A03BB"/>
    <w:rsid w:val="002A1AB4"/>
    <w:rsid w:val="002A2388"/>
    <w:rsid w:val="002A51EB"/>
    <w:rsid w:val="002A666D"/>
    <w:rsid w:val="002A71D0"/>
    <w:rsid w:val="002A7429"/>
    <w:rsid w:val="002B0E63"/>
    <w:rsid w:val="002B4391"/>
    <w:rsid w:val="002B5701"/>
    <w:rsid w:val="002B5B3E"/>
    <w:rsid w:val="002B6E25"/>
    <w:rsid w:val="002B7ADB"/>
    <w:rsid w:val="002C0E82"/>
    <w:rsid w:val="002C17AE"/>
    <w:rsid w:val="002C264F"/>
    <w:rsid w:val="002C37BE"/>
    <w:rsid w:val="002C44E9"/>
    <w:rsid w:val="002C531C"/>
    <w:rsid w:val="002C5F77"/>
    <w:rsid w:val="002C6120"/>
    <w:rsid w:val="002C71B9"/>
    <w:rsid w:val="002C732F"/>
    <w:rsid w:val="002D0630"/>
    <w:rsid w:val="002D09C9"/>
    <w:rsid w:val="002D0EBB"/>
    <w:rsid w:val="002D2F00"/>
    <w:rsid w:val="002D3746"/>
    <w:rsid w:val="002D377A"/>
    <w:rsid w:val="002D4DC5"/>
    <w:rsid w:val="002D5488"/>
    <w:rsid w:val="002D5B77"/>
    <w:rsid w:val="002D7A72"/>
    <w:rsid w:val="002D7D3C"/>
    <w:rsid w:val="002E197E"/>
    <w:rsid w:val="002E1F43"/>
    <w:rsid w:val="002E39BF"/>
    <w:rsid w:val="002E3B1A"/>
    <w:rsid w:val="002E40EE"/>
    <w:rsid w:val="002E5AF4"/>
    <w:rsid w:val="002E6320"/>
    <w:rsid w:val="002E69B8"/>
    <w:rsid w:val="002E71E9"/>
    <w:rsid w:val="002F0A4C"/>
    <w:rsid w:val="002F104F"/>
    <w:rsid w:val="002F1D53"/>
    <w:rsid w:val="002F3E66"/>
    <w:rsid w:val="002F3EA9"/>
    <w:rsid w:val="002F4EA7"/>
    <w:rsid w:val="002F5C93"/>
    <w:rsid w:val="002F7D3E"/>
    <w:rsid w:val="00301BD8"/>
    <w:rsid w:val="00303E32"/>
    <w:rsid w:val="0030449B"/>
    <w:rsid w:val="00304587"/>
    <w:rsid w:val="0030688B"/>
    <w:rsid w:val="00307C4B"/>
    <w:rsid w:val="003114CE"/>
    <w:rsid w:val="0031182F"/>
    <w:rsid w:val="00315285"/>
    <w:rsid w:val="003160EB"/>
    <w:rsid w:val="003219D0"/>
    <w:rsid w:val="0032469B"/>
    <w:rsid w:val="00325095"/>
    <w:rsid w:val="0032670F"/>
    <w:rsid w:val="003303CA"/>
    <w:rsid w:val="003306D2"/>
    <w:rsid w:val="00330704"/>
    <w:rsid w:val="003310E5"/>
    <w:rsid w:val="00331620"/>
    <w:rsid w:val="003341A8"/>
    <w:rsid w:val="003341BA"/>
    <w:rsid w:val="00334AE3"/>
    <w:rsid w:val="0033779D"/>
    <w:rsid w:val="0034047E"/>
    <w:rsid w:val="00341911"/>
    <w:rsid w:val="0034250F"/>
    <w:rsid w:val="003431EE"/>
    <w:rsid w:val="003432BC"/>
    <w:rsid w:val="003436E6"/>
    <w:rsid w:val="00347155"/>
    <w:rsid w:val="00351F34"/>
    <w:rsid w:val="00356135"/>
    <w:rsid w:val="00356AA0"/>
    <w:rsid w:val="00356F0F"/>
    <w:rsid w:val="0036102D"/>
    <w:rsid w:val="003649E7"/>
    <w:rsid w:val="003660BC"/>
    <w:rsid w:val="00366C9A"/>
    <w:rsid w:val="003701B5"/>
    <w:rsid w:val="00372928"/>
    <w:rsid w:val="00375360"/>
    <w:rsid w:val="0037542A"/>
    <w:rsid w:val="0037692D"/>
    <w:rsid w:val="00377296"/>
    <w:rsid w:val="00377604"/>
    <w:rsid w:val="003777E6"/>
    <w:rsid w:val="0038033A"/>
    <w:rsid w:val="0038109C"/>
    <w:rsid w:val="0038144D"/>
    <w:rsid w:val="00381604"/>
    <w:rsid w:val="00382C8A"/>
    <w:rsid w:val="00383A64"/>
    <w:rsid w:val="003841D7"/>
    <w:rsid w:val="00385822"/>
    <w:rsid w:val="00385FB0"/>
    <w:rsid w:val="003861D9"/>
    <w:rsid w:val="003874FB"/>
    <w:rsid w:val="0039066D"/>
    <w:rsid w:val="00390AB4"/>
    <w:rsid w:val="00390F5B"/>
    <w:rsid w:val="00391C1B"/>
    <w:rsid w:val="00393EE9"/>
    <w:rsid w:val="0039550E"/>
    <w:rsid w:val="00395784"/>
    <w:rsid w:val="00395B1B"/>
    <w:rsid w:val="00396BA7"/>
    <w:rsid w:val="0039718A"/>
    <w:rsid w:val="00397C96"/>
    <w:rsid w:val="003A20DE"/>
    <w:rsid w:val="003A21BD"/>
    <w:rsid w:val="003A2FF4"/>
    <w:rsid w:val="003A315F"/>
    <w:rsid w:val="003A34E8"/>
    <w:rsid w:val="003A42BD"/>
    <w:rsid w:val="003A44DB"/>
    <w:rsid w:val="003A69D5"/>
    <w:rsid w:val="003A76B1"/>
    <w:rsid w:val="003A7F74"/>
    <w:rsid w:val="003B000A"/>
    <w:rsid w:val="003B009C"/>
    <w:rsid w:val="003B0EDF"/>
    <w:rsid w:val="003B0FDC"/>
    <w:rsid w:val="003B18DC"/>
    <w:rsid w:val="003B1938"/>
    <w:rsid w:val="003B27A1"/>
    <w:rsid w:val="003B2EA3"/>
    <w:rsid w:val="003B51DB"/>
    <w:rsid w:val="003B59E8"/>
    <w:rsid w:val="003B5FFD"/>
    <w:rsid w:val="003B6E7E"/>
    <w:rsid w:val="003C1634"/>
    <w:rsid w:val="003C2B7F"/>
    <w:rsid w:val="003C33E0"/>
    <w:rsid w:val="003C3581"/>
    <w:rsid w:val="003C3BF5"/>
    <w:rsid w:val="003C4F79"/>
    <w:rsid w:val="003C61BB"/>
    <w:rsid w:val="003D0549"/>
    <w:rsid w:val="003D3EF5"/>
    <w:rsid w:val="003D41EF"/>
    <w:rsid w:val="003D423B"/>
    <w:rsid w:val="003D45AF"/>
    <w:rsid w:val="003D4A71"/>
    <w:rsid w:val="003D5E04"/>
    <w:rsid w:val="003E355B"/>
    <w:rsid w:val="003E3E00"/>
    <w:rsid w:val="003E428C"/>
    <w:rsid w:val="003E6431"/>
    <w:rsid w:val="003E6B6B"/>
    <w:rsid w:val="003F207F"/>
    <w:rsid w:val="003F3773"/>
    <w:rsid w:val="003F45BC"/>
    <w:rsid w:val="0040025D"/>
    <w:rsid w:val="004051CB"/>
    <w:rsid w:val="00406812"/>
    <w:rsid w:val="00406B61"/>
    <w:rsid w:val="00410262"/>
    <w:rsid w:val="004116FC"/>
    <w:rsid w:val="00414880"/>
    <w:rsid w:val="004165BE"/>
    <w:rsid w:val="0041671A"/>
    <w:rsid w:val="00417E10"/>
    <w:rsid w:val="00417FDB"/>
    <w:rsid w:val="0042110A"/>
    <w:rsid w:val="00430E2F"/>
    <w:rsid w:val="004320EC"/>
    <w:rsid w:val="0043612B"/>
    <w:rsid w:val="00437366"/>
    <w:rsid w:val="00437C3A"/>
    <w:rsid w:val="004403A2"/>
    <w:rsid w:val="00440700"/>
    <w:rsid w:val="0044076A"/>
    <w:rsid w:val="00440EEA"/>
    <w:rsid w:val="004412F8"/>
    <w:rsid w:val="00441AD6"/>
    <w:rsid w:val="0044247D"/>
    <w:rsid w:val="00442C8B"/>
    <w:rsid w:val="00442D98"/>
    <w:rsid w:val="004438E5"/>
    <w:rsid w:val="004449F7"/>
    <w:rsid w:val="004455C8"/>
    <w:rsid w:val="00445BD7"/>
    <w:rsid w:val="004462F9"/>
    <w:rsid w:val="00450E97"/>
    <w:rsid w:val="00451128"/>
    <w:rsid w:val="00451225"/>
    <w:rsid w:val="0045194C"/>
    <w:rsid w:val="004522B1"/>
    <w:rsid w:val="00452BA0"/>
    <w:rsid w:val="0045465F"/>
    <w:rsid w:val="004572ED"/>
    <w:rsid w:val="00457EAB"/>
    <w:rsid w:val="00462394"/>
    <w:rsid w:val="00462D94"/>
    <w:rsid w:val="00463D63"/>
    <w:rsid w:val="004647ED"/>
    <w:rsid w:val="0046630C"/>
    <w:rsid w:val="00467665"/>
    <w:rsid w:val="004701AF"/>
    <w:rsid w:val="00471E98"/>
    <w:rsid w:val="004723E3"/>
    <w:rsid w:val="00474112"/>
    <w:rsid w:val="004765A7"/>
    <w:rsid w:val="004767F9"/>
    <w:rsid w:val="00477133"/>
    <w:rsid w:val="00477F01"/>
    <w:rsid w:val="00480949"/>
    <w:rsid w:val="00481BD7"/>
    <w:rsid w:val="00483A31"/>
    <w:rsid w:val="004858C4"/>
    <w:rsid w:val="00485908"/>
    <w:rsid w:val="00490DC3"/>
    <w:rsid w:val="00491128"/>
    <w:rsid w:val="00491F7B"/>
    <w:rsid w:val="00492F79"/>
    <w:rsid w:val="00492FBE"/>
    <w:rsid w:val="0049615D"/>
    <w:rsid w:val="0049723B"/>
    <w:rsid w:val="004A370C"/>
    <w:rsid w:val="004A38F8"/>
    <w:rsid w:val="004A5A05"/>
    <w:rsid w:val="004A5A88"/>
    <w:rsid w:val="004A5D36"/>
    <w:rsid w:val="004A6837"/>
    <w:rsid w:val="004A6EB2"/>
    <w:rsid w:val="004B0A87"/>
    <w:rsid w:val="004B1A7F"/>
    <w:rsid w:val="004B2667"/>
    <w:rsid w:val="004B3517"/>
    <w:rsid w:val="004B3C3C"/>
    <w:rsid w:val="004B4D66"/>
    <w:rsid w:val="004B7851"/>
    <w:rsid w:val="004B7CF6"/>
    <w:rsid w:val="004C0CFC"/>
    <w:rsid w:val="004C1806"/>
    <w:rsid w:val="004C1E5B"/>
    <w:rsid w:val="004C22D5"/>
    <w:rsid w:val="004C28EE"/>
    <w:rsid w:val="004C339A"/>
    <w:rsid w:val="004C339D"/>
    <w:rsid w:val="004C3ED0"/>
    <w:rsid w:val="004C4871"/>
    <w:rsid w:val="004C4E4A"/>
    <w:rsid w:val="004C4F70"/>
    <w:rsid w:val="004C6869"/>
    <w:rsid w:val="004C6E66"/>
    <w:rsid w:val="004D00CD"/>
    <w:rsid w:val="004D0D81"/>
    <w:rsid w:val="004D2088"/>
    <w:rsid w:val="004D57BB"/>
    <w:rsid w:val="004D62E5"/>
    <w:rsid w:val="004D7647"/>
    <w:rsid w:val="004D7829"/>
    <w:rsid w:val="004E05F0"/>
    <w:rsid w:val="004E0CC3"/>
    <w:rsid w:val="004E0FAD"/>
    <w:rsid w:val="004E0FB3"/>
    <w:rsid w:val="004E139E"/>
    <w:rsid w:val="004E31C2"/>
    <w:rsid w:val="004E3260"/>
    <w:rsid w:val="004E4B34"/>
    <w:rsid w:val="004E5907"/>
    <w:rsid w:val="004E6502"/>
    <w:rsid w:val="004E6583"/>
    <w:rsid w:val="004E70FB"/>
    <w:rsid w:val="004E7B3A"/>
    <w:rsid w:val="004F02D6"/>
    <w:rsid w:val="004F06CC"/>
    <w:rsid w:val="004F075C"/>
    <w:rsid w:val="004F204A"/>
    <w:rsid w:val="004F24E2"/>
    <w:rsid w:val="004F2B06"/>
    <w:rsid w:val="004F4B87"/>
    <w:rsid w:val="004F7919"/>
    <w:rsid w:val="005008B6"/>
    <w:rsid w:val="0050362B"/>
    <w:rsid w:val="00504203"/>
    <w:rsid w:val="00506275"/>
    <w:rsid w:val="00506ED3"/>
    <w:rsid w:val="00507827"/>
    <w:rsid w:val="0051082D"/>
    <w:rsid w:val="005117E1"/>
    <w:rsid w:val="00511D3F"/>
    <w:rsid w:val="00514688"/>
    <w:rsid w:val="00514980"/>
    <w:rsid w:val="00516B7F"/>
    <w:rsid w:val="00516E84"/>
    <w:rsid w:val="00517009"/>
    <w:rsid w:val="00517744"/>
    <w:rsid w:val="0052097C"/>
    <w:rsid w:val="00521CF8"/>
    <w:rsid w:val="00522E6A"/>
    <w:rsid w:val="0052372C"/>
    <w:rsid w:val="0052479D"/>
    <w:rsid w:val="00525303"/>
    <w:rsid w:val="00525481"/>
    <w:rsid w:val="00525683"/>
    <w:rsid w:val="005258E2"/>
    <w:rsid w:val="00525ED1"/>
    <w:rsid w:val="0052630B"/>
    <w:rsid w:val="00531E50"/>
    <w:rsid w:val="00533A7E"/>
    <w:rsid w:val="00535878"/>
    <w:rsid w:val="005409FA"/>
    <w:rsid w:val="00541829"/>
    <w:rsid w:val="005420E7"/>
    <w:rsid w:val="0054322B"/>
    <w:rsid w:val="0054349A"/>
    <w:rsid w:val="00544709"/>
    <w:rsid w:val="00550A67"/>
    <w:rsid w:val="00553D63"/>
    <w:rsid w:val="005541F8"/>
    <w:rsid w:val="00554C2F"/>
    <w:rsid w:val="00554E73"/>
    <w:rsid w:val="0055558B"/>
    <w:rsid w:val="005560D0"/>
    <w:rsid w:val="00557089"/>
    <w:rsid w:val="0056009B"/>
    <w:rsid w:val="0056067A"/>
    <w:rsid w:val="00560DA8"/>
    <w:rsid w:val="00562882"/>
    <w:rsid w:val="00562B43"/>
    <w:rsid w:val="0056413B"/>
    <w:rsid w:val="00567215"/>
    <w:rsid w:val="005674BB"/>
    <w:rsid w:val="0057074E"/>
    <w:rsid w:val="00571B2F"/>
    <w:rsid w:val="005739CD"/>
    <w:rsid w:val="00573BDC"/>
    <w:rsid w:val="005742D3"/>
    <w:rsid w:val="00574465"/>
    <w:rsid w:val="005744DF"/>
    <w:rsid w:val="0057479E"/>
    <w:rsid w:val="00574F40"/>
    <w:rsid w:val="005767E9"/>
    <w:rsid w:val="00577204"/>
    <w:rsid w:val="0057787D"/>
    <w:rsid w:val="00577E30"/>
    <w:rsid w:val="0058077D"/>
    <w:rsid w:val="00581B45"/>
    <w:rsid w:val="0058205D"/>
    <w:rsid w:val="005848A6"/>
    <w:rsid w:val="00586E1D"/>
    <w:rsid w:val="0058782F"/>
    <w:rsid w:val="00590B52"/>
    <w:rsid w:val="00591CE2"/>
    <w:rsid w:val="005927B8"/>
    <w:rsid w:val="00593985"/>
    <w:rsid w:val="00595CD2"/>
    <w:rsid w:val="0059680D"/>
    <w:rsid w:val="005A00A0"/>
    <w:rsid w:val="005A5B22"/>
    <w:rsid w:val="005A63A7"/>
    <w:rsid w:val="005A673F"/>
    <w:rsid w:val="005A6A46"/>
    <w:rsid w:val="005A70CB"/>
    <w:rsid w:val="005B153B"/>
    <w:rsid w:val="005B180D"/>
    <w:rsid w:val="005B1D88"/>
    <w:rsid w:val="005B1E84"/>
    <w:rsid w:val="005B2E59"/>
    <w:rsid w:val="005B6AA5"/>
    <w:rsid w:val="005B6E7D"/>
    <w:rsid w:val="005C0CDD"/>
    <w:rsid w:val="005C148A"/>
    <w:rsid w:val="005C188A"/>
    <w:rsid w:val="005C1B16"/>
    <w:rsid w:val="005C2266"/>
    <w:rsid w:val="005C28C3"/>
    <w:rsid w:val="005C2B1B"/>
    <w:rsid w:val="005C565E"/>
    <w:rsid w:val="005C5927"/>
    <w:rsid w:val="005D0FC2"/>
    <w:rsid w:val="005D1B19"/>
    <w:rsid w:val="005D1DBC"/>
    <w:rsid w:val="005D286B"/>
    <w:rsid w:val="005D3A1F"/>
    <w:rsid w:val="005D3EB2"/>
    <w:rsid w:val="005D59D4"/>
    <w:rsid w:val="005D7528"/>
    <w:rsid w:val="005D7F17"/>
    <w:rsid w:val="005E0167"/>
    <w:rsid w:val="005E05DB"/>
    <w:rsid w:val="005E0AB2"/>
    <w:rsid w:val="005E1094"/>
    <w:rsid w:val="005E61DE"/>
    <w:rsid w:val="005E6559"/>
    <w:rsid w:val="005E6BAB"/>
    <w:rsid w:val="005E6D96"/>
    <w:rsid w:val="005E70A7"/>
    <w:rsid w:val="005E78FC"/>
    <w:rsid w:val="005E79AE"/>
    <w:rsid w:val="005F0884"/>
    <w:rsid w:val="005F0B35"/>
    <w:rsid w:val="005F1585"/>
    <w:rsid w:val="005F1932"/>
    <w:rsid w:val="005F3A8F"/>
    <w:rsid w:val="005F6DB6"/>
    <w:rsid w:val="00600912"/>
    <w:rsid w:val="00601F19"/>
    <w:rsid w:val="0060371E"/>
    <w:rsid w:val="006047C2"/>
    <w:rsid w:val="006072D3"/>
    <w:rsid w:val="00607494"/>
    <w:rsid w:val="00607C84"/>
    <w:rsid w:val="00611632"/>
    <w:rsid w:val="00611D18"/>
    <w:rsid w:val="00612830"/>
    <w:rsid w:val="00612F2D"/>
    <w:rsid w:val="006133D4"/>
    <w:rsid w:val="00613820"/>
    <w:rsid w:val="00613AC2"/>
    <w:rsid w:val="00614E08"/>
    <w:rsid w:val="00615FED"/>
    <w:rsid w:val="00617DB3"/>
    <w:rsid w:val="00620D8C"/>
    <w:rsid w:val="00622751"/>
    <w:rsid w:val="006229DE"/>
    <w:rsid w:val="00622D47"/>
    <w:rsid w:val="0062556E"/>
    <w:rsid w:val="0062558F"/>
    <w:rsid w:val="00626903"/>
    <w:rsid w:val="0062736D"/>
    <w:rsid w:val="006278C7"/>
    <w:rsid w:val="006307AF"/>
    <w:rsid w:val="00630ACF"/>
    <w:rsid w:val="006310F5"/>
    <w:rsid w:val="0063188E"/>
    <w:rsid w:val="0063311A"/>
    <w:rsid w:val="0063336A"/>
    <w:rsid w:val="006339DE"/>
    <w:rsid w:val="006402E1"/>
    <w:rsid w:val="006402F2"/>
    <w:rsid w:val="0064180A"/>
    <w:rsid w:val="0064291F"/>
    <w:rsid w:val="00644743"/>
    <w:rsid w:val="00644983"/>
    <w:rsid w:val="00647FFD"/>
    <w:rsid w:val="00650641"/>
    <w:rsid w:val="0065270C"/>
    <w:rsid w:val="00652B13"/>
    <w:rsid w:val="00654FCC"/>
    <w:rsid w:val="006572E3"/>
    <w:rsid w:val="00657DFF"/>
    <w:rsid w:val="0066039B"/>
    <w:rsid w:val="00660A07"/>
    <w:rsid w:val="006621FC"/>
    <w:rsid w:val="00662404"/>
    <w:rsid w:val="0066458A"/>
    <w:rsid w:val="00667D78"/>
    <w:rsid w:val="00667FD3"/>
    <w:rsid w:val="006719CE"/>
    <w:rsid w:val="0067424D"/>
    <w:rsid w:val="00675011"/>
    <w:rsid w:val="006754F3"/>
    <w:rsid w:val="00675729"/>
    <w:rsid w:val="0067593F"/>
    <w:rsid w:val="006774F0"/>
    <w:rsid w:val="00681D70"/>
    <w:rsid w:val="006838C5"/>
    <w:rsid w:val="00683D84"/>
    <w:rsid w:val="006865C7"/>
    <w:rsid w:val="00692C52"/>
    <w:rsid w:val="0069360F"/>
    <w:rsid w:val="00693B4B"/>
    <w:rsid w:val="006944DA"/>
    <w:rsid w:val="006957F5"/>
    <w:rsid w:val="006958E2"/>
    <w:rsid w:val="00696999"/>
    <w:rsid w:val="006A089B"/>
    <w:rsid w:val="006A08DF"/>
    <w:rsid w:val="006A178C"/>
    <w:rsid w:val="006A184E"/>
    <w:rsid w:val="006A3380"/>
    <w:rsid w:val="006A6649"/>
    <w:rsid w:val="006B089F"/>
    <w:rsid w:val="006B2093"/>
    <w:rsid w:val="006B5BF4"/>
    <w:rsid w:val="006B5C08"/>
    <w:rsid w:val="006C0DF7"/>
    <w:rsid w:val="006C165F"/>
    <w:rsid w:val="006C44E2"/>
    <w:rsid w:val="006C67B6"/>
    <w:rsid w:val="006C7075"/>
    <w:rsid w:val="006C7167"/>
    <w:rsid w:val="006D0111"/>
    <w:rsid w:val="006D5E59"/>
    <w:rsid w:val="006D6738"/>
    <w:rsid w:val="006D7578"/>
    <w:rsid w:val="006E0C15"/>
    <w:rsid w:val="006E13A0"/>
    <w:rsid w:val="006E18B3"/>
    <w:rsid w:val="006E34F7"/>
    <w:rsid w:val="006E37B4"/>
    <w:rsid w:val="006E44AE"/>
    <w:rsid w:val="006E513B"/>
    <w:rsid w:val="006E5612"/>
    <w:rsid w:val="006E5B7C"/>
    <w:rsid w:val="006E7B23"/>
    <w:rsid w:val="006F0003"/>
    <w:rsid w:val="006F194D"/>
    <w:rsid w:val="006F1D41"/>
    <w:rsid w:val="006F3D69"/>
    <w:rsid w:val="006F3FBE"/>
    <w:rsid w:val="006F4655"/>
    <w:rsid w:val="006F4729"/>
    <w:rsid w:val="006F545D"/>
    <w:rsid w:val="006F54D8"/>
    <w:rsid w:val="006F5C39"/>
    <w:rsid w:val="006F5E69"/>
    <w:rsid w:val="007004A3"/>
    <w:rsid w:val="007006F3"/>
    <w:rsid w:val="00701082"/>
    <w:rsid w:val="007034A7"/>
    <w:rsid w:val="00703FCD"/>
    <w:rsid w:val="007108D6"/>
    <w:rsid w:val="00711146"/>
    <w:rsid w:val="0071158B"/>
    <w:rsid w:val="00713212"/>
    <w:rsid w:val="00713C9F"/>
    <w:rsid w:val="00714729"/>
    <w:rsid w:val="007165A7"/>
    <w:rsid w:val="00720400"/>
    <w:rsid w:val="00720F38"/>
    <w:rsid w:val="00721DA6"/>
    <w:rsid w:val="00722616"/>
    <w:rsid w:val="00722C0F"/>
    <w:rsid w:val="00723EE0"/>
    <w:rsid w:val="0072417A"/>
    <w:rsid w:val="00725943"/>
    <w:rsid w:val="0072668D"/>
    <w:rsid w:val="00727816"/>
    <w:rsid w:val="00727F90"/>
    <w:rsid w:val="00730078"/>
    <w:rsid w:val="00730E02"/>
    <w:rsid w:val="00730E2B"/>
    <w:rsid w:val="00735682"/>
    <w:rsid w:val="00736B8D"/>
    <w:rsid w:val="00736E2F"/>
    <w:rsid w:val="00737CDA"/>
    <w:rsid w:val="007435E6"/>
    <w:rsid w:val="007460C0"/>
    <w:rsid w:val="007472BF"/>
    <w:rsid w:val="00752E16"/>
    <w:rsid w:val="00755200"/>
    <w:rsid w:val="0075653C"/>
    <w:rsid w:val="007607E8"/>
    <w:rsid w:val="007637A9"/>
    <w:rsid w:val="007647C1"/>
    <w:rsid w:val="007662F8"/>
    <w:rsid w:val="007712EF"/>
    <w:rsid w:val="0077433B"/>
    <w:rsid w:val="00774646"/>
    <w:rsid w:val="00774C48"/>
    <w:rsid w:val="0077554D"/>
    <w:rsid w:val="00776840"/>
    <w:rsid w:val="007770A7"/>
    <w:rsid w:val="00777148"/>
    <w:rsid w:val="007772FD"/>
    <w:rsid w:val="00777FBD"/>
    <w:rsid w:val="00781C6F"/>
    <w:rsid w:val="007835B9"/>
    <w:rsid w:val="007835CF"/>
    <w:rsid w:val="0078543A"/>
    <w:rsid w:val="007856E5"/>
    <w:rsid w:val="00786850"/>
    <w:rsid w:val="00786B9E"/>
    <w:rsid w:val="00787D26"/>
    <w:rsid w:val="00790C63"/>
    <w:rsid w:val="00793395"/>
    <w:rsid w:val="00793606"/>
    <w:rsid w:val="00793AF5"/>
    <w:rsid w:val="00793F82"/>
    <w:rsid w:val="0079679C"/>
    <w:rsid w:val="007967D1"/>
    <w:rsid w:val="00796CA9"/>
    <w:rsid w:val="00797702"/>
    <w:rsid w:val="007A05E7"/>
    <w:rsid w:val="007A17CA"/>
    <w:rsid w:val="007A2650"/>
    <w:rsid w:val="007A2663"/>
    <w:rsid w:val="007A45C1"/>
    <w:rsid w:val="007A5DD0"/>
    <w:rsid w:val="007A6EB0"/>
    <w:rsid w:val="007B261B"/>
    <w:rsid w:val="007B2E6A"/>
    <w:rsid w:val="007B587C"/>
    <w:rsid w:val="007B59AD"/>
    <w:rsid w:val="007B5F4C"/>
    <w:rsid w:val="007B6984"/>
    <w:rsid w:val="007C06A3"/>
    <w:rsid w:val="007C3475"/>
    <w:rsid w:val="007C3A42"/>
    <w:rsid w:val="007C4004"/>
    <w:rsid w:val="007C4409"/>
    <w:rsid w:val="007C4522"/>
    <w:rsid w:val="007C6363"/>
    <w:rsid w:val="007C7202"/>
    <w:rsid w:val="007D0B4B"/>
    <w:rsid w:val="007D31FE"/>
    <w:rsid w:val="007D3288"/>
    <w:rsid w:val="007D3E95"/>
    <w:rsid w:val="007D4592"/>
    <w:rsid w:val="007D482F"/>
    <w:rsid w:val="007D5C81"/>
    <w:rsid w:val="007D66C2"/>
    <w:rsid w:val="007D7456"/>
    <w:rsid w:val="007D7855"/>
    <w:rsid w:val="007D7C77"/>
    <w:rsid w:val="007D7DED"/>
    <w:rsid w:val="007E0C55"/>
    <w:rsid w:val="007E19E0"/>
    <w:rsid w:val="007E3D8A"/>
    <w:rsid w:val="007E73EE"/>
    <w:rsid w:val="007F0CD4"/>
    <w:rsid w:val="007F2C9C"/>
    <w:rsid w:val="007F2ED5"/>
    <w:rsid w:val="007F3584"/>
    <w:rsid w:val="007F4016"/>
    <w:rsid w:val="007F55A2"/>
    <w:rsid w:val="007F5D54"/>
    <w:rsid w:val="007F6491"/>
    <w:rsid w:val="007F70A5"/>
    <w:rsid w:val="007F7C23"/>
    <w:rsid w:val="007F7D0C"/>
    <w:rsid w:val="008025D0"/>
    <w:rsid w:val="00803337"/>
    <w:rsid w:val="00805E26"/>
    <w:rsid w:val="00806043"/>
    <w:rsid w:val="00806FD8"/>
    <w:rsid w:val="008129AE"/>
    <w:rsid w:val="008145C6"/>
    <w:rsid w:val="0081489E"/>
    <w:rsid w:val="00814914"/>
    <w:rsid w:val="00815285"/>
    <w:rsid w:val="00821280"/>
    <w:rsid w:val="00823430"/>
    <w:rsid w:val="00823595"/>
    <w:rsid w:val="00825B10"/>
    <w:rsid w:val="00826268"/>
    <w:rsid w:val="00827C78"/>
    <w:rsid w:val="00830050"/>
    <w:rsid w:val="0083058D"/>
    <w:rsid w:val="0083292A"/>
    <w:rsid w:val="0083386D"/>
    <w:rsid w:val="00835CB0"/>
    <w:rsid w:val="00836FD5"/>
    <w:rsid w:val="0083750E"/>
    <w:rsid w:val="00840FC4"/>
    <w:rsid w:val="00841E64"/>
    <w:rsid w:val="0084262A"/>
    <w:rsid w:val="00843399"/>
    <w:rsid w:val="00844153"/>
    <w:rsid w:val="00844873"/>
    <w:rsid w:val="00844F9D"/>
    <w:rsid w:val="008459F6"/>
    <w:rsid w:val="0084652F"/>
    <w:rsid w:val="00846594"/>
    <w:rsid w:val="00846772"/>
    <w:rsid w:val="00853BF1"/>
    <w:rsid w:val="00854400"/>
    <w:rsid w:val="00855696"/>
    <w:rsid w:val="008557F7"/>
    <w:rsid w:val="008558C7"/>
    <w:rsid w:val="00855EDD"/>
    <w:rsid w:val="00861504"/>
    <w:rsid w:val="00862CBE"/>
    <w:rsid w:val="00864131"/>
    <w:rsid w:val="008648B9"/>
    <w:rsid w:val="008656B9"/>
    <w:rsid w:val="00866FD8"/>
    <w:rsid w:val="008676AA"/>
    <w:rsid w:val="00867BCF"/>
    <w:rsid w:val="00870130"/>
    <w:rsid w:val="0087075C"/>
    <w:rsid w:val="00870A92"/>
    <w:rsid w:val="00871F06"/>
    <w:rsid w:val="00871F8F"/>
    <w:rsid w:val="0087221B"/>
    <w:rsid w:val="008722EA"/>
    <w:rsid w:val="008768E8"/>
    <w:rsid w:val="008774D0"/>
    <w:rsid w:val="00880205"/>
    <w:rsid w:val="00880237"/>
    <w:rsid w:val="008825B1"/>
    <w:rsid w:val="008838E7"/>
    <w:rsid w:val="00883912"/>
    <w:rsid w:val="008840AB"/>
    <w:rsid w:val="008860AA"/>
    <w:rsid w:val="0088649D"/>
    <w:rsid w:val="00886929"/>
    <w:rsid w:val="008874BB"/>
    <w:rsid w:val="00887BFF"/>
    <w:rsid w:val="008921D4"/>
    <w:rsid w:val="00892A6E"/>
    <w:rsid w:val="00892B0C"/>
    <w:rsid w:val="00892B64"/>
    <w:rsid w:val="00892B76"/>
    <w:rsid w:val="00893409"/>
    <w:rsid w:val="00893E28"/>
    <w:rsid w:val="00893E99"/>
    <w:rsid w:val="00894988"/>
    <w:rsid w:val="00894C9E"/>
    <w:rsid w:val="00895ED8"/>
    <w:rsid w:val="00895F82"/>
    <w:rsid w:val="00896F6E"/>
    <w:rsid w:val="00897204"/>
    <w:rsid w:val="008A1850"/>
    <w:rsid w:val="008A1CE1"/>
    <w:rsid w:val="008A3B4A"/>
    <w:rsid w:val="008A402D"/>
    <w:rsid w:val="008A407C"/>
    <w:rsid w:val="008A43C5"/>
    <w:rsid w:val="008A69AA"/>
    <w:rsid w:val="008A753E"/>
    <w:rsid w:val="008A7A85"/>
    <w:rsid w:val="008B0623"/>
    <w:rsid w:val="008B08AB"/>
    <w:rsid w:val="008B1276"/>
    <w:rsid w:val="008B2986"/>
    <w:rsid w:val="008B414F"/>
    <w:rsid w:val="008B50F3"/>
    <w:rsid w:val="008B53F7"/>
    <w:rsid w:val="008B5A39"/>
    <w:rsid w:val="008B6D33"/>
    <w:rsid w:val="008B7F82"/>
    <w:rsid w:val="008C0E8D"/>
    <w:rsid w:val="008C176F"/>
    <w:rsid w:val="008C1E7E"/>
    <w:rsid w:val="008C54CF"/>
    <w:rsid w:val="008C6BE3"/>
    <w:rsid w:val="008C7E93"/>
    <w:rsid w:val="008D0989"/>
    <w:rsid w:val="008D09DD"/>
    <w:rsid w:val="008D1269"/>
    <w:rsid w:val="008D2E01"/>
    <w:rsid w:val="008D3072"/>
    <w:rsid w:val="008D33D5"/>
    <w:rsid w:val="008D525C"/>
    <w:rsid w:val="008D609C"/>
    <w:rsid w:val="008D75E6"/>
    <w:rsid w:val="008E094B"/>
    <w:rsid w:val="008E0A5D"/>
    <w:rsid w:val="008E20EB"/>
    <w:rsid w:val="008E33FA"/>
    <w:rsid w:val="008E3473"/>
    <w:rsid w:val="008E4762"/>
    <w:rsid w:val="008E5333"/>
    <w:rsid w:val="008E6F06"/>
    <w:rsid w:val="008F02F6"/>
    <w:rsid w:val="008F08AD"/>
    <w:rsid w:val="008F19A3"/>
    <w:rsid w:val="008F28EB"/>
    <w:rsid w:val="008F3516"/>
    <w:rsid w:val="008F435B"/>
    <w:rsid w:val="00901C48"/>
    <w:rsid w:val="00902CD6"/>
    <w:rsid w:val="00903838"/>
    <w:rsid w:val="0090384B"/>
    <w:rsid w:val="009049F0"/>
    <w:rsid w:val="00905A1A"/>
    <w:rsid w:val="00905DF9"/>
    <w:rsid w:val="00906166"/>
    <w:rsid w:val="009075EA"/>
    <w:rsid w:val="00907611"/>
    <w:rsid w:val="0091207F"/>
    <w:rsid w:val="0091217E"/>
    <w:rsid w:val="009121C6"/>
    <w:rsid w:val="00912409"/>
    <w:rsid w:val="0091258A"/>
    <w:rsid w:val="009137B6"/>
    <w:rsid w:val="00914FBA"/>
    <w:rsid w:val="00915150"/>
    <w:rsid w:val="00916A70"/>
    <w:rsid w:val="00916C4D"/>
    <w:rsid w:val="00921650"/>
    <w:rsid w:val="009223FA"/>
    <w:rsid w:val="0092386E"/>
    <w:rsid w:val="0092683C"/>
    <w:rsid w:val="00930969"/>
    <w:rsid w:val="00933F3F"/>
    <w:rsid w:val="00934F2C"/>
    <w:rsid w:val="00935812"/>
    <w:rsid w:val="00936C05"/>
    <w:rsid w:val="009376FA"/>
    <w:rsid w:val="0094056D"/>
    <w:rsid w:val="00940A24"/>
    <w:rsid w:val="009414AB"/>
    <w:rsid w:val="00941B4C"/>
    <w:rsid w:val="00942735"/>
    <w:rsid w:val="00942817"/>
    <w:rsid w:val="00945A73"/>
    <w:rsid w:val="00947C53"/>
    <w:rsid w:val="00950741"/>
    <w:rsid w:val="0095165C"/>
    <w:rsid w:val="00952340"/>
    <w:rsid w:val="00952B54"/>
    <w:rsid w:val="00954CE5"/>
    <w:rsid w:val="00955E9B"/>
    <w:rsid w:val="00956C04"/>
    <w:rsid w:val="00956C44"/>
    <w:rsid w:val="009571FF"/>
    <w:rsid w:val="00960344"/>
    <w:rsid w:val="00960B55"/>
    <w:rsid w:val="00960D49"/>
    <w:rsid w:val="00962ED4"/>
    <w:rsid w:val="009641D3"/>
    <w:rsid w:val="00964F27"/>
    <w:rsid w:val="00966A40"/>
    <w:rsid w:val="00967F9F"/>
    <w:rsid w:val="00970A75"/>
    <w:rsid w:val="0097108D"/>
    <w:rsid w:val="00972E8B"/>
    <w:rsid w:val="009737F3"/>
    <w:rsid w:val="00973E5C"/>
    <w:rsid w:val="00974151"/>
    <w:rsid w:val="0097431F"/>
    <w:rsid w:val="009752D4"/>
    <w:rsid w:val="0097615D"/>
    <w:rsid w:val="00977B8A"/>
    <w:rsid w:val="00980D60"/>
    <w:rsid w:val="00983297"/>
    <w:rsid w:val="00984720"/>
    <w:rsid w:val="00985D2F"/>
    <w:rsid w:val="00986A58"/>
    <w:rsid w:val="00986BE4"/>
    <w:rsid w:val="00987105"/>
    <w:rsid w:val="009917A9"/>
    <w:rsid w:val="00993B8A"/>
    <w:rsid w:val="00995056"/>
    <w:rsid w:val="00995158"/>
    <w:rsid w:val="00996043"/>
    <w:rsid w:val="009960D9"/>
    <w:rsid w:val="00997D3F"/>
    <w:rsid w:val="009A0340"/>
    <w:rsid w:val="009A0CFA"/>
    <w:rsid w:val="009A1371"/>
    <w:rsid w:val="009A1AD1"/>
    <w:rsid w:val="009A1B8C"/>
    <w:rsid w:val="009A3159"/>
    <w:rsid w:val="009A4010"/>
    <w:rsid w:val="009A4381"/>
    <w:rsid w:val="009A527F"/>
    <w:rsid w:val="009A57C9"/>
    <w:rsid w:val="009A711C"/>
    <w:rsid w:val="009A7475"/>
    <w:rsid w:val="009A7FE5"/>
    <w:rsid w:val="009B308A"/>
    <w:rsid w:val="009B3AE6"/>
    <w:rsid w:val="009B4946"/>
    <w:rsid w:val="009B5E59"/>
    <w:rsid w:val="009B6210"/>
    <w:rsid w:val="009C0353"/>
    <w:rsid w:val="009C0A45"/>
    <w:rsid w:val="009C2163"/>
    <w:rsid w:val="009C2CFE"/>
    <w:rsid w:val="009C48CA"/>
    <w:rsid w:val="009C4B4A"/>
    <w:rsid w:val="009C4FB9"/>
    <w:rsid w:val="009C5647"/>
    <w:rsid w:val="009C5EDF"/>
    <w:rsid w:val="009D09EF"/>
    <w:rsid w:val="009D1B4D"/>
    <w:rsid w:val="009D4566"/>
    <w:rsid w:val="009E0C8A"/>
    <w:rsid w:val="009E1014"/>
    <w:rsid w:val="009E2DEA"/>
    <w:rsid w:val="009E3A03"/>
    <w:rsid w:val="009E508C"/>
    <w:rsid w:val="009E7683"/>
    <w:rsid w:val="009E78BB"/>
    <w:rsid w:val="009F04CF"/>
    <w:rsid w:val="009F22E0"/>
    <w:rsid w:val="009F3010"/>
    <w:rsid w:val="009F3BD8"/>
    <w:rsid w:val="009F44E0"/>
    <w:rsid w:val="009F5DD6"/>
    <w:rsid w:val="009F6553"/>
    <w:rsid w:val="009F7528"/>
    <w:rsid w:val="009F774E"/>
    <w:rsid w:val="00A015AE"/>
    <w:rsid w:val="00A01A99"/>
    <w:rsid w:val="00A01D45"/>
    <w:rsid w:val="00A0204D"/>
    <w:rsid w:val="00A04094"/>
    <w:rsid w:val="00A0476B"/>
    <w:rsid w:val="00A07155"/>
    <w:rsid w:val="00A077C3"/>
    <w:rsid w:val="00A10442"/>
    <w:rsid w:val="00A1105B"/>
    <w:rsid w:val="00A125B7"/>
    <w:rsid w:val="00A12F14"/>
    <w:rsid w:val="00A13CBC"/>
    <w:rsid w:val="00A14BD5"/>
    <w:rsid w:val="00A14F81"/>
    <w:rsid w:val="00A16239"/>
    <w:rsid w:val="00A16EA4"/>
    <w:rsid w:val="00A201A7"/>
    <w:rsid w:val="00A20237"/>
    <w:rsid w:val="00A20783"/>
    <w:rsid w:val="00A20DD4"/>
    <w:rsid w:val="00A22C9C"/>
    <w:rsid w:val="00A2382E"/>
    <w:rsid w:val="00A238AC"/>
    <w:rsid w:val="00A253E9"/>
    <w:rsid w:val="00A254BB"/>
    <w:rsid w:val="00A26DFB"/>
    <w:rsid w:val="00A31274"/>
    <w:rsid w:val="00A32509"/>
    <w:rsid w:val="00A3494B"/>
    <w:rsid w:val="00A35DCA"/>
    <w:rsid w:val="00A35EC0"/>
    <w:rsid w:val="00A3649C"/>
    <w:rsid w:val="00A36EB3"/>
    <w:rsid w:val="00A378DE"/>
    <w:rsid w:val="00A40873"/>
    <w:rsid w:val="00A41023"/>
    <w:rsid w:val="00A42331"/>
    <w:rsid w:val="00A43607"/>
    <w:rsid w:val="00A44936"/>
    <w:rsid w:val="00A45E51"/>
    <w:rsid w:val="00A46B31"/>
    <w:rsid w:val="00A4725E"/>
    <w:rsid w:val="00A47F7C"/>
    <w:rsid w:val="00A50C5C"/>
    <w:rsid w:val="00A517EA"/>
    <w:rsid w:val="00A526A2"/>
    <w:rsid w:val="00A5388F"/>
    <w:rsid w:val="00A54112"/>
    <w:rsid w:val="00A55E28"/>
    <w:rsid w:val="00A56F50"/>
    <w:rsid w:val="00A57169"/>
    <w:rsid w:val="00A57B2A"/>
    <w:rsid w:val="00A6013F"/>
    <w:rsid w:val="00A61248"/>
    <w:rsid w:val="00A61F3D"/>
    <w:rsid w:val="00A6208F"/>
    <w:rsid w:val="00A62D0B"/>
    <w:rsid w:val="00A63889"/>
    <w:rsid w:val="00A63C19"/>
    <w:rsid w:val="00A63E58"/>
    <w:rsid w:val="00A64DBA"/>
    <w:rsid w:val="00A6534E"/>
    <w:rsid w:val="00A6652A"/>
    <w:rsid w:val="00A677A0"/>
    <w:rsid w:val="00A67FC3"/>
    <w:rsid w:val="00A701D8"/>
    <w:rsid w:val="00A72254"/>
    <w:rsid w:val="00A75499"/>
    <w:rsid w:val="00A8133D"/>
    <w:rsid w:val="00A84F4F"/>
    <w:rsid w:val="00A85CA7"/>
    <w:rsid w:val="00A85DA7"/>
    <w:rsid w:val="00A90C18"/>
    <w:rsid w:val="00A92DCE"/>
    <w:rsid w:val="00A93739"/>
    <w:rsid w:val="00A95D00"/>
    <w:rsid w:val="00A965CD"/>
    <w:rsid w:val="00AA0B2C"/>
    <w:rsid w:val="00AA2642"/>
    <w:rsid w:val="00AA3BC9"/>
    <w:rsid w:val="00AA5EB0"/>
    <w:rsid w:val="00AA7EA8"/>
    <w:rsid w:val="00AB059A"/>
    <w:rsid w:val="00AB0A85"/>
    <w:rsid w:val="00AB1283"/>
    <w:rsid w:val="00AB20D8"/>
    <w:rsid w:val="00AB2719"/>
    <w:rsid w:val="00AB35DE"/>
    <w:rsid w:val="00AB44BA"/>
    <w:rsid w:val="00AB7514"/>
    <w:rsid w:val="00AB79C4"/>
    <w:rsid w:val="00AC0013"/>
    <w:rsid w:val="00AC2C70"/>
    <w:rsid w:val="00AC3888"/>
    <w:rsid w:val="00AC4B29"/>
    <w:rsid w:val="00AC5252"/>
    <w:rsid w:val="00AC5CEB"/>
    <w:rsid w:val="00AC66E0"/>
    <w:rsid w:val="00AC73AA"/>
    <w:rsid w:val="00AC7618"/>
    <w:rsid w:val="00AD20FE"/>
    <w:rsid w:val="00AD2313"/>
    <w:rsid w:val="00AD5EC9"/>
    <w:rsid w:val="00AD79D0"/>
    <w:rsid w:val="00AD7C8E"/>
    <w:rsid w:val="00AE0026"/>
    <w:rsid w:val="00AE0141"/>
    <w:rsid w:val="00AE05E6"/>
    <w:rsid w:val="00AE22D3"/>
    <w:rsid w:val="00AE4746"/>
    <w:rsid w:val="00AE59D7"/>
    <w:rsid w:val="00AE62BD"/>
    <w:rsid w:val="00AE6782"/>
    <w:rsid w:val="00AE6B0F"/>
    <w:rsid w:val="00AE70FF"/>
    <w:rsid w:val="00AE737D"/>
    <w:rsid w:val="00AE7B3E"/>
    <w:rsid w:val="00AF1436"/>
    <w:rsid w:val="00AF1A72"/>
    <w:rsid w:val="00AF4D49"/>
    <w:rsid w:val="00AF5790"/>
    <w:rsid w:val="00AF65F6"/>
    <w:rsid w:val="00AF67A7"/>
    <w:rsid w:val="00AF6E4F"/>
    <w:rsid w:val="00AF7C4F"/>
    <w:rsid w:val="00B01980"/>
    <w:rsid w:val="00B01EF5"/>
    <w:rsid w:val="00B02F2F"/>
    <w:rsid w:val="00B04FC2"/>
    <w:rsid w:val="00B06120"/>
    <w:rsid w:val="00B0696D"/>
    <w:rsid w:val="00B101EB"/>
    <w:rsid w:val="00B11BB5"/>
    <w:rsid w:val="00B2037C"/>
    <w:rsid w:val="00B20EEF"/>
    <w:rsid w:val="00B24CC4"/>
    <w:rsid w:val="00B25AF3"/>
    <w:rsid w:val="00B262B6"/>
    <w:rsid w:val="00B264FF"/>
    <w:rsid w:val="00B308F3"/>
    <w:rsid w:val="00B3156C"/>
    <w:rsid w:val="00B31B00"/>
    <w:rsid w:val="00B322A0"/>
    <w:rsid w:val="00B32D18"/>
    <w:rsid w:val="00B33E5A"/>
    <w:rsid w:val="00B3486D"/>
    <w:rsid w:val="00B353CC"/>
    <w:rsid w:val="00B35D30"/>
    <w:rsid w:val="00B3706E"/>
    <w:rsid w:val="00B3751F"/>
    <w:rsid w:val="00B40D89"/>
    <w:rsid w:val="00B44772"/>
    <w:rsid w:val="00B44CFF"/>
    <w:rsid w:val="00B460E0"/>
    <w:rsid w:val="00B5008A"/>
    <w:rsid w:val="00B504C4"/>
    <w:rsid w:val="00B517C3"/>
    <w:rsid w:val="00B524D1"/>
    <w:rsid w:val="00B53F33"/>
    <w:rsid w:val="00B54AF3"/>
    <w:rsid w:val="00B54B20"/>
    <w:rsid w:val="00B57B82"/>
    <w:rsid w:val="00B57F31"/>
    <w:rsid w:val="00B629C0"/>
    <w:rsid w:val="00B63EB6"/>
    <w:rsid w:val="00B6731B"/>
    <w:rsid w:val="00B7038A"/>
    <w:rsid w:val="00B70784"/>
    <w:rsid w:val="00B7127F"/>
    <w:rsid w:val="00B72671"/>
    <w:rsid w:val="00B74476"/>
    <w:rsid w:val="00B74733"/>
    <w:rsid w:val="00B815BE"/>
    <w:rsid w:val="00B821C1"/>
    <w:rsid w:val="00B8281C"/>
    <w:rsid w:val="00B8361E"/>
    <w:rsid w:val="00B83EB5"/>
    <w:rsid w:val="00B843B9"/>
    <w:rsid w:val="00B853C0"/>
    <w:rsid w:val="00B86C9F"/>
    <w:rsid w:val="00B90E4A"/>
    <w:rsid w:val="00B911C2"/>
    <w:rsid w:val="00B91C75"/>
    <w:rsid w:val="00B92DD9"/>
    <w:rsid w:val="00B9461E"/>
    <w:rsid w:val="00B94A34"/>
    <w:rsid w:val="00B956DF"/>
    <w:rsid w:val="00B9642B"/>
    <w:rsid w:val="00B96F29"/>
    <w:rsid w:val="00B97392"/>
    <w:rsid w:val="00BA1C49"/>
    <w:rsid w:val="00BA2DAB"/>
    <w:rsid w:val="00BA34ED"/>
    <w:rsid w:val="00BA3945"/>
    <w:rsid w:val="00BA420C"/>
    <w:rsid w:val="00BA4416"/>
    <w:rsid w:val="00BA52F5"/>
    <w:rsid w:val="00BA57DE"/>
    <w:rsid w:val="00BA6AE7"/>
    <w:rsid w:val="00BB04A5"/>
    <w:rsid w:val="00BB055B"/>
    <w:rsid w:val="00BB2BCE"/>
    <w:rsid w:val="00BB2F2C"/>
    <w:rsid w:val="00BB3BDA"/>
    <w:rsid w:val="00BB68DA"/>
    <w:rsid w:val="00BB730C"/>
    <w:rsid w:val="00BC1303"/>
    <w:rsid w:val="00BC1807"/>
    <w:rsid w:val="00BC239D"/>
    <w:rsid w:val="00BC3363"/>
    <w:rsid w:val="00BC5AAA"/>
    <w:rsid w:val="00BC7336"/>
    <w:rsid w:val="00BD01BE"/>
    <w:rsid w:val="00BD1F12"/>
    <w:rsid w:val="00BD25E3"/>
    <w:rsid w:val="00BD30C9"/>
    <w:rsid w:val="00BD3641"/>
    <w:rsid w:val="00BD6B33"/>
    <w:rsid w:val="00BD77E6"/>
    <w:rsid w:val="00BD7928"/>
    <w:rsid w:val="00BD7F2E"/>
    <w:rsid w:val="00BE1E3D"/>
    <w:rsid w:val="00BE3569"/>
    <w:rsid w:val="00BE3CC3"/>
    <w:rsid w:val="00BE3EEE"/>
    <w:rsid w:val="00BE4D0E"/>
    <w:rsid w:val="00BE572D"/>
    <w:rsid w:val="00BF2F7B"/>
    <w:rsid w:val="00BF32A7"/>
    <w:rsid w:val="00BF35DA"/>
    <w:rsid w:val="00BF5B0B"/>
    <w:rsid w:val="00BF5E85"/>
    <w:rsid w:val="00BF68F5"/>
    <w:rsid w:val="00C00F04"/>
    <w:rsid w:val="00C013B7"/>
    <w:rsid w:val="00C021CF"/>
    <w:rsid w:val="00C037EE"/>
    <w:rsid w:val="00C03CDC"/>
    <w:rsid w:val="00C0696C"/>
    <w:rsid w:val="00C07B97"/>
    <w:rsid w:val="00C1008E"/>
    <w:rsid w:val="00C10F8F"/>
    <w:rsid w:val="00C11B19"/>
    <w:rsid w:val="00C125D4"/>
    <w:rsid w:val="00C13A41"/>
    <w:rsid w:val="00C15449"/>
    <w:rsid w:val="00C15664"/>
    <w:rsid w:val="00C16B5B"/>
    <w:rsid w:val="00C170F2"/>
    <w:rsid w:val="00C20C8B"/>
    <w:rsid w:val="00C22006"/>
    <w:rsid w:val="00C24E8F"/>
    <w:rsid w:val="00C25921"/>
    <w:rsid w:val="00C27544"/>
    <w:rsid w:val="00C27E01"/>
    <w:rsid w:val="00C316F6"/>
    <w:rsid w:val="00C317D6"/>
    <w:rsid w:val="00C32104"/>
    <w:rsid w:val="00C33640"/>
    <w:rsid w:val="00C33B31"/>
    <w:rsid w:val="00C358EC"/>
    <w:rsid w:val="00C3668B"/>
    <w:rsid w:val="00C37D47"/>
    <w:rsid w:val="00C405CF"/>
    <w:rsid w:val="00C410F9"/>
    <w:rsid w:val="00C41629"/>
    <w:rsid w:val="00C424E3"/>
    <w:rsid w:val="00C4298D"/>
    <w:rsid w:val="00C4395F"/>
    <w:rsid w:val="00C4570B"/>
    <w:rsid w:val="00C4632C"/>
    <w:rsid w:val="00C46490"/>
    <w:rsid w:val="00C46586"/>
    <w:rsid w:val="00C46E9E"/>
    <w:rsid w:val="00C470DC"/>
    <w:rsid w:val="00C47BB6"/>
    <w:rsid w:val="00C51502"/>
    <w:rsid w:val="00C515C5"/>
    <w:rsid w:val="00C5170E"/>
    <w:rsid w:val="00C51D78"/>
    <w:rsid w:val="00C52E59"/>
    <w:rsid w:val="00C533CA"/>
    <w:rsid w:val="00C537A8"/>
    <w:rsid w:val="00C5581F"/>
    <w:rsid w:val="00C56618"/>
    <w:rsid w:val="00C56689"/>
    <w:rsid w:val="00C56B87"/>
    <w:rsid w:val="00C5750D"/>
    <w:rsid w:val="00C62983"/>
    <w:rsid w:val="00C63DC4"/>
    <w:rsid w:val="00C644C6"/>
    <w:rsid w:val="00C649F4"/>
    <w:rsid w:val="00C64F47"/>
    <w:rsid w:val="00C652C3"/>
    <w:rsid w:val="00C656F6"/>
    <w:rsid w:val="00C65B55"/>
    <w:rsid w:val="00C66316"/>
    <w:rsid w:val="00C66BC8"/>
    <w:rsid w:val="00C67138"/>
    <w:rsid w:val="00C67DD0"/>
    <w:rsid w:val="00C700E7"/>
    <w:rsid w:val="00C71B56"/>
    <w:rsid w:val="00C71F4C"/>
    <w:rsid w:val="00C7553A"/>
    <w:rsid w:val="00C75DF1"/>
    <w:rsid w:val="00C76378"/>
    <w:rsid w:val="00C77F85"/>
    <w:rsid w:val="00C815BC"/>
    <w:rsid w:val="00C817B6"/>
    <w:rsid w:val="00C81F46"/>
    <w:rsid w:val="00C83EA8"/>
    <w:rsid w:val="00C85969"/>
    <w:rsid w:val="00C86C1B"/>
    <w:rsid w:val="00C87B7C"/>
    <w:rsid w:val="00C91875"/>
    <w:rsid w:val="00C97AAC"/>
    <w:rsid w:val="00CA04F7"/>
    <w:rsid w:val="00CA08B7"/>
    <w:rsid w:val="00CA1F94"/>
    <w:rsid w:val="00CA3424"/>
    <w:rsid w:val="00CA36C4"/>
    <w:rsid w:val="00CA4667"/>
    <w:rsid w:val="00CA6012"/>
    <w:rsid w:val="00CA62C4"/>
    <w:rsid w:val="00CA6DF3"/>
    <w:rsid w:val="00CB01FE"/>
    <w:rsid w:val="00CB2D19"/>
    <w:rsid w:val="00CB3F4C"/>
    <w:rsid w:val="00CB42EA"/>
    <w:rsid w:val="00CB7184"/>
    <w:rsid w:val="00CC10A3"/>
    <w:rsid w:val="00CC4EA4"/>
    <w:rsid w:val="00CC72C8"/>
    <w:rsid w:val="00CD10AF"/>
    <w:rsid w:val="00CD10E8"/>
    <w:rsid w:val="00CD2468"/>
    <w:rsid w:val="00CD2643"/>
    <w:rsid w:val="00CD3D1F"/>
    <w:rsid w:val="00CD4ED0"/>
    <w:rsid w:val="00CD561D"/>
    <w:rsid w:val="00CD5DDC"/>
    <w:rsid w:val="00CD5EFF"/>
    <w:rsid w:val="00CD7AB0"/>
    <w:rsid w:val="00CE21F5"/>
    <w:rsid w:val="00CE430D"/>
    <w:rsid w:val="00CE4543"/>
    <w:rsid w:val="00CE533A"/>
    <w:rsid w:val="00CE5D0C"/>
    <w:rsid w:val="00CE7CCF"/>
    <w:rsid w:val="00CF0B46"/>
    <w:rsid w:val="00CF113B"/>
    <w:rsid w:val="00CF1E00"/>
    <w:rsid w:val="00CF314C"/>
    <w:rsid w:val="00CF3479"/>
    <w:rsid w:val="00CF5D08"/>
    <w:rsid w:val="00CF5FC7"/>
    <w:rsid w:val="00CF6313"/>
    <w:rsid w:val="00CF6719"/>
    <w:rsid w:val="00D00D1A"/>
    <w:rsid w:val="00D00D9A"/>
    <w:rsid w:val="00D00E0C"/>
    <w:rsid w:val="00D01086"/>
    <w:rsid w:val="00D0210A"/>
    <w:rsid w:val="00D02487"/>
    <w:rsid w:val="00D03085"/>
    <w:rsid w:val="00D0464B"/>
    <w:rsid w:val="00D04D97"/>
    <w:rsid w:val="00D05663"/>
    <w:rsid w:val="00D05905"/>
    <w:rsid w:val="00D06604"/>
    <w:rsid w:val="00D100AE"/>
    <w:rsid w:val="00D1178F"/>
    <w:rsid w:val="00D11F65"/>
    <w:rsid w:val="00D124B8"/>
    <w:rsid w:val="00D12913"/>
    <w:rsid w:val="00D1298A"/>
    <w:rsid w:val="00D13CBC"/>
    <w:rsid w:val="00D14DDA"/>
    <w:rsid w:val="00D1506C"/>
    <w:rsid w:val="00D161FE"/>
    <w:rsid w:val="00D16B91"/>
    <w:rsid w:val="00D17CCB"/>
    <w:rsid w:val="00D23692"/>
    <w:rsid w:val="00D238F8"/>
    <w:rsid w:val="00D23DAF"/>
    <w:rsid w:val="00D246EB"/>
    <w:rsid w:val="00D25AB7"/>
    <w:rsid w:val="00D25C11"/>
    <w:rsid w:val="00D25DAF"/>
    <w:rsid w:val="00D26704"/>
    <w:rsid w:val="00D316C0"/>
    <w:rsid w:val="00D32637"/>
    <w:rsid w:val="00D32817"/>
    <w:rsid w:val="00D36B25"/>
    <w:rsid w:val="00D37584"/>
    <w:rsid w:val="00D40C1A"/>
    <w:rsid w:val="00D41D50"/>
    <w:rsid w:val="00D42909"/>
    <w:rsid w:val="00D432E0"/>
    <w:rsid w:val="00D433B5"/>
    <w:rsid w:val="00D433E5"/>
    <w:rsid w:val="00D43483"/>
    <w:rsid w:val="00D43A3E"/>
    <w:rsid w:val="00D47933"/>
    <w:rsid w:val="00D50C25"/>
    <w:rsid w:val="00D53447"/>
    <w:rsid w:val="00D546BD"/>
    <w:rsid w:val="00D5487A"/>
    <w:rsid w:val="00D55346"/>
    <w:rsid w:val="00D555EA"/>
    <w:rsid w:val="00D5641A"/>
    <w:rsid w:val="00D56DA8"/>
    <w:rsid w:val="00D61062"/>
    <w:rsid w:val="00D63863"/>
    <w:rsid w:val="00D63E1B"/>
    <w:rsid w:val="00D64476"/>
    <w:rsid w:val="00D64F77"/>
    <w:rsid w:val="00D64FB8"/>
    <w:rsid w:val="00D652D7"/>
    <w:rsid w:val="00D65AEA"/>
    <w:rsid w:val="00D65CAD"/>
    <w:rsid w:val="00D65D9B"/>
    <w:rsid w:val="00D6626E"/>
    <w:rsid w:val="00D662EA"/>
    <w:rsid w:val="00D665EB"/>
    <w:rsid w:val="00D67355"/>
    <w:rsid w:val="00D67AA7"/>
    <w:rsid w:val="00D705BA"/>
    <w:rsid w:val="00D71E8B"/>
    <w:rsid w:val="00D72B63"/>
    <w:rsid w:val="00D74199"/>
    <w:rsid w:val="00D75B40"/>
    <w:rsid w:val="00D75B6B"/>
    <w:rsid w:val="00D75DF9"/>
    <w:rsid w:val="00D75F9F"/>
    <w:rsid w:val="00D760B7"/>
    <w:rsid w:val="00D76644"/>
    <w:rsid w:val="00D77E5E"/>
    <w:rsid w:val="00D80678"/>
    <w:rsid w:val="00D81304"/>
    <w:rsid w:val="00D816FD"/>
    <w:rsid w:val="00D827AF"/>
    <w:rsid w:val="00D8292E"/>
    <w:rsid w:val="00D835DF"/>
    <w:rsid w:val="00D83AD1"/>
    <w:rsid w:val="00D848FA"/>
    <w:rsid w:val="00D85586"/>
    <w:rsid w:val="00D85C85"/>
    <w:rsid w:val="00D8653C"/>
    <w:rsid w:val="00D9029C"/>
    <w:rsid w:val="00D91477"/>
    <w:rsid w:val="00D915A5"/>
    <w:rsid w:val="00D91933"/>
    <w:rsid w:val="00D925F6"/>
    <w:rsid w:val="00D92918"/>
    <w:rsid w:val="00D94872"/>
    <w:rsid w:val="00D94C77"/>
    <w:rsid w:val="00D95B25"/>
    <w:rsid w:val="00DA0903"/>
    <w:rsid w:val="00DA0D86"/>
    <w:rsid w:val="00DA760B"/>
    <w:rsid w:val="00DA7BB3"/>
    <w:rsid w:val="00DB16C7"/>
    <w:rsid w:val="00DB1AFE"/>
    <w:rsid w:val="00DB217C"/>
    <w:rsid w:val="00DB5FDD"/>
    <w:rsid w:val="00DB642B"/>
    <w:rsid w:val="00DC0CB0"/>
    <w:rsid w:val="00DC2843"/>
    <w:rsid w:val="00DC48E3"/>
    <w:rsid w:val="00DC684D"/>
    <w:rsid w:val="00DC68D0"/>
    <w:rsid w:val="00DC6ADF"/>
    <w:rsid w:val="00DC7803"/>
    <w:rsid w:val="00DD0281"/>
    <w:rsid w:val="00DD139D"/>
    <w:rsid w:val="00DD3636"/>
    <w:rsid w:val="00DD5283"/>
    <w:rsid w:val="00DD6D5E"/>
    <w:rsid w:val="00DE0052"/>
    <w:rsid w:val="00DE060C"/>
    <w:rsid w:val="00DE114B"/>
    <w:rsid w:val="00DE1907"/>
    <w:rsid w:val="00DE3D27"/>
    <w:rsid w:val="00DE4C8F"/>
    <w:rsid w:val="00DE6340"/>
    <w:rsid w:val="00DE6E9A"/>
    <w:rsid w:val="00DE7F33"/>
    <w:rsid w:val="00DF07D7"/>
    <w:rsid w:val="00DF081E"/>
    <w:rsid w:val="00DF1908"/>
    <w:rsid w:val="00DF1DCF"/>
    <w:rsid w:val="00DF2FF1"/>
    <w:rsid w:val="00DF6A24"/>
    <w:rsid w:val="00E01B5D"/>
    <w:rsid w:val="00E01CF1"/>
    <w:rsid w:val="00E03989"/>
    <w:rsid w:val="00E045DA"/>
    <w:rsid w:val="00E04A7C"/>
    <w:rsid w:val="00E04EDC"/>
    <w:rsid w:val="00E05281"/>
    <w:rsid w:val="00E06D16"/>
    <w:rsid w:val="00E072EE"/>
    <w:rsid w:val="00E07D66"/>
    <w:rsid w:val="00E126EB"/>
    <w:rsid w:val="00E149E1"/>
    <w:rsid w:val="00E14C1E"/>
    <w:rsid w:val="00E15F47"/>
    <w:rsid w:val="00E1762C"/>
    <w:rsid w:val="00E25054"/>
    <w:rsid w:val="00E2527C"/>
    <w:rsid w:val="00E26701"/>
    <w:rsid w:val="00E30C94"/>
    <w:rsid w:val="00E31E5A"/>
    <w:rsid w:val="00E32366"/>
    <w:rsid w:val="00E32EE1"/>
    <w:rsid w:val="00E36AB4"/>
    <w:rsid w:val="00E36CCB"/>
    <w:rsid w:val="00E43421"/>
    <w:rsid w:val="00E4416D"/>
    <w:rsid w:val="00E4480A"/>
    <w:rsid w:val="00E47BC8"/>
    <w:rsid w:val="00E47FF9"/>
    <w:rsid w:val="00E51125"/>
    <w:rsid w:val="00E5124E"/>
    <w:rsid w:val="00E514C1"/>
    <w:rsid w:val="00E51FAE"/>
    <w:rsid w:val="00E52D2D"/>
    <w:rsid w:val="00E53577"/>
    <w:rsid w:val="00E537E8"/>
    <w:rsid w:val="00E56457"/>
    <w:rsid w:val="00E56829"/>
    <w:rsid w:val="00E56954"/>
    <w:rsid w:val="00E56978"/>
    <w:rsid w:val="00E56CC7"/>
    <w:rsid w:val="00E571DC"/>
    <w:rsid w:val="00E60436"/>
    <w:rsid w:val="00E619D0"/>
    <w:rsid w:val="00E62536"/>
    <w:rsid w:val="00E629F5"/>
    <w:rsid w:val="00E63B4B"/>
    <w:rsid w:val="00E652B0"/>
    <w:rsid w:val="00E65915"/>
    <w:rsid w:val="00E72FAD"/>
    <w:rsid w:val="00E746CB"/>
    <w:rsid w:val="00E75314"/>
    <w:rsid w:val="00E766A9"/>
    <w:rsid w:val="00E76890"/>
    <w:rsid w:val="00E8021F"/>
    <w:rsid w:val="00E814BC"/>
    <w:rsid w:val="00E8150D"/>
    <w:rsid w:val="00E81A2A"/>
    <w:rsid w:val="00E81DE2"/>
    <w:rsid w:val="00E8373D"/>
    <w:rsid w:val="00E85253"/>
    <w:rsid w:val="00E85D8F"/>
    <w:rsid w:val="00E85F4A"/>
    <w:rsid w:val="00E8764B"/>
    <w:rsid w:val="00E9097E"/>
    <w:rsid w:val="00E92B2E"/>
    <w:rsid w:val="00E93F4A"/>
    <w:rsid w:val="00E94603"/>
    <w:rsid w:val="00E94A0F"/>
    <w:rsid w:val="00E94A4A"/>
    <w:rsid w:val="00E94B08"/>
    <w:rsid w:val="00E9535E"/>
    <w:rsid w:val="00E95641"/>
    <w:rsid w:val="00E95FF3"/>
    <w:rsid w:val="00E971BB"/>
    <w:rsid w:val="00EA09C6"/>
    <w:rsid w:val="00EA0EBB"/>
    <w:rsid w:val="00EA3630"/>
    <w:rsid w:val="00EA713E"/>
    <w:rsid w:val="00EB1BEB"/>
    <w:rsid w:val="00EB3539"/>
    <w:rsid w:val="00EB41B8"/>
    <w:rsid w:val="00EB4A27"/>
    <w:rsid w:val="00EB528D"/>
    <w:rsid w:val="00EB54C5"/>
    <w:rsid w:val="00EB7A19"/>
    <w:rsid w:val="00EB7B75"/>
    <w:rsid w:val="00EC00DD"/>
    <w:rsid w:val="00EC0877"/>
    <w:rsid w:val="00EC2535"/>
    <w:rsid w:val="00EC302D"/>
    <w:rsid w:val="00EC3180"/>
    <w:rsid w:val="00EC3F03"/>
    <w:rsid w:val="00EC47F2"/>
    <w:rsid w:val="00EC4BB4"/>
    <w:rsid w:val="00EC5996"/>
    <w:rsid w:val="00EC5DC8"/>
    <w:rsid w:val="00EC6007"/>
    <w:rsid w:val="00EC62FA"/>
    <w:rsid w:val="00EC6E7A"/>
    <w:rsid w:val="00EC6F94"/>
    <w:rsid w:val="00EC7A77"/>
    <w:rsid w:val="00ED05A2"/>
    <w:rsid w:val="00ED0D38"/>
    <w:rsid w:val="00ED2B8B"/>
    <w:rsid w:val="00ED2D86"/>
    <w:rsid w:val="00ED35B1"/>
    <w:rsid w:val="00ED4436"/>
    <w:rsid w:val="00ED55CD"/>
    <w:rsid w:val="00ED5D6F"/>
    <w:rsid w:val="00ED651A"/>
    <w:rsid w:val="00ED766E"/>
    <w:rsid w:val="00ED768B"/>
    <w:rsid w:val="00EE0196"/>
    <w:rsid w:val="00EE0F90"/>
    <w:rsid w:val="00EE223C"/>
    <w:rsid w:val="00EE5B30"/>
    <w:rsid w:val="00EE5E2F"/>
    <w:rsid w:val="00EE616A"/>
    <w:rsid w:val="00EE6658"/>
    <w:rsid w:val="00EE6924"/>
    <w:rsid w:val="00EF0D58"/>
    <w:rsid w:val="00EF1E5F"/>
    <w:rsid w:val="00EF2A1A"/>
    <w:rsid w:val="00EF3646"/>
    <w:rsid w:val="00EF45B1"/>
    <w:rsid w:val="00EF4634"/>
    <w:rsid w:val="00EF5E36"/>
    <w:rsid w:val="00EF6459"/>
    <w:rsid w:val="00EF7146"/>
    <w:rsid w:val="00F00D55"/>
    <w:rsid w:val="00F01189"/>
    <w:rsid w:val="00F04517"/>
    <w:rsid w:val="00F05387"/>
    <w:rsid w:val="00F06C9A"/>
    <w:rsid w:val="00F06EC3"/>
    <w:rsid w:val="00F07994"/>
    <w:rsid w:val="00F10031"/>
    <w:rsid w:val="00F1227F"/>
    <w:rsid w:val="00F12953"/>
    <w:rsid w:val="00F13F69"/>
    <w:rsid w:val="00F15152"/>
    <w:rsid w:val="00F16296"/>
    <w:rsid w:val="00F17498"/>
    <w:rsid w:val="00F17780"/>
    <w:rsid w:val="00F17A22"/>
    <w:rsid w:val="00F20699"/>
    <w:rsid w:val="00F21713"/>
    <w:rsid w:val="00F247B7"/>
    <w:rsid w:val="00F259FE"/>
    <w:rsid w:val="00F264CD"/>
    <w:rsid w:val="00F273FC"/>
    <w:rsid w:val="00F30B88"/>
    <w:rsid w:val="00F3116E"/>
    <w:rsid w:val="00F32897"/>
    <w:rsid w:val="00F34D7F"/>
    <w:rsid w:val="00F400F0"/>
    <w:rsid w:val="00F44758"/>
    <w:rsid w:val="00F4480F"/>
    <w:rsid w:val="00F4489B"/>
    <w:rsid w:val="00F462CE"/>
    <w:rsid w:val="00F46D61"/>
    <w:rsid w:val="00F47AB4"/>
    <w:rsid w:val="00F50563"/>
    <w:rsid w:val="00F52C75"/>
    <w:rsid w:val="00F53879"/>
    <w:rsid w:val="00F55927"/>
    <w:rsid w:val="00F55FBB"/>
    <w:rsid w:val="00F56289"/>
    <w:rsid w:val="00F56A4C"/>
    <w:rsid w:val="00F56CE5"/>
    <w:rsid w:val="00F60B05"/>
    <w:rsid w:val="00F61E90"/>
    <w:rsid w:val="00F61ECD"/>
    <w:rsid w:val="00F6406B"/>
    <w:rsid w:val="00F65679"/>
    <w:rsid w:val="00F66668"/>
    <w:rsid w:val="00F704A8"/>
    <w:rsid w:val="00F70AF7"/>
    <w:rsid w:val="00F70D22"/>
    <w:rsid w:val="00F7207D"/>
    <w:rsid w:val="00F76D73"/>
    <w:rsid w:val="00F77ADC"/>
    <w:rsid w:val="00F806E1"/>
    <w:rsid w:val="00F81521"/>
    <w:rsid w:val="00F858E1"/>
    <w:rsid w:val="00F85E1C"/>
    <w:rsid w:val="00F878E2"/>
    <w:rsid w:val="00F921E0"/>
    <w:rsid w:val="00F935FD"/>
    <w:rsid w:val="00F937F7"/>
    <w:rsid w:val="00F93E56"/>
    <w:rsid w:val="00F94380"/>
    <w:rsid w:val="00F94D4C"/>
    <w:rsid w:val="00F96AE6"/>
    <w:rsid w:val="00F96DCB"/>
    <w:rsid w:val="00FA225E"/>
    <w:rsid w:val="00FA2630"/>
    <w:rsid w:val="00FA3083"/>
    <w:rsid w:val="00FA32B7"/>
    <w:rsid w:val="00FA33A9"/>
    <w:rsid w:val="00FA37B3"/>
    <w:rsid w:val="00FA4754"/>
    <w:rsid w:val="00FA711F"/>
    <w:rsid w:val="00FB0E64"/>
    <w:rsid w:val="00FB101A"/>
    <w:rsid w:val="00FB11C8"/>
    <w:rsid w:val="00FB27A1"/>
    <w:rsid w:val="00FB3EEE"/>
    <w:rsid w:val="00FC1726"/>
    <w:rsid w:val="00FC2832"/>
    <w:rsid w:val="00FC7302"/>
    <w:rsid w:val="00FC73BE"/>
    <w:rsid w:val="00FD04DB"/>
    <w:rsid w:val="00FD0517"/>
    <w:rsid w:val="00FD2601"/>
    <w:rsid w:val="00FD2950"/>
    <w:rsid w:val="00FD3F5C"/>
    <w:rsid w:val="00FD4040"/>
    <w:rsid w:val="00FD4567"/>
    <w:rsid w:val="00FD4727"/>
    <w:rsid w:val="00FD55B6"/>
    <w:rsid w:val="00FD713C"/>
    <w:rsid w:val="00FD79E6"/>
    <w:rsid w:val="00FE0BA2"/>
    <w:rsid w:val="00FE54F4"/>
    <w:rsid w:val="00FE6D55"/>
    <w:rsid w:val="00FF08B8"/>
    <w:rsid w:val="00FF4099"/>
    <w:rsid w:val="00FF488A"/>
    <w:rsid w:val="00FF4BED"/>
    <w:rsid w:val="00FF6B08"/>
    <w:rsid w:val="00FF6EB2"/>
    <w:rsid w:val="00FF7315"/>
    <w:rsid w:val="00FF77AE"/>
    <w:rsid w:val="00FF7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8B"/>
    <w:rPr>
      <w:sz w:val="24"/>
      <w:szCs w:val="24"/>
    </w:rPr>
  </w:style>
  <w:style w:type="paragraph" w:styleId="1">
    <w:name w:val="heading 1"/>
    <w:basedOn w:val="a"/>
    <w:next w:val="a"/>
    <w:link w:val="10"/>
    <w:qFormat/>
    <w:pPr>
      <w:keepNext/>
      <w:jc w:val="center"/>
      <w:outlineLvl w:val="0"/>
    </w:pPr>
    <w:rPr>
      <w:rFonts w:eastAsia="Arial Unicode MS"/>
      <w:b/>
      <w:sz w:val="20"/>
      <w:szCs w:val="20"/>
    </w:rPr>
  </w:style>
  <w:style w:type="paragraph" w:styleId="2">
    <w:name w:val="heading 2"/>
    <w:basedOn w:val="a"/>
    <w:next w:val="a"/>
    <w:link w:val="20"/>
    <w:uiPriority w:val="9"/>
    <w:qFormat/>
    <w:pPr>
      <w:keepNext/>
      <w:ind w:right="21"/>
      <w:jc w:val="center"/>
      <w:outlineLvl w:val="1"/>
    </w:pPr>
    <w:rPr>
      <w:b/>
      <w:sz w:val="28"/>
    </w:rPr>
  </w:style>
  <w:style w:type="paragraph" w:styleId="4">
    <w:name w:val="heading 4"/>
    <w:basedOn w:val="a"/>
    <w:next w:val="a"/>
    <w:link w:val="40"/>
    <w:qFormat/>
    <w:pPr>
      <w:keepNext/>
      <w:jc w:val="center"/>
      <w:outlineLvl w:val="3"/>
    </w:pPr>
    <w:rPr>
      <w:rFonts w:eastAsia="Arial Unicode MS"/>
      <w:b/>
      <w:sz w:val="16"/>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paragraph" w:styleId="a5">
    <w:name w:val="Body Text"/>
    <w:basedOn w:val="a"/>
    <w:link w:val="a6"/>
    <w:semiHidden/>
    <w:pPr>
      <w:spacing w:line="360" w:lineRule="auto"/>
      <w:jc w:val="both"/>
    </w:pPr>
    <w:rPr>
      <w:sz w:val="28"/>
      <w:szCs w:val="20"/>
    </w:rPr>
  </w:style>
  <w:style w:type="paragraph" w:styleId="a7">
    <w:name w:val="footer"/>
    <w:basedOn w:val="a"/>
    <w:link w:val="a8"/>
    <w:uiPriority w:val="99"/>
    <w:pPr>
      <w:tabs>
        <w:tab w:val="center" w:pos="4677"/>
        <w:tab w:val="right" w:pos="9355"/>
      </w:tabs>
    </w:pPr>
  </w:style>
  <w:style w:type="character" w:styleId="a9">
    <w:name w:val="page number"/>
    <w:basedOn w:val="a0"/>
    <w:semiHidden/>
  </w:style>
  <w:style w:type="paragraph" w:styleId="aa">
    <w:name w:val="caption"/>
    <w:basedOn w:val="a"/>
    <w:qFormat/>
    <w:pPr>
      <w:jc w:val="center"/>
    </w:pPr>
    <w:rPr>
      <w:sz w:val="28"/>
      <w:szCs w:val="20"/>
    </w:rPr>
  </w:style>
  <w:style w:type="paragraph" w:styleId="21">
    <w:name w:val="Body Text 2"/>
    <w:basedOn w:val="a"/>
    <w:link w:val="22"/>
    <w:semiHidden/>
    <w:pPr>
      <w:spacing w:line="360" w:lineRule="auto"/>
      <w:jc w:val="both"/>
    </w:pPr>
  </w:style>
  <w:style w:type="character" w:customStyle="1" w:styleId="10">
    <w:name w:val="Заголовок 1 Знак"/>
    <w:link w:val="1"/>
    <w:rsid w:val="0063188E"/>
    <w:rPr>
      <w:rFonts w:eastAsia="Arial Unicode MS"/>
      <w:b/>
    </w:rPr>
  </w:style>
  <w:style w:type="character" w:customStyle="1" w:styleId="20">
    <w:name w:val="Заголовок 2 Знак"/>
    <w:link w:val="2"/>
    <w:uiPriority w:val="9"/>
    <w:rsid w:val="0063188E"/>
    <w:rPr>
      <w:b/>
      <w:sz w:val="28"/>
      <w:szCs w:val="24"/>
    </w:rPr>
  </w:style>
  <w:style w:type="table" w:styleId="ab">
    <w:name w:val="Table Grid"/>
    <w:basedOn w:val="a1"/>
    <w:uiPriority w:val="39"/>
    <w:rsid w:val="002157E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Subtitle"/>
    <w:basedOn w:val="a"/>
    <w:link w:val="ad"/>
    <w:qFormat/>
    <w:rsid w:val="007967D1"/>
    <w:pPr>
      <w:jc w:val="center"/>
    </w:pPr>
    <w:rPr>
      <w:b/>
      <w:sz w:val="28"/>
      <w:szCs w:val="20"/>
    </w:rPr>
  </w:style>
  <w:style w:type="character" w:customStyle="1" w:styleId="ad">
    <w:name w:val="Подзаголовок Знак"/>
    <w:link w:val="ac"/>
    <w:rsid w:val="007967D1"/>
    <w:rPr>
      <w:b/>
      <w:sz w:val="28"/>
    </w:rPr>
  </w:style>
  <w:style w:type="paragraph" w:customStyle="1" w:styleId="ConsPlusTitle">
    <w:name w:val="ConsPlusTitle"/>
    <w:rsid w:val="00972E8B"/>
    <w:pPr>
      <w:autoSpaceDE w:val="0"/>
      <w:autoSpaceDN w:val="0"/>
      <w:adjustRightInd w:val="0"/>
    </w:pPr>
    <w:rPr>
      <w:b/>
      <w:bCs/>
      <w:sz w:val="24"/>
      <w:szCs w:val="24"/>
    </w:rPr>
  </w:style>
  <w:style w:type="paragraph" w:styleId="ae">
    <w:name w:val="Balloon Text"/>
    <w:basedOn w:val="a"/>
    <w:link w:val="af"/>
    <w:uiPriority w:val="99"/>
    <w:semiHidden/>
    <w:unhideWhenUsed/>
    <w:rsid w:val="00972E8B"/>
    <w:rPr>
      <w:rFonts w:ascii="Tahoma" w:hAnsi="Tahoma" w:cs="Tahoma"/>
      <w:sz w:val="16"/>
      <w:szCs w:val="16"/>
    </w:rPr>
  </w:style>
  <w:style w:type="character" w:customStyle="1" w:styleId="af">
    <w:name w:val="Текст выноски Знак"/>
    <w:link w:val="ae"/>
    <w:uiPriority w:val="99"/>
    <w:semiHidden/>
    <w:rsid w:val="00972E8B"/>
    <w:rPr>
      <w:rFonts w:ascii="Tahoma" w:hAnsi="Tahoma" w:cs="Tahoma"/>
      <w:sz w:val="16"/>
      <w:szCs w:val="16"/>
    </w:rPr>
  </w:style>
  <w:style w:type="paragraph" w:customStyle="1" w:styleId="ConsPlusNonformat">
    <w:name w:val="ConsPlusNonformat"/>
    <w:uiPriority w:val="99"/>
    <w:rsid w:val="002D09C9"/>
    <w:pPr>
      <w:autoSpaceDE w:val="0"/>
      <w:autoSpaceDN w:val="0"/>
      <w:adjustRightInd w:val="0"/>
    </w:pPr>
    <w:rPr>
      <w:rFonts w:ascii="Courier New" w:hAnsi="Courier New" w:cs="Courier New"/>
    </w:rPr>
  </w:style>
  <w:style w:type="paragraph" w:styleId="11">
    <w:name w:val="toc 1"/>
    <w:basedOn w:val="a"/>
    <w:next w:val="a"/>
    <w:autoRedefine/>
    <w:uiPriority w:val="39"/>
    <w:rsid w:val="002D09C9"/>
    <w:pPr>
      <w:tabs>
        <w:tab w:val="right" w:leader="dot" w:pos="6521"/>
      </w:tabs>
      <w:ind w:right="111"/>
      <w:jc w:val="center"/>
      <w:outlineLvl w:val="0"/>
    </w:pPr>
    <w:rPr>
      <w:noProof/>
    </w:rPr>
  </w:style>
  <w:style w:type="paragraph" w:styleId="af0">
    <w:name w:val="Normal (Web)"/>
    <w:basedOn w:val="a"/>
    <w:uiPriority w:val="99"/>
    <w:unhideWhenUsed/>
    <w:rsid w:val="00CD4ED0"/>
    <w:pPr>
      <w:spacing w:before="100" w:beforeAutospacing="1" w:after="100" w:afterAutospacing="1"/>
    </w:pPr>
  </w:style>
  <w:style w:type="character" w:customStyle="1" w:styleId="titlerazdel">
    <w:name w:val="title_razdel"/>
    <w:rsid w:val="00CD4ED0"/>
  </w:style>
  <w:style w:type="character" w:styleId="af1">
    <w:name w:val="Hyperlink"/>
    <w:uiPriority w:val="99"/>
    <w:unhideWhenUsed/>
    <w:rsid w:val="007C4522"/>
    <w:rPr>
      <w:color w:val="0000FF"/>
      <w:u w:val="single"/>
    </w:rPr>
  </w:style>
  <w:style w:type="paragraph" w:styleId="af2">
    <w:name w:val="No Spacing"/>
    <w:uiPriority w:val="1"/>
    <w:qFormat/>
    <w:rsid w:val="00892B76"/>
    <w:rPr>
      <w:rFonts w:ascii="Calibri" w:hAnsi="Calibri"/>
      <w:sz w:val="22"/>
      <w:szCs w:val="22"/>
    </w:rPr>
  </w:style>
  <w:style w:type="paragraph" w:styleId="23">
    <w:name w:val="Body Text Indent 2"/>
    <w:basedOn w:val="a"/>
    <w:link w:val="24"/>
    <w:uiPriority w:val="99"/>
    <w:unhideWhenUsed/>
    <w:rsid w:val="00F61E90"/>
    <w:pPr>
      <w:spacing w:after="120" w:line="480" w:lineRule="auto"/>
      <w:ind w:left="283"/>
    </w:pPr>
  </w:style>
  <w:style w:type="character" w:customStyle="1" w:styleId="24">
    <w:name w:val="Основной текст с отступом 2 Знак"/>
    <w:link w:val="23"/>
    <w:uiPriority w:val="99"/>
    <w:rsid w:val="00F61E90"/>
    <w:rPr>
      <w:sz w:val="24"/>
      <w:szCs w:val="24"/>
    </w:rPr>
  </w:style>
  <w:style w:type="character" w:customStyle="1" w:styleId="a4">
    <w:name w:val="Верхний колонтитул Знак"/>
    <w:link w:val="a3"/>
    <w:uiPriority w:val="99"/>
    <w:rsid w:val="007835CF"/>
    <w:rPr>
      <w:sz w:val="24"/>
      <w:szCs w:val="24"/>
    </w:rPr>
  </w:style>
  <w:style w:type="paragraph" w:styleId="af3">
    <w:name w:val="List Paragraph"/>
    <w:basedOn w:val="a"/>
    <w:link w:val="af4"/>
    <w:uiPriority w:val="34"/>
    <w:qFormat/>
    <w:rsid w:val="00AA5EB0"/>
    <w:pPr>
      <w:spacing w:before="120"/>
      <w:ind w:left="720"/>
      <w:contextualSpacing/>
      <w:jc w:val="both"/>
    </w:pPr>
    <w:rPr>
      <w:sz w:val="28"/>
      <w:lang/>
    </w:rPr>
  </w:style>
  <w:style w:type="character" w:styleId="af5">
    <w:name w:val="annotation reference"/>
    <w:uiPriority w:val="99"/>
    <w:unhideWhenUsed/>
    <w:rsid w:val="00AA5EB0"/>
    <w:rPr>
      <w:sz w:val="16"/>
      <w:szCs w:val="16"/>
    </w:rPr>
  </w:style>
  <w:style w:type="paragraph" w:styleId="af6">
    <w:name w:val="annotation text"/>
    <w:basedOn w:val="a"/>
    <w:link w:val="af7"/>
    <w:uiPriority w:val="99"/>
    <w:unhideWhenUsed/>
    <w:rsid w:val="00AA5EB0"/>
    <w:pPr>
      <w:spacing w:before="120"/>
      <w:jc w:val="both"/>
    </w:pPr>
    <w:rPr>
      <w:sz w:val="28"/>
      <w:szCs w:val="20"/>
      <w:lang/>
    </w:rPr>
  </w:style>
  <w:style w:type="character" w:customStyle="1" w:styleId="af7">
    <w:name w:val="Текст примечания Знак"/>
    <w:link w:val="af6"/>
    <w:uiPriority w:val="99"/>
    <w:rsid w:val="00AA5EB0"/>
    <w:rPr>
      <w:sz w:val="28"/>
      <w:lang/>
    </w:rPr>
  </w:style>
  <w:style w:type="character" w:customStyle="1" w:styleId="af4">
    <w:name w:val="Абзац списка Знак"/>
    <w:link w:val="af3"/>
    <w:uiPriority w:val="34"/>
    <w:locked/>
    <w:rsid w:val="00AA5EB0"/>
    <w:rPr>
      <w:sz w:val="28"/>
      <w:szCs w:val="24"/>
      <w:lang/>
    </w:rPr>
  </w:style>
  <w:style w:type="paragraph" w:styleId="af8">
    <w:name w:val="annotation subject"/>
    <w:basedOn w:val="af6"/>
    <w:next w:val="af6"/>
    <w:link w:val="af9"/>
    <w:uiPriority w:val="99"/>
    <w:semiHidden/>
    <w:unhideWhenUsed/>
    <w:rsid w:val="00FD4567"/>
    <w:pPr>
      <w:spacing w:before="0"/>
      <w:jc w:val="left"/>
    </w:pPr>
    <w:rPr>
      <w:b/>
      <w:bCs/>
      <w:sz w:val="20"/>
      <w:lang w:val="ru-RU" w:eastAsia="ru-RU"/>
    </w:rPr>
  </w:style>
  <w:style w:type="character" w:customStyle="1" w:styleId="af9">
    <w:name w:val="Тема примечания Знак"/>
    <w:link w:val="af8"/>
    <w:uiPriority w:val="99"/>
    <w:semiHidden/>
    <w:rsid w:val="00FD4567"/>
    <w:rPr>
      <w:b/>
      <w:bCs/>
      <w:sz w:val="28"/>
      <w:lang/>
    </w:rPr>
  </w:style>
  <w:style w:type="paragraph" w:styleId="afa">
    <w:name w:val="footnote text"/>
    <w:basedOn w:val="a"/>
    <w:link w:val="afb"/>
    <w:unhideWhenUsed/>
    <w:rsid w:val="001345D1"/>
    <w:rPr>
      <w:rFonts w:ascii="Calibri" w:eastAsia="Calibri" w:hAnsi="Calibri"/>
      <w:sz w:val="20"/>
      <w:szCs w:val="20"/>
      <w:lang w:eastAsia="en-US"/>
    </w:rPr>
  </w:style>
  <w:style w:type="character" w:customStyle="1" w:styleId="afb">
    <w:name w:val="Текст сноски Знак"/>
    <w:link w:val="afa"/>
    <w:rsid w:val="001345D1"/>
    <w:rPr>
      <w:rFonts w:ascii="Calibri" w:eastAsia="Calibri" w:hAnsi="Calibri"/>
      <w:lang w:eastAsia="en-US"/>
    </w:rPr>
  </w:style>
  <w:style w:type="character" w:styleId="afc">
    <w:name w:val="footnote reference"/>
    <w:unhideWhenUsed/>
    <w:rsid w:val="001345D1"/>
    <w:rPr>
      <w:vertAlign w:val="superscript"/>
    </w:rPr>
  </w:style>
  <w:style w:type="paragraph" w:customStyle="1" w:styleId="3">
    <w:name w:val="Список Н3"/>
    <w:rsid w:val="001218F1"/>
    <w:pPr>
      <w:numPr>
        <w:numId w:val="1"/>
      </w:numPr>
      <w:tabs>
        <w:tab w:val="clear" w:pos="1355"/>
        <w:tab w:val="left" w:pos="1797"/>
      </w:tabs>
      <w:spacing w:line="360" w:lineRule="auto"/>
    </w:pPr>
    <w:rPr>
      <w:rFonts w:ascii="Arial" w:hAnsi="Arial"/>
    </w:rPr>
  </w:style>
  <w:style w:type="paragraph" w:styleId="afd">
    <w:name w:val="Revision"/>
    <w:hidden/>
    <w:uiPriority w:val="99"/>
    <w:semiHidden/>
    <w:rsid w:val="00D43483"/>
    <w:rPr>
      <w:sz w:val="24"/>
      <w:szCs w:val="24"/>
    </w:rPr>
  </w:style>
  <w:style w:type="character" w:customStyle="1" w:styleId="a8">
    <w:name w:val="Нижний колонтитул Знак"/>
    <w:link w:val="a7"/>
    <w:uiPriority w:val="99"/>
    <w:rsid w:val="009D09EF"/>
    <w:rPr>
      <w:sz w:val="24"/>
      <w:szCs w:val="24"/>
    </w:rPr>
  </w:style>
  <w:style w:type="table" w:customStyle="1" w:styleId="12">
    <w:name w:val="Сетка таблицы1"/>
    <w:basedOn w:val="a1"/>
    <w:next w:val="ab"/>
    <w:uiPriority w:val="59"/>
    <w:rsid w:val="00107D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b"/>
    <w:uiPriority w:val="59"/>
    <w:rsid w:val="00107D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b"/>
    <w:uiPriority w:val="39"/>
    <w:rsid w:val="005C2266"/>
    <w:rPr>
      <w:rFonts w:ascii="Calibri" w:eastAsia="Calibri" w:hAnsi="Calibr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3305B"/>
    <w:pPr>
      <w:widowControl w:val="0"/>
      <w:autoSpaceDE w:val="0"/>
      <w:autoSpaceDN w:val="0"/>
    </w:pPr>
    <w:rPr>
      <w:sz w:val="28"/>
    </w:rPr>
  </w:style>
  <w:style w:type="paragraph" w:customStyle="1" w:styleId="ConsPlusTitlePage">
    <w:name w:val="ConsPlusTitlePage"/>
    <w:rsid w:val="0013305B"/>
    <w:pPr>
      <w:widowControl w:val="0"/>
      <w:autoSpaceDE w:val="0"/>
      <w:autoSpaceDN w:val="0"/>
    </w:pPr>
    <w:rPr>
      <w:rFonts w:ascii="Tahoma" w:hAnsi="Tahoma" w:cs="Tahoma"/>
    </w:rPr>
  </w:style>
  <w:style w:type="character" w:customStyle="1" w:styleId="A30">
    <w:name w:val="A3"/>
    <w:uiPriority w:val="99"/>
    <w:rsid w:val="00D546BD"/>
    <w:rPr>
      <w:rFonts w:cs="OfficinaSansC"/>
      <w:b/>
      <w:bCs/>
      <w:color w:val="000000"/>
      <w:sz w:val="28"/>
      <w:szCs w:val="28"/>
    </w:rPr>
  </w:style>
  <w:style w:type="paragraph" w:styleId="afe">
    <w:name w:val="endnote text"/>
    <w:basedOn w:val="a"/>
    <w:link w:val="aff"/>
    <w:uiPriority w:val="99"/>
    <w:semiHidden/>
    <w:unhideWhenUsed/>
    <w:rsid w:val="00D546BD"/>
    <w:rPr>
      <w:sz w:val="20"/>
      <w:szCs w:val="20"/>
    </w:rPr>
  </w:style>
  <w:style w:type="character" w:customStyle="1" w:styleId="aff">
    <w:name w:val="Текст концевой сноски Знак"/>
    <w:basedOn w:val="a0"/>
    <w:link w:val="afe"/>
    <w:uiPriority w:val="99"/>
    <w:semiHidden/>
    <w:rsid w:val="00D546BD"/>
  </w:style>
  <w:style w:type="character" w:styleId="aff0">
    <w:name w:val="endnote reference"/>
    <w:uiPriority w:val="99"/>
    <w:semiHidden/>
    <w:unhideWhenUsed/>
    <w:rsid w:val="00D546BD"/>
    <w:rPr>
      <w:vertAlign w:val="superscript"/>
    </w:rPr>
  </w:style>
  <w:style w:type="paragraph" w:customStyle="1" w:styleId="aff1">
    <w:name w:val="Нормальный (таблица)"/>
    <w:basedOn w:val="a"/>
    <w:next w:val="a"/>
    <w:uiPriority w:val="99"/>
    <w:rsid w:val="00D546BD"/>
    <w:pPr>
      <w:widowControl w:val="0"/>
      <w:autoSpaceDE w:val="0"/>
      <w:autoSpaceDN w:val="0"/>
      <w:adjustRightInd w:val="0"/>
      <w:jc w:val="both"/>
    </w:pPr>
    <w:rPr>
      <w:rFonts w:ascii="Arial" w:hAnsi="Arial" w:cs="Arial"/>
    </w:rPr>
  </w:style>
  <w:style w:type="paragraph" w:customStyle="1" w:styleId="aff2">
    <w:name w:val="Прижатый влево"/>
    <w:basedOn w:val="a"/>
    <w:next w:val="a"/>
    <w:uiPriority w:val="99"/>
    <w:rsid w:val="00D546BD"/>
    <w:pPr>
      <w:widowControl w:val="0"/>
      <w:autoSpaceDE w:val="0"/>
      <w:autoSpaceDN w:val="0"/>
      <w:adjustRightInd w:val="0"/>
    </w:pPr>
    <w:rPr>
      <w:rFonts w:ascii="Arial" w:hAnsi="Arial" w:cs="Arial"/>
    </w:rPr>
  </w:style>
  <w:style w:type="character" w:customStyle="1" w:styleId="aff3">
    <w:name w:val="Цветовое выделение"/>
    <w:uiPriority w:val="99"/>
    <w:rsid w:val="00D546BD"/>
    <w:rPr>
      <w:b/>
      <w:bCs/>
      <w:color w:val="26282F"/>
    </w:rPr>
  </w:style>
  <w:style w:type="paragraph" w:customStyle="1" w:styleId="Default">
    <w:name w:val="Default"/>
    <w:rsid w:val="00D546BD"/>
    <w:pPr>
      <w:autoSpaceDE w:val="0"/>
      <w:autoSpaceDN w:val="0"/>
      <w:adjustRightInd w:val="0"/>
    </w:pPr>
    <w:rPr>
      <w:color w:val="000000"/>
      <w:sz w:val="24"/>
      <w:szCs w:val="24"/>
    </w:rPr>
  </w:style>
  <w:style w:type="character" w:customStyle="1" w:styleId="40">
    <w:name w:val="Заголовок 4 Знак"/>
    <w:link w:val="4"/>
    <w:rsid w:val="005B153B"/>
    <w:rPr>
      <w:rFonts w:eastAsia="Arial Unicode MS"/>
      <w:b/>
      <w:sz w:val="16"/>
    </w:rPr>
  </w:style>
  <w:style w:type="character" w:customStyle="1" w:styleId="a6">
    <w:name w:val="Основной текст Знак"/>
    <w:link w:val="a5"/>
    <w:semiHidden/>
    <w:rsid w:val="005B153B"/>
    <w:rPr>
      <w:sz w:val="28"/>
    </w:rPr>
  </w:style>
  <w:style w:type="character" w:customStyle="1" w:styleId="22">
    <w:name w:val="Основной текст 2 Знак"/>
    <w:link w:val="21"/>
    <w:semiHidden/>
    <w:rsid w:val="005B153B"/>
    <w:rPr>
      <w:sz w:val="24"/>
      <w:szCs w:val="24"/>
    </w:rPr>
  </w:style>
  <w:style w:type="paragraph" w:customStyle="1" w:styleId="G">
    <w:name w:val="G_Текст"/>
    <w:basedOn w:val="a"/>
    <w:link w:val="G0"/>
    <w:qFormat/>
    <w:rsid w:val="00C16B5B"/>
    <w:pPr>
      <w:spacing w:after="120" w:line="312" w:lineRule="auto"/>
      <w:ind w:firstLine="851"/>
      <w:jc w:val="both"/>
    </w:pPr>
    <w:rPr>
      <w:szCs w:val="20"/>
      <w:lang/>
    </w:rPr>
  </w:style>
  <w:style w:type="character" w:customStyle="1" w:styleId="G0">
    <w:name w:val="G_Текст Знак"/>
    <w:link w:val="G"/>
    <w:rsid w:val="00C16B5B"/>
    <w:rPr>
      <w:sz w:val="24"/>
      <w:lang/>
    </w:rPr>
  </w:style>
</w:styles>
</file>

<file path=word/webSettings.xml><?xml version="1.0" encoding="utf-8"?>
<w:webSettings xmlns:r="http://schemas.openxmlformats.org/officeDocument/2006/relationships" xmlns:w="http://schemas.openxmlformats.org/wordprocessingml/2006/main">
  <w:divs>
    <w:div w:id="62994233">
      <w:bodyDiv w:val="1"/>
      <w:marLeft w:val="0"/>
      <w:marRight w:val="0"/>
      <w:marTop w:val="0"/>
      <w:marBottom w:val="0"/>
      <w:divBdr>
        <w:top w:val="none" w:sz="0" w:space="0" w:color="auto"/>
        <w:left w:val="none" w:sz="0" w:space="0" w:color="auto"/>
        <w:bottom w:val="none" w:sz="0" w:space="0" w:color="auto"/>
        <w:right w:val="none" w:sz="0" w:space="0" w:color="auto"/>
      </w:divBdr>
      <w:divsChild>
        <w:div w:id="767702315">
          <w:marLeft w:val="60"/>
          <w:marRight w:val="60"/>
          <w:marTop w:val="100"/>
          <w:marBottom w:val="100"/>
          <w:divBdr>
            <w:top w:val="none" w:sz="0" w:space="0" w:color="auto"/>
            <w:left w:val="none" w:sz="0" w:space="0" w:color="auto"/>
            <w:bottom w:val="none" w:sz="0" w:space="0" w:color="auto"/>
            <w:right w:val="none" w:sz="0" w:space="0" w:color="auto"/>
          </w:divBdr>
          <w:divsChild>
            <w:div w:id="15287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555">
      <w:bodyDiv w:val="1"/>
      <w:marLeft w:val="0"/>
      <w:marRight w:val="0"/>
      <w:marTop w:val="0"/>
      <w:marBottom w:val="0"/>
      <w:divBdr>
        <w:top w:val="none" w:sz="0" w:space="0" w:color="auto"/>
        <w:left w:val="none" w:sz="0" w:space="0" w:color="auto"/>
        <w:bottom w:val="none" w:sz="0" w:space="0" w:color="auto"/>
        <w:right w:val="none" w:sz="0" w:space="0" w:color="auto"/>
      </w:divBdr>
      <w:divsChild>
        <w:div w:id="693309168">
          <w:marLeft w:val="60"/>
          <w:marRight w:val="60"/>
          <w:marTop w:val="100"/>
          <w:marBottom w:val="100"/>
          <w:divBdr>
            <w:top w:val="none" w:sz="0" w:space="0" w:color="auto"/>
            <w:left w:val="none" w:sz="0" w:space="0" w:color="auto"/>
            <w:bottom w:val="none" w:sz="0" w:space="0" w:color="auto"/>
            <w:right w:val="none" w:sz="0" w:space="0" w:color="auto"/>
          </w:divBdr>
          <w:divsChild>
            <w:div w:id="471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88689659">
      <w:bodyDiv w:val="1"/>
      <w:marLeft w:val="0"/>
      <w:marRight w:val="0"/>
      <w:marTop w:val="0"/>
      <w:marBottom w:val="0"/>
      <w:divBdr>
        <w:top w:val="none" w:sz="0" w:space="0" w:color="auto"/>
        <w:left w:val="none" w:sz="0" w:space="0" w:color="auto"/>
        <w:bottom w:val="none" w:sz="0" w:space="0" w:color="auto"/>
        <w:right w:val="none" w:sz="0" w:space="0" w:color="auto"/>
      </w:divBdr>
    </w:div>
    <w:div w:id="281807011">
      <w:bodyDiv w:val="1"/>
      <w:marLeft w:val="0"/>
      <w:marRight w:val="0"/>
      <w:marTop w:val="0"/>
      <w:marBottom w:val="0"/>
      <w:divBdr>
        <w:top w:val="none" w:sz="0" w:space="0" w:color="auto"/>
        <w:left w:val="none" w:sz="0" w:space="0" w:color="auto"/>
        <w:bottom w:val="none" w:sz="0" w:space="0" w:color="auto"/>
        <w:right w:val="none" w:sz="0" w:space="0" w:color="auto"/>
      </w:divBdr>
    </w:div>
    <w:div w:id="309675558">
      <w:bodyDiv w:val="1"/>
      <w:marLeft w:val="0"/>
      <w:marRight w:val="0"/>
      <w:marTop w:val="0"/>
      <w:marBottom w:val="0"/>
      <w:divBdr>
        <w:top w:val="none" w:sz="0" w:space="0" w:color="auto"/>
        <w:left w:val="none" w:sz="0" w:space="0" w:color="auto"/>
        <w:bottom w:val="none" w:sz="0" w:space="0" w:color="auto"/>
        <w:right w:val="none" w:sz="0" w:space="0" w:color="auto"/>
      </w:divBdr>
      <w:divsChild>
        <w:div w:id="1624728129">
          <w:marLeft w:val="60"/>
          <w:marRight w:val="60"/>
          <w:marTop w:val="100"/>
          <w:marBottom w:val="100"/>
          <w:divBdr>
            <w:top w:val="none" w:sz="0" w:space="0" w:color="auto"/>
            <w:left w:val="none" w:sz="0" w:space="0" w:color="auto"/>
            <w:bottom w:val="none" w:sz="0" w:space="0" w:color="auto"/>
            <w:right w:val="none" w:sz="0" w:space="0" w:color="auto"/>
          </w:divBdr>
          <w:divsChild>
            <w:div w:id="370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8181">
      <w:bodyDiv w:val="1"/>
      <w:marLeft w:val="0"/>
      <w:marRight w:val="0"/>
      <w:marTop w:val="0"/>
      <w:marBottom w:val="0"/>
      <w:divBdr>
        <w:top w:val="none" w:sz="0" w:space="0" w:color="auto"/>
        <w:left w:val="none" w:sz="0" w:space="0" w:color="auto"/>
        <w:bottom w:val="none" w:sz="0" w:space="0" w:color="auto"/>
        <w:right w:val="none" w:sz="0" w:space="0" w:color="auto"/>
      </w:divBdr>
      <w:divsChild>
        <w:div w:id="798380331">
          <w:marLeft w:val="60"/>
          <w:marRight w:val="60"/>
          <w:marTop w:val="100"/>
          <w:marBottom w:val="100"/>
          <w:divBdr>
            <w:top w:val="none" w:sz="0" w:space="0" w:color="auto"/>
            <w:left w:val="none" w:sz="0" w:space="0" w:color="auto"/>
            <w:bottom w:val="none" w:sz="0" w:space="0" w:color="auto"/>
            <w:right w:val="none" w:sz="0" w:space="0" w:color="auto"/>
          </w:divBdr>
          <w:divsChild>
            <w:div w:id="17461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1765">
      <w:bodyDiv w:val="1"/>
      <w:marLeft w:val="0"/>
      <w:marRight w:val="0"/>
      <w:marTop w:val="0"/>
      <w:marBottom w:val="0"/>
      <w:divBdr>
        <w:top w:val="none" w:sz="0" w:space="0" w:color="auto"/>
        <w:left w:val="none" w:sz="0" w:space="0" w:color="auto"/>
        <w:bottom w:val="none" w:sz="0" w:space="0" w:color="auto"/>
        <w:right w:val="none" w:sz="0" w:space="0" w:color="auto"/>
      </w:divBdr>
    </w:div>
    <w:div w:id="444083740">
      <w:bodyDiv w:val="1"/>
      <w:marLeft w:val="0"/>
      <w:marRight w:val="0"/>
      <w:marTop w:val="0"/>
      <w:marBottom w:val="0"/>
      <w:divBdr>
        <w:top w:val="none" w:sz="0" w:space="0" w:color="auto"/>
        <w:left w:val="none" w:sz="0" w:space="0" w:color="auto"/>
        <w:bottom w:val="none" w:sz="0" w:space="0" w:color="auto"/>
        <w:right w:val="none" w:sz="0" w:space="0" w:color="auto"/>
      </w:divBdr>
    </w:div>
    <w:div w:id="447891753">
      <w:bodyDiv w:val="1"/>
      <w:marLeft w:val="0"/>
      <w:marRight w:val="0"/>
      <w:marTop w:val="0"/>
      <w:marBottom w:val="0"/>
      <w:divBdr>
        <w:top w:val="none" w:sz="0" w:space="0" w:color="auto"/>
        <w:left w:val="none" w:sz="0" w:space="0" w:color="auto"/>
        <w:bottom w:val="none" w:sz="0" w:space="0" w:color="auto"/>
        <w:right w:val="none" w:sz="0" w:space="0" w:color="auto"/>
      </w:divBdr>
    </w:div>
    <w:div w:id="503017579">
      <w:bodyDiv w:val="1"/>
      <w:marLeft w:val="0"/>
      <w:marRight w:val="0"/>
      <w:marTop w:val="0"/>
      <w:marBottom w:val="0"/>
      <w:divBdr>
        <w:top w:val="none" w:sz="0" w:space="0" w:color="auto"/>
        <w:left w:val="none" w:sz="0" w:space="0" w:color="auto"/>
        <w:bottom w:val="none" w:sz="0" w:space="0" w:color="auto"/>
        <w:right w:val="none" w:sz="0" w:space="0" w:color="auto"/>
      </w:divBdr>
    </w:div>
    <w:div w:id="540097355">
      <w:bodyDiv w:val="1"/>
      <w:marLeft w:val="0"/>
      <w:marRight w:val="0"/>
      <w:marTop w:val="0"/>
      <w:marBottom w:val="0"/>
      <w:divBdr>
        <w:top w:val="none" w:sz="0" w:space="0" w:color="auto"/>
        <w:left w:val="none" w:sz="0" w:space="0" w:color="auto"/>
        <w:bottom w:val="none" w:sz="0" w:space="0" w:color="auto"/>
        <w:right w:val="none" w:sz="0" w:space="0" w:color="auto"/>
      </w:divBdr>
      <w:divsChild>
        <w:div w:id="114981422">
          <w:marLeft w:val="60"/>
          <w:marRight w:val="60"/>
          <w:marTop w:val="100"/>
          <w:marBottom w:val="100"/>
          <w:divBdr>
            <w:top w:val="none" w:sz="0" w:space="0" w:color="auto"/>
            <w:left w:val="none" w:sz="0" w:space="0" w:color="auto"/>
            <w:bottom w:val="none" w:sz="0" w:space="0" w:color="auto"/>
            <w:right w:val="none" w:sz="0" w:space="0" w:color="auto"/>
          </w:divBdr>
          <w:divsChild>
            <w:div w:id="275452095">
              <w:marLeft w:val="0"/>
              <w:marRight w:val="0"/>
              <w:marTop w:val="0"/>
              <w:marBottom w:val="0"/>
              <w:divBdr>
                <w:top w:val="none" w:sz="0" w:space="0" w:color="auto"/>
                <w:left w:val="none" w:sz="0" w:space="0" w:color="auto"/>
                <w:bottom w:val="none" w:sz="0" w:space="0" w:color="auto"/>
                <w:right w:val="none" w:sz="0" w:space="0" w:color="auto"/>
              </w:divBdr>
            </w:div>
          </w:divsChild>
        </w:div>
        <w:div w:id="1967348666">
          <w:marLeft w:val="60"/>
          <w:marRight w:val="60"/>
          <w:marTop w:val="100"/>
          <w:marBottom w:val="100"/>
          <w:divBdr>
            <w:top w:val="none" w:sz="0" w:space="0" w:color="auto"/>
            <w:left w:val="none" w:sz="0" w:space="0" w:color="auto"/>
            <w:bottom w:val="none" w:sz="0" w:space="0" w:color="auto"/>
            <w:right w:val="none" w:sz="0" w:space="0" w:color="auto"/>
          </w:divBdr>
          <w:divsChild>
            <w:div w:id="19730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3118">
      <w:bodyDiv w:val="1"/>
      <w:marLeft w:val="0"/>
      <w:marRight w:val="0"/>
      <w:marTop w:val="0"/>
      <w:marBottom w:val="0"/>
      <w:divBdr>
        <w:top w:val="none" w:sz="0" w:space="0" w:color="auto"/>
        <w:left w:val="none" w:sz="0" w:space="0" w:color="auto"/>
        <w:bottom w:val="none" w:sz="0" w:space="0" w:color="auto"/>
        <w:right w:val="none" w:sz="0" w:space="0" w:color="auto"/>
      </w:divBdr>
    </w:div>
    <w:div w:id="613681083">
      <w:bodyDiv w:val="1"/>
      <w:marLeft w:val="0"/>
      <w:marRight w:val="0"/>
      <w:marTop w:val="0"/>
      <w:marBottom w:val="0"/>
      <w:divBdr>
        <w:top w:val="none" w:sz="0" w:space="0" w:color="auto"/>
        <w:left w:val="none" w:sz="0" w:space="0" w:color="auto"/>
        <w:bottom w:val="none" w:sz="0" w:space="0" w:color="auto"/>
        <w:right w:val="none" w:sz="0" w:space="0" w:color="auto"/>
      </w:divBdr>
    </w:div>
    <w:div w:id="637220833">
      <w:bodyDiv w:val="1"/>
      <w:marLeft w:val="0"/>
      <w:marRight w:val="0"/>
      <w:marTop w:val="0"/>
      <w:marBottom w:val="0"/>
      <w:divBdr>
        <w:top w:val="none" w:sz="0" w:space="0" w:color="auto"/>
        <w:left w:val="none" w:sz="0" w:space="0" w:color="auto"/>
        <w:bottom w:val="none" w:sz="0" w:space="0" w:color="auto"/>
        <w:right w:val="none" w:sz="0" w:space="0" w:color="auto"/>
      </w:divBdr>
      <w:divsChild>
        <w:div w:id="1844394096">
          <w:marLeft w:val="60"/>
          <w:marRight w:val="60"/>
          <w:marTop w:val="100"/>
          <w:marBottom w:val="100"/>
          <w:divBdr>
            <w:top w:val="none" w:sz="0" w:space="0" w:color="auto"/>
            <w:left w:val="none" w:sz="0" w:space="0" w:color="auto"/>
            <w:bottom w:val="none" w:sz="0" w:space="0" w:color="auto"/>
            <w:right w:val="none" w:sz="0" w:space="0" w:color="auto"/>
          </w:divBdr>
          <w:divsChild>
            <w:div w:id="21059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4575">
      <w:bodyDiv w:val="1"/>
      <w:marLeft w:val="0"/>
      <w:marRight w:val="0"/>
      <w:marTop w:val="0"/>
      <w:marBottom w:val="0"/>
      <w:divBdr>
        <w:top w:val="none" w:sz="0" w:space="0" w:color="auto"/>
        <w:left w:val="none" w:sz="0" w:space="0" w:color="auto"/>
        <w:bottom w:val="none" w:sz="0" w:space="0" w:color="auto"/>
        <w:right w:val="none" w:sz="0" w:space="0" w:color="auto"/>
      </w:divBdr>
    </w:div>
    <w:div w:id="644433338">
      <w:bodyDiv w:val="1"/>
      <w:marLeft w:val="0"/>
      <w:marRight w:val="0"/>
      <w:marTop w:val="0"/>
      <w:marBottom w:val="0"/>
      <w:divBdr>
        <w:top w:val="none" w:sz="0" w:space="0" w:color="auto"/>
        <w:left w:val="none" w:sz="0" w:space="0" w:color="auto"/>
        <w:bottom w:val="none" w:sz="0" w:space="0" w:color="auto"/>
        <w:right w:val="none" w:sz="0" w:space="0" w:color="auto"/>
      </w:divBdr>
      <w:divsChild>
        <w:div w:id="141167358">
          <w:marLeft w:val="60"/>
          <w:marRight w:val="60"/>
          <w:marTop w:val="100"/>
          <w:marBottom w:val="100"/>
          <w:divBdr>
            <w:top w:val="none" w:sz="0" w:space="0" w:color="auto"/>
            <w:left w:val="none" w:sz="0" w:space="0" w:color="auto"/>
            <w:bottom w:val="none" w:sz="0" w:space="0" w:color="auto"/>
            <w:right w:val="none" w:sz="0" w:space="0" w:color="auto"/>
          </w:divBdr>
          <w:divsChild>
            <w:div w:id="1287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3050">
      <w:bodyDiv w:val="1"/>
      <w:marLeft w:val="0"/>
      <w:marRight w:val="0"/>
      <w:marTop w:val="0"/>
      <w:marBottom w:val="0"/>
      <w:divBdr>
        <w:top w:val="none" w:sz="0" w:space="0" w:color="auto"/>
        <w:left w:val="none" w:sz="0" w:space="0" w:color="auto"/>
        <w:bottom w:val="none" w:sz="0" w:space="0" w:color="auto"/>
        <w:right w:val="none" w:sz="0" w:space="0" w:color="auto"/>
      </w:divBdr>
    </w:div>
    <w:div w:id="707875514">
      <w:bodyDiv w:val="1"/>
      <w:marLeft w:val="0"/>
      <w:marRight w:val="0"/>
      <w:marTop w:val="0"/>
      <w:marBottom w:val="0"/>
      <w:divBdr>
        <w:top w:val="none" w:sz="0" w:space="0" w:color="auto"/>
        <w:left w:val="none" w:sz="0" w:space="0" w:color="auto"/>
        <w:bottom w:val="none" w:sz="0" w:space="0" w:color="auto"/>
        <w:right w:val="none" w:sz="0" w:space="0" w:color="auto"/>
      </w:divBdr>
    </w:div>
    <w:div w:id="775710499">
      <w:bodyDiv w:val="1"/>
      <w:marLeft w:val="0"/>
      <w:marRight w:val="0"/>
      <w:marTop w:val="0"/>
      <w:marBottom w:val="0"/>
      <w:divBdr>
        <w:top w:val="none" w:sz="0" w:space="0" w:color="auto"/>
        <w:left w:val="none" w:sz="0" w:space="0" w:color="auto"/>
        <w:bottom w:val="none" w:sz="0" w:space="0" w:color="auto"/>
        <w:right w:val="none" w:sz="0" w:space="0" w:color="auto"/>
      </w:divBdr>
    </w:div>
    <w:div w:id="841551900">
      <w:bodyDiv w:val="1"/>
      <w:marLeft w:val="0"/>
      <w:marRight w:val="0"/>
      <w:marTop w:val="0"/>
      <w:marBottom w:val="0"/>
      <w:divBdr>
        <w:top w:val="none" w:sz="0" w:space="0" w:color="auto"/>
        <w:left w:val="none" w:sz="0" w:space="0" w:color="auto"/>
        <w:bottom w:val="none" w:sz="0" w:space="0" w:color="auto"/>
        <w:right w:val="none" w:sz="0" w:space="0" w:color="auto"/>
      </w:divBdr>
      <w:divsChild>
        <w:div w:id="531966607">
          <w:marLeft w:val="60"/>
          <w:marRight w:val="60"/>
          <w:marTop w:val="100"/>
          <w:marBottom w:val="100"/>
          <w:divBdr>
            <w:top w:val="none" w:sz="0" w:space="0" w:color="auto"/>
            <w:left w:val="none" w:sz="0" w:space="0" w:color="auto"/>
            <w:bottom w:val="none" w:sz="0" w:space="0" w:color="auto"/>
            <w:right w:val="none" w:sz="0" w:space="0" w:color="auto"/>
          </w:divBdr>
          <w:divsChild>
            <w:div w:id="5970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3349">
      <w:bodyDiv w:val="1"/>
      <w:marLeft w:val="0"/>
      <w:marRight w:val="0"/>
      <w:marTop w:val="0"/>
      <w:marBottom w:val="0"/>
      <w:divBdr>
        <w:top w:val="none" w:sz="0" w:space="0" w:color="auto"/>
        <w:left w:val="none" w:sz="0" w:space="0" w:color="auto"/>
        <w:bottom w:val="none" w:sz="0" w:space="0" w:color="auto"/>
        <w:right w:val="none" w:sz="0" w:space="0" w:color="auto"/>
      </w:divBdr>
      <w:divsChild>
        <w:div w:id="695472834">
          <w:marLeft w:val="60"/>
          <w:marRight w:val="60"/>
          <w:marTop w:val="100"/>
          <w:marBottom w:val="100"/>
          <w:divBdr>
            <w:top w:val="none" w:sz="0" w:space="0" w:color="auto"/>
            <w:left w:val="none" w:sz="0" w:space="0" w:color="auto"/>
            <w:bottom w:val="none" w:sz="0" w:space="0" w:color="auto"/>
            <w:right w:val="none" w:sz="0" w:space="0" w:color="auto"/>
          </w:divBdr>
          <w:divsChild>
            <w:div w:id="7570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4687">
      <w:bodyDiv w:val="1"/>
      <w:marLeft w:val="0"/>
      <w:marRight w:val="0"/>
      <w:marTop w:val="0"/>
      <w:marBottom w:val="0"/>
      <w:divBdr>
        <w:top w:val="none" w:sz="0" w:space="0" w:color="auto"/>
        <w:left w:val="none" w:sz="0" w:space="0" w:color="auto"/>
        <w:bottom w:val="none" w:sz="0" w:space="0" w:color="auto"/>
        <w:right w:val="none" w:sz="0" w:space="0" w:color="auto"/>
      </w:divBdr>
      <w:divsChild>
        <w:div w:id="1583098461">
          <w:marLeft w:val="60"/>
          <w:marRight w:val="60"/>
          <w:marTop w:val="100"/>
          <w:marBottom w:val="100"/>
          <w:divBdr>
            <w:top w:val="none" w:sz="0" w:space="0" w:color="auto"/>
            <w:left w:val="none" w:sz="0" w:space="0" w:color="auto"/>
            <w:bottom w:val="none" w:sz="0" w:space="0" w:color="auto"/>
            <w:right w:val="none" w:sz="0" w:space="0" w:color="auto"/>
          </w:divBdr>
          <w:divsChild>
            <w:div w:id="21337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05833">
      <w:bodyDiv w:val="1"/>
      <w:marLeft w:val="0"/>
      <w:marRight w:val="0"/>
      <w:marTop w:val="0"/>
      <w:marBottom w:val="0"/>
      <w:divBdr>
        <w:top w:val="none" w:sz="0" w:space="0" w:color="auto"/>
        <w:left w:val="none" w:sz="0" w:space="0" w:color="auto"/>
        <w:bottom w:val="none" w:sz="0" w:space="0" w:color="auto"/>
        <w:right w:val="none" w:sz="0" w:space="0" w:color="auto"/>
      </w:divBdr>
      <w:divsChild>
        <w:div w:id="512653227">
          <w:marLeft w:val="60"/>
          <w:marRight w:val="60"/>
          <w:marTop w:val="100"/>
          <w:marBottom w:val="100"/>
          <w:divBdr>
            <w:top w:val="none" w:sz="0" w:space="0" w:color="auto"/>
            <w:left w:val="none" w:sz="0" w:space="0" w:color="auto"/>
            <w:bottom w:val="none" w:sz="0" w:space="0" w:color="auto"/>
            <w:right w:val="none" w:sz="0" w:space="0" w:color="auto"/>
          </w:divBdr>
          <w:divsChild>
            <w:div w:id="18371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2892">
      <w:bodyDiv w:val="1"/>
      <w:marLeft w:val="0"/>
      <w:marRight w:val="0"/>
      <w:marTop w:val="0"/>
      <w:marBottom w:val="0"/>
      <w:divBdr>
        <w:top w:val="none" w:sz="0" w:space="0" w:color="auto"/>
        <w:left w:val="none" w:sz="0" w:space="0" w:color="auto"/>
        <w:bottom w:val="none" w:sz="0" w:space="0" w:color="auto"/>
        <w:right w:val="none" w:sz="0" w:space="0" w:color="auto"/>
      </w:divBdr>
      <w:divsChild>
        <w:div w:id="374887060">
          <w:marLeft w:val="60"/>
          <w:marRight w:val="60"/>
          <w:marTop w:val="100"/>
          <w:marBottom w:val="100"/>
          <w:divBdr>
            <w:top w:val="none" w:sz="0" w:space="0" w:color="auto"/>
            <w:left w:val="none" w:sz="0" w:space="0" w:color="auto"/>
            <w:bottom w:val="none" w:sz="0" w:space="0" w:color="auto"/>
            <w:right w:val="none" w:sz="0" w:space="0" w:color="auto"/>
          </w:divBdr>
          <w:divsChild>
            <w:div w:id="20036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8689">
      <w:bodyDiv w:val="1"/>
      <w:marLeft w:val="0"/>
      <w:marRight w:val="0"/>
      <w:marTop w:val="0"/>
      <w:marBottom w:val="0"/>
      <w:divBdr>
        <w:top w:val="none" w:sz="0" w:space="0" w:color="auto"/>
        <w:left w:val="none" w:sz="0" w:space="0" w:color="auto"/>
        <w:bottom w:val="none" w:sz="0" w:space="0" w:color="auto"/>
        <w:right w:val="none" w:sz="0" w:space="0" w:color="auto"/>
      </w:divBdr>
    </w:div>
    <w:div w:id="1171483573">
      <w:bodyDiv w:val="1"/>
      <w:marLeft w:val="0"/>
      <w:marRight w:val="0"/>
      <w:marTop w:val="0"/>
      <w:marBottom w:val="0"/>
      <w:divBdr>
        <w:top w:val="none" w:sz="0" w:space="0" w:color="auto"/>
        <w:left w:val="none" w:sz="0" w:space="0" w:color="auto"/>
        <w:bottom w:val="none" w:sz="0" w:space="0" w:color="auto"/>
        <w:right w:val="none" w:sz="0" w:space="0" w:color="auto"/>
      </w:divBdr>
      <w:divsChild>
        <w:div w:id="621303066">
          <w:marLeft w:val="60"/>
          <w:marRight w:val="60"/>
          <w:marTop w:val="100"/>
          <w:marBottom w:val="100"/>
          <w:divBdr>
            <w:top w:val="none" w:sz="0" w:space="0" w:color="auto"/>
            <w:left w:val="none" w:sz="0" w:space="0" w:color="auto"/>
            <w:bottom w:val="none" w:sz="0" w:space="0" w:color="auto"/>
            <w:right w:val="none" w:sz="0" w:space="0" w:color="auto"/>
          </w:divBdr>
          <w:divsChild>
            <w:div w:id="17721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4632">
      <w:bodyDiv w:val="1"/>
      <w:marLeft w:val="0"/>
      <w:marRight w:val="0"/>
      <w:marTop w:val="0"/>
      <w:marBottom w:val="0"/>
      <w:divBdr>
        <w:top w:val="none" w:sz="0" w:space="0" w:color="auto"/>
        <w:left w:val="none" w:sz="0" w:space="0" w:color="auto"/>
        <w:bottom w:val="none" w:sz="0" w:space="0" w:color="auto"/>
        <w:right w:val="none" w:sz="0" w:space="0" w:color="auto"/>
      </w:divBdr>
      <w:divsChild>
        <w:div w:id="997730571">
          <w:marLeft w:val="60"/>
          <w:marRight w:val="60"/>
          <w:marTop w:val="100"/>
          <w:marBottom w:val="100"/>
          <w:divBdr>
            <w:top w:val="none" w:sz="0" w:space="0" w:color="auto"/>
            <w:left w:val="none" w:sz="0" w:space="0" w:color="auto"/>
            <w:bottom w:val="none" w:sz="0" w:space="0" w:color="auto"/>
            <w:right w:val="none" w:sz="0" w:space="0" w:color="auto"/>
          </w:divBdr>
          <w:divsChild>
            <w:div w:id="685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67580">
      <w:bodyDiv w:val="1"/>
      <w:marLeft w:val="0"/>
      <w:marRight w:val="0"/>
      <w:marTop w:val="0"/>
      <w:marBottom w:val="0"/>
      <w:divBdr>
        <w:top w:val="none" w:sz="0" w:space="0" w:color="auto"/>
        <w:left w:val="none" w:sz="0" w:space="0" w:color="auto"/>
        <w:bottom w:val="none" w:sz="0" w:space="0" w:color="auto"/>
        <w:right w:val="none" w:sz="0" w:space="0" w:color="auto"/>
      </w:divBdr>
    </w:div>
    <w:div w:id="1321469418">
      <w:bodyDiv w:val="1"/>
      <w:marLeft w:val="0"/>
      <w:marRight w:val="0"/>
      <w:marTop w:val="0"/>
      <w:marBottom w:val="0"/>
      <w:divBdr>
        <w:top w:val="none" w:sz="0" w:space="0" w:color="auto"/>
        <w:left w:val="none" w:sz="0" w:space="0" w:color="auto"/>
        <w:bottom w:val="none" w:sz="0" w:space="0" w:color="auto"/>
        <w:right w:val="none" w:sz="0" w:space="0" w:color="auto"/>
      </w:divBdr>
      <w:divsChild>
        <w:div w:id="1118912032">
          <w:marLeft w:val="60"/>
          <w:marRight w:val="60"/>
          <w:marTop w:val="100"/>
          <w:marBottom w:val="100"/>
          <w:divBdr>
            <w:top w:val="none" w:sz="0" w:space="0" w:color="auto"/>
            <w:left w:val="none" w:sz="0" w:space="0" w:color="auto"/>
            <w:bottom w:val="none" w:sz="0" w:space="0" w:color="auto"/>
            <w:right w:val="none" w:sz="0" w:space="0" w:color="auto"/>
          </w:divBdr>
          <w:divsChild>
            <w:div w:id="703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7543">
      <w:bodyDiv w:val="1"/>
      <w:marLeft w:val="0"/>
      <w:marRight w:val="0"/>
      <w:marTop w:val="0"/>
      <w:marBottom w:val="0"/>
      <w:divBdr>
        <w:top w:val="none" w:sz="0" w:space="0" w:color="auto"/>
        <w:left w:val="none" w:sz="0" w:space="0" w:color="auto"/>
        <w:bottom w:val="none" w:sz="0" w:space="0" w:color="auto"/>
        <w:right w:val="none" w:sz="0" w:space="0" w:color="auto"/>
      </w:divBdr>
      <w:divsChild>
        <w:div w:id="1427309807">
          <w:marLeft w:val="60"/>
          <w:marRight w:val="60"/>
          <w:marTop w:val="100"/>
          <w:marBottom w:val="100"/>
          <w:divBdr>
            <w:top w:val="none" w:sz="0" w:space="0" w:color="auto"/>
            <w:left w:val="none" w:sz="0" w:space="0" w:color="auto"/>
            <w:bottom w:val="none" w:sz="0" w:space="0" w:color="auto"/>
            <w:right w:val="none" w:sz="0" w:space="0" w:color="auto"/>
          </w:divBdr>
          <w:divsChild>
            <w:div w:id="13891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336">
      <w:bodyDiv w:val="1"/>
      <w:marLeft w:val="0"/>
      <w:marRight w:val="0"/>
      <w:marTop w:val="0"/>
      <w:marBottom w:val="0"/>
      <w:divBdr>
        <w:top w:val="none" w:sz="0" w:space="0" w:color="auto"/>
        <w:left w:val="none" w:sz="0" w:space="0" w:color="auto"/>
        <w:bottom w:val="none" w:sz="0" w:space="0" w:color="auto"/>
        <w:right w:val="none" w:sz="0" w:space="0" w:color="auto"/>
      </w:divBdr>
      <w:divsChild>
        <w:div w:id="1518693373">
          <w:marLeft w:val="60"/>
          <w:marRight w:val="60"/>
          <w:marTop w:val="100"/>
          <w:marBottom w:val="100"/>
          <w:divBdr>
            <w:top w:val="none" w:sz="0" w:space="0" w:color="auto"/>
            <w:left w:val="none" w:sz="0" w:space="0" w:color="auto"/>
            <w:bottom w:val="none" w:sz="0" w:space="0" w:color="auto"/>
            <w:right w:val="none" w:sz="0" w:space="0" w:color="auto"/>
          </w:divBdr>
          <w:divsChild>
            <w:div w:id="2451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7046">
      <w:bodyDiv w:val="1"/>
      <w:marLeft w:val="0"/>
      <w:marRight w:val="0"/>
      <w:marTop w:val="0"/>
      <w:marBottom w:val="0"/>
      <w:divBdr>
        <w:top w:val="none" w:sz="0" w:space="0" w:color="auto"/>
        <w:left w:val="none" w:sz="0" w:space="0" w:color="auto"/>
        <w:bottom w:val="none" w:sz="0" w:space="0" w:color="auto"/>
        <w:right w:val="none" w:sz="0" w:space="0" w:color="auto"/>
      </w:divBdr>
      <w:divsChild>
        <w:div w:id="552159044">
          <w:marLeft w:val="60"/>
          <w:marRight w:val="60"/>
          <w:marTop w:val="100"/>
          <w:marBottom w:val="100"/>
          <w:divBdr>
            <w:top w:val="none" w:sz="0" w:space="0" w:color="auto"/>
            <w:left w:val="none" w:sz="0" w:space="0" w:color="auto"/>
            <w:bottom w:val="none" w:sz="0" w:space="0" w:color="auto"/>
            <w:right w:val="none" w:sz="0" w:space="0" w:color="auto"/>
          </w:divBdr>
          <w:divsChild>
            <w:div w:id="17665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5368">
      <w:bodyDiv w:val="1"/>
      <w:marLeft w:val="0"/>
      <w:marRight w:val="0"/>
      <w:marTop w:val="0"/>
      <w:marBottom w:val="0"/>
      <w:divBdr>
        <w:top w:val="none" w:sz="0" w:space="0" w:color="auto"/>
        <w:left w:val="none" w:sz="0" w:space="0" w:color="auto"/>
        <w:bottom w:val="none" w:sz="0" w:space="0" w:color="auto"/>
        <w:right w:val="none" w:sz="0" w:space="0" w:color="auto"/>
      </w:divBdr>
      <w:divsChild>
        <w:div w:id="467480268">
          <w:marLeft w:val="60"/>
          <w:marRight w:val="60"/>
          <w:marTop w:val="100"/>
          <w:marBottom w:val="100"/>
          <w:divBdr>
            <w:top w:val="none" w:sz="0" w:space="0" w:color="auto"/>
            <w:left w:val="none" w:sz="0" w:space="0" w:color="auto"/>
            <w:bottom w:val="none" w:sz="0" w:space="0" w:color="auto"/>
            <w:right w:val="none" w:sz="0" w:space="0" w:color="auto"/>
          </w:divBdr>
          <w:divsChild>
            <w:div w:id="8841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0752">
      <w:bodyDiv w:val="1"/>
      <w:marLeft w:val="0"/>
      <w:marRight w:val="0"/>
      <w:marTop w:val="0"/>
      <w:marBottom w:val="0"/>
      <w:divBdr>
        <w:top w:val="none" w:sz="0" w:space="0" w:color="auto"/>
        <w:left w:val="none" w:sz="0" w:space="0" w:color="auto"/>
        <w:bottom w:val="none" w:sz="0" w:space="0" w:color="auto"/>
        <w:right w:val="none" w:sz="0" w:space="0" w:color="auto"/>
      </w:divBdr>
    </w:div>
    <w:div w:id="1563562715">
      <w:bodyDiv w:val="1"/>
      <w:marLeft w:val="0"/>
      <w:marRight w:val="0"/>
      <w:marTop w:val="0"/>
      <w:marBottom w:val="0"/>
      <w:divBdr>
        <w:top w:val="none" w:sz="0" w:space="0" w:color="auto"/>
        <w:left w:val="none" w:sz="0" w:space="0" w:color="auto"/>
        <w:bottom w:val="none" w:sz="0" w:space="0" w:color="auto"/>
        <w:right w:val="none" w:sz="0" w:space="0" w:color="auto"/>
      </w:divBdr>
    </w:div>
    <w:div w:id="1609581390">
      <w:bodyDiv w:val="1"/>
      <w:marLeft w:val="0"/>
      <w:marRight w:val="0"/>
      <w:marTop w:val="0"/>
      <w:marBottom w:val="0"/>
      <w:divBdr>
        <w:top w:val="none" w:sz="0" w:space="0" w:color="auto"/>
        <w:left w:val="none" w:sz="0" w:space="0" w:color="auto"/>
        <w:bottom w:val="none" w:sz="0" w:space="0" w:color="auto"/>
        <w:right w:val="none" w:sz="0" w:space="0" w:color="auto"/>
      </w:divBdr>
      <w:divsChild>
        <w:div w:id="1082025941">
          <w:marLeft w:val="60"/>
          <w:marRight w:val="60"/>
          <w:marTop w:val="100"/>
          <w:marBottom w:val="100"/>
          <w:divBdr>
            <w:top w:val="none" w:sz="0" w:space="0" w:color="auto"/>
            <w:left w:val="none" w:sz="0" w:space="0" w:color="auto"/>
            <w:bottom w:val="none" w:sz="0" w:space="0" w:color="auto"/>
            <w:right w:val="none" w:sz="0" w:space="0" w:color="auto"/>
          </w:divBdr>
          <w:divsChild>
            <w:div w:id="3543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4240">
      <w:bodyDiv w:val="1"/>
      <w:marLeft w:val="0"/>
      <w:marRight w:val="0"/>
      <w:marTop w:val="0"/>
      <w:marBottom w:val="0"/>
      <w:divBdr>
        <w:top w:val="none" w:sz="0" w:space="0" w:color="auto"/>
        <w:left w:val="none" w:sz="0" w:space="0" w:color="auto"/>
        <w:bottom w:val="none" w:sz="0" w:space="0" w:color="auto"/>
        <w:right w:val="none" w:sz="0" w:space="0" w:color="auto"/>
      </w:divBdr>
    </w:div>
    <w:div w:id="1677145548">
      <w:bodyDiv w:val="1"/>
      <w:marLeft w:val="0"/>
      <w:marRight w:val="0"/>
      <w:marTop w:val="0"/>
      <w:marBottom w:val="0"/>
      <w:divBdr>
        <w:top w:val="none" w:sz="0" w:space="0" w:color="auto"/>
        <w:left w:val="none" w:sz="0" w:space="0" w:color="auto"/>
        <w:bottom w:val="none" w:sz="0" w:space="0" w:color="auto"/>
        <w:right w:val="none" w:sz="0" w:space="0" w:color="auto"/>
      </w:divBdr>
    </w:div>
    <w:div w:id="1724791587">
      <w:bodyDiv w:val="1"/>
      <w:marLeft w:val="0"/>
      <w:marRight w:val="0"/>
      <w:marTop w:val="0"/>
      <w:marBottom w:val="0"/>
      <w:divBdr>
        <w:top w:val="none" w:sz="0" w:space="0" w:color="auto"/>
        <w:left w:val="none" w:sz="0" w:space="0" w:color="auto"/>
        <w:bottom w:val="none" w:sz="0" w:space="0" w:color="auto"/>
        <w:right w:val="none" w:sz="0" w:space="0" w:color="auto"/>
      </w:divBdr>
    </w:div>
    <w:div w:id="1731802587">
      <w:bodyDiv w:val="1"/>
      <w:marLeft w:val="0"/>
      <w:marRight w:val="0"/>
      <w:marTop w:val="0"/>
      <w:marBottom w:val="0"/>
      <w:divBdr>
        <w:top w:val="none" w:sz="0" w:space="0" w:color="auto"/>
        <w:left w:val="none" w:sz="0" w:space="0" w:color="auto"/>
        <w:bottom w:val="none" w:sz="0" w:space="0" w:color="auto"/>
        <w:right w:val="none" w:sz="0" w:space="0" w:color="auto"/>
      </w:divBdr>
    </w:div>
    <w:div w:id="1753433377">
      <w:bodyDiv w:val="1"/>
      <w:marLeft w:val="0"/>
      <w:marRight w:val="0"/>
      <w:marTop w:val="0"/>
      <w:marBottom w:val="0"/>
      <w:divBdr>
        <w:top w:val="none" w:sz="0" w:space="0" w:color="auto"/>
        <w:left w:val="none" w:sz="0" w:space="0" w:color="auto"/>
        <w:bottom w:val="none" w:sz="0" w:space="0" w:color="auto"/>
        <w:right w:val="none" w:sz="0" w:space="0" w:color="auto"/>
      </w:divBdr>
    </w:div>
    <w:div w:id="1773159365">
      <w:bodyDiv w:val="1"/>
      <w:marLeft w:val="0"/>
      <w:marRight w:val="0"/>
      <w:marTop w:val="0"/>
      <w:marBottom w:val="0"/>
      <w:divBdr>
        <w:top w:val="none" w:sz="0" w:space="0" w:color="auto"/>
        <w:left w:val="none" w:sz="0" w:space="0" w:color="auto"/>
        <w:bottom w:val="none" w:sz="0" w:space="0" w:color="auto"/>
        <w:right w:val="none" w:sz="0" w:space="0" w:color="auto"/>
      </w:divBdr>
      <w:divsChild>
        <w:div w:id="1334530754">
          <w:marLeft w:val="60"/>
          <w:marRight w:val="60"/>
          <w:marTop w:val="100"/>
          <w:marBottom w:val="100"/>
          <w:divBdr>
            <w:top w:val="none" w:sz="0" w:space="0" w:color="auto"/>
            <w:left w:val="none" w:sz="0" w:space="0" w:color="auto"/>
            <w:bottom w:val="none" w:sz="0" w:space="0" w:color="auto"/>
            <w:right w:val="none" w:sz="0" w:space="0" w:color="auto"/>
          </w:divBdr>
          <w:divsChild>
            <w:div w:id="1141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9626">
      <w:bodyDiv w:val="1"/>
      <w:marLeft w:val="0"/>
      <w:marRight w:val="0"/>
      <w:marTop w:val="0"/>
      <w:marBottom w:val="0"/>
      <w:divBdr>
        <w:top w:val="none" w:sz="0" w:space="0" w:color="auto"/>
        <w:left w:val="none" w:sz="0" w:space="0" w:color="auto"/>
        <w:bottom w:val="none" w:sz="0" w:space="0" w:color="auto"/>
        <w:right w:val="none" w:sz="0" w:space="0" w:color="auto"/>
      </w:divBdr>
    </w:div>
    <w:div w:id="1852257928">
      <w:bodyDiv w:val="1"/>
      <w:marLeft w:val="0"/>
      <w:marRight w:val="0"/>
      <w:marTop w:val="0"/>
      <w:marBottom w:val="0"/>
      <w:divBdr>
        <w:top w:val="none" w:sz="0" w:space="0" w:color="auto"/>
        <w:left w:val="none" w:sz="0" w:space="0" w:color="auto"/>
        <w:bottom w:val="none" w:sz="0" w:space="0" w:color="auto"/>
        <w:right w:val="none" w:sz="0" w:space="0" w:color="auto"/>
      </w:divBdr>
    </w:div>
    <w:div w:id="1888837957">
      <w:bodyDiv w:val="1"/>
      <w:marLeft w:val="0"/>
      <w:marRight w:val="0"/>
      <w:marTop w:val="0"/>
      <w:marBottom w:val="0"/>
      <w:divBdr>
        <w:top w:val="none" w:sz="0" w:space="0" w:color="auto"/>
        <w:left w:val="none" w:sz="0" w:space="0" w:color="auto"/>
        <w:bottom w:val="none" w:sz="0" w:space="0" w:color="auto"/>
        <w:right w:val="none" w:sz="0" w:space="0" w:color="auto"/>
      </w:divBdr>
    </w:div>
    <w:div w:id="1899393284">
      <w:bodyDiv w:val="1"/>
      <w:marLeft w:val="0"/>
      <w:marRight w:val="0"/>
      <w:marTop w:val="0"/>
      <w:marBottom w:val="0"/>
      <w:divBdr>
        <w:top w:val="none" w:sz="0" w:space="0" w:color="auto"/>
        <w:left w:val="none" w:sz="0" w:space="0" w:color="auto"/>
        <w:bottom w:val="none" w:sz="0" w:space="0" w:color="auto"/>
        <w:right w:val="none" w:sz="0" w:space="0" w:color="auto"/>
      </w:divBdr>
      <w:divsChild>
        <w:div w:id="154077473">
          <w:marLeft w:val="60"/>
          <w:marRight w:val="60"/>
          <w:marTop w:val="100"/>
          <w:marBottom w:val="100"/>
          <w:divBdr>
            <w:top w:val="none" w:sz="0" w:space="0" w:color="auto"/>
            <w:left w:val="none" w:sz="0" w:space="0" w:color="auto"/>
            <w:bottom w:val="none" w:sz="0" w:space="0" w:color="auto"/>
            <w:right w:val="none" w:sz="0" w:space="0" w:color="auto"/>
          </w:divBdr>
          <w:divsChild>
            <w:div w:id="2238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5122">
      <w:bodyDiv w:val="1"/>
      <w:marLeft w:val="0"/>
      <w:marRight w:val="0"/>
      <w:marTop w:val="0"/>
      <w:marBottom w:val="0"/>
      <w:divBdr>
        <w:top w:val="none" w:sz="0" w:space="0" w:color="auto"/>
        <w:left w:val="none" w:sz="0" w:space="0" w:color="auto"/>
        <w:bottom w:val="none" w:sz="0" w:space="0" w:color="auto"/>
        <w:right w:val="none" w:sz="0" w:space="0" w:color="auto"/>
      </w:divBdr>
      <w:divsChild>
        <w:div w:id="1014455961">
          <w:marLeft w:val="60"/>
          <w:marRight w:val="60"/>
          <w:marTop w:val="100"/>
          <w:marBottom w:val="100"/>
          <w:divBdr>
            <w:top w:val="none" w:sz="0" w:space="0" w:color="auto"/>
            <w:left w:val="none" w:sz="0" w:space="0" w:color="auto"/>
            <w:bottom w:val="none" w:sz="0" w:space="0" w:color="auto"/>
            <w:right w:val="none" w:sz="0" w:space="0" w:color="auto"/>
          </w:divBdr>
          <w:divsChild>
            <w:div w:id="2443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33885">
      <w:bodyDiv w:val="1"/>
      <w:marLeft w:val="0"/>
      <w:marRight w:val="0"/>
      <w:marTop w:val="0"/>
      <w:marBottom w:val="0"/>
      <w:divBdr>
        <w:top w:val="none" w:sz="0" w:space="0" w:color="auto"/>
        <w:left w:val="none" w:sz="0" w:space="0" w:color="auto"/>
        <w:bottom w:val="none" w:sz="0" w:space="0" w:color="auto"/>
        <w:right w:val="none" w:sz="0" w:space="0" w:color="auto"/>
      </w:divBdr>
      <w:divsChild>
        <w:div w:id="2124642585">
          <w:marLeft w:val="60"/>
          <w:marRight w:val="60"/>
          <w:marTop w:val="100"/>
          <w:marBottom w:val="100"/>
          <w:divBdr>
            <w:top w:val="none" w:sz="0" w:space="0" w:color="auto"/>
            <w:left w:val="none" w:sz="0" w:space="0" w:color="auto"/>
            <w:bottom w:val="none" w:sz="0" w:space="0" w:color="auto"/>
            <w:right w:val="none" w:sz="0" w:space="0" w:color="auto"/>
          </w:divBdr>
          <w:divsChild>
            <w:div w:id="3484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4926">
      <w:bodyDiv w:val="1"/>
      <w:marLeft w:val="0"/>
      <w:marRight w:val="0"/>
      <w:marTop w:val="0"/>
      <w:marBottom w:val="0"/>
      <w:divBdr>
        <w:top w:val="none" w:sz="0" w:space="0" w:color="auto"/>
        <w:left w:val="none" w:sz="0" w:space="0" w:color="auto"/>
        <w:bottom w:val="none" w:sz="0" w:space="0" w:color="auto"/>
        <w:right w:val="none" w:sz="0" w:space="0" w:color="auto"/>
      </w:divBdr>
    </w:div>
    <w:div w:id="2068991586">
      <w:bodyDiv w:val="1"/>
      <w:marLeft w:val="0"/>
      <w:marRight w:val="0"/>
      <w:marTop w:val="0"/>
      <w:marBottom w:val="0"/>
      <w:divBdr>
        <w:top w:val="none" w:sz="0" w:space="0" w:color="auto"/>
        <w:left w:val="none" w:sz="0" w:space="0" w:color="auto"/>
        <w:bottom w:val="none" w:sz="0" w:space="0" w:color="auto"/>
        <w:right w:val="none" w:sz="0" w:space="0" w:color="auto"/>
      </w:divBdr>
      <w:divsChild>
        <w:div w:id="1515878410">
          <w:marLeft w:val="60"/>
          <w:marRight w:val="60"/>
          <w:marTop w:val="100"/>
          <w:marBottom w:val="100"/>
          <w:divBdr>
            <w:top w:val="none" w:sz="0" w:space="0" w:color="auto"/>
            <w:left w:val="none" w:sz="0" w:space="0" w:color="auto"/>
            <w:bottom w:val="none" w:sz="0" w:space="0" w:color="auto"/>
            <w:right w:val="none" w:sz="0" w:space="0" w:color="auto"/>
          </w:divBdr>
          <w:divsChild>
            <w:div w:id="12755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8133">
      <w:bodyDiv w:val="1"/>
      <w:marLeft w:val="0"/>
      <w:marRight w:val="0"/>
      <w:marTop w:val="0"/>
      <w:marBottom w:val="0"/>
      <w:divBdr>
        <w:top w:val="none" w:sz="0" w:space="0" w:color="auto"/>
        <w:left w:val="none" w:sz="0" w:space="0" w:color="auto"/>
        <w:bottom w:val="none" w:sz="0" w:space="0" w:color="auto"/>
        <w:right w:val="none" w:sz="0" w:space="0" w:color="auto"/>
      </w:divBdr>
      <w:divsChild>
        <w:div w:id="1696929203">
          <w:marLeft w:val="0"/>
          <w:marRight w:val="0"/>
          <w:marTop w:val="0"/>
          <w:marBottom w:val="0"/>
          <w:divBdr>
            <w:top w:val="none" w:sz="0" w:space="0" w:color="auto"/>
            <w:left w:val="none" w:sz="0" w:space="0" w:color="auto"/>
            <w:bottom w:val="none" w:sz="0" w:space="0" w:color="auto"/>
            <w:right w:val="none" w:sz="0" w:space="0" w:color="auto"/>
          </w:divBdr>
          <w:divsChild>
            <w:div w:id="806507032">
              <w:marLeft w:val="0"/>
              <w:marRight w:val="0"/>
              <w:marTop w:val="0"/>
              <w:marBottom w:val="0"/>
              <w:divBdr>
                <w:top w:val="none" w:sz="0" w:space="0" w:color="auto"/>
                <w:left w:val="none" w:sz="0" w:space="0" w:color="auto"/>
                <w:bottom w:val="none" w:sz="0" w:space="0" w:color="auto"/>
                <w:right w:val="none" w:sz="0" w:space="0" w:color="auto"/>
              </w:divBdr>
              <w:divsChild>
                <w:div w:id="1159078974">
                  <w:marLeft w:val="0"/>
                  <w:marRight w:val="0"/>
                  <w:marTop w:val="0"/>
                  <w:marBottom w:val="0"/>
                  <w:divBdr>
                    <w:top w:val="none" w:sz="0" w:space="0" w:color="auto"/>
                    <w:left w:val="none" w:sz="0" w:space="0" w:color="auto"/>
                    <w:bottom w:val="none" w:sz="0" w:space="0" w:color="auto"/>
                    <w:right w:val="none" w:sz="0" w:space="0" w:color="auto"/>
                  </w:divBdr>
                  <w:divsChild>
                    <w:div w:id="210701066">
                      <w:marLeft w:val="0"/>
                      <w:marRight w:val="0"/>
                      <w:marTop w:val="0"/>
                      <w:marBottom w:val="0"/>
                      <w:divBdr>
                        <w:top w:val="none" w:sz="0" w:space="0" w:color="auto"/>
                        <w:left w:val="none" w:sz="0" w:space="0" w:color="auto"/>
                        <w:bottom w:val="none" w:sz="0" w:space="0" w:color="auto"/>
                        <w:right w:val="none" w:sz="0" w:space="0" w:color="auto"/>
                      </w:divBdr>
                      <w:divsChild>
                        <w:div w:id="1836870967">
                          <w:marLeft w:val="0"/>
                          <w:marRight w:val="0"/>
                          <w:marTop w:val="0"/>
                          <w:marBottom w:val="0"/>
                          <w:divBdr>
                            <w:top w:val="none" w:sz="0" w:space="0" w:color="auto"/>
                            <w:left w:val="none" w:sz="0" w:space="0" w:color="auto"/>
                            <w:bottom w:val="none" w:sz="0" w:space="0" w:color="auto"/>
                            <w:right w:val="none" w:sz="0" w:space="0" w:color="auto"/>
                          </w:divBdr>
                          <w:divsChild>
                            <w:div w:id="3388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20426">
      <w:bodyDiv w:val="1"/>
      <w:marLeft w:val="0"/>
      <w:marRight w:val="0"/>
      <w:marTop w:val="0"/>
      <w:marBottom w:val="0"/>
      <w:divBdr>
        <w:top w:val="none" w:sz="0" w:space="0" w:color="auto"/>
        <w:left w:val="none" w:sz="0" w:space="0" w:color="auto"/>
        <w:bottom w:val="none" w:sz="0" w:space="0" w:color="auto"/>
        <w:right w:val="none" w:sz="0" w:space="0" w:color="auto"/>
      </w:divBdr>
      <w:divsChild>
        <w:div w:id="1106655739">
          <w:marLeft w:val="60"/>
          <w:marRight w:val="60"/>
          <w:marTop w:val="100"/>
          <w:marBottom w:val="100"/>
          <w:divBdr>
            <w:top w:val="none" w:sz="0" w:space="0" w:color="auto"/>
            <w:left w:val="none" w:sz="0" w:space="0" w:color="auto"/>
            <w:bottom w:val="none" w:sz="0" w:space="0" w:color="auto"/>
            <w:right w:val="none" w:sz="0" w:space="0" w:color="auto"/>
          </w:divBdr>
          <w:divsChild>
            <w:div w:id="3011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98447">
      <w:bodyDiv w:val="1"/>
      <w:marLeft w:val="0"/>
      <w:marRight w:val="0"/>
      <w:marTop w:val="0"/>
      <w:marBottom w:val="0"/>
      <w:divBdr>
        <w:top w:val="none" w:sz="0" w:space="0" w:color="auto"/>
        <w:left w:val="none" w:sz="0" w:space="0" w:color="auto"/>
        <w:bottom w:val="none" w:sz="0" w:space="0" w:color="auto"/>
        <w:right w:val="none" w:sz="0" w:space="0" w:color="auto"/>
      </w:divBdr>
      <w:divsChild>
        <w:div w:id="1793938483">
          <w:marLeft w:val="60"/>
          <w:marRight w:val="60"/>
          <w:marTop w:val="100"/>
          <w:marBottom w:val="100"/>
          <w:divBdr>
            <w:top w:val="none" w:sz="0" w:space="0" w:color="auto"/>
            <w:left w:val="none" w:sz="0" w:space="0" w:color="auto"/>
            <w:bottom w:val="none" w:sz="0" w:space="0" w:color="auto"/>
            <w:right w:val="none" w:sz="0" w:space="0" w:color="auto"/>
          </w:divBdr>
          <w:divsChild>
            <w:div w:id="8340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0C04-A1F9-4AAC-9739-62BC3FE5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Depcult</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SavickajaTV</dc:creator>
  <cp:lastModifiedBy>123</cp:lastModifiedBy>
  <cp:revision>2</cp:revision>
  <cp:lastPrinted>2021-06-30T12:08:00Z</cp:lastPrinted>
  <dcterms:created xsi:type="dcterms:W3CDTF">2021-10-06T13:17:00Z</dcterms:created>
  <dcterms:modified xsi:type="dcterms:W3CDTF">2021-10-06T13:17:00Z</dcterms:modified>
</cp:coreProperties>
</file>