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8A595A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-159385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8A59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8A59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8A595A" w:rsidP="008A59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8A59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8A595A" w:rsidP="008A59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8A595A" w:rsidRPr="00986D5A" w:rsidRDefault="008A595A" w:rsidP="008A595A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Pr="00D52A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8A595A" w:rsidRDefault="00915514" w:rsidP="00AA015C">
      <w:pPr>
        <w:adjustRightInd w:val="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>
        <w:rPr>
          <w:b/>
          <w:bCs/>
          <w:sz w:val="28"/>
          <w:szCs w:val="28"/>
        </w:rPr>
        <w:t>Положени</w:t>
      </w:r>
      <w:r w:rsidR="0036007F">
        <w:rPr>
          <w:b/>
          <w:bCs/>
          <w:sz w:val="28"/>
          <w:szCs w:val="28"/>
        </w:rPr>
        <w:t>и</w:t>
      </w:r>
      <w:proofErr w:type="gramEnd"/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контроле </w:t>
      </w:r>
      <w:r w:rsidR="004930F4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4930F4" w:rsidRDefault="004930F4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дорожном хозяйстве в границах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AA015C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36007F">
        <w:rPr>
          <w:bCs/>
          <w:sz w:val="28"/>
          <w:szCs w:val="28"/>
        </w:rPr>
        <w:t xml:space="preserve"> </w:t>
      </w:r>
      <w:proofErr w:type="gramStart"/>
      <w:r w:rsidR="0036007F">
        <w:rPr>
          <w:bCs/>
          <w:sz w:val="28"/>
          <w:szCs w:val="28"/>
        </w:rPr>
        <w:t>Положени</w:t>
      </w:r>
      <w:r w:rsidR="00224BC1">
        <w:rPr>
          <w:bCs/>
          <w:sz w:val="28"/>
          <w:szCs w:val="28"/>
        </w:rPr>
        <w:t>и</w:t>
      </w:r>
      <w:proofErr w:type="gramEnd"/>
      <w:r w:rsidR="0036007F">
        <w:rPr>
          <w:bCs/>
          <w:sz w:val="28"/>
          <w:szCs w:val="28"/>
        </w:rPr>
        <w:t xml:space="preserve"> о муниципальном 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Положение </w:t>
      </w:r>
      <w:r w:rsidR="00AA015C">
        <w:rPr>
          <w:bCs/>
          <w:sz w:val="28"/>
          <w:szCs w:val="28"/>
        </w:rPr>
        <w:t xml:space="preserve">о муниципальном 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8A595A" w:rsidRPr="005866BE" w:rsidTr="005B2A71">
        <w:tc>
          <w:tcPr>
            <w:tcW w:w="4497" w:type="dxa"/>
            <w:gridSpan w:val="2"/>
          </w:tcPr>
          <w:p w:rsidR="008A595A" w:rsidRDefault="008A595A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8A595A" w:rsidRPr="00AC5DE7" w:rsidRDefault="008A595A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Pr="008A595A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8A595A" w:rsidRPr="00AC5DE7" w:rsidRDefault="008A595A" w:rsidP="00D21F2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8A595A" w:rsidRPr="00AC5DE7" w:rsidRDefault="008A595A" w:rsidP="00D21F28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8A595A" w:rsidRPr="005866BE" w:rsidTr="005B2A71">
        <w:tc>
          <w:tcPr>
            <w:tcW w:w="4497" w:type="dxa"/>
            <w:gridSpan w:val="2"/>
          </w:tcPr>
          <w:p w:rsidR="008A595A" w:rsidRDefault="008A595A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8A595A" w:rsidRPr="005866BE" w:rsidRDefault="008A595A" w:rsidP="00D21F28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8A595A" w:rsidRPr="005866BE" w:rsidRDefault="008A595A" w:rsidP="00D21F2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8A595A" w:rsidRPr="005866BE" w:rsidRDefault="008A595A" w:rsidP="00D21F28">
            <w:pPr>
              <w:adjustRightInd w:val="0"/>
              <w:rPr>
                <w:sz w:val="28"/>
                <w:szCs w:val="28"/>
              </w:rPr>
            </w:pPr>
          </w:p>
          <w:p w:rsidR="008A595A" w:rsidRPr="005866BE" w:rsidRDefault="008A595A" w:rsidP="00D21F2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8A595A" w:rsidRPr="00B67C6B" w:rsidTr="005B2A71">
        <w:trPr>
          <w:gridAfter w:val="1"/>
          <w:wAfter w:w="142" w:type="dxa"/>
          <w:trHeight w:val="379"/>
        </w:trPr>
        <w:tc>
          <w:tcPr>
            <w:tcW w:w="4423" w:type="dxa"/>
          </w:tcPr>
          <w:p w:rsidR="008A595A" w:rsidRPr="00B67C6B" w:rsidRDefault="008A595A" w:rsidP="00D21F28">
            <w:pPr>
              <w:adjustRightInd w:val="0"/>
              <w:jc w:val="right"/>
              <w:rPr>
                <w:b/>
              </w:rPr>
            </w:pPr>
          </w:p>
          <w:p w:rsidR="008A595A" w:rsidRPr="00B67C6B" w:rsidRDefault="008A595A" w:rsidP="00D21F28">
            <w:pPr>
              <w:adjustRightInd w:val="0"/>
              <w:jc w:val="right"/>
              <w:rPr>
                <w:b/>
              </w:rPr>
            </w:pPr>
          </w:p>
          <w:p w:rsidR="008A595A" w:rsidRPr="00B67C6B" w:rsidRDefault="008A595A" w:rsidP="00D21F28">
            <w:pPr>
              <w:adjustRightInd w:val="0"/>
              <w:jc w:val="right"/>
              <w:rPr>
                <w:b/>
              </w:rPr>
            </w:pPr>
          </w:p>
          <w:p w:rsidR="008A595A" w:rsidRPr="00B67C6B" w:rsidRDefault="008A595A" w:rsidP="00D21F28">
            <w:pPr>
              <w:adjustRightInd w:val="0"/>
              <w:jc w:val="right"/>
              <w:rPr>
                <w:b/>
              </w:rPr>
            </w:pPr>
          </w:p>
          <w:p w:rsidR="008A595A" w:rsidRPr="00B67C6B" w:rsidRDefault="008A595A" w:rsidP="00D21F28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8A595A" w:rsidRPr="00B67C6B" w:rsidRDefault="008A595A" w:rsidP="00D21F28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8A595A" w:rsidRPr="00B67C6B" w:rsidRDefault="008A595A" w:rsidP="00D21F28">
            <w:pPr>
              <w:adjustRightInd w:val="0"/>
              <w:rPr>
                <w:b/>
                <w:sz w:val="28"/>
                <w:szCs w:val="28"/>
              </w:rPr>
            </w:pPr>
          </w:p>
          <w:p w:rsidR="008A595A" w:rsidRPr="00B67C6B" w:rsidRDefault="008A4EE1" w:rsidP="00D21F28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01 сентября </w:t>
            </w:r>
            <w:r w:rsidR="008A595A" w:rsidRPr="00B67C6B">
              <w:rPr>
                <w:sz w:val="28"/>
                <w:szCs w:val="28"/>
              </w:rPr>
              <w:t>2021 года</w:t>
            </w:r>
          </w:p>
          <w:p w:rsidR="008A595A" w:rsidRPr="00B67C6B" w:rsidRDefault="008A595A" w:rsidP="00D21F28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8A595A" w:rsidRPr="00B67C6B" w:rsidRDefault="008A595A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8A595A" w:rsidRPr="00B67C6B" w:rsidRDefault="008A595A" w:rsidP="00D21F28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5A" w:rsidRDefault="008A595A" w:rsidP="00915514">
      <w:pPr>
        <w:jc w:val="both"/>
        <w:rPr>
          <w:sz w:val="28"/>
          <w:szCs w:val="28"/>
        </w:rPr>
      </w:pPr>
    </w:p>
    <w:p w:rsidR="008A595A" w:rsidRDefault="008A595A" w:rsidP="00915514">
      <w:pPr>
        <w:jc w:val="both"/>
        <w:rPr>
          <w:sz w:val="28"/>
          <w:szCs w:val="28"/>
        </w:rPr>
      </w:pPr>
    </w:p>
    <w:p w:rsidR="00915514" w:rsidRPr="008A4EE1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</w:t>
      </w:r>
    </w:p>
    <w:p w:rsidR="005B2A71" w:rsidRPr="008A4EE1" w:rsidRDefault="005B2A71" w:rsidP="00915514">
      <w:pPr>
        <w:jc w:val="both"/>
        <w:rPr>
          <w:sz w:val="28"/>
          <w:szCs w:val="28"/>
        </w:rPr>
      </w:pPr>
    </w:p>
    <w:p w:rsidR="00A4217F" w:rsidRPr="00003BBC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003BBC">
        <w:rPr>
          <w:b/>
          <w:sz w:val="28"/>
          <w:szCs w:val="28"/>
        </w:rPr>
        <w:lastRenderedPageBreak/>
        <w:t>Приложение</w:t>
      </w:r>
    </w:p>
    <w:p w:rsidR="00A4217F" w:rsidRPr="00003BBC" w:rsidRDefault="00A4217F" w:rsidP="00A4217F">
      <w:pPr>
        <w:adjustRightInd w:val="0"/>
        <w:jc w:val="right"/>
        <w:rPr>
          <w:b/>
          <w:sz w:val="28"/>
          <w:szCs w:val="28"/>
        </w:rPr>
      </w:pPr>
      <w:r w:rsidRPr="00003BBC">
        <w:rPr>
          <w:b/>
          <w:sz w:val="28"/>
          <w:szCs w:val="28"/>
        </w:rPr>
        <w:t>к решению Думы города Урай</w:t>
      </w:r>
    </w:p>
    <w:p w:rsidR="00A4217F" w:rsidRPr="00003BBC" w:rsidRDefault="00A4217F" w:rsidP="00A4217F">
      <w:pPr>
        <w:adjustRightInd w:val="0"/>
        <w:jc w:val="right"/>
        <w:rPr>
          <w:b/>
          <w:sz w:val="28"/>
          <w:szCs w:val="28"/>
        </w:rPr>
      </w:pPr>
      <w:r w:rsidRPr="00003BBC">
        <w:rPr>
          <w:b/>
          <w:sz w:val="28"/>
          <w:szCs w:val="28"/>
        </w:rPr>
        <w:t xml:space="preserve">от </w:t>
      </w:r>
      <w:r w:rsidR="00003BBC" w:rsidRPr="00003BBC">
        <w:rPr>
          <w:b/>
          <w:sz w:val="28"/>
          <w:szCs w:val="28"/>
        </w:rPr>
        <w:t>30 августа 2021 года</w:t>
      </w:r>
      <w:r w:rsidRPr="00003BBC">
        <w:rPr>
          <w:b/>
          <w:sz w:val="28"/>
          <w:szCs w:val="28"/>
        </w:rPr>
        <w:t xml:space="preserve"> №</w:t>
      </w:r>
      <w:r w:rsidR="00003BBC" w:rsidRPr="00003BBC">
        <w:rPr>
          <w:b/>
          <w:sz w:val="28"/>
          <w:szCs w:val="28"/>
        </w:rPr>
        <w:t xml:space="preserve"> 66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о муниципальном </w:t>
      </w:r>
      <w:r w:rsidR="00AA015C">
        <w:rPr>
          <w:bCs/>
          <w:sz w:val="28"/>
          <w:szCs w:val="28"/>
        </w:rPr>
        <w:t xml:space="preserve">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 w:rsidRPr="00B441EF">
        <w:rPr>
          <w:sz w:val="28"/>
          <w:szCs w:val="28"/>
        </w:rPr>
        <w:t xml:space="preserve">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</w:t>
      </w:r>
      <w:r w:rsidR="00AA015C">
        <w:rPr>
          <w:bCs/>
          <w:sz w:val="28"/>
          <w:szCs w:val="28"/>
        </w:rPr>
        <w:t xml:space="preserve">муниципального контроля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города Урай</w:t>
      </w:r>
      <w:r w:rsidRPr="00B441EF">
        <w:rPr>
          <w:sz w:val="28"/>
          <w:szCs w:val="28"/>
        </w:rPr>
        <w:t xml:space="preserve"> 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A015C" w:rsidRDefault="00B441EF" w:rsidP="00AA015C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1.3. </w:t>
      </w:r>
      <w:proofErr w:type="gramStart"/>
      <w:r w:rsidRPr="00B441EF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AA015C">
        <w:rPr>
          <w:sz w:val="28"/>
          <w:szCs w:val="28"/>
        </w:rPr>
        <w:t>,</w:t>
      </w:r>
      <w:r w:rsidRPr="00B441EF">
        <w:rPr>
          <w:sz w:val="28"/>
          <w:szCs w:val="28"/>
        </w:rPr>
        <w:t xml:space="preserve"> </w:t>
      </w:r>
      <w:r w:rsidR="00AA015C">
        <w:rPr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C064F">
        <w:rPr>
          <w:sz w:val="28"/>
          <w:szCs w:val="28"/>
        </w:rPr>
        <w:t>Ханты-Мансийского автономного округа - Югры</w:t>
      </w:r>
      <w:r w:rsidR="00AA015C">
        <w:rPr>
          <w:sz w:val="28"/>
          <w:szCs w:val="28"/>
        </w:rPr>
        <w:t>, муниципальными нормативными правовыми актами</w:t>
      </w:r>
      <w:r w:rsidR="005C064F">
        <w:rPr>
          <w:sz w:val="28"/>
          <w:szCs w:val="28"/>
        </w:rPr>
        <w:t xml:space="preserve"> города Урай</w:t>
      </w:r>
      <w:r w:rsidR="00AA015C">
        <w:rPr>
          <w:sz w:val="28"/>
          <w:szCs w:val="28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</w:t>
      </w:r>
      <w:proofErr w:type="gramEnd"/>
      <w:r w:rsidR="00AA015C">
        <w:rPr>
          <w:sz w:val="28"/>
          <w:szCs w:val="28"/>
        </w:rPr>
        <w:t>, автомобильных дорог, дорожной деятельности в части сохранности автомобильных дорог, международных автомобильных перевозок</w:t>
      </w:r>
      <w:r w:rsidRPr="00B441EF">
        <w:rPr>
          <w:sz w:val="28"/>
          <w:szCs w:val="28"/>
        </w:rPr>
        <w:t xml:space="preserve"> (далее - обязательные требования)</w:t>
      </w:r>
      <w:r w:rsidR="00AA015C">
        <w:rPr>
          <w:sz w:val="28"/>
          <w:szCs w:val="28"/>
        </w:rPr>
        <w:t>: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>
        <w:rPr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отдел </w:t>
      </w:r>
      <w:r w:rsidR="00C83716">
        <w:rPr>
          <w:sz w:val="28"/>
          <w:szCs w:val="28"/>
        </w:rPr>
        <w:t xml:space="preserve">муниципального контроля </w:t>
      </w:r>
      <w:r w:rsidR="00E01B9D">
        <w:rPr>
          <w:sz w:val="28"/>
          <w:szCs w:val="28"/>
        </w:rPr>
        <w:t>а</w:t>
      </w:r>
      <w:r w:rsidRPr="00B441EF">
        <w:rPr>
          <w:sz w:val="28"/>
          <w:szCs w:val="28"/>
        </w:rPr>
        <w:t>дминистрации 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главу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</w:t>
      </w:r>
      <w:r w:rsidR="005C064F">
        <w:rPr>
          <w:bCs/>
          <w:sz w:val="28"/>
          <w:szCs w:val="28"/>
        </w:rPr>
        <w:t xml:space="preserve">муниципального контроля </w:t>
      </w:r>
      <w:r w:rsidR="005C064F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5C064F">
        <w:rPr>
          <w:bCs/>
          <w:sz w:val="28"/>
          <w:szCs w:val="28"/>
        </w:rPr>
        <w:t xml:space="preserve"> города Урай</w:t>
      </w:r>
      <w:r w:rsidRPr="00B441EF">
        <w:rPr>
          <w:sz w:val="28"/>
          <w:szCs w:val="28"/>
        </w:rPr>
        <w:t xml:space="preserve">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C83716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1) </w:t>
      </w:r>
      <w:r w:rsidR="00C83716">
        <w:rPr>
          <w:sz w:val="28"/>
          <w:szCs w:val="28"/>
        </w:rPr>
        <w:t>начальник отдела муниципального контроля администрации города Урай;</w:t>
      </w:r>
    </w:p>
    <w:p w:rsidR="00B441EF" w:rsidRPr="00B441EF" w:rsidRDefault="00C83716" w:rsidP="00B441E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41EF" w:rsidRPr="00B441EF">
        <w:rPr>
          <w:sz w:val="28"/>
          <w:szCs w:val="28"/>
        </w:rPr>
        <w:t xml:space="preserve">начальник отдела </w:t>
      </w:r>
      <w:r w:rsidR="005C064F">
        <w:rPr>
          <w:sz w:val="28"/>
          <w:szCs w:val="28"/>
        </w:rPr>
        <w:t>дорожного хозяйства и транспорта</w:t>
      </w:r>
      <w:r w:rsidR="00B441EF" w:rsidRPr="00B441EF">
        <w:rPr>
          <w:sz w:val="28"/>
          <w:szCs w:val="28"/>
        </w:rPr>
        <w:t xml:space="preserve"> администрации города Урай;</w:t>
      </w:r>
    </w:p>
    <w:p w:rsidR="00B441EF" w:rsidRPr="00B441EF" w:rsidRDefault="00C83716" w:rsidP="00B441EF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EF" w:rsidRPr="00B441EF">
        <w:rPr>
          <w:sz w:val="28"/>
          <w:szCs w:val="28"/>
        </w:rPr>
        <w:t xml:space="preserve">) главный специалист отдела </w:t>
      </w:r>
      <w:r w:rsidR="005C064F">
        <w:rPr>
          <w:sz w:val="28"/>
          <w:szCs w:val="28"/>
        </w:rPr>
        <w:t>дорожного хозяйства и транспорта</w:t>
      </w:r>
      <w:r w:rsidR="005C064F" w:rsidRPr="00B441EF">
        <w:rPr>
          <w:sz w:val="28"/>
          <w:szCs w:val="28"/>
        </w:rPr>
        <w:t xml:space="preserve"> </w:t>
      </w:r>
      <w:r w:rsidR="00B441EF" w:rsidRPr="00B441EF">
        <w:rPr>
          <w:sz w:val="28"/>
          <w:szCs w:val="28"/>
        </w:rPr>
        <w:t>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1.10. Объектами муниципального контроля являются:</w:t>
      </w:r>
    </w:p>
    <w:p w:rsidR="00DD31A9" w:rsidRDefault="00DD31A9" w:rsidP="00DD31A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D31A9" w:rsidRDefault="00DD31A9" w:rsidP="00DD31A9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B441EF" w:rsidRPr="00B441EF" w:rsidRDefault="00B441EF" w:rsidP="00DD31A9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Pr="00B441EF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DD31A9">
        <w:rPr>
          <w:sz w:val="28"/>
          <w:szCs w:val="28"/>
        </w:rPr>
        <w:t>Федерального закона от 08.11.2007 №259-ФЗ «Устав автомобильного транспорта и городского наземного электрического транспорта»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</w:t>
      </w:r>
      <w:r w:rsidRPr="00B441EF">
        <w:rPr>
          <w:sz w:val="28"/>
          <w:szCs w:val="28"/>
        </w:rPr>
        <w:lastRenderedPageBreak/>
        <w:t>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 xml:space="preserve">отдела </w:t>
      </w:r>
      <w:r w:rsidR="00AF3CF8">
        <w:rPr>
          <w:sz w:val="28"/>
          <w:szCs w:val="28"/>
        </w:rPr>
        <w:t>муниципального контроля</w:t>
      </w:r>
      <w:r w:rsidR="00FF286D">
        <w:rPr>
          <w:sz w:val="28"/>
          <w:szCs w:val="28"/>
        </w:rPr>
        <w:t xml:space="preserve">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2.5.8. </w:t>
      </w:r>
      <w:proofErr w:type="gramStart"/>
      <w:r w:rsidRPr="00B441EF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</w:t>
      </w:r>
      <w:r w:rsidR="00AF3CF8">
        <w:rPr>
          <w:sz w:val="28"/>
          <w:szCs w:val="28"/>
        </w:rPr>
        <w:t>муниципального контроля</w:t>
      </w:r>
      <w:r w:rsidRPr="00B441EF">
        <w:rPr>
          <w:sz w:val="28"/>
          <w:szCs w:val="28"/>
        </w:rPr>
        <w:t xml:space="preserve"> администрации города Урай, без указания </w:t>
      </w:r>
      <w:r w:rsidRPr="00B441EF">
        <w:rPr>
          <w:sz w:val="28"/>
          <w:szCs w:val="28"/>
        </w:rPr>
        <w:lastRenderedPageBreak/>
        <w:t>в таком разъяснении сведений, отнесенных к категории</w:t>
      </w:r>
      <w:proofErr w:type="gramEnd"/>
      <w:r w:rsidRPr="00B441EF">
        <w:rPr>
          <w:sz w:val="28"/>
          <w:szCs w:val="28"/>
        </w:rPr>
        <w:t xml:space="preserve">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2) нахождение на самоизоляции на основании постановления</w:t>
      </w:r>
      <w:r w:rsidR="00810ADF"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 w:rsidR="00F11C60">
        <w:rPr>
          <w:rFonts w:ascii="Times New Roman" w:hAnsi="Times New Roman" w:cs="Times New Roman"/>
          <w:sz w:val="28"/>
          <w:szCs w:val="28"/>
        </w:rPr>
        <w:t>ста;</w:t>
      </w:r>
    </w:p>
    <w:p w:rsidR="00C17FD7" w:rsidRPr="00B441EF" w:rsidRDefault="00C17FD7" w:rsidP="00C17FD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B441EF" w:rsidRPr="00B441EF" w:rsidRDefault="00C17FD7" w:rsidP="00B441EF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441EF"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 w:rsidR="00F81E3B"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3.10. Фотосъемка, ауди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lastRenderedPageBreak/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lastRenderedPageBreak/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8A595A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9D" w:rsidRDefault="00E01B9D">
      <w:r>
        <w:separator/>
      </w:r>
    </w:p>
  </w:endnote>
  <w:endnote w:type="continuationSeparator" w:id="0">
    <w:p w:rsidR="00E01B9D" w:rsidRDefault="00E0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9D" w:rsidRDefault="00E01B9D">
      <w:r>
        <w:separator/>
      </w:r>
    </w:p>
  </w:footnote>
  <w:footnote w:type="continuationSeparator" w:id="0">
    <w:p w:rsidR="00E01B9D" w:rsidRDefault="00E01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3BBC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EA5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2A71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09D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4EE1"/>
    <w:rsid w:val="008A595A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4C0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A6FDE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EF3A-22F6-42C6-9237-0581D35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2693</Words>
  <Characters>21976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10</cp:revision>
  <cp:lastPrinted>2021-08-27T09:35:00Z</cp:lastPrinted>
  <dcterms:created xsi:type="dcterms:W3CDTF">2021-07-23T08:59:00Z</dcterms:created>
  <dcterms:modified xsi:type="dcterms:W3CDTF">2021-09-02T04:49:00Z</dcterms:modified>
</cp:coreProperties>
</file>