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</w:pPr>
      <w:r>
        <w:t xml:space="preserve">План заседания Координационного совета по развитию добровольчества (</w:t>
      </w:r>
      <w:r>
        <w:t xml:space="preserve">волонтёрства</w:t>
      </w:r>
      <w:r>
        <w:t xml:space="preserve">) гор</w:t>
      </w:r>
      <w:r>
        <w:t xml:space="preserve">ода </w:t>
      </w:r>
      <w:r>
        <w:t xml:space="preserve">Урай</w:t>
      </w:r>
      <w:r>
        <w:t xml:space="preserve"> на территории города Урай в первом полугодии 2023</w:t>
      </w:r>
      <w:r>
        <w:t xml:space="preserve"> года</w:t>
      </w:r>
      <w:r/>
    </w:p>
    <w:p>
      <w:pPr>
        <w:jc w:val="center"/>
      </w:pPr>
      <w:r/>
      <w:r/>
    </w:p>
    <w:tbl>
      <w:tblPr>
        <w:tblStyle w:val="83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445"/>
        <w:gridCol w:w="4659"/>
        <w:gridCol w:w="1418"/>
        <w:gridCol w:w="1984"/>
        <w:gridCol w:w="1950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Ответственный/ докладчик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1.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деятельности муниципального ресурсного центра развития и поддержки добровольчества (</w:t>
            </w:r>
            <w:r>
              <w:rPr>
                <w:lang w:eastAsia="en-US"/>
              </w:rPr>
              <w:t xml:space="preserve">волонтерства</w:t>
            </w:r>
            <w:r>
              <w:rPr>
                <w:lang w:eastAsia="en-US"/>
              </w:rPr>
              <w:t xml:space="preserve">) города </w:t>
            </w:r>
            <w:r>
              <w:rPr>
                <w:lang w:eastAsia="en-US"/>
              </w:rPr>
              <w:t xml:space="preserve">Урай</w:t>
            </w:r>
            <w:r>
              <w:rPr>
                <w:lang w:eastAsia="en-US"/>
              </w:rPr>
              <w:t xml:space="preserve"> за 202</w:t>
            </w:r>
            <w:r>
              <w:rPr>
                <w:lang w:eastAsia="en-US"/>
              </w:rPr>
              <w:t xml:space="preserve">2</w:t>
            </w:r>
            <w:r>
              <w:rPr>
                <w:lang w:eastAsia="en-US"/>
              </w:rPr>
              <w:t xml:space="preserve"> год (в том числе деятельность волонтеров в период пандемии)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2.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деятельности волонтеров культуры</w:t>
            </w:r>
            <w:r>
              <w:rPr>
                <w:lang w:eastAsia="en-US"/>
              </w:rPr>
              <w:t xml:space="preserve"> в 2022 году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Кащеева</w:t>
            </w:r>
            <w:r>
              <w:rPr>
                <w:lang w:eastAsia="en-US"/>
              </w:rPr>
              <w:t xml:space="preserve"> У.В.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 организации работы по вовлечению волонтерскую деятельность молодых людей в возрасте 18+ </w:t>
            </w:r>
            <w:r>
              <w:rPr>
                <w:color w:val="000000"/>
                <w:lang w:eastAsia="en-US"/>
              </w:rPr>
            </w:r>
            <w:r>
              <w:rPr>
                <w:color w:val="000000"/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4.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</w:t>
            </w:r>
            <w:r>
              <w:rPr>
                <w:lang w:eastAsia="en-US"/>
              </w:rPr>
              <w:t xml:space="preserve"> деятельности волонтерского объединения «Молодежная правовая лига» 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Болковая</w:t>
            </w:r>
            <w:r>
              <w:rPr>
                <w:lang w:eastAsia="en-US"/>
              </w:rPr>
              <w:t xml:space="preserve"> С.Л.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5.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деятельности</w:t>
            </w:r>
            <w:r>
              <w:rPr>
                <w:lang w:eastAsia="en-US"/>
              </w:rPr>
              <w:t xml:space="preserve"> школьных добровольческих (волонтерских) отрядов в МБОУ СОШ №12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Зайцева Л.В.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0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45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6.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659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организации деятельности волонтерского движения в БУ «Урайский политехнический колледж» 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418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  <w:t xml:space="preserve">1 полугодие</w:t>
            </w:r>
            <w:r/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84" w:type="dxa"/>
            <w:vMerge w:val="restart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Севастьянова А.А.</w:t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50" w:type="dxa"/>
            <w:vMerge w:val="restart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</w:r>
            <w:r>
              <w:rPr>
                <w:lang w:eastAsia="en-US"/>
              </w:rPr>
              <w:t xml:space="preserve">Хусаинов Р.А.</w:t>
            </w:r>
            <w:r/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</w:tbl>
    <w:p>
      <w:r/>
      <w:r/>
    </w:p>
    <w:p>
      <w:pPr>
        <w:jc w:val="center"/>
      </w:pPr>
      <w:r>
        <w:t xml:space="preserve">План заседания Координационного совета по развитию добровольчества (</w:t>
      </w:r>
      <w:r>
        <w:t xml:space="preserve">волонтёрства</w:t>
      </w:r>
      <w:r>
        <w:t xml:space="preserve">) на территории города </w:t>
      </w:r>
      <w:r>
        <w:t xml:space="preserve">Урай</w:t>
      </w:r>
      <w:r>
        <w:t xml:space="preserve"> </w:t>
      </w:r>
      <w:r>
        <w:t xml:space="preserve">во втором полугодии 2023</w:t>
      </w:r>
      <w:r>
        <w:t xml:space="preserve"> года </w:t>
      </w:r>
      <w:r/>
    </w:p>
    <w:p>
      <w:pPr>
        <w:jc w:val="center"/>
      </w:pPr>
      <w:r/>
      <w:r/>
    </w:p>
    <w:tbl>
      <w:tblPr>
        <w:tblStyle w:val="835"/>
        <w:tblW w:w="0" w:type="auto"/>
        <w:tblInd w:w="-885" w:type="dxa"/>
        <w:tblLook w:val="04A0" w:firstRow="1" w:lastRow="0" w:firstColumn="1" w:lastColumn="0" w:noHBand="0" w:noVBand="1"/>
      </w:tblPr>
      <w:tblGrid>
        <w:gridCol w:w="445"/>
        <w:gridCol w:w="4659"/>
        <w:gridCol w:w="1418"/>
        <w:gridCol w:w="2019"/>
        <w:gridCol w:w="1915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Мероприятия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Ответственный/ докладчик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Контроль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работы по развитию корпоративного </w:t>
            </w:r>
            <w:r>
              <w:rPr>
                <w:lang w:eastAsia="en-US"/>
              </w:rPr>
              <w:t xml:space="preserve">волонтерства</w:t>
            </w:r>
            <w:r>
              <w:rPr>
                <w:lang w:eastAsia="en-US"/>
              </w:rPr>
              <w:t xml:space="preserve"> на территории города </w:t>
            </w:r>
            <w:r>
              <w:rPr>
                <w:lang w:eastAsia="en-US"/>
              </w:rPr>
              <w:t xml:space="preserve">Урай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б итогах работы системы нематериального поощрения добровольцев на территории города </w:t>
            </w:r>
            <w:r>
              <w:rPr>
                <w:lang w:eastAsia="en-US"/>
              </w:rPr>
              <w:t xml:space="preserve">Урай</w:t>
            </w:r>
            <w:r>
              <w:rPr>
                <w:lang w:eastAsia="en-US"/>
              </w:rPr>
              <w:t xml:space="preserve"> за 2023 год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Федорахина</w:t>
            </w:r>
            <w:r>
              <w:rPr>
                <w:lang w:eastAsia="en-US"/>
              </w:rPr>
              <w:t xml:space="preserve"> М.Г.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5" w:type="dxa"/>
            <w:textDirection w:val="lrTb"/>
            <w:noWrap w:val="false"/>
          </w:tcPr>
          <w:p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color w:val="ff0000"/>
                <w:lang w:eastAsia="en-US"/>
              </w:rPr>
            </w:r>
            <w:r>
              <w:rPr>
                <w:color w:val="ff0000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Об итогах деятельности волонтеров «серебряного возраста» в 2023 году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Перевозкина</w:t>
            </w:r>
            <w:r>
              <w:rPr>
                <w:lang w:eastAsia="en-US"/>
              </w:rPr>
              <w:t xml:space="preserve"> Л.Ф.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Илльева</w:t>
            </w:r>
            <w:r>
              <w:rPr>
                <w:lang w:eastAsia="en-US"/>
              </w:rPr>
              <w:t xml:space="preserve">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4.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О</w:t>
            </w:r>
            <w:r>
              <w:rPr>
                <w:lang w:eastAsia="en-US"/>
              </w:rPr>
              <w:t xml:space="preserve"> вовлечении в добровольческую (волонтерскую) деятельность волонтеров 18+ 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Соболева А.В.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5" w:type="dxa"/>
            <w:textDirection w:val="lrTb"/>
            <w:noWrap w:val="false"/>
          </w:tcPr>
          <w:p>
            <w:pPr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color w:val="ff0000"/>
                <w:lang w:eastAsia="en-US"/>
              </w:rPr>
            </w:r>
            <w:r>
              <w:rPr>
                <w:color w:val="ff0000"/>
                <w:lang w:eastAsia="en-US"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4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</w:t>
            </w:r>
            <w:r>
              <w:rPr>
                <w:lang w:eastAsia="en-US"/>
              </w:rPr>
              <w:t xml:space="preserve">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4659" w:type="dxa"/>
            <w:textDirection w:val="lrTb"/>
            <w:noWrap w:val="false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плана работы на 202</w:t>
            </w:r>
            <w:r>
              <w:rPr>
                <w:lang w:eastAsia="en-US"/>
              </w:rPr>
              <w:t xml:space="preserve">4</w:t>
            </w:r>
            <w:r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418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2 полугодие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019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Федорахина</w:t>
            </w:r>
            <w:r>
              <w:rPr>
                <w:lang w:eastAsia="en-US"/>
              </w:rPr>
              <w:t xml:space="preserve"> М.Г.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15" w:type="dxa"/>
            <w:textDirection w:val="lrTb"/>
            <w:noWrap w:val="false"/>
          </w:tcPr>
          <w:p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Хусаинов Р.А.</w:t>
            </w:r>
            <w:r>
              <w:rPr>
                <w:lang w:eastAsia="en-US"/>
              </w:rPr>
            </w:r>
            <w:r>
              <w:rPr>
                <w:lang w:eastAsia="en-US"/>
              </w:rPr>
            </w:r>
          </w:p>
        </w:tc>
      </w:tr>
    </w:tbl>
    <w:p>
      <w:pPr>
        <w:jc w:val="center"/>
      </w:pPr>
      <w:r/>
      <w:r/>
    </w:p>
    <w:p>
      <w:pPr>
        <w:jc w:val="right"/>
      </w:pP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1"/>
    <w:next w:val="831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2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1"/>
    <w:next w:val="831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2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1"/>
    <w:next w:val="831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2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1"/>
    <w:next w:val="831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2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1"/>
    <w:next w:val="831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2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1"/>
    <w:next w:val="831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2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1"/>
    <w:next w:val="831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2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1"/>
    <w:next w:val="831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2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1"/>
    <w:next w:val="831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2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1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1"/>
    <w:next w:val="831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2"/>
    <w:link w:val="674"/>
    <w:uiPriority w:val="10"/>
    <w:rPr>
      <w:sz w:val="48"/>
      <w:szCs w:val="48"/>
    </w:rPr>
  </w:style>
  <w:style w:type="paragraph" w:styleId="676">
    <w:name w:val="Subtitle"/>
    <w:basedOn w:val="831"/>
    <w:next w:val="831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2"/>
    <w:link w:val="676"/>
    <w:uiPriority w:val="11"/>
    <w:rPr>
      <w:sz w:val="24"/>
      <w:szCs w:val="24"/>
    </w:rPr>
  </w:style>
  <w:style w:type="paragraph" w:styleId="678">
    <w:name w:val="Quote"/>
    <w:basedOn w:val="831"/>
    <w:next w:val="831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1"/>
    <w:next w:val="831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1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2"/>
    <w:link w:val="682"/>
    <w:uiPriority w:val="99"/>
  </w:style>
  <w:style w:type="paragraph" w:styleId="684">
    <w:name w:val="Footer"/>
    <w:basedOn w:val="831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2"/>
    <w:link w:val="684"/>
    <w:uiPriority w:val="99"/>
  </w:style>
  <w:style w:type="paragraph" w:styleId="686">
    <w:name w:val="Caption"/>
    <w:basedOn w:val="831"/>
    <w:next w:val="83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 Light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Plain Table 1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0">
    <w:name w:val="Plain Table 2"/>
    <w:basedOn w:val="83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2">
    <w:name w:val="Plain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Plain Table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4">
    <w:name w:val="Grid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5">
    <w:name w:val="Grid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6">
    <w:name w:val="Grid Table 4 - Accent 1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7">
    <w:name w:val="Grid Table 4 - Accent 2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8">
    <w:name w:val="Grid Table 4 - Accent 3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9">
    <w:name w:val="Grid Table 4 - Accent 4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0">
    <w:name w:val="Grid Table 4 - Accent 5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1">
    <w:name w:val="Grid Table 4 - Accent 6"/>
    <w:basedOn w:val="83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2">
    <w:name w:val="Grid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3">
    <w:name w:val="Grid Table 5 Dark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24">
    <w:name w:val="Grid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26">
    <w:name w:val="Grid Table 5 Dark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27">
    <w:name w:val="Grid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9">
    <w:name w:val="Grid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0">
    <w:name w:val="Grid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1">
    <w:name w:val="Grid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2">
    <w:name w:val="Grid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3">
    <w:name w:val="Grid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4">
    <w:name w:val="Grid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5">
    <w:name w:val="Grid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List Table 1 Light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1">
    <w:name w:val="List Table 2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2">
    <w:name w:val="List Table 2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3">
    <w:name w:val="List Table 2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4">
    <w:name w:val="List Table 2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5">
    <w:name w:val="List Table 2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6">
    <w:name w:val="List Table 2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7">
    <w:name w:val="List Table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3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2">
    <w:name w:val="List Table 5 Dark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6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9">
    <w:name w:val="List Table 6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0">
    <w:name w:val="List Table 6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1">
    <w:name w:val="List Table 6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2">
    <w:name w:val="List Table 6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3">
    <w:name w:val="List Table 6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4">
    <w:name w:val="List Table 6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5">
    <w:name w:val="List Table 7 Colorful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6">
    <w:name w:val="List Table 7 Colorful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87">
    <w:name w:val="List Table 7 Colorful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8">
    <w:name w:val="List Table 7 Colorful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9">
    <w:name w:val="List Table 7 Colorful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90">
    <w:name w:val="List Table 7 Colorful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91">
    <w:name w:val="List Table 7 Colorful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92">
    <w:name w:val="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3">
    <w:name w:val="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4">
    <w:name w:val="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5">
    <w:name w:val="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6">
    <w:name w:val="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7">
    <w:name w:val="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8">
    <w:name w:val="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9">
    <w:name w:val="Bordered &amp; Lined - Accent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0">
    <w:name w:val="Bordered &amp; Lined - Accent 1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1">
    <w:name w:val="Bordered &amp; Lined - Accent 2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2">
    <w:name w:val="Bordered &amp; Lined - Accent 3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3">
    <w:name w:val="Bordered &amp; Lined - Accent 4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4">
    <w:name w:val="Bordered &amp; Lined - Accent 5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5">
    <w:name w:val="Bordered &amp; Lined - Accent 6"/>
    <w:basedOn w:val="83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06">
    <w:name w:val="Bordered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7">
    <w:name w:val="Bordered - Accent 1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8">
    <w:name w:val="Bordered - Accent 2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9">
    <w:name w:val="Bordered - Accent 3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0">
    <w:name w:val="Bordered - Accent 4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1">
    <w:name w:val="Bordered - Accent 5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2">
    <w:name w:val="Bordered - Accent 6"/>
    <w:basedOn w:val="83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3">
    <w:name w:val="Hyperlink"/>
    <w:uiPriority w:val="99"/>
    <w:unhideWhenUsed/>
    <w:rPr>
      <w:color w:val="0000ff" w:themeColor="hyperlink"/>
      <w:u w:val="single"/>
    </w:rPr>
  </w:style>
  <w:style w:type="paragraph" w:styleId="814">
    <w:name w:val="footnote text"/>
    <w:basedOn w:val="831"/>
    <w:link w:val="815"/>
    <w:uiPriority w:val="99"/>
    <w:semiHidden/>
    <w:unhideWhenUsed/>
    <w:pPr>
      <w:spacing w:after="40" w:line="240" w:lineRule="auto"/>
    </w:pPr>
    <w:rPr>
      <w:sz w:val="18"/>
    </w:rPr>
  </w:style>
  <w:style w:type="character" w:styleId="815">
    <w:name w:val="Footnote Text Char"/>
    <w:link w:val="814"/>
    <w:uiPriority w:val="99"/>
    <w:rPr>
      <w:sz w:val="18"/>
    </w:rPr>
  </w:style>
  <w:style w:type="character" w:styleId="816">
    <w:name w:val="footnote reference"/>
    <w:basedOn w:val="832"/>
    <w:uiPriority w:val="99"/>
    <w:unhideWhenUsed/>
    <w:rPr>
      <w:vertAlign w:val="superscript"/>
    </w:rPr>
  </w:style>
  <w:style w:type="paragraph" w:styleId="817">
    <w:name w:val="endnote text"/>
    <w:basedOn w:val="831"/>
    <w:link w:val="818"/>
    <w:uiPriority w:val="99"/>
    <w:semiHidden/>
    <w:unhideWhenUsed/>
    <w:pPr>
      <w:spacing w:after="0" w:line="240" w:lineRule="auto"/>
    </w:pPr>
    <w:rPr>
      <w:sz w:val="20"/>
    </w:rPr>
  </w:style>
  <w:style w:type="character" w:styleId="818">
    <w:name w:val="Endnote Text Char"/>
    <w:link w:val="817"/>
    <w:uiPriority w:val="99"/>
    <w:rPr>
      <w:sz w:val="20"/>
    </w:rPr>
  </w:style>
  <w:style w:type="character" w:styleId="819">
    <w:name w:val="endnote reference"/>
    <w:basedOn w:val="832"/>
    <w:uiPriority w:val="99"/>
    <w:semiHidden/>
    <w:unhideWhenUsed/>
    <w:rPr>
      <w:vertAlign w:val="superscript"/>
    </w:rPr>
  </w:style>
  <w:style w:type="paragraph" w:styleId="820">
    <w:name w:val="toc 1"/>
    <w:basedOn w:val="831"/>
    <w:next w:val="831"/>
    <w:uiPriority w:val="39"/>
    <w:unhideWhenUsed/>
    <w:pPr>
      <w:ind w:left="0" w:right="0" w:firstLine="0"/>
      <w:spacing w:after="57"/>
    </w:pPr>
  </w:style>
  <w:style w:type="paragraph" w:styleId="821">
    <w:name w:val="toc 2"/>
    <w:basedOn w:val="831"/>
    <w:next w:val="831"/>
    <w:uiPriority w:val="39"/>
    <w:unhideWhenUsed/>
    <w:pPr>
      <w:ind w:left="283" w:right="0" w:firstLine="0"/>
      <w:spacing w:after="57"/>
    </w:pPr>
  </w:style>
  <w:style w:type="paragraph" w:styleId="822">
    <w:name w:val="toc 3"/>
    <w:basedOn w:val="831"/>
    <w:next w:val="831"/>
    <w:uiPriority w:val="39"/>
    <w:unhideWhenUsed/>
    <w:pPr>
      <w:ind w:left="567" w:right="0" w:firstLine="0"/>
      <w:spacing w:after="57"/>
    </w:pPr>
  </w:style>
  <w:style w:type="paragraph" w:styleId="823">
    <w:name w:val="toc 4"/>
    <w:basedOn w:val="831"/>
    <w:next w:val="831"/>
    <w:uiPriority w:val="39"/>
    <w:unhideWhenUsed/>
    <w:pPr>
      <w:ind w:left="850" w:right="0" w:firstLine="0"/>
      <w:spacing w:after="57"/>
    </w:pPr>
  </w:style>
  <w:style w:type="paragraph" w:styleId="824">
    <w:name w:val="toc 5"/>
    <w:basedOn w:val="831"/>
    <w:next w:val="831"/>
    <w:uiPriority w:val="39"/>
    <w:unhideWhenUsed/>
    <w:pPr>
      <w:ind w:left="1134" w:right="0" w:firstLine="0"/>
      <w:spacing w:after="57"/>
    </w:pPr>
  </w:style>
  <w:style w:type="paragraph" w:styleId="825">
    <w:name w:val="toc 6"/>
    <w:basedOn w:val="831"/>
    <w:next w:val="831"/>
    <w:uiPriority w:val="39"/>
    <w:unhideWhenUsed/>
    <w:pPr>
      <w:ind w:left="1417" w:right="0" w:firstLine="0"/>
      <w:spacing w:after="57"/>
    </w:pPr>
  </w:style>
  <w:style w:type="paragraph" w:styleId="826">
    <w:name w:val="toc 7"/>
    <w:basedOn w:val="831"/>
    <w:next w:val="831"/>
    <w:uiPriority w:val="39"/>
    <w:unhideWhenUsed/>
    <w:pPr>
      <w:ind w:left="1701" w:right="0" w:firstLine="0"/>
      <w:spacing w:after="57"/>
    </w:pPr>
  </w:style>
  <w:style w:type="paragraph" w:styleId="827">
    <w:name w:val="toc 8"/>
    <w:basedOn w:val="831"/>
    <w:next w:val="831"/>
    <w:uiPriority w:val="39"/>
    <w:unhideWhenUsed/>
    <w:pPr>
      <w:ind w:left="1984" w:right="0" w:firstLine="0"/>
      <w:spacing w:after="57"/>
    </w:pPr>
  </w:style>
  <w:style w:type="paragraph" w:styleId="828">
    <w:name w:val="toc 9"/>
    <w:basedOn w:val="831"/>
    <w:next w:val="831"/>
    <w:uiPriority w:val="39"/>
    <w:unhideWhenUsed/>
    <w:pPr>
      <w:ind w:left="2268" w:right="0" w:firstLine="0"/>
      <w:spacing w:after="57"/>
    </w:pPr>
  </w:style>
  <w:style w:type="paragraph" w:styleId="829">
    <w:name w:val="TOC Heading"/>
    <w:uiPriority w:val="39"/>
    <w:unhideWhenUsed/>
  </w:style>
  <w:style w:type="paragraph" w:styleId="830">
    <w:name w:val="table of figures"/>
    <w:basedOn w:val="831"/>
    <w:next w:val="831"/>
    <w:uiPriority w:val="99"/>
    <w:unhideWhenUsed/>
    <w:pPr>
      <w:spacing w:after="0" w:afterAutospacing="0"/>
    </w:pPr>
  </w:style>
  <w:style w:type="paragraph" w:styleId="831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32" w:default="1">
    <w:name w:val="Default Paragraph Font"/>
    <w:uiPriority w:val="1"/>
    <w:semiHidden/>
    <w:unhideWhenUsed/>
  </w:style>
  <w:style w:type="table" w:styleId="83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4" w:default="1">
    <w:name w:val="No List"/>
    <w:uiPriority w:val="99"/>
    <w:semiHidden/>
    <w:unhideWhenUsed/>
  </w:style>
  <w:style w:type="table" w:styleId="835">
    <w:name w:val="Table Grid"/>
    <w:basedOn w:val="833"/>
    <w:uiPriority w:val="59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Конончик Ася Владимировна</dc:creator>
  <cp:keywords/>
  <dc:description/>
  <cp:revision>4</cp:revision>
  <dcterms:created xsi:type="dcterms:W3CDTF">2023-05-22T05:30:00Z</dcterms:created>
  <dcterms:modified xsi:type="dcterms:W3CDTF">2024-04-19T05:06:12Z</dcterms:modified>
</cp:coreProperties>
</file>