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D20CBA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D20C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ГОРОД</w:t>
      </w:r>
      <w:r w:rsidR="00F62E98">
        <w:rPr>
          <w:b/>
          <w:sz w:val="24"/>
        </w:rPr>
        <w:t>СКОЙ ОКРУГ</w:t>
      </w:r>
      <w:r w:rsidRPr="00713083">
        <w:rPr>
          <w:b/>
          <w:sz w:val="24"/>
        </w:rPr>
        <w:t xml:space="preserve">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</w:t>
      </w:r>
      <w:r w:rsidR="00F62E98">
        <w:rPr>
          <w:b/>
        </w:rPr>
        <w:t>ого</w:t>
      </w:r>
      <w:r w:rsidRPr="00713083">
        <w:rPr>
          <w:b/>
        </w:rPr>
        <w:t xml:space="preserve"> автономн</w:t>
      </w:r>
      <w:r w:rsidR="00F62E98">
        <w:rPr>
          <w:b/>
        </w:rPr>
        <w:t>ого</w:t>
      </w:r>
      <w:r w:rsidRPr="00713083">
        <w:rPr>
          <w:b/>
        </w:rPr>
        <w:t xml:space="preserve"> округ</w:t>
      </w:r>
      <w:r w:rsidR="00F62E98">
        <w:rPr>
          <w:b/>
        </w:rPr>
        <w:t>а</w:t>
      </w:r>
      <w:r w:rsidRPr="00713083">
        <w:rPr>
          <w:b/>
        </w:rPr>
        <w:t xml:space="preserve"> - </w:t>
      </w:r>
      <w:proofErr w:type="spellStart"/>
      <w:r w:rsidRPr="00713083">
        <w:rPr>
          <w:b/>
        </w:rPr>
        <w:t>Югра</w:t>
      </w:r>
      <w:proofErr w:type="spellEnd"/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proofErr w:type="spellStart"/>
      <w:r w:rsidR="00F95F66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6A1D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E43" w:rsidRPr="00797F78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797F78">
        <w:rPr>
          <w:rFonts w:ascii="Times New Roman" w:hAnsi="Times New Roman" w:cs="Times New Roman"/>
          <w:sz w:val="24"/>
          <w:szCs w:val="24"/>
        </w:rPr>
        <w:t>п</w:t>
      </w:r>
      <w:r w:rsidR="00F06E43" w:rsidRPr="00797F78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5610" w:rsidRDefault="00535610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</w:t>
      </w:r>
      <w:r w:rsidRPr="00797F78">
        <w:rPr>
          <w:rFonts w:ascii="Times New Roman" w:hAnsi="Times New Roman" w:cs="Times New Roman"/>
          <w:sz w:val="24"/>
          <w:szCs w:val="24"/>
        </w:rPr>
        <w:t>троку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97F78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35610" w:rsidRDefault="00535610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535610" w:rsidRPr="00F62E98" w:rsidTr="0053561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0" w:rsidRPr="00F62E98" w:rsidRDefault="00535610" w:rsidP="0053561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10" w:rsidRPr="00F62E98" w:rsidRDefault="00535610" w:rsidP="0053561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10" w:rsidRPr="00F62E98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2E98">
              <w:t>1) органы администрации города Урай;</w:t>
            </w:r>
            <w:r w:rsidRPr="00F62E98">
              <w:rPr>
                <w:lang w:eastAsia="en-US"/>
              </w:rPr>
              <w:t xml:space="preserve"> </w:t>
            </w:r>
          </w:p>
          <w:p w:rsidR="00535610" w:rsidRPr="00F62E98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2E98">
              <w:rPr>
                <w:lang w:eastAsia="en-US"/>
              </w:rPr>
              <w:t>2) муниципальное автономное учреждение «Спортивная школа «Старт»;</w:t>
            </w:r>
          </w:p>
          <w:p w:rsidR="00535610" w:rsidRPr="00F62E98" w:rsidRDefault="00535610" w:rsidP="00535610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2E98">
              <w:rPr>
                <w:lang w:eastAsia="en-US"/>
              </w:rPr>
              <w:t>3) муниципальное казенное учреждение «Управление капитального строительства города Урай».</w:t>
            </w:r>
          </w:p>
        </w:tc>
      </w:tr>
    </w:tbl>
    <w:p w:rsidR="00535610" w:rsidRPr="00F62E98" w:rsidRDefault="00535610" w:rsidP="005356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2E98">
        <w:rPr>
          <w:rFonts w:ascii="Times New Roman" w:hAnsi="Times New Roman" w:cs="Times New Roman"/>
          <w:sz w:val="24"/>
          <w:szCs w:val="24"/>
        </w:rPr>
        <w:t>»;</w:t>
      </w:r>
    </w:p>
    <w:p w:rsidR="00E33365" w:rsidRPr="00F62E98" w:rsidRDefault="00E26A1D" w:rsidP="00E26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E98">
        <w:rPr>
          <w:rFonts w:ascii="Times New Roman" w:hAnsi="Times New Roman" w:cs="Times New Roman"/>
          <w:sz w:val="24"/>
          <w:szCs w:val="24"/>
        </w:rPr>
        <w:t>1.2</w:t>
      </w:r>
      <w:r w:rsidR="008245FB" w:rsidRPr="00F62E98">
        <w:rPr>
          <w:rFonts w:ascii="Times New Roman" w:hAnsi="Times New Roman" w:cs="Times New Roman"/>
          <w:sz w:val="24"/>
          <w:szCs w:val="24"/>
        </w:rPr>
        <w:t>.</w:t>
      </w:r>
      <w:r w:rsidRPr="00F62E98">
        <w:rPr>
          <w:rFonts w:ascii="Times New Roman" w:hAnsi="Times New Roman" w:cs="Times New Roman"/>
          <w:sz w:val="24"/>
          <w:szCs w:val="24"/>
        </w:rPr>
        <w:t xml:space="preserve"> </w:t>
      </w:r>
      <w:r w:rsidR="008245FB" w:rsidRPr="00F62E98">
        <w:rPr>
          <w:rFonts w:ascii="Times New Roman" w:hAnsi="Times New Roman" w:cs="Times New Roman"/>
          <w:sz w:val="24"/>
          <w:szCs w:val="24"/>
        </w:rPr>
        <w:t>С</w:t>
      </w:r>
      <w:r w:rsidR="002D6670" w:rsidRPr="00F62E98">
        <w:rPr>
          <w:rFonts w:ascii="Times New Roman" w:hAnsi="Times New Roman" w:cs="Times New Roman"/>
          <w:sz w:val="24"/>
          <w:szCs w:val="24"/>
        </w:rPr>
        <w:t>трок</w:t>
      </w:r>
      <w:r w:rsidR="00084F44" w:rsidRPr="00F62E98">
        <w:rPr>
          <w:rFonts w:ascii="Times New Roman" w:hAnsi="Times New Roman" w:cs="Times New Roman"/>
          <w:sz w:val="24"/>
          <w:szCs w:val="24"/>
        </w:rPr>
        <w:t>у</w:t>
      </w:r>
      <w:r w:rsidR="002D6670" w:rsidRPr="00F62E98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F62E98">
        <w:rPr>
          <w:rFonts w:ascii="Times New Roman" w:hAnsi="Times New Roman" w:cs="Times New Roman"/>
          <w:sz w:val="24"/>
          <w:szCs w:val="24"/>
        </w:rPr>
        <w:t>1</w:t>
      </w:r>
      <w:r w:rsidR="002D6670" w:rsidRPr="00F62E98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F62E9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Pr="00F62E98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62E9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F62E98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F62E9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F62E98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F62E98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F62E98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1) на 2019 год – 27</w:t>
            </w:r>
            <w:r w:rsidR="00D40C21" w:rsidRPr="00F62E98">
              <w:t>3</w:t>
            </w:r>
            <w:r w:rsidRPr="00F62E98">
              <w:t> </w:t>
            </w:r>
            <w:r w:rsidR="00D40C21" w:rsidRPr="00F62E98">
              <w:t>013</w:t>
            </w:r>
            <w:r w:rsidRPr="00F62E98">
              <w:t>,</w:t>
            </w:r>
            <w:r w:rsidR="00D40C21" w:rsidRPr="00F62E98">
              <w:t>6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 xml:space="preserve">2) на 2020 год – </w:t>
            </w:r>
            <w:r w:rsidR="00E97420" w:rsidRPr="00F62E98">
              <w:t>287</w:t>
            </w:r>
            <w:r w:rsidRPr="00F62E98">
              <w:t> </w:t>
            </w:r>
            <w:r w:rsidR="00E97420" w:rsidRPr="00F62E98">
              <w:t>798</w:t>
            </w:r>
            <w:r w:rsidRPr="00F62E98">
              <w:t>,</w:t>
            </w:r>
            <w:r w:rsidR="00E97420" w:rsidRPr="00F62E98">
              <w:t>5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3) на 2021 год – 1</w:t>
            </w:r>
            <w:r w:rsidR="00D40C21" w:rsidRPr="00F62E98">
              <w:t>5</w:t>
            </w:r>
            <w:r w:rsidR="008B12F9" w:rsidRPr="00F62E98">
              <w:t>2</w:t>
            </w:r>
            <w:r w:rsidRPr="00F62E98">
              <w:t> </w:t>
            </w:r>
            <w:r w:rsidR="008B12F9" w:rsidRPr="00F62E98">
              <w:t>48</w:t>
            </w:r>
            <w:r w:rsidR="00D40C21" w:rsidRPr="00F62E98">
              <w:t>6</w:t>
            </w:r>
            <w:r w:rsidRPr="00F62E98">
              <w:t>,</w:t>
            </w:r>
            <w:r w:rsidR="008B12F9" w:rsidRPr="00F62E98">
              <w:t>1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D40C21" w:rsidRPr="00F62E98" w:rsidRDefault="00084F44" w:rsidP="00D40C21">
            <w:pPr>
              <w:shd w:val="clear" w:color="auto" w:fill="FFFFFF" w:themeFill="background1"/>
              <w:jc w:val="both"/>
            </w:pPr>
            <w:r w:rsidRPr="00F62E98">
              <w:t xml:space="preserve">4) на 2022 год – </w:t>
            </w:r>
            <w:r w:rsidR="00D40C21" w:rsidRPr="00F62E98">
              <w:t>1</w:t>
            </w:r>
            <w:r w:rsidR="008B12F9" w:rsidRPr="00F62E98">
              <w:t>49</w:t>
            </w:r>
            <w:r w:rsidR="00D40C21" w:rsidRPr="00F62E98">
              <w:t> </w:t>
            </w:r>
            <w:r w:rsidR="008B12F9" w:rsidRPr="00F62E98">
              <w:t>877</w:t>
            </w:r>
            <w:r w:rsidR="00D40C21" w:rsidRPr="00F62E98">
              <w:t>,</w:t>
            </w:r>
            <w:r w:rsidR="008B12F9" w:rsidRPr="00F62E98">
              <w:t>2</w:t>
            </w:r>
            <w:r w:rsidR="00D40C21" w:rsidRPr="00F62E98">
              <w:rPr>
                <w:bCs/>
              </w:rPr>
              <w:t xml:space="preserve"> </w:t>
            </w:r>
            <w:r w:rsidR="00D40C21"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5) на 2023 год – 1</w:t>
            </w:r>
            <w:r w:rsidR="008B12F9" w:rsidRPr="00F62E98">
              <w:t>50</w:t>
            </w:r>
            <w:r w:rsidRPr="00F62E98">
              <w:t> </w:t>
            </w:r>
            <w:r w:rsidR="008B12F9" w:rsidRPr="00F62E98">
              <w:t>1</w:t>
            </w:r>
            <w:r w:rsidRPr="00F62E98">
              <w:t>9</w:t>
            </w:r>
            <w:r w:rsidR="008B12F9" w:rsidRPr="00F62E98">
              <w:t>5</w:t>
            </w:r>
            <w:r w:rsidRPr="00F62E98">
              <w:t>,</w:t>
            </w:r>
            <w:r w:rsidR="008B12F9" w:rsidRPr="00F62E98">
              <w:t>9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6) на 2024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7) на 2025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8) на 2026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9) на 2027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10) на 2028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F62E98" w:rsidRDefault="00084F44" w:rsidP="00084F44">
            <w:pPr>
              <w:shd w:val="clear" w:color="auto" w:fill="FFFFFF" w:themeFill="background1"/>
              <w:jc w:val="both"/>
            </w:pPr>
            <w:r w:rsidRPr="00F62E98">
              <w:t>11) на 2029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F62E98">
              <w:t>12) на 2030 год – 134 909,4</w:t>
            </w:r>
            <w:r w:rsidRPr="00F62E98">
              <w:rPr>
                <w:bCs/>
              </w:rPr>
              <w:t xml:space="preserve"> </w:t>
            </w:r>
            <w:r w:rsidRPr="00F62E98">
              <w:t>тыс. рублей</w:t>
            </w:r>
          </w:p>
        </w:tc>
      </w:tr>
    </w:tbl>
    <w:p w:rsidR="00084F44" w:rsidRPr="00E26A1D" w:rsidRDefault="00E26A1D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20500" w:rsidRPr="00F62E98" w:rsidRDefault="00320500" w:rsidP="00C739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2. В разделе 2 «Механизм реализации муниципальной программы</w:t>
      </w:r>
      <w:r w:rsidR="00FB43BF"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500" w:rsidRPr="00F62E98" w:rsidRDefault="00320500" w:rsidP="00C739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2.1. Пункт</w:t>
      </w:r>
      <w:r w:rsidR="00FB43BF"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изложить в новой редакции:</w:t>
      </w:r>
    </w:p>
    <w:p w:rsidR="00320500" w:rsidRPr="00F62E98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2E98"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Реализация мероприятий муниципальной программы посредством инициативного </w:t>
      </w:r>
      <w:proofErr w:type="spellStart"/>
      <w:r w:rsidR="00F62E98"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бюджетирования</w:t>
      </w:r>
      <w:proofErr w:type="spellEnd"/>
      <w:r w:rsidR="00F62E98"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Федеральным законом от 06.10.2003 №131-ФЗ «Об общих принципах организации местного самоуправления в Российской Федерации», муниципальными правовыми актами города Урай</w:t>
      </w: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</w:p>
    <w:p w:rsidR="00320500" w:rsidRPr="00F62E98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2.2. Пункт 2.5 изложить в новой редакции:</w:t>
      </w:r>
    </w:p>
    <w:p w:rsidR="00320500" w:rsidRPr="00F62E98" w:rsidRDefault="00320500" w:rsidP="00320500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«2.5. При реализации мероприятий, указанных в пунктах 1.1, 1.5 подпрограммы 1 «Развитие физической культуры и спорта в городе Урай»</w:t>
      </w:r>
      <w:r w:rsidR="00F62E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применяются методы инициативного </w:t>
      </w:r>
      <w:proofErr w:type="spellStart"/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бюджетирования</w:t>
      </w:r>
      <w:proofErr w:type="spellEnd"/>
      <w:r w:rsidRPr="00F62E98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805327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797F78" w:rsidRDefault="003C79DC" w:rsidP="00585E13">
      <w:pPr>
        <w:ind w:firstLine="709"/>
        <w:rPr>
          <w:lang w:eastAsia="en-US"/>
        </w:rPr>
      </w:pPr>
      <w:r>
        <w:rPr>
          <w:lang w:eastAsia="en-US"/>
        </w:rPr>
        <w:t>3</w:t>
      </w:r>
      <w:r w:rsidR="002D7084">
        <w:rPr>
          <w:lang w:eastAsia="en-US"/>
        </w:rPr>
        <w:t xml:space="preserve">. </w:t>
      </w:r>
      <w:r w:rsidR="00E97420">
        <w:rPr>
          <w:lang w:eastAsia="en-US"/>
        </w:rPr>
        <w:t>Т</w:t>
      </w:r>
      <w:r w:rsidR="00585E13" w:rsidRPr="00D53505">
        <w:rPr>
          <w:lang w:eastAsia="en-US"/>
        </w:rPr>
        <w:t>аблиц</w:t>
      </w:r>
      <w:r w:rsidR="00E97420">
        <w:rPr>
          <w:lang w:eastAsia="en-US"/>
        </w:rPr>
        <w:t>у</w:t>
      </w:r>
      <w:r w:rsidR="002D7084">
        <w:rPr>
          <w:lang w:eastAsia="en-US"/>
        </w:rPr>
        <w:t xml:space="preserve"> 2</w:t>
      </w:r>
      <w:r w:rsidR="00E97420">
        <w:rPr>
          <w:lang w:eastAsia="en-US"/>
        </w:rPr>
        <w:t xml:space="preserve"> изложить в новой редакции</w:t>
      </w:r>
      <w:r w:rsidR="00797F78">
        <w:rPr>
          <w:lang w:eastAsia="en-US"/>
        </w:rPr>
        <w:t>:</w:t>
      </w:r>
    </w:p>
    <w:p w:rsidR="00797F78" w:rsidRDefault="00797F78" w:rsidP="00585E13">
      <w:pPr>
        <w:ind w:firstLine="709"/>
        <w:rPr>
          <w:lang w:eastAsia="en-US"/>
        </w:rPr>
      </w:pPr>
    </w:p>
    <w:p w:rsidR="00E97420" w:rsidRDefault="00E97420" w:rsidP="00E75995">
      <w:pPr>
        <w:ind w:firstLine="708"/>
        <w:jc w:val="right"/>
        <w:rPr>
          <w:lang w:eastAsia="en-US"/>
        </w:rPr>
      </w:pPr>
      <w:r>
        <w:rPr>
          <w:lang w:eastAsia="en-US"/>
        </w:rPr>
        <w:t>«</w:t>
      </w:r>
      <w:r w:rsidR="00E75995">
        <w:rPr>
          <w:lang w:eastAsia="en-US"/>
        </w:rPr>
        <w:t>Таблица 2</w:t>
      </w:r>
    </w:p>
    <w:p w:rsidR="00E97420" w:rsidRPr="00B778BF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p w:rsidR="00E97420" w:rsidRPr="00B778BF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550"/>
        <w:gridCol w:w="10"/>
        <w:gridCol w:w="1613"/>
        <w:gridCol w:w="22"/>
        <w:gridCol w:w="1302"/>
        <w:gridCol w:w="811"/>
        <w:gridCol w:w="10"/>
        <w:gridCol w:w="751"/>
        <w:gridCol w:w="57"/>
        <w:gridCol w:w="726"/>
        <w:gridCol w:w="92"/>
        <w:gridCol w:w="659"/>
        <w:gridCol w:w="155"/>
        <w:gridCol w:w="599"/>
        <w:gridCol w:w="219"/>
        <w:gridCol w:w="532"/>
        <w:gridCol w:w="288"/>
        <w:gridCol w:w="776"/>
        <w:gridCol w:w="38"/>
        <w:gridCol w:w="741"/>
        <w:gridCol w:w="76"/>
        <w:gridCol w:w="703"/>
        <w:gridCol w:w="114"/>
        <w:gridCol w:w="643"/>
        <w:gridCol w:w="177"/>
        <w:gridCol w:w="818"/>
        <w:gridCol w:w="70"/>
        <w:gridCol w:w="748"/>
        <w:gridCol w:w="32"/>
        <w:gridCol w:w="732"/>
      </w:tblGrid>
      <w:tr w:rsidR="00E97420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B778BF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77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B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B778BF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489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5" w:type="pct"/>
            <w:gridSpan w:val="25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97420" w:rsidRPr="00B778BF" w:rsidTr="00E97420">
        <w:trPr>
          <w:trHeight w:val="31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6" w:type="pct"/>
            <w:gridSpan w:val="23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7420" w:rsidRPr="00B778BF" w:rsidTr="00E97420">
        <w:trPr>
          <w:trHeight w:val="1000"/>
        </w:trPr>
        <w:tc>
          <w:tcPr>
            <w:tcW w:w="246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97420" w:rsidRPr="00B778BF" w:rsidTr="00E97420">
        <w:trPr>
          <w:trHeight w:val="325"/>
        </w:trPr>
        <w:tc>
          <w:tcPr>
            <w:tcW w:w="246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E97420" w:rsidRPr="00B778BF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</w:t>
            </w:r>
            <w:r w:rsidRPr="0027229A">
              <w:rPr>
                <w:rFonts w:ascii="Times New Roman" w:hAnsi="Times New Roman" w:cs="Times New Roman"/>
                <w:bCs/>
                <w:lang w:eastAsia="en-US"/>
              </w:rPr>
              <w:t>городских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E97420" w:rsidRPr="008B0D92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B778BF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B778BF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</w:t>
            </w:r>
            <w:r w:rsidRPr="00B778BF">
              <w:rPr>
                <w:sz w:val="20"/>
                <w:szCs w:val="20"/>
              </w:rPr>
              <w:lastRenderedPageBreak/>
              <w:t xml:space="preserve">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CA663B" w:rsidRPr="00B778BF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B12F9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B778BF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B778BF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B778BF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</w:rPr>
              <w:lastRenderedPageBreak/>
              <w:t>1492,4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DED">
              <w:rPr>
                <w:rFonts w:ascii="Times New Roman" w:hAnsi="Times New Roman" w:cs="Times New Roman"/>
                <w:lang w:val="en-US"/>
              </w:rPr>
              <w:t>1492</w:t>
            </w:r>
            <w:r w:rsidRPr="00F57DED">
              <w:rPr>
                <w:rFonts w:ascii="Times New Roman" w:hAnsi="Times New Roman" w:cs="Times New Roman"/>
              </w:rPr>
              <w:t>,</w:t>
            </w:r>
            <w:r w:rsidRPr="00F57DE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F57DED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B12F9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B778BF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B778BF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B778BF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57DE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DE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F62E98">
              <w:rPr>
                <w:sz w:val="20"/>
                <w:szCs w:val="20"/>
              </w:rPr>
              <w:t xml:space="preserve">выполнение работ) </w:t>
            </w:r>
          </w:p>
          <w:p w:rsidR="008B12F9" w:rsidRPr="00F62E98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F62E98">
              <w:rPr>
                <w:rFonts w:ascii="Times New Roman" w:hAnsi="Times New Roman" w:cs="Times New Roman"/>
                <w:lang w:eastAsia="en-US"/>
              </w:rPr>
              <w:t xml:space="preserve"> МАУ </w:t>
            </w:r>
            <w:r w:rsidR="00931355" w:rsidRPr="00F62E98">
              <w:rPr>
                <w:rFonts w:ascii="Times New Roman" w:hAnsi="Times New Roman" w:cs="Times New Roman"/>
                <w:lang w:eastAsia="en-US"/>
              </w:rPr>
              <w:t>«СШ</w:t>
            </w:r>
            <w:r w:rsidRPr="00F62E98">
              <w:rPr>
                <w:rFonts w:ascii="Times New Roman" w:hAnsi="Times New Roman" w:cs="Times New Roman"/>
                <w:lang w:eastAsia="en-US"/>
              </w:rPr>
              <w:t xml:space="preserve"> «Старт» (</w:t>
            </w:r>
            <w:r w:rsidRPr="00F62E98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1576935,3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150844,8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E225B6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225B6" w:rsidRPr="00F62E98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1572895,0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150844,8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225B6" w:rsidRPr="00F62E98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134326,1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2E98">
              <w:rPr>
                <w:sz w:val="20"/>
                <w:szCs w:val="20"/>
              </w:rPr>
              <w:t>Иные источники</w:t>
            </w:r>
          </w:p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2E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F62E98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F62E98" w:rsidRDefault="008B12F9" w:rsidP="009313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 w:rsidR="00931355" w:rsidRPr="00F62E98">
              <w:rPr>
                <w:sz w:val="20"/>
                <w:szCs w:val="20"/>
                <w:lang w:eastAsia="en-US"/>
              </w:rPr>
              <w:t xml:space="preserve">«Спортивная школа </w:t>
            </w:r>
            <w:r w:rsidRPr="00F62E98">
              <w:rPr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 xml:space="preserve">Укрепление материально-технической базы </w:t>
            </w:r>
            <w:r w:rsidRPr="00F62E98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спортивных учреждений (</w:t>
            </w:r>
            <w:r w:rsidRPr="00F62E98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и туризму </w:t>
            </w:r>
            <w:r w:rsidRPr="00F62E98"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  <w:r w:rsidR="00931355" w:rsidRPr="00F62E98">
              <w:rPr>
                <w:sz w:val="20"/>
                <w:szCs w:val="20"/>
                <w:lang w:eastAsia="en-US"/>
              </w:rPr>
              <w:t xml:space="preserve">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3506</w:t>
            </w:r>
            <w:r w:rsidR="00931355" w:rsidRPr="00F62E98">
              <w:rPr>
                <w:rFonts w:ascii="Times New Roman" w:hAnsi="Times New Roman" w:cs="Times New Roman"/>
              </w:rPr>
              <w:t>8</w:t>
            </w:r>
            <w:r w:rsidRPr="00F62E98">
              <w:rPr>
                <w:rFonts w:ascii="Times New Roman" w:hAnsi="Times New Roman" w:cs="Times New Roman"/>
              </w:rPr>
              <w:t>,</w:t>
            </w:r>
            <w:r w:rsidR="00931355" w:rsidRPr="00F62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931355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</w:t>
            </w:r>
            <w:r w:rsidRPr="00F62E98">
              <w:rPr>
                <w:sz w:val="20"/>
                <w:szCs w:val="20"/>
                <w:lang w:eastAsia="en-US"/>
              </w:rPr>
              <w:lastRenderedPageBreak/>
              <w:t xml:space="preserve">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307</w:t>
            </w:r>
            <w:r w:rsidR="00931355" w:rsidRPr="00F62E98">
              <w:rPr>
                <w:rFonts w:ascii="Times New Roman" w:hAnsi="Times New Roman" w:cs="Times New Roman"/>
              </w:rPr>
              <w:t>10</w:t>
            </w:r>
            <w:r w:rsidRPr="00F62E98">
              <w:rPr>
                <w:rFonts w:ascii="Times New Roman" w:hAnsi="Times New Roman" w:cs="Times New Roman"/>
              </w:rPr>
              <w:t>,</w:t>
            </w:r>
            <w:r w:rsidR="00931355" w:rsidRPr="00F62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931355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F62E98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1D57B2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(10)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1613,8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3B7D9D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F609C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1523,</w:t>
            </w:r>
            <w:r w:rsidR="00F609C8" w:rsidRPr="00F62E9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 w:val="restar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по подпрограмме </w:t>
            </w:r>
            <w:r w:rsidRPr="00F62E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1957737,1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F62E98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lastRenderedPageBreak/>
              <w:t>Подпрограмма 2 «Создание условий для развития туризма в городе Урай»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F62E98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(</w:t>
            </w:r>
            <w:r w:rsidRPr="00F62E98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F62E98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2.2</w:t>
            </w:r>
            <w:r w:rsidRPr="00F62E9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F62E98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(</w:t>
            </w:r>
            <w:r w:rsidRPr="00F62E98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F62E98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2E98"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F62E98" w:rsidTr="00E97420">
        <w:trPr>
          <w:trHeight w:val="68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по подпрограмме </w:t>
            </w:r>
            <w:r w:rsidRPr="00F62E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-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 w:val="restar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1957737,1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F62E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3B7D9D" w:rsidRPr="00F62E98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F62E98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1701133,6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1689050,5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139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D8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</w:p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(</w:t>
            </w:r>
            <w:r w:rsidRPr="00F62E98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1668613,1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152486,1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7056,6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1661556,5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151482,4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134909,4</w:t>
            </w:r>
          </w:p>
        </w:tc>
      </w:tr>
      <w:tr w:rsidR="005506D8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F62E98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(</w:t>
            </w:r>
            <w:r w:rsidRPr="00F62E98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lastRenderedPageBreak/>
              <w:t xml:space="preserve">Соисполнитель 2 </w:t>
            </w:r>
          </w:p>
          <w:p w:rsidR="001D57B2" w:rsidRPr="00F62E98" w:rsidRDefault="001D57B2" w:rsidP="006F7C3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  <w:lang w:eastAsia="en-US"/>
              </w:rPr>
              <w:t>(Муниципальное автономное учреждение «</w:t>
            </w:r>
            <w:r w:rsidR="006F7C34" w:rsidRPr="00F62E98">
              <w:rPr>
                <w:sz w:val="20"/>
                <w:szCs w:val="20"/>
                <w:lang w:eastAsia="en-US"/>
              </w:rPr>
              <w:t>С</w:t>
            </w:r>
            <w:r w:rsidRPr="00F62E98">
              <w:rPr>
                <w:sz w:val="20"/>
                <w:szCs w:val="20"/>
                <w:lang w:eastAsia="en-US"/>
              </w:rPr>
              <w:t>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Соисполнитель 3</w:t>
            </w:r>
          </w:p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(</w:t>
            </w:r>
            <w:r w:rsidRPr="00F62E98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2E98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F62E98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706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F62E98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62E98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0</w:t>
            </w:r>
          </w:p>
        </w:tc>
      </w:tr>
    </w:tbl>
    <w:p w:rsidR="00E97420" w:rsidRPr="00F62E98" w:rsidRDefault="000C77D9" w:rsidP="000C77D9">
      <w:pPr>
        <w:ind w:firstLine="708"/>
        <w:jc w:val="right"/>
        <w:rPr>
          <w:lang w:eastAsia="en-US"/>
        </w:rPr>
      </w:pPr>
      <w:r w:rsidRPr="00F62E98">
        <w:rPr>
          <w:lang w:eastAsia="en-US"/>
        </w:rPr>
        <w:t>».</w:t>
      </w:r>
    </w:p>
    <w:p w:rsidR="00A74B4B" w:rsidRPr="00F62E98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4B4B" w:rsidRPr="00F62E98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7CF" w:rsidRPr="00F62E98" w:rsidRDefault="003C79DC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62E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</w:t>
      </w:r>
      <w:r w:rsidR="004447CF" w:rsidRPr="00F62E98">
        <w:rPr>
          <w:rFonts w:ascii="Times New Roman" w:hAnsi="Times New Roman" w:cs="Times New Roman"/>
          <w:sz w:val="24"/>
          <w:szCs w:val="24"/>
          <w:lang w:eastAsia="en-US"/>
        </w:rPr>
        <w:t>. Таблицу 4</w:t>
      </w:r>
      <w:r w:rsidR="007722C4" w:rsidRPr="00F62E98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="004447CF" w:rsidRPr="00F62E98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Pr="00F62E98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62E98"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F62E98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62E98">
        <w:rPr>
          <w:rFonts w:eastAsiaTheme="minorHAnsi"/>
          <w:lang w:eastAsia="en-US"/>
        </w:rPr>
        <w:t>Сводные показатели муниципальных заданий</w:t>
      </w:r>
    </w:p>
    <w:p w:rsidR="000F013A" w:rsidRPr="00F62E98" w:rsidRDefault="000F013A" w:rsidP="000F01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175"/>
        <w:gridCol w:w="212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6"/>
        <w:gridCol w:w="1592"/>
      </w:tblGrid>
      <w:tr w:rsidR="00321A60" w:rsidRPr="00F62E98" w:rsidTr="00320500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6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321A60" w:rsidRPr="00F62E98" w:rsidTr="00320500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19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2021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21A60" w:rsidRPr="00F62E98" w:rsidTr="00320500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474 442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477</w:t>
            </w: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35 346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  <w:lang w:val="en-US"/>
              </w:rPr>
            </w:pPr>
            <w:r w:rsidRPr="00F62E98">
              <w:rPr>
                <w:sz w:val="16"/>
                <w:szCs w:val="16"/>
                <w:lang w:val="en-US"/>
              </w:rPr>
              <w:t>35 346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228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sz w:val="16"/>
                <w:szCs w:val="16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sz w:val="16"/>
                <w:szCs w:val="16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</w:tr>
      <w:tr w:rsidR="00321A60" w:rsidRPr="00F62E98" w:rsidTr="00320500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</w:tr>
      <w:tr w:rsidR="00321A60" w:rsidRPr="00F62E98" w:rsidTr="0032050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321A60" w:rsidRPr="00F62E98" w:rsidTr="00320500">
        <w:trPr>
          <w:trHeight w:val="54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Количество испытаний (тестов</w:t>
            </w:r>
            <w:proofErr w:type="gram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)(</w:t>
            </w:r>
            <w:proofErr w:type="gram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</w:tr>
      <w:tr w:rsidR="00321A60" w:rsidRPr="00F62E98" w:rsidTr="00320500">
        <w:trPr>
          <w:trHeight w:val="7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rPr>
                <w:color w:val="000000"/>
                <w:sz w:val="16"/>
                <w:szCs w:val="16"/>
              </w:rPr>
            </w:pPr>
            <w:r w:rsidRPr="00F62E98">
              <w:rPr>
                <w:color w:val="000000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  <w:rPr>
                <w:lang w:val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77</w:t>
            </w: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</w:tr>
      <w:tr w:rsidR="00321A60" w:rsidRPr="00F62E98" w:rsidTr="00320500">
        <w:trPr>
          <w:trHeight w:val="4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Спортивная подготовка по </w:t>
            </w:r>
            <w:proofErr w:type="spellStart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>неолимпийским</w:t>
            </w:r>
            <w:proofErr w:type="spellEnd"/>
            <w:r w:rsidRPr="00F62E98">
              <w:rPr>
                <w:rFonts w:eastAsiaTheme="minorHAns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60" w:rsidRPr="00F62E98" w:rsidRDefault="00321A60" w:rsidP="00320500">
            <w:pPr>
              <w:rPr>
                <w:color w:val="000000"/>
                <w:sz w:val="16"/>
                <w:szCs w:val="16"/>
              </w:rPr>
            </w:pPr>
            <w:r w:rsidRPr="00F62E98">
              <w:rPr>
                <w:color w:val="000000"/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jc w:val="center"/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0" w:rsidRPr="00F62E98" w:rsidRDefault="00321A60" w:rsidP="00320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2E98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</w:tr>
    </w:tbl>
    <w:p w:rsidR="004447CF" w:rsidRPr="00F62E98" w:rsidRDefault="004447CF" w:rsidP="004447CF">
      <w:pPr>
        <w:tabs>
          <w:tab w:val="left" w:pos="567"/>
          <w:tab w:val="left" w:pos="1134"/>
        </w:tabs>
        <w:jc w:val="right"/>
      </w:pPr>
      <w:r w:rsidRPr="00F62E98">
        <w:t>».</w:t>
      </w: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7229A" w:rsidRPr="00F62E98" w:rsidRDefault="0027229A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841280" w:rsidRPr="00F62E98" w:rsidRDefault="003C79DC" w:rsidP="005D7709">
      <w:pPr>
        <w:pStyle w:val="a9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  <w:r w:rsidRPr="00F62E98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E26A1D" w:rsidRPr="00F62E9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1280" w:rsidRPr="00F62E98">
        <w:rPr>
          <w:rFonts w:ascii="Times New Roman" w:hAnsi="Times New Roman"/>
          <w:sz w:val="24"/>
          <w:szCs w:val="24"/>
          <w:lang w:val="ru-RU"/>
        </w:rPr>
        <w:t>В</w:t>
      </w:r>
      <w:r w:rsidR="005D7709" w:rsidRPr="00F62E98">
        <w:rPr>
          <w:rFonts w:ascii="Times New Roman" w:hAnsi="Times New Roman"/>
          <w:sz w:val="24"/>
          <w:szCs w:val="24"/>
          <w:lang w:val="ru-RU"/>
        </w:rPr>
        <w:t xml:space="preserve"> таблице приложения 2 к муниципальной программе: </w:t>
      </w:r>
    </w:p>
    <w:p w:rsidR="00320500" w:rsidRPr="00F62E98" w:rsidRDefault="003C79DC" w:rsidP="00320500">
      <w:pPr>
        <w:shd w:val="clear" w:color="auto" w:fill="FFFFFF" w:themeFill="background1"/>
        <w:autoSpaceDE w:val="0"/>
        <w:autoSpaceDN w:val="0"/>
        <w:adjustRightInd w:val="0"/>
      </w:pPr>
      <w:r w:rsidRPr="00F62E98">
        <w:t>5</w:t>
      </w:r>
      <w:r w:rsidR="00320500" w:rsidRPr="00F62E98">
        <w:t>.1. Строку 1.1 изложить в новой редакции:</w:t>
      </w:r>
    </w:p>
    <w:p w:rsidR="00320500" w:rsidRPr="00F62E98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3C79DC" w:rsidRPr="00F62E98" w:rsidTr="003C79DC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</w:t>
            </w:r>
            <w:r w:rsidRPr="00F62E98">
              <w:rPr>
                <w:rFonts w:ascii="Times New Roman" w:hAnsi="Times New Roman" w:cs="Times New Roman"/>
                <w:lang w:val="en-US"/>
              </w:rPr>
              <w:t>.1</w:t>
            </w:r>
            <w:r w:rsidRPr="00F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элита»: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 xml:space="preserve">приобретение наградной атрибутики для чествования лучших спортсменов и тренеров, </w:t>
            </w:r>
            <w:r w:rsidRPr="00F62E98">
              <w:rPr>
                <w:rStyle w:val="extended-textshort"/>
                <w:sz w:val="20"/>
                <w:szCs w:val="20"/>
              </w:rPr>
              <w:t>победителей и призеров физкультурных и спортивных мероприятий</w:t>
            </w:r>
            <w:r w:rsidRPr="00F62E98">
              <w:rPr>
                <w:bCs/>
                <w:sz w:val="20"/>
                <w:szCs w:val="20"/>
                <w:lang w:eastAsia="en-US"/>
              </w:rPr>
              <w:t xml:space="preserve"> по итогам спортивного года.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Проведение городских физкультурных и спортивно-массовых мероприятий:</w:t>
            </w:r>
          </w:p>
          <w:p w:rsidR="003C79DC" w:rsidRPr="00F62E98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развитие массового спорта среди различных групп населения;</w:t>
            </w:r>
          </w:p>
          <w:p w:rsidR="003C79DC" w:rsidRPr="00F62E98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формирование (внедрение) новых форм занятий спортом, здорового образа жизни;</w:t>
            </w:r>
          </w:p>
          <w:p w:rsidR="003C79DC" w:rsidRPr="00F62E98" w:rsidRDefault="003C79DC" w:rsidP="003C79DC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проведение массовых спортивных мероприятий для всех возрастных групп;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2E98">
              <w:rPr>
                <w:rFonts w:eastAsia="Calibri"/>
                <w:sz w:val="20"/>
                <w:szCs w:val="20"/>
                <w:lang w:eastAsia="en-US"/>
              </w:rPr>
              <w:t>развитие командных семейных видов спорта, проведение соревнований различных уровней значения.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жизни: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пропаганда здорового образа жизни, популяризация мероприятий физической культуры и массового спорта.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F62E98">
              <w:rPr>
                <w:sz w:val="20"/>
                <w:szCs w:val="20"/>
              </w:rPr>
              <w:t>инициативного</w:t>
            </w:r>
            <w:proofErr w:type="gramEnd"/>
            <w:r w:rsidRPr="00F62E98">
              <w:rPr>
                <w:sz w:val="20"/>
                <w:szCs w:val="20"/>
              </w:rPr>
              <w:t xml:space="preserve"> </w:t>
            </w:r>
            <w:proofErr w:type="spellStart"/>
            <w:r w:rsidRPr="00F62E98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Федеральный закон от 06.10.2003 №131-ФЗ </w:t>
            </w:r>
            <w:r w:rsidRPr="00F62E98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 xml:space="preserve">», </w:t>
            </w:r>
          </w:p>
          <w:p w:rsidR="00E75995" w:rsidRPr="00F62E98" w:rsidRDefault="00E75995" w:rsidP="00E7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постановление администрации города Урай от 23.06.2020 №1450 «Об утверждении Порядка формирования и утверждения Единого календарного плана муниципальных, межмуниципальных, региональных, межрегиональных, всероссийских и международных физкультурных мероприятий и спортивных мероприятий муниципального образования город Урай»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20500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t>»;</w:t>
      </w:r>
    </w:p>
    <w:p w:rsidR="00320500" w:rsidRPr="00F62E98" w:rsidRDefault="00320500" w:rsidP="00841280">
      <w:pPr>
        <w:shd w:val="clear" w:color="auto" w:fill="FFFFFF" w:themeFill="background1"/>
        <w:autoSpaceDE w:val="0"/>
        <w:autoSpaceDN w:val="0"/>
        <w:adjustRightInd w:val="0"/>
      </w:pPr>
    </w:p>
    <w:p w:rsidR="005D7709" w:rsidRPr="00F62E98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lastRenderedPageBreak/>
        <w:t>5</w:t>
      </w:r>
      <w:r w:rsidR="005D7709" w:rsidRPr="00F62E98">
        <w:t>.</w:t>
      </w:r>
      <w:r w:rsidR="00320500" w:rsidRPr="00F62E98">
        <w:t>2</w:t>
      </w:r>
      <w:r w:rsidR="005D7709" w:rsidRPr="00F62E98">
        <w:t xml:space="preserve">. Строку </w:t>
      </w:r>
      <w:r w:rsidR="00DD7DAF" w:rsidRPr="00F62E98">
        <w:t>1.3 изложить в новой редакции:</w:t>
      </w:r>
    </w:p>
    <w:p w:rsidR="00DD7DAF" w:rsidRPr="00F62E98" w:rsidRDefault="00DD7DAF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DD7DAF" w:rsidRPr="00F62E98" w:rsidTr="00DD7DA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3</w:t>
            </w:r>
            <w:r w:rsidRPr="00F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F62E98">
              <w:rPr>
                <w:sz w:val="20"/>
                <w:szCs w:val="20"/>
              </w:rPr>
              <w:t xml:space="preserve">выполнение работ) </w:t>
            </w:r>
          </w:p>
          <w:p w:rsidR="00DD7DAF" w:rsidRPr="00F62E98" w:rsidRDefault="00DD7DAF" w:rsidP="00DD7DAF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</w:rPr>
              <w:t xml:space="preserve">в сфере физической культуры и спорта </w:t>
            </w:r>
            <w:r w:rsidRPr="00F62E98">
              <w:rPr>
                <w:rFonts w:ascii="Times New Roman" w:hAnsi="Times New Roman" w:cs="Times New Roman"/>
                <w:bCs/>
                <w:lang w:eastAsia="en-US"/>
              </w:rPr>
              <w:t>МАУ «СШ «Старт»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62E98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«СШ «Старт»:</w:t>
            </w:r>
          </w:p>
          <w:p w:rsidR="00AB36F3" w:rsidRPr="00F62E98" w:rsidRDefault="00AB36F3" w:rsidP="00AB36F3">
            <w:pPr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осуществление спортивной подготовки в соответствии с требованиями федеральных стандартов к услугам (работам) физкультурно-спортивной направленности; подготовка спортивного резерва для спортивных сборных команд по видам спорта; организация тренировочных сборов и физкультурно-спортивных лагерей; организация и проведение официальных физкультурных (физкультурно-оздоровительных) мероприятий;</w:t>
            </w:r>
          </w:p>
          <w:p w:rsidR="00AB36F3" w:rsidRPr="00F62E98" w:rsidRDefault="00AB36F3" w:rsidP="00AB36F3">
            <w:pPr>
              <w:pStyle w:val="a9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занятий физкультурно-спортивной направленности  по месту проживания граждан; организация досуга детей, подростков и молодежи; организация мероприятий по подготовке спортивных сборных команд; проведение тестирования выполнения нормативов испытаний (тестов) комплекса ГТО;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(ГТО); реализация дополнительных образовательных </w:t>
            </w:r>
            <w:proofErr w:type="spellStart"/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t>общеразвивающих</w:t>
            </w:r>
            <w:proofErr w:type="spellEnd"/>
            <w:r w:rsidRPr="00F62E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</w:t>
            </w:r>
          </w:p>
          <w:p w:rsidR="00DD7DAF" w:rsidRPr="00F62E98" w:rsidRDefault="00AB36F3" w:rsidP="00A43727">
            <w:pPr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физкульту</w:t>
            </w:r>
            <w:r w:rsidR="00A43727" w:rsidRPr="00F62E98">
              <w:rPr>
                <w:sz w:val="20"/>
                <w:szCs w:val="20"/>
              </w:rPr>
              <w:t xml:space="preserve">рно-спортивной направленности; участие в </w:t>
            </w:r>
            <w:r w:rsidR="00A43727" w:rsidRPr="00F62E98">
              <w:rPr>
                <w:sz w:val="20"/>
                <w:szCs w:val="20"/>
              </w:rPr>
              <w:lastRenderedPageBreak/>
              <w:t>спортивных соревнованиях и иных спортивно-массовых мероприятиях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F62E98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 xml:space="preserve">», </w:t>
            </w:r>
          </w:p>
          <w:p w:rsidR="00AB36F3" w:rsidRPr="00F62E98" w:rsidRDefault="00A43727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приказ Министерства спорта Р</w:t>
            </w:r>
            <w:r w:rsidR="00AB36F3" w:rsidRPr="00F62E98">
              <w:rPr>
                <w:rFonts w:eastAsia="Calibri"/>
                <w:sz w:val="20"/>
                <w:szCs w:val="20"/>
              </w:rPr>
              <w:t xml:space="preserve">оссийской </w:t>
            </w:r>
            <w:r w:rsidRPr="00F62E98">
              <w:rPr>
                <w:rFonts w:eastAsia="Calibri"/>
                <w:sz w:val="20"/>
                <w:szCs w:val="20"/>
              </w:rPr>
              <w:t>Ф</w:t>
            </w:r>
            <w:r w:rsidR="00AB36F3" w:rsidRPr="00F62E98">
              <w:rPr>
                <w:rFonts w:eastAsia="Calibri"/>
                <w:sz w:val="20"/>
                <w:szCs w:val="20"/>
              </w:rPr>
              <w:t>едерации от 30.10.2015 №999 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AB36F3" w:rsidRPr="00F62E98" w:rsidRDefault="00A43727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      </w:r>
          </w:p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DD7DAF" w:rsidRPr="00F62E98" w:rsidRDefault="00DD7DAF" w:rsidP="00DD7D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F62E98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</w:tr>
    </w:tbl>
    <w:p w:rsidR="00DD7DAF" w:rsidRPr="00F62E98" w:rsidRDefault="00DD7DAF" w:rsidP="00DD7DAF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lastRenderedPageBreak/>
        <w:t>»;</w:t>
      </w:r>
    </w:p>
    <w:p w:rsidR="003C79DC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</w:pPr>
      <w:r w:rsidRPr="00F62E98">
        <w:t>5.3. Строку 1.5 изложить в новой редакции:</w:t>
      </w:r>
    </w:p>
    <w:p w:rsidR="003C79DC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</w:pPr>
      <w:r w:rsidRPr="00F62E98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3C79DC" w:rsidRPr="00F62E98" w:rsidTr="003C79DC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</w:t>
            </w:r>
            <w:r w:rsidRPr="00F62E98">
              <w:rPr>
                <w:rFonts w:ascii="Times New Roman" w:hAnsi="Times New Roman" w:cs="Times New Roman"/>
                <w:lang w:val="en-US"/>
              </w:rPr>
              <w:t>5</w:t>
            </w:r>
            <w:r w:rsidRPr="00F62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Реконструкция объектов спорта города Урай,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  <w:r w:rsidR="0041549E" w:rsidRPr="00F62E98">
              <w:rPr>
                <w:sz w:val="20"/>
                <w:szCs w:val="20"/>
              </w:rPr>
              <w:t>;</w:t>
            </w:r>
          </w:p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F62E98">
              <w:rPr>
                <w:sz w:val="20"/>
                <w:szCs w:val="20"/>
              </w:rPr>
              <w:t>инициативного</w:t>
            </w:r>
            <w:proofErr w:type="gramEnd"/>
            <w:r w:rsidRPr="00F62E98">
              <w:rPr>
                <w:sz w:val="20"/>
                <w:szCs w:val="20"/>
              </w:rPr>
              <w:t xml:space="preserve"> </w:t>
            </w:r>
            <w:proofErr w:type="spellStart"/>
            <w:r w:rsidRPr="00F62E98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C" w:rsidRPr="00F62E98" w:rsidRDefault="003C79DC" w:rsidP="003C7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>»</w:t>
            </w:r>
          </w:p>
        </w:tc>
      </w:tr>
    </w:tbl>
    <w:p w:rsidR="003C79DC" w:rsidRPr="00F62E98" w:rsidRDefault="003C79DC" w:rsidP="003C79DC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t>»;</w:t>
      </w:r>
    </w:p>
    <w:p w:rsidR="005D7709" w:rsidRPr="00F62E98" w:rsidRDefault="003C79DC" w:rsidP="00841280">
      <w:pPr>
        <w:shd w:val="clear" w:color="auto" w:fill="FFFFFF" w:themeFill="background1"/>
        <w:autoSpaceDE w:val="0"/>
        <w:autoSpaceDN w:val="0"/>
        <w:adjustRightInd w:val="0"/>
      </w:pPr>
      <w:r w:rsidRPr="00F62E98">
        <w:t>5</w:t>
      </w:r>
      <w:r w:rsidR="00A43727" w:rsidRPr="00F62E98">
        <w:t>.</w:t>
      </w:r>
      <w:r w:rsidRPr="00F62E98">
        <w:t>4</w:t>
      </w:r>
      <w:r w:rsidR="00784DDF" w:rsidRPr="00F62E98">
        <w:t>. Раздел</w:t>
      </w:r>
      <w:r w:rsidR="00A43727" w:rsidRPr="00F62E98">
        <w:t xml:space="preserve"> «Задача. Развитие инфраструктуры физической культуры и спорта» до</w:t>
      </w:r>
      <w:r w:rsidR="00784DDF" w:rsidRPr="00F62E98">
        <w:t>полнить строкой</w:t>
      </w:r>
      <w:r w:rsidR="00A43727" w:rsidRPr="00F62E98">
        <w:t xml:space="preserve"> 1.6 следующего содержания:</w:t>
      </w:r>
    </w:p>
    <w:p w:rsidR="00A43727" w:rsidRPr="00F62E98" w:rsidRDefault="00A43727" w:rsidP="00841280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  <w:r w:rsidRPr="00F62E98">
        <w:rPr>
          <w:sz w:val="20"/>
          <w:szCs w:val="20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3359"/>
        <w:gridCol w:w="2941"/>
        <w:gridCol w:w="8269"/>
      </w:tblGrid>
      <w:tr w:rsidR="00A43727" w:rsidRPr="00F62E98" w:rsidTr="009F598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A4372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E9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A4372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62E98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A43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62E98">
              <w:rPr>
                <w:rFonts w:eastAsia="Calibri"/>
                <w:sz w:val="20"/>
                <w:szCs w:val="20"/>
              </w:rPr>
              <w:t>Приобретение спортивных площадок, площадок ГТО не капитального характера; реализация мероприятий по обеспечению комплексной безопасности; приобретение комплектов спортивного оборудования, согласно перечню, утвержденному приказом Деп</w:t>
            </w:r>
            <w:r w:rsidR="0041549E" w:rsidRPr="00F62E98">
              <w:rPr>
                <w:rFonts w:eastAsia="Calibri"/>
                <w:sz w:val="20"/>
                <w:szCs w:val="20"/>
              </w:rPr>
              <w:t xml:space="preserve">артамента физической культуры и </w:t>
            </w:r>
            <w:r w:rsidRPr="00F62E98">
              <w:rPr>
                <w:rFonts w:eastAsia="Calibri"/>
                <w:sz w:val="20"/>
                <w:szCs w:val="20"/>
              </w:rPr>
              <w:t xml:space="preserve">спорта </w:t>
            </w:r>
            <w:r w:rsidR="0041549E" w:rsidRPr="00F62E98">
              <w:rPr>
                <w:rFonts w:eastAsia="Calibri"/>
                <w:sz w:val="20"/>
                <w:szCs w:val="20"/>
              </w:rPr>
              <w:t xml:space="preserve">Ханты-Мансийского автономного округа - </w:t>
            </w:r>
            <w:proofErr w:type="spellStart"/>
            <w:r w:rsidRPr="00F62E98">
              <w:rPr>
                <w:rFonts w:eastAsia="Calibri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7" w:rsidRPr="00F62E98" w:rsidRDefault="00A43727" w:rsidP="009F59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Федеральный закон от 04.12.2007 №329-ФЗ «</w:t>
            </w:r>
            <w:r w:rsidRPr="00F62E98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F62E98">
              <w:rPr>
                <w:sz w:val="20"/>
                <w:szCs w:val="20"/>
              </w:rPr>
              <w:t>»,</w:t>
            </w:r>
          </w:p>
          <w:p w:rsidR="00A43727" w:rsidRPr="00F62E98" w:rsidRDefault="00A74B4B" w:rsidP="009F59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E98">
              <w:rPr>
                <w:sz w:val="20"/>
                <w:szCs w:val="20"/>
              </w:rPr>
              <w:t>п</w:t>
            </w:r>
            <w:r w:rsidR="00A43727" w:rsidRPr="00F62E98">
              <w:rPr>
                <w:sz w:val="20"/>
                <w:szCs w:val="20"/>
              </w:rPr>
              <w:t xml:space="preserve">остановление </w:t>
            </w:r>
            <w:r w:rsidR="00A43727" w:rsidRPr="00F62E98">
              <w:rPr>
                <w:rFonts w:eastAsia="Calibri"/>
                <w:sz w:val="20"/>
                <w:szCs w:val="20"/>
              </w:rPr>
              <w:t>Правител</w:t>
            </w:r>
            <w:r w:rsidR="0041549E" w:rsidRPr="00F62E98">
              <w:rPr>
                <w:rFonts w:eastAsia="Calibri"/>
                <w:sz w:val="20"/>
                <w:szCs w:val="20"/>
              </w:rPr>
              <w:t>ьства</w:t>
            </w:r>
            <w:r w:rsidR="00A43727" w:rsidRPr="00F62E98">
              <w:rPr>
                <w:rFonts w:eastAsia="Calibri"/>
                <w:sz w:val="20"/>
                <w:szCs w:val="20"/>
              </w:rPr>
              <w:t xml:space="preserve"> Ханты-Мансийского автономного округа - </w:t>
            </w:r>
            <w:proofErr w:type="spellStart"/>
            <w:r w:rsidR="00A43727" w:rsidRPr="00F62E98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="00A43727" w:rsidRPr="00F62E98">
              <w:rPr>
                <w:rFonts w:eastAsia="Calibri"/>
                <w:sz w:val="20"/>
                <w:szCs w:val="20"/>
              </w:rPr>
              <w:t xml:space="preserve"> от 5.10.2018 №</w:t>
            </w:r>
            <w:r w:rsidR="009F5983" w:rsidRPr="00F62E98">
              <w:rPr>
                <w:rFonts w:eastAsia="Calibri"/>
                <w:sz w:val="20"/>
                <w:szCs w:val="20"/>
              </w:rPr>
              <w:t>342-п «О</w:t>
            </w:r>
            <w:r w:rsidR="00A43727" w:rsidRPr="00F62E98">
              <w:rPr>
                <w:rFonts w:eastAsia="Calibri"/>
                <w:sz w:val="20"/>
                <w:szCs w:val="20"/>
              </w:rPr>
              <w:t xml:space="preserve"> государственной программе </w:t>
            </w:r>
            <w:r w:rsidR="009F5983" w:rsidRPr="00F62E98">
              <w:rPr>
                <w:rFonts w:eastAsia="Calibri"/>
                <w:sz w:val="20"/>
                <w:szCs w:val="20"/>
              </w:rPr>
              <w:t>Х</w:t>
            </w:r>
            <w:r w:rsidR="00A43727" w:rsidRPr="00F62E98">
              <w:rPr>
                <w:rFonts w:eastAsia="Calibri"/>
                <w:sz w:val="20"/>
                <w:szCs w:val="20"/>
              </w:rPr>
              <w:t>анты-</w:t>
            </w:r>
            <w:r w:rsidR="009F5983" w:rsidRPr="00F62E98">
              <w:rPr>
                <w:rFonts w:eastAsia="Calibri"/>
                <w:sz w:val="20"/>
                <w:szCs w:val="20"/>
              </w:rPr>
              <w:t>М</w:t>
            </w:r>
            <w:r w:rsidR="00A43727" w:rsidRPr="00F62E98">
              <w:rPr>
                <w:rFonts w:eastAsia="Calibri"/>
                <w:sz w:val="20"/>
                <w:szCs w:val="20"/>
              </w:rPr>
              <w:t xml:space="preserve">ансийского автономного округа - </w:t>
            </w:r>
            <w:proofErr w:type="spellStart"/>
            <w:r w:rsidR="009F5983" w:rsidRPr="00F62E98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="009F5983" w:rsidRPr="00F62E98">
              <w:rPr>
                <w:rFonts w:eastAsia="Calibri"/>
                <w:sz w:val="20"/>
                <w:szCs w:val="20"/>
              </w:rPr>
              <w:t xml:space="preserve"> «Р</w:t>
            </w:r>
            <w:r w:rsidR="00A43727" w:rsidRPr="00F62E98">
              <w:rPr>
                <w:rFonts w:eastAsia="Calibri"/>
                <w:sz w:val="20"/>
                <w:szCs w:val="20"/>
              </w:rPr>
              <w:t>азвитие физической культуры и спорта»</w:t>
            </w:r>
          </w:p>
        </w:tc>
      </w:tr>
    </w:tbl>
    <w:p w:rsidR="00A43727" w:rsidRPr="00F62E98" w:rsidRDefault="00A43727" w:rsidP="00A43727">
      <w:pPr>
        <w:shd w:val="clear" w:color="auto" w:fill="FFFFFF" w:themeFill="background1"/>
        <w:autoSpaceDE w:val="0"/>
        <w:autoSpaceDN w:val="0"/>
        <w:adjustRightInd w:val="0"/>
        <w:jc w:val="right"/>
      </w:pPr>
      <w:r w:rsidRPr="00F62E98">
        <w:t>»</w:t>
      </w:r>
      <w:r w:rsidR="009F5983" w:rsidRPr="00F62E98">
        <w:t>.</w:t>
      </w:r>
    </w:p>
    <w:p w:rsidR="00DD7DAF" w:rsidRPr="00F62E98" w:rsidRDefault="00DD7DAF" w:rsidP="00841280">
      <w:pPr>
        <w:shd w:val="clear" w:color="auto" w:fill="FFFFFF" w:themeFill="background1"/>
        <w:autoSpaceDE w:val="0"/>
        <w:autoSpaceDN w:val="0"/>
        <w:adjustRightInd w:val="0"/>
      </w:pPr>
    </w:p>
    <w:p w:rsidR="001A7C9E" w:rsidRPr="000C77D9" w:rsidRDefault="003C79DC" w:rsidP="000C77D9">
      <w:pPr>
        <w:autoSpaceDE w:val="0"/>
        <w:autoSpaceDN w:val="0"/>
        <w:adjustRightInd w:val="0"/>
        <w:jc w:val="both"/>
      </w:pPr>
      <w:r w:rsidRPr="00F62E98">
        <w:rPr>
          <w:lang w:eastAsia="en-US"/>
        </w:rPr>
        <w:t>6</w:t>
      </w:r>
      <w:r w:rsidR="001A7C9E" w:rsidRPr="00F62E98">
        <w:rPr>
          <w:lang w:eastAsia="en-US"/>
        </w:rPr>
        <w:t xml:space="preserve">. В столбце 6 </w:t>
      </w:r>
      <w:r w:rsidR="0041549E" w:rsidRPr="00F62E98">
        <w:rPr>
          <w:lang w:eastAsia="en-US"/>
        </w:rPr>
        <w:t>таблицы</w:t>
      </w:r>
      <w:r w:rsidR="001A7C9E" w:rsidRPr="00F62E98">
        <w:rPr>
          <w:lang w:eastAsia="en-US"/>
        </w:rPr>
        <w:t xml:space="preserve"> п</w:t>
      </w:r>
      <w:r w:rsidR="001A7C9E" w:rsidRPr="00F62E98">
        <w:t xml:space="preserve">риложения 3 к муниципальной программе </w:t>
      </w:r>
      <w:r w:rsidR="00A54157" w:rsidRPr="00F62E98">
        <w:t xml:space="preserve">слова </w:t>
      </w:r>
      <w:r w:rsidR="001A7C9E" w:rsidRPr="00F62E98">
        <w:t>«</w:t>
      </w:r>
      <w:r w:rsidR="00523CEF" w:rsidRPr="00F62E98">
        <w:t xml:space="preserve">1956701,1 </w:t>
      </w:r>
      <w:r w:rsidR="00A54157" w:rsidRPr="00F62E98">
        <w:t>тыс</w:t>
      </w:r>
      <w:proofErr w:type="gramStart"/>
      <w:r w:rsidR="00A54157" w:rsidRPr="00F62E98">
        <w:t>.р</w:t>
      </w:r>
      <w:proofErr w:type="gramEnd"/>
      <w:r w:rsidR="00A54157" w:rsidRPr="00F62E98">
        <w:t>ублей</w:t>
      </w:r>
      <w:r w:rsidR="001A7C9E" w:rsidRPr="00F62E98">
        <w:t xml:space="preserve">» заменить </w:t>
      </w:r>
      <w:r w:rsidR="00A54157" w:rsidRPr="00F62E98">
        <w:t>словами</w:t>
      </w:r>
      <w:r w:rsidR="001A7C9E" w:rsidRPr="00F62E98">
        <w:t xml:space="preserve"> «</w:t>
      </w:r>
      <w:r w:rsidR="000C77D9" w:rsidRPr="00F62E98">
        <w:t>195</w:t>
      </w:r>
      <w:r w:rsidR="00523CEF" w:rsidRPr="00F62E98">
        <w:t>7</w:t>
      </w:r>
      <w:r w:rsidR="000C77D9" w:rsidRPr="00F62E98">
        <w:t>7</w:t>
      </w:r>
      <w:r w:rsidR="00523CEF" w:rsidRPr="00F62E98">
        <w:t>37</w:t>
      </w:r>
      <w:r w:rsidR="000C77D9" w:rsidRPr="00F62E98">
        <w:t xml:space="preserve">,1 </w:t>
      </w:r>
      <w:r w:rsidR="00A54157" w:rsidRPr="00F62E98">
        <w:t>тыс.рублей</w:t>
      </w:r>
      <w:r w:rsidR="001A7C9E" w:rsidRPr="00F62E98">
        <w:t>».</w:t>
      </w:r>
    </w:p>
    <w:sectPr w:rsidR="001A7C9E" w:rsidRPr="000C77D9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7D9"/>
    <w:rsid w:val="000C780E"/>
    <w:rsid w:val="000D2ABC"/>
    <w:rsid w:val="000E04EF"/>
    <w:rsid w:val="000E0CDD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2A42"/>
    <w:rsid w:val="00184C40"/>
    <w:rsid w:val="00185963"/>
    <w:rsid w:val="00191AB5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89F"/>
    <w:rsid w:val="001C1E3A"/>
    <w:rsid w:val="001C26B6"/>
    <w:rsid w:val="001C37AF"/>
    <w:rsid w:val="001C3CEF"/>
    <w:rsid w:val="001C485B"/>
    <w:rsid w:val="001C566F"/>
    <w:rsid w:val="001C6A00"/>
    <w:rsid w:val="001C7957"/>
    <w:rsid w:val="001C7BB9"/>
    <w:rsid w:val="001D03C9"/>
    <w:rsid w:val="001D04DE"/>
    <w:rsid w:val="001D3317"/>
    <w:rsid w:val="001D57B2"/>
    <w:rsid w:val="001E5F8D"/>
    <w:rsid w:val="001E6EDC"/>
    <w:rsid w:val="001E7AAF"/>
    <w:rsid w:val="001F44EF"/>
    <w:rsid w:val="00202A68"/>
    <w:rsid w:val="00202BBF"/>
    <w:rsid w:val="00203237"/>
    <w:rsid w:val="00214742"/>
    <w:rsid w:val="002153F7"/>
    <w:rsid w:val="00215775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5E52"/>
    <w:rsid w:val="00247773"/>
    <w:rsid w:val="002528D1"/>
    <w:rsid w:val="00254AE6"/>
    <w:rsid w:val="00271AF0"/>
    <w:rsid w:val="0027212C"/>
    <w:rsid w:val="0027229A"/>
    <w:rsid w:val="002749E2"/>
    <w:rsid w:val="00275C4B"/>
    <w:rsid w:val="002963D8"/>
    <w:rsid w:val="00296E62"/>
    <w:rsid w:val="002A0796"/>
    <w:rsid w:val="002A2AAC"/>
    <w:rsid w:val="002A2C9B"/>
    <w:rsid w:val="002A31CF"/>
    <w:rsid w:val="002B1887"/>
    <w:rsid w:val="002B4023"/>
    <w:rsid w:val="002B5C30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500"/>
    <w:rsid w:val="00320BD5"/>
    <w:rsid w:val="00321A60"/>
    <w:rsid w:val="00325CEE"/>
    <w:rsid w:val="00326D3E"/>
    <w:rsid w:val="00334D08"/>
    <w:rsid w:val="00336D64"/>
    <w:rsid w:val="00341EA6"/>
    <w:rsid w:val="00342E82"/>
    <w:rsid w:val="0034376C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B7D9D"/>
    <w:rsid w:val="003C1EEC"/>
    <w:rsid w:val="003C39F9"/>
    <w:rsid w:val="003C3A32"/>
    <w:rsid w:val="003C79DC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1549E"/>
    <w:rsid w:val="00421F89"/>
    <w:rsid w:val="004263F2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3CEF"/>
    <w:rsid w:val="00526C3B"/>
    <w:rsid w:val="00535610"/>
    <w:rsid w:val="0053613E"/>
    <w:rsid w:val="00537898"/>
    <w:rsid w:val="00540E7A"/>
    <w:rsid w:val="0054280C"/>
    <w:rsid w:val="00543584"/>
    <w:rsid w:val="00546A76"/>
    <w:rsid w:val="005506D8"/>
    <w:rsid w:val="0055335C"/>
    <w:rsid w:val="00557EA1"/>
    <w:rsid w:val="0056164F"/>
    <w:rsid w:val="005636E1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B7BDB"/>
    <w:rsid w:val="005C0100"/>
    <w:rsid w:val="005C46ED"/>
    <w:rsid w:val="005C5259"/>
    <w:rsid w:val="005C5FEB"/>
    <w:rsid w:val="005D1123"/>
    <w:rsid w:val="005D1530"/>
    <w:rsid w:val="005D36E5"/>
    <w:rsid w:val="005D37D4"/>
    <w:rsid w:val="005D7709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84DDF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AF1"/>
    <w:rsid w:val="00852CBC"/>
    <w:rsid w:val="00857197"/>
    <w:rsid w:val="00863157"/>
    <w:rsid w:val="0086644E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B11AA"/>
    <w:rsid w:val="008B12F9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1355"/>
    <w:rsid w:val="0093656A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052B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5983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BB1"/>
    <w:rsid w:val="00A54157"/>
    <w:rsid w:val="00A65AE3"/>
    <w:rsid w:val="00A671B7"/>
    <w:rsid w:val="00A70114"/>
    <w:rsid w:val="00A7061C"/>
    <w:rsid w:val="00A74B4B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36F3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0B41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116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1501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40C6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1C01"/>
    <w:rsid w:val="00C92D24"/>
    <w:rsid w:val="00C92F1E"/>
    <w:rsid w:val="00C93C5B"/>
    <w:rsid w:val="00CA263F"/>
    <w:rsid w:val="00CA2D66"/>
    <w:rsid w:val="00CA341A"/>
    <w:rsid w:val="00CA3D57"/>
    <w:rsid w:val="00CA663B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5726"/>
    <w:rsid w:val="00D20CBA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D7DAF"/>
    <w:rsid w:val="00DE2F5A"/>
    <w:rsid w:val="00DE3C30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5B6"/>
    <w:rsid w:val="00E22D51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5995"/>
    <w:rsid w:val="00E76226"/>
    <w:rsid w:val="00E7638F"/>
    <w:rsid w:val="00E779AF"/>
    <w:rsid w:val="00E83BF0"/>
    <w:rsid w:val="00E871FD"/>
    <w:rsid w:val="00E91A57"/>
    <w:rsid w:val="00E952CC"/>
    <w:rsid w:val="00E97420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57DED"/>
    <w:rsid w:val="00F609C8"/>
    <w:rsid w:val="00F612B6"/>
    <w:rsid w:val="00F619D6"/>
    <w:rsid w:val="00F61F22"/>
    <w:rsid w:val="00F62E98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F45B-CEB1-4883-ADAC-3282BC20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2905</Words>
  <Characters>16560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2020-07-07T10:36:00Z</cp:lastPrinted>
  <dcterms:created xsi:type="dcterms:W3CDTF">2021-03-19T06:14:00Z</dcterms:created>
  <dcterms:modified xsi:type="dcterms:W3CDTF">2021-03-19T06:14:00Z</dcterms:modified>
</cp:coreProperties>
</file>