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AF6" w:rsidRPr="00F44504" w:rsidRDefault="00494AF6" w:rsidP="00494AF6">
      <w:pPr>
        <w:spacing w:after="0" w:line="240" w:lineRule="auto"/>
        <w:ind w:firstLine="708"/>
        <w:jc w:val="both"/>
        <w:rPr>
          <w:rFonts w:ascii="Times New Roman" w:hAnsi="Times New Roman" w:cs="Times New Roman"/>
          <w:b/>
          <w:i/>
          <w:sz w:val="28"/>
          <w:szCs w:val="28"/>
        </w:rPr>
      </w:pPr>
      <w:r w:rsidRPr="00F44504">
        <w:rPr>
          <w:rFonts w:ascii="Times New Roman" w:hAnsi="Times New Roman" w:cs="Times New Roman"/>
          <w:b/>
          <w:i/>
          <w:sz w:val="28"/>
          <w:szCs w:val="28"/>
        </w:rPr>
        <w:t xml:space="preserve">Вопрос </w:t>
      </w:r>
      <w:r w:rsidR="00DC2F75">
        <w:rPr>
          <w:rFonts w:ascii="Times New Roman" w:hAnsi="Times New Roman" w:cs="Times New Roman"/>
          <w:b/>
          <w:i/>
          <w:sz w:val="28"/>
          <w:szCs w:val="28"/>
        </w:rPr>
        <w:t>5</w:t>
      </w:r>
      <w:r w:rsidRPr="00F44504">
        <w:rPr>
          <w:rFonts w:ascii="Times New Roman" w:hAnsi="Times New Roman" w:cs="Times New Roman"/>
          <w:b/>
          <w:i/>
          <w:sz w:val="28"/>
          <w:szCs w:val="28"/>
        </w:rPr>
        <w:t xml:space="preserve">: </w:t>
      </w:r>
      <w:r w:rsidRPr="000B00B0">
        <w:rPr>
          <w:rFonts w:ascii="Times New Roman" w:hAnsi="Times New Roman" w:cs="Times New Roman"/>
          <w:i/>
          <w:sz w:val="28"/>
          <w:szCs w:val="28"/>
          <w:u w:val="single"/>
        </w:rPr>
        <w:t>«</w:t>
      </w:r>
      <w:r w:rsidR="00DC2F75" w:rsidRPr="00DC2F75">
        <w:rPr>
          <w:rFonts w:ascii="Times New Roman" w:hAnsi="Times New Roman" w:cs="Times New Roman"/>
          <w:i/>
          <w:sz w:val="28"/>
          <w:szCs w:val="28"/>
          <w:u w:val="single"/>
        </w:rPr>
        <w:t>Информирование о порядках: получения разрешения о согласовании архитектурно-градостроительного облика; получения разрешения о согласовании архитектурно-градостроительного облика произведения монументально-декоративного искусства</w:t>
      </w:r>
      <w:r w:rsidR="00F91499" w:rsidRPr="00F91499">
        <w:rPr>
          <w:rFonts w:ascii="Times New Roman" w:hAnsi="Times New Roman" w:cs="Times New Roman"/>
          <w:i/>
          <w:sz w:val="28"/>
          <w:szCs w:val="28"/>
          <w:u w:val="single"/>
        </w:rPr>
        <w:t>»</w:t>
      </w:r>
      <w:r w:rsidRPr="0057344C">
        <w:rPr>
          <w:rFonts w:ascii="Times New Roman" w:hAnsi="Times New Roman" w:cs="Times New Roman"/>
          <w:i/>
          <w:sz w:val="28"/>
          <w:szCs w:val="28"/>
        </w:rPr>
        <w:t>.</w:t>
      </w:r>
    </w:p>
    <w:p w:rsidR="00494AF6" w:rsidRDefault="00494AF6" w:rsidP="00732716">
      <w:pPr>
        <w:tabs>
          <w:tab w:val="left" w:pos="851"/>
        </w:tabs>
        <w:spacing w:after="0" w:line="240" w:lineRule="auto"/>
        <w:jc w:val="center"/>
        <w:rPr>
          <w:rFonts w:ascii="Times New Roman" w:hAnsi="Times New Roman" w:cs="Times New Roman"/>
          <w:b/>
          <w:sz w:val="28"/>
          <w:szCs w:val="28"/>
        </w:rPr>
      </w:pPr>
    </w:p>
    <w:p w:rsidR="00732716" w:rsidRPr="00732716" w:rsidRDefault="00732716" w:rsidP="00732716">
      <w:pPr>
        <w:tabs>
          <w:tab w:val="left" w:pos="851"/>
        </w:tabs>
        <w:spacing w:after="0" w:line="240" w:lineRule="auto"/>
        <w:jc w:val="both"/>
        <w:rPr>
          <w:rFonts w:ascii="Times New Roman" w:hAnsi="Times New Roman" w:cs="Times New Roman"/>
          <w:sz w:val="24"/>
          <w:szCs w:val="24"/>
        </w:rPr>
      </w:pPr>
      <w:r w:rsidRPr="00732716">
        <w:rPr>
          <w:rFonts w:ascii="Times New Roman" w:hAnsi="Times New Roman" w:cs="Times New Roman"/>
          <w:sz w:val="24"/>
          <w:szCs w:val="24"/>
        </w:rPr>
        <w:t xml:space="preserve">          Решением Думы №13 от 24 декабря 2020 года в Правила благоустройства территории города Урай (далее – Правила) внесены изменения в части установки порядков на получение разрешения о согласовании архитектурно-градостроительного облика, получение разрешения о </w:t>
      </w:r>
      <w:r w:rsidRPr="00732716">
        <w:rPr>
          <w:rFonts w:ascii="Times New Roman" w:hAnsi="Times New Roman" w:cs="Times New Roman"/>
          <w:color w:val="000000"/>
          <w:sz w:val="24"/>
          <w:szCs w:val="24"/>
        </w:rPr>
        <w:t xml:space="preserve">согласовании архитектурно-градостроительного облика произведения монументально-декоративного искусства. </w:t>
      </w:r>
    </w:p>
    <w:p w:rsidR="00732716" w:rsidRPr="00732716" w:rsidRDefault="00732716" w:rsidP="00732716">
      <w:pPr>
        <w:tabs>
          <w:tab w:val="left" w:pos="851"/>
          <w:tab w:val="left" w:pos="10206"/>
        </w:tabs>
        <w:spacing w:after="0" w:line="240" w:lineRule="auto"/>
        <w:jc w:val="both"/>
        <w:rPr>
          <w:rFonts w:ascii="Times New Roman" w:hAnsi="Times New Roman" w:cs="Times New Roman"/>
          <w:sz w:val="24"/>
          <w:szCs w:val="24"/>
        </w:rPr>
      </w:pPr>
      <w:r w:rsidRPr="00732716">
        <w:rPr>
          <w:rFonts w:ascii="Times New Roman" w:hAnsi="Times New Roman" w:cs="Times New Roman"/>
          <w:sz w:val="24"/>
          <w:szCs w:val="24"/>
        </w:rPr>
        <w:t xml:space="preserve">           Ранее Правилами были установлены часть требований к предоставляемым материалам для получения согласования архитектурного облика. Декабрьским решением внесены корректировки, в части:</w:t>
      </w:r>
    </w:p>
    <w:p w:rsidR="00732716" w:rsidRPr="00732716" w:rsidRDefault="00732716" w:rsidP="00732716">
      <w:pPr>
        <w:tabs>
          <w:tab w:val="left" w:pos="851"/>
          <w:tab w:val="left" w:pos="10206"/>
        </w:tabs>
        <w:spacing w:after="0" w:line="240" w:lineRule="auto"/>
        <w:jc w:val="both"/>
        <w:rPr>
          <w:rStyle w:val="aa"/>
          <w:rFonts w:ascii="Times New Roman" w:hAnsi="Times New Roman" w:cs="Times New Roman"/>
          <w:color w:val="000000"/>
          <w:sz w:val="24"/>
          <w:szCs w:val="24"/>
        </w:rPr>
      </w:pPr>
      <w:r w:rsidRPr="00732716">
        <w:rPr>
          <w:rFonts w:ascii="Times New Roman" w:hAnsi="Times New Roman" w:cs="Times New Roman"/>
          <w:sz w:val="24"/>
          <w:szCs w:val="24"/>
        </w:rPr>
        <w:t xml:space="preserve"> </w:t>
      </w:r>
      <w:r w:rsidRPr="00732716">
        <w:rPr>
          <w:rStyle w:val="aa"/>
          <w:rFonts w:ascii="Times New Roman" w:hAnsi="Times New Roman" w:cs="Times New Roman"/>
          <w:color w:val="000000"/>
          <w:sz w:val="24"/>
          <w:szCs w:val="24"/>
        </w:rPr>
        <w:t xml:space="preserve">          - дополнения перечня предоставляемых материалов для получения разрешения о согласовании, требованием к предоставлению ситуационной схемы;</w:t>
      </w:r>
    </w:p>
    <w:p w:rsidR="00732716" w:rsidRPr="00732716" w:rsidRDefault="00732716" w:rsidP="00732716">
      <w:pPr>
        <w:tabs>
          <w:tab w:val="left" w:pos="851"/>
          <w:tab w:val="left" w:pos="10206"/>
        </w:tabs>
        <w:spacing w:after="0" w:line="240" w:lineRule="auto"/>
        <w:jc w:val="both"/>
        <w:rPr>
          <w:rStyle w:val="aa"/>
          <w:rFonts w:ascii="Times New Roman" w:hAnsi="Times New Roman" w:cs="Times New Roman"/>
          <w:color w:val="000000"/>
          <w:sz w:val="24"/>
          <w:szCs w:val="24"/>
        </w:rPr>
      </w:pPr>
      <w:r w:rsidRPr="00732716">
        <w:rPr>
          <w:rStyle w:val="aa"/>
          <w:rFonts w:ascii="Times New Roman" w:hAnsi="Times New Roman" w:cs="Times New Roman"/>
          <w:color w:val="000000"/>
          <w:sz w:val="24"/>
          <w:szCs w:val="24"/>
        </w:rPr>
        <w:t xml:space="preserve">          -  определения основания для  отказа в получении разрешения о согласовании облика;</w:t>
      </w:r>
    </w:p>
    <w:p w:rsidR="00732716" w:rsidRPr="00732716" w:rsidRDefault="00732716" w:rsidP="00732716">
      <w:pPr>
        <w:tabs>
          <w:tab w:val="left" w:pos="851"/>
          <w:tab w:val="left" w:pos="10206"/>
        </w:tabs>
        <w:spacing w:after="0" w:line="240" w:lineRule="auto"/>
        <w:jc w:val="both"/>
        <w:rPr>
          <w:rFonts w:ascii="Times New Roman" w:hAnsi="Times New Roman" w:cs="Times New Roman"/>
          <w:color w:val="000000"/>
          <w:sz w:val="24"/>
          <w:szCs w:val="24"/>
          <w:shd w:val="clear" w:color="auto" w:fill="FFFFFF"/>
        </w:rPr>
      </w:pPr>
      <w:r w:rsidRPr="00732716">
        <w:rPr>
          <w:rStyle w:val="aa"/>
          <w:rFonts w:ascii="Times New Roman" w:hAnsi="Times New Roman" w:cs="Times New Roman"/>
          <w:color w:val="000000"/>
          <w:sz w:val="24"/>
          <w:szCs w:val="24"/>
        </w:rPr>
        <w:t xml:space="preserve">          -  установления форм бланков заявлений и разрешений.</w:t>
      </w:r>
      <w:r w:rsidRPr="00732716">
        <w:rPr>
          <w:rFonts w:ascii="Times New Roman" w:hAnsi="Times New Roman" w:cs="Times New Roman"/>
          <w:sz w:val="24"/>
          <w:szCs w:val="24"/>
        </w:rPr>
        <w:t xml:space="preserve">   </w:t>
      </w:r>
    </w:p>
    <w:p w:rsidR="00732716" w:rsidRPr="00732716" w:rsidRDefault="00732716" w:rsidP="00732716">
      <w:pPr>
        <w:tabs>
          <w:tab w:val="left" w:pos="851"/>
        </w:tabs>
        <w:spacing w:before="240" w:after="0" w:line="240" w:lineRule="auto"/>
        <w:jc w:val="both"/>
        <w:rPr>
          <w:rFonts w:ascii="Times New Roman" w:hAnsi="Times New Roman" w:cs="Times New Roman"/>
          <w:sz w:val="24"/>
          <w:szCs w:val="24"/>
        </w:rPr>
      </w:pPr>
      <w:r w:rsidRPr="00732716">
        <w:rPr>
          <w:rFonts w:ascii="Times New Roman" w:hAnsi="Times New Roman" w:cs="Times New Roman"/>
          <w:sz w:val="24"/>
          <w:szCs w:val="24"/>
        </w:rPr>
        <w:t xml:space="preserve">          Для получения разрешения о согласовании архитектурно-градостроительного облика здания в управление градостроительства необходимо предоставить заявление установленного образца и </w:t>
      </w:r>
      <w:r w:rsidRPr="00732716">
        <w:rPr>
          <w:rFonts w:ascii="Times New Roman" w:hAnsi="Times New Roman" w:cs="Times New Roman"/>
          <w:color w:val="000000" w:themeColor="text1"/>
          <w:sz w:val="24"/>
          <w:szCs w:val="24"/>
        </w:rPr>
        <w:t>эскизное предложение по  архитектурно – градостроительному облику здания</w:t>
      </w:r>
      <w:r w:rsidRPr="00732716">
        <w:rPr>
          <w:rFonts w:ascii="Times New Roman" w:hAnsi="Times New Roman" w:cs="Times New Roman"/>
          <w:sz w:val="24"/>
          <w:szCs w:val="24"/>
        </w:rPr>
        <w:t>, содержащие следующие сведения:</w:t>
      </w:r>
    </w:p>
    <w:p w:rsidR="00732716" w:rsidRPr="00732716" w:rsidRDefault="00732716" w:rsidP="00732716">
      <w:pPr>
        <w:tabs>
          <w:tab w:val="left" w:pos="851"/>
        </w:tabs>
        <w:adjustRightInd w:val="0"/>
        <w:spacing w:after="0" w:line="240" w:lineRule="auto"/>
        <w:ind w:firstLine="426"/>
        <w:jc w:val="both"/>
        <w:rPr>
          <w:rFonts w:ascii="Times New Roman" w:hAnsi="Times New Roman" w:cs="Times New Roman"/>
          <w:color w:val="000000" w:themeColor="text1"/>
          <w:sz w:val="24"/>
          <w:szCs w:val="24"/>
        </w:rPr>
      </w:pPr>
      <w:r w:rsidRPr="00732716">
        <w:rPr>
          <w:rFonts w:ascii="Times New Roman" w:hAnsi="Times New Roman" w:cs="Times New Roman"/>
          <w:color w:val="000000" w:themeColor="text1"/>
          <w:sz w:val="24"/>
          <w:szCs w:val="24"/>
        </w:rPr>
        <w:t>1) данные о габаритах объекта (длина, ширина, высота);</w:t>
      </w:r>
    </w:p>
    <w:p w:rsidR="00732716" w:rsidRPr="00732716" w:rsidRDefault="00732716" w:rsidP="00732716">
      <w:pPr>
        <w:pStyle w:val="a8"/>
        <w:tabs>
          <w:tab w:val="left" w:pos="851"/>
        </w:tabs>
        <w:ind w:firstLine="426"/>
        <w:contextualSpacing/>
        <w:jc w:val="both"/>
        <w:rPr>
          <w:rFonts w:ascii="Times New Roman" w:hAnsi="Times New Roman"/>
          <w:color w:val="000000" w:themeColor="text1"/>
          <w:sz w:val="24"/>
          <w:szCs w:val="24"/>
        </w:rPr>
      </w:pPr>
      <w:r w:rsidRPr="00732716">
        <w:rPr>
          <w:rFonts w:ascii="Times New Roman" w:hAnsi="Times New Roman"/>
          <w:color w:val="000000" w:themeColor="text1"/>
          <w:sz w:val="24"/>
          <w:szCs w:val="24"/>
        </w:rPr>
        <w:t xml:space="preserve">2) цветовое решение отделки поверхностей объекта; </w:t>
      </w:r>
    </w:p>
    <w:p w:rsidR="00732716" w:rsidRPr="00732716" w:rsidRDefault="00732716" w:rsidP="00732716">
      <w:pPr>
        <w:pStyle w:val="a8"/>
        <w:tabs>
          <w:tab w:val="left" w:pos="851"/>
        </w:tabs>
        <w:ind w:firstLine="426"/>
        <w:contextualSpacing/>
        <w:jc w:val="both"/>
        <w:rPr>
          <w:rFonts w:ascii="Times New Roman" w:hAnsi="Times New Roman"/>
          <w:color w:val="000000" w:themeColor="text1"/>
          <w:sz w:val="24"/>
          <w:szCs w:val="24"/>
        </w:rPr>
      </w:pPr>
      <w:r w:rsidRPr="00732716">
        <w:rPr>
          <w:rFonts w:ascii="Times New Roman" w:hAnsi="Times New Roman"/>
          <w:color w:val="000000" w:themeColor="text1"/>
          <w:sz w:val="24"/>
          <w:szCs w:val="24"/>
        </w:rPr>
        <w:t>3) ведомость строительных материалов;</w:t>
      </w:r>
    </w:p>
    <w:p w:rsidR="00732716" w:rsidRPr="00732716" w:rsidRDefault="00732716" w:rsidP="00732716">
      <w:pPr>
        <w:pStyle w:val="a8"/>
        <w:tabs>
          <w:tab w:val="left" w:pos="851"/>
        </w:tabs>
        <w:ind w:firstLine="426"/>
        <w:contextualSpacing/>
        <w:jc w:val="both"/>
        <w:rPr>
          <w:rFonts w:ascii="Times New Roman" w:hAnsi="Times New Roman"/>
          <w:color w:val="000000" w:themeColor="text1"/>
          <w:sz w:val="24"/>
          <w:szCs w:val="24"/>
        </w:rPr>
      </w:pPr>
      <w:r w:rsidRPr="00732716">
        <w:rPr>
          <w:rFonts w:ascii="Times New Roman" w:hAnsi="Times New Roman"/>
          <w:color w:val="000000" w:themeColor="text1"/>
          <w:sz w:val="24"/>
          <w:szCs w:val="24"/>
        </w:rPr>
        <w:t>4) ситуационную схему размещения объекта.</w:t>
      </w:r>
    </w:p>
    <w:p w:rsidR="00732716" w:rsidRPr="00732716" w:rsidRDefault="00732716" w:rsidP="00732716">
      <w:pPr>
        <w:tabs>
          <w:tab w:val="left" w:pos="851"/>
        </w:tabs>
        <w:spacing w:after="0" w:line="240" w:lineRule="auto"/>
        <w:jc w:val="both"/>
        <w:rPr>
          <w:rFonts w:ascii="Times New Roman" w:hAnsi="Times New Roman" w:cs="Times New Roman"/>
          <w:sz w:val="24"/>
          <w:szCs w:val="24"/>
        </w:rPr>
      </w:pPr>
      <w:r w:rsidRPr="00732716">
        <w:rPr>
          <w:rFonts w:ascii="Times New Roman" w:hAnsi="Times New Roman" w:cs="Times New Roman"/>
          <w:sz w:val="24"/>
          <w:szCs w:val="24"/>
        </w:rPr>
        <w:t xml:space="preserve">            Для получения разрешения о согласовании </w:t>
      </w:r>
      <w:r w:rsidRPr="00732716">
        <w:rPr>
          <w:rFonts w:ascii="Times New Roman" w:hAnsi="Times New Roman" w:cs="Times New Roman"/>
          <w:color w:val="000000" w:themeColor="text1"/>
          <w:sz w:val="24"/>
          <w:szCs w:val="24"/>
        </w:rPr>
        <w:t xml:space="preserve">архитектурно-градостроительного облика некапитального нестационарного строения (сооружения), кроме вышеперечисленных сведений, необходимо предоставить письменное согласие собственника или иного законного владельца земельного участка (другого недвижимого имущества) на установку некапитального нестационарного строения или сооружения, если заявитель не является его собственником или иным законным владельцем. </w:t>
      </w:r>
    </w:p>
    <w:p w:rsidR="00732716" w:rsidRPr="00732716" w:rsidRDefault="00732716" w:rsidP="00732716">
      <w:pPr>
        <w:tabs>
          <w:tab w:val="left" w:pos="851"/>
        </w:tabs>
        <w:spacing w:after="0" w:line="240" w:lineRule="auto"/>
        <w:jc w:val="both"/>
        <w:rPr>
          <w:rFonts w:ascii="Times New Roman" w:hAnsi="Times New Roman" w:cs="Times New Roman"/>
          <w:sz w:val="24"/>
          <w:szCs w:val="24"/>
        </w:rPr>
      </w:pPr>
      <w:r w:rsidRPr="00732716">
        <w:rPr>
          <w:rFonts w:ascii="Times New Roman" w:hAnsi="Times New Roman" w:cs="Times New Roman"/>
          <w:sz w:val="24"/>
          <w:szCs w:val="24"/>
        </w:rPr>
        <w:t xml:space="preserve">             В течение 5-и рабочих дней после регистрации заявления,  управление градостроительства предоставит заявителю решение о согласовании либо мотивированный отказ. Основаниями для отказа являются:</w:t>
      </w:r>
    </w:p>
    <w:p w:rsidR="00732716" w:rsidRPr="00732716" w:rsidRDefault="00732716" w:rsidP="00732716">
      <w:pPr>
        <w:tabs>
          <w:tab w:val="left" w:pos="851"/>
        </w:tabs>
        <w:adjustRightInd w:val="0"/>
        <w:spacing w:after="0" w:line="240" w:lineRule="auto"/>
        <w:ind w:firstLine="540"/>
        <w:jc w:val="both"/>
        <w:rPr>
          <w:rFonts w:ascii="Times New Roman" w:hAnsi="Times New Roman" w:cs="Times New Roman"/>
          <w:color w:val="000000" w:themeColor="text1"/>
          <w:sz w:val="24"/>
          <w:szCs w:val="24"/>
        </w:rPr>
      </w:pPr>
      <w:r w:rsidRPr="00732716">
        <w:rPr>
          <w:rFonts w:ascii="Times New Roman" w:hAnsi="Times New Roman" w:cs="Times New Roman"/>
          <w:color w:val="000000" w:themeColor="text1"/>
          <w:sz w:val="24"/>
          <w:szCs w:val="24"/>
        </w:rPr>
        <w:t>1) не предоставление заявителем  установленных документов;</w:t>
      </w:r>
    </w:p>
    <w:p w:rsidR="00732716" w:rsidRPr="00732716" w:rsidRDefault="00732716" w:rsidP="00732716">
      <w:pPr>
        <w:tabs>
          <w:tab w:val="left" w:pos="851"/>
        </w:tabs>
        <w:adjustRightInd w:val="0"/>
        <w:spacing w:after="0" w:line="240" w:lineRule="auto"/>
        <w:ind w:firstLine="540"/>
        <w:jc w:val="both"/>
        <w:rPr>
          <w:rFonts w:ascii="Times New Roman" w:hAnsi="Times New Roman" w:cs="Times New Roman"/>
          <w:color w:val="000000" w:themeColor="text1"/>
          <w:sz w:val="24"/>
          <w:szCs w:val="24"/>
        </w:rPr>
      </w:pPr>
      <w:r w:rsidRPr="00732716">
        <w:rPr>
          <w:rFonts w:ascii="Times New Roman" w:hAnsi="Times New Roman" w:cs="Times New Roman"/>
          <w:color w:val="000000" w:themeColor="text1"/>
          <w:sz w:val="24"/>
          <w:szCs w:val="24"/>
        </w:rPr>
        <w:t>2) предоставление недостоверных сведений;</w:t>
      </w:r>
    </w:p>
    <w:p w:rsidR="00732716" w:rsidRPr="00732716" w:rsidRDefault="00732716" w:rsidP="00732716">
      <w:pPr>
        <w:tabs>
          <w:tab w:val="left" w:pos="851"/>
        </w:tabs>
        <w:adjustRightInd w:val="0"/>
        <w:spacing w:after="0" w:line="240" w:lineRule="auto"/>
        <w:ind w:firstLine="540"/>
        <w:jc w:val="both"/>
        <w:rPr>
          <w:rFonts w:ascii="Times New Roman" w:hAnsi="Times New Roman" w:cs="Times New Roman"/>
          <w:color w:val="000000" w:themeColor="text1"/>
          <w:sz w:val="24"/>
          <w:szCs w:val="24"/>
        </w:rPr>
      </w:pPr>
      <w:r w:rsidRPr="00732716">
        <w:rPr>
          <w:rFonts w:ascii="Times New Roman" w:hAnsi="Times New Roman" w:cs="Times New Roman"/>
          <w:color w:val="000000" w:themeColor="text1"/>
          <w:sz w:val="24"/>
          <w:szCs w:val="24"/>
        </w:rPr>
        <w:t>3) несоответствие эскизного предложения по  архитектурно – градостроительному облику здания, сооружения требованиям Правил</w:t>
      </w:r>
      <w:r>
        <w:rPr>
          <w:rFonts w:ascii="Times New Roman" w:hAnsi="Times New Roman" w:cs="Times New Roman"/>
          <w:color w:val="000000" w:themeColor="text1"/>
          <w:sz w:val="24"/>
          <w:szCs w:val="24"/>
        </w:rPr>
        <w:t>.</w:t>
      </w:r>
    </w:p>
    <w:p w:rsidR="00732716" w:rsidRPr="00732716" w:rsidRDefault="00732716" w:rsidP="00732716">
      <w:pPr>
        <w:pStyle w:val="a8"/>
        <w:tabs>
          <w:tab w:val="left" w:pos="851"/>
        </w:tabs>
        <w:spacing w:before="240"/>
        <w:ind w:firstLine="567"/>
        <w:contextualSpacing/>
        <w:jc w:val="both"/>
        <w:rPr>
          <w:rFonts w:ascii="Times New Roman" w:hAnsi="Times New Roman"/>
          <w:sz w:val="24"/>
          <w:szCs w:val="24"/>
        </w:rPr>
      </w:pPr>
      <w:r w:rsidRPr="00732716">
        <w:rPr>
          <w:rFonts w:ascii="Times New Roman" w:hAnsi="Times New Roman"/>
          <w:sz w:val="24"/>
          <w:szCs w:val="24"/>
        </w:rPr>
        <w:t>Напоминаю основные требования к облику нестационарных сооружений.</w:t>
      </w:r>
    </w:p>
    <w:p w:rsidR="00732716" w:rsidRPr="00732716" w:rsidRDefault="00732716" w:rsidP="00732716">
      <w:pPr>
        <w:pStyle w:val="a8"/>
        <w:tabs>
          <w:tab w:val="left" w:pos="851"/>
        </w:tabs>
        <w:ind w:firstLine="567"/>
        <w:contextualSpacing/>
        <w:jc w:val="both"/>
        <w:rPr>
          <w:rFonts w:ascii="Times New Roman" w:hAnsi="Times New Roman"/>
          <w:color w:val="000000" w:themeColor="text1"/>
          <w:sz w:val="24"/>
          <w:szCs w:val="24"/>
        </w:rPr>
      </w:pPr>
      <w:r w:rsidRPr="00732716">
        <w:rPr>
          <w:rFonts w:ascii="Times New Roman" w:hAnsi="Times New Roman"/>
          <w:color w:val="000000" w:themeColor="text1"/>
          <w:sz w:val="24"/>
          <w:szCs w:val="24"/>
        </w:rPr>
        <w:t xml:space="preserve">Некапитальные нестационарные строения и сооружения должны монтироваться исключительно из лёгких сборных несущих металлических конструкций заводского изготовления. Допускается применение </w:t>
      </w:r>
      <w:proofErr w:type="spellStart"/>
      <w:proofErr w:type="gramStart"/>
      <w:r w:rsidRPr="00732716">
        <w:rPr>
          <w:rFonts w:ascii="Times New Roman" w:hAnsi="Times New Roman"/>
          <w:color w:val="000000" w:themeColor="text1"/>
          <w:sz w:val="24"/>
          <w:szCs w:val="24"/>
        </w:rPr>
        <w:t>сэндвич-панелей</w:t>
      </w:r>
      <w:proofErr w:type="spellEnd"/>
      <w:proofErr w:type="gramEnd"/>
      <w:r w:rsidRPr="00732716">
        <w:rPr>
          <w:rFonts w:ascii="Times New Roman" w:hAnsi="Times New Roman"/>
          <w:color w:val="000000" w:themeColor="text1"/>
          <w:sz w:val="24"/>
          <w:szCs w:val="24"/>
        </w:rPr>
        <w:t xml:space="preserve">, деревянных материалов, композитных панелей. </w:t>
      </w:r>
    </w:p>
    <w:p w:rsidR="00732716" w:rsidRPr="00732716" w:rsidRDefault="00732716" w:rsidP="00732716">
      <w:pPr>
        <w:pStyle w:val="a8"/>
        <w:tabs>
          <w:tab w:val="left" w:pos="851"/>
        </w:tabs>
        <w:ind w:firstLine="567"/>
        <w:contextualSpacing/>
        <w:jc w:val="both"/>
        <w:rPr>
          <w:rFonts w:ascii="Times New Roman" w:hAnsi="Times New Roman"/>
          <w:color w:val="000000" w:themeColor="text1"/>
          <w:sz w:val="24"/>
          <w:szCs w:val="24"/>
        </w:rPr>
      </w:pPr>
      <w:r w:rsidRPr="00732716">
        <w:rPr>
          <w:rFonts w:ascii="Times New Roman" w:hAnsi="Times New Roman"/>
          <w:color w:val="000000" w:themeColor="text1"/>
          <w:sz w:val="24"/>
          <w:szCs w:val="24"/>
        </w:rPr>
        <w:t xml:space="preserve">Для возведения некапитальных нестационарных строений и сооружений не допускается применение кирпича, блоков, бетона, </w:t>
      </w:r>
      <w:proofErr w:type="spellStart"/>
      <w:r w:rsidRPr="00732716">
        <w:rPr>
          <w:rFonts w:ascii="Times New Roman" w:hAnsi="Times New Roman"/>
          <w:color w:val="000000" w:themeColor="text1"/>
          <w:sz w:val="24"/>
          <w:szCs w:val="24"/>
        </w:rPr>
        <w:t>сайдинга</w:t>
      </w:r>
      <w:proofErr w:type="spellEnd"/>
      <w:r w:rsidRPr="00732716">
        <w:rPr>
          <w:rFonts w:ascii="Times New Roman" w:hAnsi="Times New Roman"/>
          <w:color w:val="000000" w:themeColor="text1"/>
          <w:sz w:val="24"/>
          <w:szCs w:val="24"/>
        </w:rPr>
        <w:t>, рулонной и шиферной кровли.</w:t>
      </w:r>
    </w:p>
    <w:p w:rsidR="00732716" w:rsidRPr="00732716" w:rsidRDefault="00732716" w:rsidP="00732716">
      <w:pPr>
        <w:tabs>
          <w:tab w:val="left" w:pos="851"/>
        </w:tabs>
        <w:spacing w:after="0" w:line="240" w:lineRule="auto"/>
        <w:jc w:val="both"/>
        <w:rPr>
          <w:rFonts w:ascii="Times New Roman" w:hAnsi="Times New Roman" w:cs="Times New Roman"/>
          <w:color w:val="000000" w:themeColor="text1"/>
          <w:sz w:val="24"/>
          <w:szCs w:val="24"/>
        </w:rPr>
      </w:pPr>
      <w:r w:rsidRPr="00732716">
        <w:rPr>
          <w:rFonts w:ascii="Times New Roman" w:hAnsi="Times New Roman" w:cs="Times New Roman"/>
          <w:sz w:val="24"/>
          <w:szCs w:val="24"/>
        </w:rPr>
        <w:t xml:space="preserve">          </w:t>
      </w:r>
      <w:r w:rsidRPr="00732716">
        <w:rPr>
          <w:rFonts w:ascii="Times New Roman" w:hAnsi="Times New Roman" w:cs="Times New Roman"/>
          <w:color w:val="000000" w:themeColor="text1"/>
          <w:sz w:val="24"/>
          <w:szCs w:val="24"/>
        </w:rPr>
        <w:t>Высота некапитальных нестационарных строений и сооружений от нулевой отметки земли до верхней точки конструкции допускается не более 4 метров, этажность не должна превышать один этаж.</w:t>
      </w:r>
    </w:p>
    <w:p w:rsidR="00732716" w:rsidRPr="00732716" w:rsidRDefault="00732716" w:rsidP="00732716">
      <w:pPr>
        <w:tabs>
          <w:tab w:val="left" w:pos="851"/>
        </w:tabs>
        <w:spacing w:before="240" w:after="0" w:line="240" w:lineRule="auto"/>
        <w:jc w:val="both"/>
        <w:rPr>
          <w:rFonts w:ascii="Times New Roman" w:hAnsi="Times New Roman" w:cs="Times New Roman"/>
          <w:color w:val="000000"/>
          <w:sz w:val="24"/>
          <w:szCs w:val="24"/>
        </w:rPr>
      </w:pPr>
      <w:r w:rsidRPr="00732716">
        <w:rPr>
          <w:rFonts w:ascii="Times New Roman" w:hAnsi="Times New Roman" w:cs="Times New Roman"/>
          <w:sz w:val="24"/>
          <w:szCs w:val="24"/>
        </w:rPr>
        <w:lastRenderedPageBreak/>
        <w:t xml:space="preserve">          Для получения разрешения о </w:t>
      </w:r>
      <w:r w:rsidRPr="00732716">
        <w:rPr>
          <w:rFonts w:ascii="Times New Roman" w:hAnsi="Times New Roman" w:cs="Times New Roman"/>
          <w:color w:val="000000"/>
          <w:sz w:val="24"/>
          <w:szCs w:val="24"/>
        </w:rPr>
        <w:t>согласовании архитектурно-градостроительного облика произведения монументально-декоративного искусства, также необходимо предоставить заявление по установленной форме и приложить следующие документы:</w:t>
      </w:r>
    </w:p>
    <w:p w:rsidR="00732716" w:rsidRPr="00732716" w:rsidRDefault="00732716" w:rsidP="00732716">
      <w:pPr>
        <w:tabs>
          <w:tab w:val="left" w:pos="851"/>
        </w:tabs>
        <w:adjustRightInd w:val="0"/>
        <w:spacing w:after="0" w:line="240" w:lineRule="auto"/>
        <w:ind w:firstLine="709"/>
        <w:jc w:val="both"/>
        <w:rPr>
          <w:rFonts w:ascii="Times New Roman" w:hAnsi="Times New Roman" w:cs="Times New Roman"/>
          <w:color w:val="000000" w:themeColor="text1"/>
          <w:sz w:val="24"/>
          <w:szCs w:val="24"/>
        </w:rPr>
      </w:pPr>
      <w:r w:rsidRPr="00732716">
        <w:rPr>
          <w:rFonts w:ascii="Times New Roman" w:hAnsi="Times New Roman" w:cs="Times New Roman"/>
          <w:color w:val="000000" w:themeColor="text1"/>
          <w:sz w:val="24"/>
          <w:szCs w:val="24"/>
        </w:rPr>
        <w:t>1) письменное согласие собственника или иного законного владельца земельного участка (другого недвижимого имущества) на установку произведения монументально-декоративного искусства, если заявитель не является его собственником или иным законным владельцем;</w:t>
      </w:r>
    </w:p>
    <w:p w:rsidR="00732716" w:rsidRPr="00732716" w:rsidRDefault="00732716" w:rsidP="00732716">
      <w:pPr>
        <w:tabs>
          <w:tab w:val="left" w:pos="851"/>
        </w:tabs>
        <w:adjustRightInd w:val="0"/>
        <w:spacing w:after="0" w:line="240" w:lineRule="auto"/>
        <w:ind w:firstLine="709"/>
        <w:jc w:val="both"/>
        <w:rPr>
          <w:rFonts w:ascii="Times New Roman" w:hAnsi="Times New Roman" w:cs="Times New Roman"/>
          <w:color w:val="000000" w:themeColor="text1"/>
          <w:sz w:val="24"/>
          <w:szCs w:val="24"/>
        </w:rPr>
      </w:pPr>
      <w:r w:rsidRPr="00732716">
        <w:rPr>
          <w:rFonts w:ascii="Times New Roman" w:hAnsi="Times New Roman" w:cs="Times New Roman"/>
          <w:color w:val="000000" w:themeColor="text1"/>
          <w:sz w:val="24"/>
          <w:szCs w:val="24"/>
        </w:rPr>
        <w:t>2) эскизное предложение по  архитектурно – градостроительному облику объекта, содержащее, в том числе, следующие сведения:</w:t>
      </w:r>
    </w:p>
    <w:p w:rsidR="00732716" w:rsidRPr="00732716" w:rsidRDefault="00732716" w:rsidP="00732716">
      <w:pPr>
        <w:tabs>
          <w:tab w:val="left" w:pos="851"/>
        </w:tabs>
        <w:adjustRightInd w:val="0"/>
        <w:spacing w:after="0" w:line="240" w:lineRule="auto"/>
        <w:ind w:firstLine="709"/>
        <w:jc w:val="both"/>
        <w:rPr>
          <w:rFonts w:ascii="Times New Roman" w:hAnsi="Times New Roman" w:cs="Times New Roman"/>
          <w:color w:val="000000" w:themeColor="text1"/>
          <w:sz w:val="24"/>
          <w:szCs w:val="24"/>
        </w:rPr>
      </w:pPr>
      <w:r w:rsidRPr="00732716">
        <w:rPr>
          <w:rFonts w:ascii="Times New Roman" w:hAnsi="Times New Roman" w:cs="Times New Roman"/>
          <w:color w:val="000000" w:themeColor="text1"/>
          <w:sz w:val="24"/>
          <w:szCs w:val="24"/>
        </w:rPr>
        <w:t>а) ситуационную схему размещения объекта;</w:t>
      </w:r>
    </w:p>
    <w:p w:rsidR="00732716" w:rsidRPr="00732716" w:rsidRDefault="00732716" w:rsidP="00732716">
      <w:pPr>
        <w:tabs>
          <w:tab w:val="left" w:pos="851"/>
        </w:tabs>
        <w:adjustRightInd w:val="0"/>
        <w:spacing w:after="0" w:line="240" w:lineRule="auto"/>
        <w:ind w:firstLine="709"/>
        <w:jc w:val="both"/>
        <w:rPr>
          <w:rFonts w:ascii="Times New Roman" w:hAnsi="Times New Roman" w:cs="Times New Roman"/>
          <w:color w:val="000000" w:themeColor="text1"/>
          <w:sz w:val="24"/>
          <w:szCs w:val="24"/>
        </w:rPr>
      </w:pPr>
      <w:r w:rsidRPr="00732716">
        <w:rPr>
          <w:rFonts w:ascii="Times New Roman" w:hAnsi="Times New Roman" w:cs="Times New Roman"/>
          <w:color w:val="000000" w:themeColor="text1"/>
          <w:sz w:val="24"/>
          <w:szCs w:val="24"/>
        </w:rPr>
        <w:t>б) данные о габаритах объекта (длина, ширина, высота);</w:t>
      </w:r>
    </w:p>
    <w:p w:rsidR="00732716" w:rsidRPr="00732716" w:rsidRDefault="00732716" w:rsidP="00732716">
      <w:pPr>
        <w:pStyle w:val="a8"/>
        <w:tabs>
          <w:tab w:val="left" w:pos="851"/>
        </w:tabs>
        <w:ind w:firstLine="709"/>
        <w:contextualSpacing/>
        <w:jc w:val="both"/>
        <w:rPr>
          <w:rFonts w:ascii="Times New Roman" w:hAnsi="Times New Roman"/>
          <w:color w:val="000000" w:themeColor="text1"/>
          <w:sz w:val="24"/>
          <w:szCs w:val="24"/>
        </w:rPr>
      </w:pPr>
      <w:r w:rsidRPr="00732716">
        <w:rPr>
          <w:rFonts w:ascii="Times New Roman" w:hAnsi="Times New Roman"/>
          <w:color w:val="000000" w:themeColor="text1"/>
          <w:sz w:val="24"/>
          <w:szCs w:val="24"/>
        </w:rPr>
        <w:t xml:space="preserve">в) цветовое решение; </w:t>
      </w:r>
    </w:p>
    <w:p w:rsidR="00732716" w:rsidRPr="00732716" w:rsidRDefault="00732716" w:rsidP="00732716">
      <w:pPr>
        <w:pStyle w:val="a8"/>
        <w:tabs>
          <w:tab w:val="left" w:pos="851"/>
        </w:tabs>
        <w:ind w:firstLine="709"/>
        <w:contextualSpacing/>
        <w:jc w:val="both"/>
        <w:rPr>
          <w:rFonts w:ascii="Times New Roman" w:hAnsi="Times New Roman"/>
          <w:color w:val="000000" w:themeColor="text1"/>
          <w:sz w:val="24"/>
          <w:szCs w:val="24"/>
        </w:rPr>
      </w:pPr>
      <w:r w:rsidRPr="00732716">
        <w:rPr>
          <w:rFonts w:ascii="Times New Roman" w:hAnsi="Times New Roman"/>
          <w:color w:val="000000" w:themeColor="text1"/>
          <w:sz w:val="24"/>
          <w:szCs w:val="24"/>
        </w:rPr>
        <w:t>г) ведомость строительных материалов.</w:t>
      </w:r>
    </w:p>
    <w:p w:rsidR="00732716" w:rsidRPr="00732716" w:rsidRDefault="00732716" w:rsidP="00732716">
      <w:pPr>
        <w:tabs>
          <w:tab w:val="left" w:pos="851"/>
        </w:tabs>
        <w:spacing w:after="0" w:line="240" w:lineRule="auto"/>
        <w:jc w:val="both"/>
        <w:rPr>
          <w:rFonts w:ascii="Times New Roman" w:hAnsi="Times New Roman" w:cs="Times New Roman"/>
          <w:color w:val="000000" w:themeColor="text1"/>
          <w:sz w:val="24"/>
          <w:szCs w:val="24"/>
        </w:rPr>
      </w:pPr>
      <w:r w:rsidRPr="00732716">
        <w:rPr>
          <w:rFonts w:ascii="Times New Roman" w:hAnsi="Times New Roman" w:cs="Times New Roman"/>
          <w:color w:val="000000" w:themeColor="text1"/>
          <w:sz w:val="24"/>
          <w:szCs w:val="24"/>
        </w:rPr>
        <w:t xml:space="preserve">       Управление градостроительства в течение 5 рабочих дней осуществляет анализ заявления и приложенных к нему документов и их направление на рассмотрение </w:t>
      </w:r>
      <w:proofErr w:type="spellStart"/>
      <w:r w:rsidRPr="00732716">
        <w:rPr>
          <w:rFonts w:ascii="Times New Roman" w:hAnsi="Times New Roman" w:cs="Times New Roman"/>
          <w:color w:val="000000" w:themeColor="text1"/>
          <w:sz w:val="24"/>
          <w:szCs w:val="24"/>
        </w:rPr>
        <w:t>Градостроительно-художественного</w:t>
      </w:r>
      <w:proofErr w:type="spellEnd"/>
      <w:r w:rsidRPr="00732716">
        <w:rPr>
          <w:rFonts w:ascii="Times New Roman" w:hAnsi="Times New Roman" w:cs="Times New Roman"/>
          <w:color w:val="000000" w:themeColor="text1"/>
          <w:sz w:val="24"/>
          <w:szCs w:val="24"/>
        </w:rPr>
        <w:t xml:space="preserve"> совета города Урай. На основании рекомендаций </w:t>
      </w:r>
      <w:proofErr w:type="spellStart"/>
      <w:r w:rsidRPr="00732716">
        <w:rPr>
          <w:rFonts w:ascii="Times New Roman" w:hAnsi="Times New Roman" w:cs="Times New Roman"/>
          <w:color w:val="000000" w:themeColor="text1"/>
          <w:sz w:val="24"/>
          <w:szCs w:val="24"/>
        </w:rPr>
        <w:t>Градостроительно-художественного</w:t>
      </w:r>
      <w:proofErr w:type="spellEnd"/>
      <w:r w:rsidRPr="00732716">
        <w:rPr>
          <w:rFonts w:ascii="Times New Roman" w:hAnsi="Times New Roman" w:cs="Times New Roman"/>
          <w:color w:val="000000" w:themeColor="text1"/>
          <w:sz w:val="24"/>
          <w:szCs w:val="24"/>
        </w:rPr>
        <w:t xml:space="preserve"> совета города Урай не позднее 30 календарных дней со дня получения заявления выдается  решение о согласовании архитектурно-градостроительного облика либо мотивированный отказ.</w:t>
      </w:r>
    </w:p>
    <w:p w:rsidR="00732716" w:rsidRPr="00732716" w:rsidRDefault="00732716" w:rsidP="00732716">
      <w:pPr>
        <w:tabs>
          <w:tab w:val="left" w:pos="851"/>
        </w:tabs>
        <w:adjustRightInd w:val="0"/>
        <w:spacing w:after="0" w:line="240" w:lineRule="auto"/>
        <w:ind w:firstLine="540"/>
        <w:jc w:val="both"/>
        <w:rPr>
          <w:rFonts w:ascii="Times New Roman" w:hAnsi="Times New Roman" w:cs="Times New Roman"/>
          <w:color w:val="000000" w:themeColor="text1"/>
          <w:sz w:val="24"/>
          <w:szCs w:val="24"/>
        </w:rPr>
      </w:pPr>
      <w:r w:rsidRPr="00732716">
        <w:rPr>
          <w:rFonts w:ascii="Times New Roman" w:hAnsi="Times New Roman" w:cs="Times New Roman"/>
          <w:color w:val="000000" w:themeColor="text1"/>
          <w:sz w:val="24"/>
          <w:szCs w:val="24"/>
        </w:rPr>
        <w:t xml:space="preserve">Основаниями для отказа являются: </w:t>
      </w:r>
    </w:p>
    <w:p w:rsidR="00732716" w:rsidRPr="00732716" w:rsidRDefault="00732716" w:rsidP="00732716">
      <w:pPr>
        <w:tabs>
          <w:tab w:val="left" w:pos="851"/>
        </w:tabs>
        <w:adjustRightInd w:val="0"/>
        <w:spacing w:after="0" w:line="240" w:lineRule="auto"/>
        <w:ind w:firstLine="540"/>
        <w:jc w:val="both"/>
        <w:rPr>
          <w:rFonts w:ascii="Times New Roman" w:hAnsi="Times New Roman" w:cs="Times New Roman"/>
          <w:color w:val="000000" w:themeColor="text1"/>
          <w:sz w:val="24"/>
          <w:szCs w:val="24"/>
        </w:rPr>
      </w:pPr>
      <w:r w:rsidRPr="00732716">
        <w:rPr>
          <w:rFonts w:ascii="Times New Roman" w:hAnsi="Times New Roman" w:cs="Times New Roman"/>
          <w:color w:val="000000" w:themeColor="text1"/>
          <w:sz w:val="24"/>
          <w:szCs w:val="24"/>
        </w:rPr>
        <w:t>1) не предоставление заявителем  документов;</w:t>
      </w:r>
    </w:p>
    <w:p w:rsidR="00732716" w:rsidRPr="00732716" w:rsidRDefault="00732716" w:rsidP="00732716">
      <w:pPr>
        <w:tabs>
          <w:tab w:val="left" w:pos="851"/>
        </w:tabs>
        <w:adjustRightInd w:val="0"/>
        <w:spacing w:after="0" w:line="240" w:lineRule="auto"/>
        <w:ind w:firstLine="540"/>
        <w:jc w:val="both"/>
        <w:rPr>
          <w:rFonts w:ascii="Times New Roman" w:hAnsi="Times New Roman" w:cs="Times New Roman"/>
          <w:color w:val="000000" w:themeColor="text1"/>
          <w:sz w:val="24"/>
          <w:szCs w:val="24"/>
        </w:rPr>
      </w:pPr>
      <w:r w:rsidRPr="00732716">
        <w:rPr>
          <w:rFonts w:ascii="Times New Roman" w:hAnsi="Times New Roman" w:cs="Times New Roman"/>
          <w:color w:val="000000" w:themeColor="text1"/>
          <w:sz w:val="24"/>
          <w:szCs w:val="24"/>
        </w:rPr>
        <w:t>2) предоставление заявителем недостоверных сведений;</w:t>
      </w:r>
    </w:p>
    <w:p w:rsidR="00732716" w:rsidRPr="00732716" w:rsidRDefault="00732716" w:rsidP="00732716">
      <w:pPr>
        <w:tabs>
          <w:tab w:val="left" w:pos="851"/>
        </w:tabs>
        <w:adjustRightInd w:val="0"/>
        <w:spacing w:after="0" w:line="240" w:lineRule="auto"/>
        <w:ind w:firstLine="540"/>
        <w:jc w:val="both"/>
        <w:rPr>
          <w:rFonts w:ascii="Times New Roman" w:hAnsi="Times New Roman" w:cs="Times New Roman"/>
          <w:color w:val="000000" w:themeColor="text1"/>
          <w:sz w:val="24"/>
          <w:szCs w:val="24"/>
        </w:rPr>
      </w:pPr>
      <w:r w:rsidRPr="00732716">
        <w:rPr>
          <w:rFonts w:ascii="Times New Roman" w:hAnsi="Times New Roman" w:cs="Times New Roman"/>
          <w:color w:val="000000" w:themeColor="text1"/>
          <w:sz w:val="24"/>
          <w:szCs w:val="24"/>
        </w:rPr>
        <w:t>3) несоответствие эскизного предложения по  архитектурно – градостроительному облику произведения монументально-декоративного искусства требованиям Правил, косящихся безопасности;</w:t>
      </w:r>
    </w:p>
    <w:p w:rsidR="00732716" w:rsidRPr="00732716" w:rsidRDefault="00732716" w:rsidP="00732716">
      <w:pPr>
        <w:tabs>
          <w:tab w:val="left" w:pos="851"/>
        </w:tabs>
        <w:adjustRightInd w:val="0"/>
        <w:spacing w:after="0" w:line="240" w:lineRule="auto"/>
        <w:ind w:firstLine="540"/>
        <w:jc w:val="both"/>
        <w:rPr>
          <w:rFonts w:ascii="Times New Roman" w:hAnsi="Times New Roman" w:cs="Times New Roman"/>
          <w:color w:val="000000" w:themeColor="text1"/>
          <w:sz w:val="24"/>
          <w:szCs w:val="24"/>
        </w:rPr>
      </w:pPr>
      <w:r w:rsidRPr="00732716">
        <w:rPr>
          <w:rFonts w:ascii="Times New Roman" w:hAnsi="Times New Roman" w:cs="Times New Roman"/>
          <w:color w:val="000000" w:themeColor="text1"/>
          <w:sz w:val="24"/>
          <w:szCs w:val="24"/>
        </w:rPr>
        <w:t xml:space="preserve">4) рекомендация </w:t>
      </w:r>
      <w:proofErr w:type="spellStart"/>
      <w:r w:rsidRPr="00732716">
        <w:rPr>
          <w:rFonts w:ascii="Times New Roman" w:hAnsi="Times New Roman" w:cs="Times New Roman"/>
          <w:color w:val="000000" w:themeColor="text1"/>
          <w:sz w:val="24"/>
          <w:szCs w:val="24"/>
        </w:rPr>
        <w:t>Градостроительно-художественного</w:t>
      </w:r>
      <w:proofErr w:type="spellEnd"/>
      <w:r w:rsidRPr="00732716">
        <w:rPr>
          <w:rFonts w:ascii="Times New Roman" w:hAnsi="Times New Roman" w:cs="Times New Roman"/>
          <w:color w:val="000000" w:themeColor="text1"/>
          <w:sz w:val="24"/>
          <w:szCs w:val="24"/>
        </w:rPr>
        <w:t xml:space="preserve"> совета города Урай об отказе в согласовании архитектурно-градостроительного облика произведения монументально-декоративного искусства или необходимости корректировки эскизного предложения по  архитектурно – градостроительному облику произведения монументально-декоративного искусства.</w:t>
      </w:r>
    </w:p>
    <w:p w:rsidR="00732716" w:rsidRPr="00732716" w:rsidRDefault="00732716" w:rsidP="00732716">
      <w:pPr>
        <w:tabs>
          <w:tab w:val="left" w:pos="851"/>
        </w:tabs>
        <w:spacing w:before="240" w:after="0" w:line="240" w:lineRule="auto"/>
        <w:jc w:val="both"/>
        <w:rPr>
          <w:rFonts w:ascii="Times New Roman" w:hAnsi="Times New Roman" w:cs="Times New Roman"/>
          <w:sz w:val="24"/>
          <w:szCs w:val="24"/>
        </w:rPr>
      </w:pPr>
      <w:r w:rsidRPr="00732716">
        <w:rPr>
          <w:rFonts w:ascii="Times New Roman" w:hAnsi="Times New Roman" w:cs="Times New Roman"/>
          <w:sz w:val="24"/>
          <w:szCs w:val="24"/>
        </w:rPr>
        <w:t xml:space="preserve">          Форма бланка заявления на получения разрешения размещена на сайте органов местного самоуправления в подразделе «Правила благоустройства территорий города Урай»  разделе «Градостроительство» главной страницы сайта.</w:t>
      </w:r>
    </w:p>
    <w:p w:rsidR="00494AF6" w:rsidRDefault="00494AF6" w:rsidP="00732716">
      <w:pPr>
        <w:spacing w:after="0" w:line="240" w:lineRule="auto"/>
        <w:rPr>
          <w:rFonts w:ascii="Times New Roman" w:hAnsi="Times New Roman" w:cs="Times New Roman"/>
          <w:i/>
          <w:sz w:val="26"/>
          <w:szCs w:val="26"/>
        </w:rPr>
      </w:pPr>
    </w:p>
    <w:p w:rsidR="00DC2F75" w:rsidRPr="00DC2F75" w:rsidRDefault="00DC2F75" w:rsidP="00DC2F75">
      <w:pPr>
        <w:spacing w:after="0" w:line="240" w:lineRule="auto"/>
        <w:rPr>
          <w:rFonts w:ascii="Times New Roman" w:hAnsi="Times New Roman" w:cs="Times New Roman"/>
          <w:sz w:val="26"/>
          <w:szCs w:val="26"/>
        </w:rPr>
      </w:pPr>
    </w:p>
    <w:p w:rsidR="00494AF6" w:rsidRDefault="00494AF6" w:rsidP="00494AF6">
      <w:pPr>
        <w:pStyle w:val="a7"/>
        <w:spacing w:before="0" w:beforeAutospacing="0" w:after="0" w:afterAutospacing="0"/>
        <w:jc w:val="right"/>
        <w:rPr>
          <w:i/>
        </w:rPr>
      </w:pPr>
      <w:r w:rsidRPr="0062393F">
        <w:rPr>
          <w:i/>
        </w:rPr>
        <w:t>Док</w:t>
      </w:r>
      <w:r>
        <w:rPr>
          <w:i/>
        </w:rPr>
        <w:t xml:space="preserve">ладчик: </w:t>
      </w:r>
      <w:r w:rsidR="00B978BD">
        <w:rPr>
          <w:b/>
          <w:i/>
        </w:rPr>
        <w:t>Полотайко Ольга Анатольевна</w:t>
      </w:r>
      <w:r w:rsidRPr="0062393F">
        <w:rPr>
          <w:i/>
        </w:rPr>
        <w:t>,</w:t>
      </w:r>
    </w:p>
    <w:p w:rsidR="00522595" w:rsidRDefault="00B978BD" w:rsidP="00522595">
      <w:pPr>
        <w:spacing w:after="0" w:line="240" w:lineRule="auto"/>
        <w:ind w:firstLine="567"/>
        <w:jc w:val="right"/>
        <w:rPr>
          <w:rFonts w:ascii="Times New Roman" w:eastAsia="Times New Roman" w:hAnsi="Times New Roman" w:cs="Times New Roman"/>
          <w:i/>
          <w:sz w:val="24"/>
          <w:szCs w:val="24"/>
        </w:rPr>
      </w:pPr>
      <w:r w:rsidRPr="00B978BD">
        <w:rPr>
          <w:rFonts w:ascii="Times New Roman" w:eastAsia="Times New Roman" w:hAnsi="Times New Roman" w:cs="Times New Roman"/>
          <w:i/>
          <w:sz w:val="24"/>
          <w:szCs w:val="24"/>
        </w:rPr>
        <w:t>начальник отдела архитектуры,</w:t>
      </w:r>
      <w:r>
        <w:rPr>
          <w:rFonts w:ascii="Times New Roman" w:eastAsia="Times New Roman" w:hAnsi="Times New Roman" w:cs="Times New Roman"/>
          <w:i/>
          <w:sz w:val="24"/>
          <w:szCs w:val="24"/>
        </w:rPr>
        <w:t xml:space="preserve"> территориального планирования</w:t>
      </w:r>
      <w:r w:rsidR="00522595">
        <w:rPr>
          <w:rFonts w:ascii="Times New Roman" w:eastAsia="Times New Roman" w:hAnsi="Times New Roman" w:cs="Times New Roman"/>
          <w:i/>
          <w:sz w:val="24"/>
          <w:szCs w:val="24"/>
        </w:rPr>
        <w:t xml:space="preserve"> и рекламы, </w:t>
      </w:r>
    </w:p>
    <w:p w:rsidR="00B978BD" w:rsidRPr="00B978BD" w:rsidRDefault="00522595" w:rsidP="00522595">
      <w:pPr>
        <w:spacing w:after="0" w:line="240" w:lineRule="auto"/>
        <w:ind w:firstLine="567"/>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МКУ </w:t>
      </w:r>
      <w:proofErr w:type="spellStart"/>
      <w:r>
        <w:rPr>
          <w:rFonts w:ascii="Times New Roman" w:eastAsia="Times New Roman" w:hAnsi="Times New Roman" w:cs="Times New Roman"/>
          <w:i/>
          <w:sz w:val="24"/>
          <w:szCs w:val="24"/>
        </w:rPr>
        <w:t>УКЗиП</w:t>
      </w:r>
      <w:proofErr w:type="spellEnd"/>
      <w:r>
        <w:rPr>
          <w:rFonts w:ascii="Times New Roman" w:eastAsia="Times New Roman" w:hAnsi="Times New Roman" w:cs="Times New Roman"/>
          <w:i/>
          <w:sz w:val="24"/>
          <w:szCs w:val="24"/>
        </w:rPr>
        <w:t xml:space="preserve"> г.Урай</w:t>
      </w:r>
      <w:r w:rsidR="00B978BD" w:rsidRPr="00B978BD">
        <w:rPr>
          <w:rFonts w:ascii="Times New Roman" w:eastAsia="Times New Roman" w:hAnsi="Times New Roman" w:cs="Times New Roman"/>
          <w:i/>
          <w:sz w:val="24"/>
          <w:szCs w:val="24"/>
        </w:rPr>
        <w:t xml:space="preserve"> </w:t>
      </w:r>
    </w:p>
    <w:p w:rsidR="0051155F" w:rsidRPr="00F91499" w:rsidRDefault="0051155F" w:rsidP="00522595">
      <w:pPr>
        <w:pStyle w:val="a7"/>
        <w:spacing w:before="0" w:beforeAutospacing="0" w:after="0" w:afterAutospacing="0"/>
        <w:jc w:val="right"/>
        <w:rPr>
          <w:i/>
        </w:rPr>
      </w:pPr>
    </w:p>
    <w:sectPr w:rsidR="0051155F" w:rsidRPr="00F91499" w:rsidSect="00732716">
      <w:pgSz w:w="11906" w:h="16838"/>
      <w:pgMar w:top="1134" w:right="992"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56C9"/>
    <w:multiLevelType w:val="hybridMultilevel"/>
    <w:tmpl w:val="4C3E3C4A"/>
    <w:lvl w:ilvl="0" w:tplc="976CA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F2674F"/>
    <w:multiLevelType w:val="hybridMultilevel"/>
    <w:tmpl w:val="2250AE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57728C3"/>
    <w:multiLevelType w:val="hybridMultilevel"/>
    <w:tmpl w:val="0AFE29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897A11"/>
    <w:multiLevelType w:val="hybridMultilevel"/>
    <w:tmpl w:val="8F4E2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D209D"/>
    <w:rsid w:val="00037B4F"/>
    <w:rsid w:val="000916CE"/>
    <w:rsid w:val="000B00B0"/>
    <w:rsid w:val="000C4FD3"/>
    <w:rsid w:val="000D724F"/>
    <w:rsid w:val="0010671E"/>
    <w:rsid w:val="00137AB7"/>
    <w:rsid w:val="001C4A0C"/>
    <w:rsid w:val="002012D9"/>
    <w:rsid w:val="002332CB"/>
    <w:rsid w:val="002646A7"/>
    <w:rsid w:val="002C05BF"/>
    <w:rsid w:val="0036750C"/>
    <w:rsid w:val="00383074"/>
    <w:rsid w:val="003958ED"/>
    <w:rsid w:val="00494AF6"/>
    <w:rsid w:val="004D3B37"/>
    <w:rsid w:val="004F48F2"/>
    <w:rsid w:val="0051155F"/>
    <w:rsid w:val="00522595"/>
    <w:rsid w:val="00552492"/>
    <w:rsid w:val="0055506B"/>
    <w:rsid w:val="0057344C"/>
    <w:rsid w:val="005740E6"/>
    <w:rsid w:val="00581AF8"/>
    <w:rsid w:val="005D209D"/>
    <w:rsid w:val="005F728B"/>
    <w:rsid w:val="00600FDE"/>
    <w:rsid w:val="006170EF"/>
    <w:rsid w:val="00632B49"/>
    <w:rsid w:val="00671672"/>
    <w:rsid w:val="00732716"/>
    <w:rsid w:val="007575A6"/>
    <w:rsid w:val="007C52E0"/>
    <w:rsid w:val="0088605B"/>
    <w:rsid w:val="00893A84"/>
    <w:rsid w:val="008C01B2"/>
    <w:rsid w:val="008E0484"/>
    <w:rsid w:val="00902CFE"/>
    <w:rsid w:val="00926C48"/>
    <w:rsid w:val="009B27C9"/>
    <w:rsid w:val="00A1643C"/>
    <w:rsid w:val="00AA6EB0"/>
    <w:rsid w:val="00B049B6"/>
    <w:rsid w:val="00B344AC"/>
    <w:rsid w:val="00B978BD"/>
    <w:rsid w:val="00BE2D59"/>
    <w:rsid w:val="00BF30C2"/>
    <w:rsid w:val="00CF4DCA"/>
    <w:rsid w:val="00D1382F"/>
    <w:rsid w:val="00D4531D"/>
    <w:rsid w:val="00D66B92"/>
    <w:rsid w:val="00D67219"/>
    <w:rsid w:val="00D836A7"/>
    <w:rsid w:val="00DC2F75"/>
    <w:rsid w:val="00E232C0"/>
    <w:rsid w:val="00E276ED"/>
    <w:rsid w:val="00E647AA"/>
    <w:rsid w:val="00EF6691"/>
    <w:rsid w:val="00F105CD"/>
    <w:rsid w:val="00F41A15"/>
    <w:rsid w:val="00F91499"/>
    <w:rsid w:val="00FC57FA"/>
    <w:rsid w:val="00FC6FAA"/>
    <w:rsid w:val="00FD6422"/>
    <w:rsid w:val="00FE2231"/>
    <w:rsid w:val="00FF053F"/>
    <w:rsid w:val="00FF4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7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3B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uiPriority w:val="99"/>
    <w:rsid w:val="000C4FD3"/>
    <w:rPr>
      <w:rFonts w:cs="Times New Roman"/>
      <w:color w:val="0000FF"/>
      <w:u w:val="single"/>
    </w:rPr>
  </w:style>
  <w:style w:type="paragraph" w:styleId="a5">
    <w:name w:val="List Paragraph"/>
    <w:basedOn w:val="a"/>
    <w:uiPriority w:val="34"/>
    <w:qFormat/>
    <w:rsid w:val="000C4FD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2">
    <w:name w:val="Body Text 2"/>
    <w:basedOn w:val="a"/>
    <w:link w:val="20"/>
    <w:rsid w:val="000C4FD3"/>
    <w:pPr>
      <w:spacing w:after="120" w:line="480" w:lineRule="auto"/>
    </w:pPr>
    <w:rPr>
      <w:rFonts w:ascii="Calibri" w:eastAsia="Times New Roman" w:hAnsi="Calibri" w:cs="Times New Roman"/>
      <w:sz w:val="24"/>
      <w:szCs w:val="24"/>
    </w:rPr>
  </w:style>
  <w:style w:type="character" w:customStyle="1" w:styleId="20">
    <w:name w:val="Основной текст 2 Знак"/>
    <w:basedOn w:val="a0"/>
    <w:link w:val="2"/>
    <w:rsid w:val="000C4FD3"/>
    <w:rPr>
      <w:rFonts w:ascii="Calibri" w:eastAsia="Times New Roman" w:hAnsi="Calibri" w:cs="Times New Roman"/>
      <w:sz w:val="24"/>
      <w:szCs w:val="24"/>
    </w:rPr>
  </w:style>
  <w:style w:type="paragraph" w:customStyle="1" w:styleId="a6">
    <w:name w:val="Обычный + по ширине"/>
    <w:basedOn w:val="a"/>
    <w:rsid w:val="000C4FD3"/>
    <w:pPr>
      <w:spacing w:after="0" w:line="240" w:lineRule="auto"/>
      <w:jc w:val="both"/>
    </w:pPr>
    <w:rPr>
      <w:rFonts w:ascii="Times New Roman" w:eastAsia="Times New Roman" w:hAnsi="Times New Roman" w:cs="Times New Roman"/>
      <w:sz w:val="24"/>
      <w:szCs w:val="24"/>
    </w:rPr>
  </w:style>
  <w:style w:type="paragraph" w:styleId="a7">
    <w:name w:val="Normal (Web)"/>
    <w:basedOn w:val="a"/>
    <w:unhideWhenUsed/>
    <w:rsid w:val="00632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0671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8">
    <w:name w:val="No Spacing"/>
    <w:link w:val="a9"/>
    <w:uiPriority w:val="99"/>
    <w:qFormat/>
    <w:rsid w:val="0051155F"/>
    <w:pPr>
      <w:spacing w:after="0" w:line="240" w:lineRule="auto"/>
    </w:pPr>
    <w:rPr>
      <w:rFonts w:ascii="Calibri" w:eastAsia="Times New Roman" w:hAnsi="Calibri" w:cs="Times New Roman"/>
    </w:rPr>
  </w:style>
  <w:style w:type="character" w:customStyle="1" w:styleId="a9">
    <w:name w:val="Без интервала Знак"/>
    <w:link w:val="a8"/>
    <w:rsid w:val="0051155F"/>
    <w:rPr>
      <w:rFonts w:ascii="Calibri" w:eastAsia="Times New Roman" w:hAnsi="Calibri" w:cs="Times New Roman"/>
    </w:rPr>
  </w:style>
  <w:style w:type="character" w:customStyle="1" w:styleId="aa">
    <w:name w:val="Основной текст_"/>
    <w:basedOn w:val="a0"/>
    <w:link w:val="1"/>
    <w:locked/>
    <w:rsid w:val="00732716"/>
    <w:rPr>
      <w:sz w:val="27"/>
      <w:szCs w:val="27"/>
      <w:shd w:val="clear" w:color="auto" w:fill="FFFFFF"/>
    </w:rPr>
  </w:style>
  <w:style w:type="paragraph" w:customStyle="1" w:styleId="1">
    <w:name w:val="Основной текст1"/>
    <w:basedOn w:val="a"/>
    <w:link w:val="aa"/>
    <w:rsid w:val="00732716"/>
    <w:pPr>
      <w:widowControl w:val="0"/>
      <w:shd w:val="clear" w:color="auto" w:fill="FFFFFF"/>
      <w:spacing w:after="360" w:line="350" w:lineRule="exact"/>
      <w:jc w:val="center"/>
    </w:pPr>
    <w:rPr>
      <w:sz w:val="27"/>
      <w:szCs w:val="27"/>
    </w:rPr>
  </w:style>
</w:styles>
</file>

<file path=word/webSettings.xml><?xml version="1.0" encoding="utf-8"?>
<w:webSettings xmlns:r="http://schemas.openxmlformats.org/officeDocument/2006/relationships" xmlns:w="http://schemas.openxmlformats.org/wordprocessingml/2006/main">
  <w:divs>
    <w:div w:id="448668244">
      <w:bodyDiv w:val="1"/>
      <w:marLeft w:val="0"/>
      <w:marRight w:val="0"/>
      <w:marTop w:val="0"/>
      <w:marBottom w:val="0"/>
      <w:divBdr>
        <w:top w:val="none" w:sz="0" w:space="0" w:color="auto"/>
        <w:left w:val="none" w:sz="0" w:space="0" w:color="auto"/>
        <w:bottom w:val="none" w:sz="0" w:space="0" w:color="auto"/>
        <w:right w:val="none" w:sz="0" w:space="0" w:color="auto"/>
      </w:divBdr>
    </w:div>
    <w:div w:id="649754253">
      <w:bodyDiv w:val="1"/>
      <w:marLeft w:val="0"/>
      <w:marRight w:val="0"/>
      <w:marTop w:val="0"/>
      <w:marBottom w:val="0"/>
      <w:divBdr>
        <w:top w:val="none" w:sz="0" w:space="0" w:color="auto"/>
        <w:left w:val="none" w:sz="0" w:space="0" w:color="auto"/>
        <w:bottom w:val="none" w:sz="0" w:space="0" w:color="auto"/>
        <w:right w:val="none" w:sz="0" w:space="0" w:color="auto"/>
      </w:divBdr>
    </w:div>
    <w:div w:id="1311834403">
      <w:bodyDiv w:val="1"/>
      <w:marLeft w:val="0"/>
      <w:marRight w:val="0"/>
      <w:marTop w:val="0"/>
      <w:marBottom w:val="0"/>
      <w:divBdr>
        <w:top w:val="none" w:sz="0" w:space="0" w:color="auto"/>
        <w:left w:val="none" w:sz="0" w:space="0" w:color="auto"/>
        <w:bottom w:val="none" w:sz="0" w:space="0" w:color="auto"/>
        <w:right w:val="none" w:sz="0" w:space="0" w:color="auto"/>
      </w:divBdr>
    </w:div>
    <w:div w:id="19031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2</Pages>
  <Words>801</Words>
  <Characters>4569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kulikovaly</cp:lastModifiedBy>
  <cp:revision>48</cp:revision>
  <cp:lastPrinted>2019-09-02T09:05:00Z</cp:lastPrinted>
  <dcterms:created xsi:type="dcterms:W3CDTF">2017-02-18T15:10:00Z</dcterms:created>
  <dcterms:modified xsi:type="dcterms:W3CDTF">2021-03-17T05:12:00Z</dcterms:modified>
</cp:coreProperties>
</file>