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F41D0D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</w:t>
      </w:r>
      <w:r w:rsidR="003E4EDA" w:rsidRPr="00331EF8">
        <w:rPr>
          <w:rFonts w:ascii="Times New Roman" w:hAnsi="Times New Roman"/>
          <w:sz w:val="24"/>
          <w:szCs w:val="24"/>
        </w:rPr>
        <w:t xml:space="preserve"> </w:t>
      </w:r>
      <w:r w:rsidR="007E04C3" w:rsidRPr="009466AD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сред</w:t>
      </w:r>
      <w:r w:rsidR="007E04C3">
        <w:rPr>
          <w:rFonts w:ascii="Times New Roman" w:hAnsi="Times New Roman"/>
          <w:sz w:val="24"/>
          <w:szCs w:val="24"/>
        </w:rPr>
        <w:t>няя общеобразовательная школа №5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7E04C3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7E0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577C1D">
              <w:rPr>
                <w:rFonts w:ascii="Times New Roman" w:hAnsi="Times New Roman"/>
                <w:sz w:val="24"/>
                <w:szCs w:val="24"/>
              </w:rPr>
              <w:t>1</w:t>
            </w:r>
            <w:r w:rsidR="003E4ED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7E04C3" w:rsidP="003E4EDA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C92BD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униципально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C92BD3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66AD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няя общеобразовательная школа №5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3E4EDA" w:rsidRDefault="003525D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  <w:r w:rsidR="003E4EDA" w:rsidRPr="003E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2019 год; </w:t>
            </w:r>
            <w:r w:rsidR="003E4EDA" w:rsidRPr="00331EF8">
              <w:rPr>
                <w:rFonts w:ascii="Times New Roman" w:hAnsi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период с 01.11.2019 по 31.10.2020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3E4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E04C3">
              <w:rPr>
                <w:rFonts w:ascii="Times New Roman" w:hAnsi="Times New Roman"/>
                <w:sz w:val="24"/>
                <w:szCs w:val="24"/>
              </w:rPr>
              <w:t>29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7E04C3">
              <w:rPr>
                <w:rFonts w:ascii="Times New Roman" w:hAnsi="Times New Roman"/>
                <w:sz w:val="24"/>
                <w:szCs w:val="24"/>
              </w:rPr>
              <w:t>10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7E04C3">
              <w:rPr>
                <w:rFonts w:ascii="Times New Roman" w:hAnsi="Times New Roman"/>
                <w:sz w:val="24"/>
                <w:szCs w:val="24"/>
              </w:rPr>
              <w:t>20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E04C3">
              <w:rPr>
                <w:rFonts w:ascii="Times New Roman" w:hAnsi="Times New Roman"/>
                <w:sz w:val="24"/>
                <w:szCs w:val="24"/>
              </w:rPr>
              <w:t>514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>-р «О проведении плановой проверки муниципального бюджетного общеобразовательного учреждения сред</w:t>
            </w:r>
            <w:r w:rsidR="007E04C3">
              <w:rPr>
                <w:rFonts w:ascii="Times New Roman" w:hAnsi="Times New Roman"/>
                <w:sz w:val="24"/>
                <w:szCs w:val="24"/>
              </w:rPr>
              <w:t>няя общеобразовательная школа №5</w:t>
            </w:r>
            <w:r w:rsidR="007E04C3" w:rsidRPr="009466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7E04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E04C3" w:rsidRPr="00331EF8">
              <w:rPr>
                <w:rFonts w:ascii="Times New Roman" w:hAnsi="Times New Roman"/>
                <w:sz w:val="24"/>
                <w:szCs w:val="24"/>
              </w:rPr>
              <w:t xml:space="preserve">с 01.11.2019 по 31.10.2020 </w:t>
            </w:r>
            <w:r w:rsidR="007E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7E04C3">
              <w:rPr>
                <w:rFonts w:ascii="Times New Roman" w:hAnsi="Times New Roman" w:cs="Times New Roman"/>
                <w:color w:val="auto"/>
                <w:sz w:val="24"/>
              </w:rPr>
              <w:t>16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.2020.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</w:t>
            </w:r>
            <w:r w:rsidR="007E04C3">
              <w:rPr>
                <w:rFonts w:ascii="Times New Roman" w:hAnsi="Times New Roman" w:cs="Times New Roman"/>
                <w:color w:val="auto"/>
                <w:sz w:val="24"/>
              </w:rPr>
              <w:t>24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3E4EDA" w:rsidRPr="003E4EDA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.2020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7E04C3" w:rsidP="006D4C7A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28 437 396,82</w:t>
            </w:r>
            <w:r w:rsidR="006A6D0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BB" w:rsidRPr="00023DBB" w:rsidRDefault="00023DBB" w:rsidP="00023DBB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Не оплачена работа в выходной день в соответствии приказом начальника Управления образования и молодежной политики администрации города Урай от 11.04.2019 №38-лс. </w:t>
            </w:r>
          </w:p>
          <w:p w:rsidR="00023DBB" w:rsidRPr="00023DBB" w:rsidRDefault="00023DBB" w:rsidP="00023DBB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В результате счетных ошибок работникам учреждения за 2019 год излишне выплачено 173 094,10 рублей за счет средств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DBB" w:rsidRPr="00023DBB" w:rsidRDefault="00023DBB" w:rsidP="00875D49">
            <w:pPr>
              <w:tabs>
                <w:tab w:val="left" w:pos="993"/>
                <w:tab w:val="left" w:pos="1134"/>
                <w:tab w:val="left" w:pos="127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установления неверной нормы часов, неверного расчета оплаты ночных и праздничных часов, доплаты за интенсивность в 2019 году сторожам излишне выплачено </w:t>
            </w:r>
            <w:r w:rsidR="00875D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8 424,53 рублей, не выплачено 10 531,65 рублей за счет средств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  <w:tab w:val="left" w:pos="1276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Нарушение норм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применении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Табеля учета использования рабочего времени неустановленной формы.</w:t>
            </w:r>
            <w:proofErr w:type="gramEnd"/>
          </w:p>
          <w:p w:rsidR="00023DBB" w:rsidRPr="00023DBB" w:rsidRDefault="00023DBB" w:rsidP="00023DBB">
            <w:pPr>
              <w:tabs>
                <w:tab w:val="left" w:pos="567"/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Несоответствие данных о рабочем времени в табелях учета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рабочего времени приказам на командирование, отпуск, привлечение к работе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в выходные дни.</w:t>
            </w:r>
          </w:p>
          <w:p w:rsidR="00023DBB" w:rsidRPr="00023DBB" w:rsidRDefault="00023DBB" w:rsidP="00023DBB">
            <w:pPr>
              <w:tabs>
                <w:tab w:val="left" w:pos="567"/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Излишне выплачено 4 139,53 рублей за рабочие дни работнику, находящемуся в отпуске, за счет средств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Нарушение пункта 2 Положения об особенностях порядка исчисления средней заработной платы, утвержденного </w:t>
            </w:r>
            <w:r w:rsidRPr="00023D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Правительства Российской Федерации от 24.12.2007 №922, выразившееся в неверном определении базы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расчета среднего заработка для оплаты за дни командировки, отпусков.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41 Положения об установлении </w:t>
            </w:r>
            <w:proofErr w:type="gramStart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оплаты труда работников </w:t>
            </w:r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образовательного учреждения</w:t>
            </w:r>
            <w:proofErr w:type="gramEnd"/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средняя образовательная школа </w:t>
            </w:r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>№5, утвержденное приказом директора от 04.09.2017 №261/1-О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, выразившееся в перерасходе фонда разовых выплат директору.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, выразившееся в оплате дополнительной работы, являющееся для работника должностными обязанностями в соответствии с должностными инструкциями, профессиональными стандартами, квалификационными справочниками, либо уже порученной работникам на основании приказов директора.</w:t>
            </w:r>
          </w:p>
          <w:p w:rsidR="00023DBB" w:rsidRPr="00023DBB" w:rsidRDefault="00023DBB" w:rsidP="00023DBB">
            <w:pPr>
              <w:tabs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Нарушение статьи 60.2 Трудового кодекса Российской Федерации, выразившееся в поручение работнику выполнения дополнительной работы бессрочно, либо на протяжении всего года.</w:t>
            </w:r>
          </w:p>
          <w:p w:rsidR="00023DBB" w:rsidRPr="00023DBB" w:rsidRDefault="00023DBB" w:rsidP="00023DBB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Установление доплаты за увеличенный объем работы без указания работы, которая поручается работникам.</w:t>
            </w:r>
          </w:p>
          <w:p w:rsidR="00023DBB" w:rsidRPr="00023DBB" w:rsidRDefault="00023DBB" w:rsidP="00023DBB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Поручение работнику выполнения двойного объема работы в пределах основного рабочего времени.</w:t>
            </w:r>
          </w:p>
          <w:p w:rsidR="00023DBB" w:rsidRPr="00023DBB" w:rsidRDefault="00023DBB" w:rsidP="00023DBB">
            <w:pPr>
              <w:tabs>
                <w:tab w:val="left" w:pos="0"/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пункта 32 раздела </w:t>
            </w:r>
            <w:r w:rsidRPr="00023D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 «Порядок и условия осуществления стимулирующих выплат, критерии их установления» Положения об установлении системы оплаты труда работников </w:t>
            </w:r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образовательного учреждения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средняя образовательная школа </w:t>
            </w:r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 xml:space="preserve">№5, утвержденного приказом директора от 04.09.2017 №261/1-О, выразившееся в назначении выплаты за особые достижения при выполнении услуг (работ) в соответствии с показателями и критериями оценки эффективности деятельности работников, </w:t>
            </w:r>
            <w:proofErr w:type="gramStart"/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>которая</w:t>
            </w:r>
            <w:proofErr w:type="gramEnd"/>
            <w:r w:rsidRPr="00023DBB">
              <w:rPr>
                <w:rFonts w:ascii="Times New Roman" w:hAnsi="Times New Roman"/>
                <w:bCs/>
                <w:sz w:val="24"/>
                <w:szCs w:val="24"/>
              </w:rPr>
              <w:t xml:space="preserve"> по сути своей является оплатой дополнительной работы.</w:t>
            </w:r>
          </w:p>
          <w:p w:rsidR="00023DBB" w:rsidRDefault="00023DBB" w:rsidP="00023DBB">
            <w:pPr>
              <w:pStyle w:val="ConsPlusNormal"/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03B3">
              <w:rPr>
                <w:rFonts w:ascii="Times New Roman" w:hAnsi="Times New Roman"/>
                <w:sz w:val="24"/>
                <w:szCs w:val="24"/>
              </w:rPr>
              <w:t xml:space="preserve">Нарушение норм приложения №5 к Приказу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выразившееся в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F03B3">
              <w:rPr>
                <w:rFonts w:ascii="Times New Roman" w:hAnsi="Times New Roman"/>
                <w:sz w:val="24"/>
                <w:szCs w:val="24"/>
              </w:rPr>
              <w:t xml:space="preserve">ухгалтерских справок </w:t>
            </w:r>
            <w:hyperlink r:id="rId6" w:history="1">
              <w:r w:rsidRPr="00BF03B3">
                <w:rPr>
                  <w:rFonts w:ascii="Times New Roman" w:hAnsi="Times New Roman"/>
                  <w:sz w:val="24"/>
                  <w:szCs w:val="24"/>
                </w:rPr>
                <w:t>(ф. 0504833)</w:t>
              </w:r>
            </w:hyperlink>
            <w:r w:rsidRPr="00BF03B3">
              <w:rPr>
                <w:rFonts w:ascii="Times New Roman" w:hAnsi="Times New Roman"/>
                <w:sz w:val="24"/>
                <w:szCs w:val="24"/>
              </w:rPr>
              <w:t xml:space="preserve"> при формировании бухгалтерских записей, связанных с исправлением ошибок.</w:t>
            </w:r>
            <w:proofErr w:type="gramEnd"/>
          </w:p>
          <w:p w:rsidR="00023DBB" w:rsidRPr="00E71E93" w:rsidRDefault="00023DBB" w:rsidP="00023DBB">
            <w:pPr>
              <w:pStyle w:val="ConsPlusNormal"/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C6A">
              <w:rPr>
                <w:rFonts w:ascii="Times New Roman" w:hAnsi="Times New Roman" w:cs="Times New Roman"/>
                <w:sz w:val="24"/>
                <w:szCs w:val="24"/>
              </w:rPr>
              <w:t>Нарушение пунктов 3.11, 3.14.1, 3.13.4, подпункта 3 пункта 3.14.3</w:t>
            </w:r>
            <w:r w:rsidRPr="002B1C6A">
              <w:rPr>
                <w:rFonts w:ascii="Times New Roman" w:hAnsi="Times New Roman"/>
                <w:sz w:val="24"/>
                <w:szCs w:val="24"/>
              </w:rPr>
              <w:t xml:space="preserve"> Положения о гарантиях и компенсациях для лиц, работающих в организациях, финансируемых из бюджета городского округа город Урай, утвержденного постановлением администрации города Урай от 22.06.2010 №1717, выразившееся в предоставлении подтверждающих документов, не </w:t>
            </w:r>
            <w:r w:rsidRPr="002B1C6A">
              <w:rPr>
                <w:rFonts w:ascii="Times New Roman" w:hAnsi="Times New Roman" w:cs="Times New Roman"/>
                <w:sz w:val="24"/>
                <w:szCs w:val="24"/>
              </w:rPr>
              <w:t>соответствующих маршруту и датам следования к месту использования отпуска и обратно на сумму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C6A">
              <w:rPr>
                <w:rFonts w:ascii="Times New Roman" w:hAnsi="Times New Roman" w:cs="Times New Roman"/>
                <w:sz w:val="24"/>
                <w:szCs w:val="24"/>
              </w:rPr>
              <w:t>971,29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оплаченных </w:t>
            </w:r>
            <w:r w:rsidRPr="002B1C6A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proofErr w:type="gramEnd"/>
            <w:r w:rsidRPr="002B1C6A">
              <w:rPr>
                <w:rFonts w:ascii="Times New Roman" w:hAnsi="Times New Roman"/>
                <w:sz w:val="24"/>
                <w:szCs w:val="24"/>
              </w:rPr>
              <w:t xml:space="preserve"> субсидии на</w:t>
            </w:r>
            <w:r w:rsidRPr="00373AF6">
              <w:rPr>
                <w:rFonts w:ascii="Times New Roman" w:hAnsi="Times New Roman"/>
                <w:sz w:val="24"/>
                <w:szCs w:val="24"/>
              </w:rPr>
              <w:t xml:space="preserve"> финансовое обеспечение </w:t>
            </w:r>
            <w:r w:rsidRPr="00373AF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муниципального задания</w:t>
            </w:r>
            <w:r w:rsidRPr="00E71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DBB" w:rsidRPr="00023DBB" w:rsidRDefault="00023DBB" w:rsidP="00023DBB">
            <w:pPr>
              <w:tabs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Нарушение пункта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3.14.2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Постановления №1717 (в редакции от 15.05.2019),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 выразившееся в оплате стоимости проезда работника личным транспортом к месту использования отпуска и обратно не в соответствии с нормами расхода топлива соответствующей марки легкового автомобиля, утвержденных Министерством транспорта Российской Федерации на сумму 8 055,80 рублей,</w:t>
            </w:r>
            <w:r w:rsidRPr="00023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задания.</w:t>
            </w:r>
            <w:r w:rsidRPr="00023D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>пункта 2 Приложения 5 к Приказу Минфина России от 30.03.2015 №52н, выразившееся в отсутствии нумерации документов, прилагаемых к авансовому отчету.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Нарушение пункта 50 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(в редакции от 27.09.2017)</w:t>
            </w:r>
            <w:r w:rsidRPr="00023D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балансовых счетах учреждения основных средств стоимостью до 3</w:t>
            </w:r>
            <w:proofErr w:type="gramEnd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 000,00 рублей включительно.</w:t>
            </w:r>
          </w:p>
          <w:p w:rsidR="00023DBB" w:rsidRPr="00023DBB" w:rsidRDefault="00023DBB" w:rsidP="00023DBB">
            <w:pPr>
              <w:tabs>
                <w:tab w:val="left" w:pos="0"/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Отражение на балансовом учете учреждения материальных запасов с отрицательным значением по количеству и (или) по стоимости.</w:t>
            </w:r>
          </w:p>
          <w:p w:rsidR="00023DBB" w:rsidRPr="00023DBB" w:rsidRDefault="00023DBB" w:rsidP="00023DBB">
            <w:pPr>
              <w:tabs>
                <w:tab w:val="left" w:pos="0"/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Нарушение условий договора, </w:t>
            </w:r>
            <w:r w:rsidRPr="00023DBB">
              <w:rPr>
                <w:rFonts w:ascii="Times New Roman" w:eastAsia="Calibri" w:hAnsi="Times New Roman"/>
                <w:sz w:val="24"/>
                <w:szCs w:val="24"/>
              </w:rPr>
              <w:t>выразившееся в несвоевременной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 xml:space="preserve"> оплате оказанных услуг.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</w:t>
            </w:r>
            <w:r w:rsidRPr="0002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административных правонарушений, предусмотренных 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статьей 7.32.5 </w:t>
            </w:r>
            <w:r w:rsidRPr="00023DBB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правонарушениях (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срок давности привлечения к административной ответственности истек)</w:t>
            </w:r>
            <w:r w:rsidRPr="00023DB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№567, выразившееся в отсутствии дополнительных исследований в целях увеличения количества ценовой информации, используемой в расчетах, при коэффициенте вариации цены, превышающим 33%. </w:t>
            </w:r>
            <w:proofErr w:type="gramEnd"/>
          </w:p>
          <w:p w:rsidR="00023DBB" w:rsidRPr="00023DBB" w:rsidRDefault="00023DBB" w:rsidP="00023DBB">
            <w:pPr>
              <w:tabs>
                <w:tab w:val="left" w:pos="993"/>
                <w:tab w:val="left" w:pos="1134"/>
              </w:tabs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части 6 статьи 34, пункта 3 части 1 статьи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неприменении мер ответственности к поставщику за нарушение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поставки товара, предусмотренного договором.</w:t>
            </w:r>
          </w:p>
          <w:p w:rsidR="00023DBB" w:rsidRPr="00023DBB" w:rsidRDefault="00023DBB" w:rsidP="00023DBB">
            <w:pPr>
              <w:tabs>
                <w:tab w:val="left" w:pos="284"/>
                <w:tab w:val="left" w:pos="851"/>
                <w:tab w:val="left" w:pos="1134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подпункта «к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» пункта 2 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 ведения реестра контрактов, заключенных заказчиком, утвержденных Постановлением Правительства от 28.11.2013 №1084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ведения реестра контрактов, заключенных заказчиками, и реестра контрактов, содержащего сведения, составляющие государственную тайну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ункта 36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</w:t>
            </w:r>
            <w:proofErr w:type="gramEnd"/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19.07.2019 №113н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выразившееся</w:t>
            </w:r>
            <w:proofErr w:type="gramEnd"/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заполнении </w:t>
            </w:r>
            <w:r w:rsidRPr="00023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 количестве оказанной услуги в 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информации об </w:t>
            </w:r>
            <w:r w:rsidRPr="00023DBB">
              <w:rPr>
                <w:rFonts w:ascii="Times New Roman" w:hAnsi="Times New Roman"/>
                <w:sz w:val="24"/>
                <w:szCs w:val="24"/>
              </w:rPr>
              <w:t>исполнении контрактов (отдельного этапа исполнения контрактов)</w:t>
            </w:r>
            <w:r w:rsidRPr="00023D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 в соответствии с </w:t>
            </w:r>
            <w:r w:rsidRPr="00023D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документами о приемке оказанных услуг.</w:t>
            </w:r>
          </w:p>
          <w:p w:rsidR="006F1450" w:rsidRPr="00023DBB" w:rsidRDefault="00023DBB" w:rsidP="00023DBB">
            <w:pPr>
              <w:tabs>
                <w:tab w:val="left" w:pos="34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DBB">
              <w:rPr>
                <w:rFonts w:ascii="Times New Roman" w:hAnsi="Times New Roman"/>
                <w:sz w:val="24"/>
                <w:szCs w:val="24"/>
              </w:rPr>
              <w:t xml:space="preserve">Нарушение части 1 статьи 23 </w:t>
            </w:r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</w:t>
            </w:r>
            <w:proofErr w:type="spellStart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неуказании</w:t>
            </w:r>
            <w:proofErr w:type="spellEnd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идентификационного кода закупки в гражданско-правовых договорах, заключенных в соответствии с пунктами 4, 5, 8, 14 части 1 статьи 93 Федерального закона от 05.04.2013 №44-ФЗ «О контрактной системе в сфере закупок товаров, работ</w:t>
            </w:r>
            <w:proofErr w:type="gramEnd"/>
            <w:r w:rsidRPr="00023DBB">
              <w:rPr>
                <w:rFonts w:ascii="Times New Roman" w:hAnsi="Times New Roman" w:cs="Times New Roman"/>
                <w:sz w:val="24"/>
                <w:szCs w:val="24"/>
              </w:rPr>
              <w:t>, услуг для обеспечения государственных и муниципальных нужд».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A26C8"/>
    <w:multiLevelType w:val="hybridMultilevel"/>
    <w:tmpl w:val="FAFE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3DBB"/>
    <w:rsid w:val="000611B6"/>
    <w:rsid w:val="00080C11"/>
    <w:rsid w:val="000E0CFB"/>
    <w:rsid w:val="00176888"/>
    <w:rsid w:val="001904A7"/>
    <w:rsid w:val="001A1687"/>
    <w:rsid w:val="001B081C"/>
    <w:rsid w:val="002370F3"/>
    <w:rsid w:val="002558EB"/>
    <w:rsid w:val="00270D39"/>
    <w:rsid w:val="00272B87"/>
    <w:rsid w:val="00287B0C"/>
    <w:rsid w:val="002E2A7D"/>
    <w:rsid w:val="00326766"/>
    <w:rsid w:val="003525DB"/>
    <w:rsid w:val="00357133"/>
    <w:rsid w:val="00357845"/>
    <w:rsid w:val="00381AAD"/>
    <w:rsid w:val="003D4256"/>
    <w:rsid w:val="003E4EDA"/>
    <w:rsid w:val="00401944"/>
    <w:rsid w:val="00421B18"/>
    <w:rsid w:val="004F0187"/>
    <w:rsid w:val="00503AB8"/>
    <w:rsid w:val="00514EB7"/>
    <w:rsid w:val="00527496"/>
    <w:rsid w:val="005430B5"/>
    <w:rsid w:val="00577C1D"/>
    <w:rsid w:val="005A2902"/>
    <w:rsid w:val="005B4661"/>
    <w:rsid w:val="00605A62"/>
    <w:rsid w:val="006A6D00"/>
    <w:rsid w:val="006B419A"/>
    <w:rsid w:val="006D4C7A"/>
    <w:rsid w:val="006F1450"/>
    <w:rsid w:val="006F4ECC"/>
    <w:rsid w:val="00706F04"/>
    <w:rsid w:val="00770875"/>
    <w:rsid w:val="007C7176"/>
    <w:rsid w:val="007E04C3"/>
    <w:rsid w:val="007E565D"/>
    <w:rsid w:val="00800EAF"/>
    <w:rsid w:val="00843DB3"/>
    <w:rsid w:val="00875D49"/>
    <w:rsid w:val="008B7A52"/>
    <w:rsid w:val="008D5392"/>
    <w:rsid w:val="00960DF0"/>
    <w:rsid w:val="009E0E1E"/>
    <w:rsid w:val="00A05A52"/>
    <w:rsid w:val="00A31A01"/>
    <w:rsid w:val="00A848A3"/>
    <w:rsid w:val="00AE1BD5"/>
    <w:rsid w:val="00B231C7"/>
    <w:rsid w:val="00B95F46"/>
    <w:rsid w:val="00BD3D37"/>
    <w:rsid w:val="00BE2CA4"/>
    <w:rsid w:val="00C30022"/>
    <w:rsid w:val="00C34617"/>
    <w:rsid w:val="00C608F2"/>
    <w:rsid w:val="00C705E2"/>
    <w:rsid w:val="00C81A40"/>
    <w:rsid w:val="00CE688E"/>
    <w:rsid w:val="00DB3B96"/>
    <w:rsid w:val="00E653BC"/>
    <w:rsid w:val="00F05C2D"/>
    <w:rsid w:val="00F35E77"/>
    <w:rsid w:val="00F41D0D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BFF9B047C77FC6E069CB78B7776E2BA95A4BBE3F4003A8CCB09BF7F1B70ACAEFB073209DECC69KFH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5CE6-E45A-4C0D-9434-8196BDF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HurmatovaEA</cp:lastModifiedBy>
  <cp:revision>6</cp:revision>
  <dcterms:created xsi:type="dcterms:W3CDTF">2020-12-24T13:30:00Z</dcterms:created>
  <dcterms:modified xsi:type="dcterms:W3CDTF">2021-02-04T09:53:00Z</dcterms:modified>
</cp:coreProperties>
</file>