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9CB" w:rsidRPr="00F449CB" w:rsidRDefault="00914DE9" w:rsidP="00F449C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 государственной регистрации КФХ </w:t>
      </w:r>
    </w:p>
    <w:p w:rsidR="00F449CB" w:rsidRDefault="00F449CB" w:rsidP="00F449C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9CB">
        <w:rPr>
          <w:rFonts w:ascii="Times New Roman" w:hAnsi="Times New Roman" w:cs="Times New Roman"/>
          <w:sz w:val="24"/>
          <w:szCs w:val="24"/>
        </w:rPr>
        <w:t>К</w:t>
      </w:r>
      <w:r w:rsidRPr="00F449CB">
        <w:rPr>
          <w:rFonts w:ascii="Times New Roman" w:hAnsi="Times New Roman" w:cs="Times New Roman"/>
          <w:sz w:val="24"/>
          <w:szCs w:val="24"/>
        </w:rPr>
        <w:t>рестьянские  (фермерские) хозяйства,  планирующие  осуществлять  деятельность  без  образования юридического   лица,   подлежат   государст</w:t>
      </w:r>
      <w:r>
        <w:rPr>
          <w:rFonts w:ascii="Times New Roman" w:hAnsi="Times New Roman" w:cs="Times New Roman"/>
          <w:sz w:val="24"/>
          <w:szCs w:val="24"/>
        </w:rPr>
        <w:t>венной   регистрации по форме  №</w:t>
      </w:r>
      <w:r w:rsidRPr="00F449CB">
        <w:rPr>
          <w:rFonts w:ascii="Times New Roman" w:hAnsi="Times New Roman" w:cs="Times New Roman"/>
          <w:sz w:val="24"/>
          <w:szCs w:val="24"/>
        </w:rPr>
        <w:t xml:space="preserve">Р21001 «Заявление о государственной регистрации физического лица  в  качестве  индивидуального  предпринимателя»,  применяемой  для регистрации индивидуальных предпринимателей. </w:t>
      </w:r>
    </w:p>
    <w:p w:rsidR="00F449CB" w:rsidRDefault="00F449CB" w:rsidP="00F449C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49CB">
        <w:rPr>
          <w:rFonts w:ascii="Times New Roman" w:hAnsi="Times New Roman" w:cs="Times New Roman"/>
          <w:sz w:val="24"/>
          <w:szCs w:val="24"/>
        </w:rPr>
        <w:t>В соответствии с пунктом 5 статьи 23 Гражданского кодекса Российской Федерации  граждане  вправе  заниматься  производственной  или  иной хозяйственной деятельностью в области сельского хозяйства без образования юридического  лица  на  основе  соглашения  о  создании  крестьянского (фермерского)    хозяйства,    заключенного    в   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9CB">
        <w:rPr>
          <w:rFonts w:ascii="Times New Roman" w:hAnsi="Times New Roman" w:cs="Times New Roman"/>
          <w:sz w:val="24"/>
          <w:szCs w:val="24"/>
        </w:rPr>
        <w:t>с  законом  о  крестьянском  (фермерском)  хозяйстве.</w:t>
      </w:r>
      <w:proofErr w:type="gramEnd"/>
      <w:r w:rsidRPr="00F449CB">
        <w:rPr>
          <w:rFonts w:ascii="Times New Roman" w:hAnsi="Times New Roman" w:cs="Times New Roman"/>
          <w:sz w:val="24"/>
          <w:szCs w:val="24"/>
        </w:rPr>
        <w:t xml:space="preserve">  Главой  крестьянского (фермерского)  хозяйства  может  быть  гражданин,  зарегистрированный в </w:t>
      </w:r>
      <w:proofErr w:type="gramStart"/>
      <w:r w:rsidRPr="00F449CB">
        <w:rPr>
          <w:rFonts w:ascii="Times New Roman" w:hAnsi="Times New Roman" w:cs="Times New Roman"/>
          <w:sz w:val="24"/>
          <w:szCs w:val="24"/>
        </w:rPr>
        <w:t>качестве</w:t>
      </w:r>
      <w:proofErr w:type="gramEnd"/>
      <w:r w:rsidRPr="00F449CB"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предпринимателя.</w:t>
      </w:r>
    </w:p>
    <w:p w:rsidR="00F449CB" w:rsidRDefault="00F449CB" w:rsidP="00F449C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9CB">
        <w:rPr>
          <w:rFonts w:ascii="Times New Roman" w:hAnsi="Times New Roman" w:cs="Times New Roman"/>
          <w:sz w:val="24"/>
          <w:szCs w:val="24"/>
        </w:rPr>
        <w:t>Одновременно  с  этим  действующим  законодательством  Российской Федерации  для</w:t>
      </w:r>
      <w:r w:rsidR="0070634E">
        <w:rPr>
          <w:rFonts w:ascii="Times New Roman" w:hAnsi="Times New Roman" w:cs="Times New Roman"/>
          <w:sz w:val="24"/>
          <w:szCs w:val="24"/>
        </w:rPr>
        <w:t xml:space="preserve"> </w:t>
      </w:r>
      <w:r w:rsidRPr="00F449CB">
        <w:rPr>
          <w:rFonts w:ascii="Times New Roman" w:hAnsi="Times New Roman" w:cs="Times New Roman"/>
          <w:sz w:val="24"/>
          <w:szCs w:val="24"/>
        </w:rPr>
        <w:t>КФХ  предусмотрены  следующие  специальные  режимы и льготы:</w:t>
      </w:r>
    </w:p>
    <w:p w:rsidR="00F449CB" w:rsidRDefault="00F449CB" w:rsidP="00F449C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9CB">
        <w:rPr>
          <w:rFonts w:ascii="Times New Roman" w:hAnsi="Times New Roman" w:cs="Times New Roman"/>
          <w:sz w:val="24"/>
          <w:szCs w:val="24"/>
        </w:rPr>
        <w:t xml:space="preserve">КФХ  признаются  сельскохозяйственными  товаропроизводителями в  </w:t>
      </w:r>
      <w:proofErr w:type="gramStart"/>
      <w:r w:rsidRPr="00F449CB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F449CB">
        <w:rPr>
          <w:rFonts w:ascii="Times New Roman" w:hAnsi="Times New Roman" w:cs="Times New Roman"/>
          <w:sz w:val="24"/>
          <w:szCs w:val="24"/>
        </w:rPr>
        <w:t xml:space="preserve">  с  Федеральным  зако</w:t>
      </w:r>
      <w:r>
        <w:rPr>
          <w:rFonts w:ascii="Times New Roman" w:hAnsi="Times New Roman" w:cs="Times New Roman"/>
          <w:sz w:val="24"/>
          <w:szCs w:val="24"/>
        </w:rPr>
        <w:t>ном  от  29  декабря  2006  г. №</w:t>
      </w:r>
      <w:r w:rsidRPr="00F449CB">
        <w:rPr>
          <w:rFonts w:ascii="Times New Roman" w:hAnsi="Times New Roman" w:cs="Times New Roman"/>
          <w:sz w:val="24"/>
          <w:szCs w:val="24"/>
        </w:rPr>
        <w:t>264-ФЗ  «О  развитии  сельского  хозяйства».  Таким  образом,  к  ним применяются  меры  государственной  поддержки,  предусмотренные  для сельскохозяйственных товаропроизводителей, уже с момента создания КФХ;</w:t>
      </w:r>
    </w:p>
    <w:p w:rsidR="00F449CB" w:rsidRDefault="00F449CB" w:rsidP="00F449C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9CB">
        <w:rPr>
          <w:rFonts w:ascii="Times New Roman" w:hAnsi="Times New Roman" w:cs="Times New Roman"/>
          <w:sz w:val="24"/>
          <w:szCs w:val="24"/>
        </w:rPr>
        <w:t xml:space="preserve">в  соответствии  со  статьями  1  и  16  Федерального  закона от 11 июня 2003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449CB">
        <w:rPr>
          <w:rFonts w:ascii="Times New Roman" w:hAnsi="Times New Roman" w:cs="Times New Roman"/>
          <w:sz w:val="24"/>
          <w:szCs w:val="24"/>
        </w:rPr>
        <w:t xml:space="preserve">74-ФЗ «О крестьянском (фермерском) хозяйстве» (далее </w:t>
      </w:r>
      <w:proofErr w:type="gramStart"/>
      <w:r w:rsidRPr="00F449CB">
        <w:rPr>
          <w:rFonts w:ascii="Times New Roman" w:hAnsi="Times New Roman" w:cs="Times New Roman"/>
          <w:sz w:val="24"/>
          <w:szCs w:val="24"/>
        </w:rPr>
        <w:t>–З</w:t>
      </w:r>
      <w:proofErr w:type="gramEnd"/>
      <w:r w:rsidRPr="00F449CB">
        <w:rPr>
          <w:rFonts w:ascii="Times New Roman" w:hAnsi="Times New Roman" w:cs="Times New Roman"/>
          <w:sz w:val="24"/>
          <w:szCs w:val="24"/>
        </w:rPr>
        <w:t xml:space="preserve">акон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449CB">
        <w:rPr>
          <w:rFonts w:ascii="Times New Roman" w:hAnsi="Times New Roman" w:cs="Times New Roman"/>
          <w:sz w:val="24"/>
          <w:szCs w:val="24"/>
        </w:rPr>
        <w:t xml:space="preserve">74-ФЗ) КФХ имеет возможность ведения совместной деятельности. Таким  образом,  главой  КФХ  может  быть  избран  как  индивидуальный предприниматель,  так  и  любой  из  членов  КФХ.  При  невозможности выполнения  индивидуальным  предпринимателем  функций  главы  КФХ возможна  замена  главы  КФХ  для  дальнейшего  осуществления производственной деятельности в порядке, предусмотренном статьей 18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449CB">
        <w:rPr>
          <w:rFonts w:ascii="Times New Roman" w:hAnsi="Times New Roman" w:cs="Times New Roman"/>
          <w:sz w:val="24"/>
          <w:szCs w:val="24"/>
        </w:rPr>
        <w:t>74-ФЗ;</w:t>
      </w:r>
    </w:p>
    <w:p w:rsidR="00F449CB" w:rsidRDefault="00F449CB" w:rsidP="00F449C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9CB">
        <w:rPr>
          <w:rFonts w:ascii="Times New Roman" w:hAnsi="Times New Roman" w:cs="Times New Roman"/>
          <w:sz w:val="24"/>
          <w:szCs w:val="24"/>
        </w:rPr>
        <w:t xml:space="preserve">согласно статье 217 Налогового кодекса Российской Федерации (далее </w:t>
      </w:r>
      <w:proofErr w:type="gramStart"/>
      <w:r w:rsidRPr="00F449CB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F449CB">
        <w:rPr>
          <w:rFonts w:ascii="Times New Roman" w:hAnsi="Times New Roman" w:cs="Times New Roman"/>
          <w:sz w:val="24"/>
          <w:szCs w:val="24"/>
        </w:rPr>
        <w:t>одекс)  в  перечень  доходов,  не  подлежащих  налогообложению (освобождаемых  от  налогообложения),  включены  доходы  членов  КФХ, получаемые в этом КФХ от производства и реализации сельскохозяйственной продукции,  а  также  от  производства  сельскохозяйственной  продукции, ее переработки и реализации, в течение пяти лет, считая с года регистрации указанного КФХ, суммы, полученные главами КФХ за счет средств бюджетов бюджетной системы Российской Федерации в виде грантов и субсидий;</w:t>
      </w:r>
    </w:p>
    <w:p w:rsidR="00F449CB" w:rsidRDefault="00F449CB" w:rsidP="00F449C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9CB">
        <w:rPr>
          <w:rFonts w:ascii="Times New Roman" w:hAnsi="Times New Roman" w:cs="Times New Roman"/>
          <w:sz w:val="24"/>
          <w:szCs w:val="24"/>
        </w:rPr>
        <w:t xml:space="preserve">в  </w:t>
      </w:r>
      <w:proofErr w:type="gramStart"/>
      <w:r w:rsidRPr="00F449CB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F449CB">
        <w:rPr>
          <w:rFonts w:ascii="Times New Roman" w:hAnsi="Times New Roman" w:cs="Times New Roman"/>
          <w:sz w:val="24"/>
          <w:szCs w:val="24"/>
        </w:rPr>
        <w:t xml:space="preserve">  со  статьей  430  Кодекса  для  глав  КФХ  определен отдельный порядок уплаты страховых взносов на обязательное пенсионное страхование и на обязательное медицинское страхование за себя и за каждого члена КФХ;</w:t>
      </w:r>
    </w:p>
    <w:p w:rsidR="00F449CB" w:rsidRDefault="00F449CB" w:rsidP="00F449C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9CB">
        <w:rPr>
          <w:rFonts w:ascii="Times New Roman" w:hAnsi="Times New Roman" w:cs="Times New Roman"/>
          <w:sz w:val="24"/>
          <w:szCs w:val="24"/>
        </w:rPr>
        <w:t>земельным   законодательством   предусмотрен   ряд   норм, устанавливающих  отдельный  порядок  предоставления  КФХ  земель сельскохозяйственного назначения.</w:t>
      </w:r>
    </w:p>
    <w:sectPr w:rsidR="00F449CB" w:rsidSect="00E01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449CB"/>
    <w:rsid w:val="0070634E"/>
    <w:rsid w:val="00914DE9"/>
    <w:rsid w:val="00995117"/>
    <w:rsid w:val="00E012C5"/>
    <w:rsid w:val="00E549E1"/>
    <w:rsid w:val="00F4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Николаевна</dc:creator>
  <cp:lastModifiedBy>Бобылева Галина Николаевна</cp:lastModifiedBy>
  <cp:revision>1</cp:revision>
  <dcterms:created xsi:type="dcterms:W3CDTF">2021-02-20T03:33:00Z</dcterms:created>
  <dcterms:modified xsi:type="dcterms:W3CDTF">2021-02-20T06:51:00Z</dcterms:modified>
</cp:coreProperties>
</file>