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5C" w:rsidRPr="006248F0" w:rsidRDefault="00217BB1" w:rsidP="0031565C">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8752">
            <v:imagedata r:id="rId8" o:title=""/>
          </v:shape>
          <o:OLEObject Type="Embed" ProgID="MSPhotoEd.3" ShapeID="_x0000_s1026" DrawAspect="Content" ObjectID="_1673332480" r:id="rId9"/>
        </w:pict>
      </w:r>
      <w:r w:rsidR="0031565C" w:rsidRPr="006248F0">
        <w:rPr>
          <w:b/>
          <w:sz w:val="40"/>
          <w:szCs w:val="40"/>
        </w:rPr>
        <w:t xml:space="preserve">      Администрация города Урай</w:t>
      </w:r>
    </w:p>
    <w:p w:rsidR="0031565C" w:rsidRPr="006248F0" w:rsidRDefault="0031565C" w:rsidP="0031565C">
      <w:pPr>
        <w:widowControl w:val="0"/>
        <w:adjustRightInd w:val="0"/>
        <w:ind w:right="-81"/>
        <w:jc w:val="center"/>
        <w:textAlignment w:val="baseline"/>
        <w:rPr>
          <w:b/>
          <w:sz w:val="28"/>
          <w:szCs w:val="28"/>
        </w:rPr>
      </w:pPr>
      <w:r w:rsidRPr="006248F0">
        <w:rPr>
          <w:b/>
          <w:sz w:val="28"/>
          <w:szCs w:val="28"/>
        </w:rPr>
        <w:t xml:space="preserve">       Управление экономического развития</w:t>
      </w:r>
    </w:p>
    <w:p w:rsidR="0031565C" w:rsidRPr="006248F0" w:rsidRDefault="0031565C" w:rsidP="0031565C">
      <w:pPr>
        <w:widowControl w:val="0"/>
        <w:adjustRightInd w:val="0"/>
        <w:jc w:val="center"/>
        <w:textAlignment w:val="baseline"/>
        <w:rPr>
          <w:b/>
          <w:sz w:val="36"/>
          <w:szCs w:val="36"/>
        </w:rPr>
      </w:pPr>
    </w:p>
    <w:p w:rsidR="0031565C" w:rsidRPr="006248F0" w:rsidRDefault="0031565C" w:rsidP="0031565C">
      <w:pPr>
        <w:widowControl w:val="0"/>
        <w:adjustRightInd w:val="0"/>
        <w:jc w:val="center"/>
        <w:textAlignment w:val="baseline"/>
        <w:rPr>
          <w:b/>
          <w:bCs/>
          <w:sz w:val="36"/>
          <w:szCs w:val="36"/>
          <w:highlight w:val="yellow"/>
        </w:rPr>
      </w:pPr>
    </w:p>
    <w:p w:rsidR="0031565C" w:rsidRPr="00AD6992" w:rsidRDefault="0031565C" w:rsidP="0031565C">
      <w:pPr>
        <w:jc w:val="center"/>
        <w:rPr>
          <w:b/>
          <w:sz w:val="40"/>
          <w:szCs w:val="40"/>
          <w:highlight w:val="yellow"/>
        </w:rPr>
      </w:pPr>
    </w:p>
    <w:p w:rsidR="0031565C" w:rsidRPr="006248F0" w:rsidRDefault="0031565C" w:rsidP="0031565C">
      <w:pPr>
        <w:jc w:val="center"/>
        <w:rPr>
          <w:b/>
          <w:sz w:val="40"/>
          <w:szCs w:val="40"/>
          <w:highlight w:val="yellow"/>
        </w:rPr>
      </w:pPr>
    </w:p>
    <w:p w:rsidR="0031565C" w:rsidRPr="006248F0" w:rsidRDefault="0031565C" w:rsidP="0031565C">
      <w:pPr>
        <w:jc w:val="center"/>
        <w:rPr>
          <w:b/>
          <w:sz w:val="40"/>
          <w:szCs w:val="40"/>
          <w:highlight w:val="yellow"/>
        </w:rPr>
      </w:pPr>
    </w:p>
    <w:p w:rsidR="0031565C" w:rsidRPr="006248F0" w:rsidRDefault="0031565C" w:rsidP="0031565C">
      <w:pPr>
        <w:jc w:val="center"/>
        <w:rPr>
          <w:b/>
          <w:sz w:val="40"/>
          <w:szCs w:val="40"/>
          <w:highlight w:val="yellow"/>
        </w:rPr>
      </w:pPr>
    </w:p>
    <w:p w:rsidR="0031565C" w:rsidRPr="006248F0" w:rsidRDefault="0031565C" w:rsidP="0031565C">
      <w:pPr>
        <w:jc w:val="center"/>
        <w:rPr>
          <w:b/>
          <w:sz w:val="40"/>
          <w:szCs w:val="40"/>
          <w:highlight w:val="yellow"/>
        </w:rPr>
      </w:pPr>
    </w:p>
    <w:p w:rsidR="0031565C" w:rsidRPr="006248F0" w:rsidRDefault="0031565C" w:rsidP="0031565C">
      <w:pPr>
        <w:jc w:val="center"/>
        <w:rPr>
          <w:b/>
          <w:sz w:val="40"/>
          <w:szCs w:val="40"/>
          <w:highlight w:val="yellow"/>
        </w:rPr>
      </w:pPr>
    </w:p>
    <w:p w:rsidR="00C03031" w:rsidRPr="006248F0" w:rsidRDefault="0031565C" w:rsidP="0031565C">
      <w:pPr>
        <w:jc w:val="center"/>
        <w:rPr>
          <w:b/>
          <w:sz w:val="40"/>
          <w:szCs w:val="40"/>
        </w:rPr>
      </w:pPr>
      <w:r w:rsidRPr="006248F0">
        <w:rPr>
          <w:b/>
          <w:sz w:val="40"/>
          <w:szCs w:val="40"/>
        </w:rPr>
        <w:t xml:space="preserve">Предварительные итоги </w:t>
      </w:r>
    </w:p>
    <w:p w:rsidR="0031565C" w:rsidRPr="006248F0" w:rsidRDefault="0031565C" w:rsidP="0031565C">
      <w:pPr>
        <w:jc w:val="center"/>
        <w:rPr>
          <w:b/>
          <w:sz w:val="40"/>
          <w:szCs w:val="40"/>
        </w:rPr>
      </w:pPr>
      <w:r w:rsidRPr="006248F0">
        <w:rPr>
          <w:b/>
          <w:sz w:val="40"/>
          <w:szCs w:val="40"/>
        </w:rPr>
        <w:t>социально –</w:t>
      </w:r>
      <w:r w:rsidR="00C03031" w:rsidRPr="006248F0">
        <w:rPr>
          <w:b/>
          <w:sz w:val="40"/>
          <w:szCs w:val="40"/>
        </w:rPr>
        <w:t xml:space="preserve"> </w:t>
      </w:r>
      <w:r w:rsidRPr="006248F0">
        <w:rPr>
          <w:b/>
          <w:sz w:val="40"/>
          <w:szCs w:val="40"/>
        </w:rPr>
        <w:t>экономического развития город</w:t>
      </w:r>
      <w:r w:rsidR="00264154">
        <w:rPr>
          <w:b/>
          <w:sz w:val="40"/>
          <w:szCs w:val="40"/>
        </w:rPr>
        <w:t>а</w:t>
      </w:r>
      <w:r w:rsidRPr="006248F0">
        <w:rPr>
          <w:b/>
          <w:sz w:val="40"/>
          <w:szCs w:val="40"/>
        </w:rPr>
        <w:t xml:space="preserve"> Урай</w:t>
      </w:r>
    </w:p>
    <w:p w:rsidR="0031565C" w:rsidRPr="006248F0" w:rsidRDefault="0031565C" w:rsidP="0031565C">
      <w:pPr>
        <w:jc w:val="center"/>
        <w:rPr>
          <w:b/>
          <w:sz w:val="40"/>
          <w:szCs w:val="40"/>
        </w:rPr>
      </w:pPr>
      <w:r w:rsidRPr="006248F0">
        <w:rPr>
          <w:b/>
          <w:sz w:val="40"/>
          <w:szCs w:val="40"/>
        </w:rPr>
        <w:t>за 2020</w:t>
      </w:r>
      <w:r w:rsidR="006248F0" w:rsidRPr="006248F0">
        <w:rPr>
          <w:b/>
          <w:sz w:val="40"/>
          <w:szCs w:val="40"/>
        </w:rPr>
        <w:t xml:space="preserve"> год</w:t>
      </w:r>
      <w:r w:rsidRPr="006248F0">
        <w:rPr>
          <w:b/>
          <w:sz w:val="40"/>
          <w:szCs w:val="40"/>
        </w:rPr>
        <w:t xml:space="preserve"> </w:t>
      </w:r>
    </w:p>
    <w:p w:rsidR="0031565C" w:rsidRPr="006248F0" w:rsidRDefault="0031565C" w:rsidP="0031565C">
      <w:pPr>
        <w:widowControl w:val="0"/>
        <w:adjustRightInd w:val="0"/>
        <w:jc w:val="center"/>
        <w:textAlignment w:val="baseline"/>
        <w:rPr>
          <w:b/>
          <w:sz w:val="48"/>
          <w:szCs w:val="48"/>
        </w:rPr>
      </w:pPr>
    </w:p>
    <w:p w:rsidR="0031565C" w:rsidRPr="006248F0" w:rsidRDefault="0031565C" w:rsidP="0031565C">
      <w:pPr>
        <w:widowControl w:val="0"/>
        <w:tabs>
          <w:tab w:val="left" w:pos="2280"/>
        </w:tabs>
        <w:adjustRightInd w:val="0"/>
        <w:jc w:val="both"/>
        <w:textAlignment w:val="baseline"/>
        <w:rPr>
          <w:b/>
          <w:sz w:val="40"/>
          <w:szCs w:val="28"/>
        </w:rPr>
      </w:pPr>
      <w:r w:rsidRPr="006248F0">
        <w:rPr>
          <w:b/>
          <w:sz w:val="36"/>
          <w:szCs w:val="36"/>
        </w:rPr>
        <w:tab/>
      </w: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31565C" w:rsidRPr="006248F0" w:rsidRDefault="0031565C" w:rsidP="0031565C">
      <w:pPr>
        <w:widowControl w:val="0"/>
        <w:adjustRightInd w:val="0"/>
        <w:jc w:val="center"/>
        <w:textAlignment w:val="baseline"/>
        <w:rPr>
          <w:b/>
          <w:sz w:val="24"/>
          <w:szCs w:val="24"/>
          <w:highlight w:val="yellow"/>
        </w:rPr>
      </w:pPr>
    </w:p>
    <w:p w:rsidR="005A5C1D" w:rsidRPr="006248F0" w:rsidRDefault="005A5C1D" w:rsidP="0031565C">
      <w:pPr>
        <w:widowControl w:val="0"/>
        <w:adjustRightInd w:val="0"/>
        <w:jc w:val="center"/>
        <w:textAlignment w:val="baseline"/>
        <w:rPr>
          <w:b/>
          <w:sz w:val="24"/>
          <w:szCs w:val="24"/>
          <w:highlight w:val="yellow"/>
        </w:rPr>
      </w:pPr>
    </w:p>
    <w:p w:rsidR="005A5C1D" w:rsidRPr="006248F0" w:rsidRDefault="005A5C1D" w:rsidP="0031565C">
      <w:pPr>
        <w:widowControl w:val="0"/>
        <w:adjustRightInd w:val="0"/>
        <w:jc w:val="center"/>
        <w:textAlignment w:val="baseline"/>
        <w:rPr>
          <w:b/>
          <w:sz w:val="24"/>
          <w:szCs w:val="24"/>
          <w:highlight w:val="yellow"/>
        </w:rPr>
      </w:pPr>
    </w:p>
    <w:p w:rsidR="005A5C1D" w:rsidRPr="006248F0" w:rsidRDefault="005A5C1D" w:rsidP="0031565C">
      <w:pPr>
        <w:widowControl w:val="0"/>
        <w:adjustRightInd w:val="0"/>
        <w:jc w:val="center"/>
        <w:textAlignment w:val="baseline"/>
        <w:rPr>
          <w:b/>
          <w:sz w:val="24"/>
          <w:szCs w:val="24"/>
          <w:highlight w:val="yellow"/>
        </w:rPr>
      </w:pPr>
    </w:p>
    <w:p w:rsidR="0031565C" w:rsidRPr="00A6146A" w:rsidRDefault="006248F0" w:rsidP="0031565C">
      <w:pPr>
        <w:widowControl w:val="0"/>
        <w:adjustRightInd w:val="0"/>
        <w:jc w:val="center"/>
        <w:textAlignment w:val="baseline"/>
        <w:rPr>
          <w:b/>
          <w:sz w:val="28"/>
          <w:szCs w:val="28"/>
        </w:rPr>
      </w:pPr>
      <w:r w:rsidRPr="00991505">
        <w:rPr>
          <w:b/>
          <w:sz w:val="28"/>
          <w:szCs w:val="28"/>
        </w:rPr>
        <w:t>янва</w:t>
      </w:r>
      <w:r w:rsidR="0031565C" w:rsidRPr="006248F0">
        <w:rPr>
          <w:b/>
          <w:sz w:val="28"/>
          <w:szCs w:val="28"/>
        </w:rPr>
        <w:t>рь, 202</w:t>
      </w:r>
      <w:r w:rsidR="00AD6992" w:rsidRPr="00A6146A">
        <w:rPr>
          <w:b/>
          <w:sz w:val="28"/>
          <w:szCs w:val="28"/>
        </w:rPr>
        <w:t>1</w:t>
      </w:r>
    </w:p>
    <w:p w:rsidR="0031565C" w:rsidRPr="006248F0" w:rsidRDefault="0031565C" w:rsidP="0031565C">
      <w:pPr>
        <w:widowControl w:val="0"/>
        <w:adjustRightInd w:val="0"/>
        <w:jc w:val="center"/>
        <w:textAlignment w:val="baseline"/>
        <w:rPr>
          <w:b/>
          <w:sz w:val="28"/>
          <w:szCs w:val="28"/>
          <w:highlight w:val="yellow"/>
        </w:rPr>
      </w:pPr>
    </w:p>
    <w:p w:rsidR="0031565C" w:rsidRPr="002A1328" w:rsidRDefault="0031565C" w:rsidP="0031565C">
      <w:pPr>
        <w:jc w:val="center"/>
        <w:rPr>
          <w:b/>
          <w:sz w:val="32"/>
        </w:rPr>
      </w:pPr>
      <w:r w:rsidRPr="002A1328">
        <w:rPr>
          <w:b/>
          <w:sz w:val="32"/>
        </w:rPr>
        <w:lastRenderedPageBreak/>
        <w:t>Введение</w:t>
      </w:r>
    </w:p>
    <w:p w:rsidR="001D256D" w:rsidRPr="002A1328" w:rsidRDefault="001D256D" w:rsidP="001D256D">
      <w:pPr>
        <w:jc w:val="center"/>
        <w:rPr>
          <w:b/>
          <w:sz w:val="24"/>
          <w:szCs w:val="24"/>
        </w:rPr>
      </w:pPr>
    </w:p>
    <w:p w:rsidR="00156840" w:rsidRPr="002A1328" w:rsidRDefault="00156840" w:rsidP="00156840">
      <w:pPr>
        <w:ind w:firstLine="720"/>
        <w:jc w:val="both"/>
        <w:rPr>
          <w:sz w:val="24"/>
          <w:szCs w:val="24"/>
        </w:rPr>
      </w:pPr>
      <w:r w:rsidRPr="002A1328">
        <w:rPr>
          <w:sz w:val="24"/>
          <w:szCs w:val="24"/>
        </w:rPr>
        <w:t>Предварительные итоги социально–экономического развития город</w:t>
      </w:r>
      <w:r w:rsidR="00264154">
        <w:rPr>
          <w:sz w:val="24"/>
          <w:szCs w:val="24"/>
        </w:rPr>
        <w:t>а</w:t>
      </w:r>
      <w:r w:rsidRPr="002A1328">
        <w:rPr>
          <w:sz w:val="24"/>
          <w:szCs w:val="24"/>
        </w:rPr>
        <w:t xml:space="preserve"> Урай за 20</w:t>
      </w:r>
      <w:r w:rsidR="00EB3E11" w:rsidRPr="002A1328">
        <w:rPr>
          <w:sz w:val="24"/>
          <w:szCs w:val="24"/>
        </w:rPr>
        <w:t>20</w:t>
      </w:r>
      <w:r w:rsidRPr="002A1328">
        <w:rPr>
          <w:sz w:val="24"/>
          <w:szCs w:val="24"/>
        </w:rPr>
        <w:t xml:space="preserve"> год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(Тюменьстат), структурных подразделений администрации города Урай, организаций и учреждений города.</w:t>
      </w:r>
    </w:p>
    <w:p w:rsidR="00302503" w:rsidRPr="002A1328" w:rsidRDefault="00156840" w:rsidP="00302503">
      <w:pPr>
        <w:ind w:firstLine="709"/>
        <w:jc w:val="both"/>
        <w:rPr>
          <w:sz w:val="24"/>
          <w:szCs w:val="24"/>
        </w:rPr>
      </w:pPr>
      <w:r w:rsidRPr="002A1328">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3C30DB" w:rsidRPr="002A1328" w:rsidRDefault="0031565C" w:rsidP="00FC17DA">
      <w:pPr>
        <w:ind w:firstLine="709"/>
        <w:jc w:val="both"/>
        <w:rPr>
          <w:sz w:val="24"/>
          <w:szCs w:val="24"/>
        </w:rPr>
      </w:pPr>
      <w:r w:rsidRPr="002A1328">
        <w:rPr>
          <w:sz w:val="24"/>
          <w:szCs w:val="24"/>
        </w:rPr>
        <w:t>Социально</w:t>
      </w:r>
      <w:r w:rsidR="00785535" w:rsidRPr="002A1328">
        <w:rPr>
          <w:sz w:val="24"/>
          <w:szCs w:val="24"/>
        </w:rPr>
        <w:t xml:space="preserve"> - </w:t>
      </w:r>
      <w:r w:rsidRPr="002A1328">
        <w:rPr>
          <w:sz w:val="24"/>
          <w:szCs w:val="24"/>
        </w:rPr>
        <w:t>экономическое развитие город</w:t>
      </w:r>
      <w:r w:rsidR="00264154">
        <w:rPr>
          <w:sz w:val="24"/>
          <w:szCs w:val="24"/>
        </w:rPr>
        <w:t>а</w:t>
      </w:r>
      <w:r w:rsidRPr="002A1328">
        <w:rPr>
          <w:sz w:val="24"/>
          <w:szCs w:val="24"/>
        </w:rPr>
        <w:t xml:space="preserve"> Урай</w:t>
      </w:r>
      <w:r w:rsidRPr="002A1328">
        <w:rPr>
          <w:color w:val="FF0000"/>
          <w:sz w:val="24"/>
          <w:szCs w:val="24"/>
        </w:rPr>
        <w:t xml:space="preserve"> </w:t>
      </w:r>
      <w:r w:rsidRPr="002A1328">
        <w:rPr>
          <w:sz w:val="24"/>
          <w:szCs w:val="24"/>
        </w:rPr>
        <w:t xml:space="preserve">осуществляется в </w:t>
      </w:r>
      <w:r w:rsidR="00AA1351" w:rsidRPr="002A1328">
        <w:rPr>
          <w:sz w:val="24"/>
          <w:szCs w:val="24"/>
        </w:rPr>
        <w:t xml:space="preserve">соответствии с </w:t>
      </w:r>
      <w:r w:rsidR="00785535" w:rsidRPr="002A1328">
        <w:rPr>
          <w:sz w:val="24"/>
          <w:szCs w:val="24"/>
        </w:rPr>
        <w:t xml:space="preserve">национальными целями и задачами, </w:t>
      </w:r>
      <w:r w:rsidR="00AA1351" w:rsidRPr="002A1328">
        <w:rPr>
          <w:sz w:val="24"/>
          <w:szCs w:val="24"/>
        </w:rPr>
        <w:t xml:space="preserve">приоритетами </w:t>
      </w:r>
      <w:r w:rsidR="00785535" w:rsidRPr="002A1328">
        <w:rPr>
          <w:sz w:val="24"/>
          <w:szCs w:val="24"/>
        </w:rPr>
        <w:t>направлениями</w:t>
      </w:r>
      <w:r w:rsidR="00AA1351" w:rsidRPr="002A1328">
        <w:rPr>
          <w:sz w:val="24"/>
          <w:szCs w:val="24"/>
        </w:rPr>
        <w:t xml:space="preserve">, определенными в посланиях Президента Российской Федерации, </w:t>
      </w:r>
      <w:r w:rsidRPr="002A1328">
        <w:rPr>
          <w:sz w:val="24"/>
          <w:szCs w:val="24"/>
        </w:rPr>
        <w:t xml:space="preserve">документах стратегического планирования </w:t>
      </w:r>
      <w:r w:rsidR="00AA1351" w:rsidRPr="002A1328">
        <w:rPr>
          <w:sz w:val="24"/>
          <w:szCs w:val="24"/>
        </w:rPr>
        <w:t xml:space="preserve">Ханты-Мансийского автономного округа </w:t>
      </w:r>
      <w:r w:rsidRPr="002A1328">
        <w:rPr>
          <w:sz w:val="24"/>
          <w:szCs w:val="24"/>
        </w:rPr>
        <w:t>–</w:t>
      </w:r>
      <w:r w:rsidR="00AA1351" w:rsidRPr="002A1328">
        <w:rPr>
          <w:sz w:val="24"/>
          <w:szCs w:val="24"/>
        </w:rPr>
        <w:t xml:space="preserve"> Югры</w:t>
      </w:r>
      <w:r w:rsidRPr="002A1328">
        <w:rPr>
          <w:sz w:val="24"/>
          <w:szCs w:val="24"/>
        </w:rPr>
        <w:t>,</w:t>
      </w:r>
      <w:r w:rsidR="00AA1351" w:rsidRPr="002A1328">
        <w:rPr>
          <w:sz w:val="24"/>
          <w:szCs w:val="24"/>
        </w:rPr>
        <w:t xml:space="preserve"> город</w:t>
      </w:r>
      <w:r w:rsidRPr="002A1328">
        <w:rPr>
          <w:sz w:val="24"/>
          <w:szCs w:val="24"/>
        </w:rPr>
        <w:t>а</w:t>
      </w:r>
      <w:r w:rsidR="00AA1351" w:rsidRPr="002A1328">
        <w:rPr>
          <w:sz w:val="24"/>
          <w:szCs w:val="24"/>
        </w:rPr>
        <w:t xml:space="preserve"> Урай</w:t>
      </w:r>
      <w:r w:rsidRPr="002A1328">
        <w:rPr>
          <w:sz w:val="24"/>
          <w:szCs w:val="24"/>
        </w:rPr>
        <w:t xml:space="preserve">, и в рамках </w:t>
      </w:r>
      <w:r w:rsidR="00E55376" w:rsidRPr="002A1328">
        <w:rPr>
          <w:sz w:val="24"/>
          <w:szCs w:val="24"/>
        </w:rPr>
        <w:t>реализаци</w:t>
      </w:r>
      <w:r w:rsidRPr="002A1328">
        <w:rPr>
          <w:sz w:val="24"/>
          <w:szCs w:val="24"/>
        </w:rPr>
        <w:t>и</w:t>
      </w:r>
      <w:r w:rsidR="00AA1351" w:rsidRPr="002A1328">
        <w:rPr>
          <w:sz w:val="24"/>
          <w:szCs w:val="24"/>
        </w:rPr>
        <w:t xml:space="preserve"> 1</w:t>
      </w:r>
      <w:r w:rsidR="00745613" w:rsidRPr="002A1328">
        <w:rPr>
          <w:sz w:val="24"/>
          <w:szCs w:val="24"/>
        </w:rPr>
        <w:t>8</w:t>
      </w:r>
      <w:r w:rsidRPr="002A1328">
        <w:rPr>
          <w:sz w:val="24"/>
          <w:szCs w:val="24"/>
        </w:rPr>
        <w:t xml:space="preserve"> муниципальных программ города.</w:t>
      </w:r>
    </w:p>
    <w:p w:rsidR="00654893" w:rsidRPr="002A1328" w:rsidRDefault="003C30DB" w:rsidP="008221D1">
      <w:pPr>
        <w:autoSpaceDE w:val="0"/>
        <w:autoSpaceDN w:val="0"/>
        <w:adjustRightInd w:val="0"/>
        <w:ind w:firstLine="708"/>
        <w:jc w:val="both"/>
        <w:rPr>
          <w:sz w:val="24"/>
          <w:szCs w:val="24"/>
        </w:rPr>
      </w:pPr>
      <w:r w:rsidRPr="002A1328">
        <w:rPr>
          <w:sz w:val="24"/>
          <w:szCs w:val="24"/>
        </w:rPr>
        <w:t>В целях предотвращения распространения коронавирусной инфекции</w:t>
      </w:r>
      <w:r w:rsidR="00987397" w:rsidRPr="002A1328">
        <w:rPr>
          <w:sz w:val="24"/>
          <w:szCs w:val="24"/>
        </w:rPr>
        <w:t xml:space="preserve"> на территории город</w:t>
      </w:r>
      <w:r w:rsidR="00264154">
        <w:rPr>
          <w:sz w:val="24"/>
          <w:szCs w:val="24"/>
        </w:rPr>
        <w:t>а</w:t>
      </w:r>
      <w:r w:rsidR="00987397" w:rsidRPr="002A1328">
        <w:rPr>
          <w:sz w:val="24"/>
          <w:szCs w:val="24"/>
        </w:rPr>
        <w:t xml:space="preserve"> Урай</w:t>
      </w:r>
      <w:r w:rsidRPr="002A1328">
        <w:rPr>
          <w:sz w:val="24"/>
          <w:szCs w:val="24"/>
        </w:rPr>
        <w:t xml:space="preserve"> создан муниципальный оперативный штаб по предупреждению завоза и распространения коронавирусной инфекции (постановление администрации города Ур</w:t>
      </w:r>
      <w:r w:rsidR="00987397" w:rsidRPr="002A1328">
        <w:rPr>
          <w:sz w:val="24"/>
          <w:szCs w:val="24"/>
        </w:rPr>
        <w:t>ай от 25.03.2020 №760)</w:t>
      </w:r>
      <w:r w:rsidRPr="002A1328">
        <w:rPr>
          <w:sz w:val="24"/>
          <w:szCs w:val="24"/>
        </w:rPr>
        <w:t xml:space="preserve">. </w:t>
      </w:r>
      <w:r w:rsidRPr="002A1328">
        <w:rPr>
          <w:rFonts w:eastAsiaTheme="minorHAnsi"/>
          <w:sz w:val="24"/>
          <w:szCs w:val="24"/>
          <w:lang w:eastAsia="en-US"/>
        </w:rPr>
        <w:t>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w:t>
      </w:r>
      <w:r w:rsidRPr="00AD2378">
        <w:rPr>
          <w:rFonts w:eastAsiaTheme="minorHAnsi"/>
          <w:sz w:val="24"/>
          <w:szCs w:val="24"/>
          <w:lang w:eastAsia="en-US"/>
        </w:rPr>
        <w:t xml:space="preserve">. </w:t>
      </w:r>
      <w:r w:rsidR="00654893" w:rsidRPr="002A1328">
        <w:rPr>
          <w:sz w:val="24"/>
          <w:szCs w:val="24"/>
        </w:rPr>
        <w:t>В деятельность муниципального оперативного штаба по предупреждению завоза и распространения коронавирусной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w:t>
      </w:r>
      <w:r w:rsidR="00987397" w:rsidRPr="002A1328">
        <w:rPr>
          <w:sz w:val="24"/>
          <w:szCs w:val="24"/>
        </w:rPr>
        <w:t xml:space="preserve"> 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145A05" w:rsidRPr="002A1328" w:rsidRDefault="00145A05" w:rsidP="00145A05">
      <w:pPr>
        <w:pStyle w:val="ae"/>
        <w:ind w:firstLine="709"/>
        <w:jc w:val="both"/>
        <w:rPr>
          <w:rFonts w:ascii="Times New Roman" w:hAnsi="Times New Roman"/>
          <w:sz w:val="24"/>
          <w:szCs w:val="24"/>
        </w:rPr>
      </w:pPr>
      <w:r w:rsidRPr="002A1328">
        <w:rPr>
          <w:rFonts w:ascii="Times New Roman" w:hAnsi="Times New Roman"/>
          <w:sz w:val="24"/>
          <w:szCs w:val="24"/>
        </w:rPr>
        <w:t>В БУ ХМАО-Югры «Урайская городская клиническая больница» в отдельно стоящем здании инфекционного корпуса  развернуто 30 коек для оказания специализированной медицинской помощи. Работники инфекционного отделения обеспечены необходимыми средствами индивидуальной защит</w:t>
      </w:r>
      <w:r w:rsidR="00987397" w:rsidRPr="002A1328">
        <w:rPr>
          <w:rFonts w:ascii="Times New Roman" w:hAnsi="Times New Roman"/>
          <w:sz w:val="24"/>
          <w:szCs w:val="24"/>
        </w:rPr>
        <w:t>ы</w:t>
      </w:r>
      <w:r w:rsidRPr="002A1328">
        <w:rPr>
          <w:rFonts w:ascii="Times New Roman" w:hAnsi="Times New Roman"/>
          <w:sz w:val="24"/>
          <w:szCs w:val="24"/>
        </w:rPr>
        <w:t>. Также имеется возможность в развертывании 30 резервных</w:t>
      </w:r>
      <w:r w:rsidR="00987397" w:rsidRPr="002A1328">
        <w:rPr>
          <w:rFonts w:ascii="Times New Roman" w:hAnsi="Times New Roman"/>
          <w:sz w:val="24"/>
          <w:szCs w:val="24"/>
        </w:rPr>
        <w:t xml:space="preserve"> коек</w:t>
      </w:r>
      <w:r w:rsidR="00E12CF2" w:rsidRPr="002A1328">
        <w:rPr>
          <w:rFonts w:ascii="Times New Roman" w:hAnsi="Times New Roman"/>
          <w:sz w:val="24"/>
          <w:szCs w:val="24"/>
        </w:rPr>
        <w:t>.</w:t>
      </w:r>
    </w:p>
    <w:p w:rsidR="00A767ED" w:rsidRPr="00BD2E54" w:rsidRDefault="00A767ED" w:rsidP="00A767ED">
      <w:pPr>
        <w:ind w:firstLine="709"/>
        <w:jc w:val="both"/>
        <w:rPr>
          <w:sz w:val="24"/>
          <w:szCs w:val="24"/>
        </w:rPr>
      </w:pPr>
      <w:r w:rsidRPr="00BD2E54">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A767ED" w:rsidRPr="00BD2E54" w:rsidRDefault="00A767ED" w:rsidP="00A767ED">
      <w:pPr>
        <w:ind w:firstLine="709"/>
        <w:jc w:val="both"/>
        <w:rPr>
          <w:sz w:val="24"/>
          <w:szCs w:val="24"/>
        </w:rPr>
      </w:pPr>
      <w:r w:rsidRPr="00BD2E54">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A767ED" w:rsidRPr="00BD2E54" w:rsidRDefault="00A767ED" w:rsidP="00A767ED">
      <w:pPr>
        <w:ind w:firstLine="709"/>
        <w:jc w:val="both"/>
        <w:rPr>
          <w:sz w:val="24"/>
          <w:szCs w:val="24"/>
        </w:rPr>
      </w:pPr>
      <w:r w:rsidRPr="00BD2E54">
        <w:rPr>
          <w:sz w:val="24"/>
          <w:szCs w:val="24"/>
        </w:rPr>
        <w:t>1. Стоимость муниципальн</w:t>
      </w:r>
      <w:r w:rsidR="007625C8">
        <w:rPr>
          <w:sz w:val="24"/>
          <w:szCs w:val="24"/>
        </w:rPr>
        <w:t>ого имущества по состоянию на 01.01.2021</w:t>
      </w:r>
      <w:r w:rsidRPr="00BD2E54">
        <w:rPr>
          <w:sz w:val="24"/>
          <w:szCs w:val="24"/>
        </w:rPr>
        <w:t xml:space="preserve"> составляет сумму 16 064,0 млн. рублей, в том числе имущества, предназначенного для решения вопросов местного значения  - 15 593,0 млн. рублей.</w:t>
      </w:r>
    </w:p>
    <w:p w:rsidR="00A767ED" w:rsidRPr="00BD2E54" w:rsidRDefault="00A767ED" w:rsidP="00A767ED">
      <w:pPr>
        <w:ind w:firstLine="708"/>
        <w:jc w:val="both"/>
        <w:rPr>
          <w:sz w:val="24"/>
          <w:szCs w:val="24"/>
        </w:rPr>
      </w:pPr>
      <w:r w:rsidRPr="00BD2E54">
        <w:rPr>
          <w:sz w:val="24"/>
          <w:szCs w:val="24"/>
        </w:rPr>
        <w:lastRenderedPageBreak/>
        <w:t>В</w:t>
      </w:r>
      <w:r w:rsidRPr="00BD2E54">
        <w:t xml:space="preserve"> </w:t>
      </w:r>
      <w:r w:rsidRPr="00BD2E54">
        <w:rPr>
          <w:sz w:val="24"/>
          <w:szCs w:val="24"/>
        </w:rPr>
        <w:t xml:space="preserve"> сравнении с</w:t>
      </w:r>
      <w:r w:rsidR="007E50D6" w:rsidRPr="007E50D6">
        <w:rPr>
          <w:sz w:val="24"/>
          <w:szCs w:val="24"/>
        </w:rPr>
        <w:t xml:space="preserve"> 2019</w:t>
      </w:r>
      <w:r w:rsidRPr="00BD2E54">
        <w:rPr>
          <w:sz w:val="24"/>
          <w:szCs w:val="24"/>
        </w:rPr>
        <w:t xml:space="preserve"> год</w:t>
      </w:r>
      <w:r w:rsidR="007E50D6">
        <w:rPr>
          <w:sz w:val="24"/>
          <w:szCs w:val="24"/>
        </w:rPr>
        <w:t>ом</w:t>
      </w:r>
      <w:r w:rsidRPr="00BD2E54">
        <w:rPr>
          <w:sz w:val="24"/>
          <w:szCs w:val="24"/>
        </w:rPr>
        <w:t xml:space="preserve">  стоимость муниципального имущества увеличилась на 622,0 млн. рублей или на 4,0%, в том числе имущества, предназначенного для решения вопросов местного значения - на 631,0 млн. рублей  или на 4,2%. </w:t>
      </w:r>
    </w:p>
    <w:p w:rsidR="00A767ED" w:rsidRPr="00BD2E54" w:rsidRDefault="00A767ED" w:rsidP="00A767ED">
      <w:pPr>
        <w:ind w:firstLine="708"/>
        <w:jc w:val="both"/>
        <w:rPr>
          <w:sz w:val="24"/>
          <w:szCs w:val="24"/>
        </w:rPr>
      </w:pPr>
      <w:r w:rsidRPr="00BD2E54">
        <w:rPr>
          <w:sz w:val="24"/>
          <w:szCs w:val="24"/>
        </w:rPr>
        <w:t>Увеличение стоимости муниципального имущества  произошло в связи с вводом в эксплуатацию законченных строительством объектов (крытый каток, сети);  передачей  имущества от Департамента по управлению государственным имуществом Ханты-Мансийского автономного округа</w:t>
      </w:r>
      <w:r>
        <w:rPr>
          <w:sz w:val="24"/>
          <w:szCs w:val="24"/>
        </w:rPr>
        <w:t xml:space="preserve"> </w:t>
      </w:r>
      <w:r w:rsidRPr="00BD2E54">
        <w:rPr>
          <w:sz w:val="24"/>
          <w:szCs w:val="24"/>
        </w:rPr>
        <w:t>-</w:t>
      </w:r>
      <w:r>
        <w:rPr>
          <w:sz w:val="24"/>
          <w:szCs w:val="24"/>
        </w:rPr>
        <w:t xml:space="preserve"> </w:t>
      </w:r>
      <w:r w:rsidRPr="00BD2E54">
        <w:rPr>
          <w:sz w:val="24"/>
          <w:szCs w:val="24"/>
        </w:rPr>
        <w:t>Югры; регистрацией права собственности на земельные участки и 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 и др.).</w:t>
      </w:r>
    </w:p>
    <w:p w:rsidR="00A767ED" w:rsidRPr="00BD2E54" w:rsidRDefault="00A767ED" w:rsidP="00A767ED">
      <w:pPr>
        <w:ind w:firstLine="708"/>
        <w:jc w:val="both"/>
        <w:rPr>
          <w:sz w:val="24"/>
          <w:szCs w:val="24"/>
        </w:rPr>
      </w:pPr>
      <w:r w:rsidRPr="00BD2E54">
        <w:rPr>
          <w:sz w:val="24"/>
          <w:szCs w:val="24"/>
        </w:rPr>
        <w:t>2. Площадь муниципального</w:t>
      </w:r>
      <w:r w:rsidR="007625C8">
        <w:rPr>
          <w:sz w:val="24"/>
          <w:szCs w:val="24"/>
        </w:rPr>
        <w:t xml:space="preserve"> жилого фонда по состоянию на 01.01.2021</w:t>
      </w:r>
      <w:r w:rsidRPr="00BD2E54">
        <w:rPr>
          <w:sz w:val="24"/>
          <w:szCs w:val="24"/>
        </w:rPr>
        <w:t xml:space="preserve"> увеличилась на 2053,0  кв. м  или на 3,1% </w:t>
      </w:r>
      <w:r w:rsidR="007625C8">
        <w:rPr>
          <w:sz w:val="24"/>
          <w:szCs w:val="24"/>
        </w:rPr>
        <w:t>и составила  67710,0 кв. м (на 01.01.2020</w:t>
      </w:r>
      <w:r w:rsidRPr="00BD2E54">
        <w:rPr>
          <w:sz w:val="24"/>
          <w:szCs w:val="24"/>
        </w:rPr>
        <w:t xml:space="preserve"> – 65657,0 кв. м).  Увеличение площади муниципального жилого фонда  произошло в связи с вводом в эксплуатацию вновь построенных жилых домов и оформлением права собственности на муниципальные жилые квартиры в данных домах.</w:t>
      </w:r>
    </w:p>
    <w:p w:rsidR="00A767ED" w:rsidRPr="00BD2E54" w:rsidRDefault="00A767ED" w:rsidP="00A767ED">
      <w:pPr>
        <w:ind w:firstLine="708"/>
        <w:jc w:val="both"/>
        <w:rPr>
          <w:sz w:val="24"/>
          <w:szCs w:val="24"/>
        </w:rPr>
      </w:pPr>
      <w:r w:rsidRPr="00BD2E54">
        <w:rPr>
          <w:sz w:val="24"/>
          <w:szCs w:val="24"/>
        </w:rPr>
        <w:t xml:space="preserve">3. Доходы  от использования муниципального имущества за 2020 год по сравнению с 2019 годом  уменьшились на 20008,0 тыс. рублей или на 16,7% и составили 99506,3 тыс. руб. (в 2019 – 119514,3 тыс. руб.). </w:t>
      </w:r>
    </w:p>
    <w:p w:rsidR="00A767ED" w:rsidRPr="00BD2E54" w:rsidRDefault="00A767ED" w:rsidP="00A767ED">
      <w:pPr>
        <w:ind w:firstLine="708"/>
        <w:jc w:val="both"/>
        <w:rPr>
          <w:sz w:val="24"/>
          <w:szCs w:val="24"/>
        </w:rPr>
      </w:pPr>
      <w:r w:rsidRPr="00BD2E54">
        <w:rPr>
          <w:sz w:val="24"/>
          <w:szCs w:val="24"/>
        </w:rPr>
        <w:t xml:space="preserve">Доходы от приватизации  муниципального имущества  снизились на сумму 16595 тыс. руб. или  на 86,9% относительно 2019 года и составили  2505,3 тыс. руб. (в 2019  – 19100,3 тыс. руб.). </w:t>
      </w:r>
    </w:p>
    <w:p w:rsidR="00525DEA" w:rsidRPr="002A1328" w:rsidRDefault="00525DEA" w:rsidP="00525DEA">
      <w:pPr>
        <w:tabs>
          <w:tab w:val="left" w:pos="505"/>
          <w:tab w:val="left" w:pos="595"/>
        </w:tabs>
        <w:ind w:firstLine="709"/>
        <w:jc w:val="both"/>
        <w:rPr>
          <w:sz w:val="24"/>
          <w:szCs w:val="24"/>
        </w:rPr>
      </w:pPr>
      <w:r w:rsidRPr="002A1328">
        <w:rPr>
          <w:sz w:val="24"/>
          <w:szCs w:val="24"/>
        </w:rPr>
        <w:t>В целях реализации и исполнения</w:t>
      </w:r>
      <w:r w:rsidRPr="002A1328">
        <w:rPr>
          <w:color w:val="000000"/>
          <w:sz w:val="24"/>
          <w:szCs w:val="24"/>
        </w:rPr>
        <w:t xml:space="preserve"> </w:t>
      </w:r>
      <w:hyperlink r:id="rId10" w:history="1">
        <w:r w:rsidRPr="002A1328">
          <w:rPr>
            <w:color w:val="000000"/>
            <w:sz w:val="24"/>
            <w:szCs w:val="24"/>
          </w:rPr>
          <w:t>Закон</w:t>
        </w:r>
      </w:hyperlink>
      <w:r w:rsidRPr="002A1328">
        <w:rPr>
          <w:color w:val="000000"/>
          <w:sz w:val="24"/>
          <w:szCs w:val="24"/>
        </w:rPr>
        <w:t xml:space="preserve">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в муниципальном образовании город Урай проводятся процедуры оценки регулирующего воздействия </w:t>
      </w:r>
      <w:r w:rsidRPr="002A1328">
        <w:rPr>
          <w:sz w:val="24"/>
          <w:szCs w:val="24"/>
        </w:rPr>
        <w:t xml:space="preserve">(далее - ОРВ) </w:t>
      </w:r>
      <w:r w:rsidRPr="002A1328">
        <w:rPr>
          <w:color w:val="000000"/>
          <w:sz w:val="24"/>
          <w:szCs w:val="24"/>
        </w:rPr>
        <w:t xml:space="preserve">проектов муниципальных нормативных правовых актов </w:t>
      </w:r>
      <w:r w:rsidRPr="002A1328">
        <w:rPr>
          <w:sz w:val="24"/>
          <w:szCs w:val="24"/>
        </w:rPr>
        <w:t>(далее – МНПА)</w:t>
      </w:r>
      <w:r w:rsidRPr="002A1328">
        <w:rPr>
          <w:color w:val="000000"/>
          <w:sz w:val="24"/>
          <w:szCs w:val="24"/>
        </w:rPr>
        <w:t xml:space="preserve">, экспертизы и оценки фактического воздействия </w:t>
      </w:r>
      <w:r w:rsidRPr="002A1328">
        <w:rPr>
          <w:sz w:val="24"/>
          <w:szCs w:val="24"/>
        </w:rPr>
        <w:t xml:space="preserve">(далее – ОФВ)  </w:t>
      </w:r>
      <w:r w:rsidRPr="002A1328">
        <w:rPr>
          <w:color w:val="000000"/>
          <w:sz w:val="24"/>
          <w:szCs w:val="24"/>
        </w:rPr>
        <w:t>нормативных правовых актов</w:t>
      </w:r>
      <w:r w:rsidR="00951BC3" w:rsidRPr="002A1328">
        <w:rPr>
          <w:color w:val="000000"/>
          <w:sz w:val="24"/>
          <w:szCs w:val="24"/>
        </w:rPr>
        <w:t>.</w:t>
      </w:r>
    </w:p>
    <w:p w:rsidR="00525DEA" w:rsidRPr="002A1328" w:rsidRDefault="00525DEA" w:rsidP="00525DEA">
      <w:pPr>
        <w:ind w:firstLine="709"/>
        <w:jc w:val="both"/>
        <w:rPr>
          <w:sz w:val="24"/>
          <w:szCs w:val="24"/>
        </w:rPr>
      </w:pPr>
      <w:r w:rsidRPr="002A1328">
        <w:rPr>
          <w:sz w:val="24"/>
          <w:szCs w:val="24"/>
        </w:rPr>
        <w:t>В целях обеспечения информационно-аналитической поддержки проведения процедуры ОРВ 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с Союзом «Торгово-промышленная палата Ханты-Мансийского автономного округа – Югры»,  Общественной организацией «Союз предпринимателей г.Урай», Уполномоченным по защите прав предпринимателей в Ханты-Мансийском автономном округе - Югре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на официальном сайте органов местного самоуправления города Урай в информационно-телекоммуникационной сети Интернет (</w:t>
      </w:r>
      <w:hyperlink r:id="rId11" w:history="1">
        <w:r w:rsidRPr="002A1328">
          <w:rPr>
            <w:rStyle w:val="afa"/>
            <w:sz w:val="24"/>
            <w:szCs w:val="24"/>
          </w:rPr>
          <w:t>http://uray.ru/vzaimodeystvie-s-biznes-soobshhestvom/</w:t>
        </w:r>
      </w:hyperlink>
      <w:r w:rsidRPr="002A1328">
        <w:rPr>
          <w:sz w:val="24"/>
          <w:szCs w:val="24"/>
        </w:rPr>
        <w:t>).</w:t>
      </w:r>
    </w:p>
    <w:p w:rsidR="00525DEA" w:rsidRPr="002A1328" w:rsidRDefault="00525DEA" w:rsidP="00525DEA">
      <w:pPr>
        <w:ind w:firstLine="709"/>
        <w:jc w:val="both"/>
        <w:rPr>
          <w:sz w:val="24"/>
          <w:szCs w:val="24"/>
        </w:rPr>
      </w:pPr>
      <w:r w:rsidRPr="002A1328">
        <w:rPr>
          <w:sz w:val="24"/>
          <w:szCs w:val="24"/>
        </w:rPr>
        <w:t xml:space="preserve">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w:t>
      </w:r>
      <w:r w:rsidRPr="002A1328">
        <w:rPr>
          <w:sz w:val="24"/>
          <w:szCs w:val="24"/>
        </w:rPr>
        <w:lastRenderedPageBreak/>
        <w:t>осуществления предпринимательской и инвестиционной деятельности, утвержденным постановлением администрации города Урай от 21.04.2017 №1042.</w:t>
      </w:r>
    </w:p>
    <w:p w:rsidR="00525DEA" w:rsidRPr="002A1328" w:rsidRDefault="00525DEA" w:rsidP="00525DEA">
      <w:pPr>
        <w:ind w:firstLine="709"/>
        <w:jc w:val="both"/>
        <w:rPr>
          <w:sz w:val="24"/>
          <w:szCs w:val="24"/>
        </w:rPr>
      </w:pPr>
      <w:r w:rsidRPr="002A1328">
        <w:rPr>
          <w:sz w:val="24"/>
          <w:szCs w:val="24"/>
        </w:rPr>
        <w:t>Результаты проведения публичных консультаций по проекту МНПА размещаются на интернет-портале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2" w:history="1">
        <w:r w:rsidRPr="002A1328">
          <w:rPr>
            <w:rStyle w:val="afa"/>
            <w:sz w:val="24"/>
            <w:szCs w:val="24"/>
          </w:rPr>
          <w:t>http://regulation.admhmao.ru</w:t>
        </w:r>
      </w:hyperlink>
      <w:r w:rsidRPr="002A1328">
        <w:rPr>
          <w:sz w:val="24"/>
          <w:szCs w:val="24"/>
        </w:rPr>
        <w:t>).</w:t>
      </w:r>
    </w:p>
    <w:p w:rsidR="0087363B" w:rsidRPr="00092110" w:rsidRDefault="0087363B" w:rsidP="0087363B">
      <w:pPr>
        <w:ind w:firstLine="709"/>
        <w:jc w:val="both"/>
        <w:rPr>
          <w:sz w:val="24"/>
          <w:szCs w:val="24"/>
        </w:rPr>
      </w:pPr>
      <w:r w:rsidRPr="00092110">
        <w:rPr>
          <w:sz w:val="24"/>
          <w:szCs w:val="24"/>
        </w:rPr>
        <w:t>В 2020 году проведена процедура ОРВ 32 проект</w:t>
      </w:r>
      <w:r w:rsidR="007E50D6">
        <w:rPr>
          <w:sz w:val="24"/>
          <w:szCs w:val="24"/>
        </w:rPr>
        <w:t>ов</w:t>
      </w:r>
      <w:r w:rsidRPr="00092110">
        <w:rPr>
          <w:sz w:val="24"/>
          <w:szCs w:val="24"/>
        </w:rPr>
        <w:t xml:space="preserve"> МНПА, экспертиза 7 МНПА и ОФВ 6 МНПА. Подготовлено 32 заключения об ОРВ, 6 заключений по экспертизе и 7 заключений по ОФВ (из них одно отрицательное). Заключения по процедурам размещены на интернет-портале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3" w:history="1">
        <w:r w:rsidRPr="00092110">
          <w:rPr>
            <w:rStyle w:val="afa"/>
            <w:sz w:val="24"/>
            <w:szCs w:val="24"/>
          </w:rPr>
          <w:t>http://regulation.admhmao.ru/Regulation/uraj/86#</w:t>
        </w:r>
      </w:hyperlink>
      <w:r w:rsidRPr="00092110">
        <w:rPr>
          <w:sz w:val="24"/>
          <w:szCs w:val="24"/>
        </w:rPr>
        <w:t>).</w:t>
      </w:r>
    </w:p>
    <w:p w:rsidR="0087363B" w:rsidRPr="006248F0" w:rsidRDefault="0087363B" w:rsidP="0087363B">
      <w:pPr>
        <w:ind w:firstLine="709"/>
        <w:jc w:val="both"/>
        <w:rPr>
          <w:sz w:val="24"/>
          <w:szCs w:val="24"/>
          <w:highlight w:val="yellow"/>
        </w:rPr>
      </w:pPr>
      <w:r w:rsidRPr="00092110">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092110">
        <w:rPr>
          <w:sz w:val="24"/>
          <w:szCs w:val="24"/>
        </w:rPr>
        <w:t xml:space="preserve">муниципального образования городской округ город Урай (далее - </w:t>
      </w:r>
      <w:r w:rsidRPr="00092110">
        <w:rPr>
          <w:color w:val="000000"/>
          <w:sz w:val="24"/>
          <w:szCs w:val="24"/>
        </w:rPr>
        <w:t>Реестр услуг). А</w:t>
      </w:r>
      <w:r w:rsidRPr="00092110">
        <w:rPr>
          <w:sz w:val="24"/>
          <w:szCs w:val="24"/>
        </w:rPr>
        <w:t xml:space="preserve">ктуализация Реестра услуг осуществляется по мере </w:t>
      </w:r>
      <w:r w:rsidRPr="009379F9">
        <w:rPr>
          <w:sz w:val="24"/>
          <w:szCs w:val="24"/>
        </w:rPr>
        <w:t xml:space="preserve">необходимости (в 2020 году - 28 раз) и </w:t>
      </w:r>
      <w:r w:rsidRPr="009379F9">
        <w:rPr>
          <w:color w:val="000000"/>
          <w:sz w:val="24"/>
          <w:szCs w:val="24"/>
        </w:rPr>
        <w:t>размещается</w:t>
      </w:r>
      <w:r w:rsidRPr="009379F9">
        <w:rPr>
          <w:sz w:val="24"/>
          <w:szCs w:val="24"/>
        </w:rPr>
        <w:t xml:space="preserve"> на официальном сайте органов местного самоуправления города Урай (</w:t>
      </w:r>
      <w:hyperlink r:id="rId14" w:history="1">
        <w:r w:rsidRPr="009379F9">
          <w:rPr>
            <w:rStyle w:val="afa"/>
            <w:sz w:val="24"/>
            <w:szCs w:val="24"/>
          </w:rPr>
          <w:t>http://uray.ru/informaciya-dlya-grazhdan/gosudarstvenniie-i-munitsipalniie-uslugi/munitsipalniie-uslugi/</w:t>
        </w:r>
      </w:hyperlink>
      <w:r w:rsidRPr="009379F9">
        <w:rPr>
          <w:sz w:val="24"/>
          <w:szCs w:val="24"/>
        </w:rPr>
        <w:t>) .</w:t>
      </w:r>
    </w:p>
    <w:p w:rsidR="0087363B" w:rsidRPr="009379F9" w:rsidRDefault="0087363B" w:rsidP="0087363B">
      <w:pPr>
        <w:ind w:firstLine="709"/>
        <w:jc w:val="both"/>
        <w:rPr>
          <w:sz w:val="24"/>
          <w:szCs w:val="24"/>
        </w:rPr>
      </w:pPr>
      <w:r w:rsidRPr="009379F9">
        <w:rPr>
          <w:sz w:val="24"/>
          <w:szCs w:val="24"/>
        </w:rPr>
        <w:t>В Реестре муниципальных услуг общее количество услуг на 01.01.2021 составляет 58, в том числе 47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9379F9">
        <w:rPr>
          <w:rFonts w:eastAsiaTheme="minorHAnsi"/>
          <w:sz w:val="24"/>
          <w:szCs w:val="24"/>
          <w:lang w:eastAsia="en-US"/>
        </w:rPr>
        <w:t xml:space="preserve"> и порядок определения размера платы за их предоставление</w:t>
      </w:r>
      <w:r w:rsidRPr="009379F9">
        <w:rPr>
          <w:sz w:val="24"/>
          <w:szCs w:val="24"/>
        </w:rPr>
        <w:t xml:space="preserve"> утвержден решением Думы города Урай от  27.09.2012 №79. </w:t>
      </w:r>
    </w:p>
    <w:p w:rsidR="0087363B" w:rsidRPr="009379F9" w:rsidRDefault="0087363B" w:rsidP="0087363B">
      <w:pPr>
        <w:ind w:firstLine="709"/>
        <w:jc w:val="both"/>
        <w:rPr>
          <w:sz w:val="24"/>
          <w:szCs w:val="24"/>
        </w:rPr>
      </w:pPr>
      <w:r w:rsidRPr="009379F9">
        <w:rPr>
          <w:sz w:val="24"/>
          <w:szCs w:val="24"/>
        </w:rPr>
        <w:t xml:space="preserve">Предоставление муниципальных услуг осуществляется в строгом соответствии с </w:t>
      </w:r>
      <w:hyperlink r:id="rId15" w:history="1">
        <w:r w:rsidRPr="009379F9">
          <w:rPr>
            <w:sz w:val="24"/>
            <w:szCs w:val="24"/>
          </w:rPr>
          <w:t>административными регламентами</w:t>
        </w:r>
      </w:hyperlink>
      <w:r w:rsidRPr="009379F9">
        <w:rPr>
          <w:sz w:val="24"/>
          <w:szCs w:val="24"/>
        </w:rPr>
        <w:t xml:space="preserve"> предоставления муниципальных услуг. Для  47 муниципальных услуг разработаны и утверждены административные регламенты.</w:t>
      </w:r>
    </w:p>
    <w:p w:rsidR="0087363B" w:rsidRPr="00612EE6" w:rsidRDefault="0087363B" w:rsidP="0087363B">
      <w:pPr>
        <w:ind w:firstLine="709"/>
        <w:jc w:val="both"/>
        <w:rPr>
          <w:sz w:val="24"/>
          <w:szCs w:val="24"/>
        </w:rPr>
      </w:pPr>
      <w:r w:rsidRPr="009379F9">
        <w:rPr>
          <w:sz w:val="24"/>
          <w:szCs w:val="24"/>
        </w:rPr>
        <w:t>Сведения об услугах размещены в информационной системе «Реес</w:t>
      </w:r>
      <w:r w:rsidRPr="002A1328">
        <w:rPr>
          <w:sz w:val="24"/>
          <w:szCs w:val="24"/>
        </w:rPr>
        <w:t xml:space="preserve">тр государственных и муниципальных услуг (функций) Ханты-Мансийского автономного округа - Югры» </w:t>
      </w:r>
      <w:hyperlink r:id="rId16" w:history="1">
        <w:r w:rsidRPr="002A1328">
          <w:rPr>
            <w:rStyle w:val="afa"/>
            <w:sz w:val="24"/>
            <w:szCs w:val="24"/>
          </w:rPr>
          <w:t>http://rrgu.admhmao.ru/</w:t>
        </w:r>
      </w:hyperlink>
      <w:r w:rsidRPr="002A1328">
        <w:rPr>
          <w:sz w:val="24"/>
          <w:szCs w:val="24"/>
        </w:rPr>
        <w:t>, на официальном сайте органов местного самоуправления города Урай (</w:t>
      </w:r>
      <w:hyperlink r:id="rId17" w:history="1">
        <w:r w:rsidRPr="002A1328">
          <w:rPr>
            <w:rStyle w:val="afa"/>
            <w:sz w:val="24"/>
            <w:szCs w:val="24"/>
          </w:rPr>
          <w:t>http://uray.ru/informaciya-dlya-grazhdan/gosudarstvenniie-i-munitsipalniie-uslugi/munitsipalniie-uslugi/</w:t>
        </w:r>
      </w:hyperlink>
      <w:r w:rsidRPr="002A1328">
        <w:rPr>
          <w:sz w:val="24"/>
          <w:szCs w:val="24"/>
        </w:rPr>
        <w:t xml:space="preserve">) и отражены на Едином портале государственных и </w:t>
      </w:r>
      <w:r w:rsidRPr="00612EE6">
        <w:rPr>
          <w:sz w:val="24"/>
          <w:szCs w:val="24"/>
        </w:rPr>
        <w:t>муниципальных услуг (далее - ЕПГУ) (</w:t>
      </w:r>
      <w:hyperlink r:id="rId18" w:history="1">
        <w:r w:rsidRPr="00612EE6">
          <w:rPr>
            <w:color w:val="0000FF"/>
            <w:sz w:val="24"/>
            <w:szCs w:val="24"/>
            <w:u w:val="single"/>
          </w:rPr>
          <w:t>http://www.gosuslugi.ru</w:t>
        </w:r>
      </w:hyperlink>
      <w:r w:rsidRPr="00612EE6">
        <w:rPr>
          <w:sz w:val="24"/>
          <w:szCs w:val="24"/>
        </w:rPr>
        <w:t>).</w:t>
      </w:r>
    </w:p>
    <w:p w:rsidR="0087363B" w:rsidRPr="00612EE6" w:rsidRDefault="0087363B" w:rsidP="0087363B">
      <w:pPr>
        <w:ind w:firstLine="709"/>
        <w:jc w:val="both"/>
        <w:rPr>
          <w:sz w:val="24"/>
          <w:szCs w:val="24"/>
        </w:rPr>
      </w:pPr>
      <w:r w:rsidRPr="00612EE6">
        <w:rPr>
          <w:sz w:val="24"/>
          <w:szCs w:val="24"/>
        </w:rPr>
        <w:t>Обеспечена возможность предоставления услуг в электронном виде через ЕПГУ по 18 услугам: 14 муниципальным услугам и 4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87363B" w:rsidRPr="00612EE6" w:rsidRDefault="0087363B" w:rsidP="0087363B">
      <w:pPr>
        <w:autoSpaceDE w:val="0"/>
        <w:autoSpaceDN w:val="0"/>
        <w:adjustRightInd w:val="0"/>
        <w:ind w:firstLine="709"/>
        <w:jc w:val="both"/>
        <w:rPr>
          <w:sz w:val="24"/>
          <w:szCs w:val="24"/>
        </w:rPr>
      </w:pPr>
      <w:r w:rsidRPr="00612EE6">
        <w:rPr>
          <w:sz w:val="24"/>
          <w:szCs w:val="24"/>
        </w:rPr>
        <w:t>Согласно Указу Президента РФ от 07.05.2012 №601 «Об основных направлениях совершенствования системы государственного управления» показатель «</w:t>
      </w:r>
      <w:r w:rsidRPr="00612EE6">
        <w:rPr>
          <w:rFonts w:eastAsiaTheme="minorHAnsi"/>
          <w:sz w:val="24"/>
          <w:szCs w:val="24"/>
          <w:lang w:eastAsia="en-US"/>
        </w:rPr>
        <w:t>доля граждан, использующих механизм получения государственных и муниципальных услуг в электронной форме», должен быть - не менее 70 процентов. В 2020 году</w:t>
      </w:r>
      <w:r w:rsidRPr="00612EE6">
        <w:rPr>
          <w:sz w:val="24"/>
          <w:szCs w:val="24"/>
        </w:rPr>
        <w:t xml:space="preserve"> оказано 55721 государственн</w:t>
      </w:r>
      <w:r w:rsidR="007E50D6">
        <w:rPr>
          <w:sz w:val="24"/>
          <w:szCs w:val="24"/>
        </w:rPr>
        <w:t>ая</w:t>
      </w:r>
      <w:r w:rsidRPr="00612EE6">
        <w:rPr>
          <w:sz w:val="24"/>
          <w:szCs w:val="24"/>
        </w:rPr>
        <w:t xml:space="preserve"> (по переданным полномочиям) и муниципальн</w:t>
      </w:r>
      <w:r w:rsidR="007E50D6">
        <w:rPr>
          <w:sz w:val="24"/>
          <w:szCs w:val="24"/>
        </w:rPr>
        <w:t>ая</w:t>
      </w:r>
      <w:r w:rsidRPr="00612EE6">
        <w:rPr>
          <w:sz w:val="24"/>
          <w:szCs w:val="24"/>
        </w:rPr>
        <w:t xml:space="preserve"> услуг</w:t>
      </w:r>
      <w:r w:rsidR="007E50D6">
        <w:rPr>
          <w:sz w:val="24"/>
          <w:szCs w:val="24"/>
        </w:rPr>
        <w:t>а</w:t>
      </w:r>
      <w:r w:rsidRPr="00612EE6">
        <w:rPr>
          <w:sz w:val="24"/>
          <w:szCs w:val="24"/>
        </w:rPr>
        <w:t>, из них в электронном виде – 47432, что составляет 85,</w:t>
      </w:r>
      <w:r w:rsidR="007E50D6">
        <w:rPr>
          <w:sz w:val="24"/>
          <w:szCs w:val="24"/>
        </w:rPr>
        <w:t>1</w:t>
      </w:r>
      <w:r w:rsidRPr="00612EE6">
        <w:rPr>
          <w:sz w:val="24"/>
          <w:szCs w:val="24"/>
        </w:rPr>
        <w:t xml:space="preserve">%. </w:t>
      </w:r>
    </w:p>
    <w:p w:rsidR="0087363B" w:rsidRPr="00612EE6" w:rsidRDefault="0087363B" w:rsidP="0087363B">
      <w:pPr>
        <w:pStyle w:val="ConsPlusNormal"/>
        <w:ind w:firstLine="709"/>
        <w:jc w:val="both"/>
        <w:rPr>
          <w:rFonts w:ascii="Times New Roman" w:hAnsi="Times New Roman" w:cs="Times New Roman"/>
          <w:sz w:val="24"/>
          <w:szCs w:val="24"/>
        </w:rPr>
      </w:pPr>
      <w:r w:rsidRPr="00612EE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87363B" w:rsidRPr="00612EE6" w:rsidRDefault="0087363B" w:rsidP="0087363B">
      <w:pPr>
        <w:autoSpaceDE w:val="0"/>
        <w:autoSpaceDN w:val="0"/>
        <w:adjustRightInd w:val="0"/>
        <w:ind w:firstLine="709"/>
        <w:jc w:val="both"/>
        <w:rPr>
          <w:rFonts w:eastAsiaTheme="minorHAnsi"/>
          <w:sz w:val="24"/>
          <w:szCs w:val="24"/>
          <w:lang w:eastAsia="en-US"/>
        </w:rPr>
      </w:pPr>
      <w:r w:rsidRPr="00612EE6">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612EE6">
        <w:rPr>
          <w:rFonts w:eastAsiaTheme="minorHAnsi"/>
          <w:sz w:val="24"/>
          <w:szCs w:val="24"/>
          <w:lang w:eastAsia="en-US"/>
        </w:rPr>
        <w:t>). Заседание состоялись 24.03.2020 и 03.09.2020;</w:t>
      </w:r>
    </w:p>
    <w:p w:rsidR="0087363B" w:rsidRPr="00612EE6" w:rsidRDefault="0087363B" w:rsidP="0087363B">
      <w:pPr>
        <w:autoSpaceDE w:val="0"/>
        <w:autoSpaceDN w:val="0"/>
        <w:adjustRightInd w:val="0"/>
        <w:ind w:firstLine="709"/>
        <w:jc w:val="both"/>
        <w:rPr>
          <w:sz w:val="24"/>
          <w:szCs w:val="24"/>
        </w:rPr>
      </w:pPr>
      <w:r w:rsidRPr="00612EE6">
        <w:rPr>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87363B" w:rsidRPr="00612EE6" w:rsidRDefault="0087363B" w:rsidP="0087363B">
      <w:pPr>
        <w:pStyle w:val="ConsPlusNormal"/>
        <w:ind w:firstLine="709"/>
        <w:jc w:val="both"/>
        <w:rPr>
          <w:rFonts w:ascii="Times New Roman" w:hAnsi="Times New Roman" w:cs="Times New Roman"/>
        </w:rPr>
      </w:pPr>
      <w:r w:rsidRPr="00612EE6">
        <w:rPr>
          <w:rFonts w:ascii="Times New Roman" w:hAnsi="Times New Roman" w:cs="Times New Roman"/>
          <w:sz w:val="24"/>
          <w:szCs w:val="24"/>
        </w:rPr>
        <w:lastRenderedPageBreak/>
        <w:t>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2020 году в ЕСИА зарегистрировались 876 человек (в 2019 году – 2549 человек).</w:t>
      </w:r>
    </w:p>
    <w:p w:rsidR="0087363B" w:rsidRPr="00612EE6" w:rsidRDefault="0087363B" w:rsidP="0087363B">
      <w:pPr>
        <w:pStyle w:val="ab"/>
        <w:spacing w:before="0" w:beforeAutospacing="0" w:after="0" w:afterAutospacing="0"/>
        <w:ind w:firstLine="709"/>
        <w:jc w:val="both"/>
        <w:textAlignment w:val="baseline"/>
      </w:pPr>
      <w:r w:rsidRPr="00612EE6">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612EE6">
        <w:rPr>
          <w:iCs/>
          <w:bdr w:val="none" w:sz="0" w:space="0" w:color="auto" w:frame="1"/>
          <w:shd w:val="clear" w:color="auto" w:fill="FFFFFF"/>
        </w:rPr>
        <w:t xml:space="preserve"> </w:t>
      </w:r>
      <w:r w:rsidRPr="00612EE6">
        <w:t>осуществляет свою деятельность МАУ «МФЦ».</w:t>
      </w:r>
      <w:r w:rsidRPr="00612EE6">
        <w:rPr>
          <w:rStyle w:val="af4"/>
          <w:rFonts w:eastAsia="Calibri"/>
          <w:iCs/>
          <w:bdr w:val="none" w:sz="0" w:space="0" w:color="auto" w:frame="1"/>
          <w:shd w:val="clear" w:color="auto" w:fill="FFFFFF"/>
        </w:rPr>
        <w:t xml:space="preserve"> </w:t>
      </w:r>
      <w:r w:rsidRPr="00612EE6">
        <w:t xml:space="preserve">Через  МФЦ в </w:t>
      </w:r>
      <w:r w:rsidR="007E50D6">
        <w:t>2020 году оказано</w:t>
      </w:r>
      <w:r w:rsidRPr="00612EE6">
        <w:t xml:space="preserve"> 254 услуги (2019 – 246), в том числе 69 федеральных, 119 региональных, 18 прочих и  48 муниципальных (в том числе 1 услуга муниципальных учреждений в рамках подуслуги (детские сады)).</w:t>
      </w:r>
    </w:p>
    <w:p w:rsidR="0087363B" w:rsidRPr="00612EE6" w:rsidRDefault="0087363B" w:rsidP="0087363B">
      <w:pPr>
        <w:pStyle w:val="ab"/>
        <w:spacing w:before="0" w:beforeAutospacing="0" w:after="0" w:afterAutospacing="0"/>
        <w:ind w:firstLine="709"/>
        <w:jc w:val="center"/>
        <w:rPr>
          <w:b/>
        </w:rPr>
      </w:pPr>
    </w:p>
    <w:p w:rsidR="0087363B" w:rsidRPr="00612EE6" w:rsidRDefault="0087363B" w:rsidP="0087363B">
      <w:pPr>
        <w:pStyle w:val="ab"/>
        <w:spacing w:before="0" w:beforeAutospacing="0" w:after="0" w:afterAutospacing="0"/>
        <w:ind w:firstLine="709"/>
        <w:jc w:val="center"/>
        <w:rPr>
          <w:b/>
        </w:rPr>
      </w:pPr>
      <w:r w:rsidRPr="00612EE6">
        <w:rPr>
          <w:b/>
        </w:rPr>
        <w:t xml:space="preserve">Количество оказанных услуг МАУ МФЦ города Урай   </w:t>
      </w:r>
    </w:p>
    <w:p w:rsidR="0087363B" w:rsidRPr="00612EE6" w:rsidRDefault="0087363B" w:rsidP="0087363B">
      <w:pPr>
        <w:pStyle w:val="ab"/>
        <w:spacing w:before="0" w:beforeAutospacing="0" w:after="0" w:afterAutospacing="0"/>
        <w:ind w:firstLine="709"/>
        <w:jc w:val="right"/>
        <w:rPr>
          <w:sz w:val="22"/>
          <w:szCs w:val="22"/>
        </w:rPr>
      </w:pPr>
      <w:r w:rsidRPr="00612EE6">
        <w:rPr>
          <w:sz w:val="22"/>
          <w:szCs w:val="22"/>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87363B" w:rsidRPr="00612EE6" w:rsidTr="00336447">
        <w:tc>
          <w:tcPr>
            <w:tcW w:w="3686" w:type="dxa"/>
            <w:vMerge w:val="restart"/>
          </w:tcPr>
          <w:p w:rsidR="0087363B" w:rsidRPr="00612EE6" w:rsidRDefault="0087363B" w:rsidP="00336447">
            <w:pPr>
              <w:pStyle w:val="ab"/>
              <w:spacing w:before="0" w:beforeAutospacing="0" w:after="0" w:afterAutospacing="0"/>
              <w:jc w:val="center"/>
              <w:rPr>
                <w:rFonts w:eastAsia="Calibri"/>
                <w:color w:val="222222"/>
              </w:rPr>
            </w:pPr>
            <w:r w:rsidRPr="00612EE6">
              <w:t>Виды оказанных услуг</w:t>
            </w:r>
          </w:p>
        </w:tc>
        <w:tc>
          <w:tcPr>
            <w:tcW w:w="3118" w:type="dxa"/>
            <w:gridSpan w:val="2"/>
          </w:tcPr>
          <w:p w:rsidR="0087363B" w:rsidRPr="00612EE6" w:rsidRDefault="0087363B" w:rsidP="00336447">
            <w:pPr>
              <w:pStyle w:val="ab"/>
              <w:spacing w:before="0" w:beforeAutospacing="0" w:after="0" w:afterAutospacing="0"/>
              <w:jc w:val="center"/>
              <w:rPr>
                <w:rFonts w:eastAsia="Calibri"/>
                <w:color w:val="222222"/>
              </w:rPr>
            </w:pPr>
            <w:r w:rsidRPr="00612EE6">
              <w:rPr>
                <w:rFonts w:eastAsia="Calibri"/>
                <w:color w:val="222222"/>
              </w:rPr>
              <w:t>Прием/выдача документов</w:t>
            </w:r>
          </w:p>
        </w:tc>
        <w:tc>
          <w:tcPr>
            <w:tcW w:w="2835" w:type="dxa"/>
            <w:gridSpan w:val="2"/>
          </w:tcPr>
          <w:p w:rsidR="0087363B" w:rsidRPr="00612EE6" w:rsidRDefault="0087363B" w:rsidP="00336447">
            <w:pPr>
              <w:pStyle w:val="ab"/>
              <w:spacing w:before="0" w:beforeAutospacing="0" w:after="0" w:afterAutospacing="0"/>
              <w:jc w:val="center"/>
              <w:rPr>
                <w:rFonts w:eastAsia="Calibri"/>
                <w:color w:val="222222"/>
              </w:rPr>
            </w:pPr>
            <w:r w:rsidRPr="00612EE6">
              <w:rPr>
                <w:rFonts w:eastAsia="Calibri"/>
                <w:color w:val="222222"/>
              </w:rPr>
              <w:t>Консультации</w:t>
            </w:r>
          </w:p>
        </w:tc>
      </w:tr>
      <w:tr w:rsidR="0087363B" w:rsidRPr="00612EE6" w:rsidTr="00336447">
        <w:trPr>
          <w:trHeight w:val="60"/>
        </w:trPr>
        <w:tc>
          <w:tcPr>
            <w:tcW w:w="3686" w:type="dxa"/>
            <w:vMerge/>
          </w:tcPr>
          <w:p w:rsidR="0087363B" w:rsidRPr="00612EE6" w:rsidRDefault="0087363B" w:rsidP="00336447">
            <w:pPr>
              <w:pStyle w:val="ab"/>
              <w:spacing w:before="0" w:beforeAutospacing="0" w:after="0" w:afterAutospacing="0"/>
              <w:jc w:val="center"/>
              <w:rPr>
                <w:rFonts w:eastAsia="Calibri"/>
                <w:color w:val="222222"/>
              </w:rPr>
            </w:pPr>
          </w:p>
        </w:tc>
        <w:tc>
          <w:tcPr>
            <w:tcW w:w="1559" w:type="dxa"/>
          </w:tcPr>
          <w:p w:rsidR="0087363B" w:rsidRPr="00612EE6" w:rsidRDefault="0087363B" w:rsidP="00336447">
            <w:pPr>
              <w:pStyle w:val="ab"/>
              <w:spacing w:before="0" w:beforeAutospacing="0" w:after="0" w:afterAutospacing="0"/>
              <w:jc w:val="center"/>
              <w:rPr>
                <w:color w:val="222222"/>
                <w:sz w:val="22"/>
                <w:szCs w:val="22"/>
              </w:rPr>
            </w:pPr>
            <w:r w:rsidRPr="00612EE6">
              <w:rPr>
                <w:color w:val="222222"/>
                <w:sz w:val="22"/>
                <w:szCs w:val="22"/>
              </w:rPr>
              <w:t>2019 год</w:t>
            </w:r>
          </w:p>
        </w:tc>
        <w:tc>
          <w:tcPr>
            <w:tcW w:w="1559" w:type="dxa"/>
            <w:vAlign w:val="bottom"/>
          </w:tcPr>
          <w:p w:rsidR="0087363B" w:rsidRPr="00612EE6" w:rsidRDefault="0087363B" w:rsidP="00336447">
            <w:pPr>
              <w:jc w:val="center"/>
              <w:rPr>
                <w:color w:val="222222"/>
                <w:sz w:val="22"/>
                <w:szCs w:val="22"/>
              </w:rPr>
            </w:pPr>
            <w:r w:rsidRPr="00612EE6">
              <w:rPr>
                <w:color w:val="222222"/>
                <w:sz w:val="22"/>
                <w:szCs w:val="22"/>
              </w:rPr>
              <w:t>2020 год</w:t>
            </w:r>
          </w:p>
        </w:tc>
        <w:tc>
          <w:tcPr>
            <w:tcW w:w="1418" w:type="dxa"/>
          </w:tcPr>
          <w:p w:rsidR="0087363B" w:rsidRPr="00612EE6" w:rsidRDefault="0087363B" w:rsidP="00336447">
            <w:pPr>
              <w:pStyle w:val="ab"/>
              <w:spacing w:before="0" w:beforeAutospacing="0" w:after="0" w:afterAutospacing="0"/>
              <w:jc w:val="center"/>
              <w:rPr>
                <w:color w:val="222222"/>
                <w:sz w:val="22"/>
                <w:szCs w:val="22"/>
              </w:rPr>
            </w:pPr>
            <w:r w:rsidRPr="00612EE6">
              <w:rPr>
                <w:color w:val="222222"/>
                <w:sz w:val="22"/>
                <w:szCs w:val="22"/>
              </w:rPr>
              <w:t>2019 год</w:t>
            </w:r>
          </w:p>
        </w:tc>
        <w:tc>
          <w:tcPr>
            <w:tcW w:w="1417" w:type="dxa"/>
            <w:vAlign w:val="bottom"/>
          </w:tcPr>
          <w:p w:rsidR="0087363B" w:rsidRPr="00612EE6" w:rsidRDefault="0087363B" w:rsidP="00336447">
            <w:pPr>
              <w:jc w:val="center"/>
              <w:rPr>
                <w:color w:val="222222"/>
                <w:sz w:val="22"/>
                <w:szCs w:val="22"/>
              </w:rPr>
            </w:pPr>
            <w:r w:rsidRPr="00612EE6">
              <w:rPr>
                <w:color w:val="222222"/>
                <w:sz w:val="22"/>
                <w:szCs w:val="22"/>
              </w:rPr>
              <w:t>2020 год</w:t>
            </w:r>
          </w:p>
        </w:tc>
      </w:tr>
      <w:tr w:rsidR="0087363B" w:rsidRPr="00612EE6" w:rsidTr="00336447">
        <w:tc>
          <w:tcPr>
            <w:tcW w:w="3686" w:type="dxa"/>
          </w:tcPr>
          <w:p w:rsidR="0087363B" w:rsidRPr="00612EE6" w:rsidRDefault="0087363B" w:rsidP="00336447">
            <w:pPr>
              <w:pStyle w:val="ab"/>
              <w:spacing w:before="0" w:beforeAutospacing="0" w:after="0" w:afterAutospacing="0"/>
              <w:jc w:val="both"/>
              <w:rPr>
                <w:rFonts w:eastAsia="Calibri"/>
                <w:color w:val="222222"/>
              </w:rPr>
            </w:pPr>
            <w:r w:rsidRPr="00612EE6">
              <w:rPr>
                <w:rFonts w:eastAsia="Calibri"/>
                <w:color w:val="222222"/>
              </w:rPr>
              <w:t>Федеральные</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35393</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38522</w:t>
            </w:r>
          </w:p>
        </w:tc>
        <w:tc>
          <w:tcPr>
            <w:tcW w:w="1418" w:type="dxa"/>
            <w:vAlign w:val="center"/>
          </w:tcPr>
          <w:p w:rsidR="0087363B" w:rsidRPr="00612EE6" w:rsidRDefault="0087363B" w:rsidP="00336447">
            <w:pPr>
              <w:jc w:val="center"/>
              <w:rPr>
                <w:color w:val="222222"/>
                <w:sz w:val="22"/>
                <w:szCs w:val="22"/>
              </w:rPr>
            </w:pPr>
            <w:r w:rsidRPr="00612EE6">
              <w:rPr>
                <w:color w:val="222222"/>
                <w:sz w:val="22"/>
                <w:szCs w:val="22"/>
              </w:rPr>
              <w:t>3947</w:t>
            </w:r>
          </w:p>
        </w:tc>
        <w:tc>
          <w:tcPr>
            <w:tcW w:w="1417" w:type="dxa"/>
            <w:vAlign w:val="center"/>
          </w:tcPr>
          <w:p w:rsidR="0087363B" w:rsidRPr="00612EE6" w:rsidRDefault="0087363B" w:rsidP="00336447">
            <w:pPr>
              <w:jc w:val="center"/>
              <w:rPr>
                <w:color w:val="222222"/>
                <w:sz w:val="22"/>
                <w:szCs w:val="22"/>
              </w:rPr>
            </w:pPr>
            <w:r w:rsidRPr="00612EE6">
              <w:rPr>
                <w:color w:val="222222"/>
                <w:sz w:val="22"/>
                <w:szCs w:val="22"/>
              </w:rPr>
              <w:t>64</w:t>
            </w:r>
          </w:p>
        </w:tc>
      </w:tr>
      <w:tr w:rsidR="0087363B" w:rsidRPr="00612EE6" w:rsidTr="00336447">
        <w:tc>
          <w:tcPr>
            <w:tcW w:w="3686" w:type="dxa"/>
          </w:tcPr>
          <w:p w:rsidR="0087363B" w:rsidRPr="00612EE6" w:rsidRDefault="0087363B" w:rsidP="00336447">
            <w:pPr>
              <w:pStyle w:val="ab"/>
              <w:spacing w:before="0" w:beforeAutospacing="0" w:after="0" w:afterAutospacing="0"/>
              <w:jc w:val="both"/>
              <w:rPr>
                <w:rFonts w:eastAsia="Calibri"/>
                <w:color w:val="222222"/>
              </w:rPr>
            </w:pPr>
            <w:r w:rsidRPr="00612EE6">
              <w:rPr>
                <w:rFonts w:eastAsia="Calibri"/>
                <w:color w:val="222222"/>
              </w:rPr>
              <w:t>Региональные</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17718</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9362</w:t>
            </w:r>
          </w:p>
        </w:tc>
        <w:tc>
          <w:tcPr>
            <w:tcW w:w="1418" w:type="dxa"/>
            <w:vAlign w:val="center"/>
          </w:tcPr>
          <w:p w:rsidR="0087363B" w:rsidRPr="00612EE6" w:rsidRDefault="0087363B" w:rsidP="00336447">
            <w:pPr>
              <w:jc w:val="center"/>
              <w:rPr>
                <w:color w:val="222222"/>
                <w:sz w:val="22"/>
                <w:szCs w:val="22"/>
              </w:rPr>
            </w:pPr>
            <w:r w:rsidRPr="00612EE6">
              <w:rPr>
                <w:color w:val="222222"/>
                <w:sz w:val="22"/>
                <w:szCs w:val="22"/>
              </w:rPr>
              <w:t>4477</w:t>
            </w:r>
          </w:p>
        </w:tc>
        <w:tc>
          <w:tcPr>
            <w:tcW w:w="1417" w:type="dxa"/>
            <w:vAlign w:val="center"/>
          </w:tcPr>
          <w:p w:rsidR="0087363B" w:rsidRPr="00612EE6" w:rsidRDefault="0087363B" w:rsidP="00336447">
            <w:pPr>
              <w:jc w:val="center"/>
              <w:rPr>
                <w:color w:val="222222"/>
                <w:sz w:val="22"/>
                <w:szCs w:val="22"/>
              </w:rPr>
            </w:pPr>
            <w:r w:rsidRPr="00612EE6">
              <w:rPr>
                <w:color w:val="222222"/>
                <w:sz w:val="22"/>
                <w:szCs w:val="22"/>
              </w:rPr>
              <w:t>72</w:t>
            </w:r>
          </w:p>
        </w:tc>
      </w:tr>
      <w:tr w:rsidR="0087363B" w:rsidRPr="00612EE6" w:rsidTr="00336447">
        <w:tc>
          <w:tcPr>
            <w:tcW w:w="3686" w:type="dxa"/>
          </w:tcPr>
          <w:p w:rsidR="0087363B" w:rsidRPr="00612EE6" w:rsidRDefault="0087363B" w:rsidP="00336447">
            <w:pPr>
              <w:pStyle w:val="ab"/>
              <w:spacing w:before="0" w:beforeAutospacing="0" w:after="0" w:afterAutospacing="0"/>
              <w:jc w:val="both"/>
              <w:rPr>
                <w:rFonts w:eastAsia="Calibri"/>
                <w:color w:val="222222"/>
              </w:rPr>
            </w:pPr>
            <w:r w:rsidRPr="00612EE6">
              <w:rPr>
                <w:rFonts w:eastAsia="Calibri"/>
                <w:color w:val="222222"/>
              </w:rPr>
              <w:t>Муниципальные услуги (в т.ч. ЗАГС по переданным полномочиям)</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107</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1082</w:t>
            </w:r>
          </w:p>
        </w:tc>
        <w:tc>
          <w:tcPr>
            <w:tcW w:w="1418" w:type="dxa"/>
            <w:vAlign w:val="center"/>
          </w:tcPr>
          <w:p w:rsidR="0087363B" w:rsidRPr="00612EE6" w:rsidRDefault="0087363B" w:rsidP="00336447">
            <w:pPr>
              <w:jc w:val="center"/>
              <w:rPr>
                <w:color w:val="222222"/>
                <w:sz w:val="22"/>
                <w:szCs w:val="22"/>
              </w:rPr>
            </w:pPr>
            <w:r>
              <w:rPr>
                <w:color w:val="222222"/>
                <w:sz w:val="22"/>
                <w:szCs w:val="22"/>
              </w:rPr>
              <w:t>-</w:t>
            </w:r>
          </w:p>
        </w:tc>
        <w:tc>
          <w:tcPr>
            <w:tcW w:w="1417" w:type="dxa"/>
            <w:vAlign w:val="center"/>
          </w:tcPr>
          <w:p w:rsidR="0087363B" w:rsidRPr="00612EE6" w:rsidRDefault="0087363B" w:rsidP="00336447">
            <w:pPr>
              <w:jc w:val="center"/>
              <w:rPr>
                <w:color w:val="222222"/>
                <w:sz w:val="22"/>
                <w:szCs w:val="22"/>
              </w:rPr>
            </w:pPr>
            <w:r w:rsidRPr="00612EE6">
              <w:rPr>
                <w:color w:val="222222"/>
                <w:sz w:val="22"/>
                <w:szCs w:val="22"/>
              </w:rPr>
              <w:t>9</w:t>
            </w:r>
          </w:p>
        </w:tc>
      </w:tr>
      <w:tr w:rsidR="0087363B" w:rsidRPr="00612EE6" w:rsidTr="00336447">
        <w:tc>
          <w:tcPr>
            <w:tcW w:w="3686" w:type="dxa"/>
          </w:tcPr>
          <w:p w:rsidR="0087363B" w:rsidRPr="00612EE6" w:rsidRDefault="0087363B" w:rsidP="00336447">
            <w:pPr>
              <w:pStyle w:val="ab"/>
              <w:spacing w:before="0" w:beforeAutospacing="0" w:after="0" w:afterAutospacing="0"/>
              <w:jc w:val="both"/>
              <w:rPr>
                <w:rFonts w:eastAsia="Calibri"/>
                <w:color w:val="222222"/>
              </w:rPr>
            </w:pPr>
            <w:r w:rsidRPr="00612EE6">
              <w:rPr>
                <w:rFonts w:eastAsia="Calibri"/>
                <w:color w:val="222222"/>
              </w:rPr>
              <w:t>Прочие услуги</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1467</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142</w:t>
            </w:r>
          </w:p>
        </w:tc>
        <w:tc>
          <w:tcPr>
            <w:tcW w:w="1418" w:type="dxa"/>
            <w:vAlign w:val="center"/>
          </w:tcPr>
          <w:p w:rsidR="0087363B" w:rsidRPr="00612EE6" w:rsidRDefault="0087363B" w:rsidP="00336447">
            <w:pPr>
              <w:jc w:val="center"/>
              <w:rPr>
                <w:color w:val="222222"/>
                <w:sz w:val="22"/>
                <w:szCs w:val="22"/>
              </w:rPr>
            </w:pPr>
            <w:r w:rsidRPr="00612EE6">
              <w:rPr>
                <w:color w:val="222222"/>
                <w:sz w:val="22"/>
                <w:szCs w:val="22"/>
              </w:rPr>
              <w:t>163</w:t>
            </w:r>
          </w:p>
        </w:tc>
        <w:tc>
          <w:tcPr>
            <w:tcW w:w="1417" w:type="dxa"/>
            <w:vAlign w:val="center"/>
          </w:tcPr>
          <w:p w:rsidR="0087363B" w:rsidRPr="00612EE6" w:rsidRDefault="0087363B" w:rsidP="00336447">
            <w:pPr>
              <w:jc w:val="center"/>
              <w:rPr>
                <w:color w:val="222222"/>
                <w:sz w:val="22"/>
                <w:szCs w:val="22"/>
              </w:rPr>
            </w:pPr>
            <w:r w:rsidRPr="00612EE6">
              <w:rPr>
                <w:color w:val="222222"/>
                <w:sz w:val="22"/>
                <w:szCs w:val="22"/>
              </w:rPr>
              <w:t>-</w:t>
            </w:r>
          </w:p>
        </w:tc>
      </w:tr>
      <w:tr w:rsidR="0087363B" w:rsidRPr="00612EE6" w:rsidTr="00336447">
        <w:tc>
          <w:tcPr>
            <w:tcW w:w="3686" w:type="dxa"/>
          </w:tcPr>
          <w:p w:rsidR="0087363B" w:rsidRPr="00612EE6" w:rsidRDefault="0087363B" w:rsidP="00336447">
            <w:pPr>
              <w:pStyle w:val="ab"/>
              <w:spacing w:before="0" w:beforeAutospacing="0" w:after="0" w:afterAutospacing="0"/>
              <w:jc w:val="both"/>
              <w:rPr>
                <w:rFonts w:eastAsia="Calibri"/>
                <w:color w:val="222222"/>
              </w:rPr>
            </w:pPr>
            <w:r w:rsidRPr="00612EE6">
              <w:rPr>
                <w:rFonts w:eastAsia="Calibri"/>
                <w:color w:val="222222"/>
              </w:rPr>
              <w:t>ЕПГУ (восстановление доступа к Госпорталу, подтверждение личности, регистрация на Госпортале)</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4056</w:t>
            </w:r>
          </w:p>
        </w:tc>
        <w:tc>
          <w:tcPr>
            <w:tcW w:w="1559" w:type="dxa"/>
            <w:vAlign w:val="center"/>
          </w:tcPr>
          <w:p w:rsidR="0087363B" w:rsidRPr="00612EE6" w:rsidRDefault="0087363B" w:rsidP="00336447">
            <w:pPr>
              <w:jc w:val="center"/>
              <w:rPr>
                <w:color w:val="000000"/>
                <w:sz w:val="22"/>
                <w:szCs w:val="22"/>
              </w:rPr>
            </w:pPr>
            <w:r w:rsidRPr="00612EE6">
              <w:rPr>
                <w:color w:val="000000"/>
                <w:sz w:val="22"/>
                <w:szCs w:val="22"/>
              </w:rPr>
              <w:t>3712</w:t>
            </w:r>
          </w:p>
        </w:tc>
        <w:tc>
          <w:tcPr>
            <w:tcW w:w="1418" w:type="dxa"/>
            <w:vAlign w:val="center"/>
          </w:tcPr>
          <w:p w:rsidR="0087363B" w:rsidRPr="00612EE6" w:rsidRDefault="0087363B" w:rsidP="00336447">
            <w:pPr>
              <w:jc w:val="center"/>
              <w:rPr>
                <w:color w:val="222222"/>
                <w:sz w:val="22"/>
                <w:szCs w:val="22"/>
              </w:rPr>
            </w:pPr>
            <w:r>
              <w:rPr>
                <w:color w:val="222222"/>
                <w:sz w:val="22"/>
                <w:szCs w:val="22"/>
              </w:rPr>
              <w:t>-</w:t>
            </w:r>
          </w:p>
        </w:tc>
        <w:tc>
          <w:tcPr>
            <w:tcW w:w="1417" w:type="dxa"/>
            <w:vAlign w:val="center"/>
          </w:tcPr>
          <w:p w:rsidR="0087363B" w:rsidRPr="00612EE6" w:rsidRDefault="0087363B" w:rsidP="00336447">
            <w:pPr>
              <w:jc w:val="center"/>
              <w:rPr>
                <w:color w:val="222222"/>
                <w:sz w:val="22"/>
                <w:szCs w:val="22"/>
              </w:rPr>
            </w:pPr>
            <w:r w:rsidRPr="00612EE6">
              <w:rPr>
                <w:color w:val="222222"/>
                <w:sz w:val="22"/>
                <w:szCs w:val="22"/>
              </w:rPr>
              <w:t>-</w:t>
            </w:r>
          </w:p>
        </w:tc>
      </w:tr>
      <w:tr w:rsidR="0087363B" w:rsidRPr="006248F0" w:rsidTr="00336447">
        <w:tc>
          <w:tcPr>
            <w:tcW w:w="3686" w:type="dxa"/>
          </w:tcPr>
          <w:p w:rsidR="0087363B" w:rsidRPr="00612EE6" w:rsidRDefault="0087363B" w:rsidP="00336447">
            <w:pPr>
              <w:pStyle w:val="ab"/>
              <w:spacing w:before="0" w:beforeAutospacing="0" w:after="0" w:afterAutospacing="0"/>
              <w:jc w:val="both"/>
              <w:rPr>
                <w:rFonts w:eastAsia="Calibri"/>
                <w:b/>
                <w:color w:val="222222"/>
              </w:rPr>
            </w:pPr>
            <w:r w:rsidRPr="00612EE6">
              <w:rPr>
                <w:rFonts w:eastAsia="Calibri"/>
                <w:b/>
                <w:color w:val="222222"/>
              </w:rPr>
              <w:t>ВСЕГО</w:t>
            </w:r>
          </w:p>
        </w:tc>
        <w:tc>
          <w:tcPr>
            <w:tcW w:w="1559" w:type="dxa"/>
            <w:vAlign w:val="center"/>
          </w:tcPr>
          <w:p w:rsidR="0087363B" w:rsidRPr="00612EE6" w:rsidRDefault="0087363B" w:rsidP="00336447">
            <w:pPr>
              <w:jc w:val="center"/>
              <w:rPr>
                <w:b/>
                <w:bCs/>
                <w:color w:val="000000"/>
                <w:sz w:val="22"/>
                <w:szCs w:val="22"/>
              </w:rPr>
            </w:pPr>
            <w:r w:rsidRPr="00612EE6">
              <w:rPr>
                <w:b/>
                <w:bCs/>
                <w:color w:val="000000"/>
                <w:sz w:val="22"/>
                <w:szCs w:val="22"/>
              </w:rPr>
              <w:t>58741</w:t>
            </w:r>
          </w:p>
        </w:tc>
        <w:tc>
          <w:tcPr>
            <w:tcW w:w="1559" w:type="dxa"/>
            <w:vAlign w:val="center"/>
          </w:tcPr>
          <w:p w:rsidR="0087363B" w:rsidRPr="00612EE6" w:rsidRDefault="0087363B" w:rsidP="00336447">
            <w:pPr>
              <w:jc w:val="center"/>
              <w:rPr>
                <w:b/>
                <w:bCs/>
                <w:color w:val="000000"/>
                <w:sz w:val="22"/>
                <w:szCs w:val="22"/>
              </w:rPr>
            </w:pPr>
            <w:r w:rsidRPr="00612EE6">
              <w:rPr>
                <w:b/>
                <w:bCs/>
                <w:color w:val="000000"/>
                <w:sz w:val="22"/>
                <w:szCs w:val="22"/>
              </w:rPr>
              <w:t>52850</w:t>
            </w:r>
          </w:p>
        </w:tc>
        <w:tc>
          <w:tcPr>
            <w:tcW w:w="1418" w:type="dxa"/>
            <w:vAlign w:val="center"/>
          </w:tcPr>
          <w:p w:rsidR="0087363B" w:rsidRPr="00612EE6" w:rsidRDefault="0087363B" w:rsidP="00336447">
            <w:pPr>
              <w:jc w:val="center"/>
              <w:rPr>
                <w:b/>
                <w:bCs/>
                <w:color w:val="222222"/>
                <w:sz w:val="22"/>
                <w:szCs w:val="22"/>
              </w:rPr>
            </w:pPr>
            <w:r w:rsidRPr="00612EE6">
              <w:rPr>
                <w:b/>
                <w:bCs/>
                <w:color w:val="222222"/>
                <w:sz w:val="22"/>
                <w:szCs w:val="22"/>
              </w:rPr>
              <w:t>8587</w:t>
            </w:r>
          </w:p>
        </w:tc>
        <w:tc>
          <w:tcPr>
            <w:tcW w:w="1417" w:type="dxa"/>
            <w:vAlign w:val="center"/>
          </w:tcPr>
          <w:p w:rsidR="0087363B" w:rsidRPr="00612EE6" w:rsidRDefault="0087363B" w:rsidP="00336447">
            <w:pPr>
              <w:jc w:val="center"/>
              <w:rPr>
                <w:b/>
                <w:bCs/>
                <w:color w:val="222222"/>
                <w:sz w:val="22"/>
                <w:szCs w:val="22"/>
              </w:rPr>
            </w:pPr>
            <w:r w:rsidRPr="00612EE6">
              <w:rPr>
                <w:b/>
                <w:bCs/>
                <w:color w:val="222222"/>
                <w:sz w:val="22"/>
                <w:szCs w:val="22"/>
              </w:rPr>
              <w:t>145</w:t>
            </w:r>
          </w:p>
        </w:tc>
      </w:tr>
    </w:tbl>
    <w:p w:rsidR="0087363B" w:rsidRPr="006248F0" w:rsidRDefault="0087363B" w:rsidP="0087363B">
      <w:pPr>
        <w:rPr>
          <w:highlight w:val="yellow"/>
        </w:rPr>
      </w:pPr>
    </w:p>
    <w:p w:rsidR="00800B70" w:rsidRPr="00A312F7" w:rsidRDefault="00800B70" w:rsidP="00800B70">
      <w:pPr>
        <w:pStyle w:val="14"/>
        <w:ind w:firstLine="567"/>
        <w:jc w:val="both"/>
        <w:rPr>
          <w:rFonts w:ascii="Times New Roman" w:hAnsi="Times New Roman"/>
          <w:sz w:val="24"/>
          <w:szCs w:val="24"/>
        </w:rPr>
      </w:pPr>
      <w:r>
        <w:rPr>
          <w:rFonts w:ascii="Times New Roman" w:hAnsi="Times New Roman"/>
          <w:sz w:val="24"/>
          <w:szCs w:val="24"/>
        </w:rPr>
        <w:t xml:space="preserve">В 2020 году снизилось  количество консультаций  в сравнении с 2019 годом </w:t>
      </w:r>
      <w:r w:rsidRPr="00A312F7">
        <w:rPr>
          <w:rFonts w:ascii="Times New Roman" w:hAnsi="Times New Roman"/>
          <w:sz w:val="24"/>
          <w:szCs w:val="24"/>
        </w:rPr>
        <w:t>в связи с действием на территории Ханты-Мансийского автономного округа - Югры режима повышенной готовности, связанного с распространением новой коронавирусной инфекции (COVID – 2019).</w:t>
      </w:r>
    </w:p>
    <w:p w:rsidR="0087363B" w:rsidRPr="006248F0" w:rsidRDefault="0087363B" w:rsidP="0087363B">
      <w:pPr>
        <w:rPr>
          <w:highlight w:val="yellow"/>
        </w:rPr>
      </w:pPr>
    </w:p>
    <w:p w:rsidR="0087363B" w:rsidRPr="006248F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800B70" w:rsidRDefault="0087363B" w:rsidP="0087363B">
      <w:pPr>
        <w:rPr>
          <w:highlight w:val="yellow"/>
        </w:rPr>
      </w:pPr>
    </w:p>
    <w:p w:rsidR="0087363B" w:rsidRPr="006248F0" w:rsidRDefault="0087363B" w:rsidP="0087363B">
      <w:pPr>
        <w:pStyle w:val="ab"/>
        <w:spacing w:before="0" w:beforeAutospacing="0" w:after="0" w:afterAutospacing="0"/>
        <w:ind w:firstLine="709"/>
        <w:jc w:val="both"/>
        <w:textAlignment w:val="baseline"/>
        <w:rPr>
          <w:highlight w:val="yellow"/>
        </w:rPr>
      </w:pPr>
    </w:p>
    <w:p w:rsidR="0087363B" w:rsidRPr="00800B70" w:rsidRDefault="0087363B" w:rsidP="0087363B">
      <w:pPr>
        <w:rPr>
          <w:highlight w:val="yellow"/>
        </w:rPr>
      </w:pPr>
    </w:p>
    <w:p w:rsidR="00CA6A78" w:rsidRPr="006248F0" w:rsidRDefault="00CA6A78"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Default="007A6DD0" w:rsidP="00BD4E86">
      <w:pPr>
        <w:rPr>
          <w:highlight w:val="yellow"/>
        </w:rPr>
      </w:pPr>
    </w:p>
    <w:p w:rsidR="00264154" w:rsidRDefault="00264154" w:rsidP="00BD4E86">
      <w:pPr>
        <w:rPr>
          <w:highlight w:val="yellow"/>
        </w:rPr>
      </w:pPr>
    </w:p>
    <w:p w:rsidR="00264154" w:rsidRPr="006248F0" w:rsidRDefault="00264154"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7A6DD0" w:rsidRPr="006248F0" w:rsidRDefault="007A6DD0" w:rsidP="00BD4E86">
      <w:pPr>
        <w:rPr>
          <w:highlight w:val="yellow"/>
        </w:rPr>
      </w:pPr>
    </w:p>
    <w:p w:rsidR="0054356D" w:rsidRPr="00800B70" w:rsidRDefault="0054356D" w:rsidP="00BD4E86">
      <w:pPr>
        <w:rPr>
          <w:highlight w:val="yellow"/>
        </w:rPr>
      </w:pPr>
    </w:p>
    <w:p w:rsidR="00C32951" w:rsidRPr="002A1328" w:rsidRDefault="00C32951" w:rsidP="00C32951">
      <w:pPr>
        <w:numPr>
          <w:ilvl w:val="0"/>
          <w:numId w:val="2"/>
        </w:numPr>
        <w:tabs>
          <w:tab w:val="num" w:pos="540"/>
        </w:tabs>
        <w:ind w:left="720"/>
        <w:jc w:val="center"/>
        <w:rPr>
          <w:b/>
          <w:sz w:val="32"/>
        </w:rPr>
      </w:pPr>
      <w:r w:rsidRPr="002A1328">
        <w:rPr>
          <w:b/>
          <w:sz w:val="32"/>
        </w:rPr>
        <w:lastRenderedPageBreak/>
        <w:t>Социальная политика</w:t>
      </w:r>
    </w:p>
    <w:p w:rsidR="008D051C" w:rsidRPr="006248F0" w:rsidRDefault="008D051C" w:rsidP="008D051C">
      <w:pPr>
        <w:rPr>
          <w:b/>
          <w:sz w:val="28"/>
        </w:rPr>
      </w:pPr>
    </w:p>
    <w:p w:rsidR="00C32951" w:rsidRPr="006248F0" w:rsidRDefault="008D051C" w:rsidP="008D051C">
      <w:pPr>
        <w:ind w:firstLine="709"/>
        <w:rPr>
          <w:b/>
          <w:sz w:val="24"/>
          <w:szCs w:val="24"/>
        </w:rPr>
      </w:pPr>
      <w:r w:rsidRPr="006248F0">
        <w:rPr>
          <w:b/>
          <w:sz w:val="24"/>
          <w:szCs w:val="24"/>
        </w:rPr>
        <w:t xml:space="preserve">1. </w:t>
      </w:r>
      <w:r w:rsidR="00C32951" w:rsidRPr="006248F0">
        <w:rPr>
          <w:b/>
          <w:sz w:val="24"/>
          <w:szCs w:val="24"/>
        </w:rPr>
        <w:t>Демографические показатели</w:t>
      </w:r>
    </w:p>
    <w:p w:rsidR="00525DEA" w:rsidRPr="006248F0" w:rsidRDefault="00525DEA" w:rsidP="00525DEA">
      <w:pPr>
        <w:pStyle w:val="a3"/>
        <w:ind w:firstLine="709"/>
        <w:rPr>
          <w:szCs w:val="24"/>
        </w:rPr>
      </w:pPr>
      <w:r w:rsidRPr="006248F0">
        <w:rPr>
          <w:szCs w:val="24"/>
        </w:rPr>
        <w:t>По предварительной оценке за 2020 год среднегодовая численность населения города Урай составила 40</w:t>
      </w:r>
      <w:r w:rsidR="006248F0" w:rsidRPr="006248F0">
        <w:rPr>
          <w:szCs w:val="24"/>
        </w:rPr>
        <w:t>640</w:t>
      </w:r>
      <w:r w:rsidRPr="006248F0">
        <w:rPr>
          <w:szCs w:val="24"/>
        </w:rPr>
        <w:t xml:space="preserve"> человек, что по отношению к аналогичному периоду прошлого года больше на 0,</w:t>
      </w:r>
      <w:r w:rsidR="00F8327A" w:rsidRPr="006248F0">
        <w:rPr>
          <w:szCs w:val="24"/>
        </w:rPr>
        <w:t>6</w:t>
      </w:r>
      <w:r w:rsidRPr="006248F0">
        <w:rPr>
          <w:szCs w:val="24"/>
        </w:rPr>
        <w:t xml:space="preserve">%. </w:t>
      </w:r>
    </w:p>
    <w:p w:rsidR="00525DEA" w:rsidRPr="00601601" w:rsidRDefault="00525DEA" w:rsidP="00525DEA">
      <w:pPr>
        <w:pStyle w:val="a3"/>
        <w:ind w:firstLine="709"/>
        <w:rPr>
          <w:szCs w:val="24"/>
        </w:rPr>
      </w:pPr>
      <w:r w:rsidRPr="00601601">
        <w:rPr>
          <w:szCs w:val="24"/>
        </w:rPr>
        <w:t xml:space="preserve">По </w:t>
      </w:r>
      <w:r w:rsidR="002C066C" w:rsidRPr="00601601">
        <w:rPr>
          <w:szCs w:val="24"/>
        </w:rPr>
        <w:t xml:space="preserve">предварительной </w:t>
      </w:r>
      <w:r w:rsidR="00F8327A" w:rsidRPr="00601601">
        <w:rPr>
          <w:szCs w:val="24"/>
        </w:rPr>
        <w:t>оценке на 01.</w:t>
      </w:r>
      <w:r w:rsidR="006248F0" w:rsidRPr="00601601">
        <w:rPr>
          <w:szCs w:val="24"/>
        </w:rPr>
        <w:t>01</w:t>
      </w:r>
      <w:r w:rsidRPr="00601601">
        <w:rPr>
          <w:szCs w:val="24"/>
        </w:rPr>
        <w:t>.202</w:t>
      </w:r>
      <w:r w:rsidR="00601601" w:rsidRPr="00601601">
        <w:rPr>
          <w:szCs w:val="24"/>
        </w:rPr>
        <w:t>1</w:t>
      </w:r>
      <w:r w:rsidRPr="00601601">
        <w:rPr>
          <w:szCs w:val="24"/>
        </w:rPr>
        <w:t xml:space="preserve"> естественный прирост составил </w:t>
      </w:r>
      <w:r w:rsidR="00601601" w:rsidRPr="00601601">
        <w:rPr>
          <w:szCs w:val="24"/>
        </w:rPr>
        <w:t>68</w:t>
      </w:r>
      <w:r w:rsidRPr="00601601">
        <w:rPr>
          <w:szCs w:val="24"/>
        </w:rPr>
        <w:t xml:space="preserve"> человек, что на </w:t>
      </w:r>
      <w:r w:rsidR="00601601" w:rsidRPr="00601601">
        <w:rPr>
          <w:szCs w:val="24"/>
        </w:rPr>
        <w:t>2</w:t>
      </w:r>
      <w:r w:rsidRPr="00601601">
        <w:rPr>
          <w:szCs w:val="24"/>
        </w:rPr>
        <w:t xml:space="preserve"> человек</w:t>
      </w:r>
      <w:r w:rsidR="00601601" w:rsidRPr="00601601">
        <w:rPr>
          <w:szCs w:val="24"/>
        </w:rPr>
        <w:t>а</w:t>
      </w:r>
      <w:r w:rsidRPr="00601601">
        <w:rPr>
          <w:szCs w:val="24"/>
        </w:rPr>
        <w:t xml:space="preserve"> </w:t>
      </w:r>
      <w:r w:rsidR="00601601" w:rsidRPr="00601601">
        <w:rPr>
          <w:szCs w:val="24"/>
        </w:rPr>
        <w:t>мень</w:t>
      </w:r>
      <w:r w:rsidRPr="00601601">
        <w:rPr>
          <w:szCs w:val="24"/>
        </w:rPr>
        <w:t>ше, чем на 01.</w:t>
      </w:r>
      <w:r w:rsidR="00601601" w:rsidRPr="00601601">
        <w:rPr>
          <w:szCs w:val="24"/>
        </w:rPr>
        <w:t>0</w:t>
      </w:r>
      <w:r w:rsidR="00F8327A" w:rsidRPr="00601601">
        <w:rPr>
          <w:szCs w:val="24"/>
        </w:rPr>
        <w:t>1</w:t>
      </w:r>
      <w:r w:rsidRPr="00601601">
        <w:rPr>
          <w:szCs w:val="24"/>
        </w:rPr>
        <w:t>.20</w:t>
      </w:r>
      <w:r w:rsidR="00601601" w:rsidRPr="00601601">
        <w:rPr>
          <w:szCs w:val="24"/>
        </w:rPr>
        <w:t>20</w:t>
      </w:r>
      <w:r w:rsidRPr="00601601">
        <w:rPr>
          <w:szCs w:val="24"/>
        </w:rPr>
        <w:t>.</w:t>
      </w:r>
    </w:p>
    <w:p w:rsidR="00525DEA" w:rsidRPr="00601601" w:rsidRDefault="00525DEA" w:rsidP="00525DEA">
      <w:pPr>
        <w:pStyle w:val="ab"/>
        <w:shd w:val="clear" w:color="auto" w:fill="FFFFFF"/>
        <w:spacing w:before="0" w:beforeAutospacing="0" w:after="0" w:afterAutospacing="0"/>
        <w:ind w:firstLine="709"/>
        <w:jc w:val="both"/>
      </w:pPr>
    </w:p>
    <w:p w:rsidR="00525DEA" w:rsidRPr="00BE3B67" w:rsidRDefault="00525DEA" w:rsidP="00525DEA">
      <w:pPr>
        <w:ind w:firstLine="567"/>
        <w:jc w:val="center"/>
        <w:rPr>
          <w:b/>
          <w:szCs w:val="24"/>
        </w:rPr>
      </w:pPr>
      <w:r w:rsidRPr="00601601">
        <w:rPr>
          <w:rFonts w:eastAsia="Calibri"/>
          <w:b/>
          <w:sz w:val="24"/>
          <w:szCs w:val="24"/>
        </w:rPr>
        <w:t xml:space="preserve">Основные демографические показатели </w:t>
      </w:r>
      <w:r w:rsidRPr="00BE3B67">
        <w:rPr>
          <w:rFonts w:eastAsia="Calibri"/>
          <w:b/>
          <w:sz w:val="24"/>
          <w:szCs w:val="24"/>
        </w:rPr>
        <w:t>по г.Урай</w:t>
      </w:r>
    </w:p>
    <w:p w:rsidR="00525DEA" w:rsidRPr="00BE3B67" w:rsidRDefault="00525DEA" w:rsidP="00525DEA">
      <w:pPr>
        <w:jc w:val="right"/>
        <w:rPr>
          <w:sz w:val="24"/>
          <w:szCs w:val="24"/>
        </w:rPr>
      </w:pPr>
      <w:r w:rsidRPr="00BE3B67">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1E71D1" w:rsidRPr="00BE3B67"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1E71D1" w:rsidRPr="00BE3B67" w:rsidRDefault="001E71D1" w:rsidP="00FA3B8A">
            <w:pPr>
              <w:pStyle w:val="a5"/>
              <w:rPr>
                <w:b w:val="0"/>
                <w:szCs w:val="24"/>
              </w:rPr>
            </w:pPr>
            <w:r w:rsidRPr="00BE3B67">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1E71D1" w:rsidRPr="00BE3B67" w:rsidRDefault="001E71D1" w:rsidP="00601601">
            <w:pPr>
              <w:pStyle w:val="a5"/>
              <w:rPr>
                <w:b w:val="0"/>
                <w:szCs w:val="24"/>
              </w:rPr>
            </w:pPr>
            <w:r w:rsidRPr="00BE3B67">
              <w:rPr>
                <w:b w:val="0"/>
                <w:szCs w:val="24"/>
              </w:rPr>
              <w:t>01.</w:t>
            </w:r>
            <w:r w:rsidR="00601601" w:rsidRPr="00BE3B67">
              <w:rPr>
                <w:b w:val="0"/>
                <w:szCs w:val="24"/>
              </w:rPr>
              <w:t>01</w:t>
            </w:r>
            <w:r w:rsidRPr="00BE3B67">
              <w:rPr>
                <w:b w:val="0"/>
                <w:szCs w:val="24"/>
              </w:rPr>
              <w:t>.20</w:t>
            </w:r>
            <w:r w:rsidR="00601601" w:rsidRPr="00BE3B67">
              <w:rPr>
                <w:b w:val="0"/>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1E71D1" w:rsidRPr="00BE3B67" w:rsidRDefault="001E71D1" w:rsidP="00601601">
            <w:pPr>
              <w:pStyle w:val="a5"/>
              <w:rPr>
                <w:b w:val="0"/>
                <w:szCs w:val="24"/>
              </w:rPr>
            </w:pPr>
            <w:r w:rsidRPr="00BE3B67">
              <w:rPr>
                <w:b w:val="0"/>
                <w:szCs w:val="24"/>
              </w:rPr>
              <w:t>01.</w:t>
            </w:r>
            <w:r w:rsidR="00601601" w:rsidRPr="00BE3B67">
              <w:rPr>
                <w:b w:val="0"/>
                <w:szCs w:val="24"/>
              </w:rPr>
              <w:t>01</w:t>
            </w:r>
            <w:r w:rsidRPr="00BE3B67">
              <w:rPr>
                <w:b w:val="0"/>
                <w:szCs w:val="24"/>
              </w:rPr>
              <w:t>.202</w:t>
            </w:r>
            <w:r w:rsidR="00601601" w:rsidRPr="00BE3B67">
              <w:rPr>
                <w:b w:val="0"/>
                <w:szCs w:val="24"/>
              </w:rPr>
              <w:t>1</w:t>
            </w:r>
            <w:r w:rsidRPr="00BE3B67">
              <w:rPr>
                <w:b w:val="0"/>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1E71D1" w:rsidRPr="00BE3B67" w:rsidRDefault="001E71D1" w:rsidP="001E71D1">
            <w:pPr>
              <w:pStyle w:val="af2"/>
              <w:ind w:left="0"/>
              <w:jc w:val="center"/>
              <w:rPr>
                <w:sz w:val="24"/>
                <w:szCs w:val="24"/>
              </w:rPr>
            </w:pPr>
            <w:r w:rsidRPr="00BE3B67">
              <w:rPr>
                <w:sz w:val="24"/>
                <w:szCs w:val="24"/>
              </w:rPr>
              <w:t>Отклонение,</w:t>
            </w:r>
          </w:p>
          <w:p w:rsidR="001E71D1" w:rsidRPr="00BE3B67" w:rsidRDefault="001E71D1" w:rsidP="001E71D1">
            <w:pPr>
              <w:pStyle w:val="af2"/>
              <w:ind w:left="0"/>
              <w:jc w:val="center"/>
              <w:rPr>
                <w:sz w:val="24"/>
                <w:szCs w:val="24"/>
              </w:rPr>
            </w:pPr>
            <w:r w:rsidRPr="00BE3B67">
              <w:rPr>
                <w:sz w:val="24"/>
                <w:szCs w:val="24"/>
              </w:rPr>
              <w:t>%</w:t>
            </w:r>
          </w:p>
        </w:tc>
      </w:tr>
      <w:tr w:rsidR="00525DEA" w:rsidRPr="00BE3B67"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BE3B67" w:rsidRDefault="00525DEA" w:rsidP="00FA3B8A">
            <w:pPr>
              <w:pStyle w:val="a5"/>
              <w:jc w:val="both"/>
              <w:rPr>
                <w:b w:val="0"/>
                <w:szCs w:val="24"/>
              </w:rPr>
            </w:pPr>
            <w:r w:rsidRPr="00BE3B67">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25DEA" w:rsidRPr="00BE3B67" w:rsidRDefault="00525DEA" w:rsidP="00BE3B67">
            <w:pPr>
              <w:pStyle w:val="a5"/>
              <w:rPr>
                <w:b w:val="0"/>
                <w:szCs w:val="24"/>
                <w:lang w:val="en-US"/>
              </w:rPr>
            </w:pPr>
            <w:r w:rsidRPr="00BE3B67">
              <w:rPr>
                <w:b w:val="0"/>
                <w:szCs w:val="24"/>
              </w:rPr>
              <w:t xml:space="preserve">40 </w:t>
            </w:r>
            <w:r w:rsidR="00601601" w:rsidRPr="00BE3B67">
              <w:rPr>
                <w:b w:val="0"/>
                <w:szCs w:val="24"/>
              </w:rPr>
              <w:t>53</w:t>
            </w:r>
            <w:r w:rsidR="00BE3B67" w:rsidRPr="00BE3B67">
              <w:rPr>
                <w:b w:val="0"/>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25DEA" w:rsidRPr="00BE3B67" w:rsidRDefault="00525DEA" w:rsidP="00601601">
            <w:pPr>
              <w:pStyle w:val="a5"/>
              <w:rPr>
                <w:b w:val="0"/>
                <w:szCs w:val="24"/>
              </w:rPr>
            </w:pPr>
            <w:r w:rsidRPr="00BE3B67">
              <w:rPr>
                <w:b w:val="0"/>
                <w:szCs w:val="24"/>
              </w:rPr>
              <w:t>40 </w:t>
            </w:r>
            <w:r w:rsidR="000F7F99" w:rsidRPr="00BE3B67">
              <w:rPr>
                <w:b w:val="0"/>
                <w:szCs w:val="24"/>
              </w:rPr>
              <w:t>7</w:t>
            </w:r>
            <w:r w:rsidR="00601601" w:rsidRPr="00BE3B67">
              <w:rPr>
                <w:b w:val="0"/>
                <w:szCs w:val="24"/>
              </w:rPr>
              <w:t>43</w:t>
            </w:r>
            <w:r w:rsidRPr="00BE3B6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BE3B67" w:rsidRDefault="000F7F99" w:rsidP="00BE3B67">
            <w:pPr>
              <w:jc w:val="center"/>
              <w:rPr>
                <w:sz w:val="24"/>
                <w:szCs w:val="24"/>
              </w:rPr>
            </w:pPr>
            <w:r w:rsidRPr="00BE3B67">
              <w:rPr>
                <w:sz w:val="24"/>
                <w:szCs w:val="24"/>
              </w:rPr>
              <w:t>100</w:t>
            </w:r>
            <w:r w:rsidR="00525DEA" w:rsidRPr="00BE3B67">
              <w:rPr>
                <w:sz w:val="24"/>
                <w:szCs w:val="24"/>
              </w:rPr>
              <w:t>,</w:t>
            </w:r>
            <w:r w:rsidR="00BE3B67">
              <w:rPr>
                <w:sz w:val="24"/>
                <w:szCs w:val="24"/>
              </w:rPr>
              <w:t>5</w:t>
            </w:r>
            <w:r w:rsidR="00525DEA" w:rsidRPr="00BE3B67">
              <w:rPr>
                <w:sz w:val="24"/>
                <w:szCs w:val="24"/>
              </w:rPr>
              <w:t>*</w:t>
            </w:r>
          </w:p>
        </w:tc>
      </w:tr>
      <w:tr w:rsidR="00525DEA" w:rsidRPr="00BE3B67" w:rsidTr="00FA3B8A">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BE3B67" w:rsidRDefault="00525DEA" w:rsidP="00FA3B8A">
            <w:pPr>
              <w:pStyle w:val="a5"/>
              <w:jc w:val="both"/>
              <w:rPr>
                <w:b w:val="0"/>
                <w:szCs w:val="24"/>
              </w:rPr>
            </w:pPr>
            <w:r w:rsidRPr="00BE3B67">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BE3B67" w:rsidRDefault="00525DEA" w:rsidP="000F7F99">
            <w:pPr>
              <w:pStyle w:val="a5"/>
              <w:rPr>
                <w:b w:val="0"/>
                <w:szCs w:val="24"/>
              </w:rPr>
            </w:pPr>
            <w:r w:rsidRPr="00BE3B67">
              <w:rPr>
                <w:b w:val="0"/>
                <w:szCs w:val="24"/>
              </w:rPr>
              <w:t xml:space="preserve">40 </w:t>
            </w:r>
            <w:r w:rsidR="00601601" w:rsidRPr="00BE3B67">
              <w:rPr>
                <w:b w:val="0"/>
                <w:szCs w:val="24"/>
              </w:rPr>
              <w:t>415</w:t>
            </w:r>
          </w:p>
        </w:tc>
        <w:tc>
          <w:tcPr>
            <w:tcW w:w="1418" w:type="dxa"/>
            <w:tcBorders>
              <w:top w:val="single" w:sz="4" w:space="0" w:color="auto"/>
              <w:left w:val="single" w:sz="4" w:space="0" w:color="auto"/>
              <w:bottom w:val="single" w:sz="4" w:space="0" w:color="auto"/>
              <w:right w:val="single" w:sz="4" w:space="0" w:color="auto"/>
            </w:tcBorders>
            <w:hideMark/>
          </w:tcPr>
          <w:p w:rsidR="00525DEA" w:rsidRPr="00BE3B67" w:rsidRDefault="00525DEA" w:rsidP="00601601">
            <w:pPr>
              <w:pStyle w:val="a5"/>
              <w:rPr>
                <w:b w:val="0"/>
                <w:szCs w:val="24"/>
              </w:rPr>
            </w:pPr>
            <w:r w:rsidRPr="00BE3B67">
              <w:rPr>
                <w:b w:val="0"/>
                <w:szCs w:val="24"/>
                <w:lang w:val="en-US"/>
              </w:rPr>
              <w:t>40</w:t>
            </w:r>
            <w:r w:rsidRPr="00BE3B67">
              <w:rPr>
                <w:b w:val="0"/>
                <w:szCs w:val="24"/>
              </w:rPr>
              <w:t> </w:t>
            </w:r>
            <w:r w:rsidR="000F7F99" w:rsidRPr="00BE3B67">
              <w:rPr>
                <w:b w:val="0"/>
                <w:szCs w:val="24"/>
              </w:rPr>
              <w:t>6</w:t>
            </w:r>
            <w:r w:rsidR="002365F8" w:rsidRPr="00BE3B67">
              <w:rPr>
                <w:b w:val="0"/>
                <w:szCs w:val="24"/>
              </w:rPr>
              <w:t>4</w:t>
            </w:r>
            <w:r w:rsidR="00601601" w:rsidRPr="00BE3B67">
              <w:rPr>
                <w:b w:val="0"/>
                <w:szCs w:val="24"/>
              </w:rPr>
              <w:t>0</w:t>
            </w:r>
            <w:r w:rsidRPr="00BE3B67">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525DEA" w:rsidRPr="00BE3B67" w:rsidRDefault="00525DEA" w:rsidP="000F7F99">
            <w:pPr>
              <w:jc w:val="center"/>
              <w:rPr>
                <w:sz w:val="24"/>
                <w:szCs w:val="24"/>
              </w:rPr>
            </w:pPr>
            <w:r w:rsidRPr="00BE3B67">
              <w:rPr>
                <w:sz w:val="24"/>
                <w:szCs w:val="24"/>
              </w:rPr>
              <w:t>100,</w:t>
            </w:r>
            <w:r w:rsidR="000F7F99" w:rsidRPr="00BE3B67">
              <w:rPr>
                <w:sz w:val="24"/>
                <w:szCs w:val="24"/>
              </w:rPr>
              <w:t>6</w:t>
            </w:r>
            <w:r w:rsidRPr="00BE3B67">
              <w:rPr>
                <w:sz w:val="24"/>
                <w:szCs w:val="24"/>
              </w:rPr>
              <w:t>*</w:t>
            </w:r>
          </w:p>
        </w:tc>
      </w:tr>
      <w:tr w:rsidR="00525DEA" w:rsidRPr="00BE3B67" w:rsidTr="00FA3B8A">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BE3B67" w:rsidRDefault="00525DEA" w:rsidP="00FA3B8A">
            <w:pPr>
              <w:pStyle w:val="a5"/>
              <w:jc w:val="both"/>
              <w:rPr>
                <w:b w:val="0"/>
                <w:szCs w:val="24"/>
              </w:rPr>
            </w:pPr>
            <w:r w:rsidRPr="00BE3B67">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BE3B67" w:rsidRDefault="00601601" w:rsidP="00FA3B8A">
            <w:pPr>
              <w:pStyle w:val="a5"/>
              <w:rPr>
                <w:b w:val="0"/>
                <w:szCs w:val="24"/>
              </w:rPr>
            </w:pPr>
            <w:r w:rsidRPr="00BE3B67">
              <w:rPr>
                <w:b w:val="0"/>
                <w:szCs w:val="24"/>
              </w:rPr>
              <w:t>413</w:t>
            </w:r>
          </w:p>
        </w:tc>
        <w:tc>
          <w:tcPr>
            <w:tcW w:w="1418" w:type="dxa"/>
            <w:tcBorders>
              <w:top w:val="single" w:sz="4" w:space="0" w:color="auto"/>
              <w:left w:val="single" w:sz="4" w:space="0" w:color="auto"/>
              <w:bottom w:val="single" w:sz="4" w:space="0" w:color="auto"/>
              <w:right w:val="single" w:sz="4" w:space="0" w:color="auto"/>
            </w:tcBorders>
            <w:hideMark/>
          </w:tcPr>
          <w:p w:rsidR="00525DEA" w:rsidRPr="00BE3B67" w:rsidRDefault="00601601" w:rsidP="00FA3B8A">
            <w:pPr>
              <w:pStyle w:val="a5"/>
              <w:rPr>
                <w:b w:val="0"/>
                <w:szCs w:val="24"/>
              </w:rPr>
            </w:pPr>
            <w:r w:rsidRPr="00BE3B67">
              <w:rPr>
                <w:b w:val="0"/>
                <w:szCs w:val="24"/>
              </w:rPr>
              <w:t>447</w:t>
            </w:r>
            <w:r w:rsidR="00525DEA" w:rsidRPr="00BE3B6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BE3B67" w:rsidRDefault="002365F8" w:rsidP="00BE3B67">
            <w:pPr>
              <w:jc w:val="center"/>
              <w:rPr>
                <w:sz w:val="24"/>
                <w:szCs w:val="24"/>
              </w:rPr>
            </w:pPr>
            <w:r w:rsidRPr="00BE3B67">
              <w:rPr>
                <w:sz w:val="24"/>
                <w:szCs w:val="24"/>
              </w:rPr>
              <w:t>10</w:t>
            </w:r>
            <w:r w:rsidR="00BE3B67">
              <w:rPr>
                <w:sz w:val="24"/>
                <w:szCs w:val="24"/>
              </w:rPr>
              <w:t>8</w:t>
            </w:r>
            <w:r w:rsidR="00525DEA" w:rsidRPr="00BE3B67">
              <w:rPr>
                <w:sz w:val="24"/>
                <w:szCs w:val="24"/>
              </w:rPr>
              <w:t>,</w:t>
            </w:r>
            <w:r w:rsidR="00BE3B67">
              <w:rPr>
                <w:sz w:val="24"/>
                <w:szCs w:val="24"/>
              </w:rPr>
              <w:t>2</w:t>
            </w:r>
            <w:r w:rsidR="00525DEA" w:rsidRPr="00BE3B67">
              <w:rPr>
                <w:sz w:val="24"/>
                <w:szCs w:val="24"/>
              </w:rPr>
              <w:t>*</w:t>
            </w:r>
          </w:p>
        </w:tc>
      </w:tr>
      <w:tr w:rsidR="00525DEA" w:rsidRPr="00BE3B67"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BE3B67" w:rsidRDefault="00525DEA" w:rsidP="00FA3B8A">
            <w:pPr>
              <w:pStyle w:val="a5"/>
              <w:jc w:val="both"/>
              <w:rPr>
                <w:b w:val="0"/>
                <w:szCs w:val="24"/>
              </w:rPr>
            </w:pPr>
            <w:r w:rsidRPr="00BE3B67">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BE3B67" w:rsidRDefault="00601601" w:rsidP="00FA3B8A">
            <w:pPr>
              <w:pStyle w:val="a5"/>
              <w:rPr>
                <w:b w:val="0"/>
                <w:szCs w:val="24"/>
              </w:rPr>
            </w:pPr>
            <w:r w:rsidRPr="00BE3B67">
              <w:rPr>
                <w:b w:val="0"/>
                <w:szCs w:val="24"/>
              </w:rPr>
              <w:t>343</w:t>
            </w:r>
          </w:p>
        </w:tc>
        <w:tc>
          <w:tcPr>
            <w:tcW w:w="1418" w:type="dxa"/>
            <w:tcBorders>
              <w:top w:val="single" w:sz="4" w:space="0" w:color="auto"/>
              <w:left w:val="single" w:sz="4" w:space="0" w:color="auto"/>
              <w:bottom w:val="single" w:sz="4" w:space="0" w:color="auto"/>
              <w:right w:val="single" w:sz="4" w:space="0" w:color="auto"/>
            </w:tcBorders>
            <w:hideMark/>
          </w:tcPr>
          <w:p w:rsidR="00525DEA" w:rsidRPr="00BE3B67" w:rsidRDefault="00601601" w:rsidP="00FA3B8A">
            <w:pPr>
              <w:pStyle w:val="a5"/>
              <w:rPr>
                <w:b w:val="0"/>
                <w:szCs w:val="24"/>
              </w:rPr>
            </w:pPr>
            <w:r w:rsidRPr="00BE3B67">
              <w:rPr>
                <w:b w:val="0"/>
                <w:szCs w:val="24"/>
              </w:rPr>
              <w:t>379</w:t>
            </w:r>
            <w:r w:rsidR="00525DEA" w:rsidRPr="00BE3B6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BE3B67" w:rsidRDefault="00BE3B67" w:rsidP="00BE3B67">
            <w:pPr>
              <w:jc w:val="center"/>
              <w:rPr>
                <w:sz w:val="24"/>
                <w:szCs w:val="24"/>
              </w:rPr>
            </w:pPr>
            <w:r>
              <w:rPr>
                <w:sz w:val="24"/>
                <w:szCs w:val="24"/>
              </w:rPr>
              <w:t>110</w:t>
            </w:r>
            <w:r w:rsidR="00525DEA" w:rsidRPr="00BE3B67">
              <w:rPr>
                <w:sz w:val="24"/>
                <w:szCs w:val="24"/>
              </w:rPr>
              <w:t>,</w:t>
            </w:r>
            <w:r>
              <w:rPr>
                <w:sz w:val="24"/>
                <w:szCs w:val="24"/>
              </w:rPr>
              <w:t>5</w:t>
            </w:r>
            <w:r w:rsidR="00525DEA" w:rsidRPr="00BE3B67">
              <w:rPr>
                <w:sz w:val="24"/>
                <w:szCs w:val="24"/>
              </w:rPr>
              <w:t>*</w:t>
            </w:r>
          </w:p>
        </w:tc>
      </w:tr>
      <w:tr w:rsidR="00525DEA" w:rsidRPr="00BE3B67" w:rsidTr="00FA3B8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BE3B67" w:rsidRDefault="00525DEA" w:rsidP="00FA3B8A">
            <w:pPr>
              <w:pStyle w:val="a5"/>
              <w:jc w:val="both"/>
              <w:rPr>
                <w:b w:val="0"/>
                <w:szCs w:val="24"/>
              </w:rPr>
            </w:pPr>
            <w:r w:rsidRPr="00BE3B67">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BE3B67" w:rsidRDefault="000F7F99" w:rsidP="00FA3B8A">
            <w:pPr>
              <w:pStyle w:val="a5"/>
              <w:rPr>
                <w:b w:val="0"/>
                <w:szCs w:val="24"/>
              </w:rPr>
            </w:pPr>
            <w:r w:rsidRPr="00BE3B67">
              <w:rPr>
                <w:b w:val="0"/>
                <w:szCs w:val="24"/>
              </w:rPr>
              <w:t>1</w:t>
            </w:r>
            <w:r w:rsidR="00601601" w:rsidRPr="00BE3B67">
              <w:rPr>
                <w:b w:val="0"/>
                <w:szCs w:val="24"/>
              </w:rPr>
              <w:t>673</w:t>
            </w:r>
          </w:p>
        </w:tc>
        <w:tc>
          <w:tcPr>
            <w:tcW w:w="1418" w:type="dxa"/>
            <w:tcBorders>
              <w:top w:val="single" w:sz="4" w:space="0" w:color="auto"/>
              <w:left w:val="single" w:sz="4" w:space="0" w:color="auto"/>
              <w:bottom w:val="single" w:sz="4" w:space="0" w:color="auto"/>
              <w:right w:val="single" w:sz="4" w:space="0" w:color="auto"/>
            </w:tcBorders>
            <w:hideMark/>
          </w:tcPr>
          <w:p w:rsidR="00525DEA" w:rsidRPr="00BE3B67" w:rsidRDefault="00601601" w:rsidP="00FA3B8A">
            <w:pPr>
              <w:pStyle w:val="a5"/>
              <w:rPr>
                <w:b w:val="0"/>
                <w:szCs w:val="24"/>
              </w:rPr>
            </w:pPr>
            <w:r w:rsidRPr="00BE3B67">
              <w:rPr>
                <w:b w:val="0"/>
                <w:szCs w:val="24"/>
              </w:rPr>
              <w:t>1439</w:t>
            </w:r>
            <w:r w:rsidR="00525DEA" w:rsidRPr="00BE3B6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BE3B67" w:rsidRDefault="00BE3B67" w:rsidP="00BE3B67">
            <w:pPr>
              <w:jc w:val="center"/>
              <w:rPr>
                <w:sz w:val="24"/>
                <w:szCs w:val="24"/>
              </w:rPr>
            </w:pPr>
            <w:r>
              <w:rPr>
                <w:sz w:val="24"/>
                <w:szCs w:val="24"/>
              </w:rPr>
              <w:t>86</w:t>
            </w:r>
            <w:r w:rsidR="00525DEA" w:rsidRPr="00BE3B67">
              <w:rPr>
                <w:sz w:val="24"/>
                <w:szCs w:val="24"/>
              </w:rPr>
              <w:t>,</w:t>
            </w:r>
            <w:r>
              <w:rPr>
                <w:sz w:val="24"/>
                <w:szCs w:val="24"/>
              </w:rPr>
              <w:t>0</w:t>
            </w:r>
            <w:r w:rsidR="00525DEA" w:rsidRPr="00BE3B67">
              <w:rPr>
                <w:sz w:val="24"/>
                <w:szCs w:val="24"/>
              </w:rPr>
              <w:t>*</w:t>
            </w:r>
          </w:p>
        </w:tc>
      </w:tr>
      <w:tr w:rsidR="00525DEA" w:rsidRPr="00BE3B67" w:rsidTr="00FA3B8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BE3B67" w:rsidRDefault="00525DEA" w:rsidP="00FA3B8A">
            <w:pPr>
              <w:pStyle w:val="a5"/>
              <w:jc w:val="both"/>
              <w:rPr>
                <w:b w:val="0"/>
                <w:szCs w:val="24"/>
              </w:rPr>
            </w:pPr>
            <w:r w:rsidRPr="00BE3B67">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BE3B67" w:rsidRDefault="000F7F99" w:rsidP="00FA3B8A">
            <w:pPr>
              <w:pStyle w:val="a5"/>
              <w:rPr>
                <w:b w:val="0"/>
                <w:szCs w:val="24"/>
              </w:rPr>
            </w:pPr>
            <w:r w:rsidRPr="00BE3B67">
              <w:rPr>
                <w:b w:val="0"/>
                <w:szCs w:val="24"/>
              </w:rPr>
              <w:t>1</w:t>
            </w:r>
            <w:r w:rsidR="00601601" w:rsidRPr="00BE3B67">
              <w:rPr>
                <w:b w:val="0"/>
                <w:szCs w:val="24"/>
              </w:rPr>
              <w:t>498</w:t>
            </w:r>
          </w:p>
        </w:tc>
        <w:tc>
          <w:tcPr>
            <w:tcW w:w="1418" w:type="dxa"/>
            <w:tcBorders>
              <w:top w:val="single" w:sz="4" w:space="0" w:color="auto"/>
              <w:left w:val="single" w:sz="4" w:space="0" w:color="auto"/>
              <w:bottom w:val="single" w:sz="4" w:space="0" w:color="auto"/>
              <w:right w:val="single" w:sz="4" w:space="0" w:color="auto"/>
            </w:tcBorders>
            <w:hideMark/>
          </w:tcPr>
          <w:p w:rsidR="00525DEA" w:rsidRPr="00BE3B67" w:rsidRDefault="00601601" w:rsidP="00FA3B8A">
            <w:pPr>
              <w:pStyle w:val="a5"/>
              <w:rPr>
                <w:b w:val="0"/>
                <w:szCs w:val="24"/>
              </w:rPr>
            </w:pPr>
            <w:r w:rsidRPr="00BE3B67">
              <w:rPr>
                <w:b w:val="0"/>
                <w:szCs w:val="24"/>
              </w:rPr>
              <w:t>1301</w:t>
            </w:r>
            <w:r w:rsidR="00525DEA" w:rsidRPr="00BE3B6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BE3B67" w:rsidRDefault="00BE3B67" w:rsidP="00BE3B67">
            <w:pPr>
              <w:jc w:val="center"/>
              <w:rPr>
                <w:sz w:val="24"/>
                <w:szCs w:val="24"/>
              </w:rPr>
            </w:pPr>
            <w:r>
              <w:rPr>
                <w:sz w:val="24"/>
                <w:szCs w:val="24"/>
              </w:rPr>
              <w:t>86</w:t>
            </w:r>
            <w:r w:rsidR="002365F8" w:rsidRPr="00BE3B67">
              <w:rPr>
                <w:sz w:val="24"/>
                <w:szCs w:val="24"/>
              </w:rPr>
              <w:t>,</w:t>
            </w:r>
            <w:r>
              <w:rPr>
                <w:sz w:val="24"/>
                <w:szCs w:val="24"/>
              </w:rPr>
              <w:t>8</w:t>
            </w:r>
            <w:r w:rsidR="00525DEA" w:rsidRPr="00BE3B67">
              <w:rPr>
                <w:sz w:val="24"/>
                <w:szCs w:val="24"/>
              </w:rPr>
              <w:t>*</w:t>
            </w:r>
          </w:p>
        </w:tc>
      </w:tr>
    </w:tbl>
    <w:p w:rsidR="00525DEA" w:rsidRPr="00BE3B67" w:rsidRDefault="00525DEA" w:rsidP="00525DEA">
      <w:pPr>
        <w:rPr>
          <w:sz w:val="24"/>
          <w:szCs w:val="24"/>
          <w:lang w:val="en-US"/>
        </w:rPr>
      </w:pPr>
      <w:r w:rsidRPr="00BE3B67">
        <w:rPr>
          <w:sz w:val="24"/>
          <w:szCs w:val="24"/>
        </w:rPr>
        <w:t xml:space="preserve">    *- оценка на 01.</w:t>
      </w:r>
      <w:r w:rsidR="00BE3B67">
        <w:rPr>
          <w:sz w:val="24"/>
          <w:szCs w:val="24"/>
        </w:rPr>
        <w:t>01</w:t>
      </w:r>
      <w:r w:rsidRPr="00BE3B67">
        <w:rPr>
          <w:sz w:val="24"/>
          <w:szCs w:val="24"/>
        </w:rPr>
        <w:t>.202</w:t>
      </w:r>
      <w:r w:rsidR="00BE3B67">
        <w:rPr>
          <w:sz w:val="24"/>
          <w:szCs w:val="24"/>
        </w:rPr>
        <w:t>1</w:t>
      </w:r>
      <w:r w:rsidRPr="00BE3B67">
        <w:rPr>
          <w:sz w:val="24"/>
          <w:szCs w:val="24"/>
        </w:rPr>
        <w:t xml:space="preserve">    </w:t>
      </w:r>
    </w:p>
    <w:p w:rsidR="00525DEA" w:rsidRPr="006248F0" w:rsidRDefault="00525DEA" w:rsidP="00525DEA">
      <w:pPr>
        <w:rPr>
          <w:highlight w:val="yellow"/>
        </w:rPr>
      </w:pPr>
    </w:p>
    <w:p w:rsidR="00525DEA" w:rsidRPr="00B641F0" w:rsidRDefault="00525DEA" w:rsidP="00525DEA">
      <w:pPr>
        <w:ind w:firstLine="567"/>
        <w:jc w:val="both"/>
        <w:rPr>
          <w:sz w:val="24"/>
          <w:szCs w:val="24"/>
        </w:rPr>
      </w:pPr>
      <w:r w:rsidRPr="00B641F0">
        <w:rPr>
          <w:sz w:val="24"/>
          <w:szCs w:val="24"/>
        </w:rPr>
        <w:t>По оценке 2020 года ожидается увеличение рождаемости. Число родившихся в 2020 году увеличится на 1,7% (в 2019 году – 413 человек) и составит 420 человек. Показатель смертности прогнозируется на незначительн</w:t>
      </w:r>
      <w:r w:rsidR="00DF655F" w:rsidRPr="00B641F0">
        <w:rPr>
          <w:sz w:val="24"/>
          <w:szCs w:val="24"/>
        </w:rPr>
        <w:t>ое увеличение, рост составит 1,5</w:t>
      </w:r>
      <w:r w:rsidRPr="00B641F0">
        <w:rPr>
          <w:sz w:val="24"/>
          <w:szCs w:val="24"/>
        </w:rPr>
        <w:t>% к 2019 году. Коэффициент естественного прироста увеличится на 5,9% и составит 1,8  на 1000 человек (в 2019 году – 1,7 на 1000 человек).</w:t>
      </w:r>
    </w:p>
    <w:p w:rsidR="00525DEA" w:rsidRPr="00B641F0" w:rsidRDefault="00525DEA" w:rsidP="00525DEA">
      <w:pPr>
        <w:ind w:firstLine="567"/>
        <w:jc w:val="both"/>
        <w:rPr>
          <w:sz w:val="24"/>
          <w:szCs w:val="24"/>
        </w:rPr>
      </w:pPr>
      <w:r w:rsidRPr="00B641F0">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525DEA" w:rsidRPr="00B641F0" w:rsidRDefault="00264154" w:rsidP="00525DEA">
      <w:pPr>
        <w:ind w:firstLine="567"/>
        <w:jc w:val="both"/>
        <w:rPr>
          <w:sz w:val="24"/>
          <w:szCs w:val="24"/>
        </w:rPr>
      </w:pPr>
      <w:r>
        <w:rPr>
          <w:sz w:val="24"/>
          <w:szCs w:val="24"/>
        </w:rPr>
        <w:t>Г</w:t>
      </w:r>
      <w:r w:rsidR="00525DEA" w:rsidRPr="00B641F0">
        <w:rPr>
          <w:sz w:val="24"/>
          <w:szCs w:val="24"/>
        </w:rPr>
        <w:t xml:space="preserve">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
    <w:p w:rsidR="00525DEA" w:rsidRPr="006248F0" w:rsidRDefault="00525DEA" w:rsidP="00525DEA">
      <w:pPr>
        <w:rPr>
          <w:highlight w:val="yellow"/>
        </w:rPr>
      </w:pPr>
    </w:p>
    <w:p w:rsidR="00C32951" w:rsidRPr="00047F7A" w:rsidRDefault="00C32951" w:rsidP="00C32951">
      <w:pPr>
        <w:ind w:firstLine="708"/>
        <w:rPr>
          <w:b/>
          <w:sz w:val="24"/>
          <w:szCs w:val="24"/>
        </w:rPr>
      </w:pPr>
      <w:r w:rsidRPr="00047F7A">
        <w:rPr>
          <w:b/>
          <w:sz w:val="24"/>
          <w:szCs w:val="24"/>
        </w:rPr>
        <w:t>2. Анализ заработной платы, рынка труда и занятости населения</w:t>
      </w:r>
    </w:p>
    <w:p w:rsidR="00C32951" w:rsidRPr="00047F7A" w:rsidRDefault="00C32951" w:rsidP="00C32951">
      <w:pPr>
        <w:pStyle w:val="a3"/>
        <w:ind w:left="709" w:firstLine="0"/>
        <w:rPr>
          <w:b/>
          <w:szCs w:val="24"/>
        </w:rPr>
      </w:pPr>
      <w:r w:rsidRPr="00047F7A">
        <w:rPr>
          <w:b/>
          <w:szCs w:val="24"/>
        </w:rPr>
        <w:t>2.1.Заработная плата</w:t>
      </w:r>
    </w:p>
    <w:p w:rsidR="00C038F0" w:rsidRPr="00047F7A" w:rsidRDefault="00C038F0" w:rsidP="00C038F0">
      <w:pPr>
        <w:pStyle w:val="a5"/>
        <w:widowControl w:val="0"/>
        <w:ind w:firstLine="720"/>
        <w:jc w:val="both"/>
        <w:rPr>
          <w:b w:val="0"/>
          <w:szCs w:val="24"/>
        </w:rPr>
      </w:pPr>
      <w:r w:rsidRPr="00047F7A">
        <w:rPr>
          <w:b w:val="0"/>
          <w:szCs w:val="24"/>
        </w:rPr>
        <w:t xml:space="preserve">Среднемесячная начисленная заработная плата в расчете на одного работника по крупным и средним предприятиям города по </w:t>
      </w:r>
      <w:r w:rsidR="00A6146A">
        <w:rPr>
          <w:b w:val="0"/>
          <w:szCs w:val="24"/>
        </w:rPr>
        <w:t>оценочным данным</w:t>
      </w:r>
      <w:r w:rsidR="00C97469" w:rsidRPr="00047F7A">
        <w:rPr>
          <w:b w:val="0"/>
          <w:szCs w:val="24"/>
        </w:rPr>
        <w:t xml:space="preserve"> на 01.</w:t>
      </w:r>
      <w:r w:rsidR="00A6146A">
        <w:rPr>
          <w:b w:val="0"/>
          <w:szCs w:val="24"/>
        </w:rPr>
        <w:t>01</w:t>
      </w:r>
      <w:r w:rsidRPr="00047F7A">
        <w:rPr>
          <w:b w:val="0"/>
          <w:szCs w:val="24"/>
        </w:rPr>
        <w:t>.202</w:t>
      </w:r>
      <w:r w:rsidR="00A6146A">
        <w:rPr>
          <w:b w:val="0"/>
          <w:szCs w:val="24"/>
        </w:rPr>
        <w:t>1</w:t>
      </w:r>
      <w:r w:rsidRPr="00047F7A">
        <w:rPr>
          <w:b w:val="0"/>
          <w:szCs w:val="24"/>
        </w:rPr>
        <w:t xml:space="preserve"> составила 7</w:t>
      </w:r>
      <w:r w:rsidR="00A6146A">
        <w:rPr>
          <w:b w:val="0"/>
          <w:szCs w:val="24"/>
        </w:rPr>
        <w:t>2</w:t>
      </w:r>
      <w:r w:rsidR="00A122F9" w:rsidRPr="00047F7A">
        <w:rPr>
          <w:b w:val="0"/>
          <w:szCs w:val="24"/>
        </w:rPr>
        <w:t> </w:t>
      </w:r>
      <w:r w:rsidR="00A6146A">
        <w:rPr>
          <w:b w:val="0"/>
          <w:szCs w:val="24"/>
        </w:rPr>
        <w:t>330</w:t>
      </w:r>
      <w:r w:rsidR="00A122F9" w:rsidRPr="00047F7A">
        <w:rPr>
          <w:b w:val="0"/>
          <w:szCs w:val="24"/>
        </w:rPr>
        <w:t>,</w:t>
      </w:r>
      <w:r w:rsidR="00A6146A">
        <w:rPr>
          <w:b w:val="0"/>
          <w:szCs w:val="24"/>
        </w:rPr>
        <w:t>0</w:t>
      </w:r>
      <w:r w:rsidRPr="00047F7A">
        <w:rPr>
          <w:b w:val="0"/>
          <w:szCs w:val="24"/>
        </w:rPr>
        <w:t xml:space="preserve"> рублей и по отношению к 01.</w:t>
      </w:r>
      <w:r w:rsidR="00A6146A">
        <w:rPr>
          <w:b w:val="0"/>
          <w:szCs w:val="24"/>
        </w:rPr>
        <w:t>01</w:t>
      </w:r>
      <w:r w:rsidRPr="00047F7A">
        <w:rPr>
          <w:b w:val="0"/>
          <w:szCs w:val="24"/>
        </w:rPr>
        <w:t>.20</w:t>
      </w:r>
      <w:r w:rsidR="00A6146A">
        <w:rPr>
          <w:b w:val="0"/>
          <w:szCs w:val="24"/>
        </w:rPr>
        <w:t>20</w:t>
      </w:r>
      <w:r w:rsidRPr="00047F7A">
        <w:rPr>
          <w:b w:val="0"/>
          <w:szCs w:val="24"/>
        </w:rPr>
        <w:t xml:space="preserve"> номинально возрос</w:t>
      </w:r>
      <w:r w:rsidR="00A6146A">
        <w:rPr>
          <w:b w:val="0"/>
          <w:szCs w:val="24"/>
        </w:rPr>
        <w:t>ла</w:t>
      </w:r>
      <w:r w:rsidRPr="00047F7A">
        <w:rPr>
          <w:b w:val="0"/>
          <w:szCs w:val="24"/>
        </w:rPr>
        <w:t xml:space="preserve"> на </w:t>
      </w:r>
      <w:r w:rsidR="00047F7A" w:rsidRPr="00047F7A">
        <w:rPr>
          <w:b w:val="0"/>
          <w:szCs w:val="24"/>
        </w:rPr>
        <w:t>4</w:t>
      </w:r>
      <w:r w:rsidR="00A122F9" w:rsidRPr="00047F7A">
        <w:rPr>
          <w:b w:val="0"/>
          <w:szCs w:val="24"/>
        </w:rPr>
        <w:t>,</w:t>
      </w:r>
      <w:r w:rsidR="00A6146A">
        <w:rPr>
          <w:b w:val="0"/>
          <w:szCs w:val="24"/>
        </w:rPr>
        <w:t>4</w:t>
      </w:r>
      <w:r w:rsidRPr="00047F7A">
        <w:rPr>
          <w:b w:val="0"/>
          <w:szCs w:val="24"/>
        </w:rPr>
        <w:t xml:space="preserve">%. </w:t>
      </w:r>
    </w:p>
    <w:p w:rsidR="00F6446E" w:rsidRPr="00047F7A" w:rsidRDefault="00F6446E" w:rsidP="00C038F0">
      <w:pPr>
        <w:pStyle w:val="a5"/>
        <w:widowControl w:val="0"/>
        <w:ind w:firstLine="720"/>
        <w:jc w:val="both"/>
        <w:rPr>
          <w:b w:val="0"/>
          <w:szCs w:val="24"/>
        </w:rPr>
      </w:pPr>
      <w:r w:rsidRPr="00047F7A">
        <w:rPr>
          <w:b w:val="0"/>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Это отрасли, которые в наименьшей степени пострадали от кризиса и по большей части продолжали работу даже в условиях пандемических ограничений.</w:t>
      </w:r>
    </w:p>
    <w:p w:rsidR="00C038F0" w:rsidRPr="00047F7A" w:rsidRDefault="00047F7A" w:rsidP="00C038F0">
      <w:pPr>
        <w:ind w:firstLine="709"/>
        <w:jc w:val="both"/>
        <w:rPr>
          <w:sz w:val="24"/>
          <w:szCs w:val="24"/>
        </w:rPr>
      </w:pPr>
      <w:r w:rsidRPr="00047F7A">
        <w:rPr>
          <w:sz w:val="24"/>
          <w:szCs w:val="24"/>
        </w:rPr>
        <w:t>В</w:t>
      </w:r>
      <w:r w:rsidR="00C038F0" w:rsidRPr="00047F7A">
        <w:rPr>
          <w:sz w:val="24"/>
          <w:szCs w:val="24"/>
        </w:rPr>
        <w:t xml:space="preserve"> 2020 год</w:t>
      </w:r>
      <w:r w:rsidRPr="00047F7A">
        <w:rPr>
          <w:sz w:val="24"/>
          <w:szCs w:val="24"/>
        </w:rPr>
        <w:t xml:space="preserve">у </w:t>
      </w:r>
      <w:r w:rsidR="00C038F0" w:rsidRPr="00047F7A">
        <w:rPr>
          <w:sz w:val="24"/>
          <w:szCs w:val="24"/>
        </w:rPr>
        <w:t xml:space="preserve">состоялось </w:t>
      </w:r>
      <w:r w:rsidR="002A1328" w:rsidRPr="002A1328">
        <w:rPr>
          <w:sz w:val="24"/>
          <w:szCs w:val="24"/>
        </w:rPr>
        <w:t>2</w:t>
      </w:r>
      <w:r w:rsidR="00C038F0" w:rsidRPr="002A1328">
        <w:rPr>
          <w:sz w:val="24"/>
          <w:szCs w:val="24"/>
        </w:rPr>
        <w:t xml:space="preserve"> </w:t>
      </w:r>
      <w:r w:rsidR="00C038F0" w:rsidRPr="00047F7A">
        <w:rPr>
          <w:sz w:val="24"/>
          <w:szCs w:val="24"/>
        </w:rPr>
        <w:t>заседани</w:t>
      </w:r>
      <w:r>
        <w:rPr>
          <w:sz w:val="24"/>
          <w:szCs w:val="24"/>
        </w:rPr>
        <w:t>я</w:t>
      </w:r>
      <w:r w:rsidR="00C038F0" w:rsidRPr="00047F7A">
        <w:rPr>
          <w:sz w:val="24"/>
          <w:szCs w:val="24"/>
        </w:rPr>
        <w:t xml:space="preserve"> муниципальной </w:t>
      </w:r>
      <w:r w:rsidR="00C038F0" w:rsidRPr="00047F7A">
        <w:rPr>
          <w:b/>
          <w:sz w:val="24"/>
          <w:szCs w:val="24"/>
        </w:rPr>
        <w:t>трехсторонней комиссии</w:t>
      </w:r>
      <w:r w:rsidR="00C038F0" w:rsidRPr="00047F7A">
        <w:rPr>
          <w:sz w:val="24"/>
          <w:szCs w:val="24"/>
        </w:rPr>
        <w:t xml:space="preserve"> по регулированию социально-трудовых отношений в городе Урай. </w:t>
      </w:r>
    </w:p>
    <w:p w:rsidR="00CF320B" w:rsidRPr="00E42C8E" w:rsidRDefault="00CF320B" w:rsidP="00CF320B">
      <w:pPr>
        <w:ind w:firstLine="709"/>
        <w:jc w:val="both"/>
        <w:rPr>
          <w:sz w:val="24"/>
          <w:szCs w:val="24"/>
        </w:rPr>
      </w:pPr>
      <w:r w:rsidRPr="00E42C8E">
        <w:rPr>
          <w:sz w:val="24"/>
          <w:szCs w:val="24"/>
        </w:rPr>
        <w:lastRenderedPageBreak/>
        <w:t xml:space="preserve">В 2020 году состоялось 2 заседания муниципальной трехсторонней комиссии по регулированию социально-трудовых отношений в городе Урай. </w:t>
      </w:r>
    </w:p>
    <w:p w:rsidR="00CF320B" w:rsidRPr="00E42C8E" w:rsidRDefault="00CF320B" w:rsidP="00CF320B">
      <w:pPr>
        <w:tabs>
          <w:tab w:val="left" w:pos="0"/>
        </w:tabs>
        <w:ind w:firstLine="709"/>
        <w:jc w:val="both"/>
        <w:rPr>
          <w:sz w:val="24"/>
          <w:szCs w:val="24"/>
        </w:rPr>
      </w:pPr>
      <w:r w:rsidRPr="00E42C8E">
        <w:rPr>
          <w:sz w:val="24"/>
          <w:szCs w:val="24"/>
        </w:rPr>
        <w:t>В ходе заседаний рассмотрены вопросы о реализации мероприятий  в рамках государственной программы «Поддержка занятости населения», утвержденной постановлением Правительства ХМАО - Югры от 05.10.2018 №343-п; о соблюдении трудового законодательства; о состоянии условий и охраны труда на предприятиях города Урай;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 профилактике ВИЧ/СПИДа на рабочих местах и недопущению дискриминации и стигматизации в трудовых коллективах лиц, живущих с ВИЧ – инфекцией, об организации работы по привлечению крупных предприятий частной формы собственности к участию в акции «Добровольное и конфиденциальное консультирование и тестирование на ВИЧ на рабочих местах»; о трудоустройстве инвалидов и ситуации на рынке труда в городе Урай, организаци</w:t>
      </w:r>
      <w:r>
        <w:rPr>
          <w:sz w:val="24"/>
          <w:szCs w:val="24"/>
        </w:rPr>
        <w:t>и</w:t>
      </w:r>
      <w:r w:rsidRPr="00E42C8E">
        <w:rPr>
          <w:sz w:val="24"/>
          <w:szCs w:val="24"/>
        </w:rPr>
        <w:t xml:space="preserve"> труда подростков в летний период.</w:t>
      </w:r>
    </w:p>
    <w:p w:rsidR="00CF320B" w:rsidRPr="00E42C8E" w:rsidRDefault="00CF320B" w:rsidP="00CF320B">
      <w:pPr>
        <w:tabs>
          <w:tab w:val="left" w:pos="0"/>
          <w:tab w:val="left" w:pos="709"/>
        </w:tabs>
        <w:ind w:firstLine="709"/>
        <w:jc w:val="both"/>
        <w:rPr>
          <w:color w:val="111111"/>
          <w:sz w:val="24"/>
          <w:szCs w:val="24"/>
        </w:rPr>
      </w:pPr>
      <w:r w:rsidRPr="00E42C8E">
        <w:rPr>
          <w:color w:val="111111"/>
          <w:sz w:val="24"/>
          <w:szCs w:val="24"/>
        </w:rPr>
        <w:t>Протоколы заседаний размещены на официальном сайте органов местного самоуправления города Урай в информационно-телекоммуникационной сети «Интернет», а также направлены электронной почтой в адрес организаций города Урай.</w:t>
      </w:r>
    </w:p>
    <w:p w:rsidR="00C038F0" w:rsidRPr="00047F7A" w:rsidRDefault="00C038F0" w:rsidP="00C038F0">
      <w:pPr>
        <w:ind w:firstLine="709"/>
        <w:jc w:val="both"/>
        <w:rPr>
          <w:sz w:val="24"/>
          <w:szCs w:val="24"/>
        </w:rPr>
      </w:pPr>
      <w:r w:rsidRPr="00047F7A">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047F7A">
        <w:rPr>
          <w:rFonts w:eastAsia="Calibri"/>
          <w:sz w:val="24"/>
          <w:szCs w:val="24"/>
        </w:rPr>
        <w:t xml:space="preserve"> </w:t>
      </w:r>
      <w:r w:rsidRPr="00047F7A">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 группа) (постановление администрации города Урай от 29.11.2019 №2876 «О рабочей групп</w:t>
      </w:r>
      <w:r w:rsidRPr="00047F7A">
        <w:rPr>
          <w:sz w:val="24"/>
          <w:szCs w:val="24"/>
          <w:lang w:val="en-US"/>
        </w:rPr>
        <w:t>e</w:t>
      </w:r>
      <w:r w:rsidRPr="00047F7A">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038F0" w:rsidRPr="00D156B8" w:rsidRDefault="00C038F0" w:rsidP="00C038F0">
      <w:pPr>
        <w:ind w:firstLine="709"/>
        <w:contextualSpacing/>
        <w:jc w:val="both"/>
        <w:rPr>
          <w:sz w:val="24"/>
          <w:szCs w:val="24"/>
        </w:rPr>
      </w:pPr>
      <w:r w:rsidRPr="00D156B8">
        <w:rPr>
          <w:sz w:val="24"/>
          <w:szCs w:val="24"/>
        </w:rPr>
        <w:t xml:space="preserve">В течение 2020 года было запланировано и проведено </w:t>
      </w:r>
      <w:r w:rsidR="00047F7A" w:rsidRPr="00D156B8">
        <w:rPr>
          <w:sz w:val="24"/>
          <w:szCs w:val="24"/>
        </w:rPr>
        <w:t>5</w:t>
      </w:r>
      <w:r w:rsidRPr="00D156B8">
        <w:rPr>
          <w:sz w:val="24"/>
          <w:szCs w:val="24"/>
        </w:rPr>
        <w:t xml:space="preserve"> заседани</w:t>
      </w:r>
      <w:r w:rsidR="00047F7A" w:rsidRPr="00D156B8">
        <w:rPr>
          <w:sz w:val="24"/>
          <w:szCs w:val="24"/>
        </w:rPr>
        <w:t>й</w:t>
      </w:r>
      <w:r w:rsidRPr="00D156B8">
        <w:rPr>
          <w:sz w:val="24"/>
          <w:szCs w:val="24"/>
        </w:rPr>
        <w:t xml:space="preserve"> Рабочей группы 13.01.2020, 26.03.2020, 26.06.2020, 24.09.2020</w:t>
      </w:r>
      <w:r w:rsidR="00047F7A" w:rsidRPr="00D156B8">
        <w:rPr>
          <w:sz w:val="24"/>
          <w:szCs w:val="24"/>
        </w:rPr>
        <w:t xml:space="preserve">, </w:t>
      </w:r>
      <w:r w:rsidR="00B016D6" w:rsidRPr="00D156B8">
        <w:rPr>
          <w:sz w:val="24"/>
          <w:szCs w:val="24"/>
        </w:rPr>
        <w:t>18.11.2020</w:t>
      </w:r>
      <w:r w:rsidRPr="00D156B8">
        <w:rPr>
          <w:sz w:val="24"/>
          <w:szCs w:val="24"/>
        </w:rPr>
        <w:t xml:space="preserve"> (заочная форма). Протоколы заседаний Рабочей группы размещены на официальном сайте органов местного самоуправления города Урай </w:t>
      </w:r>
      <w:hyperlink r:id="rId19" w:history="1">
        <w:r w:rsidRPr="00D156B8">
          <w:rPr>
            <w:rStyle w:val="afa"/>
            <w:sz w:val="24"/>
            <w:szCs w:val="24"/>
          </w:rPr>
          <w:t>http://uray.ru/institution/komissiya-po-voprosam-socialno-yekono/</w:t>
        </w:r>
      </w:hyperlink>
      <w:r w:rsidRPr="00D156B8">
        <w:rPr>
          <w:sz w:val="24"/>
          <w:szCs w:val="24"/>
        </w:rPr>
        <w:t xml:space="preserve"> </w:t>
      </w:r>
    </w:p>
    <w:p w:rsidR="00C038F0" w:rsidRPr="00D156B8" w:rsidRDefault="00C038F0" w:rsidP="00C038F0">
      <w:pPr>
        <w:tabs>
          <w:tab w:val="left" w:pos="360"/>
        </w:tabs>
        <w:ind w:firstLine="567"/>
        <w:contextualSpacing/>
        <w:jc w:val="both"/>
        <w:rPr>
          <w:sz w:val="24"/>
          <w:szCs w:val="24"/>
        </w:rPr>
      </w:pPr>
      <w:r w:rsidRPr="00D156B8">
        <w:rPr>
          <w:sz w:val="24"/>
          <w:szCs w:val="24"/>
        </w:rPr>
        <w:t xml:space="preserve">  В результате работы Рабочей группы в течение  2020 года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C038F0" w:rsidRPr="00DF6B9D" w:rsidRDefault="00C038F0" w:rsidP="00C038F0">
      <w:pPr>
        <w:contextualSpacing/>
        <w:jc w:val="both"/>
        <w:rPr>
          <w:sz w:val="24"/>
          <w:szCs w:val="24"/>
        </w:rPr>
      </w:pPr>
      <w:r w:rsidRPr="00D156B8">
        <w:rPr>
          <w:sz w:val="24"/>
          <w:szCs w:val="24"/>
        </w:rPr>
        <w:t xml:space="preserve">           За период с 09.01.2020 по 30.</w:t>
      </w:r>
      <w:r w:rsidR="00B016D6" w:rsidRPr="00D156B8">
        <w:rPr>
          <w:sz w:val="24"/>
          <w:szCs w:val="24"/>
        </w:rPr>
        <w:t>12</w:t>
      </w:r>
      <w:r w:rsidRPr="00D156B8">
        <w:rPr>
          <w:sz w:val="24"/>
          <w:szCs w:val="24"/>
        </w:rPr>
        <w:t xml:space="preserve">.2020 в результате ведения индивидуального учета закрепляемости на рабочих местах общее количество работников, заключивших трудовые договоры в </w:t>
      </w:r>
      <w:r w:rsidRPr="00DF6B9D">
        <w:rPr>
          <w:sz w:val="24"/>
          <w:szCs w:val="24"/>
        </w:rPr>
        <w:t xml:space="preserve">ходе реализации мер по снижению неформальной занятости, составило </w:t>
      </w:r>
      <w:r w:rsidR="00DF6B9D" w:rsidRPr="00DF6B9D">
        <w:rPr>
          <w:sz w:val="24"/>
          <w:szCs w:val="24"/>
        </w:rPr>
        <w:t>269</w:t>
      </w:r>
      <w:r w:rsidRPr="00DF6B9D">
        <w:rPr>
          <w:bCs/>
          <w:spacing w:val="3"/>
          <w:sz w:val="24"/>
          <w:szCs w:val="24"/>
        </w:rPr>
        <w:t xml:space="preserve"> человек (физические лица – </w:t>
      </w:r>
      <w:r w:rsidR="00DF6B9D" w:rsidRPr="00DF6B9D">
        <w:rPr>
          <w:bCs/>
          <w:spacing w:val="3"/>
          <w:sz w:val="24"/>
          <w:szCs w:val="24"/>
        </w:rPr>
        <w:t>130</w:t>
      </w:r>
      <w:r w:rsidRPr="00DF6B9D">
        <w:rPr>
          <w:bCs/>
          <w:spacing w:val="3"/>
          <w:sz w:val="24"/>
          <w:szCs w:val="24"/>
        </w:rPr>
        <w:t xml:space="preserve">, индивидуальные предприниматели – </w:t>
      </w:r>
      <w:r w:rsidR="00DF6B9D" w:rsidRPr="00DF6B9D">
        <w:rPr>
          <w:bCs/>
          <w:spacing w:val="3"/>
          <w:sz w:val="24"/>
          <w:szCs w:val="24"/>
        </w:rPr>
        <w:t>139</w:t>
      </w:r>
      <w:r w:rsidRPr="00DF6B9D">
        <w:rPr>
          <w:bCs/>
          <w:spacing w:val="3"/>
          <w:sz w:val="24"/>
          <w:szCs w:val="24"/>
        </w:rPr>
        <w:t xml:space="preserve">), что составляет </w:t>
      </w:r>
      <w:r w:rsidR="00DF6B9D" w:rsidRPr="00DF6B9D">
        <w:rPr>
          <w:bCs/>
          <w:spacing w:val="3"/>
          <w:sz w:val="24"/>
          <w:szCs w:val="24"/>
        </w:rPr>
        <w:t>76</w:t>
      </w:r>
      <w:r w:rsidRPr="00DF6B9D">
        <w:rPr>
          <w:bCs/>
          <w:spacing w:val="3"/>
          <w:sz w:val="24"/>
          <w:szCs w:val="24"/>
        </w:rPr>
        <w:t>,</w:t>
      </w:r>
      <w:r w:rsidR="00DF6B9D" w:rsidRPr="00DF6B9D">
        <w:rPr>
          <w:bCs/>
          <w:spacing w:val="3"/>
          <w:sz w:val="24"/>
          <w:szCs w:val="24"/>
        </w:rPr>
        <w:t>6</w:t>
      </w:r>
      <w:r w:rsidRPr="00DF6B9D">
        <w:rPr>
          <w:bCs/>
          <w:spacing w:val="3"/>
          <w:sz w:val="24"/>
          <w:szCs w:val="24"/>
        </w:rPr>
        <w:t>% от контрольного показателя</w:t>
      </w:r>
      <w:r w:rsidRPr="00DF6B9D">
        <w:rPr>
          <w:sz w:val="24"/>
          <w:szCs w:val="24"/>
        </w:rPr>
        <w:t xml:space="preserve"> на 2020 год - 351 человек.</w:t>
      </w:r>
    </w:p>
    <w:p w:rsidR="003D6D97" w:rsidRPr="00DF6B9D" w:rsidRDefault="00C038F0" w:rsidP="003D6D97">
      <w:pPr>
        <w:tabs>
          <w:tab w:val="left" w:pos="360"/>
        </w:tabs>
        <w:ind w:firstLine="567"/>
        <w:jc w:val="both"/>
        <w:rPr>
          <w:sz w:val="24"/>
          <w:szCs w:val="24"/>
        </w:rPr>
      </w:pPr>
      <w:r w:rsidRPr="00DF6B9D">
        <w:rPr>
          <w:b/>
          <w:sz w:val="24"/>
          <w:szCs w:val="24"/>
        </w:rPr>
        <w:t>2.2. Трудовая деятельность и безработица</w:t>
      </w:r>
      <w:r w:rsidRPr="00DF6B9D">
        <w:rPr>
          <w:sz w:val="24"/>
          <w:szCs w:val="24"/>
        </w:rPr>
        <w:t xml:space="preserve"> </w:t>
      </w:r>
    </w:p>
    <w:p w:rsidR="00C038F0" w:rsidRPr="00E25064" w:rsidRDefault="00C038F0" w:rsidP="003D6D97">
      <w:pPr>
        <w:tabs>
          <w:tab w:val="left" w:pos="360"/>
        </w:tabs>
        <w:ind w:firstLine="567"/>
        <w:jc w:val="both"/>
        <w:rPr>
          <w:sz w:val="24"/>
          <w:szCs w:val="24"/>
        </w:rPr>
      </w:pPr>
      <w:r w:rsidRPr="00E25064">
        <w:rPr>
          <w:color w:val="000000" w:themeColor="text1"/>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коронавирусной инфекции, вызванной </w:t>
      </w:r>
      <w:r w:rsidRPr="00E25064">
        <w:rPr>
          <w:color w:val="000000" w:themeColor="text1"/>
          <w:sz w:val="24"/>
          <w:szCs w:val="24"/>
          <w:lang w:val="en-US"/>
        </w:rPr>
        <w:t>COVID</w:t>
      </w:r>
      <w:r w:rsidRPr="00E25064">
        <w:rPr>
          <w:color w:val="000000" w:themeColor="text1"/>
          <w:sz w:val="24"/>
          <w:szCs w:val="24"/>
        </w:rPr>
        <w:t xml:space="preserve">-19. </w:t>
      </w:r>
      <w:r w:rsidRPr="00E25064">
        <w:rPr>
          <w:sz w:val="24"/>
          <w:szCs w:val="24"/>
        </w:rPr>
        <w:t>М</w:t>
      </w:r>
      <w:r w:rsidRPr="00E25064">
        <w:rPr>
          <w:color w:val="000000"/>
          <w:sz w:val="24"/>
          <w:szCs w:val="24"/>
        </w:rPr>
        <w:t xml:space="preserve">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w:t>
      </w:r>
      <w:r w:rsidR="003D6D97" w:rsidRPr="00E25064">
        <w:rPr>
          <w:color w:val="000000"/>
          <w:sz w:val="24"/>
          <w:szCs w:val="24"/>
        </w:rPr>
        <w:t xml:space="preserve">работу, предоставили работникам </w:t>
      </w:r>
      <w:r w:rsidRPr="00E25064">
        <w:rPr>
          <w:color w:val="000000"/>
          <w:sz w:val="24"/>
          <w:szCs w:val="24"/>
        </w:rPr>
        <w:t>отпуска без сохранения заработной платы, временно приостановили работы, проводят мероприятия по высвобождению работников.</w:t>
      </w:r>
    </w:p>
    <w:p w:rsidR="00C038F0" w:rsidRPr="00671C78" w:rsidRDefault="00C038F0" w:rsidP="00C038F0">
      <w:pPr>
        <w:autoSpaceDE w:val="0"/>
        <w:autoSpaceDN w:val="0"/>
        <w:ind w:firstLine="567"/>
        <w:jc w:val="both"/>
        <w:rPr>
          <w:color w:val="000000" w:themeColor="text1"/>
          <w:sz w:val="24"/>
          <w:szCs w:val="24"/>
        </w:rPr>
      </w:pPr>
      <w:r w:rsidRPr="00671C78">
        <w:rPr>
          <w:color w:val="000000" w:themeColor="text1"/>
          <w:sz w:val="24"/>
          <w:szCs w:val="24"/>
        </w:rPr>
        <w:lastRenderedPageBreak/>
        <w:t>По оценочным данным на 01.</w:t>
      </w:r>
      <w:r w:rsidR="00E25064" w:rsidRPr="00671C78">
        <w:rPr>
          <w:color w:val="000000" w:themeColor="text1"/>
          <w:sz w:val="24"/>
          <w:szCs w:val="24"/>
        </w:rPr>
        <w:t>01</w:t>
      </w:r>
      <w:r w:rsidRPr="00671C78">
        <w:rPr>
          <w:color w:val="000000" w:themeColor="text1"/>
          <w:sz w:val="24"/>
          <w:szCs w:val="24"/>
        </w:rPr>
        <w:t>.202</w:t>
      </w:r>
      <w:r w:rsidR="00E25064" w:rsidRPr="00671C78">
        <w:rPr>
          <w:color w:val="000000" w:themeColor="text1"/>
          <w:sz w:val="24"/>
          <w:szCs w:val="24"/>
        </w:rPr>
        <w:t>1</w:t>
      </w:r>
      <w:r w:rsidRPr="00671C78">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11,6</w:t>
      </w:r>
      <w:r w:rsidR="00E25064" w:rsidRPr="00671C78">
        <w:rPr>
          <w:color w:val="000000" w:themeColor="text1"/>
          <w:sz w:val="24"/>
          <w:szCs w:val="24"/>
        </w:rPr>
        <w:t>5</w:t>
      </w:r>
      <w:r w:rsidRPr="00671C78">
        <w:rPr>
          <w:color w:val="000000" w:themeColor="text1"/>
          <w:sz w:val="24"/>
          <w:szCs w:val="24"/>
        </w:rPr>
        <w:t>6 тыс. человек  (101,</w:t>
      </w:r>
      <w:r w:rsidR="00E25064" w:rsidRPr="00671C78">
        <w:rPr>
          <w:color w:val="000000" w:themeColor="text1"/>
          <w:sz w:val="24"/>
          <w:szCs w:val="24"/>
        </w:rPr>
        <w:t>4</w:t>
      </w:r>
      <w:r w:rsidRPr="00671C78">
        <w:rPr>
          <w:color w:val="000000" w:themeColor="text1"/>
          <w:sz w:val="24"/>
          <w:szCs w:val="24"/>
        </w:rPr>
        <w:t>% к 01.</w:t>
      </w:r>
      <w:r w:rsidR="00E25064" w:rsidRPr="00671C78">
        <w:rPr>
          <w:color w:val="000000" w:themeColor="text1"/>
          <w:sz w:val="24"/>
          <w:szCs w:val="24"/>
        </w:rPr>
        <w:t>01.2020</w:t>
      </w:r>
      <w:r w:rsidRPr="00671C78">
        <w:rPr>
          <w:color w:val="000000" w:themeColor="text1"/>
          <w:sz w:val="24"/>
          <w:szCs w:val="24"/>
        </w:rPr>
        <w:t xml:space="preserve">). </w:t>
      </w:r>
    </w:p>
    <w:p w:rsidR="00C038F0" w:rsidRPr="00F00717" w:rsidRDefault="00C038F0" w:rsidP="00C038F0">
      <w:pPr>
        <w:ind w:firstLine="540"/>
        <w:jc w:val="both"/>
        <w:rPr>
          <w:sz w:val="24"/>
          <w:szCs w:val="24"/>
        </w:rPr>
      </w:pPr>
      <w:r w:rsidRPr="00F00717">
        <w:rPr>
          <w:sz w:val="24"/>
          <w:szCs w:val="24"/>
        </w:rPr>
        <w:t xml:space="preserve">За 2020 год </w:t>
      </w:r>
      <w:r w:rsidR="00F00717" w:rsidRPr="00F00717">
        <w:rPr>
          <w:sz w:val="24"/>
          <w:szCs w:val="24"/>
        </w:rPr>
        <w:t>36</w:t>
      </w:r>
      <w:r w:rsidRPr="00F00717">
        <w:rPr>
          <w:sz w:val="24"/>
          <w:szCs w:val="24"/>
        </w:rPr>
        <w:t xml:space="preserve"> организации города представили информацию о сокращении численности работников на </w:t>
      </w:r>
      <w:r w:rsidR="00F00717" w:rsidRPr="00F00717">
        <w:rPr>
          <w:sz w:val="24"/>
          <w:szCs w:val="24"/>
        </w:rPr>
        <w:t>310</w:t>
      </w:r>
      <w:r w:rsidRPr="00F00717">
        <w:rPr>
          <w:sz w:val="24"/>
          <w:szCs w:val="24"/>
        </w:rPr>
        <w:t xml:space="preserve"> человек, фактически сокращено 8</w:t>
      </w:r>
      <w:r w:rsidR="00F00717" w:rsidRPr="00F00717">
        <w:rPr>
          <w:sz w:val="24"/>
          <w:szCs w:val="24"/>
        </w:rPr>
        <w:t>2</w:t>
      </w:r>
      <w:r w:rsidRPr="00F00717">
        <w:rPr>
          <w:sz w:val="24"/>
          <w:szCs w:val="24"/>
        </w:rPr>
        <w:t xml:space="preserve"> человек</w:t>
      </w:r>
      <w:r w:rsidR="00F00717" w:rsidRPr="00F00717">
        <w:rPr>
          <w:sz w:val="24"/>
          <w:szCs w:val="24"/>
        </w:rPr>
        <w:t>а</w:t>
      </w:r>
      <w:r w:rsidRPr="00F00717">
        <w:rPr>
          <w:sz w:val="24"/>
          <w:szCs w:val="24"/>
        </w:rPr>
        <w:t>.</w:t>
      </w:r>
    </w:p>
    <w:p w:rsidR="00C038F0" w:rsidRPr="00F00717" w:rsidRDefault="00C038F0" w:rsidP="00C038F0">
      <w:pPr>
        <w:ind w:firstLine="540"/>
        <w:jc w:val="both"/>
        <w:rPr>
          <w:sz w:val="24"/>
          <w:szCs w:val="24"/>
        </w:rPr>
      </w:pPr>
      <w:r w:rsidRPr="00F00717">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01.01.2020 года составила </w:t>
      </w:r>
      <w:r w:rsidR="00F00717" w:rsidRPr="00F00717">
        <w:rPr>
          <w:sz w:val="24"/>
          <w:szCs w:val="24"/>
        </w:rPr>
        <w:t>45</w:t>
      </w:r>
      <w:r w:rsidRPr="00F00717">
        <w:rPr>
          <w:sz w:val="24"/>
          <w:szCs w:val="24"/>
        </w:rPr>
        <w:t xml:space="preserve"> человек, из них признано безработными </w:t>
      </w:r>
      <w:r w:rsidR="00F00717" w:rsidRPr="00F00717">
        <w:rPr>
          <w:sz w:val="24"/>
          <w:szCs w:val="24"/>
        </w:rPr>
        <w:t>38</w:t>
      </w:r>
      <w:r w:rsidRPr="00F00717">
        <w:rPr>
          <w:sz w:val="24"/>
          <w:szCs w:val="24"/>
        </w:rPr>
        <w:t xml:space="preserve"> человек. Из числа обратившихся граждан </w:t>
      </w:r>
      <w:r w:rsidR="00F00717" w:rsidRPr="00F00717">
        <w:rPr>
          <w:sz w:val="24"/>
          <w:szCs w:val="24"/>
        </w:rPr>
        <w:t>9</w:t>
      </w:r>
      <w:r w:rsidRPr="00F00717">
        <w:rPr>
          <w:sz w:val="24"/>
          <w:szCs w:val="24"/>
        </w:rPr>
        <w:t xml:space="preserve"> - пенсионеры. Основная причина запланированных освобождений - снижение либо отсутствие объемов работ, ликвидация организации.</w:t>
      </w:r>
    </w:p>
    <w:p w:rsidR="00C038F0" w:rsidRPr="00671C78" w:rsidRDefault="00C038F0" w:rsidP="00C038F0">
      <w:pPr>
        <w:ind w:firstLine="567"/>
        <w:jc w:val="both"/>
        <w:rPr>
          <w:sz w:val="24"/>
          <w:szCs w:val="24"/>
        </w:rPr>
      </w:pPr>
      <w:r w:rsidRPr="00671C78">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C038F0" w:rsidRPr="00671C78" w:rsidRDefault="00C038F0" w:rsidP="00C038F0">
      <w:pPr>
        <w:ind w:firstLine="709"/>
        <w:jc w:val="both"/>
        <w:rPr>
          <w:sz w:val="24"/>
          <w:szCs w:val="24"/>
        </w:rPr>
      </w:pPr>
    </w:p>
    <w:p w:rsidR="00C038F0" w:rsidRPr="00671C78" w:rsidRDefault="00C038F0" w:rsidP="00C038F0">
      <w:pPr>
        <w:jc w:val="center"/>
        <w:rPr>
          <w:b/>
          <w:sz w:val="24"/>
          <w:szCs w:val="24"/>
        </w:rPr>
      </w:pPr>
      <w:r w:rsidRPr="00671C78">
        <w:rPr>
          <w:b/>
          <w:sz w:val="24"/>
          <w:szCs w:val="24"/>
        </w:rPr>
        <w:t>Ситуация на рынке труда</w:t>
      </w:r>
    </w:p>
    <w:p w:rsidR="00C038F0" w:rsidRPr="00671C78" w:rsidRDefault="00C038F0" w:rsidP="00C038F0">
      <w:pPr>
        <w:jc w:val="right"/>
        <w:rPr>
          <w:sz w:val="24"/>
          <w:szCs w:val="24"/>
        </w:rPr>
      </w:pPr>
      <w:r w:rsidRPr="00671C78">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1E71D1" w:rsidRPr="00671C78" w:rsidTr="001E71D1">
        <w:trPr>
          <w:jc w:val="center"/>
        </w:trPr>
        <w:tc>
          <w:tcPr>
            <w:tcW w:w="707" w:type="dxa"/>
            <w:tcBorders>
              <w:top w:val="single" w:sz="4" w:space="0" w:color="auto"/>
              <w:left w:val="single" w:sz="4" w:space="0" w:color="auto"/>
              <w:bottom w:val="single" w:sz="4" w:space="0" w:color="auto"/>
              <w:right w:val="single" w:sz="4" w:space="0" w:color="auto"/>
            </w:tcBorders>
          </w:tcPr>
          <w:p w:rsidR="001E71D1" w:rsidRPr="00671C78" w:rsidRDefault="001E71D1" w:rsidP="003B2C1C">
            <w:pPr>
              <w:jc w:val="center"/>
              <w:rPr>
                <w:sz w:val="24"/>
                <w:szCs w:val="24"/>
              </w:rPr>
            </w:pPr>
            <w:r w:rsidRPr="00671C78">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1E71D1" w:rsidRPr="00671C78" w:rsidRDefault="001E71D1" w:rsidP="003B2C1C">
            <w:pPr>
              <w:jc w:val="center"/>
              <w:rPr>
                <w:sz w:val="24"/>
                <w:szCs w:val="24"/>
              </w:rPr>
            </w:pPr>
            <w:r w:rsidRPr="00671C78">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E71D1" w:rsidRPr="00991505" w:rsidRDefault="001E71D1" w:rsidP="003B2C1C">
            <w:pPr>
              <w:jc w:val="center"/>
              <w:rPr>
                <w:sz w:val="24"/>
                <w:szCs w:val="24"/>
              </w:rPr>
            </w:pPr>
            <w:r w:rsidRPr="00991505">
              <w:rPr>
                <w:sz w:val="24"/>
                <w:szCs w:val="24"/>
              </w:rPr>
              <w:t>Ед. изм.</w:t>
            </w:r>
          </w:p>
        </w:tc>
        <w:tc>
          <w:tcPr>
            <w:tcW w:w="1418" w:type="dxa"/>
            <w:tcBorders>
              <w:top w:val="single" w:sz="4" w:space="0" w:color="auto"/>
              <w:left w:val="single" w:sz="4" w:space="0" w:color="auto"/>
              <w:bottom w:val="single" w:sz="4" w:space="0" w:color="auto"/>
              <w:right w:val="single" w:sz="4" w:space="0" w:color="auto"/>
            </w:tcBorders>
          </w:tcPr>
          <w:p w:rsidR="001E71D1" w:rsidRPr="00991505" w:rsidRDefault="001E71D1" w:rsidP="00671C78">
            <w:pPr>
              <w:jc w:val="center"/>
              <w:rPr>
                <w:sz w:val="24"/>
                <w:szCs w:val="24"/>
              </w:rPr>
            </w:pPr>
            <w:r w:rsidRPr="00991505">
              <w:rPr>
                <w:sz w:val="24"/>
                <w:szCs w:val="24"/>
              </w:rPr>
              <w:t>01.</w:t>
            </w:r>
            <w:r w:rsidR="00671C78" w:rsidRPr="00991505">
              <w:rPr>
                <w:sz w:val="24"/>
                <w:szCs w:val="24"/>
              </w:rPr>
              <w:t>01</w:t>
            </w:r>
            <w:r w:rsidRPr="00991505">
              <w:rPr>
                <w:sz w:val="24"/>
                <w:szCs w:val="24"/>
              </w:rPr>
              <w:t>.20</w:t>
            </w:r>
            <w:r w:rsidR="00671C78" w:rsidRPr="00991505">
              <w:rPr>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1E71D1" w:rsidRPr="00671C78" w:rsidRDefault="001E71D1" w:rsidP="00671C78">
            <w:pPr>
              <w:jc w:val="center"/>
              <w:rPr>
                <w:sz w:val="24"/>
                <w:szCs w:val="24"/>
              </w:rPr>
            </w:pPr>
            <w:r w:rsidRPr="00671C78">
              <w:rPr>
                <w:sz w:val="24"/>
                <w:szCs w:val="24"/>
              </w:rPr>
              <w:t>01.</w:t>
            </w:r>
            <w:r w:rsidR="00671C78" w:rsidRPr="00671C78">
              <w:rPr>
                <w:sz w:val="24"/>
                <w:szCs w:val="24"/>
              </w:rPr>
              <w:t>01</w:t>
            </w:r>
            <w:r w:rsidRPr="00671C78">
              <w:rPr>
                <w:sz w:val="24"/>
                <w:szCs w:val="24"/>
              </w:rPr>
              <w:t>.202</w:t>
            </w:r>
            <w:r w:rsidR="00671C78" w:rsidRPr="00671C78">
              <w:rPr>
                <w:sz w:val="24"/>
                <w:szCs w:val="24"/>
              </w:rPr>
              <w:t>1</w:t>
            </w:r>
          </w:p>
        </w:tc>
        <w:tc>
          <w:tcPr>
            <w:tcW w:w="1556" w:type="dxa"/>
            <w:tcBorders>
              <w:top w:val="single" w:sz="4" w:space="0" w:color="auto"/>
              <w:left w:val="single" w:sz="4" w:space="0" w:color="auto"/>
              <w:bottom w:val="single" w:sz="4" w:space="0" w:color="auto"/>
              <w:right w:val="single" w:sz="4" w:space="0" w:color="auto"/>
            </w:tcBorders>
          </w:tcPr>
          <w:p w:rsidR="001E71D1" w:rsidRPr="00671C78" w:rsidRDefault="001E71D1" w:rsidP="001E71D1">
            <w:pPr>
              <w:pStyle w:val="af2"/>
              <w:ind w:left="0"/>
              <w:jc w:val="center"/>
              <w:rPr>
                <w:sz w:val="24"/>
                <w:szCs w:val="24"/>
              </w:rPr>
            </w:pPr>
            <w:r w:rsidRPr="00671C78">
              <w:rPr>
                <w:sz w:val="24"/>
                <w:szCs w:val="24"/>
              </w:rPr>
              <w:t>Отклонение,</w:t>
            </w:r>
          </w:p>
          <w:p w:rsidR="001E71D1" w:rsidRPr="00671C78" w:rsidRDefault="001E71D1" w:rsidP="001E71D1">
            <w:pPr>
              <w:pStyle w:val="af2"/>
              <w:ind w:left="0"/>
              <w:jc w:val="center"/>
              <w:rPr>
                <w:sz w:val="24"/>
                <w:szCs w:val="24"/>
              </w:rPr>
            </w:pPr>
            <w:r w:rsidRPr="00671C78">
              <w:rPr>
                <w:sz w:val="24"/>
                <w:szCs w:val="24"/>
              </w:rPr>
              <w:t>%</w:t>
            </w:r>
          </w:p>
        </w:tc>
      </w:tr>
      <w:tr w:rsidR="00C038F0" w:rsidRPr="006248F0"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tcPr>
          <w:p w:rsidR="00C038F0" w:rsidRPr="00991505" w:rsidRDefault="00C038F0" w:rsidP="003B2C1C">
            <w:pPr>
              <w:jc w:val="center"/>
              <w:rPr>
                <w:sz w:val="24"/>
                <w:szCs w:val="24"/>
              </w:rPr>
            </w:pPr>
            <w:r w:rsidRPr="00991505">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C038F0" w:rsidRPr="00991505" w:rsidRDefault="00C038F0" w:rsidP="00991505">
            <w:pPr>
              <w:jc w:val="center"/>
              <w:rPr>
                <w:sz w:val="24"/>
                <w:szCs w:val="24"/>
                <w:lang w:val="en-US"/>
              </w:rPr>
            </w:pPr>
            <w:r w:rsidRPr="00991505">
              <w:rPr>
                <w:sz w:val="24"/>
                <w:szCs w:val="24"/>
              </w:rPr>
              <w:t>1</w:t>
            </w:r>
            <w:r w:rsidR="00991505" w:rsidRPr="00991505">
              <w:rPr>
                <w:sz w:val="24"/>
                <w:szCs w:val="24"/>
                <w:lang w:val="en-US"/>
              </w:rPr>
              <w:t>91</w:t>
            </w:r>
          </w:p>
        </w:tc>
        <w:tc>
          <w:tcPr>
            <w:tcW w:w="1417" w:type="dxa"/>
            <w:tcBorders>
              <w:top w:val="single" w:sz="4" w:space="0" w:color="auto"/>
              <w:left w:val="single" w:sz="4" w:space="0" w:color="auto"/>
              <w:bottom w:val="single" w:sz="4" w:space="0" w:color="auto"/>
              <w:right w:val="single" w:sz="4" w:space="0" w:color="auto"/>
            </w:tcBorders>
          </w:tcPr>
          <w:p w:rsidR="00C038F0" w:rsidRPr="00194A71" w:rsidRDefault="00194A71" w:rsidP="003B2C1C">
            <w:pPr>
              <w:jc w:val="center"/>
              <w:rPr>
                <w:sz w:val="24"/>
                <w:szCs w:val="24"/>
              </w:rPr>
            </w:pPr>
            <w:r w:rsidRPr="00194A71">
              <w:rPr>
                <w:sz w:val="24"/>
                <w:szCs w:val="24"/>
              </w:rPr>
              <w:t>830</w:t>
            </w:r>
          </w:p>
        </w:tc>
        <w:tc>
          <w:tcPr>
            <w:tcW w:w="1556" w:type="dxa"/>
            <w:tcBorders>
              <w:top w:val="single" w:sz="4" w:space="0" w:color="auto"/>
              <w:left w:val="single" w:sz="4" w:space="0" w:color="auto"/>
              <w:bottom w:val="single" w:sz="4" w:space="0" w:color="auto"/>
              <w:right w:val="single" w:sz="4" w:space="0" w:color="auto"/>
            </w:tcBorders>
          </w:tcPr>
          <w:p w:rsidR="00C038F0" w:rsidRPr="00194A71" w:rsidRDefault="00C038F0" w:rsidP="00194A71">
            <w:pPr>
              <w:jc w:val="center"/>
              <w:rPr>
                <w:sz w:val="24"/>
                <w:szCs w:val="24"/>
              </w:rPr>
            </w:pPr>
            <w:r w:rsidRPr="00194A71">
              <w:rPr>
                <w:sz w:val="24"/>
                <w:szCs w:val="24"/>
                <w:lang w:val="en-US"/>
              </w:rPr>
              <w:t>+</w:t>
            </w:r>
            <w:r w:rsidRPr="00194A71">
              <w:rPr>
                <w:sz w:val="24"/>
                <w:szCs w:val="24"/>
              </w:rPr>
              <w:t xml:space="preserve">в </w:t>
            </w:r>
            <w:r w:rsidR="00194A71" w:rsidRPr="00194A71">
              <w:rPr>
                <w:sz w:val="24"/>
                <w:szCs w:val="24"/>
              </w:rPr>
              <w:t>4</w:t>
            </w:r>
            <w:r w:rsidRPr="00194A71">
              <w:rPr>
                <w:sz w:val="24"/>
                <w:szCs w:val="24"/>
              </w:rPr>
              <w:t>,</w:t>
            </w:r>
            <w:r w:rsidR="00194A71" w:rsidRPr="00194A71">
              <w:rPr>
                <w:sz w:val="24"/>
                <w:szCs w:val="24"/>
              </w:rPr>
              <w:t>3</w:t>
            </w:r>
            <w:r w:rsidRPr="00194A71">
              <w:rPr>
                <w:sz w:val="24"/>
                <w:szCs w:val="24"/>
              </w:rPr>
              <w:t xml:space="preserve"> раза</w:t>
            </w:r>
          </w:p>
        </w:tc>
      </w:tr>
      <w:tr w:rsidR="00C038F0" w:rsidRPr="006248F0"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tcPr>
          <w:p w:rsidR="00C038F0" w:rsidRPr="00991505" w:rsidRDefault="00C038F0" w:rsidP="003B2C1C">
            <w:pPr>
              <w:jc w:val="center"/>
              <w:rPr>
                <w:sz w:val="24"/>
                <w:szCs w:val="24"/>
              </w:rPr>
            </w:pPr>
            <w:r w:rsidRPr="00991505">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C038F0" w:rsidRPr="00991505" w:rsidRDefault="00C038F0" w:rsidP="00991505">
            <w:pPr>
              <w:jc w:val="center"/>
              <w:rPr>
                <w:sz w:val="24"/>
                <w:szCs w:val="24"/>
                <w:lang w:val="en-US"/>
              </w:rPr>
            </w:pPr>
            <w:r w:rsidRPr="00991505">
              <w:rPr>
                <w:sz w:val="24"/>
                <w:szCs w:val="24"/>
              </w:rPr>
              <w:t>1</w:t>
            </w:r>
            <w:r w:rsidR="00991505" w:rsidRPr="00991505">
              <w:rPr>
                <w:sz w:val="24"/>
                <w:szCs w:val="24"/>
                <w:lang w:val="en-US"/>
              </w:rPr>
              <w:t>86</w:t>
            </w:r>
          </w:p>
        </w:tc>
        <w:tc>
          <w:tcPr>
            <w:tcW w:w="1417" w:type="dxa"/>
            <w:tcBorders>
              <w:top w:val="single" w:sz="4" w:space="0" w:color="auto"/>
              <w:left w:val="single" w:sz="4" w:space="0" w:color="auto"/>
              <w:bottom w:val="single" w:sz="4" w:space="0" w:color="auto"/>
              <w:right w:val="single" w:sz="4" w:space="0" w:color="auto"/>
            </w:tcBorders>
          </w:tcPr>
          <w:p w:rsidR="00C038F0" w:rsidRPr="008C1608" w:rsidRDefault="008C1608" w:rsidP="003B2C1C">
            <w:pPr>
              <w:jc w:val="center"/>
              <w:rPr>
                <w:sz w:val="24"/>
                <w:szCs w:val="24"/>
              </w:rPr>
            </w:pPr>
            <w:r w:rsidRPr="008C1608">
              <w:rPr>
                <w:sz w:val="24"/>
                <w:szCs w:val="24"/>
              </w:rPr>
              <w:t>825</w:t>
            </w:r>
          </w:p>
        </w:tc>
        <w:tc>
          <w:tcPr>
            <w:tcW w:w="1556" w:type="dxa"/>
            <w:tcBorders>
              <w:top w:val="single" w:sz="4" w:space="0" w:color="auto"/>
              <w:left w:val="single" w:sz="4" w:space="0" w:color="auto"/>
              <w:bottom w:val="single" w:sz="4" w:space="0" w:color="auto"/>
              <w:right w:val="single" w:sz="4" w:space="0" w:color="auto"/>
            </w:tcBorders>
          </w:tcPr>
          <w:p w:rsidR="00C038F0" w:rsidRPr="008C1608" w:rsidRDefault="00C038F0" w:rsidP="008C1608">
            <w:pPr>
              <w:jc w:val="center"/>
              <w:rPr>
                <w:sz w:val="24"/>
                <w:szCs w:val="24"/>
              </w:rPr>
            </w:pPr>
            <w:r w:rsidRPr="008C1608">
              <w:rPr>
                <w:sz w:val="24"/>
                <w:szCs w:val="24"/>
              </w:rPr>
              <w:t xml:space="preserve">+в </w:t>
            </w:r>
            <w:r w:rsidR="008C1608" w:rsidRPr="008C1608">
              <w:rPr>
                <w:sz w:val="24"/>
                <w:szCs w:val="24"/>
              </w:rPr>
              <w:t>4</w:t>
            </w:r>
            <w:r w:rsidRPr="008C1608">
              <w:rPr>
                <w:sz w:val="24"/>
                <w:szCs w:val="24"/>
              </w:rPr>
              <w:t>,4 раза</w:t>
            </w:r>
          </w:p>
        </w:tc>
      </w:tr>
      <w:tr w:rsidR="00C038F0" w:rsidRPr="006248F0" w:rsidTr="00991505">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tcPr>
          <w:p w:rsidR="00C038F0" w:rsidRPr="00991505" w:rsidRDefault="00C038F0" w:rsidP="003B2C1C">
            <w:pPr>
              <w:jc w:val="center"/>
              <w:rPr>
                <w:sz w:val="24"/>
                <w:szCs w:val="24"/>
              </w:rPr>
            </w:pPr>
            <w:r w:rsidRPr="00991505">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C038F0" w:rsidRPr="00991505" w:rsidRDefault="00C038F0" w:rsidP="00991505">
            <w:pPr>
              <w:jc w:val="center"/>
              <w:rPr>
                <w:sz w:val="24"/>
                <w:szCs w:val="24"/>
                <w:lang w:val="en-US"/>
              </w:rPr>
            </w:pPr>
            <w:r w:rsidRPr="00991505">
              <w:rPr>
                <w:sz w:val="24"/>
                <w:szCs w:val="24"/>
              </w:rPr>
              <w:t>1</w:t>
            </w:r>
            <w:r w:rsidR="00991505" w:rsidRPr="00991505">
              <w:rPr>
                <w:sz w:val="24"/>
                <w:szCs w:val="24"/>
                <w:lang w:val="en-US"/>
              </w:rPr>
              <w:t>30</w:t>
            </w:r>
          </w:p>
          <w:p w:rsidR="00C038F0" w:rsidRPr="00991505" w:rsidRDefault="00C038F0" w:rsidP="00991505">
            <w:pPr>
              <w:jc w:val="center"/>
              <w:rPr>
                <w:sz w:val="24"/>
                <w:szCs w:val="24"/>
              </w:rPr>
            </w:pPr>
          </w:p>
          <w:p w:rsidR="00C038F0" w:rsidRPr="00991505" w:rsidRDefault="00C038F0" w:rsidP="0099150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38F0" w:rsidRPr="006C5DCE" w:rsidRDefault="006C5DCE" w:rsidP="003B2C1C">
            <w:pPr>
              <w:jc w:val="center"/>
              <w:rPr>
                <w:sz w:val="24"/>
                <w:szCs w:val="24"/>
              </w:rPr>
            </w:pPr>
            <w:r w:rsidRPr="006C5DCE">
              <w:rPr>
                <w:sz w:val="24"/>
                <w:szCs w:val="24"/>
              </w:rPr>
              <w:t>771</w:t>
            </w:r>
          </w:p>
          <w:p w:rsidR="00C038F0" w:rsidRPr="006C5DCE" w:rsidRDefault="00C038F0" w:rsidP="003B2C1C">
            <w:pPr>
              <w:jc w:val="center"/>
              <w:rPr>
                <w:sz w:val="24"/>
                <w:szCs w:val="24"/>
              </w:rPr>
            </w:pPr>
          </w:p>
          <w:p w:rsidR="00C038F0" w:rsidRPr="006C5DCE" w:rsidRDefault="00C038F0" w:rsidP="003B2C1C">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C038F0" w:rsidRPr="006C5DCE" w:rsidRDefault="00C038F0" w:rsidP="003B2C1C">
            <w:pPr>
              <w:jc w:val="center"/>
              <w:rPr>
                <w:sz w:val="24"/>
                <w:szCs w:val="24"/>
              </w:rPr>
            </w:pPr>
            <w:r w:rsidRPr="006C5DCE">
              <w:rPr>
                <w:sz w:val="24"/>
                <w:szCs w:val="24"/>
              </w:rPr>
              <w:t xml:space="preserve">+в </w:t>
            </w:r>
            <w:r w:rsidR="006C5DCE" w:rsidRPr="006C5DCE">
              <w:rPr>
                <w:sz w:val="24"/>
                <w:szCs w:val="24"/>
              </w:rPr>
              <w:t>5,9</w:t>
            </w:r>
            <w:r w:rsidRPr="006C5DCE">
              <w:rPr>
                <w:sz w:val="24"/>
                <w:szCs w:val="24"/>
              </w:rPr>
              <w:t xml:space="preserve"> раз</w:t>
            </w:r>
          </w:p>
          <w:p w:rsidR="00C038F0" w:rsidRPr="006C5DCE" w:rsidRDefault="00C038F0" w:rsidP="003B2C1C">
            <w:pPr>
              <w:jc w:val="center"/>
              <w:rPr>
                <w:sz w:val="24"/>
                <w:szCs w:val="24"/>
              </w:rPr>
            </w:pPr>
          </w:p>
          <w:p w:rsidR="00C038F0" w:rsidRPr="006C5DCE" w:rsidRDefault="00C038F0" w:rsidP="003B2C1C">
            <w:pPr>
              <w:jc w:val="center"/>
              <w:rPr>
                <w:sz w:val="24"/>
                <w:szCs w:val="24"/>
              </w:rPr>
            </w:pPr>
          </w:p>
        </w:tc>
      </w:tr>
      <w:tr w:rsidR="00ED4B32" w:rsidRPr="006248F0" w:rsidTr="001E71D1">
        <w:trPr>
          <w:jc w:val="center"/>
        </w:trPr>
        <w:tc>
          <w:tcPr>
            <w:tcW w:w="707" w:type="dxa"/>
            <w:tcBorders>
              <w:top w:val="single" w:sz="4" w:space="0" w:color="auto"/>
              <w:left w:val="single" w:sz="4" w:space="0" w:color="auto"/>
              <w:bottom w:val="single" w:sz="4" w:space="0" w:color="auto"/>
              <w:right w:val="single" w:sz="4" w:space="0" w:color="auto"/>
            </w:tcBorders>
          </w:tcPr>
          <w:p w:rsidR="00ED4B32" w:rsidRPr="00671C78" w:rsidRDefault="00ED4B32" w:rsidP="003B2C1C">
            <w:pPr>
              <w:jc w:val="both"/>
              <w:rPr>
                <w:sz w:val="24"/>
                <w:szCs w:val="24"/>
              </w:rPr>
            </w:pPr>
            <w:r w:rsidRPr="00671C78">
              <w:rPr>
                <w:sz w:val="24"/>
                <w:szCs w:val="24"/>
              </w:rPr>
              <w:t>3.1</w:t>
            </w:r>
          </w:p>
        </w:tc>
        <w:tc>
          <w:tcPr>
            <w:tcW w:w="3544" w:type="dxa"/>
            <w:tcBorders>
              <w:top w:val="single" w:sz="4" w:space="0" w:color="auto"/>
              <w:left w:val="single" w:sz="4" w:space="0" w:color="auto"/>
              <w:bottom w:val="single" w:sz="4" w:space="0" w:color="auto"/>
              <w:right w:val="single" w:sz="4" w:space="0" w:color="auto"/>
            </w:tcBorders>
          </w:tcPr>
          <w:p w:rsidR="00ED4B32" w:rsidRPr="00671C78" w:rsidRDefault="00ED4B32" w:rsidP="003B2C1C">
            <w:pPr>
              <w:jc w:val="both"/>
              <w:rPr>
                <w:sz w:val="24"/>
                <w:szCs w:val="24"/>
              </w:rPr>
            </w:pPr>
            <w:r w:rsidRPr="00671C78">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tcPr>
          <w:p w:rsidR="00ED4B32" w:rsidRPr="00991505" w:rsidRDefault="00ED4B32" w:rsidP="00ED4B32">
            <w:pPr>
              <w:jc w:val="center"/>
            </w:pPr>
            <w:r w:rsidRPr="0099150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ED4B32" w:rsidRPr="00991505" w:rsidRDefault="00991505" w:rsidP="00991505">
            <w:pPr>
              <w:jc w:val="center"/>
              <w:rPr>
                <w:sz w:val="24"/>
                <w:szCs w:val="24"/>
              </w:rPr>
            </w:pPr>
            <w:r w:rsidRPr="00991505">
              <w:rPr>
                <w:sz w:val="24"/>
                <w:szCs w:val="24"/>
                <w:lang w:val="en-US"/>
              </w:rPr>
              <w:t>78</w:t>
            </w:r>
          </w:p>
        </w:tc>
        <w:tc>
          <w:tcPr>
            <w:tcW w:w="1417" w:type="dxa"/>
            <w:tcBorders>
              <w:top w:val="single" w:sz="4" w:space="0" w:color="auto"/>
              <w:left w:val="single" w:sz="4" w:space="0" w:color="auto"/>
              <w:bottom w:val="single" w:sz="4" w:space="0" w:color="auto"/>
              <w:right w:val="single" w:sz="4" w:space="0" w:color="auto"/>
            </w:tcBorders>
          </w:tcPr>
          <w:p w:rsidR="00ED4B32" w:rsidRPr="006C5DCE" w:rsidRDefault="00ED4B32" w:rsidP="006C5DCE">
            <w:pPr>
              <w:jc w:val="center"/>
              <w:rPr>
                <w:sz w:val="24"/>
                <w:szCs w:val="24"/>
              </w:rPr>
            </w:pPr>
            <w:r w:rsidRPr="006C5DCE">
              <w:rPr>
                <w:sz w:val="24"/>
                <w:szCs w:val="24"/>
              </w:rPr>
              <w:t>4</w:t>
            </w:r>
            <w:r w:rsidR="006C5DCE" w:rsidRPr="006C5DCE">
              <w:rPr>
                <w:sz w:val="24"/>
                <w:szCs w:val="24"/>
              </w:rPr>
              <w:t>46</w:t>
            </w:r>
          </w:p>
        </w:tc>
        <w:tc>
          <w:tcPr>
            <w:tcW w:w="1556" w:type="dxa"/>
            <w:tcBorders>
              <w:top w:val="single" w:sz="4" w:space="0" w:color="auto"/>
              <w:left w:val="single" w:sz="4" w:space="0" w:color="auto"/>
              <w:bottom w:val="single" w:sz="4" w:space="0" w:color="auto"/>
              <w:right w:val="single" w:sz="4" w:space="0" w:color="auto"/>
            </w:tcBorders>
          </w:tcPr>
          <w:p w:rsidR="00ED4B32" w:rsidRPr="006C5DCE" w:rsidRDefault="00ED4B32" w:rsidP="006C5DCE">
            <w:pPr>
              <w:jc w:val="center"/>
              <w:rPr>
                <w:sz w:val="24"/>
                <w:szCs w:val="24"/>
              </w:rPr>
            </w:pPr>
            <w:r w:rsidRPr="006C5DCE">
              <w:rPr>
                <w:sz w:val="24"/>
                <w:szCs w:val="24"/>
              </w:rPr>
              <w:t xml:space="preserve">+в </w:t>
            </w:r>
            <w:r w:rsidR="006C5DCE" w:rsidRPr="006C5DCE">
              <w:rPr>
                <w:sz w:val="24"/>
                <w:szCs w:val="24"/>
              </w:rPr>
              <w:t>5,7</w:t>
            </w:r>
            <w:r w:rsidRPr="006C5DCE">
              <w:rPr>
                <w:sz w:val="24"/>
                <w:szCs w:val="24"/>
              </w:rPr>
              <w:t xml:space="preserve"> раз</w:t>
            </w:r>
          </w:p>
        </w:tc>
      </w:tr>
      <w:tr w:rsidR="00ED4B32" w:rsidRPr="006248F0" w:rsidTr="001E71D1">
        <w:trPr>
          <w:jc w:val="center"/>
        </w:trPr>
        <w:tc>
          <w:tcPr>
            <w:tcW w:w="707" w:type="dxa"/>
            <w:tcBorders>
              <w:top w:val="single" w:sz="4" w:space="0" w:color="auto"/>
              <w:left w:val="single" w:sz="4" w:space="0" w:color="auto"/>
              <w:bottom w:val="single" w:sz="4" w:space="0" w:color="auto"/>
              <w:right w:val="single" w:sz="4" w:space="0" w:color="auto"/>
            </w:tcBorders>
          </w:tcPr>
          <w:p w:rsidR="00ED4B32" w:rsidRPr="00671C78" w:rsidRDefault="00ED4B32" w:rsidP="003B2C1C">
            <w:pPr>
              <w:jc w:val="both"/>
              <w:rPr>
                <w:sz w:val="24"/>
                <w:szCs w:val="24"/>
              </w:rPr>
            </w:pPr>
            <w:r w:rsidRPr="00671C78">
              <w:rPr>
                <w:sz w:val="24"/>
                <w:szCs w:val="24"/>
              </w:rPr>
              <w:t>3.2</w:t>
            </w:r>
          </w:p>
        </w:tc>
        <w:tc>
          <w:tcPr>
            <w:tcW w:w="3544" w:type="dxa"/>
            <w:tcBorders>
              <w:top w:val="single" w:sz="4" w:space="0" w:color="auto"/>
              <w:left w:val="single" w:sz="4" w:space="0" w:color="auto"/>
              <w:bottom w:val="single" w:sz="4" w:space="0" w:color="auto"/>
              <w:right w:val="single" w:sz="4" w:space="0" w:color="auto"/>
            </w:tcBorders>
          </w:tcPr>
          <w:p w:rsidR="00ED4B32" w:rsidRPr="00671C78" w:rsidRDefault="00ED4B32" w:rsidP="003B2C1C">
            <w:pPr>
              <w:jc w:val="both"/>
              <w:rPr>
                <w:sz w:val="24"/>
                <w:szCs w:val="24"/>
              </w:rPr>
            </w:pPr>
            <w:r w:rsidRPr="00671C78">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tcPr>
          <w:p w:rsidR="00ED4B32" w:rsidRPr="00991505" w:rsidRDefault="00ED4B32" w:rsidP="00ED4B32">
            <w:pPr>
              <w:jc w:val="center"/>
            </w:pPr>
            <w:r w:rsidRPr="0099150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ED4B32" w:rsidRPr="00991505" w:rsidRDefault="00991505" w:rsidP="003B2C1C">
            <w:pPr>
              <w:jc w:val="center"/>
              <w:rPr>
                <w:sz w:val="24"/>
                <w:szCs w:val="24"/>
                <w:lang w:val="en-US"/>
              </w:rPr>
            </w:pPr>
            <w:r w:rsidRPr="00991505">
              <w:rPr>
                <w:sz w:val="24"/>
                <w:szCs w:val="24"/>
                <w:lang w:val="en-US"/>
              </w:rPr>
              <w:t>52</w:t>
            </w:r>
          </w:p>
        </w:tc>
        <w:tc>
          <w:tcPr>
            <w:tcW w:w="1417" w:type="dxa"/>
            <w:tcBorders>
              <w:top w:val="single" w:sz="4" w:space="0" w:color="auto"/>
              <w:left w:val="single" w:sz="4" w:space="0" w:color="auto"/>
              <w:bottom w:val="single" w:sz="4" w:space="0" w:color="auto"/>
              <w:right w:val="single" w:sz="4" w:space="0" w:color="auto"/>
            </w:tcBorders>
          </w:tcPr>
          <w:p w:rsidR="00ED4B32" w:rsidRPr="006C5DCE" w:rsidRDefault="00ED4B32" w:rsidP="006C5DCE">
            <w:pPr>
              <w:jc w:val="center"/>
              <w:rPr>
                <w:sz w:val="24"/>
                <w:szCs w:val="24"/>
              </w:rPr>
            </w:pPr>
            <w:r w:rsidRPr="006C5DCE">
              <w:rPr>
                <w:sz w:val="24"/>
                <w:szCs w:val="24"/>
              </w:rPr>
              <w:t>3</w:t>
            </w:r>
            <w:r w:rsidR="006C5DCE" w:rsidRPr="006C5DCE">
              <w:rPr>
                <w:sz w:val="24"/>
                <w:szCs w:val="24"/>
              </w:rPr>
              <w:t>25</w:t>
            </w:r>
          </w:p>
        </w:tc>
        <w:tc>
          <w:tcPr>
            <w:tcW w:w="1556" w:type="dxa"/>
            <w:tcBorders>
              <w:top w:val="single" w:sz="4" w:space="0" w:color="auto"/>
              <w:left w:val="single" w:sz="4" w:space="0" w:color="auto"/>
              <w:bottom w:val="single" w:sz="4" w:space="0" w:color="auto"/>
              <w:right w:val="single" w:sz="4" w:space="0" w:color="auto"/>
            </w:tcBorders>
          </w:tcPr>
          <w:p w:rsidR="00ED4B32" w:rsidRPr="006C5DCE" w:rsidRDefault="00ED4B32" w:rsidP="00CF320B">
            <w:pPr>
              <w:jc w:val="center"/>
              <w:rPr>
                <w:sz w:val="24"/>
                <w:szCs w:val="24"/>
              </w:rPr>
            </w:pPr>
            <w:r w:rsidRPr="006C5DCE">
              <w:rPr>
                <w:sz w:val="24"/>
                <w:szCs w:val="24"/>
              </w:rPr>
              <w:t xml:space="preserve">+в </w:t>
            </w:r>
            <w:r w:rsidR="006C5DCE" w:rsidRPr="006C5DCE">
              <w:rPr>
                <w:sz w:val="24"/>
                <w:szCs w:val="24"/>
              </w:rPr>
              <w:t>6,3</w:t>
            </w:r>
            <w:r w:rsidRPr="006C5DCE">
              <w:rPr>
                <w:sz w:val="24"/>
                <w:szCs w:val="24"/>
              </w:rPr>
              <w:t xml:space="preserve"> раз</w:t>
            </w:r>
            <w:r w:rsidR="006C5DCE">
              <w:rPr>
                <w:sz w:val="24"/>
                <w:szCs w:val="24"/>
              </w:rPr>
              <w:t>а</w:t>
            </w:r>
          </w:p>
        </w:tc>
      </w:tr>
      <w:tr w:rsidR="00C038F0" w:rsidRPr="006248F0"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tcPr>
          <w:p w:rsidR="00C038F0" w:rsidRPr="00991505" w:rsidRDefault="00C038F0" w:rsidP="003B2C1C">
            <w:pPr>
              <w:jc w:val="center"/>
              <w:rPr>
                <w:sz w:val="24"/>
                <w:szCs w:val="24"/>
              </w:rPr>
            </w:pPr>
            <w:r w:rsidRPr="00991505">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991505" w:rsidRDefault="00C038F0" w:rsidP="00991505">
            <w:pPr>
              <w:jc w:val="center"/>
              <w:rPr>
                <w:sz w:val="24"/>
                <w:szCs w:val="24"/>
              </w:rPr>
            </w:pPr>
            <w:r w:rsidRPr="00991505">
              <w:rPr>
                <w:sz w:val="24"/>
                <w:szCs w:val="24"/>
              </w:rPr>
              <w:t>0,</w:t>
            </w:r>
            <w:r w:rsidR="00991505" w:rsidRPr="00991505">
              <w:rPr>
                <w:sz w:val="24"/>
                <w:szCs w:val="24"/>
                <w:lang w:val="en-US"/>
              </w:rPr>
              <w:t>4</w:t>
            </w:r>
            <w:r w:rsidRPr="00991505">
              <w:rPr>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6C5DCE" w:rsidRDefault="00C038F0" w:rsidP="006C5DCE">
            <w:pPr>
              <w:jc w:val="center"/>
              <w:rPr>
                <w:sz w:val="24"/>
                <w:szCs w:val="24"/>
              </w:rPr>
            </w:pPr>
            <w:r w:rsidRPr="006C5DCE">
              <w:rPr>
                <w:sz w:val="24"/>
                <w:szCs w:val="24"/>
              </w:rPr>
              <w:t>2,</w:t>
            </w:r>
            <w:r w:rsidR="006C5DCE" w:rsidRPr="006C5DCE">
              <w:rPr>
                <w:sz w:val="24"/>
                <w:szCs w:val="24"/>
              </w:rPr>
              <w:t>86</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6C5DCE" w:rsidRDefault="00C038F0" w:rsidP="006C5DCE">
            <w:pPr>
              <w:jc w:val="center"/>
              <w:rPr>
                <w:sz w:val="24"/>
                <w:szCs w:val="24"/>
              </w:rPr>
            </w:pPr>
            <w:r w:rsidRPr="006C5DCE">
              <w:rPr>
                <w:sz w:val="24"/>
                <w:szCs w:val="24"/>
              </w:rPr>
              <w:t xml:space="preserve">+в </w:t>
            </w:r>
            <w:r w:rsidR="006C5DCE" w:rsidRPr="006C5DCE">
              <w:rPr>
                <w:sz w:val="24"/>
                <w:szCs w:val="24"/>
              </w:rPr>
              <w:t>6,1</w:t>
            </w:r>
            <w:r w:rsidRPr="006C5DCE">
              <w:rPr>
                <w:sz w:val="24"/>
                <w:szCs w:val="24"/>
              </w:rPr>
              <w:t xml:space="preserve"> раз</w:t>
            </w:r>
          </w:p>
        </w:tc>
      </w:tr>
      <w:tr w:rsidR="00C038F0" w:rsidRPr="006248F0"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tcPr>
          <w:p w:rsidR="00C038F0" w:rsidRPr="00991505" w:rsidRDefault="00C038F0" w:rsidP="003B2C1C">
            <w:pPr>
              <w:jc w:val="center"/>
              <w:rPr>
                <w:sz w:val="24"/>
                <w:szCs w:val="24"/>
              </w:rPr>
            </w:pPr>
            <w:r w:rsidRPr="00991505">
              <w:rPr>
                <w:sz w:val="24"/>
                <w:szCs w:val="24"/>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991505" w:rsidRDefault="00991505" w:rsidP="003B2C1C">
            <w:pPr>
              <w:jc w:val="center"/>
              <w:rPr>
                <w:sz w:val="24"/>
                <w:szCs w:val="24"/>
                <w:lang w:val="en-US"/>
              </w:rPr>
            </w:pPr>
            <w:r w:rsidRPr="00991505">
              <w:rPr>
                <w:sz w:val="24"/>
                <w:szCs w:val="24"/>
                <w:lang w:val="en-US"/>
              </w:rPr>
              <w:t>253</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C167EF" w:rsidRDefault="00C167EF" w:rsidP="003B2C1C">
            <w:pPr>
              <w:jc w:val="center"/>
              <w:rPr>
                <w:sz w:val="24"/>
                <w:szCs w:val="24"/>
              </w:rPr>
            </w:pPr>
            <w:r w:rsidRPr="00C167EF">
              <w:rPr>
                <w:sz w:val="24"/>
                <w:szCs w:val="24"/>
              </w:rPr>
              <w:t>246</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C167EF" w:rsidRDefault="00C038F0" w:rsidP="00C167EF">
            <w:pPr>
              <w:jc w:val="center"/>
              <w:rPr>
                <w:sz w:val="24"/>
                <w:szCs w:val="24"/>
              </w:rPr>
            </w:pPr>
            <w:r w:rsidRPr="00C167EF">
              <w:rPr>
                <w:sz w:val="24"/>
                <w:szCs w:val="24"/>
              </w:rPr>
              <w:t>9</w:t>
            </w:r>
            <w:r w:rsidR="00C167EF" w:rsidRPr="00C167EF">
              <w:rPr>
                <w:sz w:val="24"/>
                <w:szCs w:val="24"/>
              </w:rPr>
              <w:t>7</w:t>
            </w:r>
            <w:r w:rsidRPr="00C167EF">
              <w:rPr>
                <w:sz w:val="24"/>
                <w:szCs w:val="24"/>
              </w:rPr>
              <w:t>,</w:t>
            </w:r>
            <w:r w:rsidR="00C167EF" w:rsidRPr="00C167EF">
              <w:rPr>
                <w:sz w:val="24"/>
                <w:szCs w:val="24"/>
              </w:rPr>
              <w:t>2</w:t>
            </w:r>
          </w:p>
        </w:tc>
      </w:tr>
      <w:tr w:rsidR="00C038F0" w:rsidRPr="006248F0"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C038F0" w:rsidRPr="00671C78" w:rsidRDefault="00C038F0" w:rsidP="003B2C1C">
            <w:pPr>
              <w:jc w:val="both"/>
              <w:rPr>
                <w:sz w:val="24"/>
                <w:szCs w:val="24"/>
              </w:rPr>
            </w:pPr>
            <w:r w:rsidRPr="00671C78">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tcPr>
          <w:p w:rsidR="00C038F0" w:rsidRPr="00991505" w:rsidRDefault="00C038F0" w:rsidP="003B2C1C">
            <w:pPr>
              <w:jc w:val="center"/>
              <w:rPr>
                <w:sz w:val="24"/>
                <w:szCs w:val="24"/>
              </w:rPr>
            </w:pPr>
            <w:r w:rsidRPr="00991505">
              <w:rPr>
                <w:sz w:val="24"/>
                <w:szCs w:val="24"/>
              </w:rPr>
              <w:t>чел./</w:t>
            </w:r>
          </w:p>
          <w:p w:rsidR="00C038F0" w:rsidRPr="00991505" w:rsidRDefault="00C038F0" w:rsidP="003B2C1C">
            <w:pPr>
              <w:jc w:val="center"/>
              <w:rPr>
                <w:sz w:val="24"/>
                <w:szCs w:val="24"/>
              </w:rPr>
            </w:pPr>
            <w:r w:rsidRPr="00991505">
              <w:rPr>
                <w:sz w:val="24"/>
                <w:szCs w:val="24"/>
              </w:rPr>
              <w:t xml:space="preserve"> 1 раб. место</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991505" w:rsidRDefault="00C038F0" w:rsidP="00991505">
            <w:pPr>
              <w:jc w:val="center"/>
              <w:rPr>
                <w:sz w:val="24"/>
                <w:szCs w:val="24"/>
                <w:lang w:val="en-US"/>
              </w:rPr>
            </w:pPr>
            <w:r w:rsidRPr="00991505">
              <w:rPr>
                <w:sz w:val="24"/>
                <w:szCs w:val="24"/>
              </w:rPr>
              <w:t>0,</w:t>
            </w:r>
            <w:r w:rsidR="00991505" w:rsidRPr="00991505">
              <w:rPr>
                <w:sz w:val="24"/>
                <w:szCs w:val="24"/>
                <w:lang w:val="en-US"/>
              </w:rPr>
              <w:t>74</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6248F0" w:rsidRDefault="00735EEC" w:rsidP="00735EEC">
            <w:pPr>
              <w:jc w:val="center"/>
              <w:rPr>
                <w:sz w:val="24"/>
                <w:szCs w:val="24"/>
                <w:highlight w:val="yellow"/>
              </w:rPr>
            </w:pPr>
            <w:r w:rsidRPr="00735EEC">
              <w:rPr>
                <w:sz w:val="24"/>
                <w:szCs w:val="24"/>
              </w:rPr>
              <w:t>3</w:t>
            </w:r>
            <w:r w:rsidR="00C038F0" w:rsidRPr="00735EEC">
              <w:rPr>
                <w:sz w:val="24"/>
                <w:szCs w:val="24"/>
              </w:rPr>
              <w:t>,</w:t>
            </w:r>
            <w:r w:rsidRPr="00735EEC">
              <w:rPr>
                <w:sz w:val="24"/>
                <w:szCs w:val="24"/>
              </w:rPr>
              <w:t>35</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6248F0" w:rsidRDefault="00C038F0" w:rsidP="00CF320B">
            <w:pPr>
              <w:jc w:val="center"/>
              <w:rPr>
                <w:sz w:val="24"/>
                <w:szCs w:val="24"/>
                <w:highlight w:val="yellow"/>
              </w:rPr>
            </w:pPr>
            <w:r w:rsidRPr="00735EEC">
              <w:rPr>
                <w:sz w:val="24"/>
                <w:szCs w:val="24"/>
              </w:rPr>
              <w:t xml:space="preserve">+в </w:t>
            </w:r>
            <w:r w:rsidR="00735EEC" w:rsidRPr="00735EEC">
              <w:rPr>
                <w:sz w:val="24"/>
                <w:szCs w:val="24"/>
              </w:rPr>
              <w:t>4</w:t>
            </w:r>
            <w:r w:rsidRPr="00735EEC">
              <w:rPr>
                <w:sz w:val="24"/>
                <w:szCs w:val="24"/>
              </w:rPr>
              <w:t>,5 раз</w:t>
            </w:r>
          </w:p>
        </w:tc>
      </w:tr>
    </w:tbl>
    <w:p w:rsidR="00C038F0" w:rsidRPr="006248F0" w:rsidRDefault="00C038F0" w:rsidP="00C038F0">
      <w:pPr>
        <w:pStyle w:val="21"/>
        <w:spacing w:after="0" w:line="240" w:lineRule="auto"/>
        <w:ind w:left="0" w:firstLine="567"/>
        <w:jc w:val="both"/>
        <w:rPr>
          <w:sz w:val="24"/>
          <w:szCs w:val="24"/>
          <w:highlight w:val="yellow"/>
          <w:lang w:val="en-US"/>
        </w:rPr>
      </w:pPr>
    </w:p>
    <w:p w:rsidR="00C038F0" w:rsidRPr="00650FCB" w:rsidRDefault="00C038F0" w:rsidP="00C038F0">
      <w:pPr>
        <w:pStyle w:val="21"/>
        <w:spacing w:after="0" w:line="240" w:lineRule="auto"/>
        <w:ind w:left="0" w:firstLine="567"/>
        <w:jc w:val="both"/>
        <w:rPr>
          <w:sz w:val="24"/>
          <w:szCs w:val="24"/>
        </w:rPr>
      </w:pPr>
      <w:r w:rsidRPr="00671C78">
        <w:rPr>
          <w:sz w:val="24"/>
          <w:szCs w:val="24"/>
        </w:rPr>
        <w:t xml:space="preserve">За 2020 год по отношению к </w:t>
      </w:r>
      <w:r w:rsidRPr="00650FCB">
        <w:rPr>
          <w:sz w:val="24"/>
          <w:szCs w:val="24"/>
        </w:rPr>
        <w:t>предыдущему периоду</w:t>
      </w:r>
      <w:r w:rsidRPr="00671C78">
        <w:rPr>
          <w:sz w:val="24"/>
          <w:szCs w:val="24"/>
        </w:rPr>
        <w:t xml:space="preserve"> 2019 года в муниципальном образовании </w:t>
      </w:r>
      <w:r w:rsidRPr="00650FCB">
        <w:rPr>
          <w:sz w:val="24"/>
          <w:szCs w:val="24"/>
        </w:rPr>
        <w:t xml:space="preserve">наблюдается значительное увеличение напряженности на рынке труда и значительный рост уровня регистрируемой безработицы.  </w:t>
      </w:r>
    </w:p>
    <w:p w:rsidR="00C038F0" w:rsidRPr="00DF1709" w:rsidRDefault="00C038F0" w:rsidP="00C038F0">
      <w:pPr>
        <w:pStyle w:val="21"/>
        <w:spacing w:after="0" w:line="240" w:lineRule="auto"/>
        <w:ind w:left="0" w:firstLine="567"/>
        <w:jc w:val="both"/>
        <w:rPr>
          <w:sz w:val="24"/>
          <w:szCs w:val="24"/>
        </w:rPr>
      </w:pPr>
      <w:r w:rsidRPr="00DF1709">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DF1709">
        <w:rPr>
          <w:sz w:val="24"/>
          <w:szCs w:val="24"/>
        </w:rPr>
        <w:t>»</w:t>
      </w:r>
      <w:r w:rsidRPr="00DF1709">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r w:rsidRPr="00DF1709">
        <w:rPr>
          <w:sz w:val="24"/>
          <w:szCs w:val="24"/>
        </w:rPr>
        <w:t>Урайским центром занятости населения в постоянном режиме ведется работа с работодателями города Урай.</w:t>
      </w:r>
    </w:p>
    <w:p w:rsidR="00C038F0" w:rsidRPr="00D20417" w:rsidRDefault="00671C78" w:rsidP="00C038F0">
      <w:pPr>
        <w:pStyle w:val="21"/>
        <w:spacing w:after="0" w:line="240" w:lineRule="auto"/>
        <w:ind w:left="0" w:firstLine="567"/>
        <w:jc w:val="both"/>
        <w:rPr>
          <w:sz w:val="24"/>
          <w:szCs w:val="24"/>
        </w:rPr>
      </w:pPr>
      <w:r w:rsidRPr="00671C78">
        <w:rPr>
          <w:sz w:val="24"/>
          <w:szCs w:val="24"/>
        </w:rPr>
        <w:t>В течение</w:t>
      </w:r>
      <w:r w:rsidR="00C038F0" w:rsidRPr="00671C78">
        <w:rPr>
          <w:sz w:val="24"/>
          <w:szCs w:val="24"/>
        </w:rPr>
        <w:t xml:space="preserve"> 2020 </w:t>
      </w:r>
      <w:r w:rsidR="00C038F0" w:rsidRPr="00D20417">
        <w:rPr>
          <w:sz w:val="24"/>
          <w:szCs w:val="24"/>
        </w:rPr>
        <w:t xml:space="preserve">года заключено </w:t>
      </w:r>
      <w:r w:rsidR="002B6FAB" w:rsidRPr="00D20417">
        <w:rPr>
          <w:sz w:val="24"/>
          <w:szCs w:val="24"/>
        </w:rPr>
        <w:t>38</w:t>
      </w:r>
      <w:r w:rsidR="00C038F0" w:rsidRPr="00D20417">
        <w:rPr>
          <w:sz w:val="24"/>
          <w:szCs w:val="24"/>
        </w:rPr>
        <w:t xml:space="preserve"> договор</w:t>
      </w:r>
      <w:r w:rsidR="00D22742" w:rsidRPr="00D20417">
        <w:rPr>
          <w:sz w:val="24"/>
          <w:szCs w:val="24"/>
        </w:rPr>
        <w:t>ов</w:t>
      </w:r>
      <w:r w:rsidR="00C038F0" w:rsidRPr="00D20417">
        <w:rPr>
          <w:sz w:val="24"/>
          <w:szCs w:val="24"/>
        </w:rPr>
        <w:t xml:space="preserve"> с 3</w:t>
      </w:r>
      <w:r w:rsidR="002B6FAB" w:rsidRPr="00D20417">
        <w:rPr>
          <w:sz w:val="24"/>
          <w:szCs w:val="24"/>
        </w:rPr>
        <w:t>7</w:t>
      </w:r>
      <w:r w:rsidR="00C038F0" w:rsidRPr="00D20417">
        <w:rPr>
          <w:sz w:val="24"/>
          <w:szCs w:val="24"/>
        </w:rPr>
        <w:t xml:space="preserve"> организациями города на 3</w:t>
      </w:r>
      <w:r w:rsidR="002B6FAB" w:rsidRPr="00D20417">
        <w:rPr>
          <w:sz w:val="24"/>
          <w:szCs w:val="24"/>
        </w:rPr>
        <w:t>40</w:t>
      </w:r>
      <w:r w:rsidR="00C038F0" w:rsidRPr="00D20417">
        <w:rPr>
          <w:sz w:val="24"/>
          <w:szCs w:val="24"/>
        </w:rPr>
        <w:t xml:space="preserve"> рабочих мест, в том числе:</w:t>
      </w:r>
    </w:p>
    <w:p w:rsidR="00C038F0" w:rsidRPr="00DF1709" w:rsidRDefault="00C038F0" w:rsidP="00C038F0">
      <w:pPr>
        <w:pStyle w:val="21"/>
        <w:spacing w:after="0" w:line="240" w:lineRule="auto"/>
        <w:ind w:left="0" w:firstLine="567"/>
        <w:jc w:val="both"/>
        <w:rPr>
          <w:color w:val="000000" w:themeColor="text1"/>
          <w:sz w:val="24"/>
          <w:szCs w:val="24"/>
        </w:rPr>
      </w:pPr>
      <w:r w:rsidRPr="00DF1709">
        <w:rPr>
          <w:sz w:val="24"/>
          <w:szCs w:val="24"/>
        </w:rPr>
        <w:lastRenderedPageBreak/>
        <w:t xml:space="preserve">- </w:t>
      </w:r>
      <w:r w:rsidR="00AD129F">
        <w:rPr>
          <w:sz w:val="24"/>
          <w:szCs w:val="24"/>
        </w:rPr>
        <w:t xml:space="preserve"> </w:t>
      </w:r>
      <w:r w:rsidRPr="00DF1709">
        <w:rPr>
          <w:sz w:val="24"/>
          <w:szCs w:val="24"/>
        </w:rPr>
        <w:t xml:space="preserve">По организации общественных работ для временного трудоустройства незанятых трудовой деятельностью и безработных граждан - 9 договоров с 9 организациями города на </w:t>
      </w:r>
      <w:r w:rsidR="00DF1709" w:rsidRPr="00DF1709">
        <w:rPr>
          <w:sz w:val="24"/>
          <w:szCs w:val="24"/>
        </w:rPr>
        <w:t>98</w:t>
      </w:r>
      <w:r w:rsidRPr="00DF1709">
        <w:rPr>
          <w:sz w:val="24"/>
          <w:szCs w:val="24"/>
        </w:rPr>
        <w:t xml:space="preserve"> мест. Трудоустроено </w:t>
      </w:r>
      <w:r w:rsidR="00DF1709" w:rsidRPr="00DF1709">
        <w:rPr>
          <w:sz w:val="24"/>
          <w:szCs w:val="24"/>
        </w:rPr>
        <w:t>111</w:t>
      </w:r>
      <w:r w:rsidRPr="00DF1709">
        <w:rPr>
          <w:sz w:val="24"/>
          <w:szCs w:val="24"/>
        </w:rPr>
        <w:t xml:space="preserve"> безработных и ищущих работу граждан.</w:t>
      </w:r>
    </w:p>
    <w:p w:rsidR="00C038F0" w:rsidRPr="00DF1709" w:rsidRDefault="00C038F0" w:rsidP="00C038F0">
      <w:pPr>
        <w:pStyle w:val="a3"/>
        <w:ind w:firstLine="567"/>
      </w:pPr>
      <w:r w:rsidRPr="00DF1709">
        <w:t xml:space="preserve">- </w:t>
      </w:r>
      <w:r w:rsidR="00BB5170" w:rsidRPr="00DF1709">
        <w:t>П</w:t>
      </w:r>
      <w:r w:rsidRPr="00DF1709">
        <w:t xml:space="preserve">о организации временных работ для безработных граждан, испытывающих трудности в поиске работы  - </w:t>
      </w:r>
      <w:r w:rsidR="00DF1709" w:rsidRPr="00DF1709">
        <w:t>7 договоров на 22</w:t>
      </w:r>
      <w:r w:rsidRPr="00DF1709">
        <w:t xml:space="preserve"> рабочих мест</w:t>
      </w:r>
      <w:r w:rsidR="00DF1709" w:rsidRPr="00DF1709">
        <w:t>а</w:t>
      </w:r>
      <w:r w:rsidRPr="00DF1709">
        <w:t xml:space="preserve"> с 6 работодателями города. Оказана помощь во временном трудоустройстве 1</w:t>
      </w:r>
      <w:r w:rsidR="00DF1709" w:rsidRPr="00DF1709">
        <w:t>8</w:t>
      </w:r>
      <w:r w:rsidRPr="00DF1709">
        <w:t xml:space="preserve"> безработным гражданам из числа граждан, испытывающих трудности в поиске работы. </w:t>
      </w:r>
    </w:p>
    <w:p w:rsidR="00C038F0" w:rsidRPr="0089158D" w:rsidRDefault="00C038F0" w:rsidP="00C038F0">
      <w:pPr>
        <w:pStyle w:val="a3"/>
        <w:ind w:firstLine="567"/>
      </w:pPr>
      <w:r w:rsidRPr="0089158D">
        <w:t>- По трудоустройству несовершеннолетних граждан в возрасте от 14 до 18 лет на временную работу – 2</w:t>
      </w:r>
      <w:r w:rsidR="0089158D" w:rsidRPr="0089158D">
        <w:t>2</w:t>
      </w:r>
      <w:r w:rsidRPr="0089158D">
        <w:t xml:space="preserve"> договор</w:t>
      </w:r>
      <w:r w:rsidR="0089158D" w:rsidRPr="0089158D">
        <w:t>а</w:t>
      </w:r>
      <w:r w:rsidRPr="0089158D">
        <w:t xml:space="preserve"> на 220 рабочих мест с 2</w:t>
      </w:r>
      <w:r w:rsidR="0089158D" w:rsidRPr="0089158D">
        <w:t>2</w:t>
      </w:r>
      <w:r w:rsidRPr="0089158D">
        <w:t xml:space="preserve"> организациями города. </w:t>
      </w:r>
      <w:r w:rsidRPr="0089158D">
        <w:rPr>
          <w:szCs w:val="24"/>
        </w:rPr>
        <w:t xml:space="preserve">Трудоустроено </w:t>
      </w:r>
      <w:r w:rsidR="0089158D" w:rsidRPr="0089158D">
        <w:rPr>
          <w:szCs w:val="24"/>
        </w:rPr>
        <w:t>2</w:t>
      </w:r>
      <w:r w:rsidR="00BB5170" w:rsidRPr="0089158D">
        <w:rPr>
          <w:szCs w:val="24"/>
        </w:rPr>
        <w:t>20 несовершеннолетних граждан</w:t>
      </w:r>
      <w:r w:rsidRPr="0089158D">
        <w:rPr>
          <w:szCs w:val="24"/>
        </w:rPr>
        <w:t xml:space="preserve"> по профессиям:  курьер, уборщик территорий.</w:t>
      </w:r>
    </w:p>
    <w:p w:rsidR="00C038F0" w:rsidRPr="00FA5A6C" w:rsidRDefault="00C038F0" w:rsidP="00C038F0">
      <w:pPr>
        <w:pStyle w:val="a3"/>
        <w:ind w:firstLine="567"/>
        <w:rPr>
          <w:szCs w:val="24"/>
        </w:rPr>
      </w:pPr>
      <w:r w:rsidRPr="00FA5A6C">
        <w:rPr>
          <w:szCs w:val="24"/>
        </w:rPr>
        <w:t>В рамках</w:t>
      </w:r>
      <w:r w:rsidRPr="00FA5A6C">
        <w:rPr>
          <w:b/>
          <w:color w:val="000000"/>
        </w:rPr>
        <w:t xml:space="preserve"> </w:t>
      </w:r>
      <w:r w:rsidRPr="00FA5A6C">
        <w:rPr>
          <w:color w:val="000000"/>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w:t>
      </w:r>
      <w:r w:rsidR="00FA5A6C" w:rsidRPr="00FA5A6C">
        <w:rPr>
          <w:color w:val="000000"/>
        </w:rPr>
        <w:t>11</w:t>
      </w:r>
      <w:r w:rsidRPr="00FA5A6C">
        <w:rPr>
          <w:color w:val="000000"/>
        </w:rPr>
        <w:t xml:space="preserve"> выпускников, из них: </w:t>
      </w:r>
      <w:r w:rsidR="00FA5A6C" w:rsidRPr="00FA5A6C">
        <w:rPr>
          <w:color w:val="000000"/>
        </w:rPr>
        <w:t>7</w:t>
      </w:r>
      <w:r w:rsidRPr="00FA5A6C">
        <w:rPr>
          <w:color w:val="000000"/>
        </w:rPr>
        <w:t xml:space="preserve"> из  </w:t>
      </w:r>
      <w:r w:rsidRPr="00FA5A6C">
        <w:t>Урайского политехнического колледжа</w:t>
      </w:r>
      <w:r w:rsidR="00FA5A6C" w:rsidRPr="00FA5A6C">
        <w:t xml:space="preserve">, </w:t>
      </w:r>
      <w:r w:rsidRPr="00FA5A6C">
        <w:rPr>
          <w:color w:val="000000"/>
        </w:rPr>
        <w:t>1 из</w:t>
      </w:r>
      <w:r w:rsidRPr="00FA5A6C">
        <w:t xml:space="preserve"> Екатеринбургского колледжа транспортного строительства</w:t>
      </w:r>
      <w:r w:rsidR="00FA5A6C" w:rsidRPr="00FA5A6C">
        <w:t>, 1 из Югорского политехнического колледжа, 1 из Уральского государственного горного университета и 1 из Уральского государственного экономического университета.</w:t>
      </w:r>
    </w:p>
    <w:p w:rsidR="00C038F0" w:rsidRPr="000558E8" w:rsidRDefault="00C038F0" w:rsidP="00C038F0">
      <w:pPr>
        <w:pStyle w:val="a3"/>
        <w:ind w:firstLine="567"/>
        <w:rPr>
          <w:szCs w:val="24"/>
        </w:rPr>
      </w:pPr>
      <w:r w:rsidRPr="00671C78">
        <w:rPr>
          <w:szCs w:val="24"/>
        </w:rPr>
        <w:t xml:space="preserve">В течение 2020 </w:t>
      </w:r>
      <w:r w:rsidRPr="000558E8">
        <w:rPr>
          <w:szCs w:val="24"/>
        </w:rPr>
        <w:t xml:space="preserve">года Урайским центром занятости населения </w:t>
      </w:r>
      <w:r w:rsidR="00BB5170" w:rsidRPr="000558E8">
        <w:rPr>
          <w:szCs w:val="24"/>
        </w:rPr>
        <w:t>были</w:t>
      </w:r>
      <w:r w:rsidRPr="000558E8">
        <w:rPr>
          <w:szCs w:val="24"/>
        </w:rPr>
        <w:t xml:space="preserve"> организован</w:t>
      </w:r>
      <w:r w:rsidR="000558E8" w:rsidRPr="000558E8">
        <w:rPr>
          <w:szCs w:val="24"/>
        </w:rPr>
        <w:t>о</w:t>
      </w:r>
      <w:r w:rsidRPr="000558E8">
        <w:rPr>
          <w:szCs w:val="24"/>
        </w:rPr>
        <w:t xml:space="preserve"> и проведен</w:t>
      </w:r>
      <w:r w:rsidR="000558E8" w:rsidRPr="000558E8">
        <w:rPr>
          <w:szCs w:val="24"/>
        </w:rPr>
        <w:t>о</w:t>
      </w:r>
      <w:r w:rsidRPr="000558E8">
        <w:rPr>
          <w:szCs w:val="24"/>
        </w:rPr>
        <w:t xml:space="preserve"> </w:t>
      </w:r>
      <w:r w:rsidR="000558E8" w:rsidRPr="000558E8">
        <w:rPr>
          <w:szCs w:val="24"/>
        </w:rPr>
        <w:t>5</w:t>
      </w:r>
      <w:r w:rsidRPr="000558E8">
        <w:rPr>
          <w:szCs w:val="24"/>
        </w:rPr>
        <w:t xml:space="preserve"> мини-ярмар</w:t>
      </w:r>
      <w:r w:rsidR="000558E8" w:rsidRPr="000558E8">
        <w:rPr>
          <w:szCs w:val="24"/>
        </w:rPr>
        <w:t>о</w:t>
      </w:r>
      <w:r w:rsidRPr="000558E8">
        <w:rPr>
          <w:szCs w:val="24"/>
        </w:rPr>
        <w:t xml:space="preserve">к вакансий, в которых приняли участие </w:t>
      </w:r>
      <w:r w:rsidR="000558E8" w:rsidRPr="000558E8">
        <w:rPr>
          <w:szCs w:val="24"/>
        </w:rPr>
        <w:t>2</w:t>
      </w:r>
      <w:r w:rsidRPr="000558E8">
        <w:rPr>
          <w:szCs w:val="24"/>
        </w:rPr>
        <w:t xml:space="preserve">6 человек, было заявлено 17  вакансий. В результате трудоустроено </w:t>
      </w:r>
      <w:r w:rsidR="000558E8" w:rsidRPr="000558E8">
        <w:rPr>
          <w:szCs w:val="24"/>
        </w:rPr>
        <w:t>2</w:t>
      </w:r>
      <w:r w:rsidRPr="000558E8">
        <w:rPr>
          <w:szCs w:val="24"/>
        </w:rPr>
        <w:t>6 человек.</w:t>
      </w:r>
    </w:p>
    <w:p w:rsidR="00567C63" w:rsidRDefault="00C038F0" w:rsidP="00831D9C">
      <w:pPr>
        <w:ind w:firstLine="567"/>
        <w:jc w:val="both"/>
        <w:rPr>
          <w:sz w:val="24"/>
          <w:szCs w:val="24"/>
        </w:rPr>
      </w:pPr>
      <w:r w:rsidRPr="00DF726E">
        <w:rPr>
          <w:sz w:val="24"/>
          <w:szCs w:val="24"/>
        </w:rPr>
        <w:t xml:space="preserve">По направлению центра занятости населения </w:t>
      </w:r>
      <w:r w:rsidR="00D617CD" w:rsidRPr="00DF726E">
        <w:rPr>
          <w:sz w:val="24"/>
          <w:szCs w:val="24"/>
        </w:rPr>
        <w:t>132</w:t>
      </w:r>
      <w:r w:rsidRPr="00DF726E">
        <w:rPr>
          <w:sz w:val="24"/>
          <w:szCs w:val="24"/>
        </w:rPr>
        <w:t xml:space="preserve"> гражданин</w:t>
      </w:r>
      <w:r w:rsidR="00D617CD" w:rsidRPr="00DF726E">
        <w:rPr>
          <w:sz w:val="24"/>
          <w:szCs w:val="24"/>
        </w:rPr>
        <w:t>а</w:t>
      </w:r>
      <w:r w:rsidRPr="00DF726E">
        <w:rPr>
          <w:sz w:val="24"/>
          <w:szCs w:val="24"/>
        </w:rPr>
        <w:t xml:space="preserve"> (из них</w:t>
      </w:r>
      <w:r w:rsidR="001F0A85" w:rsidRPr="00DF726E">
        <w:rPr>
          <w:sz w:val="24"/>
          <w:szCs w:val="24"/>
        </w:rPr>
        <w:t>:</w:t>
      </w:r>
      <w:r w:rsidRPr="00DF726E">
        <w:rPr>
          <w:sz w:val="24"/>
          <w:szCs w:val="24"/>
        </w:rPr>
        <w:t xml:space="preserve"> </w:t>
      </w:r>
      <w:r w:rsidR="00D617CD" w:rsidRPr="00DF726E">
        <w:rPr>
          <w:sz w:val="24"/>
          <w:szCs w:val="24"/>
        </w:rPr>
        <w:t>77</w:t>
      </w:r>
      <w:r w:rsidRPr="00DF726E">
        <w:rPr>
          <w:sz w:val="24"/>
          <w:szCs w:val="24"/>
        </w:rPr>
        <w:t xml:space="preserve"> безработных граждан</w:t>
      </w:r>
      <w:r w:rsidR="00210817" w:rsidRPr="00DF726E">
        <w:rPr>
          <w:sz w:val="24"/>
          <w:szCs w:val="24"/>
        </w:rPr>
        <w:t>, 2 гражданина ищущих работу, 32 женщины, находящиеся в отпуске по уходу за ребенком до трех лет, а так же имеющие детей дошкольного возраста, не состоящие в трудовых отношениях, 16 граждан, состоящих в трудовых отношениях в возрасте 50 лет и старше и граждан предпенсионного возраста и 5 женщин, находящиеся в отпуске по уходу за ребенком до достижения им возраста 3 лет, и женщин, осуществляющих уход за ребенком в возр</w:t>
      </w:r>
      <w:r w:rsidR="001F0A85" w:rsidRPr="00DF726E">
        <w:rPr>
          <w:sz w:val="24"/>
          <w:szCs w:val="24"/>
        </w:rPr>
        <w:t>асте до 3-лет (без образования)</w:t>
      </w:r>
      <w:r w:rsidR="00831D9C">
        <w:rPr>
          <w:sz w:val="24"/>
          <w:szCs w:val="24"/>
        </w:rPr>
        <w:t>)</w:t>
      </w:r>
      <w:r w:rsidRPr="00DF726E">
        <w:rPr>
          <w:sz w:val="24"/>
          <w:szCs w:val="24"/>
        </w:rPr>
        <w:t xml:space="preserve"> приступили к профессиональному обучению по 1</w:t>
      </w:r>
      <w:r w:rsidR="00DF726E" w:rsidRPr="00DF726E">
        <w:rPr>
          <w:sz w:val="24"/>
          <w:szCs w:val="24"/>
        </w:rPr>
        <w:t>5</w:t>
      </w:r>
      <w:r w:rsidRPr="00DF726E">
        <w:rPr>
          <w:sz w:val="24"/>
          <w:szCs w:val="24"/>
        </w:rPr>
        <w:t xml:space="preserve"> профессиям (ассистент (помощник) по оказанию технической помощи инвалидам и лицам с ограниченными возможностями здоровья, продавец продовольственных товаров, младший воспитатель, специалист по работе с семьей, социальный работник, менеджер по операционному и стратегическому управлению персоналом, кадровое делопроизводство, управление персоналом, управление государственными и муниципальными закупками, графический дизайн и реклама</w:t>
      </w:r>
      <w:r w:rsidR="001F0A85" w:rsidRPr="00DF726E">
        <w:rPr>
          <w:sz w:val="24"/>
          <w:szCs w:val="24"/>
        </w:rPr>
        <w:t>, электромонтаж, сварочные технологии, ресторанный сервис, поварское дело, добыча нефти и газа</w:t>
      </w:r>
      <w:r w:rsidRPr="00831D9C">
        <w:rPr>
          <w:sz w:val="24"/>
          <w:szCs w:val="24"/>
        </w:rPr>
        <w:t xml:space="preserve">). Завершили профобучение </w:t>
      </w:r>
      <w:r w:rsidR="00831D9C" w:rsidRPr="00831D9C">
        <w:rPr>
          <w:sz w:val="24"/>
          <w:szCs w:val="24"/>
        </w:rPr>
        <w:t>127</w:t>
      </w:r>
      <w:r w:rsidRPr="00831D9C">
        <w:rPr>
          <w:sz w:val="24"/>
          <w:szCs w:val="24"/>
        </w:rPr>
        <w:t xml:space="preserve"> человек, из числа которых трудоустроено </w:t>
      </w:r>
      <w:r w:rsidR="00831D9C" w:rsidRPr="00831D9C">
        <w:rPr>
          <w:sz w:val="24"/>
          <w:szCs w:val="24"/>
        </w:rPr>
        <w:t>8</w:t>
      </w:r>
      <w:r w:rsidRPr="00831D9C">
        <w:rPr>
          <w:sz w:val="24"/>
          <w:szCs w:val="24"/>
        </w:rPr>
        <w:t xml:space="preserve"> человек</w:t>
      </w:r>
      <w:r w:rsidR="00567C63">
        <w:rPr>
          <w:sz w:val="24"/>
          <w:szCs w:val="24"/>
        </w:rPr>
        <w:t xml:space="preserve">, </w:t>
      </w:r>
      <w:r w:rsidR="00831D9C" w:rsidRPr="00831D9C">
        <w:rPr>
          <w:sz w:val="24"/>
          <w:szCs w:val="24"/>
        </w:rPr>
        <w:t xml:space="preserve"> из них 5 безработных граждан и 3 женщины, имеющие детей дошкольного возраста. Вернулись на прежнее место работы 20 женщин, находящихся в отпуске по уходу за ребенком до трех лет. </w:t>
      </w:r>
    </w:p>
    <w:p w:rsidR="00567C63" w:rsidRPr="008F0D51" w:rsidRDefault="00567C63" w:rsidP="00567C63">
      <w:pPr>
        <w:ind w:firstLine="567"/>
        <w:jc w:val="both"/>
        <w:rPr>
          <w:sz w:val="24"/>
          <w:szCs w:val="24"/>
        </w:rPr>
      </w:pPr>
      <w:r w:rsidRPr="00671C78">
        <w:rPr>
          <w:sz w:val="24"/>
          <w:szCs w:val="24"/>
        </w:rPr>
        <w:t xml:space="preserve">В рамках реализации федерального проекта «Старшее поколение» в КУ ХМАО-Югры «Урайский центр занятости населения» направлены списки работников предпенсионного возраста для организации профессионального обучения. В 2020 году </w:t>
      </w:r>
      <w:r w:rsidRPr="00831D9C">
        <w:rPr>
          <w:sz w:val="24"/>
          <w:szCs w:val="24"/>
        </w:rPr>
        <w:t xml:space="preserve">16 граждан, состоящих в трудовых отношениях в возрасте 50 лет и старше и граждан предпенсионного </w:t>
      </w:r>
      <w:r w:rsidRPr="008F0D51">
        <w:rPr>
          <w:sz w:val="24"/>
          <w:szCs w:val="24"/>
        </w:rPr>
        <w:t xml:space="preserve">возраста, прошли обучение и сохранили рабочие места. </w:t>
      </w:r>
    </w:p>
    <w:p w:rsidR="00C038F0" w:rsidRPr="008F0D51" w:rsidRDefault="00C038F0" w:rsidP="00C038F0">
      <w:pPr>
        <w:ind w:firstLine="567"/>
        <w:jc w:val="both"/>
        <w:rPr>
          <w:sz w:val="24"/>
          <w:szCs w:val="24"/>
        </w:rPr>
      </w:pPr>
      <w:r w:rsidRPr="008F0D51">
        <w:rPr>
          <w:sz w:val="24"/>
          <w:szCs w:val="24"/>
        </w:rPr>
        <w:t xml:space="preserve">Получили государственную услугу по профориентации </w:t>
      </w:r>
      <w:r w:rsidR="00831D9C" w:rsidRPr="008F0D51">
        <w:rPr>
          <w:sz w:val="24"/>
          <w:szCs w:val="24"/>
        </w:rPr>
        <w:t>881</w:t>
      </w:r>
      <w:r w:rsidRPr="008F0D51">
        <w:rPr>
          <w:sz w:val="24"/>
          <w:szCs w:val="24"/>
        </w:rPr>
        <w:t xml:space="preserve"> человек,  по психологической поддержке </w:t>
      </w:r>
      <w:r w:rsidR="008F0D51" w:rsidRPr="008F0D51">
        <w:rPr>
          <w:sz w:val="24"/>
          <w:szCs w:val="24"/>
        </w:rPr>
        <w:t>106 граждан, по</w:t>
      </w:r>
      <w:r w:rsidRPr="008F0D51">
        <w:rPr>
          <w:sz w:val="24"/>
          <w:szCs w:val="24"/>
        </w:rPr>
        <w:t xml:space="preserve"> социальной адаптации на рынке труда – 1</w:t>
      </w:r>
      <w:r w:rsidR="00831D9C" w:rsidRPr="008F0D51">
        <w:rPr>
          <w:sz w:val="24"/>
          <w:szCs w:val="24"/>
        </w:rPr>
        <w:t>13</w:t>
      </w:r>
      <w:r w:rsidRPr="008F0D51">
        <w:rPr>
          <w:sz w:val="24"/>
          <w:szCs w:val="24"/>
        </w:rPr>
        <w:t xml:space="preserve"> безработных гражданина.</w:t>
      </w:r>
    </w:p>
    <w:p w:rsidR="00C038F0" w:rsidRPr="008F0D51" w:rsidRDefault="00C038F0" w:rsidP="00C038F0">
      <w:pPr>
        <w:ind w:firstLine="567"/>
        <w:jc w:val="both"/>
        <w:rPr>
          <w:sz w:val="24"/>
          <w:szCs w:val="24"/>
        </w:rPr>
      </w:pPr>
      <w:r w:rsidRPr="008F0D51">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трудоустроено 3 человека.</w:t>
      </w:r>
    </w:p>
    <w:p w:rsidR="00C038F0" w:rsidRPr="00671C78" w:rsidRDefault="00C038F0" w:rsidP="00C038F0">
      <w:pPr>
        <w:widowControl w:val="0"/>
        <w:ind w:firstLine="567"/>
        <w:jc w:val="both"/>
        <w:rPr>
          <w:sz w:val="24"/>
          <w:szCs w:val="24"/>
        </w:rPr>
      </w:pPr>
      <w:r w:rsidRPr="008F0D51">
        <w:rPr>
          <w:sz w:val="24"/>
          <w:szCs w:val="24"/>
        </w:rPr>
        <w:t xml:space="preserve">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w:t>
      </w:r>
      <w:r w:rsidRPr="008F0D51">
        <w:rPr>
          <w:sz w:val="24"/>
          <w:szCs w:val="24"/>
        </w:rPr>
        <w:lastRenderedPageBreak/>
        <w:t>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671C78" w:rsidRDefault="009F0FBE" w:rsidP="004110D1">
      <w:pPr>
        <w:widowControl w:val="0"/>
        <w:ind w:firstLine="567"/>
        <w:jc w:val="both"/>
        <w:rPr>
          <w:sz w:val="24"/>
          <w:szCs w:val="24"/>
        </w:rPr>
      </w:pPr>
    </w:p>
    <w:p w:rsidR="00955CDE" w:rsidRPr="000111D5" w:rsidRDefault="00955CDE" w:rsidP="00955CDE">
      <w:pPr>
        <w:ind w:firstLine="567"/>
        <w:rPr>
          <w:b/>
          <w:sz w:val="24"/>
          <w:szCs w:val="24"/>
        </w:rPr>
      </w:pPr>
      <w:r w:rsidRPr="000111D5">
        <w:rPr>
          <w:b/>
          <w:sz w:val="24"/>
          <w:szCs w:val="24"/>
        </w:rPr>
        <w:t>3.  Пенсии, социальные выплаты  и пособия</w:t>
      </w:r>
    </w:p>
    <w:p w:rsidR="00C33C33" w:rsidRPr="004A06AE" w:rsidRDefault="00C33C33" w:rsidP="00C33C33">
      <w:pPr>
        <w:pStyle w:val="a3"/>
        <w:ind w:firstLine="567"/>
      </w:pPr>
      <w:r w:rsidRPr="000111D5">
        <w:t>Численность пенсионеров в муниципальном образовании город Урай  на 01.</w:t>
      </w:r>
      <w:r w:rsidR="000111D5" w:rsidRPr="000111D5">
        <w:t>01</w:t>
      </w:r>
      <w:r w:rsidRPr="000111D5">
        <w:t>.202</w:t>
      </w:r>
      <w:r w:rsidR="000111D5" w:rsidRPr="000111D5">
        <w:t>1</w:t>
      </w:r>
      <w:r w:rsidRPr="000111D5">
        <w:t xml:space="preserve"> составила 1</w:t>
      </w:r>
      <w:r w:rsidR="00AC49EC" w:rsidRPr="00AC49EC">
        <w:t>3</w:t>
      </w:r>
      <w:r w:rsidR="000111D5" w:rsidRPr="000111D5">
        <w:t>600</w:t>
      </w:r>
      <w:r w:rsidRPr="000111D5">
        <w:t xml:space="preserve"> человек, или </w:t>
      </w:r>
      <w:r w:rsidR="00AC49EC" w:rsidRPr="00AC49EC">
        <w:t>33</w:t>
      </w:r>
      <w:r w:rsidR="00AC49EC">
        <w:t>,</w:t>
      </w:r>
      <w:r w:rsidR="00AC49EC" w:rsidRPr="00AC49EC">
        <w:t>4</w:t>
      </w:r>
      <w:r w:rsidRPr="000111D5">
        <w:t>% от общей численности постоянного населения  (40,</w:t>
      </w:r>
      <w:r w:rsidR="000111D5" w:rsidRPr="000111D5">
        <w:t>743</w:t>
      </w:r>
      <w:r w:rsidRPr="000111D5">
        <w:t xml:space="preserve"> тыс. чел. – оценка на 01.</w:t>
      </w:r>
      <w:r w:rsidR="000111D5" w:rsidRPr="000111D5">
        <w:t>01</w:t>
      </w:r>
      <w:r w:rsidRPr="000111D5">
        <w:t>.2</w:t>
      </w:r>
      <w:r w:rsidR="001E71D1" w:rsidRPr="000111D5">
        <w:t>02</w:t>
      </w:r>
      <w:r w:rsidR="000111D5" w:rsidRPr="000111D5">
        <w:t>1</w:t>
      </w:r>
      <w:r w:rsidRPr="000111D5">
        <w:t xml:space="preserve">). Численность получателей пенсий в сравнении с  </w:t>
      </w:r>
      <w:r w:rsidRPr="004A06AE">
        <w:t>аналогичным периодом 20</w:t>
      </w:r>
      <w:r w:rsidR="000111D5" w:rsidRPr="004A06AE">
        <w:t>20</w:t>
      </w:r>
      <w:r w:rsidRPr="004A06AE">
        <w:t xml:space="preserve"> года выросла на</w:t>
      </w:r>
      <w:r w:rsidR="00B36922" w:rsidRPr="004A06AE">
        <w:t xml:space="preserve"> </w:t>
      </w:r>
      <w:r w:rsidR="005B3ED9" w:rsidRPr="004A06AE">
        <w:t>67</w:t>
      </w:r>
      <w:r w:rsidRPr="004A06AE">
        <w:t xml:space="preserve"> человека. </w:t>
      </w:r>
    </w:p>
    <w:p w:rsidR="00C33C33" w:rsidRPr="004A06AE" w:rsidRDefault="00C33C33" w:rsidP="00C33C33">
      <w:pPr>
        <w:pStyle w:val="a3"/>
        <w:ind w:firstLine="567"/>
        <w:rPr>
          <w:b/>
        </w:rPr>
      </w:pPr>
      <w:r w:rsidRPr="004A06AE">
        <w:t>В 2020 год</w:t>
      </w:r>
      <w:r w:rsidR="005B3ED9" w:rsidRPr="004A06AE">
        <w:t>у</w:t>
      </w:r>
      <w:r w:rsidRPr="004A06AE">
        <w:t xml:space="preserve"> </w:t>
      </w:r>
      <w:r w:rsidR="005B3ED9" w:rsidRPr="004A06AE">
        <w:t>по</w:t>
      </w:r>
      <w:r w:rsidRPr="004A06AE">
        <w:t xml:space="preserve"> сравнени</w:t>
      </w:r>
      <w:r w:rsidR="005B3ED9" w:rsidRPr="004A06AE">
        <w:t>ю</w:t>
      </w:r>
      <w:r w:rsidRPr="004A06AE">
        <w:t xml:space="preserve"> с</w:t>
      </w:r>
      <w:r w:rsidR="005B3ED9" w:rsidRPr="004A06AE">
        <w:t xml:space="preserve"> </w:t>
      </w:r>
      <w:r w:rsidRPr="004A06AE">
        <w:t>2019 год</w:t>
      </w:r>
      <w:r w:rsidR="005B3ED9" w:rsidRPr="004A06AE">
        <w:t>ом</w:t>
      </w:r>
      <w:r w:rsidRPr="004A06AE">
        <w:t xml:space="preserve"> произошло увеличение численности пенсионеров «по старости» на </w:t>
      </w:r>
      <w:r w:rsidR="005B3ED9" w:rsidRPr="004A06AE">
        <w:t>20</w:t>
      </w:r>
      <w:r w:rsidRPr="004A06AE">
        <w:t xml:space="preserve"> человек; «по инвалидности»</w:t>
      </w:r>
      <w:r w:rsidR="00B36922" w:rsidRPr="004A06AE">
        <w:t xml:space="preserve"> </w:t>
      </w:r>
      <w:r w:rsidRPr="004A06AE">
        <w:t>-</w:t>
      </w:r>
      <w:r w:rsidR="00B36922" w:rsidRPr="004A06AE">
        <w:t xml:space="preserve"> </w:t>
      </w:r>
      <w:r w:rsidRPr="004A06AE">
        <w:t xml:space="preserve"> на 20 человек; «по случаю потери кормильца» - на 1</w:t>
      </w:r>
      <w:r w:rsidR="004A06AE" w:rsidRPr="004A06AE">
        <w:t>2</w:t>
      </w:r>
      <w:r w:rsidRPr="004A06AE">
        <w:t xml:space="preserve"> человек; численности «получателей социальных пенсий» - на </w:t>
      </w:r>
      <w:r w:rsidR="004A06AE" w:rsidRPr="004A06AE">
        <w:t>15</w:t>
      </w:r>
      <w:r w:rsidRPr="004A06AE">
        <w:t xml:space="preserve"> человек.</w:t>
      </w:r>
    </w:p>
    <w:p w:rsidR="00C33C33" w:rsidRPr="006248F0" w:rsidRDefault="00C33C33" w:rsidP="00C33C33">
      <w:pPr>
        <w:pStyle w:val="a3"/>
        <w:ind w:firstLine="0"/>
        <w:jc w:val="center"/>
        <w:rPr>
          <w:b/>
          <w:highlight w:val="yellow"/>
        </w:rPr>
      </w:pPr>
    </w:p>
    <w:p w:rsidR="00C33C33" w:rsidRPr="004A06AE" w:rsidRDefault="00C33C33" w:rsidP="00C33C33">
      <w:pPr>
        <w:pStyle w:val="a3"/>
        <w:ind w:firstLine="0"/>
        <w:jc w:val="center"/>
        <w:rPr>
          <w:b/>
          <w:szCs w:val="24"/>
        </w:rPr>
      </w:pPr>
      <w:r w:rsidRPr="005B3ED9">
        <w:rPr>
          <w:b/>
          <w:szCs w:val="24"/>
        </w:rPr>
        <w:t>Численность пенсионеров (</w:t>
      </w:r>
      <w:r w:rsidRPr="004A06AE">
        <w:rPr>
          <w:b/>
          <w:szCs w:val="24"/>
        </w:rPr>
        <w:t>человек)</w:t>
      </w:r>
    </w:p>
    <w:p w:rsidR="00C33C33" w:rsidRPr="004A06AE" w:rsidRDefault="00C33C33" w:rsidP="00C33C33">
      <w:pPr>
        <w:pStyle w:val="a3"/>
        <w:ind w:firstLine="0"/>
        <w:jc w:val="right"/>
        <w:rPr>
          <w:szCs w:val="24"/>
        </w:rPr>
      </w:pPr>
      <w:r w:rsidRPr="004A06AE">
        <w:rPr>
          <w:szCs w:val="24"/>
        </w:rPr>
        <w:t xml:space="preserve">таблица </w:t>
      </w:r>
      <w:r w:rsidRPr="004A06AE">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C33C33" w:rsidRPr="004A06AE" w:rsidTr="00944267">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C33C33" w:rsidRPr="004A06AE" w:rsidRDefault="00C33C33" w:rsidP="00944267">
            <w:pPr>
              <w:pStyle w:val="a3"/>
              <w:spacing w:line="276" w:lineRule="auto"/>
              <w:ind w:firstLine="0"/>
              <w:jc w:val="center"/>
              <w:rPr>
                <w:szCs w:val="24"/>
              </w:rPr>
            </w:pPr>
            <w:r w:rsidRPr="004A06AE">
              <w:rPr>
                <w:szCs w:val="24"/>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C33C33" w:rsidRPr="004A06AE" w:rsidRDefault="005B3ED9" w:rsidP="005B3ED9">
            <w:pPr>
              <w:pStyle w:val="a3"/>
              <w:spacing w:line="276" w:lineRule="auto"/>
              <w:ind w:firstLine="0"/>
              <w:jc w:val="center"/>
              <w:rPr>
                <w:szCs w:val="24"/>
                <w:lang w:val="en-US"/>
              </w:rPr>
            </w:pPr>
            <w:r w:rsidRPr="004A06AE">
              <w:rPr>
                <w:szCs w:val="24"/>
              </w:rPr>
              <w:t xml:space="preserve"> 01.</w:t>
            </w:r>
            <w:r w:rsidRPr="004A06AE">
              <w:rPr>
                <w:szCs w:val="24"/>
                <w:lang w:val="en-US"/>
              </w:rPr>
              <w:t>01</w:t>
            </w:r>
            <w:r w:rsidR="00C33C33" w:rsidRPr="004A06AE">
              <w:rPr>
                <w:szCs w:val="24"/>
              </w:rPr>
              <w:t>.20</w:t>
            </w:r>
            <w:r w:rsidRPr="004A06AE">
              <w:rPr>
                <w:szCs w:val="24"/>
                <w:lang w:val="en-US"/>
              </w:rPr>
              <w:t>20</w:t>
            </w:r>
          </w:p>
        </w:tc>
        <w:tc>
          <w:tcPr>
            <w:tcW w:w="2617" w:type="dxa"/>
            <w:tcBorders>
              <w:top w:val="single" w:sz="4" w:space="0" w:color="auto"/>
              <w:left w:val="single" w:sz="4" w:space="0" w:color="auto"/>
              <w:bottom w:val="single" w:sz="4" w:space="0" w:color="auto"/>
              <w:right w:val="single" w:sz="4" w:space="0" w:color="auto"/>
            </w:tcBorders>
            <w:hideMark/>
          </w:tcPr>
          <w:p w:rsidR="00C33C33" w:rsidRPr="004A06AE" w:rsidRDefault="00C33C33" w:rsidP="005B3ED9">
            <w:pPr>
              <w:pStyle w:val="a9"/>
              <w:spacing w:line="276" w:lineRule="auto"/>
              <w:jc w:val="center"/>
              <w:rPr>
                <w:sz w:val="24"/>
                <w:szCs w:val="24"/>
                <w:lang w:val="en-US"/>
              </w:rPr>
            </w:pPr>
            <w:r w:rsidRPr="004A06AE">
              <w:rPr>
                <w:sz w:val="24"/>
                <w:szCs w:val="24"/>
              </w:rPr>
              <w:t xml:space="preserve"> 01.</w:t>
            </w:r>
            <w:r w:rsidR="005B3ED9" w:rsidRPr="004A06AE">
              <w:rPr>
                <w:sz w:val="24"/>
                <w:szCs w:val="24"/>
                <w:lang w:val="en-US"/>
              </w:rPr>
              <w:t>01</w:t>
            </w:r>
            <w:r w:rsidRPr="004A06AE">
              <w:rPr>
                <w:sz w:val="24"/>
                <w:szCs w:val="24"/>
              </w:rPr>
              <w:t>.202</w:t>
            </w:r>
            <w:r w:rsidR="005B3ED9" w:rsidRPr="004A06AE">
              <w:rPr>
                <w:sz w:val="24"/>
                <w:szCs w:val="24"/>
                <w:lang w:val="en-US"/>
              </w:rPr>
              <w:t>1</w:t>
            </w:r>
          </w:p>
        </w:tc>
      </w:tr>
      <w:tr w:rsidR="005B3ED9" w:rsidRPr="004A06AE" w:rsidTr="00944267">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5B3ED9" w:rsidRPr="004A06AE" w:rsidRDefault="005B3ED9" w:rsidP="00944267">
            <w:pPr>
              <w:pStyle w:val="a3"/>
              <w:spacing w:line="276" w:lineRule="auto"/>
              <w:ind w:firstLine="0"/>
              <w:rPr>
                <w:b/>
                <w:szCs w:val="24"/>
              </w:rPr>
            </w:pPr>
            <w:r w:rsidRPr="004A06AE">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b/>
                <w:szCs w:val="24"/>
                <w:lang w:val="en-US"/>
              </w:rPr>
            </w:pPr>
            <w:r w:rsidRPr="004A06AE">
              <w:rPr>
                <w:b/>
                <w:szCs w:val="24"/>
              </w:rPr>
              <w:t>13 533</w:t>
            </w:r>
          </w:p>
        </w:tc>
        <w:tc>
          <w:tcPr>
            <w:tcW w:w="2617"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b/>
                <w:szCs w:val="24"/>
                <w:lang w:val="en-US"/>
              </w:rPr>
            </w:pPr>
            <w:r w:rsidRPr="004A06AE">
              <w:rPr>
                <w:b/>
                <w:szCs w:val="24"/>
              </w:rPr>
              <w:t>1</w:t>
            </w:r>
            <w:r w:rsidRPr="004A06AE">
              <w:rPr>
                <w:b/>
                <w:szCs w:val="24"/>
                <w:lang w:val="en-US"/>
              </w:rPr>
              <w:t>3</w:t>
            </w:r>
            <w:r w:rsidRPr="004A06AE">
              <w:rPr>
                <w:b/>
                <w:szCs w:val="24"/>
              </w:rPr>
              <w:t xml:space="preserve"> 6</w:t>
            </w:r>
            <w:r w:rsidRPr="004A06AE">
              <w:rPr>
                <w:b/>
                <w:szCs w:val="24"/>
                <w:lang w:val="en-US"/>
              </w:rPr>
              <w:t>00</w:t>
            </w:r>
          </w:p>
        </w:tc>
      </w:tr>
      <w:tr w:rsidR="005B3ED9" w:rsidRPr="004A06AE" w:rsidTr="00944267">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5B3ED9" w:rsidRPr="004A06AE" w:rsidRDefault="005B3ED9" w:rsidP="00944267">
            <w:pPr>
              <w:pStyle w:val="a3"/>
              <w:spacing w:line="276" w:lineRule="auto"/>
              <w:rPr>
                <w:szCs w:val="24"/>
              </w:rPr>
            </w:pPr>
            <w:r w:rsidRPr="004A06AE">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5B3ED9" w:rsidRPr="004A06AE" w:rsidRDefault="005B3ED9" w:rsidP="005B3ED9">
            <w:pPr>
              <w:spacing w:line="276" w:lineRule="auto"/>
              <w:rPr>
                <w:b/>
                <w:sz w:val="24"/>
                <w:szCs w:val="24"/>
              </w:rPr>
            </w:pPr>
          </w:p>
        </w:tc>
        <w:tc>
          <w:tcPr>
            <w:tcW w:w="2617" w:type="dxa"/>
            <w:tcBorders>
              <w:top w:val="single" w:sz="4" w:space="0" w:color="auto"/>
              <w:left w:val="single" w:sz="4" w:space="0" w:color="auto"/>
              <w:bottom w:val="single" w:sz="4" w:space="0" w:color="auto"/>
              <w:right w:val="single" w:sz="4" w:space="0" w:color="auto"/>
            </w:tcBorders>
            <w:vAlign w:val="center"/>
          </w:tcPr>
          <w:p w:rsidR="005B3ED9" w:rsidRPr="004A06AE" w:rsidRDefault="005B3ED9" w:rsidP="00944267">
            <w:pPr>
              <w:spacing w:line="276" w:lineRule="auto"/>
              <w:rPr>
                <w:b/>
                <w:sz w:val="24"/>
                <w:szCs w:val="24"/>
              </w:rPr>
            </w:pPr>
          </w:p>
        </w:tc>
      </w:tr>
      <w:tr w:rsidR="005B3ED9" w:rsidRPr="004A06AE" w:rsidTr="00944267">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5B3ED9" w:rsidRPr="004A06AE" w:rsidRDefault="005B3ED9" w:rsidP="00944267">
            <w:pPr>
              <w:pStyle w:val="a7"/>
              <w:spacing w:after="0" w:line="276" w:lineRule="auto"/>
              <w:rPr>
                <w:sz w:val="24"/>
                <w:szCs w:val="24"/>
              </w:rPr>
            </w:pPr>
            <w:r w:rsidRPr="004A06AE">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szCs w:val="24"/>
                <w:lang w:val="en-US"/>
              </w:rPr>
            </w:pPr>
            <w:r w:rsidRPr="004A06AE">
              <w:rPr>
                <w:szCs w:val="24"/>
              </w:rPr>
              <w:t>12 004</w:t>
            </w:r>
          </w:p>
        </w:tc>
        <w:tc>
          <w:tcPr>
            <w:tcW w:w="2617"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szCs w:val="24"/>
                <w:lang w:val="en-US"/>
              </w:rPr>
            </w:pPr>
            <w:r w:rsidRPr="004A06AE">
              <w:rPr>
                <w:szCs w:val="24"/>
              </w:rPr>
              <w:t xml:space="preserve">12 </w:t>
            </w:r>
            <w:r w:rsidRPr="004A06AE">
              <w:rPr>
                <w:szCs w:val="24"/>
                <w:lang w:val="en-US"/>
              </w:rPr>
              <w:t>024</w:t>
            </w:r>
          </w:p>
        </w:tc>
      </w:tr>
      <w:tr w:rsidR="005B3ED9" w:rsidRPr="004A06AE" w:rsidTr="00944267">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5B3ED9" w:rsidRPr="004A06AE" w:rsidRDefault="005B3ED9" w:rsidP="00944267">
            <w:pPr>
              <w:pStyle w:val="a3"/>
              <w:spacing w:line="276" w:lineRule="auto"/>
              <w:ind w:firstLine="0"/>
              <w:rPr>
                <w:szCs w:val="24"/>
              </w:rPr>
            </w:pPr>
            <w:r w:rsidRPr="004A06AE">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szCs w:val="24"/>
                <w:lang w:val="en-US"/>
              </w:rPr>
            </w:pPr>
            <w:r w:rsidRPr="004A06AE">
              <w:rPr>
                <w:szCs w:val="24"/>
              </w:rPr>
              <w:t>335</w:t>
            </w:r>
          </w:p>
        </w:tc>
        <w:tc>
          <w:tcPr>
            <w:tcW w:w="2617"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szCs w:val="24"/>
                <w:lang w:val="en-US"/>
              </w:rPr>
            </w:pPr>
            <w:r w:rsidRPr="004A06AE">
              <w:rPr>
                <w:szCs w:val="24"/>
              </w:rPr>
              <w:t>35</w:t>
            </w:r>
            <w:r w:rsidRPr="004A06AE">
              <w:rPr>
                <w:szCs w:val="24"/>
                <w:lang w:val="en-US"/>
              </w:rPr>
              <w:t>5</w:t>
            </w:r>
          </w:p>
        </w:tc>
      </w:tr>
      <w:tr w:rsidR="005B3ED9" w:rsidRPr="004A06AE" w:rsidTr="00944267">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5B3ED9" w:rsidRPr="004A06AE" w:rsidRDefault="005B3ED9" w:rsidP="00944267">
            <w:pPr>
              <w:pStyle w:val="a3"/>
              <w:spacing w:line="276" w:lineRule="auto"/>
              <w:ind w:firstLine="0"/>
              <w:rPr>
                <w:szCs w:val="24"/>
              </w:rPr>
            </w:pPr>
            <w:r w:rsidRPr="004A06AE">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szCs w:val="24"/>
                <w:lang w:val="en-US"/>
              </w:rPr>
            </w:pPr>
            <w:r w:rsidRPr="004A06AE">
              <w:rPr>
                <w:szCs w:val="24"/>
              </w:rPr>
              <w:t>365</w:t>
            </w:r>
          </w:p>
        </w:tc>
        <w:tc>
          <w:tcPr>
            <w:tcW w:w="2617"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szCs w:val="24"/>
                <w:lang w:val="en-US"/>
              </w:rPr>
            </w:pPr>
            <w:r w:rsidRPr="004A06AE">
              <w:rPr>
                <w:szCs w:val="24"/>
              </w:rPr>
              <w:t>37</w:t>
            </w:r>
            <w:r w:rsidRPr="004A06AE">
              <w:rPr>
                <w:szCs w:val="24"/>
                <w:lang w:val="en-US"/>
              </w:rPr>
              <w:t>7</w:t>
            </w:r>
          </w:p>
        </w:tc>
      </w:tr>
      <w:tr w:rsidR="005B3ED9" w:rsidRPr="004A06AE" w:rsidTr="00944267">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944267">
            <w:pPr>
              <w:pStyle w:val="a3"/>
              <w:spacing w:line="276" w:lineRule="auto"/>
              <w:ind w:firstLine="0"/>
              <w:jc w:val="left"/>
              <w:rPr>
                <w:szCs w:val="24"/>
              </w:rPr>
            </w:pPr>
            <w:r w:rsidRPr="004A06AE">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szCs w:val="24"/>
                <w:lang w:val="en-US"/>
              </w:rPr>
            </w:pPr>
            <w:r w:rsidRPr="004A06AE">
              <w:rPr>
                <w:szCs w:val="24"/>
              </w:rPr>
              <w:t>829</w:t>
            </w:r>
          </w:p>
        </w:tc>
        <w:tc>
          <w:tcPr>
            <w:tcW w:w="2617" w:type="dxa"/>
            <w:tcBorders>
              <w:top w:val="single" w:sz="4" w:space="0" w:color="auto"/>
              <w:left w:val="single" w:sz="4" w:space="0" w:color="auto"/>
              <w:bottom w:val="single" w:sz="4" w:space="0" w:color="auto"/>
              <w:right w:val="single" w:sz="4" w:space="0" w:color="auto"/>
            </w:tcBorders>
            <w:vAlign w:val="center"/>
            <w:hideMark/>
          </w:tcPr>
          <w:p w:rsidR="005B3ED9" w:rsidRPr="004A06AE" w:rsidRDefault="005B3ED9" w:rsidP="005B3ED9">
            <w:pPr>
              <w:pStyle w:val="a3"/>
              <w:spacing w:line="276" w:lineRule="auto"/>
              <w:ind w:firstLine="0"/>
              <w:jc w:val="center"/>
              <w:rPr>
                <w:szCs w:val="24"/>
                <w:lang w:val="en-US"/>
              </w:rPr>
            </w:pPr>
            <w:r w:rsidRPr="004A06AE">
              <w:rPr>
                <w:szCs w:val="24"/>
              </w:rPr>
              <w:t>8</w:t>
            </w:r>
            <w:r w:rsidRPr="004A06AE">
              <w:rPr>
                <w:szCs w:val="24"/>
                <w:lang w:val="en-US"/>
              </w:rPr>
              <w:t>4</w:t>
            </w:r>
            <w:r w:rsidRPr="004A06AE">
              <w:rPr>
                <w:szCs w:val="24"/>
              </w:rPr>
              <w:t>4</w:t>
            </w:r>
          </w:p>
        </w:tc>
      </w:tr>
    </w:tbl>
    <w:p w:rsidR="00C33C33" w:rsidRPr="004A06AE" w:rsidRDefault="00C33C33" w:rsidP="00C33C33">
      <w:pPr>
        <w:pStyle w:val="a7"/>
        <w:spacing w:after="0"/>
        <w:jc w:val="center"/>
        <w:rPr>
          <w:b/>
          <w:sz w:val="24"/>
          <w:szCs w:val="24"/>
        </w:rPr>
      </w:pPr>
    </w:p>
    <w:p w:rsidR="00C33C33" w:rsidRPr="004A06AE" w:rsidRDefault="00C33C33" w:rsidP="00C33C33">
      <w:pPr>
        <w:pStyle w:val="a7"/>
        <w:spacing w:after="0"/>
        <w:jc w:val="center"/>
        <w:rPr>
          <w:b/>
          <w:sz w:val="24"/>
          <w:szCs w:val="24"/>
        </w:rPr>
      </w:pPr>
      <w:r w:rsidRPr="004A06AE">
        <w:rPr>
          <w:b/>
          <w:sz w:val="24"/>
          <w:szCs w:val="24"/>
        </w:rPr>
        <w:t xml:space="preserve">Доходы, полученные пенсионерами  </w:t>
      </w:r>
    </w:p>
    <w:p w:rsidR="00C33C33" w:rsidRPr="004A06AE" w:rsidRDefault="00C33C33" w:rsidP="00C33C33">
      <w:pPr>
        <w:pStyle w:val="a7"/>
        <w:spacing w:after="0"/>
        <w:jc w:val="right"/>
        <w:rPr>
          <w:sz w:val="24"/>
          <w:szCs w:val="24"/>
        </w:rPr>
      </w:pPr>
      <w:r w:rsidRPr="004A06AE">
        <w:rPr>
          <w:sz w:val="24"/>
          <w:szCs w:val="24"/>
        </w:rPr>
        <w:t xml:space="preserve">таблица </w:t>
      </w:r>
      <w:r w:rsidRPr="004A06AE">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767"/>
      </w:tblGrid>
      <w:tr w:rsidR="00C33C33" w:rsidRPr="00D00AB1" w:rsidTr="002E671E">
        <w:trPr>
          <w:tblHeader/>
          <w:jc w:val="center"/>
        </w:trPr>
        <w:tc>
          <w:tcPr>
            <w:tcW w:w="5734" w:type="dxa"/>
            <w:hideMark/>
          </w:tcPr>
          <w:p w:rsidR="00C33C33" w:rsidRPr="00D00AB1" w:rsidRDefault="00C33C33" w:rsidP="00944267">
            <w:pPr>
              <w:pStyle w:val="a7"/>
              <w:spacing w:line="276" w:lineRule="auto"/>
              <w:jc w:val="center"/>
              <w:rPr>
                <w:sz w:val="24"/>
                <w:szCs w:val="24"/>
              </w:rPr>
            </w:pPr>
            <w:r w:rsidRPr="00D00AB1">
              <w:rPr>
                <w:sz w:val="24"/>
                <w:szCs w:val="24"/>
              </w:rPr>
              <w:t>Показатель</w:t>
            </w:r>
          </w:p>
        </w:tc>
        <w:tc>
          <w:tcPr>
            <w:tcW w:w="2015" w:type="dxa"/>
            <w:hideMark/>
          </w:tcPr>
          <w:p w:rsidR="00C33C33" w:rsidRPr="00D00AB1" w:rsidRDefault="004A06AE" w:rsidP="004A06AE">
            <w:pPr>
              <w:pStyle w:val="a7"/>
              <w:spacing w:line="276" w:lineRule="auto"/>
              <w:jc w:val="center"/>
              <w:rPr>
                <w:sz w:val="24"/>
                <w:szCs w:val="24"/>
              </w:rPr>
            </w:pPr>
            <w:r w:rsidRPr="00D00AB1">
              <w:rPr>
                <w:sz w:val="24"/>
                <w:szCs w:val="24"/>
              </w:rPr>
              <w:t>на 01.01</w:t>
            </w:r>
            <w:r w:rsidR="00C33C33" w:rsidRPr="00D00AB1">
              <w:rPr>
                <w:sz w:val="24"/>
                <w:szCs w:val="24"/>
              </w:rPr>
              <w:t>.20</w:t>
            </w:r>
            <w:r w:rsidRPr="00D00AB1">
              <w:rPr>
                <w:sz w:val="24"/>
                <w:szCs w:val="24"/>
              </w:rPr>
              <w:t>20</w:t>
            </w:r>
          </w:p>
        </w:tc>
        <w:tc>
          <w:tcPr>
            <w:tcW w:w="1767" w:type="dxa"/>
            <w:hideMark/>
          </w:tcPr>
          <w:p w:rsidR="00C33C33" w:rsidRPr="00D00AB1" w:rsidRDefault="004A06AE" w:rsidP="004A06AE">
            <w:pPr>
              <w:pStyle w:val="a7"/>
              <w:spacing w:line="276" w:lineRule="auto"/>
              <w:jc w:val="center"/>
              <w:rPr>
                <w:sz w:val="24"/>
                <w:szCs w:val="24"/>
              </w:rPr>
            </w:pPr>
            <w:r w:rsidRPr="00D00AB1">
              <w:rPr>
                <w:sz w:val="24"/>
                <w:szCs w:val="24"/>
              </w:rPr>
              <w:t xml:space="preserve"> 01.01</w:t>
            </w:r>
            <w:r w:rsidR="00C33C33" w:rsidRPr="00D00AB1">
              <w:rPr>
                <w:sz w:val="24"/>
                <w:szCs w:val="24"/>
              </w:rPr>
              <w:t>.202</w:t>
            </w:r>
            <w:r w:rsidRPr="00D00AB1">
              <w:rPr>
                <w:sz w:val="24"/>
                <w:szCs w:val="24"/>
              </w:rPr>
              <w:t>1</w:t>
            </w:r>
          </w:p>
        </w:tc>
      </w:tr>
      <w:tr w:rsidR="00D00AB1" w:rsidRPr="00D00AB1" w:rsidTr="002E671E">
        <w:trPr>
          <w:jc w:val="center"/>
        </w:trPr>
        <w:tc>
          <w:tcPr>
            <w:tcW w:w="5734" w:type="dxa"/>
            <w:hideMark/>
          </w:tcPr>
          <w:p w:rsidR="00D00AB1" w:rsidRPr="00D00AB1" w:rsidRDefault="00D00AB1" w:rsidP="00944267">
            <w:pPr>
              <w:pStyle w:val="210"/>
              <w:spacing w:line="276" w:lineRule="auto"/>
              <w:ind w:firstLine="0"/>
              <w:jc w:val="left"/>
              <w:rPr>
                <w:szCs w:val="24"/>
              </w:rPr>
            </w:pPr>
            <w:r w:rsidRPr="00D00AB1">
              <w:rPr>
                <w:szCs w:val="24"/>
              </w:rPr>
              <w:t>Сумма назначенных пенсий (государственные пенсии) – тыс. рублей</w:t>
            </w:r>
          </w:p>
        </w:tc>
        <w:tc>
          <w:tcPr>
            <w:tcW w:w="2015" w:type="dxa"/>
            <w:hideMark/>
          </w:tcPr>
          <w:p w:rsidR="00D00AB1" w:rsidRPr="00AD2378" w:rsidRDefault="00D00AB1" w:rsidP="00A97D88">
            <w:pPr>
              <w:pStyle w:val="a5"/>
              <w:spacing w:line="276" w:lineRule="auto"/>
              <w:rPr>
                <w:b w:val="0"/>
                <w:szCs w:val="24"/>
              </w:rPr>
            </w:pPr>
            <w:r w:rsidRPr="00AD2378">
              <w:rPr>
                <w:b w:val="0"/>
                <w:szCs w:val="24"/>
              </w:rPr>
              <w:t>3 498 735,9</w:t>
            </w:r>
          </w:p>
        </w:tc>
        <w:tc>
          <w:tcPr>
            <w:tcW w:w="1767" w:type="dxa"/>
            <w:hideMark/>
          </w:tcPr>
          <w:p w:rsidR="00D00AB1" w:rsidRPr="00AD2378" w:rsidRDefault="00D00AB1" w:rsidP="004A06AE">
            <w:pPr>
              <w:pStyle w:val="a5"/>
              <w:spacing w:line="276" w:lineRule="auto"/>
              <w:rPr>
                <w:b w:val="0"/>
                <w:szCs w:val="24"/>
              </w:rPr>
            </w:pPr>
            <w:r w:rsidRPr="00AD2378">
              <w:rPr>
                <w:b w:val="0"/>
                <w:szCs w:val="24"/>
              </w:rPr>
              <w:t>3 782 808,3</w:t>
            </w:r>
          </w:p>
        </w:tc>
      </w:tr>
      <w:tr w:rsidR="00D00AB1" w:rsidRPr="00D00AB1" w:rsidTr="002E671E">
        <w:trPr>
          <w:trHeight w:val="548"/>
          <w:jc w:val="center"/>
        </w:trPr>
        <w:tc>
          <w:tcPr>
            <w:tcW w:w="5734" w:type="dxa"/>
            <w:hideMark/>
          </w:tcPr>
          <w:p w:rsidR="00D00AB1" w:rsidRPr="00D00AB1" w:rsidRDefault="00D00AB1" w:rsidP="00944267">
            <w:pPr>
              <w:pStyle w:val="210"/>
              <w:ind w:firstLine="0"/>
              <w:jc w:val="left"/>
              <w:rPr>
                <w:szCs w:val="24"/>
              </w:rPr>
            </w:pPr>
            <w:r w:rsidRPr="00D00AB1">
              <w:rPr>
                <w:szCs w:val="24"/>
              </w:rPr>
              <w:t>Сумма начисленных дополнительных пенсий – тыс. рублей</w:t>
            </w:r>
          </w:p>
        </w:tc>
        <w:tc>
          <w:tcPr>
            <w:tcW w:w="2015" w:type="dxa"/>
            <w:hideMark/>
          </w:tcPr>
          <w:p w:rsidR="00D00AB1" w:rsidRPr="00AD2378" w:rsidRDefault="00D00AB1" w:rsidP="00A97D88">
            <w:pPr>
              <w:pStyle w:val="210"/>
              <w:spacing w:line="276" w:lineRule="auto"/>
              <w:ind w:firstLine="0"/>
              <w:jc w:val="center"/>
              <w:rPr>
                <w:szCs w:val="24"/>
              </w:rPr>
            </w:pPr>
            <w:r w:rsidRPr="00AD2378">
              <w:rPr>
                <w:szCs w:val="24"/>
              </w:rPr>
              <w:t>65 137,667</w:t>
            </w:r>
          </w:p>
        </w:tc>
        <w:tc>
          <w:tcPr>
            <w:tcW w:w="1767" w:type="dxa"/>
            <w:hideMark/>
          </w:tcPr>
          <w:p w:rsidR="00D00AB1" w:rsidRPr="00AD2378" w:rsidRDefault="00D00AB1" w:rsidP="004A06AE">
            <w:pPr>
              <w:pStyle w:val="210"/>
              <w:ind w:firstLine="0"/>
              <w:jc w:val="center"/>
              <w:rPr>
                <w:szCs w:val="24"/>
              </w:rPr>
            </w:pPr>
            <w:r w:rsidRPr="00AD2378">
              <w:rPr>
                <w:szCs w:val="24"/>
              </w:rPr>
              <w:t>72 038,4</w:t>
            </w:r>
          </w:p>
        </w:tc>
      </w:tr>
    </w:tbl>
    <w:p w:rsidR="00C33C33" w:rsidRPr="00D00AB1" w:rsidRDefault="00C33C33" w:rsidP="00C33C33">
      <w:pPr>
        <w:pStyle w:val="a7"/>
        <w:spacing w:after="0"/>
        <w:ind w:firstLine="567"/>
        <w:jc w:val="both"/>
        <w:rPr>
          <w:sz w:val="24"/>
          <w:szCs w:val="24"/>
        </w:rPr>
      </w:pPr>
    </w:p>
    <w:p w:rsidR="00C33C33" w:rsidRPr="00A97D88" w:rsidRDefault="00C33C33" w:rsidP="00C33C33">
      <w:pPr>
        <w:pStyle w:val="a7"/>
        <w:spacing w:after="0"/>
        <w:ind w:firstLine="567"/>
        <w:jc w:val="both"/>
        <w:rPr>
          <w:sz w:val="24"/>
          <w:szCs w:val="24"/>
        </w:rPr>
      </w:pPr>
      <w:r w:rsidRPr="00A97D88">
        <w:rPr>
          <w:sz w:val="24"/>
          <w:szCs w:val="24"/>
        </w:rPr>
        <w:t xml:space="preserve">За </w:t>
      </w:r>
      <w:r w:rsidR="00A97D88" w:rsidRPr="00A97D88">
        <w:rPr>
          <w:sz w:val="24"/>
          <w:szCs w:val="24"/>
        </w:rPr>
        <w:t>2</w:t>
      </w:r>
      <w:r w:rsidRPr="00A97D88">
        <w:rPr>
          <w:sz w:val="24"/>
          <w:szCs w:val="24"/>
        </w:rPr>
        <w:t>020 год</w:t>
      </w:r>
      <w:r w:rsidR="00A97D88" w:rsidRPr="00A97D88">
        <w:rPr>
          <w:sz w:val="24"/>
          <w:szCs w:val="24"/>
        </w:rPr>
        <w:t xml:space="preserve"> в сравнении с 2019</w:t>
      </w:r>
      <w:r w:rsidRPr="00A97D88">
        <w:rPr>
          <w:sz w:val="24"/>
          <w:szCs w:val="24"/>
        </w:rPr>
        <w:t xml:space="preserve"> год</w:t>
      </w:r>
      <w:r w:rsidR="00A97D88" w:rsidRPr="00A97D88">
        <w:rPr>
          <w:sz w:val="24"/>
          <w:szCs w:val="24"/>
        </w:rPr>
        <w:t>ом</w:t>
      </w:r>
      <w:r w:rsidRPr="00A97D88">
        <w:rPr>
          <w:sz w:val="24"/>
          <w:szCs w:val="24"/>
        </w:rPr>
        <w:t xml:space="preserve"> наблюдается увеличение суммы назначенных государственных пенсий на </w:t>
      </w:r>
      <w:r w:rsidR="00A97D88" w:rsidRPr="00A97D88">
        <w:rPr>
          <w:sz w:val="24"/>
          <w:szCs w:val="24"/>
        </w:rPr>
        <w:t>8,1</w:t>
      </w:r>
      <w:r w:rsidRPr="00A97D88">
        <w:rPr>
          <w:sz w:val="24"/>
          <w:szCs w:val="24"/>
        </w:rPr>
        <w:t xml:space="preserve">%. </w:t>
      </w:r>
    </w:p>
    <w:p w:rsidR="00C33C33" w:rsidRPr="002C3464" w:rsidRDefault="00C33C33" w:rsidP="00C33C33">
      <w:pPr>
        <w:pStyle w:val="a7"/>
        <w:spacing w:after="0"/>
        <w:ind w:firstLine="567"/>
        <w:jc w:val="both"/>
        <w:rPr>
          <w:sz w:val="24"/>
          <w:szCs w:val="24"/>
        </w:rPr>
      </w:pPr>
      <w:r w:rsidRPr="002C3464">
        <w:rPr>
          <w:sz w:val="24"/>
          <w:szCs w:val="24"/>
        </w:rPr>
        <w:t>Средний размер назначенной пенс</w:t>
      </w:r>
      <w:r w:rsidR="00A97D88" w:rsidRPr="002C3464">
        <w:rPr>
          <w:sz w:val="24"/>
          <w:szCs w:val="24"/>
        </w:rPr>
        <w:t>ии в</w:t>
      </w:r>
      <w:r w:rsidRPr="002C3464">
        <w:rPr>
          <w:sz w:val="24"/>
          <w:szCs w:val="24"/>
        </w:rPr>
        <w:t xml:space="preserve"> 2020 год</w:t>
      </w:r>
      <w:r w:rsidR="00A97D88" w:rsidRPr="002C3464">
        <w:rPr>
          <w:sz w:val="24"/>
          <w:szCs w:val="24"/>
        </w:rPr>
        <w:t>у</w:t>
      </w:r>
      <w:r w:rsidRPr="002C3464">
        <w:rPr>
          <w:sz w:val="24"/>
          <w:szCs w:val="24"/>
        </w:rPr>
        <w:t xml:space="preserve">  составил  2</w:t>
      </w:r>
      <w:r w:rsidR="004D42AE">
        <w:rPr>
          <w:sz w:val="24"/>
          <w:szCs w:val="24"/>
        </w:rPr>
        <w:t>3</w:t>
      </w:r>
      <w:r w:rsidR="00BB76C8" w:rsidRPr="002C3464">
        <w:rPr>
          <w:sz w:val="24"/>
          <w:szCs w:val="24"/>
        </w:rPr>
        <w:t xml:space="preserve"> </w:t>
      </w:r>
      <w:r w:rsidR="004D42AE">
        <w:rPr>
          <w:sz w:val="24"/>
          <w:szCs w:val="24"/>
        </w:rPr>
        <w:t>108</w:t>
      </w:r>
      <w:r w:rsidRPr="002C3464">
        <w:rPr>
          <w:sz w:val="24"/>
          <w:szCs w:val="24"/>
        </w:rPr>
        <w:t>,</w:t>
      </w:r>
      <w:r w:rsidR="004D42AE">
        <w:rPr>
          <w:sz w:val="24"/>
          <w:szCs w:val="24"/>
        </w:rPr>
        <w:t>2</w:t>
      </w:r>
      <w:r w:rsidRPr="002C3464">
        <w:rPr>
          <w:sz w:val="24"/>
          <w:szCs w:val="24"/>
        </w:rPr>
        <w:t xml:space="preserve"> рубл</w:t>
      </w:r>
      <w:r w:rsidR="00A97D88" w:rsidRPr="002C3464">
        <w:rPr>
          <w:sz w:val="24"/>
          <w:szCs w:val="24"/>
        </w:rPr>
        <w:t>я</w:t>
      </w:r>
      <w:r w:rsidRPr="002C3464">
        <w:rPr>
          <w:sz w:val="24"/>
          <w:szCs w:val="24"/>
        </w:rPr>
        <w:t xml:space="preserve"> (10</w:t>
      </w:r>
      <w:r w:rsidR="004D42AE">
        <w:rPr>
          <w:sz w:val="24"/>
          <w:szCs w:val="24"/>
        </w:rPr>
        <w:t>6</w:t>
      </w:r>
      <w:r w:rsidRPr="002C3464">
        <w:rPr>
          <w:sz w:val="24"/>
          <w:szCs w:val="24"/>
        </w:rPr>
        <w:t>,</w:t>
      </w:r>
      <w:r w:rsidR="004D42AE">
        <w:rPr>
          <w:sz w:val="24"/>
          <w:szCs w:val="24"/>
        </w:rPr>
        <w:t>3</w:t>
      </w:r>
      <w:r w:rsidRPr="002C3464">
        <w:rPr>
          <w:sz w:val="24"/>
          <w:szCs w:val="24"/>
        </w:rPr>
        <w:t>% к аналогичному периоду 2019 года – 21 7</w:t>
      </w:r>
      <w:r w:rsidR="002C3464" w:rsidRPr="002C3464">
        <w:rPr>
          <w:sz w:val="24"/>
          <w:szCs w:val="24"/>
        </w:rPr>
        <w:t>31</w:t>
      </w:r>
      <w:r w:rsidRPr="002C3464">
        <w:rPr>
          <w:sz w:val="24"/>
          <w:szCs w:val="24"/>
        </w:rPr>
        <w:t xml:space="preserve">,1 рублей). </w:t>
      </w:r>
    </w:p>
    <w:p w:rsidR="00C33C33" w:rsidRPr="00013541" w:rsidRDefault="00C33C33" w:rsidP="00C33C33">
      <w:pPr>
        <w:pStyle w:val="a7"/>
        <w:spacing w:after="0"/>
        <w:ind w:firstLine="567"/>
        <w:jc w:val="both"/>
        <w:rPr>
          <w:sz w:val="24"/>
          <w:szCs w:val="24"/>
        </w:rPr>
      </w:pPr>
      <w:r w:rsidRPr="004D42AE">
        <w:rPr>
          <w:sz w:val="24"/>
          <w:szCs w:val="24"/>
        </w:rPr>
        <w:t>Средний доход пенсионера с учетом начисленных дополнительных пенсий (без учета государственной помощи и доплат) составил 24</w:t>
      </w:r>
      <w:r w:rsidR="00BB76C8" w:rsidRPr="004D42AE">
        <w:rPr>
          <w:sz w:val="24"/>
          <w:szCs w:val="24"/>
        </w:rPr>
        <w:t xml:space="preserve"> </w:t>
      </w:r>
      <w:r w:rsidR="004D42AE" w:rsidRPr="004D42AE">
        <w:rPr>
          <w:sz w:val="24"/>
          <w:szCs w:val="24"/>
        </w:rPr>
        <w:t>246</w:t>
      </w:r>
      <w:r w:rsidRPr="004D42AE">
        <w:rPr>
          <w:sz w:val="24"/>
          <w:szCs w:val="24"/>
        </w:rPr>
        <w:t>,</w:t>
      </w:r>
      <w:r w:rsidR="004D42AE" w:rsidRPr="004D42AE">
        <w:rPr>
          <w:sz w:val="24"/>
          <w:szCs w:val="24"/>
        </w:rPr>
        <w:t>36</w:t>
      </w:r>
      <w:r w:rsidR="004D42AE">
        <w:rPr>
          <w:sz w:val="24"/>
          <w:szCs w:val="24"/>
        </w:rPr>
        <w:t xml:space="preserve"> </w:t>
      </w:r>
      <w:r w:rsidRPr="004D42AE">
        <w:rPr>
          <w:sz w:val="24"/>
          <w:szCs w:val="24"/>
        </w:rPr>
        <w:t>рубл</w:t>
      </w:r>
      <w:r w:rsidR="004D42AE">
        <w:rPr>
          <w:sz w:val="24"/>
          <w:szCs w:val="24"/>
        </w:rPr>
        <w:t>е</w:t>
      </w:r>
      <w:r w:rsidR="004D42AE" w:rsidRPr="00192D56">
        <w:rPr>
          <w:sz w:val="24"/>
          <w:szCs w:val="24"/>
        </w:rPr>
        <w:t>й</w:t>
      </w:r>
      <w:r w:rsidRPr="00192D56">
        <w:rPr>
          <w:sz w:val="24"/>
          <w:szCs w:val="24"/>
        </w:rPr>
        <w:t xml:space="preserve"> (10</w:t>
      </w:r>
      <w:r w:rsidR="004D42AE" w:rsidRPr="00192D56">
        <w:rPr>
          <w:sz w:val="24"/>
          <w:szCs w:val="24"/>
        </w:rPr>
        <w:t>6</w:t>
      </w:r>
      <w:r w:rsidR="00B36922" w:rsidRPr="00192D56">
        <w:rPr>
          <w:sz w:val="24"/>
          <w:szCs w:val="24"/>
        </w:rPr>
        <w:t>,</w:t>
      </w:r>
      <w:r w:rsidR="004D42AE" w:rsidRPr="00192D56">
        <w:rPr>
          <w:sz w:val="24"/>
          <w:szCs w:val="24"/>
        </w:rPr>
        <w:t>6</w:t>
      </w:r>
      <w:r w:rsidRPr="00192D56">
        <w:rPr>
          <w:sz w:val="24"/>
          <w:szCs w:val="24"/>
        </w:rPr>
        <w:t>% к 2019 год</w:t>
      </w:r>
      <w:r w:rsidR="00003770">
        <w:rPr>
          <w:sz w:val="24"/>
          <w:szCs w:val="24"/>
        </w:rPr>
        <w:t>у</w:t>
      </w:r>
      <w:r w:rsidRPr="00192D56">
        <w:rPr>
          <w:sz w:val="24"/>
          <w:szCs w:val="24"/>
        </w:rPr>
        <w:t xml:space="preserve"> – 22 7</w:t>
      </w:r>
      <w:r w:rsidR="004D42AE" w:rsidRPr="00192D56">
        <w:rPr>
          <w:sz w:val="24"/>
          <w:szCs w:val="24"/>
        </w:rPr>
        <w:t>44</w:t>
      </w:r>
      <w:r w:rsidRPr="00192D56">
        <w:rPr>
          <w:sz w:val="24"/>
          <w:szCs w:val="24"/>
        </w:rPr>
        <w:t>,</w:t>
      </w:r>
      <w:r w:rsidR="004D42AE" w:rsidRPr="00013541">
        <w:rPr>
          <w:sz w:val="24"/>
          <w:szCs w:val="24"/>
        </w:rPr>
        <w:t>71</w:t>
      </w:r>
      <w:r w:rsidRPr="00013541">
        <w:rPr>
          <w:sz w:val="24"/>
          <w:szCs w:val="24"/>
        </w:rPr>
        <w:t xml:space="preserve"> рублей). Соотношение среднемесячного дохода и прожиточного минимума пенсионера составило 18</w:t>
      </w:r>
      <w:r w:rsidR="00013541" w:rsidRPr="00013541">
        <w:rPr>
          <w:sz w:val="24"/>
          <w:szCs w:val="24"/>
        </w:rPr>
        <w:t>3</w:t>
      </w:r>
      <w:r w:rsidRPr="00013541">
        <w:rPr>
          <w:sz w:val="24"/>
          <w:szCs w:val="24"/>
        </w:rPr>
        <w:t>,</w:t>
      </w:r>
      <w:r w:rsidR="00013541" w:rsidRPr="00013541">
        <w:rPr>
          <w:sz w:val="24"/>
          <w:szCs w:val="24"/>
        </w:rPr>
        <w:t>1</w:t>
      </w:r>
      <w:r w:rsidRPr="00013541">
        <w:rPr>
          <w:sz w:val="24"/>
          <w:szCs w:val="24"/>
        </w:rPr>
        <w:t>%.</w:t>
      </w:r>
    </w:p>
    <w:p w:rsidR="00C33C33" w:rsidRPr="00013541" w:rsidRDefault="00C33C33" w:rsidP="00C33C33">
      <w:pPr>
        <w:pStyle w:val="a5"/>
        <w:ind w:firstLine="567"/>
        <w:jc w:val="both"/>
        <w:rPr>
          <w:b w:val="0"/>
          <w:szCs w:val="24"/>
        </w:rPr>
      </w:pPr>
      <w:r w:rsidRPr="00013541">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013541">
        <w:rPr>
          <w:szCs w:val="24"/>
        </w:rPr>
        <w:t xml:space="preserve"> </w:t>
      </w:r>
      <w:r w:rsidRPr="00013541">
        <w:rPr>
          <w:b w:val="0"/>
          <w:szCs w:val="24"/>
        </w:rPr>
        <w:t>Размер</w:t>
      </w:r>
      <w:r w:rsidRPr="00013541">
        <w:rPr>
          <w:szCs w:val="24"/>
        </w:rPr>
        <w:t xml:space="preserve"> </w:t>
      </w:r>
      <w:r w:rsidRPr="00013541">
        <w:rPr>
          <w:b w:val="0"/>
          <w:szCs w:val="24"/>
        </w:rPr>
        <w:t>пенсий корректировался в соответствии с законодательством.</w:t>
      </w:r>
    </w:p>
    <w:p w:rsidR="00C33C33" w:rsidRPr="00BB76C8" w:rsidRDefault="00C33C33" w:rsidP="00C33C33">
      <w:pPr>
        <w:ind w:firstLine="567"/>
        <w:jc w:val="both"/>
        <w:rPr>
          <w:sz w:val="24"/>
          <w:szCs w:val="24"/>
        </w:rPr>
      </w:pPr>
      <w:r w:rsidRPr="00BB76C8">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округе-Югре», федеральным законом от 19.05.1995 №81-ФЗ «О государственных пособиях гражданам, имеющим детей» предусмотрены детские пособия.</w:t>
      </w:r>
    </w:p>
    <w:p w:rsidR="00C33C33" w:rsidRPr="00BB76C8" w:rsidRDefault="00C33C33" w:rsidP="00C33C33">
      <w:pPr>
        <w:ind w:firstLine="567"/>
        <w:jc w:val="both"/>
        <w:rPr>
          <w:sz w:val="24"/>
          <w:szCs w:val="24"/>
        </w:rPr>
      </w:pPr>
      <w:r w:rsidRPr="00BB76C8">
        <w:rPr>
          <w:sz w:val="24"/>
          <w:szCs w:val="24"/>
        </w:rPr>
        <w:lastRenderedPageBreak/>
        <w:t xml:space="preserve">За 2020 год были выплачены детские пособия на общую сумму </w:t>
      </w:r>
      <w:r w:rsidR="00BB76C8" w:rsidRPr="00BB76C8">
        <w:rPr>
          <w:sz w:val="24"/>
          <w:szCs w:val="24"/>
        </w:rPr>
        <w:t>279 693</w:t>
      </w:r>
      <w:r w:rsidRPr="00BB76C8">
        <w:rPr>
          <w:sz w:val="24"/>
          <w:szCs w:val="24"/>
        </w:rPr>
        <w:t>,</w:t>
      </w:r>
      <w:r w:rsidR="00BB76C8" w:rsidRPr="00BB76C8">
        <w:rPr>
          <w:sz w:val="24"/>
          <w:szCs w:val="24"/>
        </w:rPr>
        <w:t>43</w:t>
      </w:r>
      <w:r w:rsidRPr="00BB76C8">
        <w:rPr>
          <w:sz w:val="24"/>
          <w:szCs w:val="24"/>
        </w:rPr>
        <w:t xml:space="preserve"> тыс. рублей. </w:t>
      </w:r>
    </w:p>
    <w:p w:rsidR="00C33C33" w:rsidRPr="00BB76C8" w:rsidRDefault="00C33C33" w:rsidP="00C33C33">
      <w:pPr>
        <w:ind w:firstLine="567"/>
        <w:jc w:val="both"/>
        <w:rPr>
          <w:sz w:val="24"/>
          <w:szCs w:val="24"/>
        </w:rPr>
      </w:pPr>
      <w:r w:rsidRPr="00BB76C8">
        <w:rPr>
          <w:sz w:val="24"/>
          <w:szCs w:val="24"/>
        </w:rPr>
        <w:t>Среди существующих социальных выплат можно выделить основные пособия, предусмотренные законодательством:</w:t>
      </w:r>
    </w:p>
    <w:p w:rsidR="00C33C33" w:rsidRPr="00BB76C8" w:rsidRDefault="00C33C33" w:rsidP="00C33C33">
      <w:pPr>
        <w:tabs>
          <w:tab w:val="left" w:pos="1440"/>
        </w:tabs>
        <w:jc w:val="right"/>
        <w:rPr>
          <w:sz w:val="24"/>
          <w:szCs w:val="24"/>
        </w:rPr>
      </w:pPr>
      <w:r w:rsidRPr="00BB76C8">
        <w:rPr>
          <w:sz w:val="24"/>
          <w:szCs w:val="24"/>
        </w:rPr>
        <w:tab/>
        <w:t xml:space="preserve">таблица </w:t>
      </w:r>
      <w:r w:rsidRPr="00BB76C8">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C33C33" w:rsidRPr="00BB76C8" w:rsidTr="001E71D1">
        <w:trPr>
          <w:tblHeader/>
          <w:jc w:val="center"/>
        </w:trPr>
        <w:tc>
          <w:tcPr>
            <w:tcW w:w="6686" w:type="dxa"/>
          </w:tcPr>
          <w:p w:rsidR="00C33C33" w:rsidRPr="00BB76C8" w:rsidRDefault="00C33C33" w:rsidP="00944267">
            <w:pPr>
              <w:pStyle w:val="a7"/>
              <w:jc w:val="center"/>
              <w:rPr>
                <w:sz w:val="24"/>
                <w:szCs w:val="24"/>
              </w:rPr>
            </w:pPr>
            <w:r w:rsidRPr="00BB76C8">
              <w:rPr>
                <w:sz w:val="24"/>
                <w:szCs w:val="24"/>
              </w:rPr>
              <w:t>Наименование показателя</w:t>
            </w:r>
          </w:p>
        </w:tc>
        <w:tc>
          <w:tcPr>
            <w:tcW w:w="1348" w:type="dxa"/>
          </w:tcPr>
          <w:p w:rsidR="00C33C33" w:rsidRPr="00BB76C8" w:rsidRDefault="00C33C33" w:rsidP="00944267">
            <w:pPr>
              <w:jc w:val="center"/>
              <w:rPr>
                <w:sz w:val="24"/>
                <w:szCs w:val="24"/>
              </w:rPr>
            </w:pPr>
            <w:r w:rsidRPr="00BB76C8">
              <w:rPr>
                <w:sz w:val="24"/>
                <w:szCs w:val="24"/>
              </w:rPr>
              <w:t>Ед.изм.</w:t>
            </w:r>
          </w:p>
        </w:tc>
        <w:tc>
          <w:tcPr>
            <w:tcW w:w="1479" w:type="dxa"/>
          </w:tcPr>
          <w:p w:rsidR="00C33C33" w:rsidRPr="00BB76C8" w:rsidRDefault="00C33C33" w:rsidP="00BB76C8">
            <w:pPr>
              <w:pStyle w:val="a7"/>
              <w:jc w:val="center"/>
              <w:rPr>
                <w:sz w:val="24"/>
                <w:szCs w:val="24"/>
                <w:lang w:val="en-US"/>
              </w:rPr>
            </w:pPr>
            <w:r w:rsidRPr="00BB76C8">
              <w:rPr>
                <w:sz w:val="24"/>
                <w:szCs w:val="24"/>
              </w:rPr>
              <w:t>01.</w:t>
            </w:r>
            <w:r w:rsidR="00BB76C8">
              <w:rPr>
                <w:sz w:val="24"/>
                <w:szCs w:val="24"/>
                <w:lang w:val="en-US"/>
              </w:rPr>
              <w:t>01</w:t>
            </w:r>
            <w:r w:rsidRPr="00BB76C8">
              <w:rPr>
                <w:sz w:val="24"/>
                <w:szCs w:val="24"/>
              </w:rPr>
              <w:t>.202</w:t>
            </w:r>
            <w:r w:rsidR="00BB76C8">
              <w:rPr>
                <w:sz w:val="24"/>
                <w:szCs w:val="24"/>
                <w:lang w:val="en-US"/>
              </w:rPr>
              <w:t>1</w:t>
            </w:r>
          </w:p>
        </w:tc>
      </w:tr>
      <w:tr w:rsidR="00C33C33" w:rsidRPr="00BB76C8" w:rsidTr="001E71D1">
        <w:trPr>
          <w:jc w:val="center"/>
        </w:trPr>
        <w:tc>
          <w:tcPr>
            <w:tcW w:w="6686" w:type="dxa"/>
            <w:vAlign w:val="center"/>
          </w:tcPr>
          <w:p w:rsidR="00C33C33" w:rsidRPr="00BB76C8" w:rsidRDefault="00C33C33" w:rsidP="00944267">
            <w:pPr>
              <w:pStyle w:val="a7"/>
              <w:spacing w:after="0"/>
              <w:rPr>
                <w:b/>
                <w:sz w:val="24"/>
                <w:szCs w:val="24"/>
              </w:rPr>
            </w:pPr>
            <w:r w:rsidRPr="00BB76C8">
              <w:rPr>
                <w:b/>
                <w:sz w:val="24"/>
                <w:szCs w:val="24"/>
              </w:rPr>
              <w:t>Государственная социальная помощь.</w:t>
            </w:r>
          </w:p>
        </w:tc>
        <w:tc>
          <w:tcPr>
            <w:tcW w:w="1348" w:type="dxa"/>
          </w:tcPr>
          <w:p w:rsidR="00C33C33" w:rsidRPr="00BB76C8" w:rsidRDefault="00C33C33" w:rsidP="00944267">
            <w:pPr>
              <w:jc w:val="center"/>
              <w:rPr>
                <w:sz w:val="24"/>
                <w:szCs w:val="24"/>
              </w:rPr>
            </w:pPr>
            <w:r w:rsidRPr="00BB76C8">
              <w:rPr>
                <w:sz w:val="24"/>
                <w:szCs w:val="24"/>
              </w:rPr>
              <w:t>тыс. рублей</w:t>
            </w:r>
          </w:p>
        </w:tc>
        <w:tc>
          <w:tcPr>
            <w:tcW w:w="1479" w:type="dxa"/>
            <w:shd w:val="clear" w:color="auto" w:fill="auto"/>
            <w:vAlign w:val="center"/>
          </w:tcPr>
          <w:p w:rsidR="00C33C33" w:rsidRPr="00BB76C8" w:rsidRDefault="00C33C33" w:rsidP="00BB76C8">
            <w:pPr>
              <w:pStyle w:val="a7"/>
              <w:spacing w:after="0"/>
              <w:jc w:val="center"/>
              <w:rPr>
                <w:sz w:val="24"/>
                <w:szCs w:val="24"/>
                <w:lang w:val="en-US"/>
              </w:rPr>
            </w:pPr>
            <w:r w:rsidRPr="00BB76C8">
              <w:rPr>
                <w:sz w:val="24"/>
                <w:szCs w:val="24"/>
              </w:rPr>
              <w:t>1</w:t>
            </w:r>
            <w:r w:rsidR="00BB76C8">
              <w:rPr>
                <w:sz w:val="24"/>
                <w:szCs w:val="24"/>
                <w:lang w:val="en-US"/>
              </w:rPr>
              <w:t>2</w:t>
            </w:r>
            <w:r w:rsidRPr="00BB76C8">
              <w:rPr>
                <w:sz w:val="24"/>
                <w:szCs w:val="24"/>
              </w:rPr>
              <w:t xml:space="preserve"> </w:t>
            </w:r>
            <w:r w:rsidR="00BB76C8">
              <w:rPr>
                <w:sz w:val="24"/>
                <w:szCs w:val="24"/>
                <w:lang w:val="en-US"/>
              </w:rPr>
              <w:t>271</w:t>
            </w:r>
            <w:r w:rsidRPr="00BB76C8">
              <w:rPr>
                <w:sz w:val="24"/>
                <w:szCs w:val="24"/>
              </w:rPr>
              <w:t>,</w:t>
            </w:r>
            <w:r w:rsidR="00BB76C8">
              <w:rPr>
                <w:sz w:val="24"/>
                <w:szCs w:val="24"/>
                <w:lang w:val="en-US"/>
              </w:rPr>
              <w:t>94</w:t>
            </w:r>
          </w:p>
        </w:tc>
      </w:tr>
      <w:tr w:rsidR="00C33C33" w:rsidRPr="006248F0" w:rsidTr="001E71D1">
        <w:trPr>
          <w:jc w:val="center"/>
        </w:trPr>
        <w:tc>
          <w:tcPr>
            <w:tcW w:w="6686" w:type="dxa"/>
            <w:vAlign w:val="center"/>
          </w:tcPr>
          <w:p w:rsidR="00C33C33" w:rsidRPr="00BB76C8" w:rsidRDefault="00C33C33" w:rsidP="00BB76C8">
            <w:pPr>
              <w:pStyle w:val="a7"/>
              <w:spacing w:after="0"/>
              <w:rPr>
                <w:sz w:val="24"/>
                <w:szCs w:val="24"/>
              </w:rPr>
            </w:pPr>
            <w:r w:rsidRPr="00BB76C8">
              <w:rPr>
                <w:sz w:val="24"/>
                <w:szCs w:val="24"/>
              </w:rPr>
              <w:t>Число получателей ежемесячного социального пособия за 2020 г.</w:t>
            </w:r>
          </w:p>
        </w:tc>
        <w:tc>
          <w:tcPr>
            <w:tcW w:w="1348" w:type="dxa"/>
          </w:tcPr>
          <w:p w:rsidR="00C33C33" w:rsidRPr="00BB76C8" w:rsidRDefault="00C33C33" w:rsidP="00944267">
            <w:pPr>
              <w:jc w:val="center"/>
              <w:rPr>
                <w:sz w:val="24"/>
                <w:szCs w:val="24"/>
              </w:rPr>
            </w:pPr>
            <w:r w:rsidRPr="00BB76C8">
              <w:rPr>
                <w:sz w:val="24"/>
                <w:szCs w:val="24"/>
              </w:rPr>
              <w:t>человек</w:t>
            </w:r>
          </w:p>
        </w:tc>
        <w:tc>
          <w:tcPr>
            <w:tcW w:w="1479" w:type="dxa"/>
            <w:vAlign w:val="center"/>
          </w:tcPr>
          <w:p w:rsidR="00C33C33" w:rsidRPr="00BB76C8" w:rsidRDefault="00BB76C8" w:rsidP="00944267">
            <w:pPr>
              <w:pStyle w:val="a7"/>
              <w:spacing w:after="0"/>
              <w:jc w:val="center"/>
              <w:rPr>
                <w:sz w:val="24"/>
                <w:szCs w:val="24"/>
                <w:lang w:val="en-US"/>
              </w:rPr>
            </w:pPr>
            <w:r>
              <w:rPr>
                <w:sz w:val="24"/>
                <w:szCs w:val="24"/>
                <w:lang w:val="en-US"/>
              </w:rPr>
              <w:t>935</w:t>
            </w:r>
          </w:p>
        </w:tc>
      </w:tr>
      <w:tr w:rsidR="00C33C33" w:rsidRPr="006248F0" w:rsidTr="001E71D1">
        <w:trPr>
          <w:jc w:val="center"/>
        </w:trPr>
        <w:tc>
          <w:tcPr>
            <w:tcW w:w="6686" w:type="dxa"/>
            <w:vAlign w:val="center"/>
          </w:tcPr>
          <w:p w:rsidR="00C33C33" w:rsidRPr="00BB76C8" w:rsidRDefault="00C33C33" w:rsidP="00BB76C8">
            <w:pPr>
              <w:pStyle w:val="a7"/>
              <w:spacing w:after="0"/>
              <w:rPr>
                <w:sz w:val="24"/>
                <w:szCs w:val="24"/>
              </w:rPr>
            </w:pPr>
            <w:r w:rsidRPr="00BB76C8">
              <w:rPr>
                <w:sz w:val="24"/>
                <w:szCs w:val="24"/>
              </w:rPr>
              <w:t>Число получателей единовременной помощи за 2020г.</w:t>
            </w:r>
          </w:p>
        </w:tc>
        <w:tc>
          <w:tcPr>
            <w:tcW w:w="1348" w:type="dxa"/>
          </w:tcPr>
          <w:p w:rsidR="00C33C33" w:rsidRPr="00BB76C8" w:rsidRDefault="00C33C33" w:rsidP="00944267">
            <w:pPr>
              <w:jc w:val="center"/>
              <w:rPr>
                <w:sz w:val="24"/>
                <w:szCs w:val="24"/>
              </w:rPr>
            </w:pPr>
            <w:r w:rsidRPr="00BB76C8">
              <w:rPr>
                <w:sz w:val="24"/>
                <w:szCs w:val="24"/>
              </w:rPr>
              <w:t>человек</w:t>
            </w:r>
          </w:p>
        </w:tc>
        <w:tc>
          <w:tcPr>
            <w:tcW w:w="1479" w:type="dxa"/>
            <w:vAlign w:val="center"/>
          </w:tcPr>
          <w:p w:rsidR="00C33C33" w:rsidRPr="00BB76C8" w:rsidRDefault="00BB76C8" w:rsidP="00944267">
            <w:pPr>
              <w:pStyle w:val="a7"/>
              <w:spacing w:after="0"/>
              <w:jc w:val="center"/>
              <w:rPr>
                <w:sz w:val="24"/>
                <w:szCs w:val="24"/>
                <w:lang w:val="en-US"/>
              </w:rPr>
            </w:pPr>
            <w:r w:rsidRPr="00BB76C8">
              <w:rPr>
                <w:sz w:val="24"/>
                <w:szCs w:val="24"/>
                <w:lang w:val="en-US"/>
              </w:rPr>
              <w:t>222</w:t>
            </w:r>
          </w:p>
        </w:tc>
      </w:tr>
      <w:tr w:rsidR="00C33C33" w:rsidRPr="006248F0" w:rsidTr="001E71D1">
        <w:trPr>
          <w:jc w:val="center"/>
        </w:trPr>
        <w:tc>
          <w:tcPr>
            <w:tcW w:w="6686" w:type="dxa"/>
            <w:vAlign w:val="center"/>
          </w:tcPr>
          <w:p w:rsidR="00C33C33" w:rsidRPr="0036282F" w:rsidRDefault="00C33C33" w:rsidP="00944267">
            <w:pPr>
              <w:pStyle w:val="a7"/>
              <w:spacing w:after="0"/>
              <w:rPr>
                <w:b/>
                <w:sz w:val="24"/>
                <w:szCs w:val="24"/>
              </w:rPr>
            </w:pPr>
            <w:r w:rsidRPr="0036282F">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Pr>
          <w:p w:rsidR="00C33C33" w:rsidRPr="0036282F" w:rsidRDefault="00C33C33" w:rsidP="00944267">
            <w:pPr>
              <w:jc w:val="center"/>
              <w:rPr>
                <w:sz w:val="24"/>
                <w:szCs w:val="24"/>
              </w:rPr>
            </w:pPr>
            <w:r w:rsidRPr="0036282F">
              <w:rPr>
                <w:sz w:val="24"/>
                <w:szCs w:val="24"/>
              </w:rPr>
              <w:t>тыс. рублей</w:t>
            </w:r>
          </w:p>
        </w:tc>
        <w:tc>
          <w:tcPr>
            <w:tcW w:w="1479" w:type="dxa"/>
            <w:vAlign w:val="center"/>
          </w:tcPr>
          <w:p w:rsidR="00C33C33" w:rsidRPr="0036282F" w:rsidRDefault="00C33C33" w:rsidP="0036282F">
            <w:pPr>
              <w:pStyle w:val="a7"/>
              <w:spacing w:after="0"/>
              <w:jc w:val="center"/>
              <w:rPr>
                <w:sz w:val="24"/>
                <w:szCs w:val="24"/>
                <w:lang w:val="en-US"/>
              </w:rPr>
            </w:pPr>
            <w:r w:rsidRPr="0036282F">
              <w:rPr>
                <w:sz w:val="24"/>
                <w:szCs w:val="24"/>
              </w:rPr>
              <w:t>1</w:t>
            </w:r>
            <w:r w:rsidR="0036282F" w:rsidRPr="0036282F">
              <w:rPr>
                <w:sz w:val="24"/>
                <w:szCs w:val="24"/>
                <w:lang w:val="en-US"/>
              </w:rPr>
              <w:t>73</w:t>
            </w:r>
            <w:r w:rsidRPr="0036282F">
              <w:rPr>
                <w:sz w:val="24"/>
                <w:szCs w:val="24"/>
              </w:rPr>
              <w:t> </w:t>
            </w:r>
            <w:r w:rsidR="0036282F" w:rsidRPr="0036282F">
              <w:rPr>
                <w:sz w:val="24"/>
                <w:szCs w:val="24"/>
                <w:lang w:val="en-US"/>
              </w:rPr>
              <w:t>019</w:t>
            </w:r>
            <w:r w:rsidRPr="0036282F">
              <w:rPr>
                <w:sz w:val="24"/>
                <w:szCs w:val="24"/>
              </w:rPr>
              <w:t>,</w:t>
            </w:r>
            <w:r w:rsidR="0036282F" w:rsidRPr="0036282F">
              <w:rPr>
                <w:sz w:val="24"/>
                <w:szCs w:val="24"/>
                <w:lang w:val="en-US"/>
              </w:rPr>
              <w:t>7</w:t>
            </w:r>
          </w:p>
        </w:tc>
      </w:tr>
      <w:tr w:rsidR="00C33C33" w:rsidRPr="006248F0" w:rsidTr="001E71D1">
        <w:trPr>
          <w:jc w:val="center"/>
        </w:trPr>
        <w:tc>
          <w:tcPr>
            <w:tcW w:w="6686" w:type="dxa"/>
            <w:vAlign w:val="center"/>
          </w:tcPr>
          <w:p w:rsidR="00C33C33" w:rsidRPr="0036282F" w:rsidRDefault="00C33C33" w:rsidP="0036282F">
            <w:pPr>
              <w:pStyle w:val="a7"/>
              <w:spacing w:after="0"/>
              <w:rPr>
                <w:sz w:val="24"/>
                <w:szCs w:val="24"/>
              </w:rPr>
            </w:pPr>
            <w:r w:rsidRPr="0036282F">
              <w:rPr>
                <w:sz w:val="24"/>
                <w:szCs w:val="24"/>
              </w:rPr>
              <w:t xml:space="preserve">Число получателей  в  </w:t>
            </w:r>
            <w:r w:rsidR="0036282F" w:rsidRPr="0036282F">
              <w:rPr>
                <w:sz w:val="24"/>
                <w:szCs w:val="24"/>
              </w:rPr>
              <w:t xml:space="preserve">декабре </w:t>
            </w:r>
            <w:r w:rsidRPr="0036282F">
              <w:rPr>
                <w:sz w:val="24"/>
                <w:szCs w:val="24"/>
              </w:rPr>
              <w:t>2020 г.</w:t>
            </w:r>
          </w:p>
        </w:tc>
        <w:tc>
          <w:tcPr>
            <w:tcW w:w="1348" w:type="dxa"/>
          </w:tcPr>
          <w:p w:rsidR="00C33C33" w:rsidRPr="0036282F" w:rsidRDefault="00C33C33" w:rsidP="00944267">
            <w:pPr>
              <w:jc w:val="center"/>
              <w:rPr>
                <w:sz w:val="24"/>
                <w:szCs w:val="24"/>
              </w:rPr>
            </w:pPr>
            <w:r w:rsidRPr="0036282F">
              <w:rPr>
                <w:sz w:val="24"/>
                <w:szCs w:val="24"/>
              </w:rPr>
              <w:t>человек</w:t>
            </w:r>
          </w:p>
        </w:tc>
        <w:tc>
          <w:tcPr>
            <w:tcW w:w="1479" w:type="dxa"/>
            <w:vAlign w:val="center"/>
          </w:tcPr>
          <w:p w:rsidR="00C33C33" w:rsidRPr="0036282F" w:rsidRDefault="00C33C33" w:rsidP="0036282F">
            <w:pPr>
              <w:pStyle w:val="a7"/>
              <w:spacing w:after="0"/>
              <w:jc w:val="center"/>
              <w:rPr>
                <w:sz w:val="24"/>
                <w:szCs w:val="24"/>
              </w:rPr>
            </w:pPr>
            <w:r w:rsidRPr="0036282F">
              <w:rPr>
                <w:sz w:val="24"/>
                <w:szCs w:val="24"/>
              </w:rPr>
              <w:t>4 7</w:t>
            </w:r>
            <w:r w:rsidR="0036282F" w:rsidRPr="0036282F">
              <w:rPr>
                <w:sz w:val="24"/>
                <w:szCs w:val="24"/>
              </w:rPr>
              <w:t>02</w:t>
            </w:r>
          </w:p>
        </w:tc>
      </w:tr>
      <w:tr w:rsidR="00C33C33" w:rsidRPr="006248F0" w:rsidTr="001E71D1">
        <w:trPr>
          <w:jc w:val="center"/>
        </w:trPr>
        <w:tc>
          <w:tcPr>
            <w:tcW w:w="6686" w:type="dxa"/>
            <w:vAlign w:val="center"/>
          </w:tcPr>
          <w:p w:rsidR="00C33C33" w:rsidRPr="0036282F" w:rsidRDefault="00C33C33" w:rsidP="0036282F">
            <w:pPr>
              <w:pStyle w:val="a7"/>
              <w:spacing w:after="0"/>
              <w:rPr>
                <w:b/>
                <w:sz w:val="24"/>
                <w:szCs w:val="24"/>
              </w:rPr>
            </w:pPr>
            <w:r w:rsidRPr="0036282F">
              <w:rPr>
                <w:b/>
                <w:sz w:val="24"/>
                <w:szCs w:val="24"/>
              </w:rPr>
              <w:t xml:space="preserve">Социальные выплаты, предусмотренные постановлением Губернатора ХМАО – Югры «О ежемесячном </w:t>
            </w:r>
            <w:r w:rsidR="0036282F" w:rsidRPr="0036282F">
              <w:rPr>
                <w:b/>
                <w:sz w:val="24"/>
                <w:szCs w:val="24"/>
              </w:rPr>
              <w:t xml:space="preserve">денежном </w:t>
            </w:r>
            <w:r w:rsidRPr="0036282F">
              <w:rPr>
                <w:b/>
                <w:sz w:val="24"/>
                <w:szCs w:val="24"/>
              </w:rPr>
              <w:t xml:space="preserve">обеспечении отдельных категорий граждан в связи с 65 –летием  Победы </w:t>
            </w:r>
            <w:r w:rsidR="0036282F" w:rsidRPr="0036282F">
              <w:rPr>
                <w:b/>
                <w:sz w:val="24"/>
                <w:szCs w:val="24"/>
              </w:rPr>
              <w:t xml:space="preserve">в </w:t>
            </w:r>
            <w:r w:rsidRPr="0036282F">
              <w:rPr>
                <w:b/>
                <w:sz w:val="24"/>
                <w:szCs w:val="24"/>
              </w:rPr>
              <w:t>В</w:t>
            </w:r>
            <w:r w:rsidR="0036282F" w:rsidRPr="0036282F">
              <w:rPr>
                <w:b/>
                <w:sz w:val="24"/>
                <w:szCs w:val="24"/>
              </w:rPr>
              <w:t xml:space="preserve">еликой </w:t>
            </w:r>
            <w:r w:rsidRPr="0036282F">
              <w:rPr>
                <w:b/>
                <w:sz w:val="24"/>
                <w:szCs w:val="24"/>
              </w:rPr>
              <w:t>О</w:t>
            </w:r>
            <w:r w:rsidR="0036282F" w:rsidRPr="0036282F">
              <w:rPr>
                <w:b/>
                <w:sz w:val="24"/>
                <w:szCs w:val="24"/>
              </w:rPr>
              <w:t>течественной войне</w:t>
            </w:r>
            <w:r w:rsidRPr="0036282F">
              <w:rPr>
                <w:b/>
                <w:sz w:val="24"/>
                <w:szCs w:val="24"/>
              </w:rPr>
              <w:t xml:space="preserve"> 1941-1945</w:t>
            </w:r>
            <w:r w:rsidR="0036282F" w:rsidRPr="0036282F">
              <w:rPr>
                <w:b/>
                <w:sz w:val="24"/>
                <w:szCs w:val="24"/>
              </w:rPr>
              <w:t xml:space="preserve"> годов</w:t>
            </w:r>
            <w:r w:rsidRPr="0036282F">
              <w:rPr>
                <w:b/>
                <w:sz w:val="24"/>
                <w:szCs w:val="24"/>
              </w:rPr>
              <w:t>» от 01.03.2010 №54</w:t>
            </w:r>
          </w:p>
        </w:tc>
        <w:tc>
          <w:tcPr>
            <w:tcW w:w="1348" w:type="dxa"/>
            <w:shd w:val="clear" w:color="auto" w:fill="auto"/>
          </w:tcPr>
          <w:p w:rsidR="00C33C33" w:rsidRPr="0036282F" w:rsidRDefault="00C33C33" w:rsidP="00944267">
            <w:pPr>
              <w:jc w:val="center"/>
              <w:rPr>
                <w:sz w:val="24"/>
                <w:szCs w:val="24"/>
              </w:rPr>
            </w:pPr>
            <w:r w:rsidRPr="0036282F">
              <w:rPr>
                <w:sz w:val="24"/>
                <w:szCs w:val="24"/>
              </w:rPr>
              <w:t>тыс. рублей</w:t>
            </w:r>
          </w:p>
        </w:tc>
        <w:tc>
          <w:tcPr>
            <w:tcW w:w="1479" w:type="dxa"/>
            <w:shd w:val="clear" w:color="auto" w:fill="auto"/>
            <w:vAlign w:val="center"/>
          </w:tcPr>
          <w:p w:rsidR="00C33C33" w:rsidRPr="0036282F" w:rsidRDefault="0036282F" w:rsidP="00944267">
            <w:pPr>
              <w:pStyle w:val="a7"/>
              <w:spacing w:after="0"/>
              <w:jc w:val="center"/>
              <w:rPr>
                <w:sz w:val="24"/>
                <w:szCs w:val="24"/>
              </w:rPr>
            </w:pPr>
            <w:r w:rsidRPr="0036282F">
              <w:rPr>
                <w:sz w:val="24"/>
                <w:szCs w:val="24"/>
              </w:rPr>
              <w:t>533</w:t>
            </w:r>
            <w:r w:rsidR="00C33C33" w:rsidRPr="0036282F">
              <w:rPr>
                <w:sz w:val="24"/>
                <w:szCs w:val="24"/>
              </w:rPr>
              <w:t>,5</w:t>
            </w:r>
          </w:p>
        </w:tc>
      </w:tr>
      <w:tr w:rsidR="00C33C33" w:rsidRPr="006248F0" w:rsidTr="001E71D1">
        <w:trPr>
          <w:trHeight w:val="220"/>
          <w:jc w:val="center"/>
        </w:trPr>
        <w:tc>
          <w:tcPr>
            <w:tcW w:w="6686" w:type="dxa"/>
            <w:vAlign w:val="center"/>
          </w:tcPr>
          <w:p w:rsidR="00C33C33" w:rsidRPr="00D57E44" w:rsidRDefault="00C33C33" w:rsidP="00D57E44">
            <w:pPr>
              <w:pStyle w:val="a7"/>
              <w:spacing w:after="0"/>
              <w:rPr>
                <w:sz w:val="24"/>
                <w:szCs w:val="24"/>
              </w:rPr>
            </w:pPr>
            <w:r w:rsidRPr="00D57E44">
              <w:rPr>
                <w:sz w:val="24"/>
                <w:szCs w:val="24"/>
              </w:rPr>
              <w:t xml:space="preserve">Число получателей в </w:t>
            </w:r>
            <w:r w:rsidR="00D57E44" w:rsidRPr="00D57E44">
              <w:rPr>
                <w:sz w:val="24"/>
                <w:szCs w:val="24"/>
              </w:rPr>
              <w:t>дека</w:t>
            </w:r>
            <w:r w:rsidRPr="00D57E44">
              <w:rPr>
                <w:sz w:val="24"/>
                <w:szCs w:val="24"/>
              </w:rPr>
              <w:t>бре  2020г.</w:t>
            </w:r>
          </w:p>
        </w:tc>
        <w:tc>
          <w:tcPr>
            <w:tcW w:w="1348" w:type="dxa"/>
            <w:shd w:val="clear" w:color="auto" w:fill="auto"/>
          </w:tcPr>
          <w:p w:rsidR="00C33C33" w:rsidRPr="00D57E44" w:rsidRDefault="00C33C33" w:rsidP="00944267">
            <w:pPr>
              <w:jc w:val="center"/>
              <w:rPr>
                <w:sz w:val="24"/>
                <w:szCs w:val="24"/>
              </w:rPr>
            </w:pPr>
            <w:r w:rsidRPr="00D57E44">
              <w:rPr>
                <w:sz w:val="24"/>
                <w:szCs w:val="24"/>
              </w:rPr>
              <w:t>человек</w:t>
            </w:r>
          </w:p>
        </w:tc>
        <w:tc>
          <w:tcPr>
            <w:tcW w:w="1479" w:type="dxa"/>
            <w:shd w:val="clear" w:color="auto" w:fill="auto"/>
            <w:vAlign w:val="center"/>
          </w:tcPr>
          <w:p w:rsidR="00C33C33" w:rsidRPr="00D57E44" w:rsidRDefault="00D57E44" w:rsidP="00944267">
            <w:pPr>
              <w:pStyle w:val="a7"/>
              <w:spacing w:after="0"/>
              <w:jc w:val="center"/>
              <w:rPr>
                <w:sz w:val="24"/>
                <w:szCs w:val="24"/>
              </w:rPr>
            </w:pPr>
            <w:r w:rsidRPr="00D57E44">
              <w:rPr>
                <w:sz w:val="24"/>
                <w:szCs w:val="24"/>
              </w:rPr>
              <w:t>79</w:t>
            </w:r>
          </w:p>
        </w:tc>
      </w:tr>
      <w:tr w:rsidR="00C33C33" w:rsidRPr="006248F0" w:rsidTr="001E71D1">
        <w:trPr>
          <w:trHeight w:val="656"/>
          <w:jc w:val="center"/>
        </w:trPr>
        <w:tc>
          <w:tcPr>
            <w:tcW w:w="6686" w:type="dxa"/>
            <w:vAlign w:val="center"/>
          </w:tcPr>
          <w:p w:rsidR="00C33C33" w:rsidRPr="00D57E44" w:rsidRDefault="00C33C33" w:rsidP="00944267">
            <w:pPr>
              <w:pStyle w:val="a7"/>
              <w:spacing w:after="0"/>
              <w:rPr>
                <w:b/>
                <w:sz w:val="24"/>
                <w:szCs w:val="24"/>
              </w:rPr>
            </w:pPr>
            <w:r w:rsidRPr="00D57E44">
              <w:rPr>
                <w:b/>
                <w:sz w:val="24"/>
                <w:szCs w:val="24"/>
              </w:rPr>
              <w:t>Социальные выплаты, предусмотренные ФЗ «О донорстве  крови и ее компонентов» от 20.07.2012г.  №125-ФЗ</w:t>
            </w:r>
          </w:p>
        </w:tc>
        <w:tc>
          <w:tcPr>
            <w:tcW w:w="1348" w:type="dxa"/>
          </w:tcPr>
          <w:p w:rsidR="00C33C33" w:rsidRPr="00D57E44" w:rsidRDefault="00C33C33" w:rsidP="00944267">
            <w:pPr>
              <w:jc w:val="center"/>
              <w:rPr>
                <w:sz w:val="24"/>
                <w:szCs w:val="24"/>
              </w:rPr>
            </w:pPr>
            <w:r w:rsidRPr="00D57E44">
              <w:rPr>
                <w:sz w:val="24"/>
                <w:szCs w:val="24"/>
              </w:rPr>
              <w:t>тыс. рублей</w:t>
            </w:r>
          </w:p>
        </w:tc>
        <w:tc>
          <w:tcPr>
            <w:tcW w:w="1479" w:type="dxa"/>
            <w:vAlign w:val="center"/>
          </w:tcPr>
          <w:p w:rsidR="00C33C33" w:rsidRPr="00D57E44" w:rsidRDefault="00C33C33" w:rsidP="00D57E44">
            <w:pPr>
              <w:pStyle w:val="a7"/>
              <w:spacing w:after="0"/>
              <w:jc w:val="center"/>
              <w:rPr>
                <w:sz w:val="24"/>
                <w:szCs w:val="24"/>
              </w:rPr>
            </w:pPr>
            <w:r w:rsidRPr="00D57E44">
              <w:rPr>
                <w:sz w:val="24"/>
                <w:szCs w:val="24"/>
              </w:rPr>
              <w:t>7 3</w:t>
            </w:r>
            <w:r w:rsidR="00D57E44">
              <w:rPr>
                <w:sz w:val="24"/>
                <w:szCs w:val="24"/>
              </w:rPr>
              <w:t>43</w:t>
            </w:r>
            <w:r w:rsidRPr="00D57E44">
              <w:rPr>
                <w:sz w:val="24"/>
                <w:szCs w:val="24"/>
              </w:rPr>
              <w:t>,</w:t>
            </w:r>
            <w:r w:rsidR="00D57E44">
              <w:rPr>
                <w:sz w:val="24"/>
                <w:szCs w:val="24"/>
              </w:rPr>
              <w:t>6</w:t>
            </w:r>
            <w:r w:rsidRPr="00D57E44">
              <w:rPr>
                <w:sz w:val="24"/>
                <w:szCs w:val="24"/>
              </w:rPr>
              <w:t>5</w:t>
            </w:r>
          </w:p>
        </w:tc>
      </w:tr>
      <w:tr w:rsidR="00C33C33" w:rsidRPr="006248F0" w:rsidTr="001E71D1">
        <w:trPr>
          <w:jc w:val="center"/>
        </w:trPr>
        <w:tc>
          <w:tcPr>
            <w:tcW w:w="6686" w:type="dxa"/>
            <w:vAlign w:val="center"/>
          </w:tcPr>
          <w:p w:rsidR="00C33C33" w:rsidRPr="00D57E44" w:rsidRDefault="00C33C33" w:rsidP="00D57E44">
            <w:pPr>
              <w:pStyle w:val="a7"/>
              <w:spacing w:after="0"/>
              <w:rPr>
                <w:sz w:val="24"/>
                <w:szCs w:val="24"/>
              </w:rPr>
            </w:pPr>
            <w:r w:rsidRPr="00D57E44">
              <w:rPr>
                <w:sz w:val="24"/>
                <w:szCs w:val="24"/>
              </w:rPr>
              <w:t>Число получателей за 2020 г.</w:t>
            </w:r>
          </w:p>
        </w:tc>
        <w:tc>
          <w:tcPr>
            <w:tcW w:w="1348" w:type="dxa"/>
          </w:tcPr>
          <w:p w:rsidR="00C33C33" w:rsidRPr="00D57E44" w:rsidRDefault="00C33C33" w:rsidP="00944267">
            <w:pPr>
              <w:jc w:val="center"/>
              <w:rPr>
                <w:sz w:val="24"/>
                <w:szCs w:val="24"/>
              </w:rPr>
            </w:pPr>
            <w:r w:rsidRPr="00D57E44">
              <w:rPr>
                <w:sz w:val="24"/>
                <w:szCs w:val="24"/>
              </w:rPr>
              <w:t>человек</w:t>
            </w:r>
          </w:p>
        </w:tc>
        <w:tc>
          <w:tcPr>
            <w:tcW w:w="1479" w:type="dxa"/>
            <w:vAlign w:val="center"/>
          </w:tcPr>
          <w:p w:rsidR="00C33C33" w:rsidRPr="00D57E44" w:rsidRDefault="00C33C33" w:rsidP="00D57E44">
            <w:pPr>
              <w:pStyle w:val="a7"/>
              <w:spacing w:after="0"/>
              <w:jc w:val="center"/>
              <w:rPr>
                <w:sz w:val="24"/>
                <w:szCs w:val="24"/>
              </w:rPr>
            </w:pPr>
            <w:r w:rsidRPr="00D57E44">
              <w:rPr>
                <w:sz w:val="24"/>
                <w:szCs w:val="24"/>
              </w:rPr>
              <w:t>50</w:t>
            </w:r>
            <w:r w:rsidR="00D57E44" w:rsidRPr="00D57E44">
              <w:rPr>
                <w:sz w:val="24"/>
                <w:szCs w:val="24"/>
              </w:rPr>
              <w:t>4</w:t>
            </w:r>
          </w:p>
        </w:tc>
      </w:tr>
      <w:tr w:rsidR="00C33C33" w:rsidRPr="006248F0" w:rsidTr="001E71D1">
        <w:trPr>
          <w:jc w:val="center"/>
        </w:trPr>
        <w:tc>
          <w:tcPr>
            <w:tcW w:w="6686" w:type="dxa"/>
            <w:vAlign w:val="center"/>
          </w:tcPr>
          <w:p w:rsidR="00C33C33" w:rsidRPr="00C03FB3" w:rsidRDefault="00C33C33" w:rsidP="00944267">
            <w:pPr>
              <w:pStyle w:val="a7"/>
              <w:spacing w:after="0"/>
              <w:rPr>
                <w:b/>
                <w:sz w:val="24"/>
                <w:szCs w:val="24"/>
              </w:rPr>
            </w:pPr>
            <w:r w:rsidRPr="00C03FB3">
              <w:rPr>
                <w:b/>
                <w:sz w:val="24"/>
                <w:szCs w:val="24"/>
              </w:rPr>
              <w:t>Социальное пособие по погребению</w:t>
            </w:r>
          </w:p>
        </w:tc>
        <w:tc>
          <w:tcPr>
            <w:tcW w:w="1348" w:type="dxa"/>
          </w:tcPr>
          <w:p w:rsidR="00C33C33" w:rsidRPr="00C03FB3" w:rsidRDefault="00C33C33" w:rsidP="00944267">
            <w:pPr>
              <w:jc w:val="center"/>
              <w:rPr>
                <w:sz w:val="24"/>
                <w:szCs w:val="24"/>
              </w:rPr>
            </w:pPr>
            <w:r w:rsidRPr="00C03FB3">
              <w:rPr>
                <w:sz w:val="24"/>
                <w:szCs w:val="24"/>
              </w:rPr>
              <w:t>тыс. рублей</w:t>
            </w:r>
          </w:p>
        </w:tc>
        <w:tc>
          <w:tcPr>
            <w:tcW w:w="1479" w:type="dxa"/>
            <w:vAlign w:val="center"/>
          </w:tcPr>
          <w:p w:rsidR="00C33C33" w:rsidRPr="00C03FB3" w:rsidRDefault="005B2027" w:rsidP="005B2027">
            <w:pPr>
              <w:pStyle w:val="a7"/>
              <w:spacing w:after="0"/>
              <w:jc w:val="center"/>
              <w:rPr>
                <w:sz w:val="24"/>
                <w:szCs w:val="24"/>
              </w:rPr>
            </w:pPr>
            <w:r w:rsidRPr="00C03FB3">
              <w:rPr>
                <w:sz w:val="24"/>
                <w:szCs w:val="24"/>
              </w:rPr>
              <w:t>356</w:t>
            </w:r>
            <w:r w:rsidR="00C33C33" w:rsidRPr="00C03FB3">
              <w:rPr>
                <w:sz w:val="24"/>
                <w:szCs w:val="24"/>
              </w:rPr>
              <w:t>,</w:t>
            </w:r>
            <w:r w:rsidRPr="00C03FB3">
              <w:rPr>
                <w:sz w:val="24"/>
                <w:szCs w:val="24"/>
              </w:rPr>
              <w:t>4</w:t>
            </w:r>
          </w:p>
        </w:tc>
      </w:tr>
      <w:tr w:rsidR="00C33C33" w:rsidRPr="00AD2378" w:rsidTr="001E71D1">
        <w:trPr>
          <w:jc w:val="center"/>
        </w:trPr>
        <w:tc>
          <w:tcPr>
            <w:tcW w:w="6686" w:type="dxa"/>
            <w:vAlign w:val="center"/>
          </w:tcPr>
          <w:p w:rsidR="00C33C33" w:rsidRPr="00AD2378" w:rsidRDefault="00AD2378" w:rsidP="00AD2378">
            <w:pPr>
              <w:pStyle w:val="a7"/>
              <w:spacing w:after="0"/>
              <w:rPr>
                <w:sz w:val="24"/>
                <w:szCs w:val="24"/>
              </w:rPr>
            </w:pPr>
            <w:r w:rsidRPr="00AD2378">
              <w:rPr>
                <w:sz w:val="24"/>
                <w:szCs w:val="24"/>
              </w:rPr>
              <w:t xml:space="preserve">Число получателей  в </w:t>
            </w:r>
            <w:r w:rsidR="00C33C33" w:rsidRPr="00AD2378">
              <w:rPr>
                <w:sz w:val="24"/>
                <w:szCs w:val="24"/>
              </w:rPr>
              <w:t>2020 г.</w:t>
            </w:r>
          </w:p>
        </w:tc>
        <w:tc>
          <w:tcPr>
            <w:tcW w:w="1348" w:type="dxa"/>
          </w:tcPr>
          <w:p w:rsidR="00C33C33" w:rsidRPr="00AD2378" w:rsidRDefault="00C33C33" w:rsidP="00944267">
            <w:pPr>
              <w:jc w:val="center"/>
              <w:rPr>
                <w:sz w:val="24"/>
                <w:szCs w:val="24"/>
              </w:rPr>
            </w:pPr>
            <w:r w:rsidRPr="00AD2378">
              <w:rPr>
                <w:sz w:val="24"/>
                <w:szCs w:val="24"/>
              </w:rPr>
              <w:t>человек</w:t>
            </w:r>
          </w:p>
        </w:tc>
        <w:tc>
          <w:tcPr>
            <w:tcW w:w="1479" w:type="dxa"/>
            <w:vAlign w:val="center"/>
          </w:tcPr>
          <w:p w:rsidR="00C33C33" w:rsidRPr="00AD2378" w:rsidRDefault="00C03FB3" w:rsidP="00944267">
            <w:pPr>
              <w:pStyle w:val="a7"/>
              <w:spacing w:after="0"/>
              <w:jc w:val="center"/>
              <w:rPr>
                <w:sz w:val="24"/>
                <w:szCs w:val="24"/>
              </w:rPr>
            </w:pPr>
            <w:r w:rsidRPr="00AD2378">
              <w:rPr>
                <w:sz w:val="24"/>
                <w:szCs w:val="24"/>
              </w:rPr>
              <w:t>38</w:t>
            </w:r>
          </w:p>
        </w:tc>
      </w:tr>
      <w:tr w:rsidR="00C33C33" w:rsidRPr="00AD2378" w:rsidTr="001E71D1">
        <w:trPr>
          <w:jc w:val="center"/>
        </w:trPr>
        <w:tc>
          <w:tcPr>
            <w:tcW w:w="6686" w:type="dxa"/>
            <w:vAlign w:val="center"/>
          </w:tcPr>
          <w:p w:rsidR="00C33C33" w:rsidRPr="00AD2378" w:rsidRDefault="00C33C33" w:rsidP="00944267">
            <w:pPr>
              <w:pStyle w:val="a7"/>
              <w:spacing w:after="0"/>
              <w:rPr>
                <w:b/>
                <w:sz w:val="24"/>
                <w:szCs w:val="24"/>
              </w:rPr>
            </w:pPr>
            <w:r w:rsidRPr="00AD2378">
              <w:rPr>
                <w:b/>
                <w:sz w:val="24"/>
                <w:szCs w:val="24"/>
              </w:rPr>
              <w:t>Жилищные субсидии населению</w:t>
            </w:r>
          </w:p>
        </w:tc>
        <w:tc>
          <w:tcPr>
            <w:tcW w:w="1348" w:type="dxa"/>
          </w:tcPr>
          <w:p w:rsidR="00C33C33" w:rsidRPr="00AD2378" w:rsidRDefault="00C33C33" w:rsidP="00944267">
            <w:pPr>
              <w:jc w:val="center"/>
              <w:rPr>
                <w:sz w:val="24"/>
                <w:szCs w:val="24"/>
              </w:rPr>
            </w:pPr>
            <w:r w:rsidRPr="00AD2378">
              <w:rPr>
                <w:sz w:val="24"/>
                <w:szCs w:val="24"/>
              </w:rPr>
              <w:t>тыс. рублей</w:t>
            </w:r>
          </w:p>
        </w:tc>
        <w:tc>
          <w:tcPr>
            <w:tcW w:w="1479" w:type="dxa"/>
            <w:vAlign w:val="center"/>
          </w:tcPr>
          <w:p w:rsidR="00C33C33" w:rsidRPr="00AD2378" w:rsidRDefault="00DD1CA8" w:rsidP="00DD1CA8">
            <w:pPr>
              <w:pStyle w:val="a7"/>
              <w:spacing w:after="0"/>
              <w:jc w:val="center"/>
              <w:rPr>
                <w:sz w:val="24"/>
                <w:szCs w:val="24"/>
              </w:rPr>
            </w:pPr>
            <w:r w:rsidRPr="00AD2378">
              <w:rPr>
                <w:sz w:val="24"/>
                <w:szCs w:val="24"/>
              </w:rPr>
              <w:t>39</w:t>
            </w:r>
            <w:r w:rsidR="00C33C33" w:rsidRPr="00AD2378">
              <w:rPr>
                <w:sz w:val="24"/>
                <w:szCs w:val="24"/>
              </w:rPr>
              <w:t> </w:t>
            </w:r>
            <w:r w:rsidRPr="00AD2378">
              <w:rPr>
                <w:sz w:val="24"/>
                <w:szCs w:val="24"/>
              </w:rPr>
              <w:t>001</w:t>
            </w:r>
            <w:r w:rsidR="00C33C33" w:rsidRPr="00AD2378">
              <w:rPr>
                <w:sz w:val="24"/>
                <w:szCs w:val="24"/>
              </w:rPr>
              <w:t>,</w:t>
            </w:r>
            <w:r w:rsidRPr="00AD2378">
              <w:rPr>
                <w:sz w:val="24"/>
                <w:szCs w:val="24"/>
              </w:rPr>
              <w:t>06</w:t>
            </w:r>
          </w:p>
        </w:tc>
      </w:tr>
      <w:tr w:rsidR="00C33C33" w:rsidRPr="006248F0" w:rsidTr="001E71D1">
        <w:trPr>
          <w:jc w:val="center"/>
        </w:trPr>
        <w:tc>
          <w:tcPr>
            <w:tcW w:w="6686" w:type="dxa"/>
            <w:vAlign w:val="center"/>
          </w:tcPr>
          <w:p w:rsidR="00C33C33" w:rsidRPr="00AD2378" w:rsidRDefault="00C33C33" w:rsidP="00AD2378">
            <w:pPr>
              <w:pStyle w:val="a7"/>
              <w:spacing w:after="0"/>
              <w:rPr>
                <w:sz w:val="24"/>
                <w:szCs w:val="24"/>
              </w:rPr>
            </w:pPr>
            <w:r w:rsidRPr="00AD2378">
              <w:rPr>
                <w:sz w:val="24"/>
                <w:szCs w:val="24"/>
              </w:rPr>
              <w:t xml:space="preserve">Число получателей  </w:t>
            </w:r>
            <w:r w:rsidR="00AD2378" w:rsidRPr="00AD2378">
              <w:rPr>
                <w:sz w:val="24"/>
                <w:szCs w:val="24"/>
              </w:rPr>
              <w:t>в</w:t>
            </w:r>
            <w:r w:rsidRPr="00AD2378">
              <w:rPr>
                <w:sz w:val="24"/>
                <w:szCs w:val="24"/>
              </w:rPr>
              <w:t xml:space="preserve"> 2020 г.</w:t>
            </w:r>
          </w:p>
        </w:tc>
        <w:tc>
          <w:tcPr>
            <w:tcW w:w="1348" w:type="dxa"/>
          </w:tcPr>
          <w:p w:rsidR="00C33C33" w:rsidRPr="00AD2378" w:rsidRDefault="00C33C33" w:rsidP="00944267">
            <w:pPr>
              <w:jc w:val="center"/>
              <w:rPr>
                <w:sz w:val="24"/>
                <w:szCs w:val="24"/>
              </w:rPr>
            </w:pPr>
            <w:r w:rsidRPr="00AD2378">
              <w:rPr>
                <w:sz w:val="24"/>
                <w:szCs w:val="24"/>
              </w:rPr>
              <w:t>человек</w:t>
            </w:r>
          </w:p>
        </w:tc>
        <w:tc>
          <w:tcPr>
            <w:tcW w:w="1479" w:type="dxa"/>
            <w:vAlign w:val="center"/>
          </w:tcPr>
          <w:p w:rsidR="00C33C33" w:rsidRPr="00DD1CA8" w:rsidRDefault="00DD1CA8" w:rsidP="00DD1CA8">
            <w:pPr>
              <w:pStyle w:val="a7"/>
              <w:spacing w:after="0"/>
              <w:jc w:val="center"/>
              <w:rPr>
                <w:sz w:val="24"/>
                <w:szCs w:val="24"/>
              </w:rPr>
            </w:pPr>
            <w:r w:rsidRPr="00AD2378">
              <w:rPr>
                <w:sz w:val="24"/>
                <w:szCs w:val="24"/>
              </w:rPr>
              <w:t>12</w:t>
            </w:r>
            <w:r w:rsidR="00C33C33" w:rsidRPr="00AD2378">
              <w:rPr>
                <w:sz w:val="24"/>
                <w:szCs w:val="24"/>
              </w:rPr>
              <w:t xml:space="preserve"> </w:t>
            </w:r>
            <w:r w:rsidRPr="00AD2378">
              <w:rPr>
                <w:sz w:val="24"/>
                <w:szCs w:val="24"/>
              </w:rPr>
              <w:t>825</w:t>
            </w:r>
          </w:p>
        </w:tc>
      </w:tr>
    </w:tbl>
    <w:p w:rsidR="00C33C33" w:rsidRPr="006248F0" w:rsidRDefault="00C33C33" w:rsidP="00C33C33">
      <w:pPr>
        <w:ind w:firstLine="708"/>
        <w:jc w:val="both"/>
        <w:rPr>
          <w:sz w:val="24"/>
          <w:szCs w:val="24"/>
          <w:highlight w:val="yellow"/>
        </w:rPr>
      </w:pPr>
    </w:p>
    <w:p w:rsidR="00C33C33" w:rsidRPr="00671C78" w:rsidRDefault="00C33C33" w:rsidP="001E71D1">
      <w:pPr>
        <w:ind w:firstLine="567"/>
        <w:jc w:val="both"/>
        <w:rPr>
          <w:sz w:val="24"/>
          <w:szCs w:val="24"/>
        </w:rPr>
      </w:pPr>
      <w:r w:rsidRPr="00671C78">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6248F0" w:rsidRDefault="00FF048A" w:rsidP="001E71D1">
      <w:pPr>
        <w:ind w:firstLine="567"/>
        <w:jc w:val="center"/>
        <w:rPr>
          <w:b/>
          <w:sz w:val="28"/>
          <w:highlight w:val="yellow"/>
        </w:rPr>
      </w:pPr>
    </w:p>
    <w:p w:rsidR="00563A07" w:rsidRPr="002A1328" w:rsidRDefault="00563A07" w:rsidP="001E71D1">
      <w:pPr>
        <w:ind w:firstLine="567"/>
        <w:rPr>
          <w:b/>
          <w:sz w:val="24"/>
          <w:szCs w:val="24"/>
        </w:rPr>
      </w:pPr>
      <w:r w:rsidRPr="002A1328">
        <w:rPr>
          <w:b/>
          <w:sz w:val="24"/>
          <w:szCs w:val="24"/>
        </w:rPr>
        <w:t>4. Развитие отраслей  социальной сферы</w:t>
      </w:r>
    </w:p>
    <w:p w:rsidR="008B6700" w:rsidRPr="002A1328" w:rsidRDefault="008B6700" w:rsidP="001E71D1">
      <w:pPr>
        <w:ind w:firstLine="567"/>
        <w:rPr>
          <w:b/>
          <w:sz w:val="24"/>
          <w:szCs w:val="24"/>
        </w:rPr>
      </w:pPr>
      <w:r w:rsidRPr="002A1328">
        <w:rPr>
          <w:b/>
          <w:sz w:val="24"/>
          <w:szCs w:val="24"/>
        </w:rPr>
        <w:t>4.1.Образование</w:t>
      </w:r>
    </w:p>
    <w:p w:rsidR="008B6700" w:rsidRPr="002A1328" w:rsidRDefault="008B6700" w:rsidP="001E71D1">
      <w:pPr>
        <w:tabs>
          <w:tab w:val="left" w:pos="709"/>
        </w:tabs>
        <w:ind w:firstLine="567"/>
        <w:jc w:val="both"/>
        <w:rPr>
          <w:sz w:val="24"/>
          <w:szCs w:val="24"/>
        </w:rPr>
      </w:pPr>
      <w:r w:rsidRPr="002A1328">
        <w:rPr>
          <w:sz w:val="24"/>
          <w:szCs w:val="24"/>
        </w:rPr>
        <w:t>На территории города Урай находится 1</w:t>
      </w:r>
      <w:r w:rsidR="00F165D1">
        <w:rPr>
          <w:sz w:val="24"/>
          <w:szCs w:val="24"/>
        </w:rPr>
        <w:t>7</w:t>
      </w:r>
      <w:r w:rsidRPr="002A1328">
        <w:rPr>
          <w:sz w:val="24"/>
          <w:szCs w:val="24"/>
        </w:rPr>
        <w:t xml:space="preserve"> действующих муниципальных бюджетных образовательных организаций, из них: 8 организаций дошкольного образования, 6 - общеобразовательных организаций и </w:t>
      </w:r>
      <w:r w:rsidR="00F165D1">
        <w:rPr>
          <w:sz w:val="24"/>
          <w:szCs w:val="24"/>
        </w:rPr>
        <w:t>3</w:t>
      </w:r>
      <w:r w:rsidRPr="002A1328">
        <w:rPr>
          <w:sz w:val="24"/>
          <w:szCs w:val="24"/>
        </w:rPr>
        <w:t xml:space="preserve"> учреждения дополнительного образования (1 организация - в сфере образования, 1 организация - в сфере культуры, </w:t>
      </w:r>
      <w:r w:rsidR="00CA040E">
        <w:rPr>
          <w:sz w:val="24"/>
          <w:szCs w:val="24"/>
        </w:rPr>
        <w:t>1</w:t>
      </w:r>
      <w:r w:rsidRPr="002A1328">
        <w:rPr>
          <w:sz w:val="24"/>
          <w:szCs w:val="24"/>
        </w:rPr>
        <w:t xml:space="preserve"> организаци</w:t>
      </w:r>
      <w:r w:rsidR="00CA040E">
        <w:rPr>
          <w:sz w:val="24"/>
          <w:szCs w:val="24"/>
        </w:rPr>
        <w:t>я</w:t>
      </w:r>
      <w:r w:rsidRPr="002A1328">
        <w:rPr>
          <w:sz w:val="24"/>
          <w:szCs w:val="24"/>
        </w:rPr>
        <w:t xml:space="preserve"> -  в сфере физической культуры и спорта).</w:t>
      </w:r>
    </w:p>
    <w:p w:rsidR="008B6700" w:rsidRPr="00A33C4E" w:rsidRDefault="008B6700" w:rsidP="001E71D1">
      <w:pPr>
        <w:tabs>
          <w:tab w:val="left" w:pos="709"/>
        </w:tabs>
        <w:ind w:firstLine="567"/>
        <w:jc w:val="both"/>
        <w:rPr>
          <w:rFonts w:eastAsia="Arial Unicode MS"/>
          <w:sz w:val="24"/>
          <w:szCs w:val="24"/>
        </w:rPr>
      </w:pPr>
      <w:r w:rsidRPr="00A33C4E">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A33C4E">
        <w:rPr>
          <w:rFonts w:eastAsia="Arial Unicode MS"/>
          <w:sz w:val="24"/>
          <w:szCs w:val="24"/>
        </w:rPr>
        <w:t xml:space="preserve">школы </w:t>
      </w:r>
      <w:r w:rsidR="002511E5" w:rsidRPr="00A33C4E">
        <w:rPr>
          <w:rFonts w:eastAsia="Arial Unicode MS"/>
          <w:sz w:val="24"/>
          <w:szCs w:val="24"/>
        </w:rPr>
        <w:t xml:space="preserve">Ханты-Мансийского автономного округа - Югры </w:t>
      </w:r>
      <w:r w:rsidR="00716D65" w:rsidRPr="00A33C4E">
        <w:rPr>
          <w:rFonts w:eastAsia="Arial Unicode MS"/>
          <w:sz w:val="24"/>
          <w:szCs w:val="24"/>
        </w:rPr>
        <w:t>для обучающихся с ограниченными возможностями здоровья</w:t>
      </w:r>
      <w:r w:rsidRPr="00A33C4E">
        <w:rPr>
          <w:rFonts w:eastAsia="Arial Unicode MS"/>
          <w:sz w:val="24"/>
          <w:szCs w:val="24"/>
        </w:rPr>
        <w:t xml:space="preserve">, в которых </w:t>
      </w:r>
      <w:r w:rsidR="001249E3" w:rsidRPr="00A33C4E">
        <w:rPr>
          <w:rFonts w:eastAsia="Arial Unicode MS"/>
          <w:sz w:val="24"/>
          <w:szCs w:val="24"/>
        </w:rPr>
        <w:t>на 01.</w:t>
      </w:r>
      <w:r w:rsidR="00A33C4E" w:rsidRPr="00A33C4E">
        <w:rPr>
          <w:rFonts w:eastAsia="Arial Unicode MS"/>
          <w:sz w:val="24"/>
          <w:szCs w:val="24"/>
        </w:rPr>
        <w:t>01</w:t>
      </w:r>
      <w:r w:rsidR="001249E3" w:rsidRPr="00A33C4E">
        <w:rPr>
          <w:rFonts w:eastAsia="Arial Unicode MS"/>
          <w:sz w:val="24"/>
          <w:szCs w:val="24"/>
        </w:rPr>
        <w:t>.20</w:t>
      </w:r>
      <w:r w:rsidR="002B6F50" w:rsidRPr="00A33C4E">
        <w:rPr>
          <w:rFonts w:eastAsia="Arial Unicode MS"/>
          <w:sz w:val="24"/>
          <w:szCs w:val="24"/>
        </w:rPr>
        <w:t>2</w:t>
      </w:r>
      <w:r w:rsidR="00A33C4E" w:rsidRPr="00A33C4E">
        <w:rPr>
          <w:rFonts w:eastAsia="Arial Unicode MS"/>
          <w:sz w:val="24"/>
          <w:szCs w:val="24"/>
        </w:rPr>
        <w:t>1</w:t>
      </w:r>
      <w:r w:rsidR="001249E3" w:rsidRPr="00A33C4E">
        <w:rPr>
          <w:rFonts w:eastAsia="Arial Unicode MS"/>
          <w:sz w:val="24"/>
          <w:szCs w:val="24"/>
        </w:rPr>
        <w:t xml:space="preserve"> года </w:t>
      </w:r>
      <w:r w:rsidRPr="00407762">
        <w:rPr>
          <w:rFonts w:eastAsia="Arial Unicode MS"/>
          <w:sz w:val="24"/>
          <w:szCs w:val="24"/>
        </w:rPr>
        <w:t>обучается 2</w:t>
      </w:r>
      <w:r w:rsidR="00CF79C1" w:rsidRPr="00407762">
        <w:rPr>
          <w:rFonts w:eastAsia="Arial Unicode MS"/>
          <w:sz w:val="24"/>
          <w:szCs w:val="24"/>
        </w:rPr>
        <w:t>7</w:t>
      </w:r>
      <w:r w:rsidR="00407762" w:rsidRPr="00407762">
        <w:rPr>
          <w:rFonts w:eastAsia="Arial Unicode MS"/>
          <w:sz w:val="24"/>
          <w:szCs w:val="24"/>
        </w:rPr>
        <w:t>8</w:t>
      </w:r>
      <w:r w:rsidRPr="00407762">
        <w:rPr>
          <w:rFonts w:eastAsia="Arial Unicode MS"/>
          <w:sz w:val="24"/>
          <w:szCs w:val="24"/>
        </w:rPr>
        <w:t xml:space="preserve"> человек (</w:t>
      </w:r>
      <w:r w:rsidR="002339AD" w:rsidRPr="00407762">
        <w:rPr>
          <w:rFonts w:eastAsia="Arial Unicode MS"/>
          <w:sz w:val="24"/>
          <w:szCs w:val="24"/>
        </w:rPr>
        <w:t>на 01.</w:t>
      </w:r>
      <w:r w:rsidR="00FF1248" w:rsidRPr="00407762">
        <w:rPr>
          <w:rFonts w:eastAsia="Arial Unicode MS"/>
          <w:sz w:val="24"/>
          <w:szCs w:val="24"/>
        </w:rPr>
        <w:t>01</w:t>
      </w:r>
      <w:r w:rsidR="002339AD" w:rsidRPr="00407762">
        <w:rPr>
          <w:rFonts w:eastAsia="Arial Unicode MS"/>
          <w:sz w:val="24"/>
          <w:szCs w:val="24"/>
        </w:rPr>
        <w:t>.</w:t>
      </w:r>
      <w:r w:rsidRPr="00407762">
        <w:rPr>
          <w:rFonts w:eastAsia="Arial Unicode MS"/>
          <w:sz w:val="24"/>
          <w:szCs w:val="24"/>
        </w:rPr>
        <w:t>20</w:t>
      </w:r>
      <w:r w:rsidR="00A33C4E" w:rsidRPr="00407762">
        <w:rPr>
          <w:rFonts w:eastAsia="Arial Unicode MS"/>
          <w:sz w:val="24"/>
          <w:szCs w:val="24"/>
        </w:rPr>
        <w:t>20</w:t>
      </w:r>
      <w:r w:rsidRPr="00407762">
        <w:rPr>
          <w:rFonts w:eastAsia="Arial Unicode MS"/>
          <w:sz w:val="24"/>
          <w:szCs w:val="24"/>
        </w:rPr>
        <w:t xml:space="preserve"> – 2</w:t>
      </w:r>
      <w:r w:rsidR="008567EE" w:rsidRPr="00407762">
        <w:rPr>
          <w:rFonts w:eastAsia="Arial Unicode MS"/>
          <w:sz w:val="24"/>
          <w:szCs w:val="24"/>
        </w:rPr>
        <w:t>7</w:t>
      </w:r>
      <w:r w:rsidR="00A33C4E" w:rsidRPr="00407762">
        <w:rPr>
          <w:rFonts w:eastAsia="Arial Unicode MS"/>
          <w:sz w:val="24"/>
          <w:szCs w:val="24"/>
        </w:rPr>
        <w:t>5</w:t>
      </w:r>
      <w:r w:rsidRPr="00407762">
        <w:rPr>
          <w:rFonts w:eastAsia="Arial Unicode MS"/>
          <w:sz w:val="24"/>
          <w:szCs w:val="24"/>
        </w:rPr>
        <w:t>).</w:t>
      </w:r>
      <w:r w:rsidRPr="00A33C4E">
        <w:rPr>
          <w:rFonts w:eastAsia="Arial Unicode MS"/>
          <w:sz w:val="24"/>
          <w:szCs w:val="24"/>
        </w:rPr>
        <w:t xml:space="preserve"> </w:t>
      </w:r>
    </w:p>
    <w:p w:rsidR="00070560" w:rsidRPr="00FF1248" w:rsidRDefault="00070560" w:rsidP="001E71D1">
      <w:pPr>
        <w:ind w:firstLine="567"/>
        <w:jc w:val="both"/>
        <w:rPr>
          <w:sz w:val="24"/>
          <w:szCs w:val="24"/>
        </w:rPr>
      </w:pPr>
      <w:r w:rsidRPr="00FF1248">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FF1248">
        <w:rPr>
          <w:sz w:val="24"/>
          <w:szCs w:val="24"/>
        </w:rPr>
        <w:t xml:space="preserve"> </w:t>
      </w:r>
      <w:r w:rsidR="00F0495F" w:rsidRPr="00FF1248">
        <w:rPr>
          <w:sz w:val="24"/>
          <w:szCs w:val="24"/>
        </w:rPr>
        <w:t xml:space="preserve">действует </w:t>
      </w:r>
      <w:r w:rsidRPr="00FF1248">
        <w:rPr>
          <w:sz w:val="24"/>
          <w:szCs w:val="24"/>
        </w:rPr>
        <w:t xml:space="preserve"> муниципальная программа «Развитие образования и молодежной политики в городе Урай» на 2019-2030 годы</w:t>
      </w:r>
      <w:r w:rsidR="00F0495F" w:rsidRPr="00FF1248">
        <w:rPr>
          <w:sz w:val="24"/>
          <w:szCs w:val="24"/>
        </w:rPr>
        <w:t>, мероприятия которой, в том числе, направлены на реализацию</w:t>
      </w:r>
      <w:r w:rsidRPr="00FF1248">
        <w:rPr>
          <w:sz w:val="24"/>
          <w:szCs w:val="24"/>
        </w:rPr>
        <w:t xml:space="preserve"> </w:t>
      </w:r>
      <w:r w:rsidRPr="00FF1248">
        <w:rPr>
          <w:sz w:val="24"/>
          <w:szCs w:val="24"/>
        </w:rPr>
        <w:lastRenderedPageBreak/>
        <w:t xml:space="preserve">национальных проектов «Демография» (региональный проект «Содействие занятости женщин – создание условий дошкольного образования для детей в возрасте до трех лет»,) 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 </w:t>
      </w:r>
    </w:p>
    <w:p w:rsidR="008B6700" w:rsidRPr="00FF1248" w:rsidRDefault="008B6700" w:rsidP="001E71D1">
      <w:pPr>
        <w:widowControl w:val="0"/>
        <w:autoSpaceDE w:val="0"/>
        <w:autoSpaceDN w:val="0"/>
        <w:adjustRightInd w:val="0"/>
        <w:ind w:firstLine="567"/>
        <w:rPr>
          <w:b/>
          <w:sz w:val="24"/>
          <w:szCs w:val="24"/>
        </w:rPr>
      </w:pPr>
      <w:r w:rsidRPr="00FF1248">
        <w:rPr>
          <w:b/>
          <w:sz w:val="24"/>
          <w:szCs w:val="24"/>
        </w:rPr>
        <w:t>4.1.1. Дошкольное образование</w:t>
      </w:r>
    </w:p>
    <w:p w:rsidR="00F311ED" w:rsidRPr="00FF1248" w:rsidRDefault="00071E13" w:rsidP="001E71D1">
      <w:pPr>
        <w:pStyle w:val="33"/>
        <w:spacing w:after="0"/>
        <w:ind w:firstLine="567"/>
        <w:jc w:val="both"/>
        <w:rPr>
          <w:sz w:val="24"/>
          <w:szCs w:val="24"/>
        </w:rPr>
      </w:pPr>
      <w:r w:rsidRPr="00FF1248">
        <w:rPr>
          <w:sz w:val="24"/>
          <w:szCs w:val="24"/>
        </w:rPr>
        <w:t>Сеть муниципальных дошкольных образовательных организаций представлена 8 организациями</w:t>
      </w:r>
      <w:r w:rsidR="00027535" w:rsidRPr="00FF1248">
        <w:rPr>
          <w:sz w:val="24"/>
          <w:szCs w:val="24"/>
        </w:rPr>
        <w:t>, в которых по состоянию на</w:t>
      </w:r>
      <w:r w:rsidR="00E877F3" w:rsidRPr="00FF1248">
        <w:rPr>
          <w:sz w:val="24"/>
          <w:szCs w:val="24"/>
        </w:rPr>
        <w:t xml:space="preserve"> 01.</w:t>
      </w:r>
      <w:r w:rsidR="00FF1248" w:rsidRPr="00FF1248">
        <w:rPr>
          <w:sz w:val="24"/>
          <w:szCs w:val="24"/>
        </w:rPr>
        <w:t>01</w:t>
      </w:r>
      <w:r w:rsidR="00E877F3" w:rsidRPr="00FF1248">
        <w:rPr>
          <w:sz w:val="24"/>
          <w:szCs w:val="24"/>
        </w:rPr>
        <w:t>.202</w:t>
      </w:r>
      <w:r w:rsidR="00FF1248" w:rsidRPr="00FF1248">
        <w:rPr>
          <w:sz w:val="24"/>
          <w:szCs w:val="24"/>
        </w:rPr>
        <w:t>1</w:t>
      </w:r>
      <w:r w:rsidR="00E877F3" w:rsidRPr="00FF1248">
        <w:rPr>
          <w:sz w:val="24"/>
          <w:szCs w:val="24"/>
        </w:rPr>
        <w:t xml:space="preserve"> к</w:t>
      </w:r>
      <w:r w:rsidR="00D257F0" w:rsidRPr="00FF1248">
        <w:rPr>
          <w:sz w:val="24"/>
          <w:szCs w:val="24"/>
        </w:rPr>
        <w:t>оличество детей</w:t>
      </w:r>
      <w:r w:rsidR="00027535" w:rsidRPr="00FF1248">
        <w:rPr>
          <w:sz w:val="24"/>
          <w:szCs w:val="24"/>
        </w:rPr>
        <w:t xml:space="preserve"> составляет 2</w:t>
      </w:r>
      <w:r w:rsidR="00FF1248" w:rsidRPr="00FF1248">
        <w:rPr>
          <w:sz w:val="24"/>
          <w:szCs w:val="24"/>
        </w:rPr>
        <w:t>575</w:t>
      </w:r>
      <w:r w:rsidR="00027535" w:rsidRPr="00FF1248">
        <w:rPr>
          <w:sz w:val="24"/>
          <w:szCs w:val="24"/>
        </w:rPr>
        <w:t xml:space="preserve"> человек. Численность детей</w:t>
      </w:r>
      <w:r w:rsidR="00E877F3" w:rsidRPr="00FF1248">
        <w:rPr>
          <w:sz w:val="24"/>
          <w:szCs w:val="24"/>
        </w:rPr>
        <w:t>, посещающих</w:t>
      </w:r>
      <w:r w:rsidR="00D257F0" w:rsidRPr="00FF1248">
        <w:rPr>
          <w:sz w:val="24"/>
          <w:szCs w:val="24"/>
        </w:rPr>
        <w:t xml:space="preserve"> муниципальны</w:t>
      </w:r>
      <w:r w:rsidR="00E877F3" w:rsidRPr="00FF1248">
        <w:rPr>
          <w:sz w:val="24"/>
          <w:szCs w:val="24"/>
        </w:rPr>
        <w:t>е</w:t>
      </w:r>
      <w:r w:rsidR="00D257F0" w:rsidRPr="00FF1248">
        <w:rPr>
          <w:sz w:val="24"/>
          <w:szCs w:val="24"/>
        </w:rPr>
        <w:t xml:space="preserve"> дошкольны</w:t>
      </w:r>
      <w:r w:rsidR="00E877F3" w:rsidRPr="00FF1248">
        <w:rPr>
          <w:sz w:val="24"/>
          <w:szCs w:val="24"/>
        </w:rPr>
        <w:t>е</w:t>
      </w:r>
      <w:r w:rsidR="00D257F0" w:rsidRPr="00FF1248">
        <w:rPr>
          <w:sz w:val="24"/>
          <w:szCs w:val="24"/>
        </w:rPr>
        <w:t xml:space="preserve"> образовательны</w:t>
      </w:r>
      <w:r w:rsidR="00E877F3" w:rsidRPr="00FF1248">
        <w:rPr>
          <w:sz w:val="24"/>
          <w:szCs w:val="24"/>
        </w:rPr>
        <w:t>е организации,</w:t>
      </w:r>
      <w:r w:rsidR="00D257F0" w:rsidRPr="00FF1248">
        <w:rPr>
          <w:sz w:val="24"/>
          <w:szCs w:val="24"/>
        </w:rPr>
        <w:t xml:space="preserve"> уменьшилось </w:t>
      </w:r>
      <w:r w:rsidR="00780C83" w:rsidRPr="00FF1248">
        <w:rPr>
          <w:sz w:val="24"/>
          <w:szCs w:val="24"/>
        </w:rPr>
        <w:t xml:space="preserve">на </w:t>
      </w:r>
      <w:r w:rsidR="00FF1248" w:rsidRPr="00FF1248">
        <w:rPr>
          <w:sz w:val="24"/>
          <w:szCs w:val="24"/>
        </w:rPr>
        <w:t>5</w:t>
      </w:r>
      <w:r w:rsidR="000747AE" w:rsidRPr="00FF1248">
        <w:rPr>
          <w:sz w:val="24"/>
          <w:szCs w:val="24"/>
        </w:rPr>
        <w:t>,</w:t>
      </w:r>
      <w:r w:rsidR="00FF1248" w:rsidRPr="00FF1248">
        <w:rPr>
          <w:sz w:val="24"/>
          <w:szCs w:val="24"/>
        </w:rPr>
        <w:t>8</w:t>
      </w:r>
      <w:r w:rsidR="00780C83" w:rsidRPr="00FF1248">
        <w:rPr>
          <w:sz w:val="24"/>
          <w:szCs w:val="24"/>
        </w:rPr>
        <w:t>% относительно 201</w:t>
      </w:r>
      <w:r w:rsidR="005B65B2" w:rsidRPr="00FF1248">
        <w:rPr>
          <w:sz w:val="24"/>
          <w:szCs w:val="24"/>
        </w:rPr>
        <w:t>9</w:t>
      </w:r>
      <w:r w:rsidR="00780C83" w:rsidRPr="00FF1248">
        <w:rPr>
          <w:sz w:val="24"/>
          <w:szCs w:val="24"/>
        </w:rPr>
        <w:t xml:space="preserve"> </w:t>
      </w:r>
      <w:r w:rsidR="00C942C8" w:rsidRPr="00FF1248">
        <w:rPr>
          <w:sz w:val="24"/>
          <w:szCs w:val="24"/>
        </w:rPr>
        <w:t>года</w:t>
      </w:r>
      <w:r w:rsidRPr="00FF1248">
        <w:rPr>
          <w:sz w:val="24"/>
          <w:szCs w:val="24"/>
        </w:rPr>
        <w:t xml:space="preserve"> (на 01.</w:t>
      </w:r>
      <w:r w:rsidR="00FF1248" w:rsidRPr="00FF1248">
        <w:rPr>
          <w:sz w:val="24"/>
          <w:szCs w:val="24"/>
        </w:rPr>
        <w:t>01</w:t>
      </w:r>
      <w:r w:rsidRPr="00FF1248">
        <w:rPr>
          <w:sz w:val="24"/>
          <w:szCs w:val="24"/>
        </w:rPr>
        <w:t>.20</w:t>
      </w:r>
      <w:r w:rsidR="00FF1248" w:rsidRPr="00FF1248">
        <w:rPr>
          <w:sz w:val="24"/>
          <w:szCs w:val="24"/>
        </w:rPr>
        <w:t>20</w:t>
      </w:r>
      <w:r w:rsidRPr="00FF1248">
        <w:rPr>
          <w:sz w:val="24"/>
          <w:szCs w:val="24"/>
        </w:rPr>
        <w:t xml:space="preserve"> – 2</w:t>
      </w:r>
      <w:r w:rsidR="00FF1248" w:rsidRPr="00FF1248">
        <w:rPr>
          <w:sz w:val="24"/>
          <w:szCs w:val="24"/>
        </w:rPr>
        <w:t>734</w:t>
      </w:r>
      <w:r w:rsidRPr="00FF1248">
        <w:rPr>
          <w:sz w:val="24"/>
          <w:szCs w:val="24"/>
        </w:rPr>
        <w:t xml:space="preserve"> человек)</w:t>
      </w:r>
      <w:r w:rsidR="00E877F3" w:rsidRPr="00FF1248">
        <w:rPr>
          <w:sz w:val="24"/>
          <w:szCs w:val="24"/>
        </w:rPr>
        <w:t>. Основной причиной является</w:t>
      </w:r>
      <w:r w:rsidR="00D257F0" w:rsidRPr="00FF1248">
        <w:rPr>
          <w:sz w:val="24"/>
          <w:szCs w:val="24"/>
        </w:rPr>
        <w:t xml:space="preserve"> </w:t>
      </w:r>
      <w:r w:rsidR="00E877F3" w:rsidRPr="00FF1248">
        <w:rPr>
          <w:sz w:val="24"/>
          <w:szCs w:val="24"/>
        </w:rPr>
        <w:t>сокращение</w:t>
      </w:r>
      <w:r w:rsidR="00D257F0" w:rsidRPr="00FF1248">
        <w:rPr>
          <w:sz w:val="24"/>
          <w:szCs w:val="24"/>
        </w:rPr>
        <w:t xml:space="preserve"> рождаемости на территории города</w:t>
      </w:r>
      <w:r w:rsidR="0015552E" w:rsidRPr="00FF1248">
        <w:rPr>
          <w:sz w:val="24"/>
          <w:szCs w:val="24"/>
        </w:rPr>
        <w:t xml:space="preserve"> в предшествующем </w:t>
      </w:r>
      <w:r w:rsidR="00E877F3" w:rsidRPr="00FF1248">
        <w:rPr>
          <w:sz w:val="24"/>
          <w:szCs w:val="24"/>
        </w:rPr>
        <w:t xml:space="preserve">трехлетнем </w:t>
      </w:r>
      <w:r w:rsidR="0015552E" w:rsidRPr="00FF1248">
        <w:rPr>
          <w:sz w:val="24"/>
          <w:szCs w:val="24"/>
        </w:rPr>
        <w:t>периоде</w:t>
      </w:r>
      <w:r w:rsidR="00780C83" w:rsidRPr="00FF1248">
        <w:rPr>
          <w:sz w:val="24"/>
          <w:szCs w:val="24"/>
        </w:rPr>
        <w:t>.</w:t>
      </w:r>
    </w:p>
    <w:p w:rsidR="008B6700" w:rsidRPr="00FF1248" w:rsidRDefault="008B6700" w:rsidP="001E71D1">
      <w:pPr>
        <w:tabs>
          <w:tab w:val="left" w:pos="0"/>
          <w:tab w:val="left" w:pos="709"/>
        </w:tabs>
        <w:ind w:firstLine="567"/>
        <w:jc w:val="both"/>
        <w:rPr>
          <w:sz w:val="24"/>
          <w:szCs w:val="24"/>
        </w:rPr>
      </w:pPr>
      <w:r w:rsidRPr="00FF1248">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FF1248">
        <w:rPr>
          <w:color w:val="000000"/>
          <w:sz w:val="24"/>
          <w:szCs w:val="24"/>
        </w:rPr>
        <w:t>обеспечены  местами в муниципальных бюджетных дошкольных организациях.</w:t>
      </w:r>
      <w:r w:rsidRPr="00FF1248">
        <w:rPr>
          <w:sz w:val="24"/>
          <w:szCs w:val="24"/>
        </w:rPr>
        <w:t xml:space="preserve"> </w:t>
      </w:r>
    </w:p>
    <w:p w:rsidR="007210DF" w:rsidRPr="00836AA5" w:rsidRDefault="007210DF" w:rsidP="001E71D1">
      <w:pPr>
        <w:ind w:firstLine="567"/>
        <w:jc w:val="both"/>
        <w:rPr>
          <w:sz w:val="24"/>
          <w:szCs w:val="24"/>
        </w:rPr>
      </w:pPr>
      <w:r w:rsidRPr="00836AA5">
        <w:rPr>
          <w:sz w:val="24"/>
          <w:szCs w:val="24"/>
        </w:rPr>
        <w:t>В целях исполнения национального проекта «Демография» и регионального проекта «Со</w:t>
      </w:r>
      <w:r w:rsidR="00570585" w:rsidRPr="00836AA5">
        <w:rPr>
          <w:sz w:val="24"/>
          <w:szCs w:val="24"/>
        </w:rPr>
        <w:t>здание условий для осуществления трудовой деятельности женщин с детьми, включая ликвидацию очереди в ясли</w:t>
      </w:r>
      <w:r w:rsidRPr="00836AA5">
        <w:rPr>
          <w:sz w:val="24"/>
          <w:szCs w:val="24"/>
        </w:rPr>
        <w:t xml:space="preserve"> для детей </w:t>
      </w:r>
      <w:r w:rsidR="00836AA5" w:rsidRPr="00836AA5">
        <w:rPr>
          <w:sz w:val="24"/>
          <w:szCs w:val="24"/>
        </w:rPr>
        <w:t xml:space="preserve">до </w:t>
      </w:r>
      <w:r w:rsidRPr="0082381C">
        <w:rPr>
          <w:sz w:val="24"/>
          <w:szCs w:val="24"/>
        </w:rPr>
        <w:t>трех лет» для создания дополнительных мест на базе муниципальных дошкольных образовательных организаций открыто 5 групп для детей от 1,5 до 3 лет на 90 мест. По состоянию на 01.</w:t>
      </w:r>
      <w:r w:rsidR="00836AA5" w:rsidRPr="0082381C">
        <w:rPr>
          <w:sz w:val="24"/>
          <w:szCs w:val="24"/>
        </w:rPr>
        <w:t>01</w:t>
      </w:r>
      <w:r w:rsidRPr="0082381C">
        <w:rPr>
          <w:sz w:val="24"/>
          <w:szCs w:val="24"/>
        </w:rPr>
        <w:t>.202</w:t>
      </w:r>
      <w:r w:rsidR="00836AA5" w:rsidRPr="0082381C">
        <w:rPr>
          <w:sz w:val="24"/>
          <w:szCs w:val="24"/>
        </w:rPr>
        <w:t>1</w:t>
      </w:r>
      <w:r w:rsidRPr="0082381C">
        <w:rPr>
          <w:sz w:val="24"/>
          <w:szCs w:val="24"/>
        </w:rPr>
        <w:t xml:space="preserve"> охват детей составил </w:t>
      </w:r>
      <w:r w:rsidR="00E56A3B" w:rsidRPr="0082381C">
        <w:rPr>
          <w:sz w:val="24"/>
          <w:szCs w:val="24"/>
        </w:rPr>
        <w:t>83</w:t>
      </w:r>
      <w:r w:rsidRPr="0082381C">
        <w:rPr>
          <w:sz w:val="24"/>
          <w:szCs w:val="24"/>
        </w:rPr>
        <w:t xml:space="preserve"> человек</w:t>
      </w:r>
      <w:r w:rsidR="00E56A3B" w:rsidRPr="0082381C">
        <w:rPr>
          <w:sz w:val="24"/>
          <w:szCs w:val="24"/>
        </w:rPr>
        <w:t>а</w:t>
      </w:r>
      <w:r w:rsidRPr="0082381C">
        <w:rPr>
          <w:sz w:val="24"/>
          <w:szCs w:val="24"/>
        </w:rPr>
        <w:t xml:space="preserve"> (</w:t>
      </w:r>
      <w:r w:rsidR="00F0495F" w:rsidRPr="0082381C">
        <w:rPr>
          <w:sz w:val="24"/>
          <w:szCs w:val="24"/>
        </w:rPr>
        <w:t>на 01.</w:t>
      </w:r>
      <w:r w:rsidR="0082381C" w:rsidRPr="0082381C">
        <w:rPr>
          <w:sz w:val="24"/>
          <w:szCs w:val="24"/>
        </w:rPr>
        <w:t>01</w:t>
      </w:r>
      <w:r w:rsidR="00F0495F" w:rsidRPr="0082381C">
        <w:rPr>
          <w:sz w:val="24"/>
          <w:szCs w:val="24"/>
        </w:rPr>
        <w:t>.</w:t>
      </w:r>
      <w:r w:rsidR="00AD2378">
        <w:rPr>
          <w:sz w:val="24"/>
          <w:szCs w:val="24"/>
        </w:rPr>
        <w:t>2020</w:t>
      </w:r>
      <w:r w:rsidRPr="0082381C">
        <w:rPr>
          <w:sz w:val="24"/>
          <w:szCs w:val="24"/>
        </w:rPr>
        <w:t xml:space="preserve"> – </w:t>
      </w:r>
      <w:r w:rsidR="0082381C" w:rsidRPr="0082381C">
        <w:rPr>
          <w:sz w:val="24"/>
          <w:szCs w:val="24"/>
        </w:rPr>
        <w:t>5</w:t>
      </w:r>
      <w:r w:rsidRPr="0082381C">
        <w:rPr>
          <w:rFonts w:eastAsia="Arial Unicode MS"/>
          <w:sz w:val="24"/>
          <w:szCs w:val="24"/>
        </w:rPr>
        <w:t xml:space="preserve"> групп с численностью </w:t>
      </w:r>
      <w:r w:rsidR="0082381C" w:rsidRPr="0082381C">
        <w:rPr>
          <w:rFonts w:eastAsia="Arial Unicode MS"/>
          <w:sz w:val="24"/>
          <w:szCs w:val="24"/>
        </w:rPr>
        <w:t>75</w:t>
      </w:r>
      <w:r w:rsidRPr="0082381C">
        <w:rPr>
          <w:rFonts w:eastAsia="Arial Unicode MS"/>
          <w:sz w:val="24"/>
          <w:szCs w:val="24"/>
        </w:rPr>
        <w:t xml:space="preserve"> детей</w:t>
      </w:r>
      <w:r w:rsidRPr="0082381C">
        <w:rPr>
          <w:sz w:val="24"/>
          <w:szCs w:val="24"/>
        </w:rPr>
        <w:t>)</w:t>
      </w:r>
      <w:r w:rsidR="00F0495F" w:rsidRPr="0082381C">
        <w:rPr>
          <w:sz w:val="24"/>
          <w:szCs w:val="24"/>
        </w:rPr>
        <w:t>.</w:t>
      </w:r>
      <w:r w:rsidRPr="0082381C">
        <w:rPr>
          <w:sz w:val="24"/>
          <w:szCs w:val="24"/>
        </w:rPr>
        <w:t xml:space="preserve"> </w:t>
      </w:r>
      <w:r w:rsidR="00F0495F" w:rsidRPr="0082381C">
        <w:rPr>
          <w:sz w:val="24"/>
          <w:szCs w:val="24"/>
        </w:rPr>
        <w:t>В</w:t>
      </w:r>
      <w:r w:rsidRPr="0082381C">
        <w:rPr>
          <w:sz w:val="24"/>
          <w:szCs w:val="24"/>
        </w:rPr>
        <w:t>се нуждающиеся в посещении муниципальных дошкольных образовательных организаций</w:t>
      </w:r>
      <w:r w:rsidRPr="00836AA5">
        <w:rPr>
          <w:sz w:val="24"/>
          <w:szCs w:val="24"/>
        </w:rPr>
        <w:t xml:space="preserve"> дети обеспечены местами.</w:t>
      </w:r>
    </w:p>
    <w:p w:rsidR="008B6700" w:rsidRPr="008F4ADB" w:rsidRDefault="008B6700" w:rsidP="001E71D1">
      <w:pPr>
        <w:ind w:firstLine="567"/>
        <w:jc w:val="both"/>
        <w:rPr>
          <w:rFonts w:eastAsia="Arial Unicode MS"/>
          <w:b/>
          <w:sz w:val="24"/>
          <w:szCs w:val="24"/>
        </w:rPr>
      </w:pPr>
      <w:r w:rsidRPr="008F4ADB">
        <w:rPr>
          <w:rFonts w:eastAsia="Arial Unicode MS"/>
          <w:b/>
          <w:sz w:val="24"/>
          <w:szCs w:val="24"/>
        </w:rPr>
        <w:t>4.1.2. Общее образование</w:t>
      </w:r>
    </w:p>
    <w:p w:rsidR="00D73790" w:rsidRPr="008F4ADB" w:rsidRDefault="001F4CF9" w:rsidP="001E71D1">
      <w:pPr>
        <w:ind w:firstLine="567"/>
        <w:jc w:val="both"/>
        <w:rPr>
          <w:rFonts w:eastAsia="Arial Unicode MS"/>
          <w:sz w:val="24"/>
          <w:szCs w:val="24"/>
        </w:rPr>
      </w:pPr>
      <w:r w:rsidRPr="008F4ADB">
        <w:rPr>
          <w:rFonts w:eastAsia="Arial Unicode MS"/>
          <w:sz w:val="24"/>
          <w:szCs w:val="24"/>
        </w:rPr>
        <w:t xml:space="preserve">На территории города находятся 6 муниципальных образовательных учреждений с </w:t>
      </w:r>
      <w:r w:rsidR="00027535" w:rsidRPr="008F4ADB">
        <w:rPr>
          <w:rFonts w:eastAsia="Arial Unicode MS"/>
          <w:sz w:val="24"/>
          <w:szCs w:val="24"/>
        </w:rPr>
        <w:t xml:space="preserve"> численностью обучающихся 5319 человек. В отчетном периоде отмечен рост численности обучающихся на 0,</w:t>
      </w:r>
      <w:r w:rsidR="008F4ADB" w:rsidRPr="008F4ADB">
        <w:rPr>
          <w:rFonts w:eastAsia="Arial Unicode MS"/>
          <w:sz w:val="24"/>
          <w:szCs w:val="24"/>
        </w:rPr>
        <w:t>9</w:t>
      </w:r>
      <w:r w:rsidR="00027535" w:rsidRPr="008F4ADB">
        <w:rPr>
          <w:rFonts w:eastAsia="Arial Unicode MS"/>
          <w:sz w:val="24"/>
          <w:szCs w:val="24"/>
        </w:rPr>
        <w:t>% относительно соответствующего периода прошлого года</w:t>
      </w:r>
      <w:r w:rsidR="00E53F52" w:rsidRPr="008F4ADB">
        <w:rPr>
          <w:rFonts w:eastAsia="Arial Unicode MS"/>
          <w:sz w:val="24"/>
          <w:szCs w:val="24"/>
        </w:rPr>
        <w:t xml:space="preserve"> (на 01.</w:t>
      </w:r>
      <w:r w:rsidR="008F4ADB" w:rsidRPr="008F4ADB">
        <w:rPr>
          <w:rFonts w:eastAsia="Arial Unicode MS"/>
          <w:sz w:val="24"/>
          <w:szCs w:val="24"/>
        </w:rPr>
        <w:t>01</w:t>
      </w:r>
      <w:r w:rsidR="00E53F52" w:rsidRPr="008F4ADB">
        <w:rPr>
          <w:rFonts w:eastAsia="Arial Unicode MS"/>
          <w:sz w:val="24"/>
          <w:szCs w:val="24"/>
        </w:rPr>
        <w:t>.202</w:t>
      </w:r>
      <w:r w:rsidR="008F4ADB" w:rsidRPr="008F4ADB">
        <w:rPr>
          <w:rFonts w:eastAsia="Arial Unicode MS"/>
          <w:sz w:val="24"/>
          <w:szCs w:val="24"/>
        </w:rPr>
        <w:t>0</w:t>
      </w:r>
      <w:r w:rsidR="00E53F52" w:rsidRPr="008F4ADB">
        <w:rPr>
          <w:rFonts w:eastAsia="Arial Unicode MS"/>
          <w:sz w:val="24"/>
          <w:szCs w:val="24"/>
        </w:rPr>
        <w:t xml:space="preserve"> – 52</w:t>
      </w:r>
      <w:r w:rsidR="008F4ADB" w:rsidRPr="008F4ADB">
        <w:rPr>
          <w:rFonts w:eastAsia="Arial Unicode MS"/>
          <w:sz w:val="24"/>
          <w:szCs w:val="24"/>
        </w:rPr>
        <w:t>71</w:t>
      </w:r>
      <w:r w:rsidR="00E53F52" w:rsidRPr="008F4ADB">
        <w:rPr>
          <w:rFonts w:eastAsia="Arial Unicode MS"/>
          <w:sz w:val="24"/>
          <w:szCs w:val="24"/>
        </w:rPr>
        <w:t xml:space="preserve"> человек).</w:t>
      </w:r>
    </w:p>
    <w:p w:rsidR="00497F5A" w:rsidRPr="00E56A3B" w:rsidRDefault="00497F5A" w:rsidP="001E71D1">
      <w:pPr>
        <w:ind w:firstLine="567"/>
        <w:jc w:val="both"/>
        <w:rPr>
          <w:sz w:val="24"/>
          <w:szCs w:val="24"/>
        </w:rPr>
      </w:pPr>
      <w:r w:rsidRPr="00E56A3B">
        <w:rPr>
          <w:sz w:val="24"/>
          <w:szCs w:val="24"/>
        </w:rPr>
        <w:t>По итогам завершения учебного 2019/2020 года 100% выпускников 11-х классов получили аттестат о среднем общем образовании (2018/2019 год – 99,6%). В 2020 году число выпускников, получивших медали, составляет 24 человека (в 2019 году – 13 человек). 24 выпускника из числа медалистов являются Стипендиатами главы города Урай.</w:t>
      </w:r>
    </w:p>
    <w:p w:rsidR="00497F5A" w:rsidRPr="00E56A3B" w:rsidRDefault="00497F5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E56A3B">
        <w:rPr>
          <w:sz w:val="24"/>
          <w:szCs w:val="24"/>
        </w:rPr>
        <w:t xml:space="preserve">В целях развития ранней одаренности учащихся города Урай  состоялся полуфинал  метапредметной олимпиады среди учащихся 6 классов всех общеобразовательных организаций, по итогам которого  из 125 учащихся определено 32 финалиста. </w:t>
      </w:r>
    </w:p>
    <w:p w:rsidR="00497F5A" w:rsidRPr="00E56A3B" w:rsidRDefault="00497F5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E56A3B">
        <w:rPr>
          <w:rFonts w:eastAsia="Calibri"/>
          <w:sz w:val="24"/>
          <w:szCs w:val="24"/>
        </w:rPr>
        <w:t xml:space="preserve">По итогам </w:t>
      </w:r>
      <w:r w:rsidRPr="00E56A3B">
        <w:rPr>
          <w:sz w:val="24"/>
          <w:szCs w:val="24"/>
        </w:rPr>
        <w:t xml:space="preserve">регионального этапа Всероссийской олимпиады командой из 39 старшеклассников 9-11 классов завоевано 6 призовых мест по 6 предметам: право, биология, география, информатика, математика, химия. </w:t>
      </w:r>
    </w:p>
    <w:p w:rsidR="0075746D" w:rsidRDefault="0075746D"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sz w:val="24"/>
          <w:szCs w:val="24"/>
          <w:lang w:eastAsia="en-US"/>
        </w:rPr>
      </w:pPr>
      <w:r w:rsidRPr="00E56A3B">
        <w:rPr>
          <w:sz w:val="24"/>
          <w:szCs w:val="24"/>
        </w:rPr>
        <w:t xml:space="preserve">В каникулярный летний период 2020 года отдых в лагерях с дневным пребыванием детей «Планета детства» был организован в онлайн формате ввиду объявления на территории ХМАО-Югры режима повышенной готовности и режима обязательной самоизоляции граждан. Всего было открыто 5 лагерей на базах учреждений  образования, культуры и спорта;  2 лагеря на базе </w:t>
      </w:r>
      <w:r w:rsidR="0059472C" w:rsidRPr="00E56A3B">
        <w:rPr>
          <w:rFonts w:eastAsia="Calibri"/>
          <w:sz w:val="24"/>
          <w:szCs w:val="24"/>
          <w:lang w:eastAsia="en-US"/>
        </w:rPr>
        <w:t>некоммерческих организаций</w:t>
      </w:r>
      <w:r w:rsidR="0059472C" w:rsidRPr="00E56A3B">
        <w:rPr>
          <w:sz w:val="24"/>
          <w:szCs w:val="24"/>
        </w:rPr>
        <w:t xml:space="preserve"> </w:t>
      </w:r>
      <w:r w:rsidRPr="00E56A3B">
        <w:rPr>
          <w:sz w:val="24"/>
          <w:szCs w:val="24"/>
        </w:rPr>
        <w:t>и 2 лагеря на базе учреждений социального обслуживания. Все</w:t>
      </w:r>
      <w:r w:rsidRPr="00E56A3B">
        <w:rPr>
          <w:rFonts w:eastAsia="Calibri"/>
          <w:sz w:val="24"/>
          <w:szCs w:val="24"/>
          <w:lang w:eastAsia="en-US"/>
        </w:rPr>
        <w:t xml:space="preserve">го </w:t>
      </w:r>
      <w:r w:rsidR="00263A56">
        <w:rPr>
          <w:rFonts w:eastAsia="Calibri"/>
          <w:sz w:val="24"/>
          <w:szCs w:val="24"/>
          <w:lang w:eastAsia="en-US"/>
        </w:rPr>
        <w:t xml:space="preserve">в летний период </w:t>
      </w:r>
      <w:r w:rsidRPr="00E56A3B">
        <w:rPr>
          <w:rFonts w:eastAsia="Calibri"/>
          <w:sz w:val="24"/>
          <w:szCs w:val="24"/>
          <w:lang w:eastAsia="en-US"/>
        </w:rPr>
        <w:t>лагеря смогли посетить 626 человек.</w:t>
      </w:r>
    </w:p>
    <w:p w:rsidR="00FE3C8A" w:rsidRPr="00C51EE4" w:rsidRDefault="00FE3C8A" w:rsidP="00FE3C8A">
      <w:pPr>
        <w:ind w:firstLine="567"/>
        <w:jc w:val="both"/>
        <w:rPr>
          <w:sz w:val="24"/>
          <w:szCs w:val="24"/>
        </w:rPr>
      </w:pPr>
      <w:r w:rsidRPr="008C758E">
        <w:rPr>
          <w:rFonts w:eastAsia="Calibri"/>
          <w:sz w:val="24"/>
          <w:szCs w:val="24"/>
          <w:lang w:eastAsia="en-US"/>
        </w:rPr>
        <w:t xml:space="preserve">В период осенних каникул </w:t>
      </w:r>
      <w:r w:rsidRPr="008C758E">
        <w:rPr>
          <w:sz w:val="24"/>
          <w:szCs w:val="24"/>
        </w:rPr>
        <w:t>в заочном формате с использованием дистанционных технологий</w:t>
      </w:r>
      <w:r w:rsidRPr="008C758E">
        <w:rPr>
          <w:rFonts w:eastAsia="Calibri"/>
          <w:sz w:val="24"/>
          <w:szCs w:val="24"/>
          <w:lang w:eastAsia="en-US"/>
        </w:rPr>
        <w:t xml:space="preserve"> вели работу 7 лагерей на базе учреждений образования МБОУ Гимназия, СОШ № 2,4,5,6,12, МБУ ДО «ЦМДО» с охватом </w:t>
      </w:r>
      <w:r w:rsidRPr="00C51EE4">
        <w:rPr>
          <w:rFonts w:eastAsia="Calibri"/>
          <w:sz w:val="24"/>
          <w:szCs w:val="24"/>
          <w:lang w:eastAsia="en-US"/>
        </w:rPr>
        <w:t>800 детей</w:t>
      </w:r>
      <w:r w:rsidRPr="00C51EE4">
        <w:rPr>
          <w:sz w:val="24"/>
          <w:szCs w:val="24"/>
        </w:rPr>
        <w:t>.</w:t>
      </w:r>
    </w:p>
    <w:p w:rsidR="00FE3C8A" w:rsidRPr="00C51EE4" w:rsidRDefault="00FE3C8A" w:rsidP="00FE3C8A">
      <w:pPr>
        <w:ind w:firstLine="567"/>
        <w:jc w:val="both"/>
        <w:rPr>
          <w:sz w:val="24"/>
          <w:szCs w:val="24"/>
        </w:rPr>
      </w:pPr>
      <w:r w:rsidRPr="008C758E">
        <w:rPr>
          <w:sz w:val="24"/>
          <w:szCs w:val="24"/>
        </w:rPr>
        <w:t xml:space="preserve">Всего за 2020 год смогли отдохнуть в лагерях в заочном формате с использованием дистанционных технологий </w:t>
      </w:r>
      <w:r w:rsidRPr="00C51EE4">
        <w:rPr>
          <w:sz w:val="24"/>
          <w:szCs w:val="24"/>
        </w:rPr>
        <w:t>1426 человек.</w:t>
      </w:r>
    </w:p>
    <w:p w:rsidR="002036C3" w:rsidRPr="0011167B" w:rsidRDefault="002036C3" w:rsidP="001E71D1">
      <w:pPr>
        <w:ind w:firstLine="567"/>
        <w:jc w:val="both"/>
        <w:rPr>
          <w:rFonts w:eastAsia="Arial Unicode MS"/>
          <w:sz w:val="24"/>
          <w:szCs w:val="24"/>
        </w:rPr>
      </w:pPr>
      <w:r w:rsidRPr="0011167B">
        <w:rPr>
          <w:rFonts w:eastAsia="Arial Unicode MS"/>
          <w:sz w:val="24"/>
          <w:szCs w:val="24"/>
        </w:rPr>
        <w:t xml:space="preserve">Реализация приоритетного направления развития сферы образования в городе Урай </w:t>
      </w:r>
      <w:r w:rsidRPr="0011167B">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497F5A" w:rsidRPr="00FE3C8A" w:rsidRDefault="00E53F52" w:rsidP="001E71D1">
      <w:pPr>
        <w:ind w:firstLine="567"/>
        <w:jc w:val="both"/>
        <w:rPr>
          <w:sz w:val="24"/>
          <w:szCs w:val="24"/>
        </w:rPr>
      </w:pPr>
      <w:r w:rsidRPr="00FE3C8A">
        <w:rPr>
          <w:sz w:val="24"/>
          <w:szCs w:val="24"/>
        </w:rPr>
        <w:lastRenderedPageBreak/>
        <w:t>На 01.</w:t>
      </w:r>
      <w:r w:rsidR="00FE3C8A" w:rsidRPr="00FE3C8A">
        <w:rPr>
          <w:sz w:val="24"/>
          <w:szCs w:val="24"/>
        </w:rPr>
        <w:t>01</w:t>
      </w:r>
      <w:r w:rsidRPr="00FE3C8A">
        <w:rPr>
          <w:sz w:val="24"/>
          <w:szCs w:val="24"/>
        </w:rPr>
        <w:t>.202</w:t>
      </w:r>
      <w:r w:rsidR="00FE3C8A" w:rsidRPr="00FE3C8A">
        <w:rPr>
          <w:sz w:val="24"/>
          <w:szCs w:val="24"/>
        </w:rPr>
        <w:t>1</w:t>
      </w:r>
      <w:r w:rsidRPr="00FE3C8A">
        <w:rPr>
          <w:sz w:val="24"/>
          <w:szCs w:val="24"/>
        </w:rPr>
        <w:t xml:space="preserve">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FE3C8A">
        <w:rPr>
          <w:rStyle w:val="aff0"/>
          <w:sz w:val="24"/>
          <w:szCs w:val="24"/>
        </w:rPr>
        <w:footnoteReference w:id="1"/>
      </w:r>
      <w:r w:rsidRPr="00FE3C8A">
        <w:rPr>
          <w:sz w:val="24"/>
          <w:szCs w:val="24"/>
        </w:rPr>
        <w:t xml:space="preserve"> составил 9</w:t>
      </w:r>
      <w:r w:rsidR="0098130F">
        <w:rPr>
          <w:sz w:val="24"/>
          <w:szCs w:val="24"/>
        </w:rPr>
        <w:t>5</w:t>
      </w:r>
      <w:r w:rsidRPr="00FE3C8A">
        <w:rPr>
          <w:sz w:val="24"/>
          <w:szCs w:val="24"/>
        </w:rPr>
        <w:t>,</w:t>
      </w:r>
      <w:r w:rsidR="0098130F">
        <w:rPr>
          <w:sz w:val="24"/>
          <w:szCs w:val="24"/>
        </w:rPr>
        <w:t>8</w:t>
      </w:r>
      <w:r w:rsidRPr="00FE3C8A">
        <w:rPr>
          <w:sz w:val="24"/>
          <w:szCs w:val="24"/>
        </w:rPr>
        <w:t>%, что выше значения данного показателя за соответствующий период 2019 года (на 01.</w:t>
      </w:r>
      <w:r w:rsidR="00FE3C8A" w:rsidRPr="00FE3C8A">
        <w:rPr>
          <w:sz w:val="24"/>
          <w:szCs w:val="24"/>
        </w:rPr>
        <w:t>01</w:t>
      </w:r>
      <w:r w:rsidR="00AD2378">
        <w:rPr>
          <w:sz w:val="24"/>
          <w:szCs w:val="24"/>
        </w:rPr>
        <w:t>.2020</w:t>
      </w:r>
      <w:r w:rsidRPr="00FE3C8A">
        <w:rPr>
          <w:sz w:val="24"/>
          <w:szCs w:val="24"/>
        </w:rPr>
        <w:t xml:space="preserve">  - 94,8%).</w:t>
      </w:r>
      <w:r w:rsidR="008328FA" w:rsidRPr="00FE3C8A">
        <w:rPr>
          <w:sz w:val="24"/>
          <w:szCs w:val="24"/>
        </w:rPr>
        <w:t xml:space="preserve"> Положительная динамика показателя достигнута в результате реализации в отчетном</w:t>
      </w:r>
      <w:r w:rsidR="0059472C" w:rsidRPr="00FE3C8A">
        <w:rPr>
          <w:sz w:val="24"/>
          <w:szCs w:val="24"/>
        </w:rPr>
        <w:t xml:space="preserve"> период</w:t>
      </w:r>
      <w:r w:rsidR="008328FA" w:rsidRPr="00FE3C8A">
        <w:rPr>
          <w:sz w:val="24"/>
          <w:szCs w:val="24"/>
        </w:rPr>
        <w:t>е</w:t>
      </w:r>
      <w:r w:rsidR="0059472C" w:rsidRPr="00FE3C8A">
        <w:rPr>
          <w:sz w:val="24"/>
          <w:szCs w:val="24"/>
        </w:rPr>
        <w:t xml:space="preserve"> </w:t>
      </w:r>
      <w:r w:rsidR="008328FA" w:rsidRPr="00FE3C8A">
        <w:rPr>
          <w:sz w:val="24"/>
          <w:szCs w:val="24"/>
        </w:rPr>
        <w:t xml:space="preserve"> мероприятия муниципальной программы по </w:t>
      </w:r>
      <w:r w:rsidR="0059472C" w:rsidRPr="00FE3C8A">
        <w:rPr>
          <w:sz w:val="24"/>
          <w:szCs w:val="24"/>
        </w:rPr>
        <w:t>проведен</w:t>
      </w:r>
      <w:r w:rsidR="008328FA" w:rsidRPr="00FE3C8A">
        <w:rPr>
          <w:sz w:val="24"/>
          <w:szCs w:val="24"/>
        </w:rPr>
        <w:t>ию капитального</w:t>
      </w:r>
      <w:r w:rsidR="0059472C" w:rsidRPr="00FE3C8A">
        <w:rPr>
          <w:sz w:val="24"/>
          <w:szCs w:val="24"/>
        </w:rPr>
        <w:t xml:space="preserve"> ремонт</w:t>
      </w:r>
      <w:r w:rsidR="008328FA" w:rsidRPr="00FE3C8A">
        <w:rPr>
          <w:sz w:val="24"/>
          <w:szCs w:val="24"/>
        </w:rPr>
        <w:t>а</w:t>
      </w:r>
      <w:r w:rsidR="0059472C" w:rsidRPr="00FE3C8A">
        <w:rPr>
          <w:sz w:val="24"/>
          <w:szCs w:val="24"/>
        </w:rPr>
        <w:t xml:space="preserve"> МБОУ «Средняя  общеобразовательная школа с углубленным изучением отдельных предметов» №6.</w:t>
      </w:r>
    </w:p>
    <w:p w:rsidR="008F7599" w:rsidRPr="00FE3C8A" w:rsidRDefault="008F7599" w:rsidP="001E71D1">
      <w:pPr>
        <w:pStyle w:val="14"/>
        <w:ind w:firstLine="567"/>
        <w:jc w:val="both"/>
        <w:rPr>
          <w:rFonts w:ascii="Times New Roman" w:hAnsi="Times New Roman"/>
          <w:sz w:val="24"/>
          <w:szCs w:val="24"/>
        </w:rPr>
      </w:pPr>
      <w:r w:rsidRPr="0011167B">
        <w:rPr>
          <w:rFonts w:ascii="Times New Roman" w:hAnsi="Times New Roman"/>
          <w:sz w:val="24"/>
          <w:szCs w:val="24"/>
        </w:rPr>
        <w:t>Мероприятия муниципальной программы реа</w:t>
      </w:r>
      <w:r w:rsidR="008328FA" w:rsidRPr="0011167B">
        <w:rPr>
          <w:rFonts w:ascii="Times New Roman" w:hAnsi="Times New Roman"/>
          <w:sz w:val="24"/>
          <w:szCs w:val="24"/>
        </w:rPr>
        <w:t>лизуются в рамках национальных проектов</w:t>
      </w:r>
      <w:r w:rsidRPr="0011167B">
        <w:rPr>
          <w:rFonts w:ascii="Times New Roman" w:hAnsi="Times New Roman"/>
          <w:sz w:val="24"/>
          <w:szCs w:val="24"/>
        </w:rPr>
        <w:t xml:space="preserve"> «Образование» (региональные проекты «Современная школа», «Социальная активность», «Успех каждого ребенка», «Поддержка семей, имеющих детей», «Цифровая образовательная среда») и «Демография» (региональный проект «Содействие занятости женщин – создание условий дошкольного образования для детей в возрасте до трех лет») с  </w:t>
      </w:r>
      <w:r w:rsidRPr="00FE3C8A">
        <w:rPr>
          <w:rFonts w:ascii="Times New Roman" w:hAnsi="Times New Roman"/>
          <w:sz w:val="24"/>
          <w:szCs w:val="24"/>
        </w:rPr>
        <w:t>использованием механизма проектного управления и направлены на достижение целевых показателей, установленных в проектах.</w:t>
      </w:r>
    </w:p>
    <w:p w:rsidR="00046851" w:rsidRPr="00FE3C8A" w:rsidRDefault="00D84F1F"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E3C8A">
        <w:rPr>
          <w:sz w:val="24"/>
          <w:szCs w:val="24"/>
        </w:rPr>
        <w:t xml:space="preserve">В рамках реализации </w:t>
      </w:r>
      <w:r w:rsidR="00805BC7" w:rsidRPr="00FE3C8A">
        <w:rPr>
          <w:sz w:val="24"/>
          <w:szCs w:val="24"/>
        </w:rPr>
        <w:t>национального проекта</w:t>
      </w:r>
      <w:r w:rsidR="008F7599" w:rsidRPr="00FE3C8A">
        <w:rPr>
          <w:sz w:val="24"/>
          <w:szCs w:val="24"/>
        </w:rPr>
        <w:t xml:space="preserve"> «Образование» на 01.</w:t>
      </w:r>
      <w:r w:rsidR="00FE3C8A" w:rsidRPr="00FE3C8A">
        <w:rPr>
          <w:sz w:val="24"/>
          <w:szCs w:val="24"/>
        </w:rPr>
        <w:t>01</w:t>
      </w:r>
      <w:r w:rsidR="008F7599" w:rsidRPr="00FE3C8A">
        <w:rPr>
          <w:sz w:val="24"/>
          <w:szCs w:val="24"/>
        </w:rPr>
        <w:t>.</w:t>
      </w:r>
      <w:r w:rsidR="00ED22CA" w:rsidRPr="00FE3C8A">
        <w:rPr>
          <w:sz w:val="24"/>
          <w:szCs w:val="24"/>
        </w:rPr>
        <w:t>202</w:t>
      </w:r>
      <w:r w:rsidR="00FE3C8A" w:rsidRPr="00FE3C8A">
        <w:rPr>
          <w:sz w:val="24"/>
          <w:szCs w:val="24"/>
        </w:rPr>
        <w:t>1</w:t>
      </w:r>
      <w:r w:rsidR="00ED22CA" w:rsidRPr="00FE3C8A">
        <w:rPr>
          <w:sz w:val="24"/>
          <w:szCs w:val="24"/>
        </w:rPr>
        <w:t xml:space="preserve"> </w:t>
      </w:r>
      <w:r w:rsidR="00046851" w:rsidRPr="00FE3C8A">
        <w:rPr>
          <w:sz w:val="24"/>
          <w:szCs w:val="24"/>
        </w:rPr>
        <w:t>получены следующие результаты:</w:t>
      </w:r>
    </w:p>
    <w:p w:rsidR="00805BC7" w:rsidRPr="00FE3C8A"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FE3C8A">
        <w:rPr>
          <w:b/>
          <w:sz w:val="24"/>
          <w:szCs w:val="24"/>
        </w:rPr>
        <w:t>1. П</w:t>
      </w:r>
      <w:r w:rsidR="00805BC7" w:rsidRPr="00FE3C8A">
        <w:rPr>
          <w:b/>
          <w:sz w:val="24"/>
          <w:szCs w:val="24"/>
        </w:rPr>
        <w:t>роект «Успех каждого ребенка»:</w:t>
      </w:r>
    </w:p>
    <w:p w:rsidR="00F023E8" w:rsidRPr="00B7446A"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E3C8A">
        <w:rPr>
          <w:sz w:val="24"/>
          <w:szCs w:val="24"/>
        </w:rPr>
        <w:t>-</w:t>
      </w:r>
      <w:r w:rsidR="008F7599" w:rsidRPr="00FE3C8A">
        <w:rPr>
          <w:sz w:val="24"/>
          <w:szCs w:val="24"/>
        </w:rPr>
        <w:t xml:space="preserve"> </w:t>
      </w:r>
      <w:r w:rsidR="00805BC7" w:rsidRPr="00FE3C8A">
        <w:rPr>
          <w:sz w:val="24"/>
          <w:szCs w:val="24"/>
        </w:rPr>
        <w:t>Показатель</w:t>
      </w:r>
      <w:r w:rsidRPr="00FE3C8A">
        <w:rPr>
          <w:sz w:val="24"/>
          <w:szCs w:val="24"/>
        </w:rPr>
        <w:t xml:space="preserve"> «Ч</w:t>
      </w:r>
      <w:r w:rsidR="00F023E8" w:rsidRPr="00FE3C8A">
        <w:rPr>
          <w:sz w:val="24"/>
          <w:szCs w:val="24"/>
        </w:rPr>
        <w:t>исло детей, охваченных дея</w:t>
      </w:r>
      <w:r w:rsidR="00F27C03" w:rsidRPr="00FE3C8A">
        <w:rPr>
          <w:sz w:val="24"/>
          <w:szCs w:val="24"/>
        </w:rPr>
        <w:t>тельностью детских технопарков «Кванториум» (мобильных технопарков «Кванториум»</w:t>
      </w:r>
      <w:r w:rsidR="00F023E8" w:rsidRPr="00FE3C8A">
        <w:rPr>
          <w:sz w:val="24"/>
          <w:szCs w:val="24"/>
        </w:rPr>
        <w:t>) и других проектов, направленных на обеспечение доступности дополнительных общеобразовательных программ естественно научной и технической направленностей, соответствующих приоритетным направлениям технологического развития Российской Федераци</w:t>
      </w:r>
      <w:r w:rsidRPr="00FE3C8A">
        <w:rPr>
          <w:sz w:val="24"/>
          <w:szCs w:val="24"/>
        </w:rPr>
        <w:t>»</w:t>
      </w:r>
      <w:r w:rsidR="00F023E8" w:rsidRPr="00FE3C8A">
        <w:rPr>
          <w:sz w:val="24"/>
          <w:szCs w:val="24"/>
        </w:rPr>
        <w:t xml:space="preserve"> </w:t>
      </w:r>
      <w:r w:rsidR="00BE75AD" w:rsidRPr="00FE3C8A">
        <w:rPr>
          <w:sz w:val="24"/>
          <w:szCs w:val="24"/>
        </w:rPr>
        <w:t>выполнен на 1</w:t>
      </w:r>
      <w:r w:rsidR="00FE3C8A" w:rsidRPr="00FE3C8A">
        <w:rPr>
          <w:sz w:val="24"/>
          <w:szCs w:val="24"/>
        </w:rPr>
        <w:t>11</w:t>
      </w:r>
      <w:r w:rsidR="00BE75AD" w:rsidRPr="00FE3C8A">
        <w:rPr>
          <w:sz w:val="24"/>
          <w:szCs w:val="24"/>
        </w:rPr>
        <w:t>,</w:t>
      </w:r>
      <w:r w:rsidR="00FE3C8A" w:rsidRPr="00FE3C8A">
        <w:rPr>
          <w:sz w:val="24"/>
          <w:szCs w:val="24"/>
        </w:rPr>
        <w:t>3</w:t>
      </w:r>
      <w:r w:rsidR="00BE75AD" w:rsidRPr="00FE3C8A">
        <w:rPr>
          <w:sz w:val="24"/>
          <w:szCs w:val="24"/>
        </w:rPr>
        <w:t>% (</w:t>
      </w:r>
      <w:r w:rsidR="00FE3C8A" w:rsidRPr="00FE3C8A">
        <w:rPr>
          <w:sz w:val="24"/>
          <w:szCs w:val="24"/>
        </w:rPr>
        <w:t>501</w:t>
      </w:r>
      <w:r w:rsidR="00BE75AD" w:rsidRPr="00FE3C8A">
        <w:rPr>
          <w:sz w:val="24"/>
          <w:szCs w:val="24"/>
        </w:rPr>
        <w:t xml:space="preserve"> чел.) </w:t>
      </w:r>
      <w:r w:rsidR="00F023E8" w:rsidRPr="00B7446A">
        <w:rPr>
          <w:sz w:val="24"/>
          <w:szCs w:val="24"/>
        </w:rPr>
        <w:t>относительно плана на 2020 год  (450 чел.)</w:t>
      </w:r>
      <w:r w:rsidRPr="00B7446A">
        <w:rPr>
          <w:sz w:val="24"/>
          <w:szCs w:val="24"/>
        </w:rPr>
        <w:t>.</w:t>
      </w:r>
    </w:p>
    <w:p w:rsidR="00046851" w:rsidRPr="009C24A5"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B7446A">
        <w:rPr>
          <w:sz w:val="24"/>
          <w:szCs w:val="24"/>
        </w:rPr>
        <w:t>-</w:t>
      </w:r>
      <w:r w:rsidR="008F7599" w:rsidRPr="00B7446A">
        <w:rPr>
          <w:sz w:val="24"/>
          <w:szCs w:val="24"/>
        </w:rPr>
        <w:t xml:space="preserve"> </w:t>
      </w:r>
      <w:r w:rsidRPr="00B7446A">
        <w:rPr>
          <w:sz w:val="24"/>
          <w:szCs w:val="24"/>
        </w:rPr>
        <w:t>Показатель «Число участников открытых онлайн-уроков, реализуемых с учет</w:t>
      </w:r>
      <w:r w:rsidR="00F27C03" w:rsidRPr="00B7446A">
        <w:rPr>
          <w:sz w:val="24"/>
          <w:szCs w:val="24"/>
        </w:rPr>
        <w:t>ом опыта цикла открытых уроков «Проектория», «Уроки настоящего»</w:t>
      </w:r>
      <w:r w:rsidRPr="00B7446A">
        <w:rPr>
          <w:sz w:val="24"/>
          <w:szCs w:val="24"/>
        </w:rPr>
        <w:t xml:space="preserve"> или иных </w:t>
      </w:r>
      <w:r w:rsidR="00F27C03" w:rsidRPr="00B7446A">
        <w:rPr>
          <w:sz w:val="24"/>
          <w:szCs w:val="24"/>
        </w:rPr>
        <w:t xml:space="preserve">аналогичных по </w:t>
      </w:r>
      <w:r w:rsidRPr="00B7446A">
        <w:rPr>
          <w:sz w:val="24"/>
          <w:szCs w:val="24"/>
        </w:rPr>
        <w:t xml:space="preserve">возможностям, функциям и результатам проектах, направленных на раннюю профориентацию» выполнен </w:t>
      </w:r>
      <w:r w:rsidR="002F03C4" w:rsidRPr="009C24A5">
        <w:rPr>
          <w:sz w:val="24"/>
          <w:szCs w:val="24"/>
        </w:rPr>
        <w:t>на</w:t>
      </w:r>
      <w:r w:rsidRPr="009C24A5">
        <w:rPr>
          <w:sz w:val="24"/>
          <w:szCs w:val="24"/>
        </w:rPr>
        <w:t xml:space="preserve"> </w:t>
      </w:r>
      <w:r w:rsidR="00B7446A" w:rsidRPr="009C24A5">
        <w:rPr>
          <w:sz w:val="24"/>
          <w:szCs w:val="24"/>
        </w:rPr>
        <w:t>11</w:t>
      </w:r>
      <w:r w:rsidR="00E44955" w:rsidRPr="004E17C5">
        <w:rPr>
          <w:sz w:val="24"/>
          <w:szCs w:val="24"/>
        </w:rPr>
        <w:t>2</w:t>
      </w:r>
      <w:r w:rsidR="00B7446A" w:rsidRPr="009C24A5">
        <w:rPr>
          <w:sz w:val="24"/>
          <w:szCs w:val="24"/>
        </w:rPr>
        <w:t>,</w:t>
      </w:r>
      <w:r w:rsidR="00E44955" w:rsidRPr="004E17C5">
        <w:rPr>
          <w:sz w:val="24"/>
          <w:szCs w:val="24"/>
        </w:rPr>
        <w:t>2</w:t>
      </w:r>
      <w:r w:rsidR="00B7446A" w:rsidRPr="009C24A5">
        <w:rPr>
          <w:sz w:val="24"/>
          <w:szCs w:val="24"/>
        </w:rPr>
        <w:t>%</w:t>
      </w:r>
      <w:r w:rsidRPr="009C24A5">
        <w:rPr>
          <w:sz w:val="24"/>
          <w:szCs w:val="24"/>
        </w:rPr>
        <w:t xml:space="preserve"> (</w:t>
      </w:r>
      <w:r w:rsidR="00B7446A" w:rsidRPr="009C24A5">
        <w:rPr>
          <w:sz w:val="24"/>
          <w:szCs w:val="24"/>
        </w:rPr>
        <w:t>2</w:t>
      </w:r>
      <w:r w:rsidR="000064A9" w:rsidRPr="009C24A5">
        <w:rPr>
          <w:sz w:val="24"/>
          <w:szCs w:val="24"/>
        </w:rPr>
        <w:t>5</w:t>
      </w:r>
      <w:r w:rsidR="00E44955" w:rsidRPr="004E17C5">
        <w:rPr>
          <w:sz w:val="24"/>
          <w:szCs w:val="24"/>
        </w:rPr>
        <w:t>8</w:t>
      </w:r>
      <w:r w:rsidR="000064A9" w:rsidRPr="009C24A5">
        <w:rPr>
          <w:sz w:val="24"/>
          <w:szCs w:val="24"/>
        </w:rPr>
        <w:t>0</w:t>
      </w:r>
      <w:r w:rsidRPr="009C24A5">
        <w:rPr>
          <w:sz w:val="24"/>
          <w:szCs w:val="24"/>
        </w:rPr>
        <w:t xml:space="preserve"> чел.) относительно плана на 2020 год (2</w:t>
      </w:r>
      <w:r w:rsidR="002F03C4" w:rsidRPr="009C24A5">
        <w:rPr>
          <w:sz w:val="24"/>
          <w:szCs w:val="24"/>
        </w:rPr>
        <w:t>30</w:t>
      </w:r>
      <w:r w:rsidRPr="009C24A5">
        <w:rPr>
          <w:sz w:val="24"/>
          <w:szCs w:val="24"/>
        </w:rPr>
        <w:t xml:space="preserve">0 чел). </w:t>
      </w:r>
    </w:p>
    <w:p w:rsidR="00805BC7" w:rsidRPr="002F17ED" w:rsidRDefault="00805BC7"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B7446A">
        <w:rPr>
          <w:sz w:val="24"/>
          <w:szCs w:val="24"/>
        </w:rPr>
        <w:t>-</w:t>
      </w:r>
      <w:r w:rsidR="008F7599" w:rsidRPr="00B7446A">
        <w:rPr>
          <w:sz w:val="24"/>
          <w:szCs w:val="24"/>
        </w:rPr>
        <w:t xml:space="preserve"> </w:t>
      </w:r>
      <w:r w:rsidRPr="00B7446A">
        <w:rPr>
          <w:sz w:val="24"/>
          <w:szCs w:val="24"/>
        </w:rPr>
        <w:t>Показатель «</w:t>
      </w:r>
      <w:r w:rsidR="00046851" w:rsidRPr="00B7446A">
        <w:rPr>
          <w:sz w:val="24"/>
          <w:szCs w:val="24"/>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w:t>
      </w:r>
      <w:r w:rsidRPr="00B7446A">
        <w:rPr>
          <w:sz w:val="24"/>
          <w:szCs w:val="24"/>
        </w:rPr>
        <w:t>«</w:t>
      </w:r>
      <w:r w:rsidR="00046851" w:rsidRPr="00B7446A">
        <w:rPr>
          <w:sz w:val="24"/>
          <w:szCs w:val="24"/>
        </w:rPr>
        <w:t>Билет в будуще</w:t>
      </w:r>
      <w:r w:rsidRPr="00B7446A">
        <w:rPr>
          <w:sz w:val="24"/>
          <w:szCs w:val="24"/>
        </w:rPr>
        <w:t xml:space="preserve">е» </w:t>
      </w:r>
      <w:r w:rsidR="00BE75AD" w:rsidRPr="00B7446A">
        <w:rPr>
          <w:sz w:val="24"/>
          <w:szCs w:val="24"/>
        </w:rPr>
        <w:t>пере</w:t>
      </w:r>
      <w:r w:rsidRPr="00B7446A">
        <w:rPr>
          <w:sz w:val="24"/>
          <w:szCs w:val="24"/>
        </w:rPr>
        <w:t xml:space="preserve">выполнен в </w:t>
      </w:r>
      <w:r w:rsidR="00B7446A" w:rsidRPr="00B7446A">
        <w:rPr>
          <w:sz w:val="24"/>
          <w:szCs w:val="24"/>
        </w:rPr>
        <w:t>7,3</w:t>
      </w:r>
      <w:r w:rsidRPr="00B7446A">
        <w:rPr>
          <w:sz w:val="24"/>
          <w:szCs w:val="24"/>
        </w:rPr>
        <w:t xml:space="preserve"> раз</w:t>
      </w:r>
      <w:r w:rsidR="00B7446A" w:rsidRPr="00B7446A">
        <w:rPr>
          <w:sz w:val="24"/>
          <w:szCs w:val="24"/>
        </w:rPr>
        <w:t>а</w:t>
      </w:r>
      <w:r w:rsidRPr="00B7446A">
        <w:rPr>
          <w:sz w:val="24"/>
          <w:szCs w:val="24"/>
        </w:rPr>
        <w:t xml:space="preserve"> (</w:t>
      </w:r>
      <w:r w:rsidR="00B7446A" w:rsidRPr="00B7446A">
        <w:rPr>
          <w:sz w:val="24"/>
          <w:szCs w:val="24"/>
        </w:rPr>
        <w:t>363</w:t>
      </w:r>
      <w:r w:rsidRPr="00B7446A">
        <w:rPr>
          <w:sz w:val="24"/>
          <w:szCs w:val="24"/>
        </w:rPr>
        <w:t xml:space="preserve"> чел.) относительно плана  на 2020 </w:t>
      </w:r>
      <w:r w:rsidRPr="002F17ED">
        <w:rPr>
          <w:sz w:val="24"/>
          <w:szCs w:val="24"/>
        </w:rPr>
        <w:t xml:space="preserve">год (50 чел). </w:t>
      </w:r>
    </w:p>
    <w:p w:rsidR="00805BC7" w:rsidRPr="002F17ED"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2F17ED">
        <w:rPr>
          <w:b/>
          <w:sz w:val="24"/>
          <w:szCs w:val="24"/>
        </w:rPr>
        <w:t>2. П</w:t>
      </w:r>
      <w:r w:rsidR="001F4CF9" w:rsidRPr="002F17ED">
        <w:rPr>
          <w:b/>
          <w:sz w:val="24"/>
          <w:szCs w:val="24"/>
        </w:rPr>
        <w:t>роект «Поддержка семей, имеющих детей»</w:t>
      </w:r>
      <w:r w:rsidR="00805BC7" w:rsidRPr="002F17ED">
        <w:rPr>
          <w:b/>
          <w:sz w:val="24"/>
          <w:szCs w:val="24"/>
        </w:rPr>
        <w:t>:</w:t>
      </w:r>
    </w:p>
    <w:p w:rsidR="00A766C9" w:rsidRPr="00A766C9" w:rsidRDefault="004E4954" w:rsidP="00A766C9">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2F17ED">
        <w:rPr>
          <w:sz w:val="24"/>
          <w:szCs w:val="24"/>
        </w:rPr>
        <w:t>-</w:t>
      </w:r>
      <w:r w:rsidR="00CD33F9" w:rsidRPr="002F17ED">
        <w:rPr>
          <w:sz w:val="24"/>
          <w:szCs w:val="24"/>
        </w:rPr>
        <w:t xml:space="preserve"> </w:t>
      </w:r>
      <w:r w:rsidR="00A766C9" w:rsidRPr="00A766C9">
        <w:rPr>
          <w:sz w:val="24"/>
          <w:szCs w:val="24"/>
        </w:rPr>
        <w:t>Показатель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перевыполнен в 16</w:t>
      </w:r>
      <w:r w:rsidR="0062222C">
        <w:rPr>
          <w:sz w:val="24"/>
          <w:szCs w:val="24"/>
        </w:rPr>
        <w:t>,7</w:t>
      </w:r>
      <w:r w:rsidR="00A766C9" w:rsidRPr="00A766C9">
        <w:rPr>
          <w:sz w:val="24"/>
          <w:szCs w:val="24"/>
        </w:rPr>
        <w:t xml:space="preserve"> раз (3100 услуг) относительно планового значения  на 2020 год (186 услуг).</w:t>
      </w:r>
    </w:p>
    <w:p w:rsidR="004E4954" w:rsidRPr="002F17ED" w:rsidRDefault="004E4954"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A766C9">
        <w:rPr>
          <w:sz w:val="24"/>
          <w:szCs w:val="24"/>
        </w:rPr>
        <w:t>-</w:t>
      </w:r>
      <w:r w:rsidR="00CD33F9" w:rsidRPr="00A766C9">
        <w:rPr>
          <w:sz w:val="24"/>
          <w:szCs w:val="24"/>
        </w:rPr>
        <w:t xml:space="preserve"> </w:t>
      </w:r>
      <w:r w:rsidRPr="00A766C9">
        <w:rPr>
          <w:sz w:val="24"/>
          <w:szCs w:val="24"/>
        </w:rPr>
        <w:t>Показатель «Доля</w:t>
      </w:r>
      <w:r w:rsidRPr="002F17ED">
        <w:rPr>
          <w:sz w:val="24"/>
          <w:szCs w:val="24"/>
        </w:rPr>
        <w:t xml:space="preserve">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r w:rsidR="00F27C03" w:rsidRPr="002F17ED">
        <w:rPr>
          <w:sz w:val="24"/>
          <w:szCs w:val="24"/>
        </w:rPr>
        <w:t>составляет 9</w:t>
      </w:r>
      <w:r w:rsidR="002F17ED" w:rsidRPr="002F17ED">
        <w:rPr>
          <w:sz w:val="24"/>
          <w:szCs w:val="24"/>
        </w:rPr>
        <w:t>7</w:t>
      </w:r>
      <w:r w:rsidR="00F27C03" w:rsidRPr="002F17ED">
        <w:rPr>
          <w:sz w:val="24"/>
          <w:szCs w:val="24"/>
        </w:rPr>
        <w:t xml:space="preserve">%, что больше </w:t>
      </w:r>
      <w:r w:rsidRPr="002F17ED">
        <w:rPr>
          <w:sz w:val="24"/>
          <w:szCs w:val="24"/>
        </w:rPr>
        <w:t xml:space="preserve">на </w:t>
      </w:r>
      <w:r w:rsidR="00CA7C40">
        <w:rPr>
          <w:sz w:val="24"/>
          <w:szCs w:val="24"/>
        </w:rPr>
        <w:t>42</w:t>
      </w:r>
      <w:r w:rsidRPr="002F17ED">
        <w:rPr>
          <w:sz w:val="24"/>
          <w:szCs w:val="24"/>
        </w:rPr>
        <w:t xml:space="preserve">% относительно плана </w:t>
      </w:r>
      <w:r w:rsidR="00BE75AD" w:rsidRPr="002F17ED">
        <w:rPr>
          <w:sz w:val="24"/>
          <w:szCs w:val="24"/>
        </w:rPr>
        <w:t xml:space="preserve"> на 2020 год</w:t>
      </w:r>
      <w:r w:rsidRPr="002F17ED">
        <w:rPr>
          <w:sz w:val="24"/>
          <w:szCs w:val="24"/>
        </w:rPr>
        <w:t xml:space="preserve"> (55%).</w:t>
      </w:r>
    </w:p>
    <w:p w:rsidR="00D20E88" w:rsidRDefault="00CD33F9" w:rsidP="0048776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2F17ED">
        <w:rPr>
          <w:b/>
          <w:sz w:val="24"/>
          <w:szCs w:val="24"/>
        </w:rPr>
        <w:t>3. П</w:t>
      </w:r>
      <w:r w:rsidR="001F4CF9" w:rsidRPr="002F17ED">
        <w:rPr>
          <w:b/>
          <w:sz w:val="24"/>
          <w:szCs w:val="24"/>
        </w:rPr>
        <w:t>роект</w:t>
      </w:r>
      <w:r w:rsidR="001F4CF9" w:rsidRPr="002F17ED">
        <w:rPr>
          <w:b/>
        </w:rPr>
        <w:t xml:space="preserve"> </w:t>
      </w:r>
      <w:r w:rsidR="001F4CF9" w:rsidRPr="002F17ED">
        <w:rPr>
          <w:b/>
          <w:sz w:val="24"/>
          <w:szCs w:val="24"/>
        </w:rPr>
        <w:t>«Цифровая образовательная среда»</w:t>
      </w:r>
      <w:r w:rsidR="004E4954" w:rsidRPr="002F17ED">
        <w:rPr>
          <w:b/>
          <w:sz w:val="24"/>
          <w:szCs w:val="24"/>
        </w:rPr>
        <w:t>:</w:t>
      </w:r>
    </w:p>
    <w:p w:rsidR="00487760" w:rsidRPr="00315DDB" w:rsidRDefault="00487760" w:rsidP="0048776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315DDB">
        <w:rPr>
          <w:sz w:val="24"/>
          <w:szCs w:val="24"/>
        </w:rPr>
        <w:t xml:space="preserve">- Показатель «Доля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w:t>
      </w:r>
      <w:r w:rsidRPr="00315DDB">
        <w:rPr>
          <w:sz w:val="24"/>
          <w:szCs w:val="24"/>
        </w:rPr>
        <w:lastRenderedPageBreak/>
        <w:t xml:space="preserve">образовательной среды, в общем числе обучающихся по указанным программам» </w:t>
      </w:r>
      <w:r>
        <w:rPr>
          <w:sz w:val="24"/>
          <w:szCs w:val="24"/>
        </w:rPr>
        <w:t xml:space="preserve">выполнен в 2,9 раз (5319 человек) </w:t>
      </w:r>
      <w:r w:rsidRPr="00315DDB">
        <w:rPr>
          <w:sz w:val="24"/>
          <w:szCs w:val="24"/>
        </w:rPr>
        <w:t>при плановом значении на 2020 год - 15%</w:t>
      </w:r>
      <w:r>
        <w:rPr>
          <w:sz w:val="24"/>
          <w:szCs w:val="24"/>
        </w:rPr>
        <w:t xml:space="preserve"> (1823 человека),</w:t>
      </w:r>
    </w:p>
    <w:p w:rsidR="00487760" w:rsidRPr="00AB61AA" w:rsidRDefault="00487760" w:rsidP="0048776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AB61AA">
        <w:rPr>
          <w:sz w:val="24"/>
          <w:szCs w:val="24"/>
        </w:rPr>
        <w:t>- Показатель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выполнен на 100% при плановом значении показателя на 2020 год - 15% от общего количества образовательных организаци</w:t>
      </w:r>
      <w:r>
        <w:rPr>
          <w:sz w:val="24"/>
          <w:szCs w:val="24"/>
        </w:rPr>
        <w:t>й</w:t>
      </w:r>
      <w:r w:rsidRPr="00AB61AA">
        <w:rPr>
          <w:sz w:val="24"/>
          <w:szCs w:val="24"/>
        </w:rPr>
        <w:t xml:space="preserve"> (3 образовательные организ</w:t>
      </w:r>
      <w:r>
        <w:rPr>
          <w:sz w:val="24"/>
          <w:szCs w:val="24"/>
        </w:rPr>
        <w:t>а</w:t>
      </w:r>
      <w:r w:rsidRPr="00AB61AA">
        <w:rPr>
          <w:sz w:val="24"/>
          <w:szCs w:val="24"/>
        </w:rPr>
        <w:t>ции: МБОУ «Гимназия имени Анатолия Иосифовича Яковлева», МБОУ «Средняя общеобразовательная школа №12» и МБОУ «Средняя общеобразовательная школа №4»),</w:t>
      </w:r>
    </w:p>
    <w:p w:rsidR="00487760" w:rsidRPr="00574734" w:rsidRDefault="00487760" w:rsidP="0048776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7538B0">
        <w:rPr>
          <w:sz w:val="24"/>
          <w:szCs w:val="24"/>
        </w:rPr>
        <w:t>- 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Pr="00A46433">
        <w:rPr>
          <w:sz w:val="24"/>
          <w:szCs w:val="24"/>
        </w:rPr>
        <w:t>» (3</w:t>
      </w:r>
      <w:r w:rsidR="00FE29F2">
        <w:rPr>
          <w:sz w:val="24"/>
          <w:szCs w:val="24"/>
        </w:rPr>
        <w:t>71</w:t>
      </w:r>
      <w:r w:rsidRPr="00A46433">
        <w:rPr>
          <w:sz w:val="24"/>
          <w:szCs w:val="24"/>
        </w:rPr>
        <w:t xml:space="preserve"> человек</w:t>
      </w:r>
      <w:r>
        <w:rPr>
          <w:sz w:val="24"/>
          <w:szCs w:val="24"/>
        </w:rPr>
        <w:t xml:space="preserve">) </w:t>
      </w:r>
      <w:r w:rsidRPr="007538B0">
        <w:rPr>
          <w:sz w:val="24"/>
          <w:szCs w:val="24"/>
        </w:rPr>
        <w:t xml:space="preserve">выполнен  </w:t>
      </w:r>
      <w:r>
        <w:rPr>
          <w:sz w:val="24"/>
          <w:szCs w:val="24"/>
        </w:rPr>
        <w:t>на 74,1% (2</w:t>
      </w:r>
      <w:r w:rsidR="00FE29F2">
        <w:rPr>
          <w:sz w:val="24"/>
          <w:szCs w:val="24"/>
        </w:rPr>
        <w:t>75 человек</w:t>
      </w:r>
      <w:r>
        <w:rPr>
          <w:sz w:val="24"/>
          <w:szCs w:val="24"/>
        </w:rPr>
        <w:t xml:space="preserve">) относительно </w:t>
      </w:r>
      <w:r w:rsidRPr="00574734">
        <w:rPr>
          <w:sz w:val="24"/>
          <w:szCs w:val="24"/>
        </w:rPr>
        <w:t>плана на 2020 год – 3% (11 человек).</w:t>
      </w:r>
    </w:p>
    <w:p w:rsidR="00D20E88" w:rsidRPr="007538B0" w:rsidRDefault="00CD33F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7538B0">
        <w:rPr>
          <w:b/>
          <w:sz w:val="24"/>
          <w:szCs w:val="24"/>
        </w:rPr>
        <w:t>4. П</w:t>
      </w:r>
      <w:r w:rsidR="00D20E88" w:rsidRPr="007538B0">
        <w:rPr>
          <w:b/>
          <w:sz w:val="24"/>
          <w:szCs w:val="24"/>
        </w:rPr>
        <w:t>роект</w:t>
      </w:r>
      <w:r w:rsidR="00D20E88" w:rsidRPr="007538B0">
        <w:rPr>
          <w:b/>
        </w:rPr>
        <w:t xml:space="preserve"> </w:t>
      </w:r>
      <w:r w:rsidR="00D20E88" w:rsidRPr="007538B0">
        <w:rPr>
          <w:b/>
          <w:sz w:val="24"/>
          <w:szCs w:val="24"/>
        </w:rPr>
        <w:t>«Социальная активность»:</w:t>
      </w:r>
    </w:p>
    <w:p w:rsidR="00BE7DF1" w:rsidRPr="003C113B" w:rsidRDefault="00893894" w:rsidP="001E71D1">
      <w:pPr>
        <w:ind w:firstLine="567"/>
        <w:contextualSpacing/>
        <w:jc w:val="both"/>
        <w:rPr>
          <w:sz w:val="24"/>
          <w:szCs w:val="24"/>
        </w:rPr>
      </w:pPr>
      <w:r w:rsidRPr="007538B0">
        <w:rPr>
          <w:sz w:val="24"/>
          <w:szCs w:val="24"/>
        </w:rPr>
        <w:t>-</w:t>
      </w:r>
      <w:r w:rsidR="00CD33F9" w:rsidRPr="007538B0">
        <w:rPr>
          <w:sz w:val="24"/>
          <w:szCs w:val="24"/>
        </w:rPr>
        <w:t xml:space="preserve"> </w:t>
      </w:r>
      <w:r w:rsidR="00BE7DF1" w:rsidRPr="007538B0">
        <w:rPr>
          <w:sz w:val="24"/>
          <w:szCs w:val="24"/>
        </w:rPr>
        <w:t xml:space="preserve">Показатель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 </w:t>
      </w:r>
      <w:r w:rsidR="00D20E88" w:rsidRPr="007538B0">
        <w:rPr>
          <w:sz w:val="24"/>
          <w:szCs w:val="24"/>
        </w:rPr>
        <w:t xml:space="preserve"> на 2020 год </w:t>
      </w:r>
      <w:r w:rsidR="00BE7DF1" w:rsidRPr="007538B0">
        <w:rPr>
          <w:sz w:val="24"/>
          <w:szCs w:val="24"/>
        </w:rPr>
        <w:t xml:space="preserve">– </w:t>
      </w:r>
      <w:r w:rsidR="00D20E88" w:rsidRPr="007538B0">
        <w:rPr>
          <w:sz w:val="24"/>
          <w:szCs w:val="24"/>
        </w:rPr>
        <w:t>3334</w:t>
      </w:r>
      <w:r w:rsidR="00BE7DF1" w:rsidRPr="007538B0">
        <w:rPr>
          <w:sz w:val="24"/>
          <w:szCs w:val="24"/>
        </w:rPr>
        <w:t xml:space="preserve"> чел., факт – </w:t>
      </w:r>
      <w:r w:rsidR="0055109E" w:rsidRPr="007538B0">
        <w:rPr>
          <w:sz w:val="24"/>
          <w:szCs w:val="24"/>
        </w:rPr>
        <w:t>658</w:t>
      </w:r>
      <w:r w:rsidR="007538B0" w:rsidRPr="007538B0">
        <w:rPr>
          <w:sz w:val="24"/>
          <w:szCs w:val="24"/>
        </w:rPr>
        <w:t>0</w:t>
      </w:r>
      <w:r w:rsidR="00BE7DF1" w:rsidRPr="007538B0">
        <w:rPr>
          <w:sz w:val="24"/>
          <w:szCs w:val="24"/>
        </w:rPr>
        <w:t xml:space="preserve"> чел.) </w:t>
      </w:r>
      <w:r w:rsidR="0055109E" w:rsidRPr="007538B0">
        <w:rPr>
          <w:sz w:val="24"/>
          <w:szCs w:val="24"/>
        </w:rPr>
        <w:t>пере</w:t>
      </w:r>
      <w:r w:rsidR="00057CF3" w:rsidRPr="007538B0">
        <w:rPr>
          <w:sz w:val="24"/>
          <w:szCs w:val="24"/>
        </w:rPr>
        <w:t xml:space="preserve">выполнен </w:t>
      </w:r>
      <w:r w:rsidR="0055109E" w:rsidRPr="007538B0">
        <w:rPr>
          <w:sz w:val="24"/>
          <w:szCs w:val="24"/>
        </w:rPr>
        <w:t>в 2 раза</w:t>
      </w:r>
      <w:r w:rsidR="00BE7DF1" w:rsidRPr="007538B0">
        <w:rPr>
          <w:sz w:val="24"/>
          <w:szCs w:val="24"/>
        </w:rPr>
        <w:t xml:space="preserve">. Численность обучающихся, вовлеченных в деятельность общественных объединений включает численность обучающихся общеобразовательных </w:t>
      </w:r>
      <w:r w:rsidR="00BE7DF1" w:rsidRPr="003C113B">
        <w:rPr>
          <w:sz w:val="24"/>
          <w:szCs w:val="24"/>
        </w:rPr>
        <w:t>организаций, задействованных в органах ученического самоуправления.</w:t>
      </w:r>
    </w:p>
    <w:p w:rsidR="00FE29F2" w:rsidRPr="003C113B" w:rsidRDefault="00574734" w:rsidP="00FE29F2">
      <w:pPr>
        <w:ind w:firstLine="567"/>
        <w:contextualSpacing/>
        <w:jc w:val="both"/>
        <w:rPr>
          <w:sz w:val="24"/>
          <w:szCs w:val="24"/>
        </w:rPr>
      </w:pPr>
      <w:r w:rsidRPr="003C113B">
        <w:rPr>
          <w:sz w:val="24"/>
          <w:szCs w:val="24"/>
        </w:rPr>
        <w:t xml:space="preserve">- </w:t>
      </w:r>
      <w:r w:rsidR="003C113B" w:rsidRPr="003C113B">
        <w:rPr>
          <w:sz w:val="24"/>
          <w:szCs w:val="24"/>
        </w:rPr>
        <w:t>Показатель</w:t>
      </w:r>
      <w:r w:rsidR="003C113B" w:rsidRPr="003C113B">
        <w:t xml:space="preserve"> «</w:t>
      </w:r>
      <w:r w:rsidR="003C113B" w:rsidRPr="003C113B">
        <w:rPr>
          <w:sz w:val="24"/>
          <w:szCs w:val="24"/>
        </w:rPr>
        <w:t xml:space="preserve">Доля граждан, вовлеченных в добровольческую деятельность» выполнен на 100,1% (план на 2020 год – 16% или 5773 чел., факт 2020 года – 16,02% или 5780 чел.). За </w:t>
      </w:r>
      <w:r w:rsidR="003C113B" w:rsidRPr="003C113B">
        <w:rPr>
          <w:color w:val="000000"/>
          <w:sz w:val="24"/>
          <w:szCs w:val="24"/>
        </w:rPr>
        <w:t>2020 год волонтерскими объединениями  организовано 53 мероприятия, участниками которых стали  5780 человек.</w:t>
      </w:r>
      <w:r w:rsidR="003C113B" w:rsidRPr="003C113B">
        <w:rPr>
          <w:sz w:val="24"/>
          <w:szCs w:val="24"/>
        </w:rPr>
        <w:t xml:space="preserve"> </w:t>
      </w:r>
    </w:p>
    <w:p w:rsidR="0071245F" w:rsidRPr="00574734" w:rsidRDefault="00057CF3" w:rsidP="0071245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3C113B">
        <w:rPr>
          <w:sz w:val="24"/>
          <w:szCs w:val="24"/>
        </w:rPr>
        <w:t>-</w:t>
      </w:r>
      <w:r w:rsidR="00CD33F9" w:rsidRPr="003C113B">
        <w:rPr>
          <w:sz w:val="24"/>
          <w:szCs w:val="24"/>
        </w:rPr>
        <w:t xml:space="preserve"> </w:t>
      </w:r>
      <w:r w:rsidR="0071245F" w:rsidRPr="00A46433">
        <w:rPr>
          <w:sz w:val="24"/>
          <w:szCs w:val="24"/>
        </w:rPr>
        <w:t>Показатель «Доля молодежи, задействованной в мероприятиях по вовлечению</w:t>
      </w:r>
      <w:r w:rsidR="0071245F" w:rsidRPr="00F019D0">
        <w:rPr>
          <w:sz w:val="24"/>
          <w:szCs w:val="24"/>
        </w:rPr>
        <w:t xml:space="preserve"> в творческую деятельность, от общего числа молодежи в субъекте Российской Федерации» выполнен на 104,5% (план на 2020 год - 33%, факт</w:t>
      </w:r>
      <w:r w:rsidR="0071245F">
        <w:rPr>
          <w:sz w:val="24"/>
          <w:szCs w:val="24"/>
        </w:rPr>
        <w:t xml:space="preserve"> 2020 года</w:t>
      </w:r>
      <w:r w:rsidR="0071245F" w:rsidRPr="00F019D0">
        <w:rPr>
          <w:sz w:val="24"/>
          <w:szCs w:val="24"/>
        </w:rPr>
        <w:t xml:space="preserve"> – 34,5</w:t>
      </w:r>
      <w:r w:rsidR="0071245F" w:rsidRPr="00574734">
        <w:rPr>
          <w:sz w:val="24"/>
          <w:szCs w:val="24"/>
        </w:rPr>
        <w:t xml:space="preserve">%). 2375 человек от общей численности молодежи в возрасте от 14 до 30 лет (6879 чел.), проживающих на территории города Урай, вовлечено в творческую деятельность. </w:t>
      </w:r>
    </w:p>
    <w:p w:rsidR="008A66E0" w:rsidRPr="00F019D0" w:rsidRDefault="008A66E0" w:rsidP="008A66E0">
      <w:pPr>
        <w:ind w:firstLine="567"/>
        <w:jc w:val="both"/>
        <w:rPr>
          <w:b/>
          <w:bCs/>
          <w:sz w:val="24"/>
          <w:szCs w:val="24"/>
        </w:rPr>
      </w:pPr>
      <w:r w:rsidRPr="00F019D0">
        <w:rPr>
          <w:b/>
          <w:bCs/>
          <w:sz w:val="24"/>
          <w:szCs w:val="24"/>
        </w:rPr>
        <w:t>5. Проект «Современная школа»:</w:t>
      </w:r>
    </w:p>
    <w:p w:rsidR="008A66E0" w:rsidRPr="00F019D0" w:rsidRDefault="008A66E0" w:rsidP="008A66E0">
      <w:pPr>
        <w:ind w:firstLine="567"/>
        <w:jc w:val="both"/>
        <w:rPr>
          <w:sz w:val="24"/>
          <w:szCs w:val="24"/>
        </w:rPr>
      </w:pPr>
      <w:r w:rsidRPr="00F019D0">
        <w:rPr>
          <w:sz w:val="24"/>
          <w:szCs w:val="24"/>
        </w:rPr>
        <w:t>- Показатель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выполнен на 100% (план на 2020 год – 1). В МБОУ «Средняя общеобразовательная школа №12» открыт центр «Точка роста» (образовательная площадка) для реализации основных и дополнительных общеобразовательных программ цифрового, естественнонаучного и гуманитарного профилей.</w:t>
      </w:r>
    </w:p>
    <w:p w:rsidR="00574734" w:rsidRPr="006248F0" w:rsidRDefault="00574734" w:rsidP="00574734">
      <w:pPr>
        <w:ind w:firstLine="567"/>
        <w:jc w:val="both"/>
        <w:rPr>
          <w:sz w:val="24"/>
          <w:szCs w:val="24"/>
          <w:highlight w:val="yellow"/>
        </w:rPr>
      </w:pPr>
      <w:r w:rsidRPr="00C826CF">
        <w:rPr>
          <w:sz w:val="24"/>
          <w:szCs w:val="24"/>
        </w:rPr>
        <w:t xml:space="preserve">- Показатель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(«Точки роста»)» выполнен  на 100%. Численность обучающихся составила 1000 человек. План на 2020 год - 1000 </w:t>
      </w:r>
      <w:r w:rsidRPr="00574734">
        <w:rPr>
          <w:sz w:val="24"/>
          <w:szCs w:val="24"/>
        </w:rPr>
        <w:t>человек.</w:t>
      </w:r>
    </w:p>
    <w:p w:rsidR="008A66E0" w:rsidRPr="00F019D0" w:rsidRDefault="008A66E0" w:rsidP="008A66E0">
      <w:pPr>
        <w:ind w:firstLine="567"/>
        <w:jc w:val="both"/>
        <w:rPr>
          <w:sz w:val="24"/>
          <w:szCs w:val="24"/>
        </w:rPr>
      </w:pPr>
      <w:r w:rsidRPr="00F019D0">
        <w:rPr>
          <w:sz w:val="24"/>
          <w:szCs w:val="24"/>
        </w:rPr>
        <w:t xml:space="preserve">- Показатель «Доля муниципальных образований Ханты-Мансийского автономного округа - Югры, в которых обновлено содержание и методы обучения предметной области «Технология» и других предметных областей» выполнен на 100%. В центре «Точка роста»  обновлено содержание образования за счет модернизации предметной области (3 </w:t>
      </w:r>
      <w:r w:rsidRPr="00F019D0">
        <w:rPr>
          <w:sz w:val="24"/>
          <w:szCs w:val="24"/>
          <w:lang w:val="en-US"/>
        </w:rPr>
        <w:t>D</w:t>
      </w:r>
      <w:r w:rsidRPr="00F019D0">
        <w:rPr>
          <w:sz w:val="24"/>
          <w:szCs w:val="24"/>
        </w:rPr>
        <w:t xml:space="preserve"> моделирование, компьютерная графика, программирование, проектная деятельность).</w:t>
      </w:r>
    </w:p>
    <w:p w:rsidR="0075746D" w:rsidRPr="00F019D0" w:rsidRDefault="0075746D" w:rsidP="001E71D1">
      <w:pPr>
        <w:ind w:firstLine="567"/>
        <w:jc w:val="both"/>
        <w:rPr>
          <w:rFonts w:eastAsia="Arial Unicode MS"/>
          <w:sz w:val="24"/>
          <w:szCs w:val="24"/>
        </w:rPr>
      </w:pPr>
      <w:r w:rsidRPr="00F019D0">
        <w:rPr>
          <w:rFonts w:eastAsia="Arial Unicode MS"/>
          <w:sz w:val="24"/>
          <w:szCs w:val="24"/>
        </w:rPr>
        <w:t xml:space="preserve">В соответствие с </w:t>
      </w:r>
      <w:r w:rsidRPr="00F019D0">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w:t>
      </w:r>
      <w:r w:rsidRPr="00F019D0">
        <w:rPr>
          <w:sz w:val="24"/>
          <w:szCs w:val="24"/>
        </w:rPr>
        <w:lastRenderedPageBreak/>
        <w:t xml:space="preserve">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F019D0">
        <w:rPr>
          <w:rFonts w:eastAsia="Arial Unicode MS"/>
          <w:sz w:val="24"/>
          <w:szCs w:val="24"/>
        </w:rPr>
        <w:t>муниципальных образовательных организаций.</w:t>
      </w:r>
    </w:p>
    <w:p w:rsidR="0075746D" w:rsidRPr="00F019D0" w:rsidRDefault="0075746D" w:rsidP="001E71D1">
      <w:pPr>
        <w:ind w:firstLine="567"/>
        <w:jc w:val="both"/>
        <w:rPr>
          <w:sz w:val="24"/>
          <w:szCs w:val="24"/>
        </w:rPr>
      </w:pPr>
      <w:r w:rsidRPr="00F019D0">
        <w:rPr>
          <w:sz w:val="24"/>
          <w:szCs w:val="24"/>
        </w:rPr>
        <w:t>С этой целью в муниципальных образовательных организациях города Урай проведен анализ укомплектованности классов, а также мероприятия по оптимизации учебных мест в имеющихся помещениях и увеличения количества детей в классах.</w:t>
      </w:r>
    </w:p>
    <w:p w:rsidR="0075746D" w:rsidRPr="00F019D0" w:rsidRDefault="0075746D" w:rsidP="001E71D1">
      <w:pPr>
        <w:ind w:firstLine="567"/>
        <w:jc w:val="both"/>
        <w:rPr>
          <w:sz w:val="24"/>
          <w:szCs w:val="24"/>
        </w:rPr>
      </w:pPr>
      <w:r w:rsidRPr="00F019D0">
        <w:rPr>
          <w:sz w:val="24"/>
          <w:szCs w:val="24"/>
        </w:rPr>
        <w:t>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коронавирусной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на 01.</w:t>
      </w:r>
      <w:r w:rsidR="00F019D0" w:rsidRPr="00F019D0">
        <w:rPr>
          <w:sz w:val="24"/>
          <w:szCs w:val="24"/>
        </w:rPr>
        <w:t>01</w:t>
      </w:r>
      <w:r w:rsidRPr="00F019D0">
        <w:rPr>
          <w:sz w:val="24"/>
          <w:szCs w:val="24"/>
        </w:rPr>
        <w:t>.202</w:t>
      </w:r>
      <w:r w:rsidR="00F019D0" w:rsidRPr="00F019D0">
        <w:rPr>
          <w:sz w:val="24"/>
          <w:szCs w:val="24"/>
        </w:rPr>
        <w:t>1</w:t>
      </w:r>
      <w:r w:rsidRPr="00F019D0">
        <w:rPr>
          <w:sz w:val="24"/>
          <w:szCs w:val="24"/>
        </w:rPr>
        <w:t xml:space="preserve"> составил 73% (на 01.</w:t>
      </w:r>
      <w:r w:rsidR="00F019D0" w:rsidRPr="00F019D0">
        <w:rPr>
          <w:sz w:val="24"/>
          <w:szCs w:val="24"/>
        </w:rPr>
        <w:t>01</w:t>
      </w:r>
      <w:r w:rsidRPr="00F019D0">
        <w:rPr>
          <w:sz w:val="24"/>
          <w:szCs w:val="24"/>
        </w:rPr>
        <w:t>.20</w:t>
      </w:r>
      <w:r w:rsidR="00F019D0" w:rsidRPr="00F019D0">
        <w:rPr>
          <w:sz w:val="24"/>
          <w:szCs w:val="24"/>
        </w:rPr>
        <w:t>20</w:t>
      </w:r>
      <w:r w:rsidRPr="00F019D0">
        <w:rPr>
          <w:sz w:val="24"/>
          <w:szCs w:val="24"/>
        </w:rPr>
        <w:t xml:space="preserve"> – 79,9%).</w:t>
      </w:r>
    </w:p>
    <w:p w:rsidR="008B6700" w:rsidRPr="00F019D0" w:rsidRDefault="008B6700" w:rsidP="001E71D1">
      <w:pPr>
        <w:ind w:firstLine="567"/>
        <w:jc w:val="both"/>
        <w:rPr>
          <w:b/>
          <w:sz w:val="24"/>
          <w:szCs w:val="24"/>
        </w:rPr>
      </w:pPr>
      <w:r w:rsidRPr="00F019D0">
        <w:rPr>
          <w:rFonts w:eastAsia="Arial Unicode MS"/>
          <w:b/>
          <w:sz w:val="24"/>
          <w:szCs w:val="24"/>
        </w:rPr>
        <w:t>4.1.3. Д</w:t>
      </w:r>
      <w:r w:rsidRPr="00F019D0">
        <w:rPr>
          <w:b/>
          <w:sz w:val="24"/>
          <w:szCs w:val="24"/>
        </w:rPr>
        <w:t>ополнительное образование</w:t>
      </w:r>
    </w:p>
    <w:p w:rsidR="008B6700" w:rsidRPr="00F019D0" w:rsidRDefault="008B6700" w:rsidP="001E71D1">
      <w:pPr>
        <w:ind w:firstLine="567"/>
        <w:jc w:val="both"/>
        <w:rPr>
          <w:sz w:val="24"/>
          <w:szCs w:val="24"/>
        </w:rPr>
      </w:pPr>
      <w:r w:rsidRPr="00F019D0">
        <w:rPr>
          <w:sz w:val="24"/>
          <w:szCs w:val="24"/>
        </w:rPr>
        <w:t xml:space="preserve">На территории города Урай находится </w:t>
      </w:r>
      <w:r w:rsidR="00C52329" w:rsidRPr="00F019D0">
        <w:rPr>
          <w:sz w:val="24"/>
          <w:szCs w:val="24"/>
        </w:rPr>
        <w:t>3</w:t>
      </w:r>
      <w:r w:rsidRPr="00F019D0">
        <w:rPr>
          <w:sz w:val="24"/>
          <w:szCs w:val="24"/>
        </w:rPr>
        <w:t xml:space="preserve"> </w:t>
      </w:r>
      <w:r w:rsidR="00C52329" w:rsidRPr="00F019D0">
        <w:rPr>
          <w:sz w:val="24"/>
          <w:szCs w:val="24"/>
        </w:rPr>
        <w:t xml:space="preserve">муниципальных </w:t>
      </w:r>
      <w:r w:rsidRPr="00F019D0">
        <w:rPr>
          <w:sz w:val="24"/>
          <w:szCs w:val="24"/>
        </w:rPr>
        <w:t xml:space="preserve">учреждения дополнительного образования (1 организация - в сфере образования, 1 организация - в сфере культуры, </w:t>
      </w:r>
      <w:r w:rsidR="00C52329" w:rsidRPr="00F019D0">
        <w:rPr>
          <w:sz w:val="24"/>
          <w:szCs w:val="24"/>
        </w:rPr>
        <w:t>1</w:t>
      </w:r>
      <w:r w:rsidRPr="00F019D0">
        <w:rPr>
          <w:sz w:val="24"/>
          <w:szCs w:val="24"/>
        </w:rPr>
        <w:t xml:space="preserve"> организаци</w:t>
      </w:r>
      <w:r w:rsidR="00C52329" w:rsidRPr="00F019D0">
        <w:rPr>
          <w:sz w:val="24"/>
          <w:szCs w:val="24"/>
        </w:rPr>
        <w:t>я</w:t>
      </w:r>
      <w:r w:rsidRPr="00F019D0">
        <w:rPr>
          <w:sz w:val="24"/>
          <w:szCs w:val="24"/>
        </w:rPr>
        <w:t xml:space="preserve"> -  в сфере физической культуры и спорта), деятельность которых в том числе осуществляется по системе персонифицированного финансирования.</w:t>
      </w:r>
    </w:p>
    <w:p w:rsidR="00473EF7" w:rsidRPr="00987691" w:rsidRDefault="00473EF7" w:rsidP="001E71D1">
      <w:pPr>
        <w:widowControl w:val="0"/>
        <w:ind w:firstLine="567"/>
        <w:jc w:val="both"/>
        <w:rPr>
          <w:sz w:val="24"/>
          <w:szCs w:val="24"/>
        </w:rPr>
      </w:pPr>
      <w:r w:rsidRPr="00F019D0">
        <w:rPr>
          <w:spacing w:val="-3"/>
          <w:sz w:val="24"/>
          <w:szCs w:val="24"/>
        </w:rPr>
        <w:t xml:space="preserve">Услуги дополнительного образования в городе </w:t>
      </w:r>
      <w:r w:rsidRPr="00F019D0">
        <w:rPr>
          <w:b/>
          <w:sz w:val="24"/>
          <w:szCs w:val="24"/>
        </w:rPr>
        <w:t>в сфере образования</w:t>
      </w:r>
      <w:r w:rsidRPr="00F019D0">
        <w:rPr>
          <w:sz w:val="24"/>
          <w:szCs w:val="24"/>
        </w:rPr>
        <w:t xml:space="preserve"> </w:t>
      </w:r>
      <w:r w:rsidRPr="00F019D0">
        <w:rPr>
          <w:spacing w:val="-3"/>
          <w:sz w:val="24"/>
          <w:szCs w:val="24"/>
        </w:rPr>
        <w:t>предоставляются</w:t>
      </w:r>
      <w:r w:rsidRPr="00F019D0">
        <w:rPr>
          <w:sz w:val="24"/>
          <w:szCs w:val="24"/>
        </w:rPr>
        <w:t xml:space="preserve"> </w:t>
      </w:r>
      <w:r w:rsidRPr="00F019D0">
        <w:rPr>
          <w:spacing w:val="-2"/>
          <w:sz w:val="24"/>
          <w:szCs w:val="24"/>
        </w:rPr>
        <w:t xml:space="preserve">муниципальным </w:t>
      </w:r>
      <w:r w:rsidRPr="00F019D0">
        <w:rPr>
          <w:spacing w:val="-1"/>
          <w:sz w:val="24"/>
          <w:szCs w:val="24"/>
        </w:rPr>
        <w:t>бюджетным учреждением допол</w:t>
      </w:r>
      <w:r w:rsidRPr="00F019D0">
        <w:rPr>
          <w:spacing w:val="-1"/>
          <w:sz w:val="24"/>
          <w:szCs w:val="24"/>
        </w:rPr>
        <w:softHyphen/>
        <w:t>нительного образования «Центр молодежи и дополнительного образования»</w:t>
      </w:r>
      <w:r w:rsidRPr="00F019D0">
        <w:rPr>
          <w:sz w:val="24"/>
          <w:szCs w:val="24"/>
        </w:rPr>
        <w:t xml:space="preserve"> (далее - Центр). В связи с переходом на персонифицированное финансирование дополнительного образования детей на территории города Урай в Центре предоставляются услуги дополнительного образован</w:t>
      </w:r>
      <w:r w:rsidR="004526C6" w:rsidRPr="00F019D0">
        <w:rPr>
          <w:sz w:val="24"/>
          <w:szCs w:val="24"/>
        </w:rPr>
        <w:t>ия на основании сертификата. На</w:t>
      </w:r>
      <w:r w:rsidRPr="00F019D0">
        <w:rPr>
          <w:sz w:val="24"/>
          <w:szCs w:val="24"/>
        </w:rPr>
        <w:t xml:space="preserve"> </w:t>
      </w:r>
      <w:r w:rsidR="004526C6" w:rsidRPr="00F019D0">
        <w:rPr>
          <w:sz w:val="24"/>
          <w:szCs w:val="24"/>
        </w:rPr>
        <w:t>01.</w:t>
      </w:r>
      <w:r w:rsidR="00F019D0" w:rsidRPr="00F019D0">
        <w:rPr>
          <w:sz w:val="24"/>
          <w:szCs w:val="24"/>
        </w:rPr>
        <w:t>01</w:t>
      </w:r>
      <w:r w:rsidR="004526C6" w:rsidRPr="00F019D0">
        <w:rPr>
          <w:sz w:val="24"/>
          <w:szCs w:val="24"/>
        </w:rPr>
        <w:t>.202</w:t>
      </w:r>
      <w:r w:rsidR="00F019D0" w:rsidRPr="00F019D0">
        <w:rPr>
          <w:sz w:val="24"/>
          <w:szCs w:val="24"/>
        </w:rPr>
        <w:t>1</w:t>
      </w:r>
      <w:r w:rsidRPr="00F019D0">
        <w:rPr>
          <w:sz w:val="24"/>
          <w:szCs w:val="24"/>
        </w:rPr>
        <w:t xml:space="preserve"> количество детей, посещающих Центр, составило 1</w:t>
      </w:r>
      <w:r w:rsidR="00F019D0" w:rsidRPr="00F019D0">
        <w:rPr>
          <w:sz w:val="24"/>
          <w:szCs w:val="24"/>
        </w:rPr>
        <w:t>072</w:t>
      </w:r>
      <w:r w:rsidRPr="00F019D0">
        <w:rPr>
          <w:sz w:val="24"/>
          <w:szCs w:val="24"/>
        </w:rPr>
        <w:t xml:space="preserve"> </w:t>
      </w:r>
      <w:r w:rsidRPr="00987691">
        <w:rPr>
          <w:sz w:val="24"/>
          <w:szCs w:val="24"/>
        </w:rPr>
        <w:t>человек</w:t>
      </w:r>
      <w:r w:rsidR="00F019D0" w:rsidRPr="00987691">
        <w:rPr>
          <w:sz w:val="24"/>
          <w:szCs w:val="24"/>
        </w:rPr>
        <w:t>а</w:t>
      </w:r>
      <w:r w:rsidRPr="00987691">
        <w:rPr>
          <w:sz w:val="24"/>
          <w:szCs w:val="24"/>
        </w:rPr>
        <w:t xml:space="preserve"> (</w:t>
      </w:r>
      <w:r w:rsidR="004526C6" w:rsidRPr="00987691">
        <w:rPr>
          <w:sz w:val="24"/>
          <w:szCs w:val="24"/>
        </w:rPr>
        <w:t>на 01.</w:t>
      </w:r>
      <w:r w:rsidR="00F019D0" w:rsidRPr="00987691">
        <w:rPr>
          <w:sz w:val="24"/>
          <w:szCs w:val="24"/>
        </w:rPr>
        <w:t>01</w:t>
      </w:r>
      <w:r w:rsidR="004526C6" w:rsidRPr="00987691">
        <w:rPr>
          <w:sz w:val="24"/>
          <w:szCs w:val="24"/>
        </w:rPr>
        <w:t>.</w:t>
      </w:r>
      <w:r w:rsidRPr="00987691">
        <w:rPr>
          <w:sz w:val="24"/>
          <w:szCs w:val="24"/>
        </w:rPr>
        <w:t>20</w:t>
      </w:r>
      <w:r w:rsidR="00F019D0" w:rsidRPr="00987691">
        <w:rPr>
          <w:sz w:val="24"/>
          <w:szCs w:val="24"/>
        </w:rPr>
        <w:t>20</w:t>
      </w:r>
      <w:r w:rsidR="003E51AC" w:rsidRPr="00987691">
        <w:rPr>
          <w:sz w:val="24"/>
          <w:szCs w:val="24"/>
        </w:rPr>
        <w:t xml:space="preserve"> </w:t>
      </w:r>
      <w:r w:rsidRPr="00987691">
        <w:rPr>
          <w:sz w:val="24"/>
          <w:szCs w:val="24"/>
        </w:rPr>
        <w:t>– 1</w:t>
      </w:r>
      <w:r w:rsidR="003E51AC" w:rsidRPr="00987691">
        <w:rPr>
          <w:sz w:val="24"/>
          <w:szCs w:val="24"/>
        </w:rPr>
        <w:t>0</w:t>
      </w:r>
      <w:r w:rsidR="00F019D0" w:rsidRPr="00987691">
        <w:rPr>
          <w:sz w:val="24"/>
          <w:szCs w:val="24"/>
        </w:rPr>
        <w:t>14</w:t>
      </w:r>
      <w:r w:rsidRPr="00987691">
        <w:rPr>
          <w:sz w:val="24"/>
          <w:szCs w:val="24"/>
        </w:rPr>
        <w:t xml:space="preserve">  чел</w:t>
      </w:r>
      <w:r w:rsidR="003378A9" w:rsidRPr="00987691">
        <w:rPr>
          <w:sz w:val="24"/>
          <w:szCs w:val="24"/>
        </w:rPr>
        <w:t>овек</w:t>
      </w:r>
      <w:r w:rsidRPr="00987691">
        <w:rPr>
          <w:sz w:val="24"/>
          <w:szCs w:val="24"/>
        </w:rPr>
        <w:t>).</w:t>
      </w:r>
    </w:p>
    <w:p w:rsidR="008B6700" w:rsidRPr="00987691" w:rsidRDefault="00114542" w:rsidP="001E71D1">
      <w:pPr>
        <w:shd w:val="clear" w:color="auto" w:fill="FFFFFF"/>
        <w:ind w:firstLine="567"/>
        <w:jc w:val="both"/>
        <w:rPr>
          <w:sz w:val="24"/>
          <w:szCs w:val="24"/>
        </w:rPr>
      </w:pPr>
      <w:r w:rsidRPr="00987691">
        <w:rPr>
          <w:sz w:val="24"/>
          <w:szCs w:val="24"/>
        </w:rPr>
        <w:t>В</w:t>
      </w:r>
      <w:r w:rsidR="008B6700" w:rsidRPr="00987691">
        <w:rPr>
          <w:sz w:val="24"/>
          <w:szCs w:val="24"/>
        </w:rPr>
        <w:t xml:space="preserve"> Центре функционируют 18 объединений, 83 учебных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987691" w:rsidRDefault="008B6700" w:rsidP="001E71D1">
      <w:pPr>
        <w:pStyle w:val="ae"/>
        <w:ind w:firstLine="567"/>
        <w:jc w:val="both"/>
        <w:rPr>
          <w:rFonts w:ascii="Times New Roman" w:eastAsia="Calibri" w:hAnsi="Times New Roman"/>
          <w:sz w:val="24"/>
          <w:szCs w:val="24"/>
        </w:rPr>
      </w:pPr>
      <w:r w:rsidRPr="00987691">
        <w:rPr>
          <w:rFonts w:ascii="Times New Roman" w:eastAsia="Calibri" w:hAnsi="Times New Roman"/>
          <w:sz w:val="24"/>
          <w:szCs w:val="24"/>
          <w:lang w:eastAsia="en-US"/>
        </w:rPr>
        <w:t xml:space="preserve">Создан собственный сайт ресурсного Центра: </w:t>
      </w:r>
      <w:hyperlink r:id="rId20" w:history="1">
        <w:r w:rsidRPr="00987691">
          <w:rPr>
            <w:rStyle w:val="afa"/>
            <w:rFonts w:eastAsiaTheme="majorEastAsia"/>
            <w:szCs w:val="24"/>
          </w:rPr>
          <w:t>https://www.доброволец-урая.рф</w:t>
        </w:r>
      </w:hyperlink>
      <w:r w:rsidRPr="00987691">
        <w:rPr>
          <w:rFonts w:ascii="Times New Roman" w:hAnsi="Times New Roman"/>
          <w:color w:val="0000FF"/>
          <w:sz w:val="24"/>
          <w:szCs w:val="24"/>
          <w:u w:val="single"/>
        </w:rPr>
        <w:t>.</w:t>
      </w:r>
    </w:p>
    <w:p w:rsidR="008B6700" w:rsidRPr="006248F0" w:rsidRDefault="008B6700" w:rsidP="001E71D1">
      <w:pPr>
        <w:tabs>
          <w:tab w:val="left" w:pos="709"/>
        </w:tabs>
        <w:autoSpaceDE w:val="0"/>
        <w:autoSpaceDN w:val="0"/>
        <w:adjustRightInd w:val="0"/>
        <w:ind w:firstLine="567"/>
        <w:jc w:val="both"/>
        <w:rPr>
          <w:sz w:val="24"/>
          <w:szCs w:val="24"/>
          <w:highlight w:val="yellow"/>
        </w:rPr>
      </w:pPr>
      <w:r w:rsidRPr="00987691">
        <w:rPr>
          <w:sz w:val="24"/>
          <w:szCs w:val="24"/>
          <w:lang w:eastAsia="en-US"/>
        </w:rPr>
        <w:t xml:space="preserve">Всего </w:t>
      </w:r>
      <w:r w:rsidR="00204B1E" w:rsidRPr="00987691">
        <w:rPr>
          <w:sz w:val="24"/>
          <w:szCs w:val="24"/>
          <w:lang w:eastAsia="en-US"/>
        </w:rPr>
        <w:t xml:space="preserve">по итогам </w:t>
      </w:r>
      <w:r w:rsidRPr="00987691">
        <w:rPr>
          <w:sz w:val="24"/>
          <w:szCs w:val="24"/>
        </w:rPr>
        <w:t>20</w:t>
      </w:r>
      <w:r w:rsidR="000C22EC" w:rsidRPr="00987691">
        <w:rPr>
          <w:sz w:val="24"/>
          <w:szCs w:val="24"/>
        </w:rPr>
        <w:t xml:space="preserve">20 </w:t>
      </w:r>
      <w:r w:rsidRPr="00987691">
        <w:rPr>
          <w:sz w:val="24"/>
          <w:szCs w:val="24"/>
        </w:rPr>
        <w:t>год</w:t>
      </w:r>
      <w:r w:rsidR="000C22EC" w:rsidRPr="00987691">
        <w:rPr>
          <w:sz w:val="24"/>
          <w:szCs w:val="24"/>
        </w:rPr>
        <w:t>а</w:t>
      </w:r>
      <w:r w:rsidRPr="00987691">
        <w:rPr>
          <w:sz w:val="24"/>
          <w:szCs w:val="24"/>
        </w:rPr>
        <w:t xml:space="preserve"> </w:t>
      </w:r>
      <w:r w:rsidR="00204B1E" w:rsidRPr="00987691">
        <w:rPr>
          <w:sz w:val="24"/>
          <w:szCs w:val="24"/>
        </w:rPr>
        <w:t xml:space="preserve">в </w:t>
      </w:r>
      <w:r w:rsidRPr="00987691">
        <w:rPr>
          <w:sz w:val="24"/>
          <w:szCs w:val="24"/>
        </w:rPr>
        <w:t>Центр</w:t>
      </w:r>
      <w:r w:rsidR="00204B1E" w:rsidRPr="00987691">
        <w:rPr>
          <w:sz w:val="24"/>
          <w:szCs w:val="24"/>
        </w:rPr>
        <w:t>е</w:t>
      </w:r>
      <w:r w:rsidRPr="00987691">
        <w:rPr>
          <w:sz w:val="24"/>
          <w:szCs w:val="24"/>
        </w:rPr>
        <w:t xml:space="preserve"> проведено </w:t>
      </w:r>
      <w:r w:rsidR="00575BA3" w:rsidRPr="00987691">
        <w:rPr>
          <w:sz w:val="24"/>
          <w:szCs w:val="24"/>
        </w:rPr>
        <w:t>1</w:t>
      </w:r>
      <w:r w:rsidR="00204B1E" w:rsidRPr="00987691">
        <w:rPr>
          <w:sz w:val="24"/>
          <w:szCs w:val="24"/>
        </w:rPr>
        <w:t>5</w:t>
      </w:r>
      <w:r w:rsidR="007D636B">
        <w:rPr>
          <w:sz w:val="24"/>
          <w:szCs w:val="24"/>
        </w:rPr>
        <w:t>3</w:t>
      </w:r>
      <w:r w:rsidRPr="00987691">
        <w:rPr>
          <w:sz w:val="24"/>
          <w:szCs w:val="24"/>
        </w:rPr>
        <w:t xml:space="preserve"> мероприяти</w:t>
      </w:r>
      <w:r w:rsidR="007D636B">
        <w:rPr>
          <w:sz w:val="24"/>
          <w:szCs w:val="24"/>
        </w:rPr>
        <w:t>я</w:t>
      </w:r>
      <w:r w:rsidRPr="00987691">
        <w:rPr>
          <w:sz w:val="24"/>
          <w:szCs w:val="24"/>
        </w:rPr>
        <w:t xml:space="preserve"> различного уровня с общим охватом </w:t>
      </w:r>
      <w:r w:rsidR="00204B1E" w:rsidRPr="00987691">
        <w:rPr>
          <w:sz w:val="24"/>
          <w:szCs w:val="24"/>
        </w:rPr>
        <w:t>9345</w:t>
      </w:r>
      <w:r w:rsidRPr="00987691">
        <w:rPr>
          <w:sz w:val="24"/>
          <w:szCs w:val="24"/>
        </w:rPr>
        <w:t xml:space="preserve"> человек</w:t>
      </w:r>
      <w:r w:rsidR="00204B1E" w:rsidRPr="00987691">
        <w:rPr>
          <w:sz w:val="24"/>
          <w:szCs w:val="24"/>
        </w:rPr>
        <w:t>, в том числе и онлайн</w:t>
      </w:r>
      <w:r w:rsidRPr="00987691">
        <w:rPr>
          <w:sz w:val="24"/>
          <w:szCs w:val="24"/>
        </w:rPr>
        <w:t xml:space="preserve">. Победителями  и </w:t>
      </w:r>
      <w:r w:rsidRPr="00E70327">
        <w:rPr>
          <w:sz w:val="24"/>
          <w:szCs w:val="24"/>
        </w:rPr>
        <w:t xml:space="preserve">призерами в </w:t>
      </w:r>
      <w:r w:rsidR="00E70327" w:rsidRPr="00E70327">
        <w:rPr>
          <w:sz w:val="24"/>
          <w:szCs w:val="24"/>
        </w:rPr>
        <w:t>35</w:t>
      </w:r>
      <w:r w:rsidR="005F769B" w:rsidRPr="00E70327">
        <w:rPr>
          <w:sz w:val="24"/>
          <w:szCs w:val="24"/>
        </w:rPr>
        <w:t xml:space="preserve"> </w:t>
      </w:r>
      <w:r w:rsidRPr="00987691">
        <w:rPr>
          <w:sz w:val="24"/>
          <w:szCs w:val="24"/>
        </w:rPr>
        <w:t>конкурсных мероприятиях различного уровня  стал</w:t>
      </w:r>
      <w:r w:rsidR="00575BA3" w:rsidRPr="00987691">
        <w:rPr>
          <w:sz w:val="24"/>
          <w:szCs w:val="24"/>
        </w:rPr>
        <w:t>и</w:t>
      </w:r>
      <w:r w:rsidRPr="00987691">
        <w:rPr>
          <w:sz w:val="24"/>
          <w:szCs w:val="24"/>
        </w:rPr>
        <w:t xml:space="preserve"> </w:t>
      </w:r>
      <w:r w:rsidR="00987691" w:rsidRPr="00987691">
        <w:rPr>
          <w:sz w:val="24"/>
          <w:szCs w:val="24"/>
        </w:rPr>
        <w:t>71</w:t>
      </w:r>
      <w:r w:rsidRPr="00987691">
        <w:rPr>
          <w:b/>
          <w:sz w:val="24"/>
          <w:szCs w:val="24"/>
        </w:rPr>
        <w:t xml:space="preserve"> </w:t>
      </w:r>
      <w:r w:rsidRPr="00987691">
        <w:rPr>
          <w:sz w:val="24"/>
          <w:szCs w:val="24"/>
        </w:rPr>
        <w:t>учащи</w:t>
      </w:r>
      <w:r w:rsidR="00692AFB">
        <w:rPr>
          <w:sz w:val="24"/>
          <w:szCs w:val="24"/>
        </w:rPr>
        <w:t>й</w:t>
      </w:r>
      <w:r w:rsidRPr="00987691">
        <w:rPr>
          <w:sz w:val="24"/>
          <w:szCs w:val="24"/>
        </w:rPr>
        <w:t>ся.</w:t>
      </w:r>
    </w:p>
    <w:p w:rsidR="00337B43" w:rsidRDefault="00337B43" w:rsidP="001E71D1">
      <w:pPr>
        <w:ind w:firstLine="567"/>
        <w:jc w:val="both"/>
        <w:rPr>
          <w:sz w:val="24"/>
          <w:szCs w:val="24"/>
        </w:rPr>
      </w:pPr>
      <w:r w:rsidRPr="00E70327">
        <w:rPr>
          <w:sz w:val="24"/>
          <w:szCs w:val="24"/>
        </w:rPr>
        <w:t xml:space="preserve">Кроме того, в муниципальных общеобразовательных </w:t>
      </w:r>
      <w:r w:rsidR="00F1021E" w:rsidRPr="00E70327">
        <w:rPr>
          <w:sz w:val="24"/>
          <w:szCs w:val="24"/>
        </w:rPr>
        <w:t xml:space="preserve">и детских дошкольных </w:t>
      </w:r>
      <w:r w:rsidRPr="00E70327">
        <w:rPr>
          <w:sz w:val="24"/>
          <w:szCs w:val="24"/>
        </w:rPr>
        <w:t xml:space="preserve">организациях города </w:t>
      </w:r>
      <w:r w:rsidR="00F1021E" w:rsidRPr="00E70327">
        <w:rPr>
          <w:sz w:val="24"/>
          <w:szCs w:val="24"/>
        </w:rPr>
        <w:t xml:space="preserve"> услуги дополнительного образования получают </w:t>
      </w:r>
      <w:r w:rsidR="00E70327" w:rsidRPr="00E70327">
        <w:rPr>
          <w:sz w:val="24"/>
          <w:szCs w:val="24"/>
        </w:rPr>
        <w:t>около 957</w:t>
      </w:r>
      <w:r w:rsidR="00F1021E" w:rsidRPr="00E70327">
        <w:rPr>
          <w:sz w:val="24"/>
          <w:szCs w:val="24"/>
        </w:rPr>
        <w:t xml:space="preserve"> и</w:t>
      </w:r>
      <w:r w:rsidR="00E70327" w:rsidRPr="00E70327">
        <w:rPr>
          <w:sz w:val="24"/>
          <w:szCs w:val="24"/>
        </w:rPr>
        <w:t xml:space="preserve"> 600</w:t>
      </w:r>
      <w:r w:rsidR="00F1021E" w:rsidRPr="00E70327">
        <w:rPr>
          <w:sz w:val="24"/>
          <w:szCs w:val="24"/>
        </w:rPr>
        <w:t xml:space="preserve"> человек соответственно</w:t>
      </w:r>
      <w:r w:rsidRPr="00E70327">
        <w:rPr>
          <w:sz w:val="24"/>
          <w:szCs w:val="24"/>
        </w:rPr>
        <w:t>.</w:t>
      </w:r>
    </w:p>
    <w:p w:rsidR="00487760" w:rsidRPr="00487760" w:rsidRDefault="00487760" w:rsidP="00487760">
      <w:pPr>
        <w:ind w:firstLine="567"/>
        <w:jc w:val="both"/>
        <w:rPr>
          <w:sz w:val="24"/>
          <w:szCs w:val="24"/>
        </w:rPr>
      </w:pPr>
      <w:r w:rsidRPr="000C432B">
        <w:rPr>
          <w:sz w:val="24"/>
          <w:szCs w:val="24"/>
        </w:rPr>
        <w:t xml:space="preserve">Также услуги по дополнительному образованию предоставляют некоммерческие организации  </w:t>
      </w:r>
      <w:r w:rsidRPr="000C432B">
        <w:rPr>
          <w:spacing w:val="-3"/>
          <w:sz w:val="24"/>
          <w:szCs w:val="24"/>
        </w:rPr>
        <w:t>ЧОУ</w:t>
      </w:r>
      <w:r w:rsidRPr="000C432B">
        <w:rPr>
          <w:sz w:val="24"/>
          <w:szCs w:val="24"/>
        </w:rPr>
        <w:t xml:space="preserve"> «Успех» (на 01.01.2021 охват детей составляет 36 </w:t>
      </w:r>
      <w:r w:rsidRPr="00487760">
        <w:rPr>
          <w:sz w:val="24"/>
          <w:szCs w:val="24"/>
        </w:rPr>
        <w:t>человек) и ЧУ ДО «Духовное просвещение» (на 01.</w:t>
      </w:r>
      <w:r w:rsidR="00851B7E">
        <w:rPr>
          <w:sz w:val="24"/>
          <w:szCs w:val="24"/>
        </w:rPr>
        <w:t>01</w:t>
      </w:r>
      <w:r w:rsidRPr="00487760">
        <w:rPr>
          <w:sz w:val="24"/>
          <w:szCs w:val="24"/>
        </w:rPr>
        <w:t>.202</w:t>
      </w:r>
      <w:r w:rsidR="00851B7E">
        <w:rPr>
          <w:sz w:val="24"/>
          <w:szCs w:val="24"/>
        </w:rPr>
        <w:t>1</w:t>
      </w:r>
      <w:r w:rsidRPr="00487760">
        <w:rPr>
          <w:sz w:val="24"/>
          <w:szCs w:val="24"/>
        </w:rPr>
        <w:t xml:space="preserve"> охват детей - 160 человек).</w:t>
      </w:r>
    </w:p>
    <w:p w:rsidR="00487760" w:rsidRPr="008F68F3" w:rsidRDefault="00487760" w:rsidP="00487760">
      <w:pPr>
        <w:ind w:firstLine="567"/>
        <w:jc w:val="both"/>
        <w:rPr>
          <w:rFonts w:eastAsia="Arial Unicode MS"/>
          <w:sz w:val="24"/>
          <w:szCs w:val="24"/>
        </w:rPr>
      </w:pPr>
      <w:r w:rsidRPr="008F68F3">
        <w:rPr>
          <w:sz w:val="24"/>
          <w:szCs w:val="24"/>
        </w:rPr>
        <w:t>В КУ</w:t>
      </w:r>
      <w:r w:rsidRPr="008F68F3">
        <w:rPr>
          <w:rFonts w:eastAsia="Arial Unicode MS"/>
          <w:sz w:val="24"/>
          <w:szCs w:val="24"/>
        </w:rPr>
        <w:t xml:space="preserve"> Ханты-Мансийского автономного округа - Югры для обучающихся с ограниченными возможностями здоровья услуги по дополнительному образованию получают </w:t>
      </w:r>
      <w:r w:rsidR="007D1A28" w:rsidRPr="008F68F3">
        <w:rPr>
          <w:rFonts w:eastAsia="Arial Unicode MS"/>
          <w:sz w:val="24"/>
          <w:szCs w:val="24"/>
        </w:rPr>
        <w:t>82</w:t>
      </w:r>
      <w:r w:rsidRPr="008F68F3">
        <w:rPr>
          <w:rFonts w:eastAsia="Arial Unicode MS"/>
          <w:sz w:val="24"/>
          <w:szCs w:val="24"/>
        </w:rPr>
        <w:t xml:space="preserve"> ребенка. В </w:t>
      </w:r>
      <w:r w:rsidRPr="008F68F3">
        <w:rPr>
          <w:rFonts w:eastAsiaTheme="minorHAnsi"/>
          <w:sz w:val="24"/>
          <w:szCs w:val="24"/>
          <w:lang w:eastAsia="en-US"/>
        </w:rPr>
        <w:t>БУ «Урайский политехнический колледж»</w:t>
      </w:r>
      <w:r w:rsidRPr="008F68F3">
        <w:rPr>
          <w:rFonts w:eastAsia="Arial Unicode MS"/>
          <w:sz w:val="24"/>
          <w:szCs w:val="24"/>
        </w:rPr>
        <w:t xml:space="preserve"> дополнительным образованием охвачены 4</w:t>
      </w:r>
      <w:r w:rsidR="007D1A28" w:rsidRPr="008F68F3">
        <w:rPr>
          <w:rFonts w:eastAsia="Arial Unicode MS"/>
          <w:sz w:val="24"/>
          <w:szCs w:val="24"/>
        </w:rPr>
        <w:t>9</w:t>
      </w:r>
      <w:r w:rsidRPr="008F68F3">
        <w:rPr>
          <w:rFonts w:eastAsia="Arial Unicode MS"/>
          <w:sz w:val="24"/>
          <w:szCs w:val="24"/>
        </w:rPr>
        <w:t>9 человек.</w:t>
      </w:r>
    </w:p>
    <w:p w:rsidR="00A312F7" w:rsidRPr="00A312F7" w:rsidRDefault="00A312F7" w:rsidP="00A312F7">
      <w:pPr>
        <w:ind w:firstLine="567"/>
        <w:jc w:val="both"/>
        <w:rPr>
          <w:sz w:val="24"/>
          <w:szCs w:val="24"/>
        </w:rPr>
      </w:pPr>
      <w:r w:rsidRPr="008F68F3">
        <w:rPr>
          <w:sz w:val="24"/>
          <w:szCs w:val="24"/>
        </w:rPr>
        <w:t xml:space="preserve">Дополнительное образование </w:t>
      </w:r>
      <w:r w:rsidRPr="008F68F3">
        <w:rPr>
          <w:b/>
          <w:sz w:val="24"/>
          <w:szCs w:val="24"/>
        </w:rPr>
        <w:t>в сфере культуры</w:t>
      </w:r>
      <w:r w:rsidRPr="00A312F7">
        <w:rPr>
          <w:sz w:val="24"/>
          <w:szCs w:val="24"/>
        </w:rPr>
        <w:t xml:space="preserve"> представлено муниципальным бюджетным учреждением дополнительного образования «Детская школа искусств». </w:t>
      </w:r>
    </w:p>
    <w:p w:rsidR="00A312F7" w:rsidRPr="00A312F7" w:rsidRDefault="00A312F7" w:rsidP="00A312F7">
      <w:pPr>
        <w:ind w:firstLine="567"/>
        <w:jc w:val="both"/>
        <w:rPr>
          <w:color w:val="FF0000"/>
          <w:sz w:val="24"/>
          <w:szCs w:val="24"/>
        </w:rPr>
      </w:pPr>
      <w:r w:rsidRPr="00897E63">
        <w:rPr>
          <w:sz w:val="24"/>
          <w:szCs w:val="24"/>
        </w:rPr>
        <w:t xml:space="preserve">На </w:t>
      </w:r>
      <w:r w:rsidR="00897E63" w:rsidRPr="00897E63">
        <w:rPr>
          <w:sz w:val="24"/>
          <w:szCs w:val="24"/>
        </w:rPr>
        <w:t>0</w:t>
      </w:r>
      <w:r w:rsidRPr="00897E63">
        <w:rPr>
          <w:sz w:val="24"/>
          <w:szCs w:val="24"/>
        </w:rPr>
        <w:t>1.</w:t>
      </w:r>
      <w:r w:rsidR="00897E63" w:rsidRPr="00897E63">
        <w:rPr>
          <w:sz w:val="24"/>
          <w:szCs w:val="24"/>
        </w:rPr>
        <w:t>01</w:t>
      </w:r>
      <w:r w:rsidRPr="00897E63">
        <w:rPr>
          <w:sz w:val="24"/>
          <w:szCs w:val="24"/>
        </w:rPr>
        <w:t>.202</w:t>
      </w:r>
      <w:r w:rsidR="00897E63" w:rsidRPr="00897E63">
        <w:rPr>
          <w:sz w:val="24"/>
          <w:szCs w:val="24"/>
        </w:rPr>
        <w:t>1</w:t>
      </w:r>
      <w:r w:rsidRPr="00897E63">
        <w:rPr>
          <w:sz w:val="24"/>
          <w:szCs w:val="24"/>
        </w:rPr>
        <w:t xml:space="preserve">  количество учащихся в учреждениях дополнительного образования в сфере культуры и искусства</w:t>
      </w:r>
      <w:r w:rsidRPr="00A312F7">
        <w:rPr>
          <w:sz w:val="24"/>
          <w:szCs w:val="24"/>
        </w:rPr>
        <w:t xml:space="preserve"> составило 749 человек (в 2019 – 740 чел.), в том числе по системе персонифицированного финансирования - 46 человек (на </w:t>
      </w:r>
      <w:r w:rsidR="00661209" w:rsidRPr="00661209">
        <w:rPr>
          <w:sz w:val="24"/>
          <w:szCs w:val="24"/>
        </w:rPr>
        <w:t>0</w:t>
      </w:r>
      <w:r w:rsidRPr="00A312F7">
        <w:rPr>
          <w:sz w:val="24"/>
          <w:szCs w:val="24"/>
        </w:rPr>
        <w:t>1.</w:t>
      </w:r>
      <w:r w:rsidR="00661209" w:rsidRPr="00661209">
        <w:rPr>
          <w:sz w:val="24"/>
          <w:szCs w:val="24"/>
        </w:rPr>
        <w:t>0</w:t>
      </w:r>
      <w:r w:rsidRPr="00A312F7">
        <w:rPr>
          <w:sz w:val="24"/>
          <w:szCs w:val="24"/>
        </w:rPr>
        <w:t>1.20</w:t>
      </w:r>
      <w:r w:rsidR="00661209" w:rsidRPr="00661209">
        <w:rPr>
          <w:sz w:val="24"/>
          <w:szCs w:val="24"/>
        </w:rPr>
        <w:t>20</w:t>
      </w:r>
      <w:r w:rsidRPr="00A312F7">
        <w:rPr>
          <w:sz w:val="24"/>
          <w:szCs w:val="24"/>
        </w:rPr>
        <w:t xml:space="preserve"> – 40 человек). </w:t>
      </w:r>
    </w:p>
    <w:p w:rsidR="00800B70" w:rsidRPr="00A312F7" w:rsidRDefault="00800B70" w:rsidP="00800B70">
      <w:pPr>
        <w:ind w:firstLine="567"/>
        <w:jc w:val="both"/>
        <w:rPr>
          <w:sz w:val="24"/>
          <w:szCs w:val="24"/>
        </w:rPr>
      </w:pPr>
      <w:r w:rsidRPr="00800B70">
        <w:rPr>
          <w:sz w:val="24"/>
          <w:szCs w:val="24"/>
        </w:rPr>
        <w:t>В 2020 году творческие коллективы приняли участие в 58 конкурсах, в том числе в 25  международных конкурсах и получили 249 наград.</w:t>
      </w:r>
    </w:p>
    <w:p w:rsidR="00A312F7" w:rsidRPr="00A312F7" w:rsidRDefault="00A312F7" w:rsidP="00A312F7">
      <w:pPr>
        <w:pStyle w:val="14"/>
        <w:ind w:firstLine="567"/>
        <w:jc w:val="both"/>
        <w:rPr>
          <w:rFonts w:ascii="Times New Roman" w:hAnsi="Times New Roman"/>
          <w:sz w:val="24"/>
          <w:szCs w:val="24"/>
        </w:rPr>
      </w:pPr>
      <w:r w:rsidRPr="00A312F7">
        <w:rPr>
          <w:rFonts w:ascii="Times New Roman" w:hAnsi="Times New Roman"/>
          <w:sz w:val="24"/>
          <w:szCs w:val="24"/>
        </w:rPr>
        <w:t xml:space="preserve">Количественные показатели внеклассной деятельности (в части количества мероприятий и привлеченных учащихся) снизились в связи с действием на территории </w:t>
      </w:r>
      <w:r w:rsidRPr="00A312F7">
        <w:rPr>
          <w:rFonts w:ascii="Times New Roman" w:hAnsi="Times New Roman"/>
          <w:sz w:val="24"/>
          <w:szCs w:val="24"/>
        </w:rPr>
        <w:lastRenderedPageBreak/>
        <w:t>Ханты-Мансийского автономного округа - Югры режима повышенной готовности, связанного с распространением новой коронавирусной инфекции (COVID – 2019).</w:t>
      </w:r>
    </w:p>
    <w:p w:rsidR="00A312F7" w:rsidRPr="00A312F7" w:rsidRDefault="00A312F7" w:rsidP="00A312F7">
      <w:pPr>
        <w:pStyle w:val="14"/>
        <w:ind w:firstLine="567"/>
        <w:jc w:val="both"/>
        <w:rPr>
          <w:rFonts w:ascii="Times New Roman" w:hAnsi="Times New Roman"/>
          <w:sz w:val="24"/>
          <w:szCs w:val="24"/>
        </w:rPr>
      </w:pPr>
      <w:r w:rsidRPr="00A312F7">
        <w:rPr>
          <w:rFonts w:ascii="Times New Roman" w:hAnsi="Times New Roman"/>
          <w:sz w:val="24"/>
          <w:szCs w:val="24"/>
        </w:rPr>
        <w:t xml:space="preserve">Итоговая аттестация обучающихся проведена с применением электронных образовательных ресурсов в режиме видео сообщений. </w:t>
      </w:r>
    </w:p>
    <w:p w:rsidR="00A312F7" w:rsidRPr="00A312F7" w:rsidRDefault="00A312F7" w:rsidP="00A312F7">
      <w:pPr>
        <w:pStyle w:val="14"/>
        <w:ind w:firstLine="567"/>
        <w:jc w:val="both"/>
        <w:rPr>
          <w:rFonts w:ascii="Times New Roman" w:hAnsi="Times New Roman"/>
          <w:sz w:val="24"/>
          <w:szCs w:val="24"/>
          <w:lang w:eastAsia="ru-RU"/>
        </w:rPr>
      </w:pPr>
      <w:r w:rsidRPr="00A312F7">
        <w:rPr>
          <w:rFonts w:ascii="Times New Roman" w:hAnsi="Times New Roman"/>
          <w:sz w:val="24"/>
          <w:szCs w:val="24"/>
          <w:lang w:eastAsia="ru-RU"/>
        </w:rPr>
        <w:t xml:space="preserve">В сложившихся условиях значительная часть творческой работы вынужденно была переведена на дистанционный формат и даже сокращена, что не может не сказаться негативно на общем качестве деятельности учреждения. Тем не менее, педагогический коллектив работал над выполнением запланированной деятельности продуктивно: осуществлены все дистанционные занятия, использован обновленный дидактический материал к занятиям, проработаны способы контроля за реализацией образовательных программ в новых условиях. </w:t>
      </w:r>
    </w:p>
    <w:p w:rsidR="00A42A04" w:rsidRPr="00B252CE" w:rsidRDefault="00A42A04" w:rsidP="00A42A04">
      <w:pPr>
        <w:pStyle w:val="bodytext"/>
        <w:spacing w:before="0" w:beforeAutospacing="0" w:after="0" w:afterAutospacing="0"/>
        <w:ind w:firstLine="567"/>
        <w:jc w:val="both"/>
      </w:pPr>
      <w:r w:rsidRPr="0011167B">
        <w:t xml:space="preserve">Учреждением дополнительного образования </w:t>
      </w:r>
      <w:r w:rsidRPr="0011167B">
        <w:rPr>
          <w:b/>
        </w:rPr>
        <w:t>в сфере спорта и физической</w:t>
      </w:r>
      <w:r w:rsidRPr="00B252CE">
        <w:t xml:space="preserve"> </w:t>
      </w:r>
      <w:r w:rsidRPr="00B252CE">
        <w:rPr>
          <w:b/>
        </w:rPr>
        <w:t>культуры</w:t>
      </w:r>
      <w:r w:rsidRPr="00B252CE">
        <w:t xml:space="preserve"> является Муниципальное автономное учреждение </w:t>
      </w:r>
      <w:r w:rsidR="00800B70">
        <w:t xml:space="preserve">«СШ </w:t>
      </w:r>
      <w:r w:rsidRPr="00B252CE">
        <w:t>«Старт».</w:t>
      </w:r>
    </w:p>
    <w:p w:rsidR="00A42A04" w:rsidRPr="001D5F38" w:rsidRDefault="00A42A04" w:rsidP="00A42A04">
      <w:pPr>
        <w:ind w:firstLine="709"/>
        <w:jc w:val="both"/>
        <w:rPr>
          <w:sz w:val="24"/>
          <w:szCs w:val="24"/>
        </w:rPr>
      </w:pPr>
      <w:r w:rsidRPr="001D5F38">
        <w:rPr>
          <w:sz w:val="24"/>
          <w:szCs w:val="24"/>
        </w:rPr>
        <w:t xml:space="preserve">В соответствии с постановлением администрации города Урай от 09.04.2020 №941 (с изм. от 22.06.2020 №1417) в </w:t>
      </w:r>
      <w:r w:rsidR="00800B70">
        <w:rPr>
          <w:sz w:val="24"/>
          <w:szCs w:val="24"/>
        </w:rPr>
        <w:t>2020 году</w:t>
      </w:r>
      <w:r w:rsidRPr="001D5F38">
        <w:rPr>
          <w:sz w:val="24"/>
          <w:szCs w:val="24"/>
        </w:rPr>
        <w:t xml:space="preserve"> была проведена процедура реорганизации Муниципального автономного учреждения дополнительного образования «Детско-юношеская спортивная школа «Старт» и Муниципального автономного учреждения дополнительного образования «Детско-юношеская спортивная школа «Звёзды Югры» путем присоединения Муниципального автономного учреждения дополнительного образования «Детско-юношеская спортивная школа «Звёзды Югры» к Муниципальному автономному учреждению дополнительного образования «Детско-юношеская спортивная школа «Старт». Постановлением администрации города Урай от 26.12.2020 №3321 изменено наименование учреждения МАУ ДО ДЮСШ «Старт» на МАУ «СШ «Старт». В настоящее время проводится регистрация устава в новой редакции в установленном действующим законодательством Российской Федерации порядке.</w:t>
      </w:r>
    </w:p>
    <w:p w:rsidR="00A42A04" w:rsidRPr="00B94895" w:rsidRDefault="00A42A04" w:rsidP="00A42A04">
      <w:pPr>
        <w:ind w:firstLine="567"/>
        <w:jc w:val="both"/>
        <w:rPr>
          <w:sz w:val="24"/>
          <w:szCs w:val="24"/>
        </w:rPr>
      </w:pPr>
      <w:r w:rsidRPr="00B94895">
        <w:rPr>
          <w:sz w:val="24"/>
          <w:szCs w:val="24"/>
        </w:rPr>
        <w:t xml:space="preserve">Средняя численность учащихся спортивной школы по состоянию на </w:t>
      </w:r>
      <w:r w:rsidR="00661209" w:rsidRPr="00661209">
        <w:rPr>
          <w:sz w:val="24"/>
          <w:szCs w:val="24"/>
        </w:rPr>
        <w:t>0</w:t>
      </w:r>
      <w:r w:rsidR="003E3FC9">
        <w:rPr>
          <w:sz w:val="24"/>
          <w:szCs w:val="24"/>
        </w:rPr>
        <w:t>1</w:t>
      </w:r>
      <w:r w:rsidRPr="00B94895">
        <w:rPr>
          <w:sz w:val="24"/>
          <w:szCs w:val="24"/>
        </w:rPr>
        <w:t>.</w:t>
      </w:r>
      <w:r w:rsidR="00661209" w:rsidRPr="00661209">
        <w:rPr>
          <w:sz w:val="24"/>
          <w:szCs w:val="24"/>
        </w:rPr>
        <w:t>0</w:t>
      </w:r>
      <w:r w:rsidR="003E3FC9">
        <w:rPr>
          <w:sz w:val="24"/>
          <w:szCs w:val="24"/>
        </w:rPr>
        <w:t>1</w:t>
      </w:r>
      <w:r w:rsidRPr="00B94895">
        <w:rPr>
          <w:sz w:val="24"/>
          <w:szCs w:val="24"/>
        </w:rPr>
        <w:t>.202</w:t>
      </w:r>
      <w:r w:rsidR="00661209" w:rsidRPr="00661209">
        <w:rPr>
          <w:sz w:val="24"/>
          <w:szCs w:val="24"/>
        </w:rPr>
        <w:t>1</w:t>
      </w:r>
      <w:r w:rsidRPr="00B94895">
        <w:rPr>
          <w:sz w:val="24"/>
          <w:szCs w:val="24"/>
        </w:rPr>
        <w:t xml:space="preserve"> составила 1 432 человека. Средняя численность педагогического состава по отношению к аналогичному периоду 2019 года сократилась на 2 человека и составила 34 человека. </w:t>
      </w:r>
    </w:p>
    <w:p w:rsidR="00A42A04" w:rsidRPr="00B94895" w:rsidRDefault="00A42A04" w:rsidP="00A42A04">
      <w:pPr>
        <w:pStyle w:val="bodytext"/>
        <w:spacing w:before="0" w:beforeAutospacing="0" w:after="0" w:afterAutospacing="0"/>
        <w:ind w:firstLine="567"/>
        <w:jc w:val="both"/>
      </w:pPr>
      <w:r w:rsidRPr="00B94895">
        <w:t xml:space="preserve">Материально-спортивная база физической культуры и спорта в городе Урай включает 122 спортивных объекта, в том числе: 1 стадион с трибунами, 51 плоскостное  спортивное сооружение, 1 крытый каток, 23 спортивных зала, 4 плавательных бассейна, 1 биатлонный комплекс, 1 сооружение для стрелковых видов спорта и др. спортивные сооружения. </w:t>
      </w:r>
    </w:p>
    <w:p w:rsidR="00A42A04" w:rsidRPr="00B94895" w:rsidRDefault="00A42A04" w:rsidP="00A42A04">
      <w:pPr>
        <w:tabs>
          <w:tab w:val="left" w:pos="709"/>
        </w:tabs>
        <w:ind w:right="-81" w:firstLine="567"/>
        <w:jc w:val="both"/>
        <w:rPr>
          <w:sz w:val="24"/>
          <w:szCs w:val="24"/>
        </w:rPr>
      </w:pPr>
      <w:r w:rsidRPr="00B94895">
        <w:rPr>
          <w:sz w:val="24"/>
          <w:szCs w:val="24"/>
        </w:rPr>
        <w:t>В 2020 году работал городской центр тестирования ГТО. В сдаче норм ВФСК ГТО приняли участие 461 человек (2</w:t>
      </w:r>
      <w:r>
        <w:rPr>
          <w:sz w:val="24"/>
          <w:szCs w:val="24"/>
        </w:rPr>
        <w:t>7</w:t>
      </w:r>
      <w:r w:rsidRPr="00B94895">
        <w:rPr>
          <w:sz w:val="24"/>
          <w:szCs w:val="24"/>
        </w:rPr>
        <w:t>,</w:t>
      </w:r>
      <w:r>
        <w:rPr>
          <w:sz w:val="24"/>
          <w:szCs w:val="24"/>
        </w:rPr>
        <w:t>2</w:t>
      </w:r>
      <w:r w:rsidRPr="00B94895">
        <w:rPr>
          <w:sz w:val="24"/>
          <w:szCs w:val="24"/>
        </w:rPr>
        <w:t>% к аналогичному периоду прошлого года), из них 309 – учащи</w:t>
      </w:r>
      <w:r w:rsidR="003E3FC9">
        <w:rPr>
          <w:sz w:val="24"/>
          <w:szCs w:val="24"/>
        </w:rPr>
        <w:t>еся</w:t>
      </w:r>
      <w:r w:rsidRPr="00B94895">
        <w:rPr>
          <w:sz w:val="24"/>
          <w:szCs w:val="24"/>
        </w:rPr>
        <w:t xml:space="preserve"> образовательных организаций города (2</w:t>
      </w:r>
      <w:r>
        <w:rPr>
          <w:sz w:val="24"/>
          <w:szCs w:val="24"/>
        </w:rPr>
        <w:t>1,6</w:t>
      </w:r>
      <w:r w:rsidRPr="00B94895">
        <w:rPr>
          <w:sz w:val="24"/>
          <w:szCs w:val="24"/>
        </w:rPr>
        <w:t xml:space="preserve">% к </w:t>
      </w:r>
      <w:r w:rsidR="003E3FC9">
        <w:rPr>
          <w:sz w:val="24"/>
          <w:szCs w:val="24"/>
        </w:rPr>
        <w:t>2019 году</w:t>
      </w:r>
      <w:r w:rsidRPr="00B94895">
        <w:rPr>
          <w:sz w:val="24"/>
          <w:szCs w:val="24"/>
        </w:rPr>
        <w:t>).</w:t>
      </w:r>
    </w:p>
    <w:p w:rsidR="00A42A04" w:rsidRPr="00B94895" w:rsidRDefault="00A42A04" w:rsidP="00A42A04">
      <w:pPr>
        <w:ind w:right="-93" w:firstLine="567"/>
        <w:jc w:val="both"/>
        <w:outlineLvl w:val="0"/>
        <w:rPr>
          <w:sz w:val="24"/>
          <w:szCs w:val="24"/>
        </w:rPr>
      </w:pPr>
      <w:r w:rsidRPr="00B94895">
        <w:rPr>
          <w:sz w:val="24"/>
          <w:szCs w:val="24"/>
        </w:rPr>
        <w:t xml:space="preserve">Согласно утвержденному Единому календарному плану </w:t>
      </w:r>
      <w:r w:rsidRPr="00B94895">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B94895">
        <w:rPr>
          <w:sz w:val="24"/>
          <w:szCs w:val="24"/>
        </w:rPr>
        <w:t xml:space="preserve">, в 2020 году  было проведено 113 спортивных  мероприятий,  в которых приняли участие 2542 человека. </w:t>
      </w:r>
    </w:p>
    <w:p w:rsidR="00A42A04" w:rsidRPr="006248F0" w:rsidRDefault="00A42A04" w:rsidP="00A42A04">
      <w:pPr>
        <w:pStyle w:val="33"/>
        <w:tabs>
          <w:tab w:val="num" w:pos="567"/>
          <w:tab w:val="left" w:pos="851"/>
        </w:tabs>
        <w:spacing w:after="0"/>
        <w:ind w:firstLine="709"/>
        <w:jc w:val="both"/>
        <w:rPr>
          <w:sz w:val="24"/>
          <w:szCs w:val="24"/>
          <w:highlight w:val="yellow"/>
        </w:rPr>
      </w:pPr>
    </w:p>
    <w:p w:rsidR="00A42A04" w:rsidRPr="001D5F38" w:rsidRDefault="00A42A04" w:rsidP="00A42A04">
      <w:pPr>
        <w:pStyle w:val="bodytext"/>
        <w:spacing w:before="0" w:beforeAutospacing="0" w:after="0" w:afterAutospacing="0"/>
        <w:jc w:val="center"/>
        <w:rPr>
          <w:b/>
        </w:rPr>
      </w:pPr>
      <w:r w:rsidRPr="001D5F38">
        <w:rPr>
          <w:b/>
        </w:rPr>
        <w:t>Основные показатели физкультурных и спортивно-массовых мероприятий</w:t>
      </w:r>
    </w:p>
    <w:p w:rsidR="00A42A04" w:rsidRPr="001D5F38" w:rsidRDefault="00A42A04" w:rsidP="00A42A04">
      <w:pPr>
        <w:pStyle w:val="bodytext"/>
        <w:spacing w:before="0" w:beforeAutospacing="0" w:after="0" w:afterAutospacing="0"/>
        <w:ind w:firstLine="709"/>
        <w:jc w:val="both"/>
      </w:pPr>
      <w:r w:rsidRPr="001D5F38">
        <w:t xml:space="preserve">                                                                                                                                таблица 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A42A04" w:rsidRPr="001D5F38" w:rsidTr="00AC42B0">
        <w:trPr>
          <w:trHeight w:val="645"/>
        </w:trPr>
        <w:tc>
          <w:tcPr>
            <w:tcW w:w="674" w:type="dxa"/>
            <w:vAlign w:val="center"/>
          </w:tcPr>
          <w:p w:rsidR="00A42A04" w:rsidRPr="001D5F38" w:rsidRDefault="00A42A04" w:rsidP="00AC42B0">
            <w:pPr>
              <w:pStyle w:val="13"/>
              <w:tabs>
                <w:tab w:val="left" w:pos="7371"/>
              </w:tabs>
              <w:ind w:right="72" w:firstLine="2"/>
              <w:jc w:val="center"/>
              <w:rPr>
                <w:spacing w:val="-5"/>
                <w:sz w:val="24"/>
                <w:szCs w:val="24"/>
              </w:rPr>
            </w:pPr>
            <w:r w:rsidRPr="001D5F38">
              <w:rPr>
                <w:spacing w:val="-5"/>
                <w:sz w:val="24"/>
                <w:szCs w:val="24"/>
              </w:rPr>
              <w:t>№</w:t>
            </w:r>
          </w:p>
          <w:p w:rsidR="00A42A04" w:rsidRPr="001D5F38" w:rsidRDefault="00A42A04" w:rsidP="00AC42B0">
            <w:pPr>
              <w:pStyle w:val="13"/>
              <w:tabs>
                <w:tab w:val="left" w:pos="7371"/>
              </w:tabs>
              <w:ind w:right="72" w:firstLine="2"/>
              <w:jc w:val="center"/>
              <w:rPr>
                <w:spacing w:val="-5"/>
                <w:sz w:val="24"/>
                <w:szCs w:val="24"/>
              </w:rPr>
            </w:pPr>
            <w:r w:rsidRPr="001D5F38">
              <w:rPr>
                <w:spacing w:val="-5"/>
                <w:sz w:val="24"/>
                <w:szCs w:val="24"/>
              </w:rPr>
              <w:t>п/п</w:t>
            </w:r>
          </w:p>
        </w:tc>
        <w:tc>
          <w:tcPr>
            <w:tcW w:w="3120" w:type="dxa"/>
            <w:vAlign w:val="center"/>
          </w:tcPr>
          <w:p w:rsidR="00A42A04" w:rsidRPr="001D5F38" w:rsidRDefault="00A42A04" w:rsidP="00AC42B0">
            <w:pPr>
              <w:pStyle w:val="13"/>
              <w:tabs>
                <w:tab w:val="left" w:pos="7371"/>
              </w:tabs>
              <w:ind w:right="72" w:firstLine="175"/>
              <w:jc w:val="center"/>
              <w:rPr>
                <w:b/>
                <w:spacing w:val="-5"/>
                <w:sz w:val="24"/>
                <w:szCs w:val="24"/>
              </w:rPr>
            </w:pPr>
            <w:r w:rsidRPr="001D5F38">
              <w:rPr>
                <w:b/>
                <w:spacing w:val="-5"/>
                <w:sz w:val="24"/>
                <w:szCs w:val="24"/>
              </w:rPr>
              <w:t>Показатель</w:t>
            </w:r>
          </w:p>
        </w:tc>
        <w:tc>
          <w:tcPr>
            <w:tcW w:w="992" w:type="dxa"/>
            <w:vAlign w:val="center"/>
          </w:tcPr>
          <w:p w:rsidR="00A42A04" w:rsidRPr="001D5F38" w:rsidRDefault="00A42A04" w:rsidP="00AC42B0">
            <w:pPr>
              <w:pStyle w:val="13"/>
              <w:tabs>
                <w:tab w:val="left" w:pos="7371"/>
              </w:tabs>
              <w:ind w:right="72"/>
              <w:jc w:val="center"/>
              <w:rPr>
                <w:spacing w:val="-5"/>
                <w:sz w:val="24"/>
                <w:szCs w:val="24"/>
              </w:rPr>
            </w:pPr>
            <w:r w:rsidRPr="001D5F38">
              <w:rPr>
                <w:spacing w:val="-5"/>
                <w:sz w:val="24"/>
                <w:szCs w:val="24"/>
              </w:rPr>
              <w:t>Ед.</w:t>
            </w:r>
          </w:p>
          <w:p w:rsidR="00A42A04" w:rsidRPr="001D5F38" w:rsidRDefault="00A42A04" w:rsidP="00AC42B0">
            <w:pPr>
              <w:pStyle w:val="13"/>
              <w:tabs>
                <w:tab w:val="left" w:pos="7371"/>
              </w:tabs>
              <w:ind w:right="72"/>
              <w:jc w:val="center"/>
              <w:rPr>
                <w:spacing w:val="-5"/>
                <w:sz w:val="24"/>
                <w:szCs w:val="24"/>
              </w:rPr>
            </w:pPr>
            <w:r w:rsidRPr="001D5F38">
              <w:rPr>
                <w:spacing w:val="-5"/>
                <w:sz w:val="24"/>
                <w:szCs w:val="24"/>
              </w:rPr>
              <w:t>изм.</w:t>
            </w:r>
          </w:p>
        </w:tc>
        <w:tc>
          <w:tcPr>
            <w:tcW w:w="1559" w:type="dxa"/>
            <w:vAlign w:val="center"/>
          </w:tcPr>
          <w:p w:rsidR="00A42A04" w:rsidRPr="001D5F38" w:rsidRDefault="00A42A04" w:rsidP="00AC42B0">
            <w:pPr>
              <w:jc w:val="center"/>
              <w:rPr>
                <w:sz w:val="24"/>
                <w:szCs w:val="24"/>
              </w:rPr>
            </w:pPr>
            <w:r w:rsidRPr="001D5F38">
              <w:rPr>
                <w:sz w:val="24"/>
                <w:szCs w:val="24"/>
              </w:rPr>
              <w:t>2019</w:t>
            </w:r>
          </w:p>
        </w:tc>
        <w:tc>
          <w:tcPr>
            <w:tcW w:w="1560" w:type="dxa"/>
            <w:vAlign w:val="center"/>
          </w:tcPr>
          <w:p w:rsidR="00A42A04" w:rsidRPr="001D5F38" w:rsidRDefault="00A42A04" w:rsidP="00AC42B0">
            <w:pPr>
              <w:jc w:val="center"/>
              <w:rPr>
                <w:sz w:val="24"/>
                <w:szCs w:val="24"/>
              </w:rPr>
            </w:pPr>
            <w:r w:rsidRPr="001D5F38">
              <w:rPr>
                <w:sz w:val="24"/>
                <w:szCs w:val="24"/>
              </w:rPr>
              <w:t xml:space="preserve">2020 </w:t>
            </w:r>
          </w:p>
        </w:tc>
        <w:tc>
          <w:tcPr>
            <w:tcW w:w="1593" w:type="dxa"/>
            <w:vAlign w:val="center"/>
          </w:tcPr>
          <w:p w:rsidR="00A42A04" w:rsidRPr="001D5F38" w:rsidRDefault="00A42A04" w:rsidP="00AC42B0">
            <w:pPr>
              <w:pStyle w:val="af2"/>
              <w:ind w:left="0"/>
              <w:jc w:val="center"/>
              <w:rPr>
                <w:sz w:val="24"/>
                <w:szCs w:val="24"/>
              </w:rPr>
            </w:pPr>
            <w:r w:rsidRPr="001D5F38">
              <w:rPr>
                <w:sz w:val="24"/>
                <w:szCs w:val="24"/>
              </w:rPr>
              <w:t>Отклонение,</w:t>
            </w:r>
          </w:p>
          <w:p w:rsidR="00A42A04" w:rsidRPr="001D5F38" w:rsidRDefault="00A42A04" w:rsidP="00AC42B0">
            <w:pPr>
              <w:jc w:val="center"/>
              <w:rPr>
                <w:sz w:val="24"/>
                <w:szCs w:val="24"/>
              </w:rPr>
            </w:pPr>
            <w:r w:rsidRPr="001D5F38">
              <w:rPr>
                <w:sz w:val="24"/>
                <w:szCs w:val="24"/>
              </w:rPr>
              <w:t xml:space="preserve"> %</w:t>
            </w:r>
          </w:p>
        </w:tc>
      </w:tr>
      <w:tr w:rsidR="00A42A04" w:rsidRPr="001D5F38" w:rsidTr="00AC42B0">
        <w:trPr>
          <w:trHeight w:val="488"/>
        </w:trPr>
        <w:tc>
          <w:tcPr>
            <w:tcW w:w="674"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1.</w:t>
            </w:r>
          </w:p>
        </w:tc>
        <w:tc>
          <w:tcPr>
            <w:tcW w:w="312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Спортивные мероприятия, в том числе:</w:t>
            </w:r>
          </w:p>
        </w:tc>
        <w:tc>
          <w:tcPr>
            <w:tcW w:w="992"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Ед.</w:t>
            </w:r>
          </w:p>
        </w:tc>
        <w:tc>
          <w:tcPr>
            <w:tcW w:w="1559"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lang w:val="en-US"/>
              </w:rPr>
              <w:t>358</w:t>
            </w:r>
          </w:p>
        </w:tc>
        <w:tc>
          <w:tcPr>
            <w:tcW w:w="156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113</w:t>
            </w:r>
          </w:p>
        </w:tc>
        <w:tc>
          <w:tcPr>
            <w:tcW w:w="1593" w:type="dxa"/>
            <w:vAlign w:val="center"/>
          </w:tcPr>
          <w:p w:rsidR="00A42A04" w:rsidRPr="008324C6" w:rsidRDefault="00A42A04" w:rsidP="00AC42B0">
            <w:pPr>
              <w:pStyle w:val="13"/>
              <w:tabs>
                <w:tab w:val="left" w:pos="7371"/>
              </w:tabs>
              <w:ind w:right="72"/>
              <w:jc w:val="center"/>
              <w:rPr>
                <w:spacing w:val="-5"/>
                <w:sz w:val="24"/>
                <w:szCs w:val="24"/>
              </w:rPr>
            </w:pPr>
            <w:r>
              <w:rPr>
                <w:spacing w:val="-5"/>
                <w:sz w:val="24"/>
                <w:szCs w:val="24"/>
              </w:rPr>
              <w:t>31,6</w:t>
            </w:r>
          </w:p>
        </w:tc>
      </w:tr>
      <w:tr w:rsidR="00A42A04" w:rsidRPr="001D5F38" w:rsidTr="00AC42B0">
        <w:trPr>
          <w:trHeight w:val="344"/>
        </w:trPr>
        <w:tc>
          <w:tcPr>
            <w:tcW w:w="674" w:type="dxa"/>
            <w:vAlign w:val="center"/>
          </w:tcPr>
          <w:p w:rsidR="00A42A04" w:rsidRPr="008324C6" w:rsidRDefault="00A42A04" w:rsidP="00AC42B0">
            <w:pPr>
              <w:pStyle w:val="13"/>
              <w:tabs>
                <w:tab w:val="left" w:pos="7371"/>
              </w:tabs>
              <w:ind w:right="72" w:firstLine="2"/>
              <w:jc w:val="center"/>
              <w:rPr>
                <w:spacing w:val="-5"/>
                <w:sz w:val="24"/>
                <w:szCs w:val="24"/>
              </w:rPr>
            </w:pPr>
            <w:r w:rsidRPr="008324C6">
              <w:rPr>
                <w:spacing w:val="-5"/>
                <w:sz w:val="24"/>
                <w:szCs w:val="24"/>
              </w:rPr>
              <w:t>1.1</w:t>
            </w:r>
          </w:p>
        </w:tc>
        <w:tc>
          <w:tcPr>
            <w:tcW w:w="312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Городские:</w:t>
            </w:r>
          </w:p>
        </w:tc>
        <w:tc>
          <w:tcPr>
            <w:tcW w:w="992"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Чел/</w:t>
            </w:r>
          </w:p>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кол-во</w:t>
            </w:r>
          </w:p>
        </w:tc>
        <w:tc>
          <w:tcPr>
            <w:tcW w:w="1559" w:type="dxa"/>
            <w:vAlign w:val="center"/>
          </w:tcPr>
          <w:p w:rsidR="00A42A04" w:rsidRPr="008324C6" w:rsidRDefault="00A42A04" w:rsidP="00AC42B0">
            <w:pPr>
              <w:pStyle w:val="13"/>
              <w:tabs>
                <w:tab w:val="left" w:pos="7371"/>
              </w:tabs>
              <w:ind w:right="72"/>
              <w:jc w:val="center"/>
              <w:rPr>
                <w:spacing w:val="-5"/>
                <w:sz w:val="24"/>
                <w:szCs w:val="24"/>
                <w:lang w:val="en-US"/>
              </w:rPr>
            </w:pPr>
            <w:r w:rsidRPr="008324C6">
              <w:rPr>
                <w:spacing w:val="-5"/>
                <w:sz w:val="24"/>
                <w:szCs w:val="24"/>
                <w:lang w:val="en-US"/>
              </w:rPr>
              <w:t>11080/233</w:t>
            </w:r>
          </w:p>
        </w:tc>
        <w:tc>
          <w:tcPr>
            <w:tcW w:w="156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1935/84</w:t>
            </w:r>
          </w:p>
        </w:tc>
        <w:tc>
          <w:tcPr>
            <w:tcW w:w="1593" w:type="dxa"/>
            <w:vAlign w:val="center"/>
          </w:tcPr>
          <w:p w:rsidR="00A42A04" w:rsidRPr="008324C6" w:rsidRDefault="00A42A04" w:rsidP="00AC42B0">
            <w:pPr>
              <w:pStyle w:val="13"/>
              <w:tabs>
                <w:tab w:val="left" w:pos="7371"/>
              </w:tabs>
              <w:ind w:right="74"/>
              <w:jc w:val="center"/>
              <w:rPr>
                <w:spacing w:val="-5"/>
                <w:sz w:val="24"/>
                <w:szCs w:val="24"/>
              </w:rPr>
            </w:pPr>
            <w:r>
              <w:rPr>
                <w:spacing w:val="-5"/>
                <w:sz w:val="24"/>
                <w:szCs w:val="24"/>
              </w:rPr>
              <w:t>17,5/36,1</w:t>
            </w:r>
          </w:p>
        </w:tc>
      </w:tr>
      <w:tr w:rsidR="00A42A04" w:rsidRPr="001D5F38" w:rsidTr="00AC42B0">
        <w:trPr>
          <w:trHeight w:val="349"/>
        </w:trPr>
        <w:tc>
          <w:tcPr>
            <w:tcW w:w="674" w:type="dxa"/>
            <w:vAlign w:val="center"/>
          </w:tcPr>
          <w:p w:rsidR="00A42A04" w:rsidRPr="008324C6" w:rsidRDefault="00A42A04" w:rsidP="00AC42B0">
            <w:pPr>
              <w:pStyle w:val="13"/>
              <w:tabs>
                <w:tab w:val="left" w:pos="7371"/>
              </w:tabs>
              <w:ind w:right="72" w:firstLine="2"/>
              <w:jc w:val="center"/>
              <w:rPr>
                <w:spacing w:val="-5"/>
                <w:sz w:val="24"/>
                <w:szCs w:val="24"/>
              </w:rPr>
            </w:pPr>
            <w:r w:rsidRPr="008324C6">
              <w:rPr>
                <w:spacing w:val="-5"/>
                <w:sz w:val="24"/>
                <w:szCs w:val="24"/>
              </w:rPr>
              <w:t>1.2</w:t>
            </w:r>
          </w:p>
        </w:tc>
        <w:tc>
          <w:tcPr>
            <w:tcW w:w="312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Окружного значения</w:t>
            </w:r>
          </w:p>
        </w:tc>
        <w:tc>
          <w:tcPr>
            <w:tcW w:w="992"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Чел/</w:t>
            </w:r>
          </w:p>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кол-во</w:t>
            </w:r>
          </w:p>
        </w:tc>
        <w:tc>
          <w:tcPr>
            <w:tcW w:w="1559" w:type="dxa"/>
            <w:vAlign w:val="center"/>
          </w:tcPr>
          <w:p w:rsidR="00A42A04" w:rsidRPr="008324C6" w:rsidRDefault="00A42A04" w:rsidP="00AC42B0">
            <w:pPr>
              <w:pStyle w:val="13"/>
              <w:tabs>
                <w:tab w:val="left" w:pos="7371"/>
              </w:tabs>
              <w:ind w:right="72"/>
              <w:jc w:val="center"/>
              <w:rPr>
                <w:spacing w:val="-5"/>
                <w:sz w:val="24"/>
                <w:szCs w:val="24"/>
                <w:lang w:val="en-US"/>
              </w:rPr>
            </w:pPr>
            <w:r w:rsidRPr="008324C6">
              <w:rPr>
                <w:spacing w:val="-5"/>
                <w:sz w:val="24"/>
                <w:szCs w:val="24"/>
                <w:lang w:val="en-US"/>
              </w:rPr>
              <w:t>1</w:t>
            </w:r>
            <w:r w:rsidRPr="008324C6">
              <w:rPr>
                <w:spacing w:val="-5"/>
                <w:sz w:val="24"/>
                <w:szCs w:val="24"/>
              </w:rPr>
              <w:t>502</w:t>
            </w:r>
            <w:r w:rsidRPr="008324C6">
              <w:rPr>
                <w:spacing w:val="-5"/>
                <w:sz w:val="24"/>
                <w:szCs w:val="24"/>
                <w:lang w:val="en-US"/>
              </w:rPr>
              <w:t>/90</w:t>
            </w:r>
          </w:p>
        </w:tc>
        <w:tc>
          <w:tcPr>
            <w:tcW w:w="156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159/22</w:t>
            </w:r>
          </w:p>
        </w:tc>
        <w:tc>
          <w:tcPr>
            <w:tcW w:w="1593" w:type="dxa"/>
            <w:vAlign w:val="center"/>
          </w:tcPr>
          <w:p w:rsidR="00A42A04" w:rsidRPr="008324C6" w:rsidRDefault="00A42A04" w:rsidP="00AC42B0">
            <w:pPr>
              <w:pStyle w:val="13"/>
              <w:tabs>
                <w:tab w:val="left" w:pos="7371"/>
              </w:tabs>
              <w:ind w:right="74"/>
              <w:jc w:val="center"/>
              <w:rPr>
                <w:spacing w:val="-5"/>
                <w:sz w:val="24"/>
                <w:szCs w:val="24"/>
              </w:rPr>
            </w:pPr>
            <w:r>
              <w:rPr>
                <w:spacing w:val="-5"/>
                <w:sz w:val="24"/>
                <w:szCs w:val="24"/>
              </w:rPr>
              <w:t>10,6/24,4</w:t>
            </w:r>
          </w:p>
        </w:tc>
      </w:tr>
      <w:tr w:rsidR="00A42A04" w:rsidRPr="001D5F38" w:rsidTr="00AC42B0">
        <w:trPr>
          <w:trHeight w:val="313"/>
        </w:trPr>
        <w:tc>
          <w:tcPr>
            <w:tcW w:w="674" w:type="dxa"/>
            <w:vAlign w:val="center"/>
          </w:tcPr>
          <w:p w:rsidR="00A42A04" w:rsidRPr="008324C6" w:rsidRDefault="00A42A04" w:rsidP="00AC42B0">
            <w:pPr>
              <w:pStyle w:val="13"/>
              <w:tabs>
                <w:tab w:val="left" w:pos="7371"/>
              </w:tabs>
              <w:ind w:right="72" w:firstLine="2"/>
              <w:jc w:val="center"/>
              <w:rPr>
                <w:spacing w:val="-5"/>
                <w:sz w:val="24"/>
                <w:szCs w:val="24"/>
              </w:rPr>
            </w:pPr>
            <w:r w:rsidRPr="008324C6">
              <w:rPr>
                <w:spacing w:val="-5"/>
                <w:sz w:val="24"/>
                <w:szCs w:val="24"/>
              </w:rPr>
              <w:t>1.3</w:t>
            </w:r>
          </w:p>
        </w:tc>
        <w:tc>
          <w:tcPr>
            <w:tcW w:w="312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Всероссийского значения</w:t>
            </w:r>
          </w:p>
        </w:tc>
        <w:tc>
          <w:tcPr>
            <w:tcW w:w="992"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Чел/</w:t>
            </w:r>
          </w:p>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кол-во</w:t>
            </w:r>
          </w:p>
        </w:tc>
        <w:tc>
          <w:tcPr>
            <w:tcW w:w="1559" w:type="dxa"/>
            <w:vAlign w:val="center"/>
          </w:tcPr>
          <w:p w:rsidR="00A42A04" w:rsidRPr="008324C6" w:rsidRDefault="00A42A04" w:rsidP="00AC42B0">
            <w:pPr>
              <w:pStyle w:val="13"/>
              <w:tabs>
                <w:tab w:val="left" w:pos="7371"/>
              </w:tabs>
              <w:ind w:right="72"/>
              <w:jc w:val="center"/>
              <w:rPr>
                <w:spacing w:val="-5"/>
                <w:sz w:val="24"/>
                <w:szCs w:val="24"/>
                <w:lang w:val="en-US"/>
              </w:rPr>
            </w:pPr>
            <w:r w:rsidRPr="008324C6">
              <w:rPr>
                <w:spacing w:val="-5"/>
                <w:sz w:val="24"/>
                <w:szCs w:val="24"/>
                <w:lang w:val="en-US"/>
              </w:rPr>
              <w:t>1314/28</w:t>
            </w:r>
          </w:p>
        </w:tc>
        <w:tc>
          <w:tcPr>
            <w:tcW w:w="156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446/6</w:t>
            </w:r>
          </w:p>
        </w:tc>
        <w:tc>
          <w:tcPr>
            <w:tcW w:w="1593" w:type="dxa"/>
            <w:vAlign w:val="center"/>
          </w:tcPr>
          <w:p w:rsidR="00A42A04" w:rsidRPr="008324C6" w:rsidRDefault="00A42A04" w:rsidP="00AC42B0">
            <w:pPr>
              <w:pStyle w:val="13"/>
              <w:tabs>
                <w:tab w:val="left" w:pos="7371"/>
              </w:tabs>
              <w:ind w:right="74"/>
              <w:jc w:val="center"/>
              <w:rPr>
                <w:spacing w:val="-5"/>
                <w:sz w:val="24"/>
                <w:szCs w:val="24"/>
              </w:rPr>
            </w:pPr>
            <w:r>
              <w:rPr>
                <w:spacing w:val="-5"/>
                <w:sz w:val="24"/>
                <w:szCs w:val="24"/>
              </w:rPr>
              <w:t>33,9/21,4</w:t>
            </w:r>
          </w:p>
        </w:tc>
      </w:tr>
      <w:tr w:rsidR="00A42A04" w:rsidRPr="001D5F38" w:rsidTr="00AC42B0">
        <w:trPr>
          <w:trHeight w:val="373"/>
        </w:trPr>
        <w:tc>
          <w:tcPr>
            <w:tcW w:w="674" w:type="dxa"/>
            <w:vAlign w:val="center"/>
          </w:tcPr>
          <w:p w:rsidR="00A42A04" w:rsidRPr="008324C6" w:rsidRDefault="00A42A04" w:rsidP="00AC42B0">
            <w:pPr>
              <w:pStyle w:val="13"/>
              <w:tabs>
                <w:tab w:val="left" w:pos="7371"/>
              </w:tabs>
              <w:ind w:right="72" w:firstLine="2"/>
              <w:jc w:val="center"/>
              <w:rPr>
                <w:spacing w:val="-5"/>
                <w:sz w:val="24"/>
                <w:szCs w:val="24"/>
              </w:rPr>
            </w:pPr>
            <w:r w:rsidRPr="008324C6">
              <w:rPr>
                <w:spacing w:val="-5"/>
                <w:sz w:val="24"/>
                <w:szCs w:val="24"/>
              </w:rPr>
              <w:lastRenderedPageBreak/>
              <w:t>1.4</w:t>
            </w:r>
          </w:p>
        </w:tc>
        <w:tc>
          <w:tcPr>
            <w:tcW w:w="312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Международного значения</w:t>
            </w:r>
          </w:p>
        </w:tc>
        <w:tc>
          <w:tcPr>
            <w:tcW w:w="992"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Чел/</w:t>
            </w:r>
          </w:p>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кол-во</w:t>
            </w:r>
          </w:p>
        </w:tc>
        <w:tc>
          <w:tcPr>
            <w:tcW w:w="1559" w:type="dxa"/>
            <w:vAlign w:val="center"/>
          </w:tcPr>
          <w:p w:rsidR="00A42A04" w:rsidRPr="008324C6" w:rsidRDefault="00A42A04" w:rsidP="00AC42B0">
            <w:pPr>
              <w:pStyle w:val="13"/>
              <w:tabs>
                <w:tab w:val="left" w:pos="7371"/>
              </w:tabs>
              <w:ind w:right="72"/>
              <w:jc w:val="center"/>
              <w:rPr>
                <w:spacing w:val="-5"/>
                <w:sz w:val="24"/>
                <w:szCs w:val="24"/>
                <w:lang w:val="en-US"/>
              </w:rPr>
            </w:pPr>
            <w:r w:rsidRPr="008324C6">
              <w:rPr>
                <w:spacing w:val="-5"/>
                <w:sz w:val="24"/>
                <w:szCs w:val="24"/>
                <w:lang w:val="en-US"/>
              </w:rPr>
              <w:t>21/7</w:t>
            </w:r>
          </w:p>
        </w:tc>
        <w:tc>
          <w:tcPr>
            <w:tcW w:w="156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2/1</w:t>
            </w:r>
          </w:p>
        </w:tc>
        <w:tc>
          <w:tcPr>
            <w:tcW w:w="1593" w:type="dxa"/>
            <w:vAlign w:val="center"/>
          </w:tcPr>
          <w:p w:rsidR="00A42A04" w:rsidRPr="008324C6" w:rsidRDefault="00A42A04" w:rsidP="00AC42B0">
            <w:pPr>
              <w:pStyle w:val="13"/>
              <w:tabs>
                <w:tab w:val="left" w:pos="7371"/>
              </w:tabs>
              <w:ind w:right="74"/>
              <w:jc w:val="center"/>
              <w:rPr>
                <w:spacing w:val="-5"/>
                <w:sz w:val="24"/>
                <w:szCs w:val="24"/>
              </w:rPr>
            </w:pPr>
            <w:r>
              <w:rPr>
                <w:spacing w:val="-5"/>
                <w:sz w:val="24"/>
                <w:szCs w:val="24"/>
              </w:rPr>
              <w:t>9,5/14,3</w:t>
            </w:r>
          </w:p>
        </w:tc>
      </w:tr>
      <w:tr w:rsidR="00A42A04" w:rsidRPr="006248F0" w:rsidTr="00AC42B0">
        <w:trPr>
          <w:trHeight w:val="134"/>
        </w:trPr>
        <w:tc>
          <w:tcPr>
            <w:tcW w:w="674" w:type="dxa"/>
            <w:vAlign w:val="center"/>
          </w:tcPr>
          <w:p w:rsidR="00A42A04" w:rsidRPr="008324C6" w:rsidRDefault="00A42A04" w:rsidP="00AC42B0">
            <w:pPr>
              <w:pStyle w:val="13"/>
              <w:tabs>
                <w:tab w:val="left" w:pos="7371"/>
              </w:tabs>
              <w:ind w:right="72" w:firstLine="2"/>
              <w:jc w:val="center"/>
              <w:rPr>
                <w:spacing w:val="-5"/>
                <w:sz w:val="24"/>
                <w:szCs w:val="24"/>
              </w:rPr>
            </w:pPr>
            <w:r w:rsidRPr="008324C6">
              <w:rPr>
                <w:spacing w:val="-5"/>
                <w:sz w:val="24"/>
                <w:szCs w:val="24"/>
              </w:rPr>
              <w:t>2.</w:t>
            </w:r>
          </w:p>
        </w:tc>
        <w:tc>
          <w:tcPr>
            <w:tcW w:w="312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Всего участников  спортивных мероприятий</w:t>
            </w:r>
          </w:p>
        </w:tc>
        <w:tc>
          <w:tcPr>
            <w:tcW w:w="992"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Чел</w:t>
            </w:r>
          </w:p>
        </w:tc>
        <w:tc>
          <w:tcPr>
            <w:tcW w:w="1559" w:type="dxa"/>
            <w:vAlign w:val="center"/>
          </w:tcPr>
          <w:p w:rsidR="00A42A04" w:rsidRPr="008324C6" w:rsidRDefault="00A42A04" w:rsidP="00AC42B0">
            <w:pPr>
              <w:pStyle w:val="13"/>
              <w:tabs>
                <w:tab w:val="left" w:pos="7371"/>
              </w:tabs>
              <w:ind w:right="72"/>
              <w:jc w:val="center"/>
              <w:rPr>
                <w:spacing w:val="-5"/>
                <w:sz w:val="24"/>
                <w:szCs w:val="24"/>
                <w:lang w:val="en-US"/>
              </w:rPr>
            </w:pPr>
            <w:r w:rsidRPr="008324C6">
              <w:rPr>
                <w:spacing w:val="-5"/>
                <w:sz w:val="24"/>
                <w:szCs w:val="24"/>
                <w:lang w:val="en-US"/>
              </w:rPr>
              <w:t>13917</w:t>
            </w:r>
          </w:p>
        </w:tc>
        <w:tc>
          <w:tcPr>
            <w:tcW w:w="1560" w:type="dxa"/>
            <w:vAlign w:val="center"/>
          </w:tcPr>
          <w:p w:rsidR="00A42A04" w:rsidRPr="008324C6" w:rsidRDefault="00A42A04" w:rsidP="00AC42B0">
            <w:pPr>
              <w:pStyle w:val="13"/>
              <w:tabs>
                <w:tab w:val="left" w:pos="7371"/>
              </w:tabs>
              <w:ind w:right="72"/>
              <w:jc w:val="center"/>
              <w:rPr>
                <w:spacing w:val="-5"/>
                <w:sz w:val="24"/>
                <w:szCs w:val="24"/>
              </w:rPr>
            </w:pPr>
            <w:r w:rsidRPr="008324C6">
              <w:rPr>
                <w:spacing w:val="-5"/>
                <w:sz w:val="24"/>
                <w:szCs w:val="24"/>
              </w:rPr>
              <w:t>2542</w:t>
            </w:r>
          </w:p>
        </w:tc>
        <w:tc>
          <w:tcPr>
            <w:tcW w:w="1593" w:type="dxa"/>
            <w:vAlign w:val="center"/>
          </w:tcPr>
          <w:p w:rsidR="00A42A04" w:rsidRPr="008324C6" w:rsidRDefault="00A42A04" w:rsidP="00AC42B0">
            <w:pPr>
              <w:pStyle w:val="13"/>
              <w:tabs>
                <w:tab w:val="left" w:pos="7371"/>
              </w:tabs>
              <w:ind w:right="72"/>
              <w:jc w:val="center"/>
              <w:rPr>
                <w:spacing w:val="-5"/>
                <w:sz w:val="24"/>
                <w:szCs w:val="24"/>
              </w:rPr>
            </w:pPr>
            <w:r>
              <w:rPr>
                <w:spacing w:val="-5"/>
                <w:sz w:val="24"/>
                <w:szCs w:val="24"/>
              </w:rPr>
              <w:t>18,3</w:t>
            </w:r>
          </w:p>
        </w:tc>
      </w:tr>
    </w:tbl>
    <w:p w:rsidR="00A42A04" w:rsidRPr="006248F0" w:rsidRDefault="00A42A04" w:rsidP="00A42A04">
      <w:pPr>
        <w:pStyle w:val="bodytext"/>
        <w:spacing w:before="0" w:beforeAutospacing="0" w:after="0" w:afterAutospacing="0"/>
        <w:ind w:firstLine="567"/>
        <w:jc w:val="both"/>
        <w:rPr>
          <w:highlight w:val="yellow"/>
        </w:rPr>
      </w:pPr>
    </w:p>
    <w:p w:rsidR="00A42A04" w:rsidRPr="006F192A" w:rsidRDefault="00A42A04" w:rsidP="00A42A04">
      <w:pPr>
        <w:pStyle w:val="33"/>
        <w:tabs>
          <w:tab w:val="num" w:pos="567"/>
          <w:tab w:val="left" w:pos="851"/>
        </w:tabs>
        <w:spacing w:after="0"/>
        <w:ind w:firstLine="567"/>
        <w:jc w:val="both"/>
        <w:rPr>
          <w:sz w:val="24"/>
          <w:szCs w:val="24"/>
        </w:rPr>
      </w:pPr>
      <w:r w:rsidRPr="006F192A">
        <w:rPr>
          <w:sz w:val="24"/>
          <w:szCs w:val="24"/>
        </w:rPr>
        <w:t>Значительное снижение  количества спортивных мероприятий и охвата участников обусловлено введением режима повышенной готовности в ХМАО-Югре, связанным с угрозой распространения новой коронавирусной инфекции (COVID-19) и длительным периодом закрытия спортивных школ.</w:t>
      </w:r>
    </w:p>
    <w:p w:rsidR="00A42A04" w:rsidRPr="006F192A" w:rsidRDefault="00A42A04" w:rsidP="00A42A04">
      <w:pPr>
        <w:tabs>
          <w:tab w:val="left" w:pos="709"/>
        </w:tabs>
        <w:ind w:right="-81" w:firstLine="567"/>
        <w:jc w:val="both"/>
        <w:rPr>
          <w:sz w:val="24"/>
          <w:szCs w:val="24"/>
        </w:rPr>
      </w:pPr>
      <w:r w:rsidRPr="006F192A">
        <w:rPr>
          <w:color w:val="000000"/>
          <w:sz w:val="24"/>
          <w:szCs w:val="24"/>
        </w:rPr>
        <w:t>Постановлением</w:t>
      </w:r>
      <w:r w:rsidRPr="006F192A">
        <w:rPr>
          <w:bCs/>
          <w:sz w:val="24"/>
          <w:szCs w:val="24"/>
        </w:rPr>
        <w:t xml:space="preserve"> администрации города Урай от 25.09.2018 №2470 утверждена   и успешно реализуется муниципальная программа </w:t>
      </w:r>
      <w:r w:rsidRPr="006F192A">
        <w:rPr>
          <w:sz w:val="24"/>
          <w:szCs w:val="24"/>
        </w:rPr>
        <w:t xml:space="preserve">«Развитие физической культуры, спорта и туризма в городе Урай» на 2019-2030 годы (далее муниципальная программа), мероприятия которой направлены на </w:t>
      </w:r>
      <w:r w:rsidRPr="006F192A">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физкультурно - оздоровительной и спортивно-массовой работы.</w:t>
      </w:r>
      <w:r w:rsidRPr="006F192A">
        <w:rPr>
          <w:sz w:val="24"/>
          <w:szCs w:val="24"/>
        </w:rPr>
        <w:t xml:space="preserve"> </w:t>
      </w:r>
    </w:p>
    <w:p w:rsidR="00A42A04" w:rsidRPr="004571EF" w:rsidRDefault="00A42A04" w:rsidP="00A42A04">
      <w:pPr>
        <w:pStyle w:val="14"/>
        <w:ind w:firstLine="567"/>
        <w:jc w:val="both"/>
        <w:rPr>
          <w:rFonts w:ascii="Times New Roman" w:hAnsi="Times New Roman"/>
          <w:sz w:val="24"/>
          <w:szCs w:val="24"/>
        </w:rPr>
      </w:pPr>
      <w:r w:rsidRPr="00DD2022">
        <w:rPr>
          <w:rFonts w:ascii="Times New Roman" w:hAnsi="Times New Roman"/>
          <w:sz w:val="24"/>
          <w:szCs w:val="24"/>
        </w:rPr>
        <w:t>Мероприятия муниципальной программы реализуются в рамках национального проекта «Демография» (</w:t>
      </w:r>
      <w:r>
        <w:rPr>
          <w:rFonts w:ascii="Times New Roman" w:hAnsi="Times New Roman"/>
          <w:sz w:val="24"/>
          <w:szCs w:val="24"/>
        </w:rPr>
        <w:t>региональный проект «Спорт – норма жизни)</w:t>
      </w:r>
      <w:r w:rsidRPr="00DD2022">
        <w:rPr>
          <w:rFonts w:ascii="Times New Roman" w:hAnsi="Times New Roman"/>
          <w:sz w:val="24"/>
          <w:szCs w:val="24"/>
        </w:rPr>
        <w:t xml:space="preserve"> и направлены на достижение целевых показателей, установленных в проектах.</w:t>
      </w:r>
      <w:r w:rsidR="004571EF" w:rsidRPr="004571EF">
        <w:rPr>
          <w:rFonts w:ascii="Times New Roman" w:hAnsi="Times New Roman"/>
          <w:sz w:val="24"/>
          <w:szCs w:val="24"/>
        </w:rPr>
        <w:t xml:space="preserve"> </w:t>
      </w:r>
    </w:p>
    <w:p w:rsidR="00A42A04" w:rsidRPr="00085AA4" w:rsidRDefault="00A42A04"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85AA4">
        <w:rPr>
          <w:sz w:val="24"/>
          <w:szCs w:val="24"/>
        </w:rPr>
        <w:t>В рамках реализации национального проекта «Демография» в 2020 году достигнуты следующие результаты:</w:t>
      </w:r>
    </w:p>
    <w:p w:rsidR="00A42A04" w:rsidRPr="00085AA4" w:rsidRDefault="00A42A04"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085AA4">
        <w:rPr>
          <w:b/>
          <w:sz w:val="24"/>
          <w:szCs w:val="24"/>
        </w:rPr>
        <w:t xml:space="preserve">1. </w:t>
      </w:r>
      <w:r>
        <w:rPr>
          <w:b/>
          <w:sz w:val="24"/>
          <w:szCs w:val="24"/>
        </w:rPr>
        <w:t>Р</w:t>
      </w:r>
      <w:r w:rsidRPr="00085AA4">
        <w:rPr>
          <w:b/>
          <w:sz w:val="24"/>
          <w:szCs w:val="24"/>
        </w:rPr>
        <w:t>егиональный проект «Спорт – норма жизни»:</w:t>
      </w:r>
    </w:p>
    <w:p w:rsidR="00A42A04" w:rsidRPr="00085AA4" w:rsidRDefault="00A42A04"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85AA4">
        <w:rPr>
          <w:sz w:val="24"/>
          <w:szCs w:val="24"/>
        </w:rPr>
        <w:t>- Показатель «Доля населения систематически занимающегося физической культурой и спортом, в общей численности населения»  выполнен на 100% относительно плана на 2020 год (52,5%).</w:t>
      </w:r>
      <w:r>
        <w:rPr>
          <w:sz w:val="24"/>
          <w:szCs w:val="24"/>
        </w:rPr>
        <w:t xml:space="preserve"> 20229 </w:t>
      </w:r>
      <w:r w:rsidRPr="00662021">
        <w:rPr>
          <w:sz w:val="24"/>
          <w:szCs w:val="24"/>
        </w:rPr>
        <w:t>человек  от общей численности населения в возрасте 3-79 лет (38527 человек), проживающих на территории города Урай, систематически занимаются физической культурой</w:t>
      </w:r>
      <w:r>
        <w:rPr>
          <w:sz w:val="24"/>
          <w:szCs w:val="24"/>
        </w:rPr>
        <w:t>;</w:t>
      </w:r>
    </w:p>
    <w:p w:rsidR="00A42A04" w:rsidRDefault="00A42A04"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85AA4">
        <w:rPr>
          <w:sz w:val="24"/>
          <w:szCs w:val="24"/>
        </w:rPr>
        <w:t>- Показатель «Уровень обеспеченности граждан спортивными сооружениями исходя из единовременной пропускной способности объектов спорта» выполнен на 106,2% (план на 2020 год</w:t>
      </w:r>
      <w:r w:rsidR="00263432">
        <w:rPr>
          <w:sz w:val="24"/>
          <w:szCs w:val="24"/>
        </w:rPr>
        <w:t xml:space="preserve"> </w:t>
      </w:r>
      <w:r w:rsidRPr="00085AA4">
        <w:rPr>
          <w:sz w:val="24"/>
          <w:szCs w:val="24"/>
        </w:rPr>
        <w:t>- 55,0%, факт – 58,4%).</w:t>
      </w:r>
      <w:r>
        <w:rPr>
          <w:sz w:val="24"/>
          <w:szCs w:val="24"/>
        </w:rPr>
        <w:t xml:space="preserve"> При необходимой нормативной единовременной пропускной способности спортивных сооружений города 4700, единовременная пропускная способность имеющихся спортивных сооружений составила 2747.</w:t>
      </w:r>
    </w:p>
    <w:p w:rsidR="00A42A04" w:rsidRPr="0078587A" w:rsidRDefault="00A42A04" w:rsidP="00A42A04">
      <w:pPr>
        <w:tabs>
          <w:tab w:val="left" w:pos="709"/>
        </w:tabs>
        <w:ind w:right="-81" w:firstLine="567"/>
        <w:jc w:val="both"/>
        <w:rPr>
          <w:sz w:val="24"/>
          <w:szCs w:val="24"/>
        </w:rPr>
      </w:pPr>
      <w:r w:rsidRPr="006F192A">
        <w:rPr>
          <w:sz w:val="24"/>
          <w:szCs w:val="24"/>
        </w:rPr>
        <w:t xml:space="preserve">В рамках муниципальной программы </w:t>
      </w:r>
      <w:r w:rsidR="00263432">
        <w:rPr>
          <w:sz w:val="24"/>
          <w:szCs w:val="24"/>
        </w:rPr>
        <w:t xml:space="preserve">в 2020 году </w:t>
      </w:r>
      <w:r w:rsidRPr="006F192A">
        <w:rPr>
          <w:sz w:val="24"/>
          <w:szCs w:val="24"/>
        </w:rPr>
        <w:t>реализован муниципальный проект «Строительство объекта «Крытый каток в г.Урай» в соответствии с современными требованиями. Ледовый крытый каток «Урай Арена» является социально значимым объектом для нашего города</w:t>
      </w:r>
      <w:r w:rsidR="00263432">
        <w:rPr>
          <w:sz w:val="24"/>
          <w:szCs w:val="24"/>
        </w:rPr>
        <w:t>.</w:t>
      </w:r>
      <w:r w:rsidRPr="006F192A">
        <w:rPr>
          <w:sz w:val="24"/>
          <w:szCs w:val="24"/>
        </w:rPr>
        <w:t xml:space="preserve"> Его единовременная пропускная способность составляет 50 чел/час, что позволяет развивать новые виды спорта, хоккей и фигурное катание,  дает новые возможности для организации качественного  досуга всего населения города и привлечения к занятиям спортом еще большее количество детей и молодежи города, что в свою очередь ув</w:t>
      </w:r>
      <w:r w:rsidR="00263432">
        <w:rPr>
          <w:sz w:val="24"/>
          <w:szCs w:val="24"/>
        </w:rPr>
        <w:t>е</w:t>
      </w:r>
      <w:r w:rsidRPr="006F192A">
        <w:rPr>
          <w:sz w:val="24"/>
          <w:szCs w:val="24"/>
        </w:rPr>
        <w:t>ли</w:t>
      </w:r>
      <w:r w:rsidR="00263432">
        <w:rPr>
          <w:sz w:val="24"/>
          <w:szCs w:val="24"/>
        </w:rPr>
        <w:t>чивает</w:t>
      </w:r>
      <w:r w:rsidRPr="006F192A">
        <w:rPr>
          <w:sz w:val="24"/>
          <w:szCs w:val="24"/>
        </w:rPr>
        <w:t xml:space="preserve"> у</w:t>
      </w:r>
      <w:r w:rsidRPr="006F192A">
        <w:rPr>
          <w:rFonts w:eastAsia="Calibri"/>
          <w:sz w:val="24"/>
          <w:szCs w:val="24"/>
          <w:lang w:eastAsia="en-US"/>
        </w:rPr>
        <w:t>ровень обеспеченности граждан спортивными сооружениями исходя из единовременной пропускной способности объектов спорта</w:t>
      </w:r>
      <w:r w:rsidRPr="006F192A">
        <w:rPr>
          <w:sz w:val="24"/>
          <w:szCs w:val="24"/>
        </w:rPr>
        <w:t xml:space="preserve"> и повысит долю граждан систематически занимающихся физической культурой и спортом, что является одной из основных целей  проекта.</w:t>
      </w:r>
    </w:p>
    <w:p w:rsidR="0078587A" w:rsidRPr="002B5FAD" w:rsidRDefault="0078587A" w:rsidP="00A42A04">
      <w:pPr>
        <w:tabs>
          <w:tab w:val="left" w:pos="709"/>
        </w:tabs>
        <w:ind w:right="-81" w:firstLine="567"/>
        <w:jc w:val="both"/>
        <w:rPr>
          <w:sz w:val="24"/>
          <w:szCs w:val="24"/>
        </w:rPr>
      </w:pPr>
      <w:r w:rsidRPr="002B5FAD">
        <w:rPr>
          <w:sz w:val="24"/>
          <w:szCs w:val="24"/>
        </w:rPr>
        <w:t xml:space="preserve">В 2020 году </w:t>
      </w:r>
      <w:r w:rsidR="002B5FAD">
        <w:rPr>
          <w:sz w:val="24"/>
          <w:szCs w:val="24"/>
        </w:rPr>
        <w:t xml:space="preserve">в новом здании </w:t>
      </w:r>
      <w:r w:rsidR="002B5FAD" w:rsidRPr="006F192A">
        <w:rPr>
          <w:sz w:val="24"/>
          <w:szCs w:val="24"/>
        </w:rPr>
        <w:t>Ледов</w:t>
      </w:r>
      <w:r w:rsidR="002B5FAD">
        <w:rPr>
          <w:sz w:val="24"/>
          <w:szCs w:val="24"/>
        </w:rPr>
        <w:t>ый</w:t>
      </w:r>
      <w:r w:rsidR="002B5FAD" w:rsidRPr="006F192A">
        <w:rPr>
          <w:sz w:val="24"/>
          <w:szCs w:val="24"/>
        </w:rPr>
        <w:t xml:space="preserve"> крыт</w:t>
      </w:r>
      <w:r w:rsidR="002B5FAD">
        <w:rPr>
          <w:sz w:val="24"/>
          <w:szCs w:val="24"/>
        </w:rPr>
        <w:t>ый</w:t>
      </w:r>
      <w:r w:rsidR="002B5FAD" w:rsidRPr="006F192A">
        <w:rPr>
          <w:sz w:val="24"/>
          <w:szCs w:val="24"/>
        </w:rPr>
        <w:t xml:space="preserve"> каток «Урай Арена» </w:t>
      </w:r>
      <w:r w:rsidRPr="002B5FAD">
        <w:rPr>
          <w:sz w:val="24"/>
          <w:szCs w:val="24"/>
        </w:rPr>
        <w:t xml:space="preserve">открыта  секция </w:t>
      </w:r>
      <w:r w:rsidR="002B5FAD">
        <w:rPr>
          <w:sz w:val="24"/>
          <w:szCs w:val="24"/>
        </w:rPr>
        <w:t>«</w:t>
      </w:r>
      <w:r w:rsidRPr="002B5FAD">
        <w:rPr>
          <w:sz w:val="24"/>
          <w:szCs w:val="24"/>
        </w:rPr>
        <w:t>Фигурное катание</w:t>
      </w:r>
      <w:r w:rsidR="002B5FAD">
        <w:rPr>
          <w:sz w:val="24"/>
          <w:szCs w:val="24"/>
        </w:rPr>
        <w:t>»</w:t>
      </w:r>
      <w:r w:rsidRPr="002B5FAD">
        <w:rPr>
          <w:sz w:val="24"/>
          <w:szCs w:val="24"/>
        </w:rPr>
        <w:t xml:space="preserve">. Набрана группа детей численностью </w:t>
      </w:r>
      <w:r w:rsidR="002B5FAD" w:rsidRPr="002B5FAD">
        <w:rPr>
          <w:sz w:val="24"/>
          <w:szCs w:val="24"/>
        </w:rPr>
        <w:t xml:space="preserve">60 человек. </w:t>
      </w:r>
      <w:r w:rsidRPr="002B5FAD">
        <w:rPr>
          <w:sz w:val="24"/>
          <w:szCs w:val="24"/>
        </w:rPr>
        <w:t xml:space="preserve"> </w:t>
      </w:r>
    </w:p>
    <w:p w:rsidR="0078587A" w:rsidRPr="00190A4C" w:rsidRDefault="00A42A04" w:rsidP="00E25469">
      <w:pPr>
        <w:pStyle w:val="33"/>
        <w:shd w:val="clear" w:color="auto" w:fill="FFFFFF"/>
        <w:spacing w:after="0"/>
        <w:ind w:firstLine="709"/>
        <w:jc w:val="both"/>
        <w:rPr>
          <w:color w:val="000000"/>
          <w:sz w:val="24"/>
          <w:szCs w:val="24"/>
        </w:rPr>
      </w:pPr>
      <w:r w:rsidRPr="002B5FAD">
        <w:rPr>
          <w:color w:val="000000"/>
          <w:sz w:val="24"/>
          <w:szCs w:val="24"/>
          <w:shd w:val="clear" w:color="auto" w:fill="FFFFFF"/>
        </w:rPr>
        <w:t>В 1 квартале 2021 года планируется</w:t>
      </w:r>
      <w:r w:rsidRPr="00F640D9">
        <w:rPr>
          <w:color w:val="000000"/>
          <w:sz w:val="24"/>
          <w:szCs w:val="24"/>
        </w:rPr>
        <w:t xml:space="preserve"> подготовительные мероприятия</w:t>
      </w:r>
      <w:r>
        <w:rPr>
          <w:color w:val="000000"/>
          <w:sz w:val="24"/>
          <w:szCs w:val="24"/>
        </w:rPr>
        <w:t xml:space="preserve"> для участия учащихся МАУ «СШ «Старт»</w:t>
      </w:r>
      <w:r w:rsidRPr="00F640D9">
        <w:rPr>
          <w:color w:val="000000"/>
          <w:sz w:val="24"/>
          <w:szCs w:val="24"/>
        </w:rPr>
        <w:t xml:space="preserve"> в учебно-тренировочных сборах. </w:t>
      </w:r>
      <w:r>
        <w:rPr>
          <w:color w:val="000000"/>
          <w:sz w:val="24"/>
          <w:szCs w:val="24"/>
        </w:rPr>
        <w:t>13</w:t>
      </w:r>
      <w:r w:rsidR="0078587A">
        <w:rPr>
          <w:color w:val="000000"/>
          <w:sz w:val="24"/>
          <w:szCs w:val="24"/>
        </w:rPr>
        <w:t>.02.2</w:t>
      </w:r>
      <w:r>
        <w:rPr>
          <w:color w:val="000000"/>
          <w:sz w:val="24"/>
          <w:szCs w:val="24"/>
        </w:rPr>
        <w:t>021 года п</w:t>
      </w:r>
      <w:r w:rsidRPr="009E752E">
        <w:rPr>
          <w:color w:val="000000"/>
          <w:sz w:val="24"/>
          <w:szCs w:val="24"/>
        </w:rPr>
        <w:t xml:space="preserve">ланируется проведение на территории города Урай </w:t>
      </w:r>
      <w:r>
        <w:rPr>
          <w:color w:val="000000"/>
          <w:sz w:val="24"/>
          <w:szCs w:val="24"/>
        </w:rPr>
        <w:t>всероссийских соревнований «Лыжня России»-2021. В течение 2021</w:t>
      </w:r>
      <w:r w:rsidRPr="009E752E">
        <w:rPr>
          <w:color w:val="000000"/>
          <w:sz w:val="24"/>
          <w:szCs w:val="24"/>
        </w:rPr>
        <w:t xml:space="preserve"> года продолжится работа городского центра тестирования ВФСК «ГТО».</w:t>
      </w:r>
      <w:r w:rsidRPr="009C0426">
        <w:rPr>
          <w:color w:val="000000"/>
          <w:sz w:val="24"/>
          <w:szCs w:val="24"/>
        </w:rPr>
        <w:t xml:space="preserve"> </w:t>
      </w:r>
      <w:r w:rsidR="0078587A">
        <w:rPr>
          <w:sz w:val="24"/>
          <w:szCs w:val="24"/>
        </w:rPr>
        <w:t>Стоит отметить, что р</w:t>
      </w:r>
      <w:r w:rsidR="0078587A" w:rsidRPr="00190A4C">
        <w:rPr>
          <w:sz w:val="24"/>
          <w:szCs w:val="24"/>
        </w:rPr>
        <w:t>еализация обозначенных мероприятий будет возможна при условии отмены (дальнейшего послабления) режима повышенной готовности в ХМАО-Югре, связанн</w:t>
      </w:r>
      <w:r w:rsidR="0078587A">
        <w:rPr>
          <w:sz w:val="24"/>
          <w:szCs w:val="24"/>
        </w:rPr>
        <w:t>ого</w:t>
      </w:r>
      <w:r w:rsidR="0078587A" w:rsidRPr="00190A4C">
        <w:rPr>
          <w:sz w:val="24"/>
          <w:szCs w:val="24"/>
        </w:rPr>
        <w:t xml:space="preserve"> с угрозой распространения новой коронавирусной инфекции (COVID-19).</w:t>
      </w:r>
    </w:p>
    <w:p w:rsidR="00A42A04" w:rsidRDefault="00A42A04" w:rsidP="004E17C5">
      <w:pPr>
        <w:pStyle w:val="33"/>
        <w:shd w:val="clear" w:color="auto" w:fill="FFFFFF"/>
        <w:spacing w:after="0"/>
        <w:ind w:firstLine="567"/>
        <w:jc w:val="both"/>
        <w:rPr>
          <w:sz w:val="24"/>
          <w:szCs w:val="24"/>
        </w:rPr>
      </w:pPr>
      <w:r w:rsidRPr="009C0426">
        <w:rPr>
          <w:color w:val="000000"/>
          <w:sz w:val="24"/>
          <w:szCs w:val="24"/>
        </w:rPr>
        <w:lastRenderedPageBreak/>
        <w:t>Традиционно в</w:t>
      </w:r>
      <w:r w:rsidR="00263432">
        <w:rPr>
          <w:color w:val="000000"/>
          <w:sz w:val="24"/>
          <w:szCs w:val="24"/>
        </w:rPr>
        <w:t xml:space="preserve"> 2021 году</w:t>
      </w:r>
      <w:r w:rsidRPr="009C0426">
        <w:rPr>
          <w:color w:val="000000"/>
          <w:sz w:val="24"/>
          <w:szCs w:val="24"/>
        </w:rPr>
        <w:t xml:space="preserve"> планируется работа по информационной поддержке туристического</w:t>
      </w:r>
      <w:r>
        <w:rPr>
          <w:color w:val="000000"/>
          <w:sz w:val="24"/>
          <w:szCs w:val="24"/>
        </w:rPr>
        <w:t xml:space="preserve"> направления, а также реализация</w:t>
      </w:r>
      <w:r w:rsidRPr="009C0426">
        <w:rPr>
          <w:color w:val="000000"/>
          <w:sz w:val="24"/>
          <w:szCs w:val="24"/>
        </w:rPr>
        <w:t xml:space="preserve"> мероприятий муниципальной программы «Развитие физической</w:t>
      </w:r>
      <w:r w:rsidRPr="00445424">
        <w:rPr>
          <w:sz w:val="24"/>
          <w:szCs w:val="24"/>
        </w:rPr>
        <w:t xml:space="preserve"> культуры</w:t>
      </w:r>
      <w:r>
        <w:rPr>
          <w:sz w:val="24"/>
          <w:szCs w:val="24"/>
        </w:rPr>
        <w:t>,</w:t>
      </w:r>
      <w:r w:rsidRPr="00445424">
        <w:rPr>
          <w:sz w:val="24"/>
          <w:szCs w:val="24"/>
        </w:rPr>
        <w:t xml:space="preserve"> спорта и туризма в городе Урай»</w:t>
      </w:r>
      <w:r>
        <w:rPr>
          <w:sz w:val="24"/>
          <w:szCs w:val="24"/>
        </w:rPr>
        <w:t xml:space="preserve"> на 2019-2030 годы.</w:t>
      </w:r>
    </w:p>
    <w:p w:rsidR="00A42A04" w:rsidRPr="000E0117" w:rsidRDefault="00A42A04" w:rsidP="004E17C5">
      <w:pPr>
        <w:pStyle w:val="33"/>
        <w:shd w:val="clear" w:color="auto" w:fill="FFFFFF"/>
        <w:spacing w:after="0"/>
        <w:ind w:firstLine="567"/>
        <w:jc w:val="both"/>
        <w:rPr>
          <w:sz w:val="24"/>
          <w:szCs w:val="24"/>
        </w:rPr>
      </w:pPr>
      <w:r w:rsidRPr="000E0117">
        <w:rPr>
          <w:sz w:val="24"/>
          <w:szCs w:val="24"/>
        </w:rPr>
        <w:t>Перспектива развития физической культуры и спорта заключается в переходе подведомственного учреждения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p>
    <w:p w:rsidR="008859D5" w:rsidRPr="004E17C5" w:rsidRDefault="00F1021E" w:rsidP="004E17C5">
      <w:pPr>
        <w:ind w:firstLine="567"/>
        <w:jc w:val="both"/>
        <w:rPr>
          <w:sz w:val="24"/>
          <w:szCs w:val="24"/>
        </w:rPr>
      </w:pPr>
      <w:r w:rsidRPr="00261171">
        <w:rPr>
          <w:sz w:val="24"/>
          <w:szCs w:val="24"/>
        </w:rPr>
        <w:t>Таким образом, на 01.</w:t>
      </w:r>
      <w:r w:rsidR="00261171" w:rsidRPr="00261171">
        <w:rPr>
          <w:sz w:val="24"/>
          <w:szCs w:val="24"/>
        </w:rPr>
        <w:t>01</w:t>
      </w:r>
      <w:r w:rsidRPr="00261171">
        <w:rPr>
          <w:sz w:val="24"/>
          <w:szCs w:val="24"/>
        </w:rPr>
        <w:t>.202</w:t>
      </w:r>
      <w:r w:rsidR="00261171" w:rsidRPr="00261171">
        <w:rPr>
          <w:sz w:val="24"/>
          <w:szCs w:val="24"/>
        </w:rPr>
        <w:t>1</w:t>
      </w:r>
      <w:r w:rsidRPr="00261171">
        <w:rPr>
          <w:sz w:val="24"/>
          <w:szCs w:val="24"/>
        </w:rPr>
        <w:t xml:space="preserve"> установленный национальным проектом «Образование», региональным </w:t>
      </w:r>
      <w:r w:rsidR="00C52329" w:rsidRPr="00261171">
        <w:rPr>
          <w:sz w:val="24"/>
          <w:szCs w:val="24"/>
        </w:rPr>
        <w:t>про</w:t>
      </w:r>
      <w:r w:rsidRPr="00261171">
        <w:rPr>
          <w:sz w:val="24"/>
          <w:szCs w:val="24"/>
        </w:rPr>
        <w:t>ектом</w:t>
      </w:r>
      <w:r w:rsidR="00C52329" w:rsidRPr="00261171">
        <w:rPr>
          <w:sz w:val="24"/>
          <w:szCs w:val="24"/>
        </w:rPr>
        <w:t xml:space="preserve"> «Успех каждого ребенка» </w:t>
      </w:r>
      <w:r w:rsidRPr="00261171">
        <w:rPr>
          <w:sz w:val="24"/>
          <w:szCs w:val="24"/>
        </w:rPr>
        <w:t>целевой показатель «Д</w:t>
      </w:r>
      <w:r w:rsidR="00C52329" w:rsidRPr="00261171">
        <w:rPr>
          <w:sz w:val="24"/>
          <w:szCs w:val="24"/>
        </w:rPr>
        <w:t>оля детей в возрасте от 5 до 18 лет, охваченных дополнительным образованием</w:t>
      </w:r>
      <w:r w:rsidRPr="00261171">
        <w:rPr>
          <w:sz w:val="24"/>
          <w:szCs w:val="24"/>
        </w:rPr>
        <w:t>» составил</w:t>
      </w:r>
      <w:r w:rsidR="00C52329" w:rsidRPr="00261171">
        <w:rPr>
          <w:sz w:val="24"/>
          <w:szCs w:val="24"/>
        </w:rPr>
        <w:t xml:space="preserve"> 4</w:t>
      </w:r>
      <w:r w:rsidR="00261171" w:rsidRPr="00261171">
        <w:rPr>
          <w:sz w:val="24"/>
          <w:szCs w:val="24"/>
        </w:rPr>
        <w:t>5</w:t>
      </w:r>
      <w:r w:rsidR="00C52329" w:rsidRPr="00261171">
        <w:rPr>
          <w:sz w:val="24"/>
          <w:szCs w:val="24"/>
        </w:rPr>
        <w:t>,2</w:t>
      </w:r>
      <w:r w:rsidR="00261171" w:rsidRPr="00261171">
        <w:rPr>
          <w:sz w:val="24"/>
          <w:szCs w:val="24"/>
        </w:rPr>
        <w:t>8</w:t>
      </w:r>
      <w:r w:rsidR="00C52329" w:rsidRPr="00261171">
        <w:rPr>
          <w:sz w:val="24"/>
          <w:szCs w:val="24"/>
        </w:rPr>
        <w:t>%</w:t>
      </w:r>
      <w:r w:rsidRPr="00261171">
        <w:rPr>
          <w:rStyle w:val="aff0"/>
          <w:sz w:val="24"/>
          <w:szCs w:val="24"/>
        </w:rPr>
        <w:footnoteReference w:id="2"/>
      </w:r>
      <w:r w:rsidR="00C52329" w:rsidRPr="00261171">
        <w:rPr>
          <w:sz w:val="24"/>
          <w:szCs w:val="24"/>
        </w:rPr>
        <w:t xml:space="preserve">  (план 2020 – 67,5%) </w:t>
      </w:r>
      <w:r w:rsidRPr="00261171">
        <w:rPr>
          <w:sz w:val="24"/>
          <w:szCs w:val="24"/>
        </w:rPr>
        <w:t xml:space="preserve">или </w:t>
      </w:r>
      <w:r w:rsidR="00261171" w:rsidRPr="00261171">
        <w:rPr>
          <w:sz w:val="24"/>
          <w:szCs w:val="24"/>
        </w:rPr>
        <w:t>3674</w:t>
      </w:r>
      <w:r w:rsidRPr="00261171">
        <w:rPr>
          <w:sz w:val="24"/>
          <w:szCs w:val="24"/>
        </w:rPr>
        <w:t xml:space="preserve"> человек</w:t>
      </w:r>
      <w:r w:rsidR="00261171" w:rsidRPr="00261171">
        <w:rPr>
          <w:sz w:val="24"/>
          <w:szCs w:val="24"/>
        </w:rPr>
        <w:t>а</w:t>
      </w:r>
      <w:r w:rsidRPr="00261171">
        <w:rPr>
          <w:sz w:val="24"/>
          <w:szCs w:val="24"/>
        </w:rPr>
        <w:t xml:space="preserve"> </w:t>
      </w:r>
      <w:r w:rsidR="00C52329" w:rsidRPr="00261171">
        <w:rPr>
          <w:sz w:val="24"/>
          <w:szCs w:val="24"/>
        </w:rPr>
        <w:t>от общего числа детей данной возрастной группы,</w:t>
      </w:r>
      <w:r w:rsidR="00725326" w:rsidRPr="00261171">
        <w:rPr>
          <w:sz w:val="24"/>
          <w:szCs w:val="24"/>
        </w:rPr>
        <w:t xml:space="preserve"> проживающей в городе (8114</w:t>
      </w:r>
      <w:r w:rsidRPr="00261171">
        <w:rPr>
          <w:sz w:val="24"/>
          <w:szCs w:val="24"/>
        </w:rPr>
        <w:t xml:space="preserve"> человек</w:t>
      </w:r>
      <w:r w:rsidR="00C52329" w:rsidRPr="00261171">
        <w:rPr>
          <w:sz w:val="24"/>
          <w:szCs w:val="24"/>
        </w:rPr>
        <w:t xml:space="preserve">). </w:t>
      </w:r>
      <w:r w:rsidR="00F6220E" w:rsidRPr="004C4EC5">
        <w:rPr>
          <w:color w:val="1C1C1C"/>
          <w:sz w:val="24"/>
          <w:szCs w:val="24"/>
        </w:rPr>
        <w:t>Для достижения показателя по охвату детей дополнительным образованием в 2020 году создан</w:t>
      </w:r>
      <w:r w:rsidR="00F6220E">
        <w:rPr>
          <w:color w:val="1C1C1C"/>
          <w:sz w:val="24"/>
          <w:szCs w:val="24"/>
        </w:rPr>
        <w:t>о</w:t>
      </w:r>
      <w:r w:rsidR="00F6220E" w:rsidRPr="004C4EC5">
        <w:rPr>
          <w:color w:val="1C1C1C"/>
          <w:sz w:val="24"/>
          <w:szCs w:val="24"/>
        </w:rPr>
        <w:t xml:space="preserve"> 1000 новых ученико-мест по всем шести направленностям на базе трех школ и МБУ ДО «Центр молодежи и дополнительного образования». </w:t>
      </w:r>
    </w:p>
    <w:p w:rsidR="00F6220E" w:rsidRDefault="00F6220E" w:rsidP="004E17C5">
      <w:pPr>
        <w:ind w:firstLine="567"/>
        <w:jc w:val="both"/>
        <w:rPr>
          <w:sz w:val="24"/>
          <w:szCs w:val="24"/>
          <w:highlight w:val="yellow"/>
        </w:rPr>
      </w:pPr>
      <w:r>
        <w:rPr>
          <w:color w:val="1C1C1C"/>
          <w:sz w:val="24"/>
          <w:szCs w:val="24"/>
        </w:rPr>
        <w:t>Однако</w:t>
      </w:r>
      <w:r w:rsidR="004E17C5">
        <w:rPr>
          <w:color w:val="1C1C1C"/>
          <w:sz w:val="24"/>
          <w:szCs w:val="24"/>
        </w:rPr>
        <w:t>,</w:t>
      </w:r>
      <w:r>
        <w:rPr>
          <w:color w:val="1C1C1C"/>
          <w:sz w:val="24"/>
          <w:szCs w:val="24"/>
        </w:rPr>
        <w:t xml:space="preserve"> </w:t>
      </w:r>
      <w:r w:rsidR="004E17C5">
        <w:rPr>
          <w:color w:val="1C1C1C"/>
          <w:sz w:val="24"/>
          <w:szCs w:val="24"/>
        </w:rPr>
        <w:t>п</w:t>
      </w:r>
      <w:r w:rsidR="004E17C5" w:rsidRPr="00F519B9">
        <w:rPr>
          <w:sz w:val="24"/>
          <w:szCs w:val="24"/>
        </w:rPr>
        <w:t xml:space="preserve">оказатель не достигнут ввиду изменения </w:t>
      </w:r>
      <w:r w:rsidR="004E17C5">
        <w:rPr>
          <w:sz w:val="24"/>
          <w:szCs w:val="24"/>
        </w:rPr>
        <w:t>методики</w:t>
      </w:r>
      <w:r w:rsidRPr="00826061">
        <w:rPr>
          <w:sz w:val="24"/>
          <w:szCs w:val="24"/>
        </w:rPr>
        <w:t xml:space="preserve"> подсчета и переход</w:t>
      </w:r>
      <w:r w:rsidR="004E17C5">
        <w:rPr>
          <w:sz w:val="24"/>
          <w:szCs w:val="24"/>
        </w:rPr>
        <w:t>а</w:t>
      </w:r>
      <w:r w:rsidRPr="00826061">
        <w:rPr>
          <w:sz w:val="24"/>
          <w:szCs w:val="24"/>
        </w:rPr>
        <w:t xml:space="preserve"> в конце календарного года к определению данного показателя путем выгрузки из </w:t>
      </w:r>
      <w:r w:rsidRPr="002A1328">
        <w:rPr>
          <w:sz w:val="24"/>
          <w:szCs w:val="24"/>
        </w:rPr>
        <w:t>Един</w:t>
      </w:r>
      <w:r>
        <w:rPr>
          <w:sz w:val="24"/>
          <w:szCs w:val="24"/>
        </w:rPr>
        <w:t>ой</w:t>
      </w:r>
      <w:r w:rsidRPr="002A1328">
        <w:rPr>
          <w:sz w:val="24"/>
          <w:szCs w:val="24"/>
        </w:rPr>
        <w:t xml:space="preserve"> автоматизированн</w:t>
      </w:r>
      <w:r>
        <w:rPr>
          <w:sz w:val="24"/>
          <w:szCs w:val="24"/>
        </w:rPr>
        <w:t>ой</w:t>
      </w:r>
      <w:r w:rsidRPr="002A1328">
        <w:rPr>
          <w:sz w:val="24"/>
          <w:szCs w:val="24"/>
        </w:rPr>
        <w:t> информационн</w:t>
      </w:r>
      <w:r>
        <w:rPr>
          <w:sz w:val="24"/>
          <w:szCs w:val="24"/>
        </w:rPr>
        <w:t>ой</w:t>
      </w:r>
      <w:r w:rsidRPr="002A1328">
        <w:rPr>
          <w:sz w:val="24"/>
          <w:szCs w:val="24"/>
        </w:rPr>
        <w:t xml:space="preserve"> систем</w:t>
      </w:r>
      <w:r>
        <w:rPr>
          <w:sz w:val="24"/>
          <w:szCs w:val="24"/>
        </w:rPr>
        <w:t>ы</w:t>
      </w:r>
      <w:r w:rsidRPr="002A1328">
        <w:rPr>
          <w:sz w:val="24"/>
          <w:szCs w:val="24"/>
        </w:rPr>
        <w:t xml:space="preserve">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региональной автоматизированной информационной системы «Персонифицированное дополнительное образование»  (</w:t>
      </w:r>
      <w:hyperlink r:id="rId21" w:history="1">
        <w:r w:rsidRPr="002A1328">
          <w:rPr>
            <w:rStyle w:val="afa"/>
            <w:sz w:val="24"/>
            <w:szCs w:val="24"/>
          </w:rPr>
          <w:t>https://hmao.pfdo.ru</w:t>
        </w:r>
      </w:hyperlink>
      <w:r>
        <w:rPr>
          <w:sz w:val="24"/>
          <w:szCs w:val="24"/>
        </w:rPr>
        <w:t>)</w:t>
      </w:r>
      <w:r w:rsidRPr="00826061">
        <w:rPr>
          <w:sz w:val="24"/>
          <w:szCs w:val="24"/>
        </w:rPr>
        <w:t>, в которой</w:t>
      </w:r>
      <w:r w:rsidRPr="00826061">
        <w:rPr>
          <w:color w:val="1C1C1C"/>
          <w:sz w:val="24"/>
          <w:szCs w:val="24"/>
        </w:rPr>
        <w:t xml:space="preserve"> </w:t>
      </w:r>
      <w:r w:rsidRPr="00826061">
        <w:rPr>
          <w:sz w:val="24"/>
          <w:szCs w:val="24"/>
        </w:rPr>
        <w:t xml:space="preserve">фиксируется факт охвата детей только при зачислении 1 раз. </w:t>
      </w:r>
      <w:r>
        <w:rPr>
          <w:color w:val="1C1C1C"/>
          <w:sz w:val="24"/>
          <w:szCs w:val="24"/>
        </w:rPr>
        <w:t>В 2021 году запланирован комплекс мер по увеличению охвата детей до 70%.</w:t>
      </w:r>
    </w:p>
    <w:p w:rsidR="004202BA" w:rsidRPr="0062793A"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62793A">
        <w:rPr>
          <w:rFonts w:eastAsia="Calibri"/>
          <w:b/>
          <w:color w:val="000000"/>
          <w:sz w:val="24"/>
          <w:szCs w:val="24"/>
        </w:rPr>
        <w:t>4.1.4. Профессиональное образование</w:t>
      </w:r>
    </w:p>
    <w:p w:rsidR="004202BA" w:rsidRPr="0062793A" w:rsidRDefault="004202BA" w:rsidP="001E71D1">
      <w:pPr>
        <w:ind w:firstLine="567"/>
        <w:jc w:val="both"/>
        <w:rPr>
          <w:bCs/>
          <w:sz w:val="24"/>
          <w:szCs w:val="24"/>
        </w:rPr>
      </w:pPr>
      <w:r w:rsidRPr="0062793A">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sidRPr="0062793A">
        <w:rPr>
          <w:bCs/>
          <w:sz w:val="24"/>
          <w:szCs w:val="24"/>
        </w:rPr>
        <w:t xml:space="preserve"> (далее Урайский политехнический колледж)</w:t>
      </w:r>
      <w:r w:rsidRPr="0062793A">
        <w:rPr>
          <w:bCs/>
          <w:sz w:val="24"/>
          <w:szCs w:val="24"/>
        </w:rPr>
        <w:t xml:space="preserve">.  </w:t>
      </w:r>
    </w:p>
    <w:p w:rsidR="004202BA" w:rsidRPr="006B58A4" w:rsidRDefault="004202BA" w:rsidP="001E71D1">
      <w:pPr>
        <w:ind w:firstLine="567"/>
        <w:jc w:val="both"/>
        <w:rPr>
          <w:bCs/>
          <w:sz w:val="24"/>
          <w:szCs w:val="24"/>
        </w:rPr>
      </w:pPr>
      <w:r w:rsidRPr="001E70E3">
        <w:rPr>
          <w:bCs/>
          <w:sz w:val="24"/>
          <w:szCs w:val="24"/>
        </w:rPr>
        <w:t xml:space="preserve">Численность </w:t>
      </w:r>
      <w:r w:rsidR="00E322A1" w:rsidRPr="001E70E3">
        <w:rPr>
          <w:bCs/>
          <w:sz w:val="24"/>
          <w:szCs w:val="24"/>
        </w:rPr>
        <w:t xml:space="preserve">студентов, обучающихся </w:t>
      </w:r>
      <w:r w:rsidR="001E70E3">
        <w:rPr>
          <w:bCs/>
          <w:sz w:val="24"/>
          <w:szCs w:val="24"/>
        </w:rPr>
        <w:t xml:space="preserve">в </w:t>
      </w:r>
      <w:r w:rsidR="00E322A1" w:rsidRPr="001E70E3">
        <w:rPr>
          <w:bCs/>
          <w:sz w:val="24"/>
          <w:szCs w:val="24"/>
        </w:rPr>
        <w:t>Урайско</w:t>
      </w:r>
      <w:r w:rsidR="001E70E3">
        <w:rPr>
          <w:bCs/>
          <w:sz w:val="24"/>
          <w:szCs w:val="24"/>
        </w:rPr>
        <w:t>м</w:t>
      </w:r>
      <w:r w:rsidR="00E322A1" w:rsidRPr="001E70E3">
        <w:rPr>
          <w:bCs/>
          <w:sz w:val="24"/>
          <w:szCs w:val="24"/>
        </w:rPr>
        <w:t xml:space="preserve"> политехническо</w:t>
      </w:r>
      <w:r w:rsidR="001E70E3">
        <w:rPr>
          <w:bCs/>
          <w:sz w:val="24"/>
          <w:szCs w:val="24"/>
        </w:rPr>
        <w:t>м</w:t>
      </w:r>
      <w:r w:rsidR="00E322A1" w:rsidRPr="001E70E3">
        <w:rPr>
          <w:bCs/>
          <w:sz w:val="24"/>
          <w:szCs w:val="24"/>
        </w:rPr>
        <w:t xml:space="preserve"> колледж</w:t>
      </w:r>
      <w:r w:rsidR="001E70E3">
        <w:rPr>
          <w:bCs/>
          <w:sz w:val="24"/>
          <w:szCs w:val="24"/>
        </w:rPr>
        <w:t>е</w:t>
      </w:r>
      <w:r w:rsidRPr="001E70E3">
        <w:rPr>
          <w:bCs/>
          <w:sz w:val="24"/>
          <w:szCs w:val="24"/>
        </w:rPr>
        <w:t xml:space="preserve"> на 01.</w:t>
      </w:r>
      <w:r w:rsidR="0062793A" w:rsidRPr="001E70E3">
        <w:rPr>
          <w:bCs/>
          <w:sz w:val="24"/>
          <w:szCs w:val="24"/>
        </w:rPr>
        <w:t>0</w:t>
      </w:r>
      <w:r w:rsidR="00326A6B" w:rsidRPr="001E70E3">
        <w:rPr>
          <w:bCs/>
          <w:sz w:val="24"/>
          <w:szCs w:val="24"/>
        </w:rPr>
        <w:t>1</w:t>
      </w:r>
      <w:r w:rsidRPr="001E70E3">
        <w:rPr>
          <w:bCs/>
          <w:sz w:val="24"/>
          <w:szCs w:val="24"/>
        </w:rPr>
        <w:t>.202</w:t>
      </w:r>
      <w:r w:rsidR="0062793A" w:rsidRPr="001E70E3">
        <w:rPr>
          <w:bCs/>
          <w:sz w:val="24"/>
          <w:szCs w:val="24"/>
        </w:rPr>
        <w:t>1</w:t>
      </w:r>
      <w:r w:rsidR="00CA67CF" w:rsidRPr="001E70E3">
        <w:rPr>
          <w:bCs/>
          <w:sz w:val="24"/>
          <w:szCs w:val="24"/>
        </w:rPr>
        <w:t xml:space="preserve"> </w:t>
      </w:r>
      <w:r w:rsidR="001E70E3" w:rsidRPr="001E70E3">
        <w:rPr>
          <w:bCs/>
          <w:sz w:val="24"/>
          <w:szCs w:val="24"/>
        </w:rPr>
        <w:t xml:space="preserve">увеличилась на 17,5% относительно 01.01.2020 (749 человек) </w:t>
      </w:r>
      <w:r w:rsidRPr="001E70E3">
        <w:rPr>
          <w:bCs/>
          <w:sz w:val="24"/>
          <w:szCs w:val="24"/>
        </w:rPr>
        <w:t xml:space="preserve">и составила </w:t>
      </w:r>
      <w:r w:rsidR="00326A6B" w:rsidRPr="001E70E3">
        <w:rPr>
          <w:bCs/>
          <w:sz w:val="24"/>
          <w:szCs w:val="24"/>
        </w:rPr>
        <w:t>8</w:t>
      </w:r>
      <w:r w:rsidR="0062793A" w:rsidRPr="001E70E3">
        <w:rPr>
          <w:bCs/>
          <w:sz w:val="24"/>
          <w:szCs w:val="24"/>
        </w:rPr>
        <w:t>8</w:t>
      </w:r>
      <w:r w:rsidR="00326A6B" w:rsidRPr="001E70E3">
        <w:rPr>
          <w:bCs/>
          <w:sz w:val="24"/>
          <w:szCs w:val="24"/>
        </w:rPr>
        <w:t>0</w:t>
      </w:r>
      <w:r w:rsidRPr="001E70E3">
        <w:rPr>
          <w:bCs/>
          <w:sz w:val="24"/>
          <w:szCs w:val="24"/>
        </w:rPr>
        <w:t xml:space="preserve"> человек, в</w:t>
      </w:r>
      <w:r w:rsidRPr="006B58A4">
        <w:rPr>
          <w:bCs/>
          <w:sz w:val="24"/>
          <w:szCs w:val="24"/>
        </w:rPr>
        <w:t xml:space="preserve"> том числе: </w:t>
      </w:r>
    </w:p>
    <w:p w:rsidR="004202BA" w:rsidRPr="006B58A4" w:rsidRDefault="004202BA" w:rsidP="001E71D1">
      <w:pPr>
        <w:ind w:firstLine="567"/>
        <w:jc w:val="both"/>
        <w:rPr>
          <w:bCs/>
          <w:sz w:val="24"/>
          <w:szCs w:val="24"/>
        </w:rPr>
      </w:pPr>
      <w:r w:rsidRPr="006B58A4">
        <w:rPr>
          <w:bCs/>
          <w:sz w:val="24"/>
          <w:szCs w:val="24"/>
        </w:rPr>
        <w:t>-</w:t>
      </w:r>
      <w:r w:rsidR="00E322A1" w:rsidRPr="006B58A4">
        <w:rPr>
          <w:bCs/>
          <w:sz w:val="24"/>
          <w:szCs w:val="24"/>
        </w:rPr>
        <w:t xml:space="preserve"> </w:t>
      </w:r>
      <w:r w:rsidRPr="006B58A4">
        <w:rPr>
          <w:bCs/>
          <w:sz w:val="24"/>
          <w:szCs w:val="24"/>
        </w:rPr>
        <w:t>по программам подготовки квалифицированных  рабочих, служащих - 1</w:t>
      </w:r>
      <w:r w:rsidR="00326A6B" w:rsidRPr="006B58A4">
        <w:rPr>
          <w:bCs/>
          <w:sz w:val="24"/>
          <w:szCs w:val="24"/>
        </w:rPr>
        <w:t>8</w:t>
      </w:r>
      <w:r w:rsidR="0062793A" w:rsidRPr="006B58A4">
        <w:rPr>
          <w:bCs/>
          <w:sz w:val="24"/>
          <w:szCs w:val="24"/>
        </w:rPr>
        <w:t>3</w:t>
      </w:r>
      <w:r w:rsidRPr="006B58A4">
        <w:rPr>
          <w:bCs/>
          <w:sz w:val="24"/>
          <w:szCs w:val="24"/>
        </w:rPr>
        <w:t xml:space="preserve"> </w:t>
      </w:r>
      <w:r w:rsidR="009F6480" w:rsidRPr="006B58A4">
        <w:rPr>
          <w:bCs/>
          <w:sz w:val="24"/>
          <w:szCs w:val="24"/>
        </w:rPr>
        <w:t>человек</w:t>
      </w:r>
      <w:r w:rsidRPr="006B58A4">
        <w:rPr>
          <w:bCs/>
          <w:sz w:val="24"/>
          <w:szCs w:val="24"/>
        </w:rPr>
        <w:t>;</w:t>
      </w:r>
    </w:p>
    <w:p w:rsidR="004202BA" w:rsidRPr="006B58A4" w:rsidRDefault="004202BA" w:rsidP="001E71D1">
      <w:pPr>
        <w:ind w:firstLine="567"/>
        <w:jc w:val="both"/>
        <w:rPr>
          <w:bCs/>
          <w:sz w:val="24"/>
          <w:szCs w:val="24"/>
        </w:rPr>
      </w:pPr>
      <w:r w:rsidRPr="006B58A4">
        <w:rPr>
          <w:bCs/>
          <w:sz w:val="24"/>
          <w:szCs w:val="24"/>
        </w:rPr>
        <w:t xml:space="preserve">- по программам  подготовки  специалистов среднего звена - </w:t>
      </w:r>
      <w:r w:rsidR="0062793A" w:rsidRPr="006B58A4">
        <w:rPr>
          <w:bCs/>
          <w:sz w:val="24"/>
          <w:szCs w:val="24"/>
        </w:rPr>
        <w:t>697</w:t>
      </w:r>
      <w:r w:rsidRPr="006B58A4">
        <w:rPr>
          <w:bCs/>
          <w:sz w:val="24"/>
          <w:szCs w:val="24"/>
        </w:rPr>
        <w:t xml:space="preserve"> человек. </w:t>
      </w:r>
    </w:p>
    <w:p w:rsidR="004202BA" w:rsidRPr="006B58A4" w:rsidRDefault="00E322A1" w:rsidP="001E71D1">
      <w:pPr>
        <w:ind w:firstLine="567"/>
        <w:jc w:val="both"/>
        <w:rPr>
          <w:bCs/>
          <w:sz w:val="24"/>
          <w:szCs w:val="24"/>
        </w:rPr>
      </w:pPr>
      <w:r w:rsidRPr="006B58A4">
        <w:rPr>
          <w:bCs/>
          <w:sz w:val="24"/>
          <w:szCs w:val="24"/>
        </w:rPr>
        <w:t xml:space="preserve">Урайский политехнический колледж готовит </w:t>
      </w:r>
      <w:r w:rsidR="004202BA" w:rsidRPr="006B58A4">
        <w:rPr>
          <w:bCs/>
          <w:sz w:val="24"/>
          <w:szCs w:val="24"/>
        </w:rPr>
        <w:t xml:space="preserve">студентов по </w:t>
      </w:r>
      <w:r w:rsidR="006B58A4" w:rsidRPr="006B58A4">
        <w:rPr>
          <w:bCs/>
          <w:sz w:val="24"/>
          <w:szCs w:val="24"/>
        </w:rPr>
        <w:t>7</w:t>
      </w:r>
      <w:r w:rsidR="004202BA" w:rsidRPr="006B58A4">
        <w:rPr>
          <w:bCs/>
          <w:sz w:val="24"/>
          <w:szCs w:val="24"/>
        </w:rPr>
        <w:t xml:space="preserve">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C25B7" w:rsidRPr="004571EF" w:rsidRDefault="00A156D8" w:rsidP="001E71D1">
      <w:pPr>
        <w:autoSpaceDE w:val="0"/>
        <w:autoSpaceDN w:val="0"/>
        <w:ind w:firstLine="567"/>
        <w:jc w:val="both"/>
        <w:rPr>
          <w:sz w:val="24"/>
          <w:szCs w:val="24"/>
        </w:rPr>
      </w:pPr>
      <w:r w:rsidRPr="004571EF">
        <w:rPr>
          <w:bCs/>
          <w:sz w:val="24"/>
          <w:szCs w:val="24"/>
        </w:rPr>
        <w:t>Урайский политехнический колледж</w:t>
      </w:r>
      <w:r w:rsidRPr="004571EF">
        <w:rPr>
          <w:sz w:val="24"/>
          <w:szCs w:val="24"/>
        </w:rPr>
        <w:t xml:space="preserve"> участвует в реализации </w:t>
      </w:r>
      <w:r w:rsidR="003743D3" w:rsidRPr="004571EF">
        <w:rPr>
          <w:sz w:val="24"/>
          <w:szCs w:val="24"/>
        </w:rPr>
        <w:t>регионального</w:t>
      </w:r>
      <w:r w:rsidR="004C25B7" w:rsidRPr="004571EF">
        <w:rPr>
          <w:sz w:val="24"/>
          <w:szCs w:val="24"/>
        </w:rPr>
        <w:t xml:space="preserve"> проект</w:t>
      </w:r>
      <w:r w:rsidR="003743D3" w:rsidRPr="004571EF">
        <w:rPr>
          <w:sz w:val="24"/>
          <w:szCs w:val="24"/>
        </w:rPr>
        <w:t>а</w:t>
      </w:r>
      <w:r w:rsidR="004C25B7" w:rsidRPr="004571EF">
        <w:rPr>
          <w:sz w:val="24"/>
          <w:szCs w:val="24"/>
        </w:rPr>
        <w:t xml:space="preserve"> «Молодые профессионалы» национального проекта «Образование»</w:t>
      </w:r>
      <w:r w:rsidR="003743D3" w:rsidRPr="004571EF">
        <w:rPr>
          <w:sz w:val="24"/>
          <w:szCs w:val="24"/>
        </w:rPr>
        <w:t>, который</w:t>
      </w:r>
      <w:r w:rsidR="004C25B7" w:rsidRPr="004571EF">
        <w:rPr>
          <w:sz w:val="24"/>
          <w:szCs w:val="24"/>
        </w:rPr>
        <w:t xml:space="preserve"> предусматривает модернизацию профессионального образования за счет внедрения адаптивных, практико-ориентированных и гибких образовательных программ, введения новой формы аттестации для освоивших программы сре</w:t>
      </w:r>
      <w:r w:rsidR="003743D3" w:rsidRPr="004571EF">
        <w:rPr>
          <w:sz w:val="24"/>
          <w:szCs w:val="24"/>
        </w:rPr>
        <w:t>дн</w:t>
      </w:r>
      <w:r w:rsidR="004C25B7" w:rsidRPr="004571EF">
        <w:rPr>
          <w:sz w:val="24"/>
          <w:szCs w:val="24"/>
        </w:rPr>
        <w:t xml:space="preserve">его профессионального образования студентов, обновления инфраструктуры, повышения квалификации преподавателей (мастеров) производственного обучения. </w:t>
      </w:r>
    </w:p>
    <w:p w:rsidR="004C25B7" w:rsidRPr="006B58A4" w:rsidRDefault="004C25B7" w:rsidP="00D21BD5">
      <w:pPr>
        <w:ind w:firstLine="567"/>
        <w:jc w:val="both"/>
        <w:rPr>
          <w:sz w:val="24"/>
          <w:szCs w:val="24"/>
        </w:rPr>
      </w:pPr>
      <w:r w:rsidRPr="006B58A4">
        <w:rPr>
          <w:bCs/>
          <w:sz w:val="24"/>
          <w:szCs w:val="24"/>
        </w:rPr>
        <w:t xml:space="preserve">Количество выпускников  </w:t>
      </w:r>
      <w:r w:rsidR="00106EB6">
        <w:rPr>
          <w:bCs/>
          <w:sz w:val="24"/>
          <w:szCs w:val="24"/>
        </w:rPr>
        <w:t>в</w:t>
      </w:r>
      <w:r w:rsidRPr="006B58A4">
        <w:rPr>
          <w:bCs/>
          <w:sz w:val="24"/>
          <w:szCs w:val="24"/>
        </w:rPr>
        <w:t xml:space="preserve"> 2020 год</w:t>
      </w:r>
      <w:r w:rsidR="00106EB6">
        <w:rPr>
          <w:bCs/>
          <w:sz w:val="24"/>
          <w:szCs w:val="24"/>
        </w:rPr>
        <w:t>у</w:t>
      </w:r>
      <w:r w:rsidRPr="006B58A4">
        <w:rPr>
          <w:bCs/>
          <w:sz w:val="24"/>
          <w:szCs w:val="24"/>
        </w:rPr>
        <w:t xml:space="preserve"> составило 127  человек по 7 специальностям</w:t>
      </w:r>
      <w:r w:rsidR="00106EB6">
        <w:rPr>
          <w:bCs/>
          <w:sz w:val="24"/>
          <w:szCs w:val="24"/>
        </w:rPr>
        <w:t xml:space="preserve">. </w:t>
      </w:r>
      <w:r w:rsidR="003743D3" w:rsidRPr="006B58A4">
        <w:rPr>
          <w:bCs/>
          <w:sz w:val="24"/>
          <w:szCs w:val="24"/>
        </w:rPr>
        <w:t>Из них, трудоустроено на</w:t>
      </w:r>
      <w:r w:rsidRPr="006B58A4">
        <w:rPr>
          <w:bCs/>
          <w:sz w:val="24"/>
          <w:szCs w:val="24"/>
        </w:rPr>
        <w:t xml:space="preserve"> предприятия и организации города 90 человек</w:t>
      </w:r>
      <w:r w:rsidR="00D21BD5">
        <w:rPr>
          <w:bCs/>
          <w:sz w:val="24"/>
          <w:szCs w:val="24"/>
        </w:rPr>
        <w:t xml:space="preserve">. </w:t>
      </w:r>
    </w:p>
    <w:p w:rsidR="00670CB6" w:rsidRDefault="003743D3" w:rsidP="00670CB6">
      <w:pPr>
        <w:autoSpaceDE w:val="0"/>
        <w:autoSpaceDN w:val="0"/>
        <w:ind w:firstLine="567"/>
        <w:jc w:val="both"/>
        <w:rPr>
          <w:bCs/>
          <w:sz w:val="24"/>
          <w:szCs w:val="24"/>
        </w:rPr>
      </w:pPr>
      <w:r w:rsidRPr="006B58A4">
        <w:rPr>
          <w:bCs/>
          <w:sz w:val="24"/>
          <w:szCs w:val="24"/>
        </w:rPr>
        <w:lastRenderedPageBreak/>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r w:rsidR="00670CB6">
        <w:rPr>
          <w:bCs/>
          <w:sz w:val="24"/>
          <w:szCs w:val="24"/>
        </w:rPr>
        <w:t xml:space="preserve"> </w:t>
      </w:r>
    </w:p>
    <w:p w:rsidR="00670CB6" w:rsidRDefault="00DB2388" w:rsidP="00670CB6">
      <w:pPr>
        <w:autoSpaceDE w:val="0"/>
        <w:autoSpaceDN w:val="0"/>
        <w:ind w:firstLine="567"/>
        <w:jc w:val="both"/>
        <w:rPr>
          <w:rFonts w:eastAsiaTheme="minorHAnsi"/>
          <w:sz w:val="24"/>
          <w:szCs w:val="24"/>
          <w:lang w:eastAsia="en-US"/>
        </w:rPr>
      </w:pPr>
      <w:r w:rsidRPr="00670CB6">
        <w:rPr>
          <w:rFonts w:eastAsiaTheme="minorHAnsi"/>
          <w:sz w:val="24"/>
          <w:szCs w:val="24"/>
          <w:lang w:eastAsia="en-US"/>
        </w:rPr>
        <w:t>В 2020 год</w:t>
      </w:r>
      <w:r w:rsidR="00D21BD5">
        <w:rPr>
          <w:rFonts w:eastAsiaTheme="minorHAnsi"/>
          <w:sz w:val="24"/>
          <w:szCs w:val="24"/>
          <w:lang w:eastAsia="en-US"/>
        </w:rPr>
        <w:t>у</w:t>
      </w:r>
      <w:r w:rsidRPr="00670CB6">
        <w:rPr>
          <w:rFonts w:eastAsiaTheme="minorHAnsi"/>
          <w:sz w:val="24"/>
          <w:szCs w:val="24"/>
          <w:lang w:eastAsia="en-US"/>
        </w:rPr>
        <w:t xml:space="preserve"> в колледже реализовалась Программа</w:t>
      </w:r>
      <w:r w:rsidR="00670CB6">
        <w:rPr>
          <w:rFonts w:eastAsiaTheme="minorHAnsi"/>
          <w:sz w:val="24"/>
          <w:szCs w:val="24"/>
          <w:lang w:eastAsia="en-US"/>
        </w:rPr>
        <w:t xml:space="preserve"> </w:t>
      </w:r>
      <w:r w:rsidRPr="00670CB6">
        <w:rPr>
          <w:rFonts w:eastAsiaTheme="minorHAnsi"/>
          <w:sz w:val="24"/>
          <w:szCs w:val="24"/>
          <w:lang w:eastAsia="en-US"/>
        </w:rPr>
        <w:t>по переподготовке и повышению квалификации лиц, пострадавших от последствий</w:t>
      </w:r>
      <w:r w:rsidR="00670CB6">
        <w:rPr>
          <w:rFonts w:eastAsiaTheme="minorHAnsi"/>
          <w:sz w:val="24"/>
          <w:szCs w:val="24"/>
          <w:lang w:eastAsia="en-US"/>
        </w:rPr>
        <w:t xml:space="preserve"> </w:t>
      </w:r>
      <w:r w:rsidRPr="00670CB6">
        <w:rPr>
          <w:rFonts w:eastAsiaTheme="minorHAnsi"/>
          <w:sz w:val="24"/>
          <w:szCs w:val="24"/>
          <w:lang w:eastAsia="en-US"/>
        </w:rPr>
        <w:t>распространения коронавирусной инфекции. Всего было проучено по программам</w:t>
      </w:r>
      <w:r w:rsidR="00670CB6">
        <w:rPr>
          <w:rFonts w:eastAsiaTheme="minorHAnsi"/>
          <w:sz w:val="24"/>
          <w:szCs w:val="24"/>
          <w:lang w:eastAsia="en-US"/>
        </w:rPr>
        <w:t xml:space="preserve"> </w:t>
      </w:r>
      <w:r w:rsidRPr="00670CB6">
        <w:rPr>
          <w:rFonts w:eastAsiaTheme="minorHAnsi"/>
          <w:sz w:val="24"/>
          <w:szCs w:val="24"/>
          <w:lang w:eastAsia="en-US"/>
        </w:rPr>
        <w:t>80 человек из числа выпускников 2020 года (среднее общее образование (11 класс),</w:t>
      </w:r>
      <w:r w:rsidR="00670CB6">
        <w:rPr>
          <w:rFonts w:eastAsiaTheme="minorHAnsi"/>
          <w:sz w:val="24"/>
          <w:szCs w:val="24"/>
          <w:lang w:eastAsia="en-US"/>
        </w:rPr>
        <w:t xml:space="preserve"> </w:t>
      </w:r>
      <w:r w:rsidRPr="00670CB6">
        <w:rPr>
          <w:rFonts w:eastAsiaTheme="minorHAnsi"/>
          <w:sz w:val="24"/>
          <w:szCs w:val="24"/>
          <w:lang w:eastAsia="en-US"/>
        </w:rPr>
        <w:t xml:space="preserve">СПО, ВПО) и граждан, ищущих работу, </w:t>
      </w:r>
      <w:r w:rsidR="00670CB6">
        <w:rPr>
          <w:rFonts w:eastAsiaTheme="minorHAnsi"/>
          <w:sz w:val="24"/>
          <w:szCs w:val="24"/>
          <w:lang w:eastAsia="en-US"/>
        </w:rPr>
        <w:t>по компетенциям</w:t>
      </w:r>
      <w:r w:rsidRPr="00670CB6">
        <w:rPr>
          <w:rFonts w:eastAsiaTheme="minorHAnsi"/>
          <w:sz w:val="24"/>
          <w:szCs w:val="24"/>
          <w:lang w:eastAsia="en-US"/>
        </w:rPr>
        <w:t>:</w:t>
      </w:r>
      <w:r w:rsidR="00670CB6">
        <w:rPr>
          <w:rFonts w:eastAsiaTheme="minorHAnsi"/>
          <w:sz w:val="24"/>
          <w:szCs w:val="24"/>
          <w:lang w:eastAsia="en-US"/>
        </w:rPr>
        <w:t xml:space="preserve"> п</w:t>
      </w:r>
      <w:r w:rsidRPr="00670CB6">
        <w:rPr>
          <w:rFonts w:eastAsiaTheme="minorHAnsi"/>
          <w:sz w:val="24"/>
          <w:szCs w:val="24"/>
          <w:lang w:eastAsia="en-US"/>
        </w:rPr>
        <w:t>оварское дело</w:t>
      </w:r>
      <w:r w:rsidR="00670CB6">
        <w:rPr>
          <w:rFonts w:eastAsiaTheme="minorHAnsi"/>
          <w:sz w:val="24"/>
          <w:szCs w:val="24"/>
          <w:lang w:eastAsia="en-US"/>
        </w:rPr>
        <w:t>, до</w:t>
      </w:r>
      <w:r w:rsidRPr="00670CB6">
        <w:rPr>
          <w:rFonts w:eastAsiaTheme="minorHAnsi"/>
          <w:sz w:val="24"/>
          <w:szCs w:val="24"/>
          <w:lang w:eastAsia="en-US"/>
        </w:rPr>
        <w:t>быча нефти и газа</w:t>
      </w:r>
      <w:r w:rsidR="00670CB6">
        <w:rPr>
          <w:rFonts w:eastAsiaTheme="minorHAnsi"/>
          <w:sz w:val="24"/>
          <w:szCs w:val="24"/>
          <w:lang w:eastAsia="en-US"/>
        </w:rPr>
        <w:t>, с</w:t>
      </w:r>
      <w:r w:rsidRPr="00670CB6">
        <w:rPr>
          <w:rFonts w:eastAsiaTheme="minorHAnsi"/>
          <w:sz w:val="24"/>
          <w:szCs w:val="24"/>
          <w:lang w:eastAsia="en-US"/>
        </w:rPr>
        <w:t>варочные технологии</w:t>
      </w:r>
      <w:r w:rsidR="00670CB6">
        <w:rPr>
          <w:rFonts w:eastAsiaTheme="minorHAnsi"/>
          <w:sz w:val="24"/>
          <w:szCs w:val="24"/>
          <w:lang w:eastAsia="en-US"/>
        </w:rPr>
        <w:t>, р</w:t>
      </w:r>
      <w:r w:rsidRPr="00670CB6">
        <w:rPr>
          <w:rFonts w:eastAsiaTheme="minorHAnsi"/>
          <w:sz w:val="24"/>
          <w:szCs w:val="24"/>
          <w:lang w:eastAsia="en-US"/>
        </w:rPr>
        <w:t>есторанный сервис</w:t>
      </w:r>
      <w:r w:rsidR="00670CB6">
        <w:rPr>
          <w:rFonts w:eastAsiaTheme="minorHAnsi"/>
          <w:sz w:val="24"/>
          <w:szCs w:val="24"/>
          <w:lang w:eastAsia="en-US"/>
        </w:rPr>
        <w:t>, э</w:t>
      </w:r>
      <w:r w:rsidRPr="00670CB6">
        <w:rPr>
          <w:rFonts w:eastAsiaTheme="minorHAnsi"/>
          <w:sz w:val="24"/>
          <w:szCs w:val="24"/>
          <w:lang w:eastAsia="en-US"/>
        </w:rPr>
        <w:t>лектромонтаж</w:t>
      </w:r>
      <w:r w:rsidR="00670CB6">
        <w:rPr>
          <w:rFonts w:eastAsiaTheme="minorHAnsi"/>
          <w:sz w:val="24"/>
          <w:szCs w:val="24"/>
          <w:lang w:eastAsia="en-US"/>
        </w:rPr>
        <w:t>, к</w:t>
      </w:r>
      <w:r w:rsidRPr="00670CB6">
        <w:rPr>
          <w:rFonts w:eastAsiaTheme="minorHAnsi"/>
          <w:sz w:val="24"/>
          <w:szCs w:val="24"/>
          <w:lang w:eastAsia="en-US"/>
        </w:rPr>
        <w:t>ондитерское дело</w:t>
      </w:r>
      <w:r w:rsidR="00670CB6">
        <w:rPr>
          <w:rFonts w:eastAsiaTheme="minorHAnsi"/>
          <w:sz w:val="24"/>
          <w:szCs w:val="24"/>
          <w:lang w:eastAsia="en-US"/>
        </w:rPr>
        <w:t xml:space="preserve">, </w:t>
      </w:r>
      <w:r w:rsidRPr="00670CB6">
        <w:rPr>
          <w:rFonts w:eastAsiaTheme="minorHAnsi"/>
          <w:sz w:val="24"/>
          <w:szCs w:val="24"/>
          <w:lang w:eastAsia="en-US"/>
        </w:rPr>
        <w:t>ИТ-решения для бизнеса на платформе 1C: Предприятие 8</w:t>
      </w:r>
      <w:r w:rsidR="00670CB6">
        <w:rPr>
          <w:rFonts w:eastAsiaTheme="minorHAnsi"/>
          <w:sz w:val="24"/>
          <w:szCs w:val="24"/>
          <w:lang w:eastAsia="en-US"/>
        </w:rPr>
        <w:t>, д</w:t>
      </w:r>
      <w:r w:rsidRPr="00670CB6">
        <w:rPr>
          <w:rFonts w:eastAsiaTheme="minorHAnsi"/>
          <w:sz w:val="24"/>
          <w:szCs w:val="24"/>
          <w:lang w:eastAsia="en-US"/>
        </w:rPr>
        <w:t>ошкольное воспитание</w:t>
      </w:r>
      <w:r w:rsidR="00670CB6">
        <w:rPr>
          <w:rFonts w:eastAsiaTheme="minorHAnsi"/>
          <w:sz w:val="24"/>
          <w:szCs w:val="24"/>
          <w:lang w:eastAsia="en-US"/>
        </w:rPr>
        <w:t>, в</w:t>
      </w:r>
      <w:r w:rsidRPr="00670CB6">
        <w:rPr>
          <w:rFonts w:eastAsiaTheme="minorHAnsi"/>
          <w:sz w:val="24"/>
          <w:szCs w:val="24"/>
          <w:lang w:eastAsia="en-US"/>
        </w:rPr>
        <w:t>еб-дизайн и разработка</w:t>
      </w:r>
      <w:r w:rsidR="00670CB6">
        <w:rPr>
          <w:rFonts w:eastAsiaTheme="minorHAnsi"/>
          <w:sz w:val="24"/>
          <w:szCs w:val="24"/>
          <w:lang w:eastAsia="en-US"/>
        </w:rPr>
        <w:t>, г</w:t>
      </w:r>
      <w:r w:rsidRPr="00670CB6">
        <w:rPr>
          <w:rFonts w:eastAsiaTheme="minorHAnsi"/>
          <w:sz w:val="24"/>
          <w:szCs w:val="24"/>
          <w:lang w:eastAsia="en-US"/>
        </w:rPr>
        <w:t>рафический дизайн</w:t>
      </w:r>
      <w:r w:rsidR="00670CB6">
        <w:rPr>
          <w:rFonts w:eastAsiaTheme="minorHAnsi"/>
          <w:sz w:val="24"/>
          <w:szCs w:val="24"/>
          <w:lang w:eastAsia="en-US"/>
        </w:rPr>
        <w:t xml:space="preserve">.  </w:t>
      </w:r>
      <w:r w:rsidRPr="00670CB6">
        <w:rPr>
          <w:rFonts w:eastAsiaTheme="minorHAnsi"/>
          <w:sz w:val="24"/>
          <w:szCs w:val="24"/>
          <w:lang w:eastAsia="en-US"/>
        </w:rPr>
        <w:t>Все слушатели успешно сдали демонстрационный экзамен по стандартам</w:t>
      </w:r>
      <w:r w:rsidR="00670CB6">
        <w:rPr>
          <w:rFonts w:eastAsiaTheme="minorHAnsi"/>
          <w:sz w:val="24"/>
          <w:szCs w:val="24"/>
          <w:lang w:eastAsia="en-US"/>
        </w:rPr>
        <w:t xml:space="preserve"> </w:t>
      </w:r>
      <w:r w:rsidRPr="00670CB6">
        <w:rPr>
          <w:rFonts w:eastAsiaTheme="minorHAnsi"/>
          <w:sz w:val="24"/>
          <w:szCs w:val="24"/>
          <w:lang w:eastAsia="en-US"/>
        </w:rPr>
        <w:t>Ворлдскиллс и получили удостоверения о повышении</w:t>
      </w:r>
      <w:r w:rsidR="00106EB6">
        <w:rPr>
          <w:rFonts w:eastAsiaTheme="minorHAnsi"/>
          <w:sz w:val="24"/>
          <w:szCs w:val="24"/>
          <w:lang w:eastAsia="en-US"/>
        </w:rPr>
        <w:t xml:space="preserve"> </w:t>
      </w:r>
      <w:r w:rsidR="00670CB6" w:rsidRPr="00670CB6">
        <w:rPr>
          <w:rFonts w:eastAsiaTheme="minorHAnsi"/>
          <w:sz w:val="24"/>
          <w:szCs w:val="24"/>
          <w:lang w:eastAsia="en-US"/>
        </w:rPr>
        <w:t>квалификации и</w:t>
      </w:r>
      <w:r w:rsidR="00670CB6">
        <w:rPr>
          <w:rFonts w:eastAsiaTheme="minorHAnsi"/>
          <w:sz w:val="24"/>
          <w:szCs w:val="24"/>
          <w:lang w:eastAsia="en-US"/>
        </w:rPr>
        <w:t xml:space="preserve"> </w:t>
      </w:r>
      <w:r w:rsidR="00670CB6" w:rsidRPr="00670CB6">
        <w:rPr>
          <w:rFonts w:eastAsiaTheme="minorHAnsi"/>
          <w:sz w:val="24"/>
          <w:szCs w:val="24"/>
          <w:lang w:eastAsia="en-US"/>
        </w:rPr>
        <w:t>свидетельство о присвоении должности рабочего, служащего.</w:t>
      </w:r>
      <w:r w:rsidR="00670CB6">
        <w:rPr>
          <w:rFonts w:eastAsiaTheme="minorHAnsi"/>
          <w:sz w:val="24"/>
          <w:szCs w:val="24"/>
          <w:lang w:eastAsia="en-US"/>
        </w:rPr>
        <w:t xml:space="preserve"> </w:t>
      </w:r>
    </w:p>
    <w:p w:rsidR="00670CB6" w:rsidRPr="00670CB6" w:rsidRDefault="00670CB6" w:rsidP="00670CB6">
      <w:pPr>
        <w:autoSpaceDE w:val="0"/>
        <w:autoSpaceDN w:val="0"/>
        <w:ind w:firstLine="567"/>
        <w:jc w:val="both"/>
        <w:rPr>
          <w:bCs/>
          <w:sz w:val="24"/>
          <w:szCs w:val="24"/>
        </w:rPr>
      </w:pPr>
      <w:r w:rsidRPr="00670CB6">
        <w:rPr>
          <w:rFonts w:eastAsiaTheme="minorHAnsi"/>
          <w:sz w:val="24"/>
          <w:szCs w:val="24"/>
          <w:lang w:eastAsia="en-US"/>
        </w:rPr>
        <w:t xml:space="preserve">В рамках реализации проекта </w:t>
      </w:r>
      <w:r>
        <w:rPr>
          <w:rFonts w:eastAsiaTheme="minorHAnsi"/>
          <w:sz w:val="24"/>
          <w:szCs w:val="24"/>
          <w:lang w:eastAsia="en-US"/>
        </w:rPr>
        <w:t>«</w:t>
      </w:r>
      <w:r w:rsidRPr="00670CB6">
        <w:rPr>
          <w:rFonts w:eastAsiaTheme="minorHAnsi"/>
          <w:sz w:val="24"/>
          <w:szCs w:val="24"/>
          <w:lang w:eastAsia="en-US"/>
        </w:rPr>
        <w:t>Успех каждого ребенка</w:t>
      </w:r>
      <w:r>
        <w:rPr>
          <w:rFonts w:eastAsiaTheme="minorHAnsi"/>
          <w:sz w:val="24"/>
          <w:szCs w:val="24"/>
          <w:lang w:eastAsia="en-US"/>
        </w:rPr>
        <w:t>»</w:t>
      </w:r>
      <w:r w:rsidRPr="00670CB6">
        <w:rPr>
          <w:rFonts w:eastAsiaTheme="minorHAnsi"/>
          <w:sz w:val="24"/>
          <w:szCs w:val="24"/>
          <w:lang w:eastAsia="en-US"/>
        </w:rPr>
        <w:t xml:space="preserve"> в рамках</w:t>
      </w:r>
      <w:r>
        <w:rPr>
          <w:rFonts w:eastAsiaTheme="minorHAnsi"/>
          <w:sz w:val="24"/>
          <w:szCs w:val="24"/>
          <w:lang w:eastAsia="en-US"/>
        </w:rPr>
        <w:t xml:space="preserve"> </w:t>
      </w:r>
      <w:r w:rsidRPr="00670CB6">
        <w:rPr>
          <w:rFonts w:eastAsiaTheme="minorHAnsi"/>
          <w:sz w:val="24"/>
          <w:szCs w:val="24"/>
          <w:lang w:eastAsia="en-US"/>
        </w:rPr>
        <w:t xml:space="preserve">национального проекта </w:t>
      </w:r>
      <w:r>
        <w:rPr>
          <w:rFonts w:eastAsiaTheme="minorHAnsi"/>
          <w:sz w:val="24"/>
          <w:szCs w:val="24"/>
          <w:lang w:eastAsia="en-US"/>
        </w:rPr>
        <w:t>«</w:t>
      </w:r>
      <w:r w:rsidRPr="00670CB6">
        <w:rPr>
          <w:rFonts w:eastAsiaTheme="minorHAnsi"/>
          <w:sz w:val="24"/>
          <w:szCs w:val="24"/>
          <w:lang w:eastAsia="en-US"/>
        </w:rPr>
        <w:t>Образование</w:t>
      </w:r>
      <w:r>
        <w:rPr>
          <w:rFonts w:eastAsiaTheme="minorHAnsi"/>
          <w:sz w:val="24"/>
          <w:szCs w:val="24"/>
          <w:lang w:eastAsia="en-US"/>
        </w:rPr>
        <w:t>»</w:t>
      </w:r>
      <w:r w:rsidRPr="00670CB6">
        <w:rPr>
          <w:rFonts w:eastAsiaTheme="minorHAnsi"/>
          <w:sz w:val="24"/>
          <w:szCs w:val="24"/>
          <w:lang w:eastAsia="en-US"/>
        </w:rPr>
        <w:t xml:space="preserve"> в колледже прошли профессиональные</w:t>
      </w:r>
      <w:r>
        <w:rPr>
          <w:rFonts w:eastAsiaTheme="minorHAnsi"/>
          <w:sz w:val="24"/>
          <w:szCs w:val="24"/>
          <w:lang w:eastAsia="en-US"/>
        </w:rPr>
        <w:t xml:space="preserve"> </w:t>
      </w:r>
      <w:r w:rsidRPr="00670CB6">
        <w:rPr>
          <w:rFonts w:eastAsiaTheme="minorHAnsi"/>
          <w:sz w:val="24"/>
          <w:szCs w:val="24"/>
          <w:lang w:eastAsia="en-US"/>
        </w:rPr>
        <w:t>пробы начинающего и продвинутого уровня в очном формате в рамках реализации</w:t>
      </w:r>
      <w:r>
        <w:rPr>
          <w:rFonts w:eastAsiaTheme="minorHAnsi"/>
          <w:sz w:val="24"/>
          <w:szCs w:val="24"/>
          <w:lang w:eastAsia="en-US"/>
        </w:rPr>
        <w:t xml:space="preserve"> </w:t>
      </w:r>
      <w:r w:rsidRPr="00670CB6">
        <w:rPr>
          <w:rFonts w:eastAsiaTheme="minorHAnsi"/>
          <w:sz w:val="24"/>
          <w:szCs w:val="24"/>
          <w:lang w:eastAsia="en-US"/>
        </w:rPr>
        <w:t>проекта по ранней профессиональной ориентации для учащихся школ 6-11 классов</w:t>
      </w:r>
      <w:r>
        <w:rPr>
          <w:rFonts w:eastAsiaTheme="minorHAnsi"/>
          <w:sz w:val="24"/>
          <w:szCs w:val="24"/>
          <w:lang w:eastAsia="en-US"/>
        </w:rPr>
        <w:t xml:space="preserve"> «</w:t>
      </w:r>
      <w:r w:rsidRPr="00670CB6">
        <w:rPr>
          <w:rFonts w:eastAsiaTheme="minorHAnsi"/>
          <w:sz w:val="24"/>
          <w:szCs w:val="24"/>
          <w:lang w:eastAsia="en-US"/>
        </w:rPr>
        <w:t>Билет в будущее</w:t>
      </w:r>
      <w:r>
        <w:rPr>
          <w:rFonts w:eastAsiaTheme="minorHAnsi"/>
          <w:sz w:val="24"/>
          <w:szCs w:val="24"/>
          <w:lang w:eastAsia="en-US"/>
        </w:rPr>
        <w:t>»</w:t>
      </w:r>
      <w:r w:rsidRPr="00670CB6">
        <w:rPr>
          <w:rFonts w:eastAsiaTheme="minorHAnsi"/>
          <w:sz w:val="24"/>
          <w:szCs w:val="24"/>
          <w:lang w:eastAsia="en-US"/>
        </w:rPr>
        <w:t>. В профессиональных пробах приняли участие 62 школьника.</w:t>
      </w:r>
      <w:r>
        <w:rPr>
          <w:rFonts w:eastAsiaTheme="minorHAnsi"/>
          <w:sz w:val="24"/>
          <w:szCs w:val="24"/>
          <w:lang w:eastAsia="en-US"/>
        </w:rPr>
        <w:t xml:space="preserve"> </w:t>
      </w:r>
      <w:r w:rsidRPr="00670CB6">
        <w:rPr>
          <w:rFonts w:eastAsiaTheme="minorHAnsi"/>
          <w:sz w:val="24"/>
          <w:szCs w:val="24"/>
          <w:lang w:eastAsia="en-US"/>
        </w:rPr>
        <w:t>Преподаватели и мастера производственного обучения прошли курсы</w:t>
      </w:r>
      <w:r>
        <w:rPr>
          <w:rFonts w:eastAsiaTheme="minorHAnsi"/>
          <w:sz w:val="24"/>
          <w:szCs w:val="24"/>
          <w:lang w:eastAsia="en-US"/>
        </w:rPr>
        <w:t xml:space="preserve"> </w:t>
      </w:r>
      <w:r w:rsidRPr="00670CB6">
        <w:rPr>
          <w:rFonts w:eastAsiaTheme="minorHAnsi"/>
          <w:sz w:val="24"/>
          <w:szCs w:val="24"/>
          <w:lang w:eastAsia="en-US"/>
        </w:rPr>
        <w:t>повышения квалификации по программе повышения квалификации наставников по</w:t>
      </w:r>
      <w:r>
        <w:rPr>
          <w:rFonts w:eastAsiaTheme="minorHAnsi"/>
          <w:sz w:val="24"/>
          <w:szCs w:val="24"/>
          <w:lang w:eastAsia="en-US"/>
        </w:rPr>
        <w:t xml:space="preserve"> </w:t>
      </w:r>
      <w:r w:rsidRPr="00670CB6">
        <w:rPr>
          <w:rFonts w:eastAsiaTheme="minorHAnsi"/>
          <w:sz w:val="24"/>
          <w:szCs w:val="24"/>
          <w:lang w:eastAsia="en-US"/>
        </w:rPr>
        <w:t>проведению рефлексии профессиональных проб и модели осознанности и</w:t>
      </w:r>
      <w:r>
        <w:rPr>
          <w:rFonts w:eastAsiaTheme="minorHAnsi"/>
          <w:sz w:val="24"/>
          <w:szCs w:val="24"/>
          <w:lang w:eastAsia="en-US"/>
        </w:rPr>
        <w:t xml:space="preserve"> </w:t>
      </w:r>
      <w:r w:rsidRPr="00670CB6">
        <w:rPr>
          <w:rFonts w:eastAsiaTheme="minorHAnsi"/>
          <w:sz w:val="24"/>
          <w:szCs w:val="24"/>
          <w:lang w:eastAsia="en-US"/>
        </w:rPr>
        <w:t>целеустремленности у обучающихся 6-11-х классов в Федеральном</w:t>
      </w:r>
      <w:r>
        <w:rPr>
          <w:rFonts w:eastAsiaTheme="minorHAnsi"/>
          <w:sz w:val="24"/>
          <w:szCs w:val="24"/>
          <w:lang w:eastAsia="en-US"/>
        </w:rPr>
        <w:t xml:space="preserve"> </w:t>
      </w:r>
      <w:r w:rsidRPr="00670CB6">
        <w:rPr>
          <w:rFonts w:eastAsiaTheme="minorHAnsi"/>
          <w:sz w:val="24"/>
          <w:szCs w:val="24"/>
          <w:lang w:eastAsia="en-US"/>
        </w:rPr>
        <w:t>государственном бюджетном образовательном учреждении высшего образования</w:t>
      </w:r>
      <w:r>
        <w:rPr>
          <w:rFonts w:eastAsiaTheme="minorHAnsi"/>
          <w:sz w:val="24"/>
          <w:szCs w:val="24"/>
          <w:lang w:eastAsia="en-US"/>
        </w:rPr>
        <w:t xml:space="preserve"> </w:t>
      </w:r>
      <w:r w:rsidR="004E17C5">
        <w:rPr>
          <w:rFonts w:eastAsiaTheme="minorHAnsi"/>
          <w:sz w:val="24"/>
          <w:szCs w:val="24"/>
          <w:lang w:eastAsia="en-US"/>
        </w:rPr>
        <w:t>«</w:t>
      </w:r>
      <w:r w:rsidRPr="00670CB6">
        <w:rPr>
          <w:rFonts w:eastAsiaTheme="minorHAnsi"/>
          <w:sz w:val="24"/>
          <w:szCs w:val="24"/>
          <w:lang w:eastAsia="en-US"/>
        </w:rPr>
        <w:t>Московский государственный психо</w:t>
      </w:r>
      <w:r w:rsidR="004E17C5">
        <w:rPr>
          <w:rFonts w:eastAsiaTheme="minorHAnsi"/>
          <w:sz w:val="24"/>
          <w:szCs w:val="24"/>
          <w:lang w:eastAsia="en-US"/>
        </w:rPr>
        <w:t>лого-педагогический университет».</w:t>
      </w:r>
    </w:p>
    <w:p w:rsidR="008A66E0" w:rsidRPr="006B58A4" w:rsidRDefault="008A66E0" w:rsidP="001E71D1">
      <w:pPr>
        <w:autoSpaceDE w:val="0"/>
        <w:autoSpaceDN w:val="0"/>
        <w:ind w:firstLine="567"/>
        <w:jc w:val="both"/>
        <w:rPr>
          <w:bCs/>
          <w:sz w:val="24"/>
          <w:szCs w:val="24"/>
        </w:rPr>
      </w:pPr>
    </w:p>
    <w:p w:rsidR="00D76C90" w:rsidRPr="001B5A89" w:rsidRDefault="00D76C90" w:rsidP="00D76C90">
      <w:pPr>
        <w:ind w:firstLine="567"/>
        <w:rPr>
          <w:b/>
          <w:bCs/>
          <w:sz w:val="24"/>
          <w:szCs w:val="24"/>
        </w:rPr>
      </w:pPr>
      <w:r w:rsidRPr="006B58A4">
        <w:rPr>
          <w:b/>
          <w:bCs/>
          <w:sz w:val="24"/>
          <w:szCs w:val="24"/>
        </w:rPr>
        <w:t>4.2. Культура</w:t>
      </w:r>
    </w:p>
    <w:p w:rsidR="00D76C90" w:rsidRPr="006248F0" w:rsidRDefault="00D76C90" w:rsidP="00D76C90">
      <w:pPr>
        <w:shd w:val="clear" w:color="auto" w:fill="FFFFFF"/>
        <w:tabs>
          <w:tab w:val="left" w:pos="0"/>
        </w:tabs>
        <w:ind w:firstLine="567"/>
        <w:jc w:val="both"/>
        <w:rPr>
          <w:sz w:val="24"/>
          <w:szCs w:val="24"/>
          <w:highlight w:val="yellow"/>
        </w:rPr>
      </w:pPr>
      <w:r w:rsidRPr="001B5A89">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w:t>
      </w:r>
      <w:r w:rsidRPr="00F016F0">
        <w:rPr>
          <w:sz w:val="24"/>
          <w:szCs w:val="24"/>
        </w:rPr>
        <w:t>2 учреждения культурно-досугового типа, парк культуры и отдыха</w:t>
      </w:r>
      <w:r w:rsidRPr="00CD6BEF">
        <w:rPr>
          <w:sz w:val="24"/>
          <w:szCs w:val="24"/>
        </w:rPr>
        <w:t xml:space="preserve">. </w:t>
      </w:r>
    </w:p>
    <w:p w:rsidR="005623C1" w:rsidRDefault="001F18D3" w:rsidP="00EA633E">
      <w:pPr>
        <w:widowControl w:val="0"/>
        <w:autoSpaceDE w:val="0"/>
        <w:autoSpaceDN w:val="0"/>
        <w:adjustRightInd w:val="0"/>
        <w:ind w:firstLine="567"/>
        <w:jc w:val="both"/>
        <w:rPr>
          <w:sz w:val="24"/>
          <w:szCs w:val="24"/>
        </w:rPr>
      </w:pPr>
      <w:r>
        <w:rPr>
          <w:sz w:val="24"/>
          <w:szCs w:val="24"/>
        </w:rPr>
        <w:t xml:space="preserve">В </w:t>
      </w:r>
      <w:r w:rsidR="00D76C90" w:rsidRPr="00CD6BEF">
        <w:rPr>
          <w:sz w:val="24"/>
          <w:szCs w:val="24"/>
        </w:rPr>
        <w:t>2020</w:t>
      </w:r>
      <w:r>
        <w:rPr>
          <w:sz w:val="24"/>
          <w:szCs w:val="24"/>
        </w:rPr>
        <w:t xml:space="preserve"> году</w:t>
      </w:r>
      <w:r w:rsidR="00D76C90" w:rsidRPr="00CD6BEF">
        <w:rPr>
          <w:sz w:val="24"/>
          <w:szCs w:val="24"/>
        </w:rPr>
        <w:t xml:space="preserve"> у</w:t>
      </w:r>
      <w:r w:rsidR="00D76C90" w:rsidRPr="00CD6BEF">
        <w:rPr>
          <w:bCs/>
          <w:sz w:val="24"/>
          <w:szCs w:val="24"/>
        </w:rPr>
        <w:t>чреждениями культурно-досугового типа</w:t>
      </w:r>
      <w:r w:rsidR="00D76C90" w:rsidRPr="00CD6BEF">
        <w:rPr>
          <w:sz w:val="24"/>
          <w:szCs w:val="24"/>
        </w:rPr>
        <w:t xml:space="preserve"> (киноконцертный цирковой комплекс «Юность Шаима» и культурно-досуговый центр «Нефтяник») проведено 547 мероприятий, по сравнению с 2019 годом показатель уменьшился на 13,9%. </w:t>
      </w:r>
    </w:p>
    <w:p w:rsidR="001E70E3" w:rsidRPr="006B6C91" w:rsidRDefault="001E70E3" w:rsidP="00EA633E">
      <w:pPr>
        <w:ind w:firstLine="567"/>
        <w:jc w:val="both"/>
        <w:rPr>
          <w:sz w:val="24"/>
          <w:szCs w:val="24"/>
        </w:rPr>
      </w:pPr>
      <w:r>
        <w:rPr>
          <w:sz w:val="24"/>
          <w:szCs w:val="24"/>
        </w:rPr>
        <w:t xml:space="preserve">Деятельность </w:t>
      </w:r>
      <w:r w:rsidR="005A7FCC">
        <w:rPr>
          <w:sz w:val="24"/>
          <w:szCs w:val="24"/>
        </w:rPr>
        <w:t xml:space="preserve">всех </w:t>
      </w:r>
      <w:r>
        <w:rPr>
          <w:sz w:val="24"/>
          <w:szCs w:val="24"/>
        </w:rPr>
        <w:t xml:space="preserve">учреждений культуры в 2020 году была скорректирована с учетом введения режима самоизоляции </w:t>
      </w:r>
      <w:r w:rsidRPr="00801100">
        <w:rPr>
          <w:sz w:val="24"/>
          <w:szCs w:val="24"/>
        </w:rPr>
        <w:t xml:space="preserve">и </w:t>
      </w:r>
      <w:r w:rsidR="00801100" w:rsidRPr="00801100">
        <w:rPr>
          <w:sz w:val="24"/>
          <w:szCs w:val="24"/>
        </w:rPr>
        <w:t>повышенной готовности на территории города Урай на период эпидемиологического неблагополучия, связанного с распространением COVID-2019</w:t>
      </w:r>
      <w:r w:rsidR="00801100">
        <w:rPr>
          <w:sz w:val="24"/>
          <w:szCs w:val="24"/>
        </w:rPr>
        <w:t xml:space="preserve">. </w:t>
      </w:r>
      <w:r w:rsidR="00801100" w:rsidRPr="00801100">
        <w:rPr>
          <w:sz w:val="24"/>
          <w:szCs w:val="24"/>
        </w:rPr>
        <w:t>М</w:t>
      </w:r>
      <w:r w:rsidRPr="00801100">
        <w:rPr>
          <w:sz w:val="24"/>
          <w:szCs w:val="24"/>
        </w:rPr>
        <w:t>ероприяти</w:t>
      </w:r>
      <w:r w:rsidR="00801100" w:rsidRPr="00801100">
        <w:rPr>
          <w:sz w:val="24"/>
          <w:szCs w:val="24"/>
        </w:rPr>
        <w:t>я, проводимые</w:t>
      </w:r>
      <w:r w:rsidRPr="00801100">
        <w:rPr>
          <w:sz w:val="24"/>
          <w:szCs w:val="24"/>
        </w:rPr>
        <w:t xml:space="preserve"> муниципальными учреждениями города Урай, осуществляющими развлекательную и досуговую деятельность, </w:t>
      </w:r>
      <w:r w:rsidR="00801100" w:rsidRPr="00801100">
        <w:rPr>
          <w:sz w:val="24"/>
          <w:szCs w:val="24"/>
        </w:rPr>
        <w:t xml:space="preserve"> </w:t>
      </w:r>
      <w:r w:rsidR="005A7FCC">
        <w:rPr>
          <w:sz w:val="24"/>
          <w:szCs w:val="24"/>
        </w:rPr>
        <w:t>проведены в</w:t>
      </w:r>
      <w:r w:rsidRPr="00801100">
        <w:rPr>
          <w:sz w:val="24"/>
          <w:szCs w:val="24"/>
        </w:rPr>
        <w:t xml:space="preserve"> режиме онлайн.</w:t>
      </w:r>
      <w:r w:rsidR="005A7FCC" w:rsidRPr="005A7FCC">
        <w:rPr>
          <w:sz w:val="24"/>
          <w:szCs w:val="24"/>
        </w:rPr>
        <w:t xml:space="preserve"> </w:t>
      </w:r>
    </w:p>
    <w:p w:rsidR="00D76C90" w:rsidRPr="006B6C91" w:rsidRDefault="00D76C90" w:rsidP="00EA633E">
      <w:pPr>
        <w:widowControl w:val="0"/>
        <w:autoSpaceDE w:val="0"/>
        <w:autoSpaceDN w:val="0"/>
        <w:adjustRightInd w:val="0"/>
        <w:ind w:firstLine="567"/>
        <w:jc w:val="both"/>
        <w:rPr>
          <w:sz w:val="24"/>
          <w:szCs w:val="24"/>
        </w:rPr>
      </w:pPr>
      <w:r w:rsidRPr="006B6C91">
        <w:rPr>
          <w:sz w:val="24"/>
          <w:szCs w:val="24"/>
        </w:rPr>
        <w:t>Количество клубных формирований на 01.01.2021 не изменилось в отношении с аналогичным периодом прошлого года и составило 26 единиц. Количество участников уменьшилось на 9,2% и составило 643 человека (на 01.01.2020 - 708).</w:t>
      </w:r>
    </w:p>
    <w:p w:rsidR="00D76C90" w:rsidRPr="006248F0" w:rsidRDefault="00D76C90" w:rsidP="00D76C90">
      <w:pPr>
        <w:tabs>
          <w:tab w:val="left" w:pos="8080"/>
        </w:tabs>
        <w:jc w:val="center"/>
        <w:rPr>
          <w:b/>
          <w:sz w:val="24"/>
          <w:szCs w:val="24"/>
          <w:highlight w:val="yellow"/>
        </w:rPr>
      </w:pPr>
    </w:p>
    <w:p w:rsidR="00D76C90" w:rsidRPr="00C60C23" w:rsidRDefault="00D76C90" w:rsidP="00D76C90">
      <w:pPr>
        <w:tabs>
          <w:tab w:val="left" w:pos="8080"/>
        </w:tabs>
        <w:jc w:val="center"/>
        <w:rPr>
          <w:sz w:val="22"/>
          <w:szCs w:val="22"/>
        </w:rPr>
      </w:pPr>
      <w:r w:rsidRPr="00C60C23">
        <w:rPr>
          <w:b/>
          <w:sz w:val="24"/>
          <w:szCs w:val="24"/>
        </w:rPr>
        <w:t>Основные показатели деятельности  централизованной библиотечной системы</w:t>
      </w:r>
      <w:r w:rsidRPr="00C60C23">
        <w:rPr>
          <w:sz w:val="22"/>
          <w:szCs w:val="22"/>
        </w:rPr>
        <w:t xml:space="preserve">  </w:t>
      </w:r>
    </w:p>
    <w:p w:rsidR="00D76C90" w:rsidRPr="00C60C23" w:rsidRDefault="00D76C90" w:rsidP="00D76C90">
      <w:pPr>
        <w:tabs>
          <w:tab w:val="left" w:pos="8080"/>
        </w:tabs>
        <w:jc w:val="center"/>
        <w:rPr>
          <w:sz w:val="22"/>
          <w:szCs w:val="22"/>
        </w:rPr>
      </w:pPr>
      <w:r w:rsidRPr="00C60C23">
        <w:rPr>
          <w:sz w:val="22"/>
          <w:szCs w:val="22"/>
        </w:rPr>
        <w:t xml:space="preserve">                                                                                                                                                таблица 7                                                                                                                                                            </w:t>
      </w:r>
    </w:p>
    <w:tbl>
      <w:tblPr>
        <w:tblStyle w:val="ad"/>
        <w:tblW w:w="0" w:type="auto"/>
        <w:jc w:val="center"/>
        <w:tblLook w:val="04A0"/>
      </w:tblPr>
      <w:tblGrid>
        <w:gridCol w:w="5070"/>
        <w:gridCol w:w="1392"/>
        <w:gridCol w:w="1573"/>
        <w:gridCol w:w="1509"/>
      </w:tblGrid>
      <w:tr w:rsidR="00D76C90" w:rsidRPr="00C60C23" w:rsidTr="00A25928">
        <w:trPr>
          <w:jc w:val="center"/>
        </w:trPr>
        <w:tc>
          <w:tcPr>
            <w:tcW w:w="5070" w:type="dxa"/>
            <w:vAlign w:val="center"/>
          </w:tcPr>
          <w:p w:rsidR="00D76C90" w:rsidRPr="00C60C23" w:rsidRDefault="00D76C90" w:rsidP="00A25928">
            <w:pPr>
              <w:pStyle w:val="af2"/>
              <w:ind w:left="0"/>
              <w:jc w:val="center"/>
              <w:rPr>
                <w:sz w:val="24"/>
                <w:szCs w:val="24"/>
              </w:rPr>
            </w:pPr>
            <w:r w:rsidRPr="00C60C23">
              <w:rPr>
                <w:sz w:val="24"/>
                <w:szCs w:val="24"/>
              </w:rPr>
              <w:t>Показатели</w:t>
            </w:r>
          </w:p>
        </w:tc>
        <w:tc>
          <w:tcPr>
            <w:tcW w:w="1392" w:type="dxa"/>
            <w:vAlign w:val="center"/>
          </w:tcPr>
          <w:p w:rsidR="00D76C90" w:rsidRPr="00C60C23" w:rsidRDefault="00D76C90" w:rsidP="00A25928">
            <w:pPr>
              <w:jc w:val="center"/>
              <w:rPr>
                <w:sz w:val="24"/>
                <w:szCs w:val="24"/>
              </w:rPr>
            </w:pPr>
            <w:r w:rsidRPr="00C60C23">
              <w:rPr>
                <w:sz w:val="24"/>
                <w:szCs w:val="24"/>
              </w:rPr>
              <w:t>2019</w:t>
            </w:r>
          </w:p>
        </w:tc>
        <w:tc>
          <w:tcPr>
            <w:tcW w:w="1573" w:type="dxa"/>
            <w:vAlign w:val="center"/>
          </w:tcPr>
          <w:p w:rsidR="00D76C90" w:rsidRPr="00C60C23" w:rsidRDefault="00D76C90" w:rsidP="00A25928">
            <w:pPr>
              <w:jc w:val="center"/>
              <w:rPr>
                <w:sz w:val="24"/>
                <w:szCs w:val="24"/>
              </w:rPr>
            </w:pPr>
            <w:r w:rsidRPr="00C60C23">
              <w:rPr>
                <w:sz w:val="24"/>
                <w:szCs w:val="24"/>
              </w:rPr>
              <w:t xml:space="preserve">2020 </w:t>
            </w:r>
          </w:p>
        </w:tc>
        <w:tc>
          <w:tcPr>
            <w:tcW w:w="1509" w:type="dxa"/>
          </w:tcPr>
          <w:p w:rsidR="00D76C90" w:rsidRPr="00C60C23" w:rsidRDefault="00D76C90" w:rsidP="00A25928">
            <w:pPr>
              <w:pStyle w:val="af2"/>
              <w:ind w:left="0"/>
              <w:jc w:val="center"/>
              <w:rPr>
                <w:sz w:val="24"/>
                <w:szCs w:val="24"/>
              </w:rPr>
            </w:pPr>
            <w:r w:rsidRPr="00C60C23">
              <w:rPr>
                <w:sz w:val="24"/>
                <w:szCs w:val="24"/>
              </w:rPr>
              <w:t>Отклонение,</w:t>
            </w:r>
          </w:p>
          <w:p w:rsidR="00D76C90" w:rsidRPr="00C60C23" w:rsidRDefault="00D76C90" w:rsidP="00A25928">
            <w:pPr>
              <w:pStyle w:val="af2"/>
              <w:ind w:left="0"/>
              <w:jc w:val="center"/>
              <w:rPr>
                <w:sz w:val="24"/>
                <w:szCs w:val="24"/>
              </w:rPr>
            </w:pPr>
            <w:r w:rsidRPr="00C60C23">
              <w:rPr>
                <w:sz w:val="24"/>
                <w:szCs w:val="24"/>
              </w:rPr>
              <w:t>%</w:t>
            </w:r>
          </w:p>
        </w:tc>
      </w:tr>
      <w:tr w:rsidR="00D76C90" w:rsidRPr="00C60C23" w:rsidTr="00A25928">
        <w:trPr>
          <w:jc w:val="center"/>
        </w:trPr>
        <w:tc>
          <w:tcPr>
            <w:tcW w:w="5070" w:type="dxa"/>
          </w:tcPr>
          <w:p w:rsidR="00D76C90" w:rsidRPr="00C60C23" w:rsidRDefault="00D76C90" w:rsidP="00A25928">
            <w:pPr>
              <w:pStyle w:val="af2"/>
              <w:ind w:left="0"/>
              <w:jc w:val="both"/>
              <w:rPr>
                <w:sz w:val="24"/>
                <w:szCs w:val="24"/>
              </w:rPr>
            </w:pPr>
            <w:r w:rsidRPr="00C60C23">
              <w:rPr>
                <w:sz w:val="24"/>
                <w:szCs w:val="24"/>
              </w:rPr>
              <w:t>Книжный фонд (экз.)</w:t>
            </w:r>
          </w:p>
        </w:tc>
        <w:tc>
          <w:tcPr>
            <w:tcW w:w="1392" w:type="dxa"/>
          </w:tcPr>
          <w:p w:rsidR="00D76C90" w:rsidRPr="00C60C23" w:rsidRDefault="00D76C90" w:rsidP="00A25928">
            <w:pPr>
              <w:pStyle w:val="af2"/>
              <w:ind w:left="0"/>
              <w:jc w:val="center"/>
              <w:rPr>
                <w:sz w:val="24"/>
                <w:szCs w:val="24"/>
              </w:rPr>
            </w:pPr>
            <w:r w:rsidRPr="00C60C23">
              <w:rPr>
                <w:sz w:val="24"/>
                <w:szCs w:val="24"/>
              </w:rPr>
              <w:t>104 242</w:t>
            </w:r>
          </w:p>
        </w:tc>
        <w:tc>
          <w:tcPr>
            <w:tcW w:w="1573" w:type="dxa"/>
          </w:tcPr>
          <w:p w:rsidR="00D76C90" w:rsidRPr="00C60C23" w:rsidRDefault="00D76C90" w:rsidP="00A25928">
            <w:pPr>
              <w:pStyle w:val="af2"/>
              <w:ind w:left="0"/>
              <w:jc w:val="center"/>
              <w:rPr>
                <w:sz w:val="24"/>
                <w:szCs w:val="24"/>
              </w:rPr>
            </w:pPr>
            <w:r w:rsidRPr="00C60C23">
              <w:rPr>
                <w:sz w:val="24"/>
                <w:szCs w:val="24"/>
              </w:rPr>
              <w:t>105 957</w:t>
            </w:r>
          </w:p>
        </w:tc>
        <w:tc>
          <w:tcPr>
            <w:tcW w:w="1509" w:type="dxa"/>
          </w:tcPr>
          <w:p w:rsidR="00D76C90" w:rsidRPr="00C60C23" w:rsidRDefault="00D76C90" w:rsidP="00A25928">
            <w:pPr>
              <w:pStyle w:val="af2"/>
              <w:ind w:left="0"/>
              <w:jc w:val="center"/>
              <w:rPr>
                <w:sz w:val="24"/>
                <w:szCs w:val="24"/>
              </w:rPr>
            </w:pPr>
            <w:r w:rsidRPr="00C60C23">
              <w:rPr>
                <w:sz w:val="24"/>
                <w:szCs w:val="24"/>
              </w:rPr>
              <w:t>101,6</w:t>
            </w:r>
          </w:p>
        </w:tc>
      </w:tr>
      <w:tr w:rsidR="00D76C90" w:rsidRPr="00C60C23" w:rsidTr="00A25928">
        <w:trPr>
          <w:jc w:val="center"/>
        </w:trPr>
        <w:tc>
          <w:tcPr>
            <w:tcW w:w="5070" w:type="dxa"/>
          </w:tcPr>
          <w:p w:rsidR="00D76C90" w:rsidRPr="00C60C23" w:rsidRDefault="00D76C90" w:rsidP="00A25928">
            <w:pPr>
              <w:pStyle w:val="af2"/>
              <w:ind w:left="0"/>
              <w:jc w:val="both"/>
              <w:rPr>
                <w:sz w:val="24"/>
                <w:szCs w:val="24"/>
              </w:rPr>
            </w:pPr>
            <w:r w:rsidRPr="00C60C23">
              <w:rPr>
                <w:sz w:val="24"/>
                <w:szCs w:val="24"/>
              </w:rPr>
              <w:t>Число читателей библиотек (чел.)</w:t>
            </w:r>
          </w:p>
        </w:tc>
        <w:tc>
          <w:tcPr>
            <w:tcW w:w="1392" w:type="dxa"/>
          </w:tcPr>
          <w:p w:rsidR="00D76C90" w:rsidRPr="00C60C23" w:rsidRDefault="00D76C90" w:rsidP="00A25928">
            <w:pPr>
              <w:pStyle w:val="af2"/>
              <w:ind w:left="0"/>
              <w:jc w:val="center"/>
              <w:rPr>
                <w:sz w:val="24"/>
                <w:szCs w:val="24"/>
              </w:rPr>
            </w:pPr>
            <w:r>
              <w:rPr>
                <w:sz w:val="24"/>
                <w:szCs w:val="24"/>
              </w:rPr>
              <w:t>14 225</w:t>
            </w:r>
          </w:p>
        </w:tc>
        <w:tc>
          <w:tcPr>
            <w:tcW w:w="1573" w:type="dxa"/>
          </w:tcPr>
          <w:p w:rsidR="00D76C90" w:rsidRPr="00C60C23" w:rsidRDefault="00D76C90" w:rsidP="00A25928">
            <w:pPr>
              <w:pStyle w:val="af2"/>
              <w:ind w:left="0"/>
              <w:jc w:val="center"/>
              <w:rPr>
                <w:sz w:val="24"/>
                <w:szCs w:val="24"/>
              </w:rPr>
            </w:pPr>
            <w:r>
              <w:rPr>
                <w:sz w:val="24"/>
                <w:szCs w:val="24"/>
              </w:rPr>
              <w:t>6 711</w:t>
            </w:r>
          </w:p>
        </w:tc>
        <w:tc>
          <w:tcPr>
            <w:tcW w:w="1509" w:type="dxa"/>
          </w:tcPr>
          <w:p w:rsidR="00D76C90" w:rsidRPr="00C60C23" w:rsidRDefault="00D76C90" w:rsidP="00A25928">
            <w:pPr>
              <w:pStyle w:val="af2"/>
              <w:ind w:left="0"/>
              <w:jc w:val="center"/>
              <w:rPr>
                <w:sz w:val="24"/>
                <w:szCs w:val="24"/>
              </w:rPr>
            </w:pPr>
            <w:r>
              <w:rPr>
                <w:sz w:val="24"/>
                <w:szCs w:val="24"/>
              </w:rPr>
              <w:t>47,2</w:t>
            </w:r>
          </w:p>
        </w:tc>
      </w:tr>
      <w:tr w:rsidR="00D76C90" w:rsidRPr="00C60C23" w:rsidTr="00A25928">
        <w:trPr>
          <w:jc w:val="center"/>
        </w:trPr>
        <w:tc>
          <w:tcPr>
            <w:tcW w:w="5070" w:type="dxa"/>
          </w:tcPr>
          <w:p w:rsidR="00D76C90" w:rsidRPr="00C60C23" w:rsidRDefault="00D76C90" w:rsidP="00A25928">
            <w:pPr>
              <w:pStyle w:val="af2"/>
              <w:ind w:left="0"/>
              <w:jc w:val="both"/>
              <w:rPr>
                <w:sz w:val="24"/>
                <w:szCs w:val="24"/>
              </w:rPr>
            </w:pPr>
            <w:r w:rsidRPr="00C60C23">
              <w:rPr>
                <w:sz w:val="24"/>
                <w:szCs w:val="24"/>
              </w:rPr>
              <w:t xml:space="preserve">Количество посещений </w:t>
            </w:r>
          </w:p>
        </w:tc>
        <w:tc>
          <w:tcPr>
            <w:tcW w:w="1392" w:type="dxa"/>
          </w:tcPr>
          <w:p w:rsidR="00D76C90" w:rsidRPr="00C60C23" w:rsidRDefault="00D76C90" w:rsidP="00A25928">
            <w:pPr>
              <w:pStyle w:val="af2"/>
              <w:ind w:left="0"/>
              <w:jc w:val="center"/>
              <w:rPr>
                <w:sz w:val="24"/>
                <w:szCs w:val="24"/>
              </w:rPr>
            </w:pPr>
            <w:r w:rsidRPr="00C60C23">
              <w:rPr>
                <w:sz w:val="24"/>
                <w:szCs w:val="24"/>
              </w:rPr>
              <w:t>126 823</w:t>
            </w:r>
          </w:p>
        </w:tc>
        <w:tc>
          <w:tcPr>
            <w:tcW w:w="1573" w:type="dxa"/>
          </w:tcPr>
          <w:p w:rsidR="00D76C90" w:rsidRPr="00C60C23" w:rsidRDefault="00D76C90" w:rsidP="00A25928">
            <w:pPr>
              <w:pStyle w:val="af2"/>
              <w:ind w:left="0"/>
              <w:jc w:val="center"/>
              <w:rPr>
                <w:sz w:val="24"/>
                <w:szCs w:val="24"/>
              </w:rPr>
            </w:pPr>
            <w:r w:rsidRPr="00C60C23">
              <w:rPr>
                <w:sz w:val="24"/>
                <w:szCs w:val="24"/>
              </w:rPr>
              <w:t xml:space="preserve">46472 </w:t>
            </w:r>
          </w:p>
        </w:tc>
        <w:tc>
          <w:tcPr>
            <w:tcW w:w="1509" w:type="dxa"/>
          </w:tcPr>
          <w:p w:rsidR="00D76C90" w:rsidRPr="00C60C23" w:rsidRDefault="00D76C90" w:rsidP="00A25928">
            <w:pPr>
              <w:pStyle w:val="af2"/>
              <w:ind w:left="0"/>
              <w:jc w:val="center"/>
              <w:rPr>
                <w:sz w:val="24"/>
                <w:szCs w:val="24"/>
              </w:rPr>
            </w:pPr>
            <w:r w:rsidRPr="00C60C23">
              <w:rPr>
                <w:sz w:val="24"/>
                <w:szCs w:val="24"/>
              </w:rPr>
              <w:t>36,6</w:t>
            </w:r>
          </w:p>
        </w:tc>
      </w:tr>
      <w:tr w:rsidR="00D76C90" w:rsidRPr="00C60C23" w:rsidTr="00A25928">
        <w:trPr>
          <w:jc w:val="center"/>
        </w:trPr>
        <w:tc>
          <w:tcPr>
            <w:tcW w:w="5070" w:type="dxa"/>
          </w:tcPr>
          <w:p w:rsidR="00D76C90" w:rsidRPr="00C60C23" w:rsidRDefault="00D76C90" w:rsidP="00A25928">
            <w:pPr>
              <w:pStyle w:val="af2"/>
              <w:ind w:left="0"/>
              <w:jc w:val="both"/>
              <w:rPr>
                <w:sz w:val="24"/>
                <w:szCs w:val="24"/>
              </w:rPr>
            </w:pPr>
            <w:r w:rsidRPr="00C60C23">
              <w:rPr>
                <w:sz w:val="24"/>
                <w:szCs w:val="24"/>
              </w:rPr>
              <w:t>Книговыдача (шт.)</w:t>
            </w:r>
          </w:p>
        </w:tc>
        <w:tc>
          <w:tcPr>
            <w:tcW w:w="1392" w:type="dxa"/>
          </w:tcPr>
          <w:p w:rsidR="00D76C90" w:rsidRPr="00C60C23" w:rsidRDefault="00D76C90" w:rsidP="00A25928">
            <w:pPr>
              <w:pStyle w:val="af2"/>
              <w:ind w:left="0"/>
              <w:jc w:val="center"/>
              <w:rPr>
                <w:sz w:val="24"/>
                <w:szCs w:val="24"/>
              </w:rPr>
            </w:pPr>
            <w:r w:rsidRPr="00C60C23">
              <w:rPr>
                <w:sz w:val="24"/>
                <w:szCs w:val="24"/>
              </w:rPr>
              <w:t>302 517</w:t>
            </w:r>
          </w:p>
        </w:tc>
        <w:tc>
          <w:tcPr>
            <w:tcW w:w="1573" w:type="dxa"/>
          </w:tcPr>
          <w:p w:rsidR="00D76C90" w:rsidRPr="00C60C23" w:rsidRDefault="00D76C90" w:rsidP="00A25928">
            <w:pPr>
              <w:pStyle w:val="af2"/>
              <w:ind w:left="0"/>
              <w:jc w:val="center"/>
              <w:rPr>
                <w:sz w:val="24"/>
                <w:szCs w:val="24"/>
              </w:rPr>
            </w:pPr>
            <w:r w:rsidRPr="00C60C23">
              <w:rPr>
                <w:sz w:val="24"/>
                <w:szCs w:val="24"/>
              </w:rPr>
              <w:t>93 811</w:t>
            </w:r>
          </w:p>
        </w:tc>
        <w:tc>
          <w:tcPr>
            <w:tcW w:w="1509" w:type="dxa"/>
          </w:tcPr>
          <w:p w:rsidR="00D76C90" w:rsidRPr="00C60C23" w:rsidRDefault="00D76C90" w:rsidP="00A25928">
            <w:pPr>
              <w:pStyle w:val="af2"/>
              <w:ind w:left="0"/>
              <w:jc w:val="center"/>
              <w:rPr>
                <w:sz w:val="24"/>
                <w:szCs w:val="24"/>
              </w:rPr>
            </w:pPr>
            <w:r w:rsidRPr="00C60C23">
              <w:rPr>
                <w:sz w:val="24"/>
                <w:szCs w:val="24"/>
              </w:rPr>
              <w:t>31,0</w:t>
            </w:r>
          </w:p>
        </w:tc>
      </w:tr>
    </w:tbl>
    <w:p w:rsidR="005A7FCC" w:rsidRDefault="005A7FCC" w:rsidP="005A7FCC">
      <w:pPr>
        <w:pStyle w:val="14"/>
        <w:ind w:firstLine="567"/>
        <w:jc w:val="both"/>
        <w:rPr>
          <w:rFonts w:ascii="Times New Roman" w:hAnsi="Times New Roman"/>
          <w:sz w:val="24"/>
          <w:szCs w:val="24"/>
        </w:rPr>
      </w:pPr>
    </w:p>
    <w:p w:rsidR="00D76C90" w:rsidRPr="00F87B4F" w:rsidRDefault="00D76C90" w:rsidP="005A7FCC">
      <w:pPr>
        <w:pStyle w:val="14"/>
        <w:ind w:firstLine="709"/>
        <w:jc w:val="both"/>
        <w:rPr>
          <w:rFonts w:ascii="Times New Roman" w:hAnsi="Times New Roman"/>
          <w:sz w:val="24"/>
          <w:szCs w:val="24"/>
          <w:shd w:val="clear" w:color="auto" w:fill="FFFFFF"/>
        </w:rPr>
      </w:pPr>
      <w:r w:rsidRPr="00F87B4F">
        <w:rPr>
          <w:rFonts w:ascii="Times New Roman" w:hAnsi="Times New Roman"/>
          <w:sz w:val="24"/>
          <w:szCs w:val="24"/>
          <w:shd w:val="clear" w:color="auto" w:fill="FFFFFF"/>
        </w:rPr>
        <w:lastRenderedPageBreak/>
        <w:t xml:space="preserve">Все запланированные в 2020 году мероприятия в рамках Концепции поддержки и развития чтения в ХМАО – Югре на 2018 – 2025 годы состоялись в онлайн-формате.  Проведено 221 онлайн мероприятие. </w:t>
      </w:r>
    </w:p>
    <w:p w:rsidR="00D76C90" w:rsidRPr="00A703BA" w:rsidRDefault="00D76C90" w:rsidP="00D76C90">
      <w:pPr>
        <w:pStyle w:val="14"/>
        <w:ind w:firstLine="708"/>
        <w:jc w:val="both"/>
        <w:rPr>
          <w:rFonts w:ascii="Times New Roman" w:hAnsi="Times New Roman"/>
          <w:sz w:val="24"/>
          <w:szCs w:val="24"/>
        </w:rPr>
      </w:pPr>
      <w:r w:rsidRPr="00A703BA">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22" w:history="1">
        <w:r w:rsidRPr="00A703BA">
          <w:rPr>
            <w:rStyle w:val="afa"/>
            <w:rFonts w:ascii="Times New Roman" w:hAnsi="Times New Roman"/>
            <w:sz w:val="24"/>
            <w:szCs w:val="24"/>
          </w:rPr>
          <w:t>http://uraylib.ru</w:t>
        </w:r>
      </w:hyperlink>
      <w:r w:rsidRPr="00A703BA">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465 раз (в 2019 – 160 раз). </w:t>
      </w:r>
    </w:p>
    <w:p w:rsidR="00D76C90" w:rsidRPr="00F87B4F" w:rsidRDefault="00D76C90" w:rsidP="00D76C90">
      <w:pPr>
        <w:pStyle w:val="14"/>
        <w:ind w:firstLine="709"/>
        <w:jc w:val="both"/>
        <w:rPr>
          <w:rFonts w:ascii="Times New Roman" w:hAnsi="Times New Roman"/>
          <w:sz w:val="24"/>
          <w:szCs w:val="24"/>
        </w:rPr>
      </w:pPr>
      <w:r w:rsidRPr="00F87B4F">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Pr="00F87B4F">
        <w:rPr>
          <w:rFonts w:ascii="Times New Roman" w:hAnsi="Times New Roman"/>
          <w:sz w:val="24"/>
          <w:szCs w:val="24"/>
          <w:shd w:val="clear" w:color="auto" w:fill="FFFFFF"/>
        </w:rPr>
        <w:t>В течение 2020 года экспонировались 25 выставок, что</w:t>
      </w:r>
      <w:r w:rsidRPr="00F87B4F">
        <w:rPr>
          <w:rFonts w:ascii="Times New Roman" w:hAnsi="Times New Roman"/>
          <w:sz w:val="24"/>
          <w:szCs w:val="24"/>
        </w:rPr>
        <w:t xml:space="preserve"> составляет 43% относительно 2019 года.</w:t>
      </w:r>
    </w:p>
    <w:p w:rsidR="00D76C90" w:rsidRDefault="00D76C90" w:rsidP="00D76C90">
      <w:pPr>
        <w:ind w:firstLine="709"/>
        <w:jc w:val="both"/>
        <w:rPr>
          <w:sz w:val="24"/>
          <w:szCs w:val="24"/>
        </w:rPr>
      </w:pPr>
      <w:r w:rsidRPr="00F87B4F">
        <w:rPr>
          <w:sz w:val="24"/>
          <w:szCs w:val="24"/>
        </w:rPr>
        <w:t xml:space="preserve">В 2020 году основной фонд  музея составил 27383 экспоната (в 2019 – 27283 экспоната). Посещаемость музея в отчетном периоде уменьшилась на 59,6% относительно 2019 года и составила 9937 человек, из них 4405 детей (в 2019 - 23838 человек, из них  15039 детей). </w:t>
      </w:r>
    </w:p>
    <w:p w:rsidR="00D76C90" w:rsidRPr="00F87B4F" w:rsidRDefault="00D76C90" w:rsidP="00D76C90">
      <w:pPr>
        <w:shd w:val="clear" w:color="auto" w:fill="FFFFFF"/>
        <w:tabs>
          <w:tab w:val="left" w:pos="0"/>
        </w:tabs>
        <w:ind w:firstLine="709"/>
        <w:jc w:val="both"/>
        <w:rPr>
          <w:sz w:val="24"/>
          <w:szCs w:val="24"/>
        </w:rPr>
      </w:pPr>
      <w:r w:rsidRPr="00F87B4F">
        <w:rPr>
          <w:sz w:val="24"/>
          <w:szCs w:val="24"/>
        </w:rPr>
        <w:t xml:space="preserve">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успешно реализуется муниципальная программа «Культура города Урай» на 2017-2021 годы. В 2021 году на территории муниципального образования город Урай планируется реализация национального проекта «Культура». </w:t>
      </w:r>
    </w:p>
    <w:p w:rsidR="00ED67E3" w:rsidRPr="006248F0" w:rsidRDefault="00ED67E3" w:rsidP="00312B26">
      <w:pPr>
        <w:shd w:val="clear" w:color="auto" w:fill="FFFFFF"/>
        <w:tabs>
          <w:tab w:val="left" w:pos="0"/>
        </w:tabs>
        <w:ind w:firstLine="709"/>
        <w:jc w:val="both"/>
        <w:rPr>
          <w:sz w:val="24"/>
          <w:szCs w:val="24"/>
          <w:highlight w:val="yellow"/>
        </w:rPr>
      </w:pPr>
    </w:p>
    <w:p w:rsidR="00563A07" w:rsidRPr="00A25928" w:rsidRDefault="00563A07" w:rsidP="00020416">
      <w:pPr>
        <w:ind w:firstLine="567"/>
        <w:jc w:val="both"/>
        <w:rPr>
          <w:b/>
          <w:bCs/>
          <w:sz w:val="24"/>
          <w:szCs w:val="24"/>
        </w:rPr>
      </w:pPr>
      <w:r w:rsidRPr="00A25928">
        <w:rPr>
          <w:b/>
          <w:bCs/>
          <w:sz w:val="24"/>
          <w:szCs w:val="24"/>
        </w:rPr>
        <w:t>4.3. Здравоохранение</w:t>
      </w:r>
    </w:p>
    <w:p w:rsidR="00960444" w:rsidRPr="00A25928" w:rsidRDefault="00960444" w:rsidP="00020416">
      <w:pPr>
        <w:ind w:firstLine="567"/>
        <w:jc w:val="both"/>
        <w:rPr>
          <w:sz w:val="24"/>
          <w:szCs w:val="24"/>
        </w:rPr>
      </w:pPr>
      <w:r w:rsidRPr="00A25928">
        <w:rPr>
          <w:b/>
          <w:bCs/>
          <w:sz w:val="24"/>
          <w:szCs w:val="24"/>
        </w:rPr>
        <w:t>Систему здравоохранения</w:t>
      </w:r>
      <w:r w:rsidRPr="00A25928">
        <w:rPr>
          <w:sz w:val="24"/>
          <w:szCs w:val="24"/>
        </w:rPr>
        <w:t xml:space="preserve"> на территории города Урай представляют бюджетное учреждение ХМАО-Югры «Урайская городская клиническая больница», автономное учреждение ХМАО-Югры «Урайская городская стоматологическая поликлиника» и бюджетное учреждение ХМАО-Югры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Default="00960444" w:rsidP="00020416">
      <w:pPr>
        <w:ind w:firstLine="567"/>
        <w:jc w:val="both"/>
        <w:rPr>
          <w:sz w:val="24"/>
        </w:rPr>
      </w:pPr>
      <w:r w:rsidRPr="005A642D">
        <w:rPr>
          <w:sz w:val="24"/>
        </w:rPr>
        <w:t xml:space="preserve">На территории города находится  также казенное учреждение Ханты-Мансийского округа-Югры «Урайский специализированный Дом ребенка» с численностью  врачей и среднего  медицинского персонала </w:t>
      </w:r>
      <w:r w:rsidR="002F2F61" w:rsidRPr="005A642D">
        <w:rPr>
          <w:sz w:val="24"/>
        </w:rPr>
        <w:t>на</w:t>
      </w:r>
      <w:r w:rsidRPr="005A642D">
        <w:rPr>
          <w:sz w:val="24"/>
        </w:rPr>
        <w:t xml:space="preserve"> </w:t>
      </w:r>
      <w:r w:rsidR="002F2F61" w:rsidRPr="005A642D">
        <w:rPr>
          <w:sz w:val="24"/>
        </w:rPr>
        <w:t>01.</w:t>
      </w:r>
      <w:r w:rsidR="005A642D" w:rsidRPr="005A642D">
        <w:rPr>
          <w:sz w:val="24"/>
        </w:rPr>
        <w:t>0</w:t>
      </w:r>
      <w:r w:rsidR="00C06262" w:rsidRPr="005A642D">
        <w:rPr>
          <w:sz w:val="24"/>
        </w:rPr>
        <w:t>1</w:t>
      </w:r>
      <w:r w:rsidR="002F2F61" w:rsidRPr="005A642D">
        <w:rPr>
          <w:sz w:val="24"/>
        </w:rPr>
        <w:t>.</w:t>
      </w:r>
      <w:r w:rsidRPr="005A642D">
        <w:rPr>
          <w:sz w:val="24"/>
        </w:rPr>
        <w:t>20</w:t>
      </w:r>
      <w:r w:rsidR="00AB2C94" w:rsidRPr="005A642D">
        <w:rPr>
          <w:sz w:val="24"/>
        </w:rPr>
        <w:t>2</w:t>
      </w:r>
      <w:r w:rsidR="005A642D" w:rsidRPr="005A642D">
        <w:rPr>
          <w:sz w:val="24"/>
        </w:rPr>
        <w:t>1</w:t>
      </w:r>
      <w:r w:rsidRPr="005A642D">
        <w:rPr>
          <w:sz w:val="24"/>
        </w:rPr>
        <w:t xml:space="preserve">  – </w:t>
      </w:r>
      <w:r w:rsidR="00C06262" w:rsidRPr="005A642D">
        <w:rPr>
          <w:sz w:val="24"/>
        </w:rPr>
        <w:t>3</w:t>
      </w:r>
      <w:r w:rsidR="005A642D" w:rsidRPr="005A642D">
        <w:rPr>
          <w:sz w:val="24"/>
        </w:rPr>
        <w:t>4</w:t>
      </w:r>
      <w:r w:rsidRPr="005A642D">
        <w:rPr>
          <w:sz w:val="24"/>
        </w:rPr>
        <w:t xml:space="preserve"> человек</w:t>
      </w:r>
      <w:r w:rsidR="001F18D3">
        <w:rPr>
          <w:sz w:val="24"/>
        </w:rPr>
        <w:t>а</w:t>
      </w:r>
      <w:r w:rsidRPr="005A642D">
        <w:rPr>
          <w:sz w:val="24"/>
        </w:rPr>
        <w:t xml:space="preserve"> (врачи – </w:t>
      </w:r>
      <w:r w:rsidR="005A642D" w:rsidRPr="005A642D">
        <w:rPr>
          <w:sz w:val="24"/>
        </w:rPr>
        <w:t>6</w:t>
      </w:r>
      <w:r w:rsidRPr="005A642D">
        <w:rPr>
          <w:sz w:val="24"/>
        </w:rPr>
        <w:t xml:space="preserve"> человек, средний медицинский персонал – </w:t>
      </w:r>
      <w:r w:rsidR="005A642D" w:rsidRPr="005A642D">
        <w:rPr>
          <w:sz w:val="24"/>
        </w:rPr>
        <w:t>28</w:t>
      </w:r>
      <w:r w:rsidRPr="005A642D">
        <w:rPr>
          <w:sz w:val="24"/>
        </w:rPr>
        <w:t>) и коечным фондом в 102 койки круглосуточного пребывания.</w:t>
      </w:r>
    </w:p>
    <w:p w:rsidR="001F18D3" w:rsidRPr="00A25928" w:rsidRDefault="001F18D3" w:rsidP="00020416">
      <w:pPr>
        <w:ind w:firstLine="567"/>
        <w:jc w:val="both"/>
        <w:rPr>
          <w:sz w:val="24"/>
        </w:rPr>
      </w:pPr>
    </w:p>
    <w:p w:rsidR="00BE69AC" w:rsidRPr="009C69AB" w:rsidRDefault="00BE69AC" w:rsidP="001F18D3">
      <w:pPr>
        <w:ind w:firstLine="709"/>
        <w:jc w:val="center"/>
        <w:rPr>
          <w:sz w:val="24"/>
          <w:szCs w:val="24"/>
        </w:rPr>
      </w:pPr>
      <w:r w:rsidRPr="009C69AB">
        <w:rPr>
          <w:b/>
          <w:sz w:val="24"/>
          <w:szCs w:val="24"/>
        </w:rPr>
        <w:t>Основные показатели в сфере здравоохранения</w:t>
      </w:r>
    </w:p>
    <w:p w:rsidR="00BE69AC" w:rsidRPr="009C69AB" w:rsidRDefault="00BE69AC" w:rsidP="00BE69AC">
      <w:pPr>
        <w:pStyle w:val="af2"/>
        <w:ind w:left="0" w:firstLine="709"/>
        <w:jc w:val="right"/>
        <w:rPr>
          <w:sz w:val="24"/>
          <w:szCs w:val="24"/>
        </w:rPr>
      </w:pPr>
      <w:r w:rsidRPr="009C69AB">
        <w:rPr>
          <w:sz w:val="24"/>
          <w:szCs w:val="24"/>
        </w:rPr>
        <w:t>таблица 8</w:t>
      </w:r>
    </w:p>
    <w:tbl>
      <w:tblPr>
        <w:tblStyle w:val="ad"/>
        <w:tblW w:w="9590" w:type="dxa"/>
        <w:jc w:val="center"/>
        <w:tblLayout w:type="fixed"/>
        <w:tblLook w:val="04A0"/>
      </w:tblPr>
      <w:tblGrid>
        <w:gridCol w:w="4158"/>
        <w:gridCol w:w="1485"/>
        <w:gridCol w:w="1244"/>
        <w:gridCol w:w="1148"/>
        <w:gridCol w:w="1555"/>
      </w:tblGrid>
      <w:tr w:rsidR="00BE69AC" w:rsidRPr="006248F0" w:rsidTr="00264154">
        <w:trPr>
          <w:jc w:val="center"/>
        </w:trPr>
        <w:tc>
          <w:tcPr>
            <w:tcW w:w="4158" w:type="dxa"/>
          </w:tcPr>
          <w:p w:rsidR="00BE69AC" w:rsidRPr="006F3D8C" w:rsidRDefault="00BE69AC" w:rsidP="00E56A3B">
            <w:pPr>
              <w:pStyle w:val="af2"/>
              <w:ind w:left="0"/>
              <w:jc w:val="center"/>
              <w:rPr>
                <w:sz w:val="24"/>
                <w:szCs w:val="24"/>
              </w:rPr>
            </w:pPr>
            <w:r w:rsidRPr="006F3D8C">
              <w:rPr>
                <w:sz w:val="24"/>
                <w:szCs w:val="24"/>
              </w:rPr>
              <w:t>Показатели</w:t>
            </w:r>
          </w:p>
        </w:tc>
        <w:tc>
          <w:tcPr>
            <w:tcW w:w="1485" w:type="dxa"/>
          </w:tcPr>
          <w:p w:rsidR="00BE69AC" w:rsidRPr="006F3D8C" w:rsidRDefault="00BE69AC" w:rsidP="00E56A3B">
            <w:pPr>
              <w:pStyle w:val="af2"/>
              <w:ind w:left="0"/>
              <w:jc w:val="center"/>
              <w:rPr>
                <w:sz w:val="24"/>
                <w:szCs w:val="24"/>
              </w:rPr>
            </w:pPr>
            <w:r w:rsidRPr="006F3D8C">
              <w:rPr>
                <w:sz w:val="24"/>
                <w:szCs w:val="24"/>
              </w:rPr>
              <w:t>Ед.изм.</w:t>
            </w:r>
          </w:p>
        </w:tc>
        <w:tc>
          <w:tcPr>
            <w:tcW w:w="1244" w:type="dxa"/>
            <w:vAlign w:val="center"/>
          </w:tcPr>
          <w:p w:rsidR="00BE69AC" w:rsidRPr="006F3D8C" w:rsidRDefault="00BE69AC" w:rsidP="00E56A3B">
            <w:pPr>
              <w:jc w:val="center"/>
              <w:rPr>
                <w:sz w:val="24"/>
                <w:szCs w:val="24"/>
              </w:rPr>
            </w:pPr>
            <w:r w:rsidRPr="006F3D8C">
              <w:rPr>
                <w:sz w:val="24"/>
                <w:szCs w:val="24"/>
              </w:rPr>
              <w:t>2019</w:t>
            </w:r>
          </w:p>
        </w:tc>
        <w:tc>
          <w:tcPr>
            <w:tcW w:w="1148" w:type="dxa"/>
            <w:vAlign w:val="center"/>
          </w:tcPr>
          <w:p w:rsidR="00BE69AC" w:rsidRPr="006F3D8C" w:rsidRDefault="00BE69AC" w:rsidP="00E56A3B">
            <w:pPr>
              <w:jc w:val="center"/>
              <w:rPr>
                <w:sz w:val="24"/>
                <w:szCs w:val="24"/>
              </w:rPr>
            </w:pPr>
            <w:r w:rsidRPr="006F3D8C">
              <w:rPr>
                <w:sz w:val="24"/>
                <w:szCs w:val="24"/>
              </w:rPr>
              <w:t xml:space="preserve">2020 </w:t>
            </w:r>
          </w:p>
        </w:tc>
        <w:tc>
          <w:tcPr>
            <w:tcW w:w="1555" w:type="dxa"/>
          </w:tcPr>
          <w:p w:rsidR="00BE69AC" w:rsidRPr="009C69AB" w:rsidRDefault="00BE69AC" w:rsidP="00E56A3B">
            <w:pPr>
              <w:pStyle w:val="af2"/>
              <w:ind w:left="0"/>
              <w:jc w:val="center"/>
              <w:rPr>
                <w:sz w:val="24"/>
                <w:szCs w:val="24"/>
              </w:rPr>
            </w:pPr>
            <w:r w:rsidRPr="009C69AB">
              <w:rPr>
                <w:sz w:val="24"/>
                <w:szCs w:val="24"/>
              </w:rPr>
              <w:t>Отклонение,</w:t>
            </w:r>
          </w:p>
          <w:p w:rsidR="00BE69AC" w:rsidRPr="006248F0" w:rsidRDefault="00BE69AC" w:rsidP="00E56A3B">
            <w:pPr>
              <w:pStyle w:val="af2"/>
              <w:ind w:left="0"/>
              <w:jc w:val="center"/>
              <w:rPr>
                <w:sz w:val="24"/>
                <w:szCs w:val="24"/>
                <w:highlight w:val="yellow"/>
              </w:rPr>
            </w:pPr>
            <w:r w:rsidRPr="009C69AB">
              <w:rPr>
                <w:sz w:val="24"/>
                <w:szCs w:val="24"/>
              </w:rPr>
              <w:t>%</w:t>
            </w:r>
          </w:p>
        </w:tc>
      </w:tr>
      <w:tr w:rsidR="00BE69AC" w:rsidRPr="006248F0" w:rsidTr="00264154">
        <w:trPr>
          <w:jc w:val="center"/>
        </w:trPr>
        <w:tc>
          <w:tcPr>
            <w:tcW w:w="4158" w:type="dxa"/>
            <w:shd w:val="clear" w:color="auto" w:fill="auto"/>
          </w:tcPr>
          <w:p w:rsidR="00BE69AC" w:rsidRPr="006F3D8C" w:rsidRDefault="00BE69AC" w:rsidP="00E56A3B">
            <w:pPr>
              <w:ind w:left="24"/>
              <w:jc w:val="both"/>
              <w:rPr>
                <w:sz w:val="24"/>
                <w:szCs w:val="24"/>
              </w:rPr>
            </w:pPr>
            <w:r w:rsidRPr="006F3D8C">
              <w:rPr>
                <w:sz w:val="24"/>
                <w:szCs w:val="24"/>
              </w:rPr>
              <w:t>1.Численность работников здравоохранения  – всего, из них:</w:t>
            </w:r>
          </w:p>
        </w:tc>
        <w:tc>
          <w:tcPr>
            <w:tcW w:w="1485" w:type="dxa"/>
            <w:shd w:val="clear" w:color="auto" w:fill="auto"/>
          </w:tcPr>
          <w:p w:rsidR="00BE69AC" w:rsidRPr="006F3D8C" w:rsidRDefault="00BE69AC" w:rsidP="00E56A3B">
            <w:pPr>
              <w:pStyle w:val="af2"/>
              <w:ind w:left="0"/>
              <w:jc w:val="center"/>
              <w:rPr>
                <w:sz w:val="24"/>
                <w:szCs w:val="24"/>
              </w:rPr>
            </w:pPr>
            <w:r w:rsidRPr="006F3D8C">
              <w:rPr>
                <w:sz w:val="24"/>
                <w:szCs w:val="24"/>
              </w:rPr>
              <w:t>Человек</w:t>
            </w:r>
          </w:p>
        </w:tc>
        <w:tc>
          <w:tcPr>
            <w:tcW w:w="1244" w:type="dxa"/>
            <w:shd w:val="clear" w:color="auto" w:fill="auto"/>
          </w:tcPr>
          <w:p w:rsidR="00BE69AC" w:rsidRPr="006F3D8C" w:rsidRDefault="00BE69AC" w:rsidP="00E56A3B">
            <w:pPr>
              <w:pStyle w:val="af2"/>
              <w:ind w:left="0"/>
              <w:jc w:val="center"/>
              <w:rPr>
                <w:sz w:val="24"/>
                <w:szCs w:val="24"/>
              </w:rPr>
            </w:pPr>
            <w:r w:rsidRPr="006F3D8C">
              <w:rPr>
                <w:sz w:val="24"/>
                <w:szCs w:val="24"/>
                <w:lang w:val="en-US"/>
              </w:rPr>
              <w:t>1589</w:t>
            </w:r>
          </w:p>
        </w:tc>
        <w:tc>
          <w:tcPr>
            <w:tcW w:w="1148" w:type="dxa"/>
          </w:tcPr>
          <w:p w:rsidR="00BE69AC" w:rsidRPr="006F3D8C" w:rsidRDefault="00BE69AC" w:rsidP="00E56A3B">
            <w:pPr>
              <w:pStyle w:val="af2"/>
              <w:ind w:left="0"/>
              <w:jc w:val="center"/>
              <w:rPr>
                <w:sz w:val="24"/>
                <w:szCs w:val="24"/>
              </w:rPr>
            </w:pPr>
            <w:r w:rsidRPr="006F3D8C">
              <w:rPr>
                <w:sz w:val="24"/>
                <w:szCs w:val="24"/>
              </w:rPr>
              <w:t>1</w:t>
            </w:r>
            <w:r w:rsidRPr="006F3D8C">
              <w:rPr>
                <w:sz w:val="24"/>
                <w:szCs w:val="24"/>
                <w:lang w:val="en-US"/>
              </w:rPr>
              <w:t xml:space="preserve"> </w:t>
            </w:r>
            <w:r w:rsidRPr="006F3D8C">
              <w:rPr>
                <w:sz w:val="24"/>
                <w:szCs w:val="24"/>
              </w:rPr>
              <w:t>5</w:t>
            </w:r>
            <w:r w:rsidRPr="006F3D8C">
              <w:rPr>
                <w:sz w:val="24"/>
                <w:szCs w:val="24"/>
                <w:lang w:val="en-US"/>
              </w:rPr>
              <w:t>59</w:t>
            </w:r>
          </w:p>
        </w:tc>
        <w:tc>
          <w:tcPr>
            <w:tcW w:w="1555" w:type="dxa"/>
          </w:tcPr>
          <w:p w:rsidR="00BE69AC" w:rsidRPr="009C69AB" w:rsidRDefault="00BE69AC" w:rsidP="00E56A3B">
            <w:pPr>
              <w:pStyle w:val="af2"/>
              <w:ind w:left="0"/>
              <w:jc w:val="center"/>
              <w:rPr>
                <w:sz w:val="24"/>
                <w:szCs w:val="24"/>
                <w:lang w:val="en-US"/>
              </w:rPr>
            </w:pPr>
            <w:r w:rsidRPr="009C69AB">
              <w:rPr>
                <w:sz w:val="24"/>
                <w:szCs w:val="24"/>
                <w:lang w:val="en-US"/>
              </w:rPr>
              <w:t>98</w:t>
            </w:r>
            <w:r w:rsidRPr="009C69AB">
              <w:rPr>
                <w:sz w:val="24"/>
                <w:szCs w:val="24"/>
              </w:rPr>
              <w:t>,</w:t>
            </w:r>
            <w:r w:rsidRPr="009C69AB">
              <w:rPr>
                <w:sz w:val="24"/>
                <w:szCs w:val="24"/>
                <w:lang w:val="en-US"/>
              </w:rPr>
              <w:t>1</w:t>
            </w:r>
          </w:p>
        </w:tc>
      </w:tr>
      <w:tr w:rsidR="00BE69AC" w:rsidRPr="006248F0" w:rsidTr="00264154">
        <w:trPr>
          <w:jc w:val="center"/>
        </w:trPr>
        <w:tc>
          <w:tcPr>
            <w:tcW w:w="4158" w:type="dxa"/>
            <w:shd w:val="clear" w:color="auto" w:fill="auto"/>
          </w:tcPr>
          <w:p w:rsidR="00BE69AC" w:rsidRPr="006F3D8C" w:rsidRDefault="00BE69AC" w:rsidP="00E56A3B">
            <w:pPr>
              <w:ind w:left="24"/>
              <w:rPr>
                <w:sz w:val="24"/>
                <w:szCs w:val="24"/>
              </w:rPr>
            </w:pPr>
            <w:r w:rsidRPr="006F3D8C">
              <w:rPr>
                <w:sz w:val="24"/>
                <w:szCs w:val="24"/>
              </w:rPr>
              <w:t>- врачей</w:t>
            </w:r>
          </w:p>
        </w:tc>
        <w:tc>
          <w:tcPr>
            <w:tcW w:w="1485" w:type="dxa"/>
            <w:shd w:val="clear" w:color="auto" w:fill="auto"/>
          </w:tcPr>
          <w:p w:rsidR="00BE69AC" w:rsidRPr="006F3D8C" w:rsidRDefault="00BE69AC" w:rsidP="00E56A3B">
            <w:pPr>
              <w:pStyle w:val="af2"/>
              <w:ind w:left="0"/>
              <w:jc w:val="center"/>
              <w:rPr>
                <w:sz w:val="24"/>
                <w:szCs w:val="24"/>
              </w:rPr>
            </w:pPr>
            <w:r w:rsidRPr="006F3D8C">
              <w:rPr>
                <w:sz w:val="24"/>
                <w:szCs w:val="24"/>
              </w:rPr>
              <w:t>Человек</w:t>
            </w:r>
          </w:p>
        </w:tc>
        <w:tc>
          <w:tcPr>
            <w:tcW w:w="1244" w:type="dxa"/>
            <w:shd w:val="clear" w:color="auto" w:fill="auto"/>
          </w:tcPr>
          <w:p w:rsidR="00BE69AC" w:rsidRPr="006F3D8C" w:rsidRDefault="00BE69AC" w:rsidP="00E56A3B">
            <w:pPr>
              <w:pStyle w:val="af2"/>
              <w:ind w:left="0"/>
              <w:jc w:val="center"/>
              <w:rPr>
                <w:sz w:val="24"/>
                <w:szCs w:val="24"/>
              </w:rPr>
            </w:pPr>
            <w:r w:rsidRPr="006F3D8C">
              <w:rPr>
                <w:sz w:val="24"/>
                <w:szCs w:val="24"/>
                <w:lang w:val="en-US"/>
              </w:rPr>
              <w:t>202</w:t>
            </w:r>
          </w:p>
        </w:tc>
        <w:tc>
          <w:tcPr>
            <w:tcW w:w="1148" w:type="dxa"/>
          </w:tcPr>
          <w:p w:rsidR="00BE69AC" w:rsidRPr="006F3D8C" w:rsidRDefault="00BE69AC" w:rsidP="00E56A3B">
            <w:pPr>
              <w:pStyle w:val="af2"/>
              <w:ind w:left="0"/>
              <w:jc w:val="center"/>
              <w:rPr>
                <w:sz w:val="24"/>
                <w:szCs w:val="24"/>
              </w:rPr>
            </w:pPr>
            <w:r w:rsidRPr="006F3D8C">
              <w:rPr>
                <w:sz w:val="24"/>
                <w:szCs w:val="24"/>
              </w:rPr>
              <w:t>197</w:t>
            </w:r>
          </w:p>
        </w:tc>
        <w:tc>
          <w:tcPr>
            <w:tcW w:w="1555" w:type="dxa"/>
          </w:tcPr>
          <w:p w:rsidR="00BE69AC" w:rsidRPr="009C69AB" w:rsidRDefault="00BE69AC" w:rsidP="00E56A3B">
            <w:pPr>
              <w:pStyle w:val="af2"/>
              <w:ind w:left="0"/>
              <w:jc w:val="center"/>
              <w:rPr>
                <w:sz w:val="24"/>
                <w:szCs w:val="24"/>
              </w:rPr>
            </w:pPr>
            <w:r w:rsidRPr="009C69AB">
              <w:rPr>
                <w:sz w:val="24"/>
                <w:szCs w:val="24"/>
              </w:rPr>
              <w:t>97,5</w:t>
            </w:r>
          </w:p>
        </w:tc>
      </w:tr>
      <w:tr w:rsidR="00BE69AC" w:rsidRPr="006248F0" w:rsidTr="00264154">
        <w:trPr>
          <w:jc w:val="center"/>
        </w:trPr>
        <w:tc>
          <w:tcPr>
            <w:tcW w:w="4158" w:type="dxa"/>
            <w:shd w:val="clear" w:color="auto" w:fill="auto"/>
          </w:tcPr>
          <w:p w:rsidR="00BE69AC" w:rsidRPr="006F3D8C" w:rsidRDefault="00BE69AC" w:rsidP="00E56A3B">
            <w:pPr>
              <w:ind w:left="24"/>
              <w:jc w:val="both"/>
              <w:rPr>
                <w:sz w:val="24"/>
                <w:szCs w:val="24"/>
              </w:rPr>
            </w:pPr>
            <w:r w:rsidRPr="006F3D8C">
              <w:rPr>
                <w:sz w:val="24"/>
                <w:szCs w:val="24"/>
              </w:rPr>
              <w:t>- из них: врачей общей практики  (семейной медицины)</w:t>
            </w:r>
          </w:p>
        </w:tc>
        <w:tc>
          <w:tcPr>
            <w:tcW w:w="1485" w:type="dxa"/>
            <w:shd w:val="clear" w:color="auto" w:fill="auto"/>
          </w:tcPr>
          <w:p w:rsidR="00BE69AC" w:rsidRPr="006F3D8C" w:rsidRDefault="00BE69AC" w:rsidP="00E56A3B">
            <w:pPr>
              <w:pStyle w:val="af2"/>
              <w:ind w:left="0"/>
              <w:jc w:val="center"/>
              <w:rPr>
                <w:sz w:val="24"/>
                <w:szCs w:val="24"/>
              </w:rPr>
            </w:pPr>
            <w:r w:rsidRPr="006F3D8C">
              <w:rPr>
                <w:sz w:val="24"/>
                <w:szCs w:val="24"/>
              </w:rPr>
              <w:t>Человек</w:t>
            </w:r>
          </w:p>
        </w:tc>
        <w:tc>
          <w:tcPr>
            <w:tcW w:w="1244" w:type="dxa"/>
            <w:shd w:val="clear" w:color="auto" w:fill="auto"/>
          </w:tcPr>
          <w:p w:rsidR="00BE69AC" w:rsidRPr="006F3D8C" w:rsidRDefault="00BE69AC" w:rsidP="00E56A3B">
            <w:pPr>
              <w:pStyle w:val="af2"/>
              <w:ind w:left="0"/>
              <w:jc w:val="center"/>
              <w:rPr>
                <w:sz w:val="24"/>
                <w:szCs w:val="24"/>
              </w:rPr>
            </w:pPr>
            <w:r w:rsidRPr="006F3D8C">
              <w:rPr>
                <w:sz w:val="24"/>
                <w:szCs w:val="24"/>
              </w:rPr>
              <w:t>1</w:t>
            </w:r>
          </w:p>
        </w:tc>
        <w:tc>
          <w:tcPr>
            <w:tcW w:w="1148" w:type="dxa"/>
          </w:tcPr>
          <w:p w:rsidR="00BE69AC" w:rsidRPr="006F3D8C" w:rsidRDefault="00BE69AC" w:rsidP="00E56A3B">
            <w:pPr>
              <w:pStyle w:val="af2"/>
              <w:ind w:left="0"/>
              <w:jc w:val="center"/>
              <w:rPr>
                <w:sz w:val="24"/>
                <w:szCs w:val="24"/>
              </w:rPr>
            </w:pPr>
            <w:r w:rsidRPr="006F3D8C">
              <w:rPr>
                <w:sz w:val="24"/>
                <w:szCs w:val="24"/>
              </w:rPr>
              <w:t>2</w:t>
            </w:r>
          </w:p>
        </w:tc>
        <w:tc>
          <w:tcPr>
            <w:tcW w:w="1555" w:type="dxa"/>
          </w:tcPr>
          <w:p w:rsidR="00BE69AC" w:rsidRPr="009C69AB" w:rsidRDefault="00BE69AC" w:rsidP="00E56A3B">
            <w:pPr>
              <w:pStyle w:val="af2"/>
              <w:ind w:left="0"/>
              <w:jc w:val="center"/>
              <w:rPr>
                <w:sz w:val="24"/>
                <w:szCs w:val="24"/>
              </w:rPr>
            </w:pPr>
            <w:r w:rsidRPr="009C69AB">
              <w:rPr>
                <w:sz w:val="24"/>
                <w:szCs w:val="24"/>
              </w:rPr>
              <w:t>+ в 2 раза</w:t>
            </w:r>
          </w:p>
        </w:tc>
      </w:tr>
      <w:tr w:rsidR="00BE69AC" w:rsidRPr="006248F0" w:rsidTr="00264154">
        <w:trPr>
          <w:jc w:val="center"/>
        </w:trPr>
        <w:tc>
          <w:tcPr>
            <w:tcW w:w="4158" w:type="dxa"/>
            <w:shd w:val="clear" w:color="auto" w:fill="auto"/>
          </w:tcPr>
          <w:p w:rsidR="00BE69AC" w:rsidRPr="006F3D8C" w:rsidRDefault="00BE69AC" w:rsidP="00E56A3B">
            <w:pPr>
              <w:ind w:left="24"/>
              <w:rPr>
                <w:sz w:val="24"/>
                <w:szCs w:val="24"/>
              </w:rPr>
            </w:pPr>
            <w:r w:rsidRPr="006F3D8C">
              <w:rPr>
                <w:sz w:val="24"/>
                <w:szCs w:val="24"/>
              </w:rPr>
              <w:t>- среднего медицинского персонала</w:t>
            </w:r>
          </w:p>
        </w:tc>
        <w:tc>
          <w:tcPr>
            <w:tcW w:w="1485" w:type="dxa"/>
            <w:shd w:val="clear" w:color="auto" w:fill="auto"/>
          </w:tcPr>
          <w:p w:rsidR="00BE69AC" w:rsidRPr="006F3D8C" w:rsidRDefault="00BE69AC" w:rsidP="00E56A3B">
            <w:pPr>
              <w:pStyle w:val="af2"/>
              <w:ind w:left="0"/>
              <w:jc w:val="center"/>
              <w:rPr>
                <w:sz w:val="24"/>
                <w:szCs w:val="24"/>
              </w:rPr>
            </w:pPr>
            <w:r w:rsidRPr="006F3D8C">
              <w:rPr>
                <w:sz w:val="24"/>
                <w:szCs w:val="24"/>
              </w:rPr>
              <w:t>Человек</w:t>
            </w:r>
          </w:p>
        </w:tc>
        <w:tc>
          <w:tcPr>
            <w:tcW w:w="1244" w:type="dxa"/>
            <w:shd w:val="clear" w:color="auto" w:fill="auto"/>
          </w:tcPr>
          <w:p w:rsidR="00BE69AC" w:rsidRPr="006F3D8C" w:rsidRDefault="00BE69AC" w:rsidP="00E56A3B">
            <w:pPr>
              <w:pStyle w:val="af2"/>
              <w:ind w:left="0"/>
              <w:jc w:val="center"/>
              <w:rPr>
                <w:sz w:val="24"/>
                <w:szCs w:val="24"/>
              </w:rPr>
            </w:pPr>
            <w:r w:rsidRPr="006F3D8C">
              <w:rPr>
                <w:sz w:val="24"/>
                <w:szCs w:val="24"/>
              </w:rPr>
              <w:t>6</w:t>
            </w:r>
            <w:r w:rsidRPr="006F3D8C">
              <w:rPr>
                <w:sz w:val="24"/>
                <w:szCs w:val="24"/>
                <w:lang w:val="en-US"/>
              </w:rPr>
              <w:t>31</w:t>
            </w:r>
          </w:p>
        </w:tc>
        <w:tc>
          <w:tcPr>
            <w:tcW w:w="1148" w:type="dxa"/>
          </w:tcPr>
          <w:p w:rsidR="00BE69AC" w:rsidRPr="006F3D8C" w:rsidRDefault="00BE69AC" w:rsidP="00E56A3B">
            <w:pPr>
              <w:pStyle w:val="af2"/>
              <w:ind w:left="0"/>
              <w:jc w:val="center"/>
              <w:rPr>
                <w:sz w:val="24"/>
                <w:szCs w:val="24"/>
              </w:rPr>
            </w:pPr>
            <w:r w:rsidRPr="006F3D8C">
              <w:rPr>
                <w:sz w:val="24"/>
                <w:szCs w:val="24"/>
              </w:rPr>
              <w:t>59</w:t>
            </w:r>
            <w:r w:rsidRPr="006F3D8C">
              <w:rPr>
                <w:sz w:val="24"/>
                <w:szCs w:val="24"/>
                <w:lang w:val="en-US"/>
              </w:rPr>
              <w:t>0</w:t>
            </w:r>
          </w:p>
        </w:tc>
        <w:tc>
          <w:tcPr>
            <w:tcW w:w="1555" w:type="dxa"/>
          </w:tcPr>
          <w:p w:rsidR="00BE69AC" w:rsidRPr="009C69AB" w:rsidRDefault="00BE69AC" w:rsidP="00E56A3B">
            <w:pPr>
              <w:pStyle w:val="af2"/>
              <w:ind w:left="0"/>
              <w:jc w:val="center"/>
              <w:rPr>
                <w:sz w:val="24"/>
                <w:szCs w:val="24"/>
              </w:rPr>
            </w:pPr>
            <w:r w:rsidRPr="009C69AB">
              <w:rPr>
                <w:sz w:val="24"/>
                <w:szCs w:val="24"/>
              </w:rPr>
              <w:t>93,5</w:t>
            </w:r>
          </w:p>
        </w:tc>
      </w:tr>
      <w:tr w:rsidR="00BE69AC" w:rsidRPr="006248F0" w:rsidTr="00264154">
        <w:trPr>
          <w:jc w:val="center"/>
        </w:trPr>
        <w:tc>
          <w:tcPr>
            <w:tcW w:w="4158" w:type="dxa"/>
            <w:shd w:val="clear" w:color="auto" w:fill="auto"/>
          </w:tcPr>
          <w:p w:rsidR="00BE69AC" w:rsidRPr="006F3D8C" w:rsidRDefault="00BE69AC" w:rsidP="00E56A3B">
            <w:pPr>
              <w:ind w:left="24"/>
              <w:jc w:val="both"/>
              <w:rPr>
                <w:sz w:val="24"/>
                <w:szCs w:val="24"/>
              </w:rPr>
            </w:pPr>
            <w:r w:rsidRPr="006F3D8C">
              <w:rPr>
                <w:sz w:val="24"/>
                <w:szCs w:val="24"/>
              </w:rPr>
              <w:t>2.Объем  медицинской помощи, предоставляемой муниципальными учреждениями здравоохранения:</w:t>
            </w:r>
          </w:p>
        </w:tc>
        <w:tc>
          <w:tcPr>
            <w:tcW w:w="1485" w:type="dxa"/>
            <w:shd w:val="clear" w:color="auto" w:fill="auto"/>
          </w:tcPr>
          <w:p w:rsidR="00BE69AC" w:rsidRPr="006248F0" w:rsidRDefault="00BE69AC" w:rsidP="00E56A3B">
            <w:pPr>
              <w:jc w:val="center"/>
              <w:rPr>
                <w:sz w:val="24"/>
                <w:szCs w:val="24"/>
                <w:highlight w:val="yellow"/>
              </w:rPr>
            </w:pPr>
          </w:p>
        </w:tc>
        <w:tc>
          <w:tcPr>
            <w:tcW w:w="1244" w:type="dxa"/>
            <w:shd w:val="clear" w:color="auto" w:fill="auto"/>
          </w:tcPr>
          <w:p w:rsidR="00BE69AC" w:rsidRPr="006248F0" w:rsidRDefault="00BE69AC" w:rsidP="00E56A3B">
            <w:pPr>
              <w:pStyle w:val="af2"/>
              <w:ind w:left="0"/>
              <w:jc w:val="center"/>
              <w:rPr>
                <w:sz w:val="24"/>
                <w:szCs w:val="24"/>
                <w:highlight w:val="yellow"/>
              </w:rPr>
            </w:pPr>
          </w:p>
        </w:tc>
        <w:tc>
          <w:tcPr>
            <w:tcW w:w="1148" w:type="dxa"/>
          </w:tcPr>
          <w:p w:rsidR="00BE69AC" w:rsidRPr="006248F0" w:rsidRDefault="00BE69AC" w:rsidP="00E56A3B">
            <w:pPr>
              <w:pStyle w:val="af2"/>
              <w:ind w:left="0"/>
              <w:jc w:val="center"/>
              <w:rPr>
                <w:sz w:val="24"/>
                <w:szCs w:val="24"/>
                <w:highlight w:val="yellow"/>
              </w:rPr>
            </w:pPr>
          </w:p>
        </w:tc>
        <w:tc>
          <w:tcPr>
            <w:tcW w:w="1555" w:type="dxa"/>
          </w:tcPr>
          <w:p w:rsidR="00BE69AC" w:rsidRPr="009C69AB" w:rsidRDefault="00BE69AC" w:rsidP="00E56A3B">
            <w:pPr>
              <w:pStyle w:val="af2"/>
              <w:ind w:left="0"/>
              <w:jc w:val="center"/>
              <w:rPr>
                <w:sz w:val="24"/>
                <w:szCs w:val="24"/>
              </w:rPr>
            </w:pPr>
          </w:p>
        </w:tc>
      </w:tr>
      <w:tr w:rsidR="00BE69AC" w:rsidRPr="006248F0" w:rsidTr="00264154">
        <w:trPr>
          <w:jc w:val="center"/>
        </w:trPr>
        <w:tc>
          <w:tcPr>
            <w:tcW w:w="4158" w:type="dxa"/>
          </w:tcPr>
          <w:p w:rsidR="00BE69AC" w:rsidRPr="006F3D8C" w:rsidRDefault="00BE69AC" w:rsidP="00E56A3B">
            <w:pPr>
              <w:ind w:left="24"/>
              <w:rPr>
                <w:sz w:val="24"/>
                <w:szCs w:val="24"/>
              </w:rPr>
            </w:pPr>
            <w:r w:rsidRPr="006F3D8C">
              <w:rPr>
                <w:sz w:val="24"/>
                <w:szCs w:val="24"/>
              </w:rPr>
              <w:t>- стационарная медицинская помощь</w:t>
            </w:r>
          </w:p>
        </w:tc>
        <w:tc>
          <w:tcPr>
            <w:tcW w:w="1485" w:type="dxa"/>
          </w:tcPr>
          <w:p w:rsidR="00BE69AC" w:rsidRPr="006F3D8C" w:rsidRDefault="00BE69AC" w:rsidP="00E56A3B">
            <w:pPr>
              <w:jc w:val="center"/>
              <w:rPr>
                <w:sz w:val="24"/>
                <w:szCs w:val="24"/>
              </w:rPr>
            </w:pPr>
            <w:r w:rsidRPr="006F3D8C">
              <w:rPr>
                <w:sz w:val="24"/>
                <w:szCs w:val="24"/>
              </w:rPr>
              <w:t>койко-день</w:t>
            </w:r>
          </w:p>
        </w:tc>
        <w:tc>
          <w:tcPr>
            <w:tcW w:w="1244" w:type="dxa"/>
          </w:tcPr>
          <w:p w:rsidR="00BE69AC" w:rsidRPr="006F3D8C" w:rsidRDefault="00BE69AC" w:rsidP="00E56A3B">
            <w:pPr>
              <w:pStyle w:val="af2"/>
              <w:ind w:left="0"/>
              <w:jc w:val="center"/>
              <w:rPr>
                <w:sz w:val="24"/>
                <w:szCs w:val="24"/>
              </w:rPr>
            </w:pPr>
            <w:r w:rsidRPr="006F3D8C">
              <w:rPr>
                <w:sz w:val="24"/>
                <w:szCs w:val="24"/>
              </w:rPr>
              <w:t>10</w:t>
            </w:r>
            <w:r w:rsidRPr="006F3D8C">
              <w:rPr>
                <w:sz w:val="24"/>
                <w:szCs w:val="24"/>
                <w:lang w:val="en-US"/>
              </w:rPr>
              <w:t>3</w:t>
            </w:r>
            <w:r w:rsidRPr="006F3D8C">
              <w:rPr>
                <w:sz w:val="24"/>
                <w:szCs w:val="24"/>
              </w:rPr>
              <w:t xml:space="preserve"> </w:t>
            </w:r>
            <w:r w:rsidRPr="006F3D8C">
              <w:rPr>
                <w:sz w:val="24"/>
                <w:szCs w:val="24"/>
                <w:lang w:val="en-US"/>
              </w:rPr>
              <w:t>597</w:t>
            </w:r>
          </w:p>
        </w:tc>
        <w:tc>
          <w:tcPr>
            <w:tcW w:w="1148" w:type="dxa"/>
          </w:tcPr>
          <w:p w:rsidR="00BE69AC" w:rsidRPr="006F3D8C" w:rsidRDefault="00BE69AC" w:rsidP="00E56A3B">
            <w:pPr>
              <w:pStyle w:val="af2"/>
              <w:ind w:left="0"/>
              <w:jc w:val="center"/>
              <w:rPr>
                <w:sz w:val="24"/>
                <w:szCs w:val="24"/>
              </w:rPr>
            </w:pPr>
            <w:r w:rsidRPr="006F3D8C">
              <w:rPr>
                <w:sz w:val="24"/>
                <w:szCs w:val="24"/>
                <w:lang w:val="en-US"/>
              </w:rPr>
              <w:t>74 054</w:t>
            </w:r>
          </w:p>
        </w:tc>
        <w:tc>
          <w:tcPr>
            <w:tcW w:w="1555" w:type="dxa"/>
          </w:tcPr>
          <w:p w:rsidR="00BE69AC" w:rsidRPr="009C69AB" w:rsidRDefault="00BE69AC" w:rsidP="00E56A3B">
            <w:pPr>
              <w:pStyle w:val="af2"/>
              <w:ind w:left="0"/>
              <w:jc w:val="center"/>
              <w:rPr>
                <w:sz w:val="24"/>
                <w:szCs w:val="24"/>
              </w:rPr>
            </w:pPr>
            <w:r w:rsidRPr="009C69AB">
              <w:rPr>
                <w:sz w:val="24"/>
                <w:szCs w:val="24"/>
              </w:rPr>
              <w:t>71,5</w:t>
            </w:r>
          </w:p>
        </w:tc>
      </w:tr>
      <w:tr w:rsidR="00BE69AC" w:rsidRPr="006248F0" w:rsidTr="00264154">
        <w:trPr>
          <w:jc w:val="center"/>
        </w:trPr>
        <w:tc>
          <w:tcPr>
            <w:tcW w:w="4158" w:type="dxa"/>
          </w:tcPr>
          <w:p w:rsidR="00BE69AC" w:rsidRPr="006F3D8C" w:rsidRDefault="00BE69AC" w:rsidP="00E56A3B">
            <w:pPr>
              <w:ind w:left="24"/>
              <w:rPr>
                <w:sz w:val="24"/>
                <w:szCs w:val="24"/>
              </w:rPr>
            </w:pPr>
            <w:r w:rsidRPr="006F3D8C">
              <w:rPr>
                <w:sz w:val="24"/>
                <w:szCs w:val="24"/>
              </w:rPr>
              <w:t>- амбулаторная помощь</w:t>
            </w:r>
          </w:p>
        </w:tc>
        <w:tc>
          <w:tcPr>
            <w:tcW w:w="1485" w:type="dxa"/>
          </w:tcPr>
          <w:p w:rsidR="00BE69AC" w:rsidRPr="006F3D8C" w:rsidRDefault="00BE69AC" w:rsidP="00E56A3B">
            <w:pPr>
              <w:jc w:val="center"/>
              <w:rPr>
                <w:sz w:val="24"/>
                <w:szCs w:val="24"/>
              </w:rPr>
            </w:pPr>
            <w:r w:rsidRPr="006F3D8C">
              <w:rPr>
                <w:sz w:val="24"/>
                <w:szCs w:val="24"/>
              </w:rPr>
              <w:t>посещений</w:t>
            </w:r>
          </w:p>
        </w:tc>
        <w:tc>
          <w:tcPr>
            <w:tcW w:w="1244" w:type="dxa"/>
          </w:tcPr>
          <w:p w:rsidR="00BE69AC" w:rsidRPr="006F3D8C" w:rsidRDefault="00BE69AC" w:rsidP="00E56A3B">
            <w:pPr>
              <w:pStyle w:val="af2"/>
              <w:ind w:left="0"/>
              <w:jc w:val="center"/>
              <w:rPr>
                <w:sz w:val="24"/>
                <w:szCs w:val="24"/>
                <w:lang w:val="en-US"/>
              </w:rPr>
            </w:pPr>
            <w:r w:rsidRPr="006F3D8C">
              <w:rPr>
                <w:sz w:val="24"/>
                <w:szCs w:val="24"/>
                <w:lang w:val="en-US"/>
              </w:rPr>
              <w:t>406 762</w:t>
            </w:r>
          </w:p>
        </w:tc>
        <w:tc>
          <w:tcPr>
            <w:tcW w:w="1148" w:type="dxa"/>
          </w:tcPr>
          <w:p w:rsidR="00BE69AC" w:rsidRPr="006F3D8C" w:rsidRDefault="00BE69AC" w:rsidP="00E56A3B">
            <w:pPr>
              <w:pStyle w:val="af2"/>
              <w:ind w:left="0"/>
              <w:jc w:val="center"/>
              <w:rPr>
                <w:sz w:val="24"/>
                <w:szCs w:val="24"/>
                <w:lang w:val="en-US"/>
              </w:rPr>
            </w:pPr>
            <w:r w:rsidRPr="006F3D8C">
              <w:rPr>
                <w:sz w:val="24"/>
                <w:szCs w:val="24"/>
                <w:lang w:val="en-US"/>
              </w:rPr>
              <w:t>333 174</w:t>
            </w:r>
          </w:p>
        </w:tc>
        <w:tc>
          <w:tcPr>
            <w:tcW w:w="1555" w:type="dxa"/>
          </w:tcPr>
          <w:p w:rsidR="00BE69AC" w:rsidRPr="009C69AB" w:rsidRDefault="00BE69AC" w:rsidP="00E56A3B">
            <w:pPr>
              <w:pStyle w:val="af2"/>
              <w:ind w:left="0"/>
              <w:jc w:val="center"/>
              <w:rPr>
                <w:sz w:val="24"/>
                <w:szCs w:val="24"/>
              </w:rPr>
            </w:pPr>
            <w:r w:rsidRPr="009C69AB">
              <w:rPr>
                <w:sz w:val="24"/>
                <w:szCs w:val="24"/>
              </w:rPr>
              <w:t>81,9</w:t>
            </w:r>
          </w:p>
        </w:tc>
      </w:tr>
      <w:tr w:rsidR="00BE69AC" w:rsidRPr="006248F0" w:rsidTr="00264154">
        <w:trPr>
          <w:jc w:val="center"/>
        </w:trPr>
        <w:tc>
          <w:tcPr>
            <w:tcW w:w="4158" w:type="dxa"/>
          </w:tcPr>
          <w:p w:rsidR="00BE69AC" w:rsidRPr="006F3D8C" w:rsidRDefault="00BE69AC" w:rsidP="00E56A3B">
            <w:pPr>
              <w:ind w:left="24"/>
              <w:rPr>
                <w:sz w:val="24"/>
                <w:szCs w:val="24"/>
              </w:rPr>
            </w:pPr>
            <w:r w:rsidRPr="006F3D8C">
              <w:rPr>
                <w:sz w:val="24"/>
                <w:szCs w:val="24"/>
              </w:rPr>
              <w:t>- дневные стационары всех видов</w:t>
            </w:r>
          </w:p>
        </w:tc>
        <w:tc>
          <w:tcPr>
            <w:tcW w:w="1485" w:type="dxa"/>
          </w:tcPr>
          <w:p w:rsidR="00BE69AC" w:rsidRPr="006F3D8C" w:rsidRDefault="00BE69AC" w:rsidP="00E56A3B">
            <w:pPr>
              <w:jc w:val="center"/>
              <w:rPr>
                <w:sz w:val="24"/>
                <w:szCs w:val="24"/>
              </w:rPr>
            </w:pPr>
            <w:r w:rsidRPr="006F3D8C">
              <w:rPr>
                <w:sz w:val="24"/>
                <w:szCs w:val="24"/>
              </w:rPr>
              <w:t>пациенто-</w:t>
            </w:r>
            <w:r w:rsidRPr="006F3D8C">
              <w:rPr>
                <w:sz w:val="24"/>
                <w:szCs w:val="24"/>
              </w:rPr>
              <w:lastRenderedPageBreak/>
              <w:t>день</w:t>
            </w:r>
          </w:p>
        </w:tc>
        <w:tc>
          <w:tcPr>
            <w:tcW w:w="1244" w:type="dxa"/>
          </w:tcPr>
          <w:p w:rsidR="00BE69AC" w:rsidRPr="006F3D8C" w:rsidRDefault="00BE69AC" w:rsidP="00E56A3B">
            <w:pPr>
              <w:pStyle w:val="af2"/>
              <w:ind w:left="0"/>
              <w:jc w:val="center"/>
              <w:rPr>
                <w:sz w:val="24"/>
                <w:szCs w:val="24"/>
              </w:rPr>
            </w:pPr>
            <w:r w:rsidRPr="006F3D8C">
              <w:rPr>
                <w:sz w:val="24"/>
                <w:szCs w:val="24"/>
                <w:lang w:val="en-US"/>
              </w:rPr>
              <w:lastRenderedPageBreak/>
              <w:t>35 667</w:t>
            </w:r>
          </w:p>
        </w:tc>
        <w:tc>
          <w:tcPr>
            <w:tcW w:w="1148" w:type="dxa"/>
          </w:tcPr>
          <w:p w:rsidR="00BE69AC" w:rsidRPr="006F3D8C" w:rsidRDefault="00BE69AC" w:rsidP="00E56A3B">
            <w:pPr>
              <w:pStyle w:val="af2"/>
              <w:ind w:left="0"/>
              <w:jc w:val="center"/>
              <w:rPr>
                <w:sz w:val="24"/>
                <w:szCs w:val="24"/>
              </w:rPr>
            </w:pPr>
            <w:r w:rsidRPr="006F3D8C">
              <w:rPr>
                <w:sz w:val="24"/>
                <w:szCs w:val="24"/>
                <w:lang w:val="en-US"/>
              </w:rPr>
              <w:t>23 505</w:t>
            </w:r>
          </w:p>
        </w:tc>
        <w:tc>
          <w:tcPr>
            <w:tcW w:w="1555" w:type="dxa"/>
          </w:tcPr>
          <w:p w:rsidR="00BE69AC" w:rsidRPr="009C69AB" w:rsidRDefault="00BE69AC" w:rsidP="00E56A3B">
            <w:pPr>
              <w:pStyle w:val="af2"/>
              <w:ind w:left="0"/>
              <w:jc w:val="center"/>
              <w:rPr>
                <w:sz w:val="24"/>
                <w:szCs w:val="24"/>
              </w:rPr>
            </w:pPr>
            <w:r w:rsidRPr="009C69AB">
              <w:rPr>
                <w:sz w:val="24"/>
                <w:szCs w:val="24"/>
              </w:rPr>
              <w:t>65,9</w:t>
            </w:r>
          </w:p>
        </w:tc>
      </w:tr>
      <w:tr w:rsidR="00BE69AC" w:rsidRPr="006248F0" w:rsidTr="00264154">
        <w:trPr>
          <w:jc w:val="center"/>
        </w:trPr>
        <w:tc>
          <w:tcPr>
            <w:tcW w:w="4158" w:type="dxa"/>
          </w:tcPr>
          <w:p w:rsidR="00BE69AC" w:rsidRPr="006F3D8C" w:rsidRDefault="00BE69AC" w:rsidP="00E56A3B">
            <w:pPr>
              <w:ind w:left="24"/>
              <w:rPr>
                <w:sz w:val="24"/>
                <w:szCs w:val="24"/>
              </w:rPr>
            </w:pPr>
            <w:r w:rsidRPr="006F3D8C">
              <w:rPr>
                <w:sz w:val="24"/>
                <w:szCs w:val="24"/>
              </w:rPr>
              <w:lastRenderedPageBreak/>
              <w:t>- скорая медицинская помощь</w:t>
            </w:r>
          </w:p>
        </w:tc>
        <w:tc>
          <w:tcPr>
            <w:tcW w:w="1485" w:type="dxa"/>
          </w:tcPr>
          <w:p w:rsidR="00BE69AC" w:rsidRPr="006F3D8C" w:rsidRDefault="00BE69AC" w:rsidP="00E56A3B">
            <w:pPr>
              <w:jc w:val="center"/>
              <w:rPr>
                <w:sz w:val="24"/>
                <w:szCs w:val="24"/>
              </w:rPr>
            </w:pPr>
            <w:r w:rsidRPr="006F3D8C">
              <w:rPr>
                <w:sz w:val="24"/>
                <w:szCs w:val="24"/>
              </w:rPr>
              <w:t>вызов</w:t>
            </w:r>
          </w:p>
        </w:tc>
        <w:tc>
          <w:tcPr>
            <w:tcW w:w="1244" w:type="dxa"/>
          </w:tcPr>
          <w:p w:rsidR="00BE69AC" w:rsidRPr="006F3D8C" w:rsidRDefault="00BE69AC" w:rsidP="00E56A3B">
            <w:pPr>
              <w:pStyle w:val="af2"/>
              <w:ind w:left="0"/>
              <w:jc w:val="center"/>
              <w:rPr>
                <w:sz w:val="24"/>
                <w:szCs w:val="24"/>
              </w:rPr>
            </w:pPr>
            <w:r w:rsidRPr="006F3D8C">
              <w:rPr>
                <w:sz w:val="24"/>
                <w:szCs w:val="24"/>
              </w:rPr>
              <w:t>1</w:t>
            </w:r>
            <w:r w:rsidRPr="006F3D8C">
              <w:rPr>
                <w:sz w:val="24"/>
                <w:szCs w:val="24"/>
                <w:lang w:val="en-US"/>
              </w:rPr>
              <w:t>4 234</w:t>
            </w:r>
          </w:p>
        </w:tc>
        <w:tc>
          <w:tcPr>
            <w:tcW w:w="1148" w:type="dxa"/>
          </w:tcPr>
          <w:p w:rsidR="00BE69AC" w:rsidRPr="006F3D8C" w:rsidRDefault="00BE69AC" w:rsidP="00E56A3B">
            <w:pPr>
              <w:pStyle w:val="af2"/>
              <w:ind w:left="0"/>
              <w:jc w:val="center"/>
              <w:rPr>
                <w:sz w:val="24"/>
                <w:szCs w:val="24"/>
              </w:rPr>
            </w:pPr>
            <w:r w:rsidRPr="006F3D8C">
              <w:rPr>
                <w:sz w:val="24"/>
                <w:szCs w:val="24"/>
                <w:lang w:val="en-US"/>
              </w:rPr>
              <w:t>16 721</w:t>
            </w:r>
          </w:p>
        </w:tc>
        <w:tc>
          <w:tcPr>
            <w:tcW w:w="1555" w:type="dxa"/>
          </w:tcPr>
          <w:p w:rsidR="00BE69AC" w:rsidRPr="009C69AB" w:rsidRDefault="00BE69AC" w:rsidP="00E56A3B">
            <w:pPr>
              <w:pStyle w:val="af2"/>
              <w:ind w:left="0"/>
              <w:jc w:val="center"/>
              <w:rPr>
                <w:sz w:val="24"/>
                <w:szCs w:val="24"/>
              </w:rPr>
            </w:pPr>
            <w:r w:rsidRPr="009C69AB">
              <w:rPr>
                <w:sz w:val="24"/>
                <w:szCs w:val="24"/>
              </w:rPr>
              <w:t>117,5</w:t>
            </w:r>
          </w:p>
        </w:tc>
      </w:tr>
      <w:tr w:rsidR="00BE69AC" w:rsidRPr="006248F0" w:rsidTr="00264154">
        <w:trPr>
          <w:jc w:val="center"/>
        </w:trPr>
        <w:tc>
          <w:tcPr>
            <w:tcW w:w="4158" w:type="dxa"/>
          </w:tcPr>
          <w:p w:rsidR="00BE69AC" w:rsidRPr="006F3D8C" w:rsidRDefault="00BE69AC" w:rsidP="00E56A3B">
            <w:pPr>
              <w:ind w:left="24"/>
              <w:rPr>
                <w:sz w:val="24"/>
                <w:szCs w:val="24"/>
              </w:rPr>
            </w:pPr>
            <w:r w:rsidRPr="006F3D8C">
              <w:rPr>
                <w:sz w:val="24"/>
                <w:szCs w:val="24"/>
              </w:rPr>
              <w:t>3.Коечный фонд всего:</w:t>
            </w:r>
          </w:p>
        </w:tc>
        <w:tc>
          <w:tcPr>
            <w:tcW w:w="1485" w:type="dxa"/>
          </w:tcPr>
          <w:p w:rsidR="00BE69AC" w:rsidRPr="006F3D8C" w:rsidRDefault="00BE69AC" w:rsidP="00E56A3B">
            <w:pPr>
              <w:jc w:val="center"/>
              <w:rPr>
                <w:sz w:val="24"/>
                <w:szCs w:val="24"/>
              </w:rPr>
            </w:pPr>
            <w:r w:rsidRPr="006F3D8C">
              <w:rPr>
                <w:sz w:val="24"/>
                <w:szCs w:val="24"/>
              </w:rPr>
              <w:t>коек</w:t>
            </w:r>
          </w:p>
        </w:tc>
        <w:tc>
          <w:tcPr>
            <w:tcW w:w="1244" w:type="dxa"/>
          </w:tcPr>
          <w:p w:rsidR="00BE69AC" w:rsidRPr="006F3D8C" w:rsidRDefault="00BE69AC" w:rsidP="00E56A3B">
            <w:pPr>
              <w:pStyle w:val="af2"/>
              <w:ind w:left="0"/>
              <w:jc w:val="center"/>
              <w:rPr>
                <w:sz w:val="24"/>
                <w:szCs w:val="24"/>
              </w:rPr>
            </w:pPr>
            <w:r w:rsidRPr="006F3D8C">
              <w:rPr>
                <w:sz w:val="24"/>
                <w:szCs w:val="24"/>
              </w:rPr>
              <w:t>467</w:t>
            </w:r>
          </w:p>
        </w:tc>
        <w:tc>
          <w:tcPr>
            <w:tcW w:w="1148" w:type="dxa"/>
          </w:tcPr>
          <w:p w:rsidR="00BE69AC" w:rsidRPr="006F3D8C" w:rsidRDefault="00BE69AC" w:rsidP="00E56A3B">
            <w:pPr>
              <w:pStyle w:val="af2"/>
              <w:ind w:left="0"/>
              <w:jc w:val="center"/>
              <w:rPr>
                <w:sz w:val="24"/>
                <w:szCs w:val="24"/>
              </w:rPr>
            </w:pPr>
            <w:r w:rsidRPr="006F3D8C">
              <w:rPr>
                <w:sz w:val="24"/>
                <w:szCs w:val="24"/>
              </w:rPr>
              <w:t>467</w:t>
            </w:r>
          </w:p>
        </w:tc>
        <w:tc>
          <w:tcPr>
            <w:tcW w:w="1555" w:type="dxa"/>
          </w:tcPr>
          <w:p w:rsidR="00BE69AC" w:rsidRPr="009C69AB" w:rsidRDefault="00BE69AC" w:rsidP="00E56A3B">
            <w:pPr>
              <w:pStyle w:val="af2"/>
              <w:ind w:left="0"/>
              <w:jc w:val="center"/>
              <w:rPr>
                <w:sz w:val="24"/>
                <w:szCs w:val="24"/>
              </w:rPr>
            </w:pPr>
            <w:r w:rsidRPr="009C69AB">
              <w:rPr>
                <w:sz w:val="24"/>
                <w:szCs w:val="24"/>
              </w:rPr>
              <w:t>100,0</w:t>
            </w:r>
          </w:p>
        </w:tc>
      </w:tr>
      <w:tr w:rsidR="00BE69AC" w:rsidRPr="006248F0" w:rsidTr="00264154">
        <w:trPr>
          <w:jc w:val="center"/>
        </w:trPr>
        <w:tc>
          <w:tcPr>
            <w:tcW w:w="4158" w:type="dxa"/>
          </w:tcPr>
          <w:p w:rsidR="00BE69AC" w:rsidRPr="006F3D8C" w:rsidRDefault="00BE69AC" w:rsidP="00E56A3B">
            <w:pPr>
              <w:ind w:left="24"/>
              <w:rPr>
                <w:sz w:val="24"/>
                <w:szCs w:val="24"/>
              </w:rPr>
            </w:pPr>
            <w:r w:rsidRPr="006F3D8C">
              <w:rPr>
                <w:sz w:val="24"/>
                <w:szCs w:val="24"/>
              </w:rPr>
              <w:t>- койки круглосуточного пребывания</w:t>
            </w:r>
          </w:p>
        </w:tc>
        <w:tc>
          <w:tcPr>
            <w:tcW w:w="1485" w:type="dxa"/>
          </w:tcPr>
          <w:p w:rsidR="00BE69AC" w:rsidRPr="006F3D8C" w:rsidRDefault="00BE69AC" w:rsidP="00E56A3B">
            <w:pPr>
              <w:jc w:val="center"/>
              <w:rPr>
                <w:sz w:val="24"/>
                <w:szCs w:val="24"/>
              </w:rPr>
            </w:pPr>
            <w:r w:rsidRPr="006F3D8C">
              <w:rPr>
                <w:sz w:val="24"/>
                <w:szCs w:val="24"/>
              </w:rPr>
              <w:t>ед.</w:t>
            </w:r>
          </w:p>
        </w:tc>
        <w:tc>
          <w:tcPr>
            <w:tcW w:w="1244" w:type="dxa"/>
          </w:tcPr>
          <w:p w:rsidR="00BE69AC" w:rsidRPr="006F3D8C" w:rsidRDefault="00BE69AC" w:rsidP="00E56A3B">
            <w:pPr>
              <w:pStyle w:val="af2"/>
              <w:ind w:left="0"/>
              <w:jc w:val="center"/>
              <w:rPr>
                <w:sz w:val="24"/>
                <w:szCs w:val="24"/>
              </w:rPr>
            </w:pPr>
            <w:r w:rsidRPr="006F3D8C">
              <w:rPr>
                <w:sz w:val="24"/>
                <w:szCs w:val="24"/>
              </w:rPr>
              <w:t>337</w:t>
            </w:r>
          </w:p>
        </w:tc>
        <w:tc>
          <w:tcPr>
            <w:tcW w:w="1148" w:type="dxa"/>
          </w:tcPr>
          <w:p w:rsidR="00BE69AC" w:rsidRPr="006F3D8C" w:rsidRDefault="00BE69AC" w:rsidP="00E56A3B">
            <w:pPr>
              <w:pStyle w:val="af2"/>
              <w:ind w:left="0"/>
              <w:jc w:val="center"/>
              <w:rPr>
                <w:sz w:val="24"/>
                <w:szCs w:val="24"/>
              </w:rPr>
            </w:pPr>
            <w:r w:rsidRPr="006F3D8C">
              <w:rPr>
                <w:sz w:val="24"/>
                <w:szCs w:val="24"/>
              </w:rPr>
              <w:t>337</w:t>
            </w:r>
          </w:p>
        </w:tc>
        <w:tc>
          <w:tcPr>
            <w:tcW w:w="1555" w:type="dxa"/>
          </w:tcPr>
          <w:p w:rsidR="00BE69AC" w:rsidRPr="009C69AB" w:rsidRDefault="00BE69AC" w:rsidP="00E56A3B">
            <w:pPr>
              <w:pStyle w:val="af2"/>
              <w:ind w:left="0"/>
              <w:jc w:val="center"/>
              <w:rPr>
                <w:sz w:val="24"/>
                <w:szCs w:val="24"/>
              </w:rPr>
            </w:pPr>
            <w:r w:rsidRPr="009C69AB">
              <w:rPr>
                <w:sz w:val="24"/>
                <w:szCs w:val="24"/>
              </w:rPr>
              <w:t>100,0</w:t>
            </w:r>
          </w:p>
        </w:tc>
      </w:tr>
      <w:tr w:rsidR="00BE69AC" w:rsidRPr="006248F0" w:rsidTr="00264154">
        <w:trPr>
          <w:jc w:val="center"/>
        </w:trPr>
        <w:tc>
          <w:tcPr>
            <w:tcW w:w="4158" w:type="dxa"/>
          </w:tcPr>
          <w:p w:rsidR="00BE69AC" w:rsidRPr="006F3D8C" w:rsidRDefault="00BE69AC" w:rsidP="00E56A3B">
            <w:pPr>
              <w:ind w:left="24"/>
              <w:rPr>
                <w:sz w:val="24"/>
                <w:szCs w:val="24"/>
              </w:rPr>
            </w:pPr>
            <w:r w:rsidRPr="006F3D8C">
              <w:rPr>
                <w:sz w:val="24"/>
                <w:szCs w:val="24"/>
              </w:rPr>
              <w:t>- койки дневного пребывания</w:t>
            </w:r>
          </w:p>
        </w:tc>
        <w:tc>
          <w:tcPr>
            <w:tcW w:w="1485" w:type="dxa"/>
          </w:tcPr>
          <w:p w:rsidR="00BE69AC" w:rsidRPr="006F3D8C" w:rsidRDefault="00BE69AC" w:rsidP="00E56A3B">
            <w:pPr>
              <w:jc w:val="center"/>
              <w:rPr>
                <w:sz w:val="24"/>
                <w:szCs w:val="24"/>
              </w:rPr>
            </w:pPr>
            <w:r w:rsidRPr="006F3D8C">
              <w:rPr>
                <w:sz w:val="24"/>
                <w:szCs w:val="24"/>
              </w:rPr>
              <w:t>ед.</w:t>
            </w:r>
          </w:p>
        </w:tc>
        <w:tc>
          <w:tcPr>
            <w:tcW w:w="1244" w:type="dxa"/>
          </w:tcPr>
          <w:p w:rsidR="00BE69AC" w:rsidRPr="006F3D8C" w:rsidRDefault="00BE69AC" w:rsidP="00E56A3B">
            <w:pPr>
              <w:pStyle w:val="af2"/>
              <w:ind w:left="0"/>
              <w:jc w:val="center"/>
              <w:rPr>
                <w:sz w:val="24"/>
                <w:szCs w:val="24"/>
              </w:rPr>
            </w:pPr>
            <w:r w:rsidRPr="006F3D8C">
              <w:rPr>
                <w:sz w:val="24"/>
                <w:szCs w:val="24"/>
              </w:rPr>
              <w:t>130</w:t>
            </w:r>
          </w:p>
        </w:tc>
        <w:tc>
          <w:tcPr>
            <w:tcW w:w="1148" w:type="dxa"/>
          </w:tcPr>
          <w:p w:rsidR="00BE69AC" w:rsidRPr="006F3D8C" w:rsidRDefault="00BE69AC" w:rsidP="00E56A3B">
            <w:pPr>
              <w:pStyle w:val="af2"/>
              <w:ind w:left="0"/>
              <w:jc w:val="center"/>
              <w:rPr>
                <w:sz w:val="24"/>
                <w:szCs w:val="24"/>
              </w:rPr>
            </w:pPr>
            <w:r w:rsidRPr="006F3D8C">
              <w:rPr>
                <w:sz w:val="24"/>
                <w:szCs w:val="24"/>
              </w:rPr>
              <w:t>130</w:t>
            </w:r>
          </w:p>
        </w:tc>
        <w:tc>
          <w:tcPr>
            <w:tcW w:w="1555" w:type="dxa"/>
          </w:tcPr>
          <w:p w:rsidR="00BE69AC" w:rsidRPr="009C69AB" w:rsidRDefault="00BE69AC" w:rsidP="00E56A3B">
            <w:pPr>
              <w:pStyle w:val="af2"/>
              <w:ind w:left="0"/>
              <w:jc w:val="center"/>
              <w:rPr>
                <w:sz w:val="24"/>
                <w:szCs w:val="24"/>
              </w:rPr>
            </w:pPr>
            <w:r w:rsidRPr="009C69AB">
              <w:rPr>
                <w:sz w:val="24"/>
                <w:szCs w:val="24"/>
              </w:rPr>
              <w:t>100,0</w:t>
            </w:r>
          </w:p>
        </w:tc>
      </w:tr>
      <w:tr w:rsidR="00BE69AC" w:rsidRPr="006248F0" w:rsidTr="00264154">
        <w:trPr>
          <w:jc w:val="center"/>
        </w:trPr>
        <w:tc>
          <w:tcPr>
            <w:tcW w:w="4158" w:type="dxa"/>
          </w:tcPr>
          <w:p w:rsidR="00BE69AC" w:rsidRPr="009C69AB" w:rsidRDefault="00BE69AC" w:rsidP="00E56A3B">
            <w:pPr>
              <w:jc w:val="both"/>
              <w:rPr>
                <w:sz w:val="24"/>
                <w:szCs w:val="24"/>
              </w:rPr>
            </w:pPr>
            <w:r w:rsidRPr="009C69AB">
              <w:rPr>
                <w:sz w:val="24"/>
                <w:szCs w:val="24"/>
              </w:rPr>
              <w:t>4. Доля выездов бригад скорой медицинской помощи со временем доезда до больного менее 20 мин.</w:t>
            </w:r>
          </w:p>
        </w:tc>
        <w:tc>
          <w:tcPr>
            <w:tcW w:w="1485" w:type="dxa"/>
          </w:tcPr>
          <w:p w:rsidR="00BE69AC" w:rsidRPr="009C69AB" w:rsidRDefault="00BE69AC" w:rsidP="00E56A3B">
            <w:pPr>
              <w:jc w:val="center"/>
              <w:rPr>
                <w:sz w:val="24"/>
                <w:szCs w:val="24"/>
              </w:rPr>
            </w:pPr>
            <w:r w:rsidRPr="009C69AB">
              <w:rPr>
                <w:sz w:val="24"/>
                <w:szCs w:val="24"/>
              </w:rPr>
              <w:t>%</w:t>
            </w:r>
          </w:p>
        </w:tc>
        <w:tc>
          <w:tcPr>
            <w:tcW w:w="1244" w:type="dxa"/>
          </w:tcPr>
          <w:p w:rsidR="00BE69AC" w:rsidRPr="009C69AB" w:rsidRDefault="00BE69AC" w:rsidP="00E56A3B">
            <w:pPr>
              <w:autoSpaceDE w:val="0"/>
              <w:autoSpaceDN w:val="0"/>
              <w:adjustRightInd w:val="0"/>
              <w:spacing w:after="120"/>
              <w:jc w:val="center"/>
              <w:outlineLvl w:val="0"/>
              <w:rPr>
                <w:rFonts w:eastAsia="Calibri"/>
                <w:sz w:val="24"/>
                <w:szCs w:val="24"/>
                <w:lang w:eastAsia="en-US"/>
              </w:rPr>
            </w:pPr>
            <w:r w:rsidRPr="009C69AB">
              <w:rPr>
                <w:rFonts w:eastAsia="Calibri"/>
                <w:sz w:val="24"/>
                <w:szCs w:val="24"/>
                <w:lang w:eastAsia="en-US"/>
              </w:rPr>
              <w:t>94,</w:t>
            </w:r>
            <w:r w:rsidRPr="009C69AB">
              <w:rPr>
                <w:rFonts w:eastAsia="Calibri"/>
                <w:sz w:val="24"/>
                <w:szCs w:val="24"/>
                <w:lang w:val="en-US" w:eastAsia="en-US"/>
              </w:rPr>
              <w:t>4</w:t>
            </w:r>
          </w:p>
        </w:tc>
        <w:tc>
          <w:tcPr>
            <w:tcW w:w="1148" w:type="dxa"/>
          </w:tcPr>
          <w:p w:rsidR="00BE69AC" w:rsidRPr="009C69AB" w:rsidRDefault="00BE69AC" w:rsidP="00E56A3B">
            <w:pPr>
              <w:autoSpaceDE w:val="0"/>
              <w:autoSpaceDN w:val="0"/>
              <w:adjustRightInd w:val="0"/>
              <w:spacing w:after="120"/>
              <w:jc w:val="center"/>
              <w:outlineLvl w:val="0"/>
              <w:rPr>
                <w:rFonts w:eastAsia="Calibri"/>
                <w:sz w:val="24"/>
                <w:szCs w:val="24"/>
                <w:lang w:eastAsia="en-US"/>
              </w:rPr>
            </w:pPr>
            <w:r w:rsidRPr="009C69AB">
              <w:rPr>
                <w:rFonts w:eastAsia="Calibri"/>
                <w:sz w:val="24"/>
                <w:szCs w:val="24"/>
                <w:lang w:val="en-US" w:eastAsia="en-US"/>
              </w:rPr>
              <w:t>8</w:t>
            </w:r>
            <w:r w:rsidRPr="009C69AB">
              <w:rPr>
                <w:rFonts w:eastAsia="Calibri"/>
                <w:sz w:val="24"/>
                <w:szCs w:val="24"/>
                <w:lang w:eastAsia="en-US"/>
              </w:rPr>
              <w:t>2,</w:t>
            </w:r>
            <w:r w:rsidRPr="009C69AB">
              <w:rPr>
                <w:rFonts w:eastAsia="Calibri"/>
                <w:sz w:val="24"/>
                <w:szCs w:val="24"/>
                <w:lang w:val="en-US" w:eastAsia="en-US"/>
              </w:rPr>
              <w:t>7</w:t>
            </w:r>
          </w:p>
        </w:tc>
        <w:tc>
          <w:tcPr>
            <w:tcW w:w="1555" w:type="dxa"/>
          </w:tcPr>
          <w:p w:rsidR="00BE69AC" w:rsidRPr="009C69AB" w:rsidRDefault="00BE69AC" w:rsidP="00E56A3B">
            <w:pPr>
              <w:autoSpaceDE w:val="0"/>
              <w:autoSpaceDN w:val="0"/>
              <w:adjustRightInd w:val="0"/>
              <w:spacing w:after="120"/>
              <w:jc w:val="center"/>
              <w:outlineLvl w:val="0"/>
              <w:rPr>
                <w:rFonts w:eastAsia="Calibri"/>
                <w:sz w:val="24"/>
                <w:szCs w:val="24"/>
                <w:lang w:eastAsia="en-US"/>
              </w:rPr>
            </w:pPr>
            <w:r w:rsidRPr="009C69AB">
              <w:rPr>
                <w:rFonts w:eastAsia="Calibri"/>
                <w:sz w:val="24"/>
                <w:szCs w:val="24"/>
                <w:lang w:eastAsia="en-US"/>
              </w:rPr>
              <w:t>х</w:t>
            </w:r>
          </w:p>
        </w:tc>
      </w:tr>
    </w:tbl>
    <w:p w:rsidR="00BE69AC" w:rsidRPr="006248F0" w:rsidRDefault="00BE69AC" w:rsidP="00BE69AC">
      <w:pPr>
        <w:ind w:firstLine="709"/>
        <w:jc w:val="both"/>
        <w:rPr>
          <w:sz w:val="22"/>
          <w:szCs w:val="22"/>
          <w:highlight w:val="yellow"/>
        </w:rPr>
      </w:pPr>
    </w:p>
    <w:p w:rsidR="00BE69AC" w:rsidRPr="009C69AB" w:rsidRDefault="00BE69AC" w:rsidP="00BE69AC">
      <w:pPr>
        <w:ind w:firstLine="567"/>
        <w:jc w:val="both"/>
        <w:rPr>
          <w:sz w:val="24"/>
          <w:szCs w:val="24"/>
        </w:rPr>
      </w:pPr>
      <w:r w:rsidRPr="009C69AB">
        <w:rPr>
          <w:sz w:val="24"/>
          <w:szCs w:val="24"/>
        </w:rPr>
        <w:t>Объем коечного фонда на 01.01.2021 не изменился и составил 337 коек круглосуточного пребывания.</w:t>
      </w:r>
    </w:p>
    <w:p w:rsidR="00BE69AC" w:rsidRPr="003C5997" w:rsidRDefault="00BE69AC" w:rsidP="00BE69AC">
      <w:pPr>
        <w:ind w:firstLine="567"/>
        <w:jc w:val="both"/>
        <w:rPr>
          <w:color w:val="FF0000"/>
          <w:sz w:val="24"/>
          <w:szCs w:val="24"/>
        </w:rPr>
      </w:pPr>
      <w:r w:rsidRPr="003C5997">
        <w:rPr>
          <w:sz w:val="24"/>
          <w:szCs w:val="24"/>
        </w:rPr>
        <w:t>В отчетном периоде отмечена тенденция снижения объема  медицинской помощи, предоставляемой муниципальными учреждениями здравоохранения в среднем на 21% по отношению к аналогичному периоду прошлого года в связи неблагополучной эпидемиологической ситуации в результате распространения короновирусной инфекции и перехода на самоизоляционный режим граждан в городе.</w:t>
      </w:r>
    </w:p>
    <w:p w:rsidR="009E5BEA" w:rsidRPr="00EF2EF1" w:rsidRDefault="009E5BEA" w:rsidP="00BE69AC">
      <w:pPr>
        <w:ind w:firstLine="709"/>
        <w:jc w:val="both"/>
        <w:rPr>
          <w:b/>
          <w:sz w:val="24"/>
          <w:szCs w:val="24"/>
        </w:rPr>
      </w:pPr>
    </w:p>
    <w:p w:rsidR="00960444" w:rsidRPr="00961DB0" w:rsidRDefault="00960444" w:rsidP="001F18D3">
      <w:pPr>
        <w:jc w:val="center"/>
        <w:rPr>
          <w:sz w:val="22"/>
          <w:szCs w:val="22"/>
        </w:rPr>
      </w:pPr>
      <w:r w:rsidRPr="00961DB0">
        <w:rPr>
          <w:b/>
          <w:sz w:val="24"/>
          <w:szCs w:val="24"/>
        </w:rPr>
        <w:t xml:space="preserve">Динамика показателей </w:t>
      </w:r>
      <w:r w:rsidR="008C3B47" w:rsidRPr="00961DB0">
        <w:rPr>
          <w:b/>
          <w:sz w:val="24"/>
          <w:szCs w:val="24"/>
        </w:rPr>
        <w:t>заболеваемости и смертности населения</w:t>
      </w:r>
    </w:p>
    <w:p w:rsidR="00960444" w:rsidRPr="00961DB0" w:rsidRDefault="00960444" w:rsidP="004962A5">
      <w:pPr>
        <w:ind w:firstLine="709"/>
        <w:jc w:val="right"/>
        <w:rPr>
          <w:sz w:val="24"/>
          <w:szCs w:val="24"/>
        </w:rPr>
      </w:pPr>
      <w:r w:rsidRPr="00961DB0">
        <w:rPr>
          <w:sz w:val="24"/>
          <w:szCs w:val="24"/>
        </w:rPr>
        <w:t xml:space="preserve">таблица </w:t>
      </w:r>
      <w:r w:rsidR="00047C2E" w:rsidRPr="00961DB0">
        <w:rPr>
          <w:sz w:val="24"/>
          <w:szCs w:val="24"/>
        </w:rPr>
        <w:t>9</w:t>
      </w:r>
    </w:p>
    <w:tbl>
      <w:tblPr>
        <w:tblStyle w:val="ad"/>
        <w:tblW w:w="9455" w:type="dxa"/>
        <w:jc w:val="center"/>
        <w:tblLook w:val="04A0"/>
      </w:tblPr>
      <w:tblGrid>
        <w:gridCol w:w="3133"/>
        <w:gridCol w:w="2249"/>
        <w:gridCol w:w="1282"/>
        <w:gridCol w:w="1282"/>
        <w:gridCol w:w="1509"/>
      </w:tblGrid>
      <w:tr w:rsidR="00A54291" w:rsidRPr="00961DB0" w:rsidTr="009B0CA2">
        <w:trPr>
          <w:jc w:val="center"/>
        </w:trPr>
        <w:tc>
          <w:tcPr>
            <w:tcW w:w="3162" w:type="dxa"/>
            <w:vMerge w:val="restart"/>
          </w:tcPr>
          <w:p w:rsidR="00960444" w:rsidRPr="00961DB0" w:rsidRDefault="00960444" w:rsidP="008D5400">
            <w:pPr>
              <w:autoSpaceDE w:val="0"/>
              <w:autoSpaceDN w:val="0"/>
              <w:adjustRightInd w:val="0"/>
              <w:jc w:val="center"/>
              <w:outlineLvl w:val="0"/>
              <w:rPr>
                <w:sz w:val="24"/>
                <w:szCs w:val="24"/>
              </w:rPr>
            </w:pPr>
            <w:r w:rsidRPr="00961DB0">
              <w:rPr>
                <w:sz w:val="24"/>
                <w:szCs w:val="24"/>
              </w:rPr>
              <w:t>Показатели</w:t>
            </w:r>
          </w:p>
        </w:tc>
        <w:tc>
          <w:tcPr>
            <w:tcW w:w="2252" w:type="dxa"/>
            <w:vMerge w:val="restart"/>
          </w:tcPr>
          <w:p w:rsidR="00960444" w:rsidRPr="00961DB0" w:rsidRDefault="00960444" w:rsidP="008D5400">
            <w:pPr>
              <w:autoSpaceDE w:val="0"/>
              <w:autoSpaceDN w:val="0"/>
              <w:adjustRightInd w:val="0"/>
              <w:jc w:val="center"/>
              <w:outlineLvl w:val="0"/>
              <w:rPr>
                <w:sz w:val="24"/>
                <w:szCs w:val="24"/>
              </w:rPr>
            </w:pPr>
            <w:r w:rsidRPr="00961DB0">
              <w:rPr>
                <w:sz w:val="24"/>
                <w:szCs w:val="24"/>
              </w:rPr>
              <w:t>Ед. изм.</w:t>
            </w:r>
          </w:p>
        </w:tc>
        <w:tc>
          <w:tcPr>
            <w:tcW w:w="4041" w:type="dxa"/>
            <w:gridSpan w:val="3"/>
          </w:tcPr>
          <w:p w:rsidR="00960444" w:rsidRPr="00961DB0" w:rsidRDefault="00960444" w:rsidP="008D5400">
            <w:pPr>
              <w:autoSpaceDE w:val="0"/>
              <w:autoSpaceDN w:val="0"/>
              <w:adjustRightInd w:val="0"/>
              <w:jc w:val="center"/>
              <w:outlineLvl w:val="0"/>
              <w:rPr>
                <w:sz w:val="24"/>
                <w:szCs w:val="24"/>
              </w:rPr>
            </w:pPr>
            <w:r w:rsidRPr="00961DB0">
              <w:rPr>
                <w:sz w:val="24"/>
                <w:szCs w:val="24"/>
              </w:rPr>
              <w:t>город Урай</w:t>
            </w:r>
          </w:p>
        </w:tc>
      </w:tr>
      <w:tr w:rsidR="0077722A" w:rsidRPr="00961DB0" w:rsidTr="009B0CA2">
        <w:trPr>
          <w:jc w:val="center"/>
        </w:trPr>
        <w:tc>
          <w:tcPr>
            <w:tcW w:w="3162" w:type="dxa"/>
            <w:vMerge/>
          </w:tcPr>
          <w:p w:rsidR="0077722A" w:rsidRPr="00961DB0" w:rsidRDefault="0077722A" w:rsidP="008D5400">
            <w:pPr>
              <w:autoSpaceDE w:val="0"/>
              <w:autoSpaceDN w:val="0"/>
              <w:adjustRightInd w:val="0"/>
              <w:jc w:val="center"/>
              <w:outlineLvl w:val="0"/>
              <w:rPr>
                <w:sz w:val="24"/>
                <w:szCs w:val="24"/>
              </w:rPr>
            </w:pPr>
          </w:p>
        </w:tc>
        <w:tc>
          <w:tcPr>
            <w:tcW w:w="2252" w:type="dxa"/>
            <w:vMerge/>
          </w:tcPr>
          <w:p w:rsidR="0077722A" w:rsidRPr="00961DB0" w:rsidRDefault="0077722A" w:rsidP="008D5400">
            <w:pPr>
              <w:autoSpaceDE w:val="0"/>
              <w:autoSpaceDN w:val="0"/>
              <w:adjustRightInd w:val="0"/>
              <w:jc w:val="center"/>
              <w:outlineLvl w:val="0"/>
              <w:rPr>
                <w:sz w:val="24"/>
                <w:szCs w:val="24"/>
                <w:lang w:val="en-US"/>
              </w:rPr>
            </w:pPr>
          </w:p>
        </w:tc>
        <w:tc>
          <w:tcPr>
            <w:tcW w:w="1296" w:type="dxa"/>
            <w:vAlign w:val="center"/>
          </w:tcPr>
          <w:p w:rsidR="0077722A" w:rsidRPr="00961DB0" w:rsidRDefault="0077722A" w:rsidP="00B40381">
            <w:pPr>
              <w:jc w:val="center"/>
              <w:rPr>
                <w:sz w:val="24"/>
                <w:szCs w:val="24"/>
              </w:rPr>
            </w:pPr>
            <w:r w:rsidRPr="00961DB0">
              <w:rPr>
                <w:sz w:val="24"/>
                <w:szCs w:val="24"/>
              </w:rPr>
              <w:t>2019</w:t>
            </w:r>
          </w:p>
        </w:tc>
        <w:tc>
          <w:tcPr>
            <w:tcW w:w="1296" w:type="dxa"/>
            <w:vAlign w:val="center"/>
          </w:tcPr>
          <w:p w:rsidR="0077722A" w:rsidRPr="00961DB0" w:rsidRDefault="0077722A" w:rsidP="00B40381">
            <w:pPr>
              <w:jc w:val="center"/>
              <w:rPr>
                <w:sz w:val="24"/>
                <w:szCs w:val="24"/>
              </w:rPr>
            </w:pPr>
            <w:r w:rsidRPr="00961DB0">
              <w:rPr>
                <w:sz w:val="24"/>
                <w:szCs w:val="24"/>
              </w:rPr>
              <w:t xml:space="preserve">2020 </w:t>
            </w:r>
          </w:p>
        </w:tc>
        <w:tc>
          <w:tcPr>
            <w:tcW w:w="1449" w:type="dxa"/>
          </w:tcPr>
          <w:p w:rsidR="0077722A" w:rsidRPr="00961DB0" w:rsidRDefault="0077722A" w:rsidP="0077722A">
            <w:pPr>
              <w:pStyle w:val="af2"/>
              <w:ind w:left="0"/>
              <w:jc w:val="center"/>
              <w:rPr>
                <w:sz w:val="24"/>
                <w:szCs w:val="24"/>
              </w:rPr>
            </w:pPr>
            <w:r w:rsidRPr="00961DB0">
              <w:rPr>
                <w:sz w:val="24"/>
                <w:szCs w:val="24"/>
              </w:rPr>
              <w:t>Отклонение,</w:t>
            </w:r>
          </w:p>
          <w:p w:rsidR="0077722A" w:rsidRPr="00961DB0" w:rsidRDefault="0077722A" w:rsidP="0077722A">
            <w:pPr>
              <w:pStyle w:val="af2"/>
              <w:ind w:left="0"/>
              <w:jc w:val="center"/>
              <w:rPr>
                <w:sz w:val="24"/>
                <w:szCs w:val="24"/>
              </w:rPr>
            </w:pPr>
            <w:r w:rsidRPr="00961DB0">
              <w:rPr>
                <w:sz w:val="24"/>
                <w:szCs w:val="24"/>
              </w:rPr>
              <w:t>%</w:t>
            </w:r>
          </w:p>
        </w:tc>
      </w:tr>
      <w:tr w:rsidR="009B0CA2" w:rsidRPr="00961DB0" w:rsidTr="009B0CA2">
        <w:trPr>
          <w:jc w:val="center"/>
        </w:trPr>
        <w:tc>
          <w:tcPr>
            <w:tcW w:w="3162" w:type="dxa"/>
          </w:tcPr>
          <w:p w:rsidR="009B0CA2" w:rsidRPr="00961DB0" w:rsidRDefault="009B0CA2" w:rsidP="008D5400">
            <w:pPr>
              <w:jc w:val="both"/>
              <w:rPr>
                <w:sz w:val="24"/>
                <w:szCs w:val="24"/>
              </w:rPr>
            </w:pPr>
            <w:r w:rsidRPr="00961DB0">
              <w:rPr>
                <w:sz w:val="24"/>
                <w:szCs w:val="24"/>
              </w:rPr>
              <w:t>Смертность от всех причин</w:t>
            </w:r>
          </w:p>
        </w:tc>
        <w:tc>
          <w:tcPr>
            <w:tcW w:w="2252" w:type="dxa"/>
          </w:tcPr>
          <w:p w:rsidR="009B0CA2" w:rsidRPr="00961DB0" w:rsidRDefault="009B0CA2" w:rsidP="008D5400">
            <w:pPr>
              <w:jc w:val="both"/>
              <w:rPr>
                <w:sz w:val="24"/>
                <w:szCs w:val="24"/>
              </w:rPr>
            </w:pPr>
            <w:r w:rsidRPr="00961DB0">
              <w:rPr>
                <w:sz w:val="24"/>
                <w:szCs w:val="24"/>
              </w:rPr>
              <w:t>на 1000 населения</w:t>
            </w:r>
          </w:p>
        </w:tc>
        <w:tc>
          <w:tcPr>
            <w:tcW w:w="1296" w:type="dxa"/>
          </w:tcPr>
          <w:p w:rsidR="009B0CA2" w:rsidRPr="00961DB0" w:rsidRDefault="009B0CA2" w:rsidP="00F24479">
            <w:pPr>
              <w:autoSpaceDE w:val="0"/>
              <w:autoSpaceDN w:val="0"/>
              <w:adjustRightInd w:val="0"/>
              <w:spacing w:after="120"/>
              <w:jc w:val="center"/>
              <w:outlineLvl w:val="0"/>
              <w:rPr>
                <w:sz w:val="24"/>
                <w:szCs w:val="24"/>
                <w:lang w:eastAsia="en-US"/>
              </w:rPr>
            </w:pPr>
            <w:r w:rsidRPr="00961DB0">
              <w:rPr>
                <w:sz w:val="24"/>
                <w:szCs w:val="24"/>
                <w:lang w:eastAsia="en-US"/>
              </w:rPr>
              <w:t>8,</w:t>
            </w:r>
            <w:r w:rsidR="00F24479" w:rsidRPr="00961DB0">
              <w:rPr>
                <w:sz w:val="24"/>
                <w:szCs w:val="24"/>
                <w:lang w:eastAsia="en-US"/>
              </w:rPr>
              <w:t>0</w:t>
            </w:r>
          </w:p>
        </w:tc>
        <w:tc>
          <w:tcPr>
            <w:tcW w:w="1296" w:type="dxa"/>
          </w:tcPr>
          <w:p w:rsidR="009B0CA2" w:rsidRPr="00961DB0" w:rsidRDefault="00961DB0" w:rsidP="00961DB0">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10,0</w:t>
            </w:r>
          </w:p>
        </w:tc>
        <w:tc>
          <w:tcPr>
            <w:tcW w:w="1449" w:type="dxa"/>
          </w:tcPr>
          <w:p w:rsidR="009B0CA2" w:rsidRPr="00961DB0" w:rsidRDefault="00CC6272" w:rsidP="00961DB0">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1</w:t>
            </w:r>
            <w:r w:rsidR="00961DB0">
              <w:rPr>
                <w:rFonts w:eastAsia="Calibri"/>
                <w:sz w:val="24"/>
                <w:szCs w:val="24"/>
                <w:lang w:eastAsia="en-US"/>
              </w:rPr>
              <w:t>25,0</w:t>
            </w:r>
          </w:p>
        </w:tc>
      </w:tr>
      <w:tr w:rsidR="009B0CA2" w:rsidRPr="00961DB0" w:rsidTr="009B0CA2">
        <w:trPr>
          <w:jc w:val="center"/>
        </w:trPr>
        <w:tc>
          <w:tcPr>
            <w:tcW w:w="3162" w:type="dxa"/>
          </w:tcPr>
          <w:p w:rsidR="009B0CA2" w:rsidRPr="00961DB0" w:rsidRDefault="009B0CA2" w:rsidP="008D5400">
            <w:pPr>
              <w:jc w:val="both"/>
              <w:rPr>
                <w:sz w:val="24"/>
                <w:szCs w:val="24"/>
              </w:rPr>
            </w:pPr>
            <w:r w:rsidRPr="00961DB0">
              <w:rPr>
                <w:sz w:val="24"/>
                <w:szCs w:val="24"/>
              </w:rPr>
              <w:t>Материнская смертность</w:t>
            </w:r>
          </w:p>
        </w:tc>
        <w:tc>
          <w:tcPr>
            <w:tcW w:w="2252" w:type="dxa"/>
          </w:tcPr>
          <w:p w:rsidR="009B0CA2" w:rsidRPr="00961DB0" w:rsidRDefault="009B0CA2" w:rsidP="008D5400">
            <w:pPr>
              <w:jc w:val="both"/>
              <w:rPr>
                <w:sz w:val="24"/>
                <w:szCs w:val="24"/>
              </w:rPr>
            </w:pPr>
            <w:r w:rsidRPr="00961DB0">
              <w:rPr>
                <w:sz w:val="24"/>
                <w:szCs w:val="24"/>
              </w:rPr>
              <w:t>случаев на 100 тыс. родившихся живыми</w:t>
            </w:r>
          </w:p>
        </w:tc>
        <w:tc>
          <w:tcPr>
            <w:tcW w:w="1296" w:type="dxa"/>
          </w:tcPr>
          <w:p w:rsidR="009B0CA2" w:rsidRPr="00961DB0" w:rsidRDefault="009B0CA2" w:rsidP="009B0CA2">
            <w:pPr>
              <w:autoSpaceDE w:val="0"/>
              <w:autoSpaceDN w:val="0"/>
              <w:adjustRightInd w:val="0"/>
              <w:spacing w:after="120"/>
              <w:jc w:val="center"/>
              <w:outlineLvl w:val="0"/>
              <w:rPr>
                <w:sz w:val="24"/>
                <w:szCs w:val="24"/>
                <w:lang w:eastAsia="en-US"/>
              </w:rPr>
            </w:pPr>
            <w:r w:rsidRPr="00961DB0">
              <w:rPr>
                <w:sz w:val="24"/>
                <w:szCs w:val="24"/>
                <w:lang w:eastAsia="en-US"/>
              </w:rPr>
              <w:t xml:space="preserve">нет </w:t>
            </w:r>
          </w:p>
        </w:tc>
        <w:tc>
          <w:tcPr>
            <w:tcW w:w="1296" w:type="dxa"/>
          </w:tcPr>
          <w:p w:rsidR="009B0CA2" w:rsidRPr="00961DB0" w:rsidRDefault="009B0CA2" w:rsidP="009B0CA2">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нет</w:t>
            </w:r>
          </w:p>
        </w:tc>
        <w:tc>
          <w:tcPr>
            <w:tcW w:w="1449" w:type="dxa"/>
          </w:tcPr>
          <w:p w:rsidR="009B0CA2" w:rsidRPr="00961DB0" w:rsidRDefault="009B0CA2" w:rsidP="008D5400">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w:t>
            </w:r>
          </w:p>
        </w:tc>
      </w:tr>
      <w:tr w:rsidR="009B0CA2" w:rsidRPr="00961DB0" w:rsidTr="009B0CA2">
        <w:trPr>
          <w:jc w:val="center"/>
        </w:trPr>
        <w:tc>
          <w:tcPr>
            <w:tcW w:w="3162" w:type="dxa"/>
            <w:shd w:val="clear" w:color="auto" w:fill="auto"/>
          </w:tcPr>
          <w:p w:rsidR="009B0CA2" w:rsidRPr="00961DB0" w:rsidRDefault="009B0CA2" w:rsidP="008D5400">
            <w:pPr>
              <w:jc w:val="both"/>
              <w:rPr>
                <w:sz w:val="24"/>
                <w:szCs w:val="24"/>
              </w:rPr>
            </w:pPr>
            <w:r w:rsidRPr="00961DB0">
              <w:rPr>
                <w:sz w:val="24"/>
                <w:szCs w:val="24"/>
              </w:rPr>
              <w:t>Младенческая смертность</w:t>
            </w:r>
          </w:p>
        </w:tc>
        <w:tc>
          <w:tcPr>
            <w:tcW w:w="2252" w:type="dxa"/>
            <w:shd w:val="clear" w:color="auto" w:fill="auto"/>
          </w:tcPr>
          <w:p w:rsidR="009B0CA2" w:rsidRPr="00961DB0" w:rsidRDefault="009B0CA2" w:rsidP="008D5400">
            <w:pPr>
              <w:jc w:val="both"/>
              <w:rPr>
                <w:sz w:val="24"/>
                <w:szCs w:val="24"/>
              </w:rPr>
            </w:pPr>
            <w:r w:rsidRPr="00961DB0">
              <w:rPr>
                <w:sz w:val="24"/>
                <w:szCs w:val="24"/>
              </w:rPr>
              <w:t>случаев на 100 тыс. родившихся живыми</w:t>
            </w:r>
          </w:p>
        </w:tc>
        <w:tc>
          <w:tcPr>
            <w:tcW w:w="1296" w:type="dxa"/>
            <w:shd w:val="clear" w:color="auto" w:fill="auto"/>
          </w:tcPr>
          <w:p w:rsidR="009B0CA2" w:rsidRPr="00961DB0" w:rsidRDefault="006B65A6" w:rsidP="009B0CA2">
            <w:pPr>
              <w:autoSpaceDE w:val="0"/>
              <w:autoSpaceDN w:val="0"/>
              <w:adjustRightInd w:val="0"/>
              <w:spacing w:after="120"/>
              <w:jc w:val="center"/>
              <w:outlineLvl w:val="0"/>
              <w:rPr>
                <w:sz w:val="24"/>
                <w:szCs w:val="24"/>
                <w:lang w:eastAsia="en-US"/>
              </w:rPr>
            </w:pPr>
            <w:r>
              <w:rPr>
                <w:sz w:val="24"/>
                <w:szCs w:val="24"/>
                <w:lang w:eastAsia="en-US"/>
              </w:rPr>
              <w:t>5,0</w:t>
            </w:r>
          </w:p>
        </w:tc>
        <w:tc>
          <w:tcPr>
            <w:tcW w:w="1296" w:type="dxa"/>
            <w:shd w:val="clear" w:color="auto" w:fill="auto"/>
          </w:tcPr>
          <w:p w:rsidR="009B0CA2" w:rsidRPr="00961DB0" w:rsidRDefault="006B65A6" w:rsidP="006B65A6">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4,5</w:t>
            </w:r>
          </w:p>
        </w:tc>
        <w:tc>
          <w:tcPr>
            <w:tcW w:w="1449" w:type="dxa"/>
            <w:shd w:val="clear" w:color="auto" w:fill="auto"/>
          </w:tcPr>
          <w:p w:rsidR="009B0CA2" w:rsidRPr="00961DB0" w:rsidRDefault="006B65A6" w:rsidP="00A54291">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90,0</w:t>
            </w:r>
          </w:p>
        </w:tc>
      </w:tr>
      <w:tr w:rsidR="009B0CA2" w:rsidRPr="00961DB0" w:rsidTr="009B0CA2">
        <w:trPr>
          <w:jc w:val="center"/>
        </w:trPr>
        <w:tc>
          <w:tcPr>
            <w:tcW w:w="3162" w:type="dxa"/>
          </w:tcPr>
          <w:p w:rsidR="009B0CA2" w:rsidRPr="00961DB0" w:rsidRDefault="009B0CA2" w:rsidP="008D5400">
            <w:pPr>
              <w:jc w:val="both"/>
              <w:rPr>
                <w:sz w:val="24"/>
                <w:szCs w:val="24"/>
              </w:rPr>
            </w:pPr>
            <w:r w:rsidRPr="00961DB0">
              <w:rPr>
                <w:sz w:val="24"/>
                <w:szCs w:val="24"/>
              </w:rPr>
              <w:t>Смертность  детей в возрасте от 0 - 17 лет</w:t>
            </w:r>
          </w:p>
        </w:tc>
        <w:tc>
          <w:tcPr>
            <w:tcW w:w="2252" w:type="dxa"/>
          </w:tcPr>
          <w:p w:rsidR="009B0CA2" w:rsidRPr="00961DB0" w:rsidRDefault="009B0CA2" w:rsidP="008D5400">
            <w:pPr>
              <w:jc w:val="both"/>
              <w:rPr>
                <w:sz w:val="24"/>
                <w:szCs w:val="24"/>
              </w:rPr>
            </w:pPr>
            <w:r w:rsidRPr="00961DB0">
              <w:rPr>
                <w:sz w:val="24"/>
                <w:szCs w:val="24"/>
              </w:rPr>
              <w:t>случаев на 10 тыс. населения соответствующего возраста</w:t>
            </w:r>
          </w:p>
        </w:tc>
        <w:tc>
          <w:tcPr>
            <w:tcW w:w="1296" w:type="dxa"/>
          </w:tcPr>
          <w:p w:rsidR="009B0CA2" w:rsidRPr="00961DB0" w:rsidRDefault="008008EE" w:rsidP="009B0CA2">
            <w:pPr>
              <w:autoSpaceDE w:val="0"/>
              <w:autoSpaceDN w:val="0"/>
              <w:adjustRightInd w:val="0"/>
              <w:spacing w:after="120"/>
              <w:jc w:val="center"/>
              <w:outlineLvl w:val="0"/>
              <w:rPr>
                <w:sz w:val="24"/>
                <w:szCs w:val="24"/>
                <w:lang w:eastAsia="en-US"/>
              </w:rPr>
            </w:pPr>
            <w:r>
              <w:rPr>
                <w:sz w:val="24"/>
                <w:szCs w:val="24"/>
                <w:lang w:eastAsia="en-US"/>
              </w:rPr>
              <w:t>2,1</w:t>
            </w:r>
          </w:p>
        </w:tc>
        <w:tc>
          <w:tcPr>
            <w:tcW w:w="1296" w:type="dxa"/>
          </w:tcPr>
          <w:p w:rsidR="009B0CA2" w:rsidRPr="00961DB0" w:rsidRDefault="008008EE" w:rsidP="008008EE">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4,2</w:t>
            </w:r>
          </w:p>
        </w:tc>
        <w:tc>
          <w:tcPr>
            <w:tcW w:w="1449" w:type="dxa"/>
          </w:tcPr>
          <w:p w:rsidR="009B0CA2" w:rsidRPr="00961DB0" w:rsidRDefault="008008EE" w:rsidP="008008EE">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в 2 раза</w:t>
            </w:r>
          </w:p>
        </w:tc>
      </w:tr>
      <w:tr w:rsidR="009B0CA2" w:rsidRPr="00961DB0" w:rsidTr="009B0CA2">
        <w:trPr>
          <w:jc w:val="center"/>
        </w:trPr>
        <w:tc>
          <w:tcPr>
            <w:tcW w:w="3162" w:type="dxa"/>
          </w:tcPr>
          <w:p w:rsidR="009B0CA2" w:rsidRPr="00961DB0" w:rsidRDefault="009B0CA2" w:rsidP="008D5400">
            <w:pPr>
              <w:jc w:val="both"/>
              <w:rPr>
                <w:sz w:val="24"/>
                <w:szCs w:val="24"/>
              </w:rPr>
            </w:pPr>
            <w:r w:rsidRPr="00961DB0">
              <w:rPr>
                <w:sz w:val="24"/>
                <w:szCs w:val="24"/>
              </w:rPr>
              <w:t>Смертность от болезней системы кровообращения</w:t>
            </w:r>
          </w:p>
        </w:tc>
        <w:tc>
          <w:tcPr>
            <w:tcW w:w="2252" w:type="dxa"/>
          </w:tcPr>
          <w:p w:rsidR="009B0CA2" w:rsidRPr="00961DB0" w:rsidRDefault="009B0CA2" w:rsidP="008D5400">
            <w:pPr>
              <w:jc w:val="both"/>
              <w:rPr>
                <w:sz w:val="24"/>
                <w:szCs w:val="24"/>
              </w:rPr>
            </w:pPr>
            <w:r w:rsidRPr="00961DB0">
              <w:rPr>
                <w:sz w:val="24"/>
                <w:szCs w:val="24"/>
              </w:rPr>
              <w:t>на 100 тыс. населения</w:t>
            </w:r>
          </w:p>
        </w:tc>
        <w:tc>
          <w:tcPr>
            <w:tcW w:w="1296" w:type="dxa"/>
          </w:tcPr>
          <w:p w:rsidR="009B0CA2" w:rsidRPr="00961DB0" w:rsidRDefault="00961DB0" w:rsidP="00F24479">
            <w:pPr>
              <w:autoSpaceDE w:val="0"/>
              <w:autoSpaceDN w:val="0"/>
              <w:adjustRightInd w:val="0"/>
              <w:spacing w:after="120"/>
              <w:jc w:val="center"/>
              <w:outlineLvl w:val="0"/>
              <w:rPr>
                <w:sz w:val="24"/>
                <w:szCs w:val="24"/>
                <w:lang w:eastAsia="en-US"/>
              </w:rPr>
            </w:pPr>
            <w:r>
              <w:rPr>
                <w:sz w:val="24"/>
                <w:szCs w:val="24"/>
                <w:lang w:eastAsia="en-US"/>
              </w:rPr>
              <w:t>297,4</w:t>
            </w:r>
          </w:p>
        </w:tc>
        <w:tc>
          <w:tcPr>
            <w:tcW w:w="1296" w:type="dxa"/>
          </w:tcPr>
          <w:p w:rsidR="009B0CA2" w:rsidRPr="00961DB0" w:rsidRDefault="00961DB0" w:rsidP="009B0CA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329,4</w:t>
            </w:r>
          </w:p>
        </w:tc>
        <w:tc>
          <w:tcPr>
            <w:tcW w:w="1449" w:type="dxa"/>
          </w:tcPr>
          <w:p w:rsidR="009B0CA2" w:rsidRPr="00961DB0" w:rsidRDefault="00F24479" w:rsidP="00961DB0">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1</w:t>
            </w:r>
            <w:r w:rsidR="00961DB0">
              <w:rPr>
                <w:rFonts w:eastAsia="Calibri"/>
                <w:sz w:val="24"/>
                <w:szCs w:val="24"/>
                <w:lang w:eastAsia="en-US"/>
              </w:rPr>
              <w:t>10,8</w:t>
            </w:r>
          </w:p>
        </w:tc>
      </w:tr>
      <w:tr w:rsidR="009B0CA2" w:rsidRPr="00961DB0" w:rsidTr="009B0CA2">
        <w:trPr>
          <w:jc w:val="center"/>
        </w:trPr>
        <w:tc>
          <w:tcPr>
            <w:tcW w:w="3162" w:type="dxa"/>
          </w:tcPr>
          <w:p w:rsidR="009B0CA2" w:rsidRPr="00961DB0" w:rsidRDefault="009B0CA2" w:rsidP="008D5400">
            <w:pPr>
              <w:jc w:val="both"/>
              <w:rPr>
                <w:sz w:val="24"/>
                <w:szCs w:val="24"/>
              </w:rPr>
            </w:pPr>
            <w:r w:rsidRPr="00961DB0">
              <w:rPr>
                <w:sz w:val="24"/>
                <w:szCs w:val="24"/>
              </w:rPr>
              <w:t>Смертность от дорожно-транспортных происшествий</w:t>
            </w:r>
          </w:p>
        </w:tc>
        <w:tc>
          <w:tcPr>
            <w:tcW w:w="2252" w:type="dxa"/>
          </w:tcPr>
          <w:p w:rsidR="009B0CA2" w:rsidRPr="00961DB0" w:rsidRDefault="009B0CA2" w:rsidP="008D5400">
            <w:pPr>
              <w:jc w:val="both"/>
              <w:rPr>
                <w:sz w:val="24"/>
                <w:szCs w:val="24"/>
              </w:rPr>
            </w:pPr>
            <w:r w:rsidRPr="00961DB0">
              <w:rPr>
                <w:sz w:val="24"/>
                <w:szCs w:val="24"/>
              </w:rPr>
              <w:t>на 100 тыс. населения</w:t>
            </w:r>
          </w:p>
        </w:tc>
        <w:tc>
          <w:tcPr>
            <w:tcW w:w="1296" w:type="dxa"/>
          </w:tcPr>
          <w:p w:rsidR="009B0CA2" w:rsidRPr="00961DB0" w:rsidRDefault="006B65A6" w:rsidP="009B0CA2">
            <w:pPr>
              <w:autoSpaceDE w:val="0"/>
              <w:autoSpaceDN w:val="0"/>
              <w:adjustRightInd w:val="0"/>
              <w:spacing w:after="120"/>
              <w:jc w:val="center"/>
              <w:outlineLvl w:val="0"/>
              <w:rPr>
                <w:sz w:val="24"/>
                <w:szCs w:val="24"/>
                <w:lang w:eastAsia="en-US"/>
              </w:rPr>
            </w:pPr>
            <w:r>
              <w:rPr>
                <w:sz w:val="24"/>
                <w:szCs w:val="24"/>
                <w:lang w:eastAsia="en-US"/>
              </w:rPr>
              <w:t>5</w:t>
            </w:r>
          </w:p>
        </w:tc>
        <w:tc>
          <w:tcPr>
            <w:tcW w:w="1296" w:type="dxa"/>
          </w:tcPr>
          <w:p w:rsidR="009B0CA2" w:rsidRPr="00961DB0" w:rsidRDefault="006B65A6" w:rsidP="00961DB0">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5</w:t>
            </w:r>
          </w:p>
        </w:tc>
        <w:tc>
          <w:tcPr>
            <w:tcW w:w="1449" w:type="dxa"/>
          </w:tcPr>
          <w:p w:rsidR="009B0CA2" w:rsidRPr="00961DB0" w:rsidRDefault="00F24479" w:rsidP="00961DB0">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1</w:t>
            </w:r>
            <w:r w:rsidR="00961DB0">
              <w:rPr>
                <w:rFonts w:eastAsia="Calibri"/>
                <w:sz w:val="24"/>
                <w:szCs w:val="24"/>
                <w:lang w:eastAsia="en-US"/>
              </w:rPr>
              <w:t>00,0</w:t>
            </w:r>
          </w:p>
        </w:tc>
      </w:tr>
      <w:tr w:rsidR="009B0CA2" w:rsidRPr="00961DB0" w:rsidTr="009B0CA2">
        <w:trPr>
          <w:jc w:val="center"/>
        </w:trPr>
        <w:tc>
          <w:tcPr>
            <w:tcW w:w="3162" w:type="dxa"/>
          </w:tcPr>
          <w:p w:rsidR="009B0CA2" w:rsidRPr="00961DB0" w:rsidRDefault="009B0CA2" w:rsidP="008D5400">
            <w:pPr>
              <w:jc w:val="both"/>
              <w:rPr>
                <w:sz w:val="24"/>
                <w:szCs w:val="24"/>
              </w:rPr>
            </w:pPr>
            <w:r w:rsidRPr="00961DB0">
              <w:rPr>
                <w:sz w:val="24"/>
                <w:szCs w:val="24"/>
              </w:rPr>
              <w:t>Смертность от новообразований (в том числе  злокачественных)</w:t>
            </w:r>
          </w:p>
        </w:tc>
        <w:tc>
          <w:tcPr>
            <w:tcW w:w="2252" w:type="dxa"/>
          </w:tcPr>
          <w:p w:rsidR="009B0CA2" w:rsidRPr="00961DB0" w:rsidRDefault="009B0CA2" w:rsidP="008D5400">
            <w:pPr>
              <w:jc w:val="both"/>
              <w:rPr>
                <w:sz w:val="24"/>
                <w:szCs w:val="24"/>
              </w:rPr>
            </w:pPr>
            <w:r w:rsidRPr="00961DB0">
              <w:rPr>
                <w:sz w:val="24"/>
                <w:szCs w:val="24"/>
              </w:rPr>
              <w:t>на 100 тыс. населения</w:t>
            </w:r>
          </w:p>
        </w:tc>
        <w:tc>
          <w:tcPr>
            <w:tcW w:w="1296" w:type="dxa"/>
          </w:tcPr>
          <w:p w:rsidR="009B0CA2" w:rsidRPr="00961DB0" w:rsidRDefault="00961DB0" w:rsidP="00961DB0">
            <w:pPr>
              <w:autoSpaceDE w:val="0"/>
              <w:autoSpaceDN w:val="0"/>
              <w:adjustRightInd w:val="0"/>
              <w:spacing w:after="120"/>
              <w:jc w:val="center"/>
              <w:outlineLvl w:val="0"/>
              <w:rPr>
                <w:sz w:val="24"/>
                <w:szCs w:val="24"/>
                <w:lang w:eastAsia="en-US"/>
              </w:rPr>
            </w:pPr>
            <w:r>
              <w:rPr>
                <w:sz w:val="24"/>
                <w:szCs w:val="24"/>
                <w:lang w:eastAsia="en-US"/>
              </w:rPr>
              <w:t>151,2</w:t>
            </w:r>
          </w:p>
        </w:tc>
        <w:tc>
          <w:tcPr>
            <w:tcW w:w="1296" w:type="dxa"/>
          </w:tcPr>
          <w:p w:rsidR="009B0CA2" w:rsidRPr="00961DB0" w:rsidRDefault="00F24479" w:rsidP="00961DB0">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2</w:t>
            </w:r>
            <w:r w:rsidR="00961DB0">
              <w:rPr>
                <w:rFonts w:eastAsia="Calibri"/>
                <w:sz w:val="24"/>
                <w:szCs w:val="24"/>
                <w:lang w:eastAsia="en-US"/>
              </w:rPr>
              <w:t>13,0</w:t>
            </w:r>
          </w:p>
        </w:tc>
        <w:tc>
          <w:tcPr>
            <w:tcW w:w="1449" w:type="dxa"/>
          </w:tcPr>
          <w:p w:rsidR="009B0CA2" w:rsidRPr="00961DB0" w:rsidRDefault="00961DB0" w:rsidP="00CC627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140,9</w:t>
            </w:r>
          </w:p>
        </w:tc>
      </w:tr>
      <w:tr w:rsidR="009B0CA2" w:rsidRPr="00961DB0" w:rsidTr="009B0CA2">
        <w:trPr>
          <w:jc w:val="center"/>
        </w:trPr>
        <w:tc>
          <w:tcPr>
            <w:tcW w:w="3162" w:type="dxa"/>
          </w:tcPr>
          <w:p w:rsidR="009B0CA2" w:rsidRPr="00961DB0" w:rsidRDefault="009B0CA2" w:rsidP="008D5400">
            <w:pPr>
              <w:jc w:val="both"/>
              <w:rPr>
                <w:sz w:val="24"/>
                <w:szCs w:val="24"/>
              </w:rPr>
            </w:pPr>
            <w:r w:rsidRPr="00961DB0">
              <w:rPr>
                <w:sz w:val="24"/>
                <w:szCs w:val="24"/>
              </w:rPr>
              <w:t>Смертность от туберкулеза</w:t>
            </w:r>
          </w:p>
        </w:tc>
        <w:tc>
          <w:tcPr>
            <w:tcW w:w="2252" w:type="dxa"/>
          </w:tcPr>
          <w:p w:rsidR="009B0CA2" w:rsidRPr="00961DB0" w:rsidRDefault="009B0CA2" w:rsidP="008D5400">
            <w:pPr>
              <w:jc w:val="both"/>
              <w:rPr>
                <w:sz w:val="24"/>
                <w:szCs w:val="24"/>
              </w:rPr>
            </w:pPr>
            <w:r w:rsidRPr="00961DB0">
              <w:rPr>
                <w:sz w:val="24"/>
                <w:szCs w:val="24"/>
              </w:rPr>
              <w:t>на 100 тыс. населения</w:t>
            </w:r>
          </w:p>
        </w:tc>
        <w:tc>
          <w:tcPr>
            <w:tcW w:w="1296" w:type="dxa"/>
          </w:tcPr>
          <w:p w:rsidR="009B0CA2" w:rsidRPr="00961DB0" w:rsidRDefault="009B0CA2" w:rsidP="009B0CA2">
            <w:pPr>
              <w:autoSpaceDE w:val="0"/>
              <w:autoSpaceDN w:val="0"/>
              <w:adjustRightInd w:val="0"/>
              <w:spacing w:after="120"/>
              <w:jc w:val="center"/>
              <w:outlineLvl w:val="0"/>
              <w:rPr>
                <w:sz w:val="24"/>
                <w:szCs w:val="24"/>
                <w:lang w:eastAsia="en-US"/>
              </w:rPr>
            </w:pPr>
            <w:r w:rsidRPr="00961DB0">
              <w:rPr>
                <w:sz w:val="24"/>
                <w:szCs w:val="24"/>
                <w:lang w:eastAsia="en-US"/>
              </w:rPr>
              <w:t>нет</w:t>
            </w:r>
          </w:p>
        </w:tc>
        <w:tc>
          <w:tcPr>
            <w:tcW w:w="1296" w:type="dxa"/>
          </w:tcPr>
          <w:p w:rsidR="009B0CA2" w:rsidRPr="00961DB0" w:rsidRDefault="009B0CA2" w:rsidP="009B0CA2">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нет</w:t>
            </w:r>
          </w:p>
        </w:tc>
        <w:tc>
          <w:tcPr>
            <w:tcW w:w="1449" w:type="dxa"/>
          </w:tcPr>
          <w:p w:rsidR="009B0CA2" w:rsidRPr="00961DB0" w:rsidRDefault="009B0CA2" w:rsidP="008D5400">
            <w:pPr>
              <w:autoSpaceDE w:val="0"/>
              <w:autoSpaceDN w:val="0"/>
              <w:adjustRightInd w:val="0"/>
              <w:spacing w:after="120"/>
              <w:jc w:val="center"/>
              <w:outlineLvl w:val="0"/>
              <w:rPr>
                <w:rFonts w:eastAsia="Calibri"/>
                <w:sz w:val="24"/>
                <w:szCs w:val="24"/>
                <w:lang w:eastAsia="en-US"/>
              </w:rPr>
            </w:pPr>
            <w:r w:rsidRPr="00961DB0">
              <w:rPr>
                <w:rFonts w:eastAsia="Calibri"/>
                <w:sz w:val="24"/>
                <w:szCs w:val="24"/>
                <w:lang w:eastAsia="en-US"/>
              </w:rPr>
              <w:t>-</w:t>
            </w:r>
          </w:p>
        </w:tc>
      </w:tr>
      <w:tr w:rsidR="009B0CA2" w:rsidRPr="006248F0" w:rsidTr="009B0CA2">
        <w:trPr>
          <w:jc w:val="center"/>
        </w:trPr>
        <w:tc>
          <w:tcPr>
            <w:tcW w:w="3162" w:type="dxa"/>
          </w:tcPr>
          <w:p w:rsidR="009B0CA2" w:rsidRPr="00961DB0" w:rsidRDefault="009B0CA2" w:rsidP="008D5400">
            <w:pPr>
              <w:jc w:val="both"/>
              <w:rPr>
                <w:sz w:val="24"/>
                <w:szCs w:val="24"/>
              </w:rPr>
            </w:pPr>
            <w:r w:rsidRPr="00961DB0">
              <w:rPr>
                <w:sz w:val="24"/>
                <w:szCs w:val="24"/>
              </w:rPr>
              <w:t>Заболеваемость туберкулезом</w:t>
            </w:r>
          </w:p>
        </w:tc>
        <w:tc>
          <w:tcPr>
            <w:tcW w:w="2252" w:type="dxa"/>
          </w:tcPr>
          <w:p w:rsidR="009B0CA2" w:rsidRPr="00961DB0" w:rsidRDefault="009B0CA2" w:rsidP="008D5400">
            <w:pPr>
              <w:jc w:val="both"/>
              <w:rPr>
                <w:sz w:val="24"/>
                <w:szCs w:val="24"/>
              </w:rPr>
            </w:pPr>
            <w:r w:rsidRPr="00961DB0">
              <w:rPr>
                <w:sz w:val="24"/>
                <w:szCs w:val="24"/>
              </w:rPr>
              <w:t>на 100 тыс. населения</w:t>
            </w:r>
          </w:p>
        </w:tc>
        <w:tc>
          <w:tcPr>
            <w:tcW w:w="1296" w:type="dxa"/>
          </w:tcPr>
          <w:p w:rsidR="009B0CA2" w:rsidRPr="00961DB0" w:rsidRDefault="00961DB0" w:rsidP="009B0CA2">
            <w:pPr>
              <w:autoSpaceDE w:val="0"/>
              <w:autoSpaceDN w:val="0"/>
              <w:adjustRightInd w:val="0"/>
              <w:spacing w:after="120"/>
              <w:jc w:val="center"/>
              <w:outlineLvl w:val="0"/>
              <w:rPr>
                <w:sz w:val="24"/>
                <w:szCs w:val="24"/>
                <w:lang w:eastAsia="en-US"/>
              </w:rPr>
            </w:pPr>
            <w:r>
              <w:rPr>
                <w:sz w:val="24"/>
                <w:szCs w:val="24"/>
                <w:lang w:eastAsia="en-US"/>
              </w:rPr>
              <w:t>83,9</w:t>
            </w:r>
          </w:p>
        </w:tc>
        <w:tc>
          <w:tcPr>
            <w:tcW w:w="1296" w:type="dxa"/>
          </w:tcPr>
          <w:p w:rsidR="009B0CA2" w:rsidRPr="00961DB0" w:rsidRDefault="00961DB0" w:rsidP="00F24479">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71,9</w:t>
            </w:r>
          </w:p>
        </w:tc>
        <w:tc>
          <w:tcPr>
            <w:tcW w:w="1449" w:type="dxa"/>
          </w:tcPr>
          <w:p w:rsidR="009B0CA2" w:rsidRPr="00961DB0" w:rsidRDefault="00961DB0" w:rsidP="00DB181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85,7</w:t>
            </w:r>
          </w:p>
        </w:tc>
      </w:tr>
    </w:tbl>
    <w:p w:rsidR="00960444" w:rsidRPr="006248F0" w:rsidRDefault="00960444" w:rsidP="00960444">
      <w:pPr>
        <w:ind w:firstLine="709"/>
        <w:jc w:val="both"/>
        <w:rPr>
          <w:sz w:val="24"/>
          <w:szCs w:val="24"/>
          <w:highlight w:val="yellow"/>
        </w:rPr>
      </w:pPr>
    </w:p>
    <w:p w:rsidR="00FA18EB" w:rsidRPr="00F0792C" w:rsidRDefault="00FA18EB" w:rsidP="00FA18EB">
      <w:pPr>
        <w:pStyle w:val="af2"/>
        <w:widowControl w:val="0"/>
        <w:shd w:val="clear" w:color="auto" w:fill="FFFFFF"/>
        <w:tabs>
          <w:tab w:val="left" w:pos="709"/>
        </w:tabs>
        <w:suppressAutoHyphens/>
        <w:ind w:left="0" w:firstLine="567"/>
        <w:jc w:val="both"/>
        <w:rPr>
          <w:sz w:val="24"/>
          <w:szCs w:val="24"/>
        </w:rPr>
      </w:pPr>
      <w:r w:rsidRPr="00F0792C">
        <w:rPr>
          <w:sz w:val="24"/>
          <w:szCs w:val="24"/>
        </w:rPr>
        <w:t xml:space="preserve">В целях обеспечения санитарно-гигиенического благополучия населения в 2020 году состоялось 10 заседаний санитарно-противоэпидемической комиссии, </w:t>
      </w:r>
      <w:r w:rsidRPr="00F0792C">
        <w:rPr>
          <w:b/>
          <w:sz w:val="24"/>
          <w:szCs w:val="24"/>
        </w:rPr>
        <w:t xml:space="preserve"> </w:t>
      </w:r>
      <w:r w:rsidRPr="00F0792C">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FA18EB" w:rsidRPr="00F0792C" w:rsidRDefault="00FA18EB" w:rsidP="00FA18EB">
      <w:pPr>
        <w:pStyle w:val="af2"/>
        <w:widowControl w:val="0"/>
        <w:shd w:val="clear" w:color="auto" w:fill="FFFFFF"/>
        <w:tabs>
          <w:tab w:val="left" w:pos="709"/>
        </w:tabs>
        <w:suppressAutoHyphens/>
        <w:ind w:left="0" w:firstLine="567"/>
        <w:jc w:val="both"/>
        <w:rPr>
          <w:sz w:val="24"/>
          <w:szCs w:val="24"/>
        </w:rPr>
      </w:pPr>
      <w:r w:rsidRPr="00F0792C">
        <w:rPr>
          <w:sz w:val="24"/>
          <w:szCs w:val="24"/>
        </w:rPr>
        <w:t xml:space="preserve">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w:t>
      </w:r>
      <w:r w:rsidRPr="00F0792C">
        <w:rPr>
          <w:sz w:val="24"/>
          <w:szCs w:val="24"/>
        </w:rPr>
        <w:lastRenderedPageBreak/>
        <w:t>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FA18EB" w:rsidRPr="00F0792C" w:rsidRDefault="00FA18EB" w:rsidP="00FA18EB">
      <w:pPr>
        <w:pStyle w:val="af2"/>
        <w:widowControl w:val="0"/>
        <w:tabs>
          <w:tab w:val="left" w:pos="710"/>
          <w:tab w:val="left" w:pos="993"/>
        </w:tabs>
        <w:autoSpaceDE w:val="0"/>
        <w:autoSpaceDN w:val="0"/>
        <w:adjustRightInd w:val="0"/>
        <w:ind w:left="0" w:firstLine="567"/>
        <w:jc w:val="both"/>
        <w:rPr>
          <w:i/>
          <w:sz w:val="24"/>
          <w:szCs w:val="24"/>
        </w:rPr>
      </w:pPr>
      <w:r w:rsidRPr="00F0792C">
        <w:rPr>
          <w:sz w:val="24"/>
          <w:szCs w:val="24"/>
        </w:rPr>
        <w:t>Проводится ежедневный мониторинг ситуации в муниципальном образовании по реализации мер по предотвращению завоза и распространения новой коронавирусной инфекции, вызванной CO</w:t>
      </w:r>
      <w:r w:rsidRPr="00F0792C">
        <w:rPr>
          <w:sz w:val="24"/>
          <w:szCs w:val="24"/>
          <w:lang w:val="en-US"/>
        </w:rPr>
        <w:t>VID</w:t>
      </w:r>
      <w:r w:rsidRPr="00F0792C">
        <w:rPr>
          <w:sz w:val="24"/>
          <w:szCs w:val="24"/>
        </w:rPr>
        <w:t>-19.</w:t>
      </w:r>
    </w:p>
    <w:p w:rsidR="00FA18EB" w:rsidRPr="00F0792C" w:rsidRDefault="00FA18EB" w:rsidP="00FA18EB">
      <w:pPr>
        <w:tabs>
          <w:tab w:val="left" w:pos="709"/>
        </w:tabs>
        <w:ind w:firstLine="567"/>
        <w:jc w:val="both"/>
        <w:rPr>
          <w:sz w:val="24"/>
          <w:szCs w:val="24"/>
        </w:rPr>
      </w:pPr>
      <w:r w:rsidRPr="00F0792C">
        <w:rPr>
          <w:sz w:val="24"/>
          <w:szCs w:val="24"/>
        </w:rPr>
        <w:t xml:space="preserve">По состоянию на </w:t>
      </w:r>
      <w:r w:rsidR="00E419F1">
        <w:rPr>
          <w:sz w:val="24"/>
          <w:szCs w:val="24"/>
        </w:rPr>
        <w:t>0</w:t>
      </w:r>
      <w:r w:rsidRPr="00F0792C">
        <w:rPr>
          <w:sz w:val="24"/>
          <w:szCs w:val="24"/>
        </w:rPr>
        <w:t>1.</w:t>
      </w:r>
      <w:r w:rsidR="00E419F1">
        <w:rPr>
          <w:sz w:val="24"/>
          <w:szCs w:val="24"/>
        </w:rPr>
        <w:t>0</w:t>
      </w:r>
      <w:r w:rsidRPr="00F0792C">
        <w:rPr>
          <w:sz w:val="24"/>
          <w:szCs w:val="24"/>
        </w:rPr>
        <w:t>1.202</w:t>
      </w:r>
      <w:r w:rsidR="00E419F1">
        <w:rPr>
          <w:sz w:val="24"/>
          <w:szCs w:val="24"/>
        </w:rPr>
        <w:t>1</w:t>
      </w:r>
      <w:r w:rsidRPr="00F0792C">
        <w:rPr>
          <w:sz w:val="24"/>
          <w:szCs w:val="24"/>
        </w:rPr>
        <w:t xml:space="preserve"> зарегистрировано 1415 лабораторно подтвержденных случаев</w:t>
      </w:r>
      <w:r w:rsidR="002E682A">
        <w:rPr>
          <w:sz w:val="24"/>
          <w:szCs w:val="24"/>
        </w:rPr>
        <w:t xml:space="preserve"> заболевания</w:t>
      </w:r>
      <w:r w:rsidRPr="00F0792C">
        <w:rPr>
          <w:sz w:val="24"/>
          <w:szCs w:val="24"/>
        </w:rPr>
        <w:t xml:space="preserve"> новой коронавирусной инфекцией. Выздоровело 1283 человека. </w:t>
      </w:r>
    </w:p>
    <w:p w:rsidR="00FA18EB" w:rsidRPr="00F0792C" w:rsidRDefault="00FA18EB" w:rsidP="00FA18EB">
      <w:pPr>
        <w:tabs>
          <w:tab w:val="left" w:pos="709"/>
        </w:tabs>
        <w:ind w:firstLine="567"/>
        <w:jc w:val="both"/>
        <w:rPr>
          <w:sz w:val="24"/>
          <w:szCs w:val="24"/>
        </w:rPr>
      </w:pPr>
      <w:r w:rsidRPr="00F0792C">
        <w:rPr>
          <w:sz w:val="24"/>
          <w:szCs w:val="24"/>
        </w:rPr>
        <w:t>В бессимптомной форме болезнь протекала в 224 случаях (15,8%), в легкой форме течения 1088 случаев (76,9%) заболевания COVID -19, средней степени тяжести 87 случаев (6,1 %), в тяжелой форме – 16 случаев (1,2%).</w:t>
      </w:r>
    </w:p>
    <w:p w:rsidR="00FA18EB" w:rsidRPr="00F0792C" w:rsidRDefault="00FA18EB" w:rsidP="00FA18EB">
      <w:pPr>
        <w:tabs>
          <w:tab w:val="left" w:pos="709"/>
        </w:tabs>
        <w:ind w:firstLine="567"/>
        <w:jc w:val="both"/>
        <w:rPr>
          <w:sz w:val="24"/>
          <w:szCs w:val="24"/>
        </w:rPr>
      </w:pPr>
      <w:r w:rsidRPr="00F0792C">
        <w:rPr>
          <w:sz w:val="24"/>
          <w:szCs w:val="24"/>
        </w:rPr>
        <w:t xml:space="preserve">Распределение случаев заболевания новой коронавирусной инфекцией по источникам инфекции: </w:t>
      </w:r>
    </w:p>
    <w:p w:rsidR="00FA18EB" w:rsidRPr="00F0792C" w:rsidRDefault="00FA18EB" w:rsidP="00FA18EB">
      <w:pPr>
        <w:tabs>
          <w:tab w:val="left" w:pos="709"/>
        </w:tabs>
        <w:ind w:firstLine="567"/>
        <w:jc w:val="both"/>
        <w:rPr>
          <w:sz w:val="24"/>
          <w:szCs w:val="24"/>
        </w:rPr>
      </w:pPr>
      <w:r w:rsidRPr="00F0792C">
        <w:rPr>
          <w:sz w:val="24"/>
          <w:szCs w:val="24"/>
        </w:rPr>
        <w:t>- завозные случаи – 0,7%;</w:t>
      </w:r>
    </w:p>
    <w:p w:rsidR="00FA18EB" w:rsidRPr="00F0792C" w:rsidRDefault="00FA18EB" w:rsidP="00FA18EB">
      <w:pPr>
        <w:tabs>
          <w:tab w:val="left" w:pos="709"/>
        </w:tabs>
        <w:ind w:firstLine="567"/>
        <w:jc w:val="both"/>
        <w:rPr>
          <w:sz w:val="24"/>
          <w:szCs w:val="24"/>
        </w:rPr>
      </w:pPr>
      <w:r w:rsidRPr="00F0792C">
        <w:rPr>
          <w:sz w:val="24"/>
          <w:szCs w:val="24"/>
        </w:rPr>
        <w:t>- в медицинских организациях – 3,0%;</w:t>
      </w:r>
    </w:p>
    <w:p w:rsidR="00FA18EB" w:rsidRPr="00F0792C" w:rsidRDefault="00FA18EB" w:rsidP="00FA18EB">
      <w:pPr>
        <w:tabs>
          <w:tab w:val="left" w:pos="709"/>
        </w:tabs>
        <w:ind w:firstLine="567"/>
        <w:jc w:val="both"/>
        <w:rPr>
          <w:sz w:val="24"/>
          <w:szCs w:val="24"/>
        </w:rPr>
      </w:pPr>
      <w:r w:rsidRPr="00F0792C">
        <w:rPr>
          <w:sz w:val="24"/>
          <w:szCs w:val="24"/>
        </w:rPr>
        <w:t xml:space="preserve">- в прочих организациях – 8,6%; </w:t>
      </w:r>
    </w:p>
    <w:p w:rsidR="00FA18EB" w:rsidRPr="00F0792C" w:rsidRDefault="00FA18EB" w:rsidP="00FA18EB">
      <w:pPr>
        <w:tabs>
          <w:tab w:val="left" w:pos="709"/>
        </w:tabs>
        <w:ind w:firstLine="567"/>
        <w:jc w:val="both"/>
        <w:rPr>
          <w:sz w:val="24"/>
          <w:szCs w:val="24"/>
        </w:rPr>
      </w:pPr>
      <w:r w:rsidRPr="00F0792C">
        <w:rPr>
          <w:sz w:val="24"/>
          <w:szCs w:val="24"/>
        </w:rPr>
        <w:t>- в семейных очагах – 24,5%;</w:t>
      </w:r>
    </w:p>
    <w:p w:rsidR="00FA18EB" w:rsidRPr="00F0792C" w:rsidRDefault="00FA18EB" w:rsidP="00FA18EB">
      <w:pPr>
        <w:tabs>
          <w:tab w:val="left" w:pos="709"/>
        </w:tabs>
        <w:ind w:firstLine="567"/>
        <w:jc w:val="both"/>
        <w:rPr>
          <w:sz w:val="24"/>
          <w:szCs w:val="24"/>
        </w:rPr>
      </w:pPr>
      <w:r w:rsidRPr="00F0792C">
        <w:rPr>
          <w:sz w:val="24"/>
          <w:szCs w:val="24"/>
        </w:rPr>
        <w:t>- другие (общественные места) – 56,5%;</w:t>
      </w:r>
    </w:p>
    <w:p w:rsidR="00FA18EB" w:rsidRPr="00F0792C" w:rsidRDefault="00FA18EB" w:rsidP="00FA18EB">
      <w:pPr>
        <w:tabs>
          <w:tab w:val="left" w:pos="709"/>
        </w:tabs>
        <w:ind w:firstLine="567"/>
        <w:jc w:val="both"/>
        <w:rPr>
          <w:sz w:val="24"/>
          <w:szCs w:val="24"/>
        </w:rPr>
      </w:pPr>
      <w:r w:rsidRPr="00F0792C">
        <w:rPr>
          <w:sz w:val="24"/>
          <w:szCs w:val="24"/>
        </w:rPr>
        <w:t>- контакт не установлен – 6,7%.</w:t>
      </w:r>
    </w:p>
    <w:p w:rsidR="00FA18EB" w:rsidRPr="00F0792C" w:rsidRDefault="00FA18EB" w:rsidP="00FA18EB">
      <w:pPr>
        <w:tabs>
          <w:tab w:val="left" w:pos="709"/>
        </w:tabs>
        <w:ind w:firstLine="567"/>
        <w:jc w:val="both"/>
        <w:rPr>
          <w:sz w:val="24"/>
          <w:szCs w:val="24"/>
        </w:rPr>
      </w:pPr>
      <w:r w:rsidRPr="00F0792C">
        <w:rPr>
          <w:sz w:val="24"/>
          <w:szCs w:val="24"/>
        </w:rPr>
        <w:t xml:space="preserve">Распределение случаев заболевания, согласно возрастной структуре заболевших COVID -19: </w:t>
      </w:r>
    </w:p>
    <w:p w:rsidR="00FA18EB" w:rsidRPr="00F0792C" w:rsidRDefault="00FA18EB" w:rsidP="00FA18EB">
      <w:pPr>
        <w:tabs>
          <w:tab w:val="left" w:pos="709"/>
        </w:tabs>
        <w:ind w:firstLine="567"/>
        <w:jc w:val="both"/>
        <w:rPr>
          <w:sz w:val="24"/>
          <w:szCs w:val="24"/>
        </w:rPr>
      </w:pPr>
      <w:r w:rsidRPr="00F0792C">
        <w:rPr>
          <w:sz w:val="24"/>
          <w:szCs w:val="24"/>
        </w:rPr>
        <w:t>До 1 года – 0,2% (3);</w:t>
      </w:r>
    </w:p>
    <w:p w:rsidR="00FA18EB" w:rsidRPr="00F0792C" w:rsidRDefault="00FA18EB" w:rsidP="00FA18EB">
      <w:pPr>
        <w:tabs>
          <w:tab w:val="left" w:pos="709"/>
        </w:tabs>
        <w:ind w:firstLine="567"/>
        <w:jc w:val="both"/>
        <w:rPr>
          <w:sz w:val="24"/>
          <w:szCs w:val="24"/>
        </w:rPr>
      </w:pPr>
      <w:r w:rsidRPr="00F0792C">
        <w:rPr>
          <w:sz w:val="24"/>
          <w:szCs w:val="24"/>
        </w:rPr>
        <w:t>1-6 лет – 2,8% (40);</w:t>
      </w:r>
    </w:p>
    <w:p w:rsidR="00FA18EB" w:rsidRPr="00F0792C" w:rsidRDefault="00FA18EB" w:rsidP="00FA18EB">
      <w:pPr>
        <w:tabs>
          <w:tab w:val="left" w:pos="709"/>
        </w:tabs>
        <w:ind w:firstLine="567"/>
        <w:jc w:val="both"/>
        <w:rPr>
          <w:sz w:val="24"/>
          <w:szCs w:val="24"/>
        </w:rPr>
      </w:pPr>
      <w:r w:rsidRPr="00F0792C">
        <w:rPr>
          <w:sz w:val="24"/>
          <w:szCs w:val="24"/>
        </w:rPr>
        <w:t>7-14 лет – 7,2% (102);</w:t>
      </w:r>
    </w:p>
    <w:p w:rsidR="00FA18EB" w:rsidRPr="00F0792C" w:rsidRDefault="00FA18EB" w:rsidP="00FA18EB">
      <w:pPr>
        <w:tabs>
          <w:tab w:val="left" w:pos="709"/>
        </w:tabs>
        <w:ind w:firstLine="567"/>
        <w:jc w:val="both"/>
        <w:rPr>
          <w:sz w:val="24"/>
          <w:szCs w:val="24"/>
        </w:rPr>
      </w:pPr>
      <w:r w:rsidRPr="00F0792C">
        <w:rPr>
          <w:sz w:val="24"/>
          <w:szCs w:val="24"/>
        </w:rPr>
        <w:t xml:space="preserve">15-17 лет – 3,15 % (44); </w:t>
      </w:r>
    </w:p>
    <w:p w:rsidR="00FA18EB" w:rsidRPr="00F0792C" w:rsidRDefault="00FA18EB" w:rsidP="00FA18EB">
      <w:pPr>
        <w:tabs>
          <w:tab w:val="left" w:pos="709"/>
        </w:tabs>
        <w:ind w:firstLine="567"/>
        <w:jc w:val="both"/>
        <w:rPr>
          <w:sz w:val="24"/>
          <w:szCs w:val="24"/>
        </w:rPr>
      </w:pPr>
      <w:r w:rsidRPr="00F0792C">
        <w:rPr>
          <w:sz w:val="24"/>
          <w:szCs w:val="24"/>
        </w:rPr>
        <w:t>18-29 лет – 6,9% (96);</w:t>
      </w:r>
    </w:p>
    <w:p w:rsidR="00FA18EB" w:rsidRPr="00F0792C" w:rsidRDefault="00FA18EB" w:rsidP="00FA18EB">
      <w:pPr>
        <w:tabs>
          <w:tab w:val="left" w:pos="709"/>
        </w:tabs>
        <w:ind w:firstLine="567"/>
        <w:jc w:val="both"/>
        <w:rPr>
          <w:sz w:val="24"/>
          <w:szCs w:val="24"/>
        </w:rPr>
      </w:pPr>
      <w:r w:rsidRPr="00F0792C">
        <w:rPr>
          <w:sz w:val="24"/>
          <w:szCs w:val="24"/>
        </w:rPr>
        <w:t>30-49лет – 44,0% (623);</w:t>
      </w:r>
    </w:p>
    <w:p w:rsidR="00FA18EB" w:rsidRPr="00F0792C" w:rsidRDefault="00FA18EB" w:rsidP="00FA18EB">
      <w:pPr>
        <w:tabs>
          <w:tab w:val="left" w:pos="709"/>
        </w:tabs>
        <w:ind w:firstLine="567"/>
        <w:jc w:val="both"/>
        <w:rPr>
          <w:sz w:val="24"/>
          <w:szCs w:val="24"/>
        </w:rPr>
      </w:pPr>
      <w:r w:rsidRPr="00F0792C">
        <w:rPr>
          <w:sz w:val="24"/>
          <w:szCs w:val="24"/>
        </w:rPr>
        <w:t>50-64 года – 25,4% (360);</w:t>
      </w:r>
    </w:p>
    <w:p w:rsidR="00FA18EB" w:rsidRPr="00F0792C" w:rsidRDefault="00FA18EB" w:rsidP="00FA18EB">
      <w:pPr>
        <w:tabs>
          <w:tab w:val="left" w:pos="709"/>
        </w:tabs>
        <w:ind w:firstLine="567"/>
        <w:jc w:val="both"/>
        <w:rPr>
          <w:sz w:val="24"/>
          <w:szCs w:val="24"/>
        </w:rPr>
      </w:pPr>
      <w:r w:rsidRPr="00F0792C">
        <w:rPr>
          <w:sz w:val="24"/>
          <w:szCs w:val="24"/>
        </w:rPr>
        <w:t>Старше 65 лет –10,4% (147).</w:t>
      </w:r>
    </w:p>
    <w:p w:rsidR="00FA18EB" w:rsidRDefault="00FA18EB" w:rsidP="00FA18EB">
      <w:pPr>
        <w:tabs>
          <w:tab w:val="left" w:pos="709"/>
        </w:tabs>
        <w:ind w:firstLine="567"/>
        <w:jc w:val="both"/>
        <w:rPr>
          <w:sz w:val="24"/>
          <w:szCs w:val="24"/>
        </w:rPr>
      </w:pPr>
      <w:r w:rsidRPr="00F0792C">
        <w:rPr>
          <w:sz w:val="24"/>
          <w:szCs w:val="24"/>
        </w:rPr>
        <w:t xml:space="preserve">Согласно Методическим рекомендациям 3.1.0178-20  по определению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основные показатели Rt (коэффициент распространения инфекции) на </w:t>
      </w:r>
      <w:r w:rsidR="002E682A">
        <w:rPr>
          <w:sz w:val="24"/>
          <w:szCs w:val="24"/>
        </w:rPr>
        <w:t>0</w:t>
      </w:r>
      <w:r w:rsidR="008008EE">
        <w:rPr>
          <w:sz w:val="24"/>
          <w:szCs w:val="24"/>
        </w:rPr>
        <w:t>1</w:t>
      </w:r>
      <w:r w:rsidRPr="00F0792C">
        <w:rPr>
          <w:sz w:val="24"/>
          <w:szCs w:val="24"/>
        </w:rPr>
        <w:t>.</w:t>
      </w:r>
      <w:r w:rsidR="002E682A">
        <w:rPr>
          <w:sz w:val="24"/>
          <w:szCs w:val="24"/>
        </w:rPr>
        <w:t>0</w:t>
      </w:r>
      <w:r w:rsidR="008008EE">
        <w:rPr>
          <w:sz w:val="24"/>
          <w:szCs w:val="24"/>
        </w:rPr>
        <w:t>1</w:t>
      </w:r>
      <w:r w:rsidRPr="00F0792C">
        <w:rPr>
          <w:sz w:val="24"/>
          <w:szCs w:val="24"/>
        </w:rPr>
        <w:t>.202</w:t>
      </w:r>
      <w:r w:rsidR="002E682A">
        <w:rPr>
          <w:sz w:val="24"/>
          <w:szCs w:val="24"/>
        </w:rPr>
        <w:t>1</w:t>
      </w:r>
      <w:r w:rsidRPr="00F0792C">
        <w:rPr>
          <w:sz w:val="24"/>
          <w:szCs w:val="24"/>
        </w:rPr>
        <w:t xml:space="preserve"> – 0,71 (29/41). Охват тестирования  составил 369,33 на 100 тыс. населения.</w:t>
      </w:r>
    </w:p>
    <w:p w:rsidR="002E682A" w:rsidRPr="00F0792C" w:rsidRDefault="002E682A" w:rsidP="002E682A">
      <w:pPr>
        <w:pStyle w:val="ae"/>
        <w:tabs>
          <w:tab w:val="left" w:pos="993"/>
        </w:tabs>
        <w:ind w:firstLine="567"/>
        <w:jc w:val="both"/>
        <w:rPr>
          <w:rFonts w:ascii="Times New Roman" w:hAnsi="Times New Roman"/>
          <w:sz w:val="24"/>
          <w:szCs w:val="24"/>
        </w:rPr>
      </w:pPr>
      <w:r w:rsidRPr="00F0792C">
        <w:rPr>
          <w:rFonts w:ascii="Times New Roman" w:hAnsi="Times New Roman"/>
          <w:sz w:val="24"/>
          <w:szCs w:val="24"/>
        </w:rPr>
        <w:t>Сформированы промежуточные итоги прививочной кампании против гриппа в городе Урай. По состоянию на</w:t>
      </w:r>
      <w:r>
        <w:rPr>
          <w:rFonts w:ascii="Times New Roman" w:hAnsi="Times New Roman"/>
          <w:sz w:val="24"/>
          <w:szCs w:val="24"/>
        </w:rPr>
        <w:t xml:space="preserve"> 0</w:t>
      </w:r>
      <w:r w:rsidRPr="00F0792C">
        <w:rPr>
          <w:rFonts w:ascii="Times New Roman" w:hAnsi="Times New Roman"/>
          <w:sz w:val="24"/>
          <w:szCs w:val="24"/>
        </w:rPr>
        <w:t>1.</w:t>
      </w:r>
      <w:r>
        <w:rPr>
          <w:rFonts w:ascii="Times New Roman" w:hAnsi="Times New Roman"/>
          <w:sz w:val="24"/>
          <w:szCs w:val="24"/>
        </w:rPr>
        <w:t>0</w:t>
      </w:r>
      <w:r w:rsidRPr="00F0792C">
        <w:rPr>
          <w:rFonts w:ascii="Times New Roman" w:hAnsi="Times New Roman"/>
          <w:sz w:val="24"/>
          <w:szCs w:val="24"/>
        </w:rPr>
        <w:t>1.202</w:t>
      </w:r>
      <w:r>
        <w:rPr>
          <w:rFonts w:ascii="Times New Roman" w:hAnsi="Times New Roman"/>
          <w:sz w:val="24"/>
          <w:szCs w:val="24"/>
        </w:rPr>
        <w:t>1</w:t>
      </w:r>
      <w:r w:rsidRPr="00F0792C">
        <w:rPr>
          <w:rFonts w:ascii="Times New Roman" w:hAnsi="Times New Roman"/>
          <w:sz w:val="24"/>
          <w:szCs w:val="24"/>
        </w:rPr>
        <w:t xml:space="preserve"> привито 22 322 человека (96,4% от плана), в том числе детей – 6320 человек (95% от плана), взрослых 16002 человека (97% от плана),  из них беременных – 78 (100,0% запланированных).</w:t>
      </w:r>
    </w:p>
    <w:p w:rsidR="002E682A" w:rsidRPr="00F0792C" w:rsidRDefault="002E682A" w:rsidP="002E682A">
      <w:pPr>
        <w:pStyle w:val="ae"/>
        <w:tabs>
          <w:tab w:val="left" w:pos="993"/>
        </w:tabs>
        <w:ind w:firstLine="567"/>
        <w:jc w:val="both"/>
        <w:rPr>
          <w:rFonts w:ascii="Times New Roman" w:hAnsi="Times New Roman"/>
          <w:sz w:val="24"/>
          <w:szCs w:val="24"/>
        </w:rPr>
      </w:pPr>
      <w:r w:rsidRPr="00F0792C">
        <w:rPr>
          <w:rFonts w:ascii="Times New Roman" w:hAnsi="Times New Roman"/>
          <w:sz w:val="24"/>
          <w:szCs w:val="24"/>
        </w:rPr>
        <w:t xml:space="preserve">Всего запланировано вакцинировать 23 159 человек, в том числе детей – 6 665 человек; взрослых – 16 494 чел. (из них 78 беременных). </w:t>
      </w:r>
    </w:p>
    <w:p w:rsidR="00FA18EB" w:rsidRPr="00F0792C" w:rsidRDefault="00FA18EB" w:rsidP="00FA18EB">
      <w:pPr>
        <w:ind w:firstLine="567"/>
        <w:jc w:val="both"/>
        <w:rPr>
          <w:sz w:val="24"/>
          <w:szCs w:val="24"/>
        </w:rPr>
      </w:pPr>
      <w:r w:rsidRPr="00F0792C">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EC2067" w:rsidRDefault="00EC2067" w:rsidP="00EC2067">
      <w:pPr>
        <w:ind w:firstLine="567"/>
        <w:rPr>
          <w:b/>
          <w:sz w:val="24"/>
          <w:szCs w:val="24"/>
        </w:rPr>
      </w:pPr>
      <w:r>
        <w:rPr>
          <w:b/>
          <w:bCs/>
          <w:sz w:val="24"/>
          <w:szCs w:val="24"/>
        </w:rPr>
        <w:lastRenderedPageBreak/>
        <w:t>4.4.</w:t>
      </w:r>
      <w:r>
        <w:rPr>
          <w:b/>
          <w:sz w:val="24"/>
          <w:szCs w:val="24"/>
        </w:rPr>
        <w:t xml:space="preserve"> Туризм</w:t>
      </w:r>
    </w:p>
    <w:p w:rsidR="00EC2067" w:rsidRDefault="00EC2067" w:rsidP="00EC2067">
      <w:pPr>
        <w:ind w:firstLine="567"/>
        <w:jc w:val="both"/>
        <w:rPr>
          <w:sz w:val="24"/>
        </w:rPr>
      </w:pPr>
      <w:r>
        <w:rPr>
          <w:sz w:val="24"/>
        </w:rPr>
        <w:t>Сфера туризма в город</w:t>
      </w:r>
      <w:r w:rsidR="0033292F">
        <w:rPr>
          <w:sz w:val="24"/>
        </w:rPr>
        <w:t>е</w:t>
      </w:r>
      <w:r>
        <w:rPr>
          <w:sz w:val="24"/>
        </w:rPr>
        <w:t xml:space="preserve"> Урай принадлежит к сфере услуг, которая находится на стадии развития, но является одной из привлекательных отраслей экономики. </w:t>
      </w:r>
    </w:p>
    <w:p w:rsidR="00EC2067" w:rsidRDefault="00EC2067" w:rsidP="00EC2067">
      <w:pPr>
        <w:ind w:firstLine="567"/>
        <w:jc w:val="both"/>
        <w:rPr>
          <w:sz w:val="24"/>
          <w:szCs w:val="24"/>
        </w:rPr>
      </w:pPr>
      <w:r>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Югры успешной практики «Региональная акция «Отдыхай дома. Путешествуй по Югре!», направленной на развитие туристического потенциала, создание условий для развития внутреннего туризма и увеличение туристического потока. Успешно реализуется муниципальный проект «Создание комплекса туристических (экскурсионных) маршрутов по городу Урай и Кондинскому району».  </w:t>
      </w:r>
    </w:p>
    <w:p w:rsidR="00EC2067" w:rsidRDefault="0033292F" w:rsidP="00EC2067">
      <w:pPr>
        <w:autoSpaceDE w:val="0"/>
        <w:autoSpaceDN w:val="0"/>
        <w:adjustRightInd w:val="0"/>
        <w:ind w:firstLine="567"/>
        <w:jc w:val="both"/>
        <w:outlineLvl w:val="1"/>
        <w:rPr>
          <w:bCs/>
          <w:sz w:val="24"/>
          <w:szCs w:val="24"/>
        </w:rPr>
      </w:pPr>
      <w:r>
        <w:rPr>
          <w:bCs/>
          <w:sz w:val="24"/>
          <w:szCs w:val="24"/>
        </w:rPr>
        <w:t>Р</w:t>
      </w:r>
      <w:r w:rsidR="00EC2067">
        <w:rPr>
          <w:bCs/>
          <w:sz w:val="24"/>
          <w:szCs w:val="24"/>
        </w:rPr>
        <w:t xml:space="preserve">азвитие туризма проходит по таким  направлениям как: этнографический туризм, культурно-познавательный (экскурсионный) туризм, деловой туризм. </w:t>
      </w:r>
    </w:p>
    <w:p w:rsidR="00EC2067" w:rsidRDefault="00EC2067" w:rsidP="00EC2067">
      <w:pPr>
        <w:autoSpaceDE w:val="0"/>
        <w:autoSpaceDN w:val="0"/>
        <w:adjustRightInd w:val="0"/>
        <w:ind w:firstLine="567"/>
        <w:jc w:val="both"/>
        <w:outlineLvl w:val="1"/>
        <w:rPr>
          <w:bCs/>
          <w:sz w:val="24"/>
          <w:szCs w:val="24"/>
        </w:rPr>
      </w:pPr>
      <w:r w:rsidRPr="008B22B4">
        <w:rPr>
          <w:b/>
          <w:bCs/>
          <w:sz w:val="24"/>
          <w:szCs w:val="24"/>
        </w:rPr>
        <w:t>Культурно-познавательный туризм</w:t>
      </w:r>
      <w:r>
        <w:rPr>
          <w:b/>
          <w:bCs/>
          <w:sz w:val="24"/>
          <w:szCs w:val="24"/>
        </w:rPr>
        <w:t xml:space="preserve"> </w:t>
      </w:r>
      <w:r>
        <w:rPr>
          <w:bCs/>
          <w:sz w:val="24"/>
          <w:szCs w:val="24"/>
        </w:rPr>
        <w:t>реализуется на базе</w:t>
      </w:r>
      <w:r>
        <w:rPr>
          <w:b/>
          <w:bCs/>
          <w:sz w:val="24"/>
          <w:szCs w:val="24"/>
        </w:rPr>
        <w:t xml:space="preserve"> </w:t>
      </w:r>
      <w:r>
        <w:rPr>
          <w:bCs/>
          <w:sz w:val="24"/>
          <w:szCs w:val="24"/>
        </w:rPr>
        <w:t xml:space="preserve"> Культурно-исторического центра, в музее истории города Урай. </w:t>
      </w:r>
    </w:p>
    <w:p w:rsidR="008B22B4" w:rsidRPr="00013541" w:rsidRDefault="00EC2067" w:rsidP="00EC2067">
      <w:pPr>
        <w:ind w:firstLine="567"/>
        <w:jc w:val="both"/>
        <w:outlineLvl w:val="1"/>
        <w:rPr>
          <w:sz w:val="24"/>
          <w:szCs w:val="24"/>
          <w:lang w:eastAsia="en-US"/>
        </w:rPr>
      </w:pPr>
      <w:r>
        <w:rPr>
          <w:b/>
          <w:bCs/>
          <w:sz w:val="24"/>
          <w:szCs w:val="24"/>
        </w:rPr>
        <w:t>Этнографический туризм</w:t>
      </w:r>
      <w:r>
        <w:rPr>
          <w:bCs/>
          <w:sz w:val="24"/>
          <w:szCs w:val="24"/>
        </w:rPr>
        <w:t xml:space="preserve"> представлен деятельностью Общины коренных малочисленных народов Севера «Элы Хотал» в этнографическом центре «Силава». </w:t>
      </w:r>
      <w:r w:rsidR="00AE320C">
        <w:rPr>
          <w:sz w:val="24"/>
          <w:szCs w:val="24"/>
        </w:rPr>
        <w:t xml:space="preserve">В отчетном периоде 2020 года в Этноцентре отдохнули 407 человека, из них 168 </w:t>
      </w:r>
      <w:r w:rsidR="008B22B4">
        <w:rPr>
          <w:sz w:val="24"/>
          <w:szCs w:val="24"/>
        </w:rPr>
        <w:t>детей</w:t>
      </w:r>
      <w:r w:rsidR="00AE320C">
        <w:rPr>
          <w:sz w:val="24"/>
          <w:szCs w:val="24"/>
        </w:rPr>
        <w:t xml:space="preserve">. </w:t>
      </w:r>
      <w:r>
        <w:rPr>
          <w:bCs/>
          <w:sz w:val="24"/>
          <w:szCs w:val="24"/>
        </w:rPr>
        <w:t>На территории этноцентра находится этническое поселение, сохранившее особенности традиционной культуры и быта народов ханты и манси.</w:t>
      </w:r>
      <w:r>
        <w:rPr>
          <w:sz w:val="24"/>
          <w:szCs w:val="24"/>
          <w:lang w:eastAsia="en-US"/>
        </w:rPr>
        <w:t xml:space="preserve"> </w:t>
      </w:r>
    </w:p>
    <w:p w:rsidR="00EC2067" w:rsidRDefault="00EC2067" w:rsidP="00EC2067">
      <w:pPr>
        <w:ind w:firstLine="567"/>
        <w:jc w:val="both"/>
        <w:outlineLvl w:val="1"/>
        <w:rPr>
          <w:bCs/>
          <w:sz w:val="24"/>
          <w:szCs w:val="24"/>
        </w:rPr>
      </w:pPr>
      <w:r>
        <w:rPr>
          <w:b/>
          <w:bCs/>
          <w:sz w:val="24"/>
          <w:szCs w:val="24"/>
        </w:rPr>
        <w:t>Деловой туризм</w:t>
      </w:r>
      <w:r>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граждане из Башкирии, Свердловской области, Омска, Челябинска и Перми. Иностранные граждане прибывают в наш город из Казахстана и Украины. </w:t>
      </w:r>
    </w:p>
    <w:p w:rsidR="00EC2067" w:rsidRPr="000700E9" w:rsidRDefault="00EC2067" w:rsidP="00EC2067">
      <w:pPr>
        <w:ind w:firstLine="567"/>
        <w:jc w:val="both"/>
        <w:rPr>
          <w:sz w:val="24"/>
          <w:szCs w:val="24"/>
        </w:rPr>
      </w:pPr>
      <w:r w:rsidRPr="000700E9">
        <w:rPr>
          <w:sz w:val="24"/>
          <w:szCs w:val="24"/>
        </w:rPr>
        <w:t>В городе насчитывается 4 различных средств размещения гостей с общим номерным фондом  87 единиц/126 койко-мест</w:t>
      </w:r>
      <w:r w:rsidR="0033292F" w:rsidRPr="000700E9">
        <w:rPr>
          <w:sz w:val="24"/>
          <w:szCs w:val="24"/>
        </w:rPr>
        <w:t xml:space="preserve"> и</w:t>
      </w:r>
      <w:r w:rsidRPr="000700E9">
        <w:rPr>
          <w:b/>
          <w:sz w:val="24"/>
          <w:szCs w:val="24"/>
        </w:rPr>
        <w:t xml:space="preserve">  </w:t>
      </w:r>
      <w:r w:rsidRPr="000700E9">
        <w:rPr>
          <w:rStyle w:val="af4"/>
          <w:b w:val="0"/>
          <w:sz w:val="24"/>
          <w:szCs w:val="24"/>
        </w:rPr>
        <w:t>27 объектов  об</w:t>
      </w:r>
      <w:r w:rsidRPr="000700E9">
        <w:rPr>
          <w:sz w:val="24"/>
          <w:szCs w:val="24"/>
        </w:rPr>
        <w:t xml:space="preserve">щественного питания на 1080 мест.  </w:t>
      </w:r>
    </w:p>
    <w:p w:rsidR="00EC2067" w:rsidRDefault="00EC2067" w:rsidP="00EC2067">
      <w:pPr>
        <w:autoSpaceDE w:val="0"/>
        <w:autoSpaceDN w:val="0"/>
        <w:adjustRightInd w:val="0"/>
        <w:ind w:firstLine="567"/>
        <w:jc w:val="both"/>
        <w:outlineLvl w:val="1"/>
        <w:rPr>
          <w:bCs/>
          <w:sz w:val="24"/>
          <w:szCs w:val="24"/>
        </w:rPr>
      </w:pPr>
      <w:r w:rsidRPr="000700E9">
        <w:rPr>
          <w:bCs/>
          <w:sz w:val="24"/>
          <w:szCs w:val="24"/>
        </w:rPr>
        <w:t>На территории города проводятся различные городские, региональные</w:t>
      </w:r>
      <w:r>
        <w:rPr>
          <w:bCs/>
          <w:sz w:val="24"/>
          <w:szCs w:val="24"/>
        </w:rPr>
        <w:t xml:space="preserve"> и межмуниципальные мероприятия в сфере культуры, физической культуры и спорта: фестиваль «Свежий ветер», региональный фестиваль вокального мастерства «Твой голос», театральный фестиваль «Надежда есть», КВН, цирковой фестиваль «Палитра юных», арт-фестиваль «Россия, любовь моя»,  экстремальный забег «Вызов стихий» и многие др. </w:t>
      </w:r>
    </w:p>
    <w:p w:rsidR="00EC2067" w:rsidRDefault="00EC2067" w:rsidP="00EC2067">
      <w:pPr>
        <w:ind w:firstLine="567"/>
        <w:jc w:val="both"/>
        <w:rPr>
          <w:sz w:val="24"/>
          <w:szCs w:val="24"/>
        </w:rPr>
      </w:pPr>
      <w:r>
        <w:rPr>
          <w:sz w:val="24"/>
          <w:szCs w:val="24"/>
        </w:rPr>
        <w:t xml:space="preserve">На </w:t>
      </w:r>
      <w:r w:rsidR="000700E9">
        <w:rPr>
          <w:sz w:val="24"/>
          <w:szCs w:val="24"/>
        </w:rPr>
        <w:t>0</w:t>
      </w:r>
      <w:r>
        <w:rPr>
          <w:sz w:val="24"/>
          <w:szCs w:val="24"/>
        </w:rPr>
        <w:t>1.</w:t>
      </w:r>
      <w:r w:rsidR="000700E9">
        <w:rPr>
          <w:sz w:val="24"/>
          <w:szCs w:val="24"/>
        </w:rPr>
        <w:t>0</w:t>
      </w:r>
      <w:r>
        <w:rPr>
          <w:sz w:val="24"/>
          <w:szCs w:val="24"/>
        </w:rPr>
        <w:t>1.202</w:t>
      </w:r>
      <w:r w:rsidR="000700E9">
        <w:rPr>
          <w:sz w:val="24"/>
          <w:szCs w:val="24"/>
        </w:rPr>
        <w:t>1</w:t>
      </w:r>
      <w:r>
        <w:rPr>
          <w:sz w:val="24"/>
          <w:szCs w:val="24"/>
        </w:rPr>
        <w:t xml:space="preserve"> выполнены следующие мероприятия:</w:t>
      </w:r>
    </w:p>
    <w:p w:rsidR="00EC2067" w:rsidRPr="000700E9" w:rsidRDefault="00EC2067" w:rsidP="00EC2067">
      <w:pPr>
        <w:ind w:firstLine="567"/>
        <w:jc w:val="both"/>
        <w:rPr>
          <w:sz w:val="24"/>
          <w:szCs w:val="24"/>
        </w:rPr>
      </w:pPr>
      <w:r>
        <w:rPr>
          <w:sz w:val="24"/>
          <w:szCs w:val="24"/>
        </w:rPr>
        <w:t xml:space="preserve">-   создан каталог «Добро </w:t>
      </w:r>
      <w:r w:rsidRPr="000700E9">
        <w:rPr>
          <w:sz w:val="24"/>
          <w:szCs w:val="24"/>
        </w:rPr>
        <w:t xml:space="preserve">пожаловать в Урай!»,  размещенный в социальных сетях; </w:t>
      </w:r>
    </w:p>
    <w:p w:rsidR="000700E9" w:rsidRDefault="00EC2067" w:rsidP="000700E9">
      <w:pPr>
        <w:shd w:val="clear" w:color="auto" w:fill="FFFFFF"/>
        <w:ind w:firstLine="708"/>
        <w:jc w:val="both"/>
        <w:rPr>
          <w:color w:val="000000"/>
          <w:sz w:val="24"/>
          <w:szCs w:val="24"/>
          <w:lang w:eastAsia="en-US"/>
        </w:rPr>
      </w:pPr>
      <w:r w:rsidRPr="000700E9">
        <w:rPr>
          <w:sz w:val="24"/>
          <w:szCs w:val="24"/>
        </w:rPr>
        <w:t xml:space="preserve">- </w:t>
      </w:r>
      <w:r w:rsidR="00AE320C" w:rsidRPr="000700E9">
        <w:rPr>
          <w:sz w:val="24"/>
          <w:szCs w:val="24"/>
        </w:rPr>
        <w:t xml:space="preserve"> </w:t>
      </w:r>
      <w:r w:rsidRPr="000700E9">
        <w:rPr>
          <w:sz w:val="24"/>
          <w:szCs w:val="24"/>
        </w:rPr>
        <w:t>изготовлена сувенирная продукция с логотипом</w:t>
      </w:r>
      <w:r w:rsidR="000700E9" w:rsidRPr="000700E9">
        <w:rPr>
          <w:sz w:val="24"/>
          <w:szCs w:val="24"/>
        </w:rPr>
        <w:t xml:space="preserve"> бренда</w:t>
      </w:r>
      <w:r w:rsidRPr="000700E9">
        <w:rPr>
          <w:sz w:val="24"/>
          <w:szCs w:val="24"/>
        </w:rPr>
        <w:t xml:space="preserve"> города, представленная в Культурно – историческом центре</w:t>
      </w:r>
      <w:r w:rsidR="000700E9" w:rsidRPr="000700E9">
        <w:rPr>
          <w:sz w:val="24"/>
          <w:szCs w:val="24"/>
        </w:rPr>
        <w:t xml:space="preserve">. </w:t>
      </w:r>
      <w:r w:rsidR="000700E9" w:rsidRPr="000700E9">
        <w:rPr>
          <w:sz w:val="24"/>
          <w:szCs w:val="24"/>
          <w:lang w:eastAsia="en-US"/>
        </w:rPr>
        <w:t xml:space="preserve"> В 2020 году  проделана работа по внедрению логотипа бренда «Урай - Первый нефтяной» в городскую среду, путём  размещения на городском общественном транспорте, остановках, придорожных баннерах, стаканчиках кофе в одной из точек быстрого питания на центральной площади города</w:t>
      </w:r>
      <w:r w:rsidR="000700E9">
        <w:rPr>
          <w:sz w:val="24"/>
          <w:szCs w:val="24"/>
          <w:lang w:eastAsia="en-US"/>
        </w:rPr>
        <w:t>;</w:t>
      </w:r>
    </w:p>
    <w:p w:rsidR="00EC2067" w:rsidRDefault="00EC2067" w:rsidP="00EC2067">
      <w:pPr>
        <w:ind w:firstLine="567"/>
        <w:jc w:val="both"/>
        <w:rPr>
          <w:sz w:val="24"/>
          <w:szCs w:val="24"/>
        </w:rPr>
      </w:pPr>
      <w:r>
        <w:rPr>
          <w:sz w:val="24"/>
          <w:szCs w:val="24"/>
        </w:rPr>
        <w:t xml:space="preserve">- разработаны и внедрены   интересные и познавательные туристические маршруты: пешеходная экскурсия </w:t>
      </w:r>
      <w:r>
        <w:rPr>
          <w:bCs/>
          <w:sz w:val="24"/>
          <w:szCs w:val="24"/>
        </w:rPr>
        <w:t>«Пешком по улице Ленина»</w:t>
      </w:r>
      <w:r>
        <w:rPr>
          <w:sz w:val="24"/>
          <w:szCs w:val="24"/>
        </w:rPr>
        <w:t>;  пешеходная экскурсия «</w:t>
      </w:r>
      <w:r>
        <w:rPr>
          <w:bCs/>
          <w:sz w:val="24"/>
          <w:szCs w:val="24"/>
        </w:rPr>
        <w:t>Нескучный парк»; о</w:t>
      </w:r>
      <w:r>
        <w:rPr>
          <w:sz w:val="24"/>
          <w:szCs w:val="24"/>
        </w:rPr>
        <w:t xml:space="preserve">бзорная автобусная экскурсия по городу </w:t>
      </w:r>
      <w:r>
        <w:rPr>
          <w:bCs/>
          <w:sz w:val="24"/>
          <w:szCs w:val="24"/>
        </w:rPr>
        <w:t>«Урай – история и современность»; п</w:t>
      </w:r>
      <w:r>
        <w:rPr>
          <w:sz w:val="24"/>
          <w:szCs w:val="24"/>
        </w:rPr>
        <w:t xml:space="preserve">ешеходная экскурсия – квест для детей </w:t>
      </w:r>
      <w:r>
        <w:rPr>
          <w:bCs/>
          <w:sz w:val="24"/>
          <w:szCs w:val="24"/>
        </w:rPr>
        <w:t>«Памятники Урая»; э</w:t>
      </w:r>
      <w:r>
        <w:rPr>
          <w:sz w:val="24"/>
          <w:szCs w:val="24"/>
        </w:rPr>
        <w:t xml:space="preserve">кскурсия на исторический комплекс  первого нефтепромысла </w:t>
      </w:r>
      <w:r>
        <w:rPr>
          <w:bCs/>
          <w:sz w:val="24"/>
          <w:szCs w:val="24"/>
        </w:rPr>
        <w:t>«Сухой бор»; т</w:t>
      </w:r>
      <w:r>
        <w:rPr>
          <w:sz w:val="24"/>
          <w:szCs w:val="24"/>
        </w:rPr>
        <w:t xml:space="preserve">ематическая пешеходная экскурсия </w:t>
      </w:r>
      <w:r>
        <w:rPr>
          <w:bCs/>
          <w:sz w:val="24"/>
          <w:szCs w:val="24"/>
        </w:rPr>
        <w:t xml:space="preserve">«Город с историей», </w:t>
      </w:r>
      <w:r>
        <w:rPr>
          <w:sz w:val="24"/>
          <w:szCs w:val="24"/>
        </w:rPr>
        <w:t xml:space="preserve">«Первые на Конде», </w:t>
      </w:r>
      <w:r>
        <w:rPr>
          <w:sz w:val="24"/>
          <w:szCs w:val="24"/>
          <w:shd w:val="clear" w:color="auto" w:fill="FFFFFF"/>
        </w:rPr>
        <w:t>«Комсомольцы – молодые строители города», «КосмоКвест», «Урай спортивный»</w:t>
      </w:r>
      <w:r>
        <w:rPr>
          <w:b/>
          <w:sz w:val="24"/>
          <w:szCs w:val="24"/>
          <w:shd w:val="clear" w:color="auto" w:fill="FFFFFF"/>
        </w:rPr>
        <w:t xml:space="preserve"> </w:t>
      </w:r>
      <w:r>
        <w:rPr>
          <w:bCs/>
          <w:sz w:val="24"/>
          <w:szCs w:val="24"/>
        </w:rPr>
        <w:t xml:space="preserve"> и </w:t>
      </w:r>
      <w:r>
        <w:rPr>
          <w:sz w:val="24"/>
          <w:szCs w:val="24"/>
        </w:rPr>
        <w:t>э</w:t>
      </w:r>
      <w:r>
        <w:rPr>
          <w:bCs/>
          <w:sz w:val="24"/>
          <w:szCs w:val="24"/>
        </w:rPr>
        <w:t xml:space="preserve">кскурсия на Силаву.  </w:t>
      </w:r>
      <w:r>
        <w:rPr>
          <w:sz w:val="24"/>
          <w:szCs w:val="24"/>
        </w:rPr>
        <w:t>Все экскурсии адаптированы для разных возрастных групп.</w:t>
      </w:r>
      <w:r>
        <w:rPr>
          <w:rFonts w:ascii="Arial" w:hAnsi="Arial" w:cs="Arial"/>
          <w:sz w:val="24"/>
          <w:szCs w:val="24"/>
        </w:rPr>
        <w:t xml:space="preserve"> </w:t>
      </w:r>
      <w:r>
        <w:rPr>
          <w:sz w:val="24"/>
          <w:szCs w:val="24"/>
        </w:rPr>
        <w:t>Экскурсионное обслуживание осуществляется 2 аккредитованными экскурсоводами.</w:t>
      </w:r>
      <w:r>
        <w:t xml:space="preserve"> </w:t>
      </w:r>
      <w:r>
        <w:rPr>
          <w:sz w:val="24"/>
          <w:szCs w:val="24"/>
        </w:rPr>
        <w:t>В 2020 году пешеходные  экскурсии посетили 505 человек.</w:t>
      </w:r>
    </w:p>
    <w:p w:rsidR="00EC2067" w:rsidRDefault="00EC2067" w:rsidP="00EC2067">
      <w:pPr>
        <w:ind w:firstLine="567"/>
        <w:jc w:val="both"/>
        <w:rPr>
          <w:color w:val="000000"/>
          <w:sz w:val="24"/>
          <w:szCs w:val="24"/>
        </w:rPr>
      </w:pPr>
      <w:r>
        <w:rPr>
          <w:color w:val="000000"/>
          <w:sz w:val="24"/>
          <w:szCs w:val="24"/>
        </w:rPr>
        <w:t xml:space="preserve">Проведена работа по наполнению туристской карты на платформе </w:t>
      </w:r>
      <w:r>
        <w:rPr>
          <w:color w:val="000000"/>
          <w:sz w:val="24"/>
          <w:szCs w:val="24"/>
          <w:lang w:val="en-US"/>
        </w:rPr>
        <w:t>Google</w:t>
      </w:r>
      <w:r>
        <w:rPr>
          <w:color w:val="000000"/>
          <w:sz w:val="24"/>
          <w:szCs w:val="24"/>
        </w:rPr>
        <w:t>.</w:t>
      </w:r>
    </w:p>
    <w:p w:rsidR="00EC2067" w:rsidRDefault="00EC2067" w:rsidP="00EC2067">
      <w:pPr>
        <w:ind w:firstLine="567"/>
        <w:jc w:val="both"/>
        <w:rPr>
          <w:bCs/>
          <w:sz w:val="24"/>
          <w:szCs w:val="24"/>
        </w:rPr>
      </w:pPr>
      <w:r>
        <w:rPr>
          <w:bCs/>
          <w:sz w:val="24"/>
          <w:szCs w:val="24"/>
        </w:rPr>
        <w:t xml:space="preserve">В 2020 году сформирован план спортивных, культурно-досуговых и событийных  мероприятий города Урай, который внесен в Национальный календарь событий ХМАО-Югры на 2021 год. </w:t>
      </w:r>
    </w:p>
    <w:p w:rsidR="00EC2067" w:rsidRDefault="00EC2067" w:rsidP="00EC2067">
      <w:pPr>
        <w:ind w:firstLine="567"/>
        <w:jc w:val="both"/>
        <w:rPr>
          <w:color w:val="FF0000"/>
          <w:sz w:val="24"/>
          <w:szCs w:val="24"/>
        </w:rPr>
      </w:pPr>
      <w:r>
        <w:rPr>
          <w:sz w:val="24"/>
          <w:szCs w:val="24"/>
        </w:rPr>
        <w:t xml:space="preserve">В течение 2020 года совместно с Фондом развития Югры велась масштабная работа по наполнению информацией о туристских ресурсах города Урай на маркет-плейсе </w:t>
      </w:r>
      <w:r>
        <w:rPr>
          <w:sz w:val="24"/>
          <w:szCs w:val="24"/>
        </w:rPr>
        <w:lastRenderedPageBreak/>
        <w:t>«Единая цифровая туристическая платформа Югры»</w:t>
      </w:r>
      <w:r w:rsidR="00AE320C">
        <w:rPr>
          <w:sz w:val="24"/>
          <w:szCs w:val="24"/>
        </w:rPr>
        <w:t>, з</w:t>
      </w:r>
      <w:r>
        <w:rPr>
          <w:sz w:val="24"/>
          <w:szCs w:val="24"/>
        </w:rPr>
        <w:t xml:space="preserve">апуск </w:t>
      </w:r>
      <w:r w:rsidR="00AE320C">
        <w:rPr>
          <w:sz w:val="24"/>
          <w:szCs w:val="24"/>
        </w:rPr>
        <w:t>которого</w:t>
      </w:r>
      <w:r>
        <w:rPr>
          <w:sz w:val="24"/>
          <w:szCs w:val="24"/>
        </w:rPr>
        <w:t xml:space="preserve"> запланирован Фондом развития Югры в </w:t>
      </w:r>
      <w:r>
        <w:rPr>
          <w:sz w:val="24"/>
          <w:szCs w:val="24"/>
          <w:lang w:val="en-US"/>
        </w:rPr>
        <w:t>I</w:t>
      </w:r>
      <w:r>
        <w:rPr>
          <w:sz w:val="24"/>
          <w:szCs w:val="24"/>
        </w:rPr>
        <w:t xml:space="preserve"> квартале 2021 года.</w:t>
      </w:r>
    </w:p>
    <w:p w:rsidR="00EC2067" w:rsidRDefault="00EC2067" w:rsidP="00EC2067">
      <w:pPr>
        <w:ind w:firstLine="567"/>
        <w:jc w:val="both"/>
        <w:rPr>
          <w:sz w:val="24"/>
          <w:szCs w:val="24"/>
        </w:rPr>
      </w:pPr>
      <w:r>
        <w:rPr>
          <w:sz w:val="24"/>
          <w:szCs w:val="24"/>
        </w:rPr>
        <w:t xml:space="preserve">На официальном сайте органов местного самоуправления города Урай  </w:t>
      </w:r>
      <w:hyperlink r:id="rId23" w:history="1">
        <w:r>
          <w:rPr>
            <w:rStyle w:val="afa"/>
            <w:szCs w:val="24"/>
          </w:rPr>
          <w:t>http://uray.ru/tag/turizm/</w:t>
        </w:r>
      </w:hyperlink>
      <w:r>
        <w:t xml:space="preserve"> </w:t>
      </w:r>
      <w:r>
        <w:rPr>
          <w:sz w:val="24"/>
          <w:szCs w:val="24"/>
        </w:rPr>
        <w:t>размещен план событийных и туристских мероприятий на 2020 год.</w:t>
      </w:r>
    </w:p>
    <w:p w:rsidR="00EC2067" w:rsidRDefault="00EC2067" w:rsidP="00EC2067">
      <w:pPr>
        <w:pStyle w:val="af2"/>
        <w:tabs>
          <w:tab w:val="left" w:pos="-111"/>
        </w:tabs>
        <w:ind w:left="0" w:firstLine="567"/>
        <w:jc w:val="both"/>
        <w:rPr>
          <w:sz w:val="24"/>
          <w:szCs w:val="24"/>
        </w:rPr>
      </w:pPr>
      <w:r>
        <w:rPr>
          <w:bCs/>
          <w:color w:val="000000"/>
          <w:sz w:val="24"/>
          <w:szCs w:val="24"/>
        </w:rPr>
        <w:t xml:space="preserve">В целях рассмотрения возможности </w:t>
      </w:r>
      <w:r>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Pr>
          <w:bCs/>
          <w:sz w:val="24"/>
          <w:szCs w:val="24"/>
        </w:rPr>
        <w:t xml:space="preserve">от 25.09.2018 №2470 принята и реализуется  муниципальная программа </w:t>
      </w:r>
      <w:r>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EC2067" w:rsidRDefault="00EC2067" w:rsidP="00EC2067">
      <w:pPr>
        <w:shd w:val="clear" w:color="auto" w:fill="FFFFFF"/>
        <w:ind w:firstLine="567"/>
        <w:jc w:val="both"/>
        <w:rPr>
          <w:color w:val="000000"/>
          <w:sz w:val="24"/>
          <w:szCs w:val="24"/>
          <w:lang w:eastAsia="en-US"/>
        </w:rPr>
      </w:pPr>
      <w:r>
        <w:rPr>
          <w:color w:val="000000"/>
          <w:sz w:val="24"/>
          <w:szCs w:val="24"/>
          <w:lang w:eastAsia="en-US"/>
        </w:rPr>
        <w:t>Принято участие в туристской выставке-ярмарке «Югра Тур – 2020», проходивше</w:t>
      </w:r>
      <w:r w:rsidR="00AE320C">
        <w:rPr>
          <w:color w:val="000000"/>
          <w:sz w:val="24"/>
          <w:szCs w:val="24"/>
          <w:lang w:eastAsia="en-US"/>
        </w:rPr>
        <w:t>й</w:t>
      </w:r>
      <w:r>
        <w:rPr>
          <w:color w:val="000000"/>
          <w:sz w:val="24"/>
          <w:szCs w:val="24"/>
          <w:lang w:eastAsia="en-US"/>
        </w:rPr>
        <w:t xml:space="preserve"> в онлайн-формате. В декабре 2020 года ведущим специалистом управления по физической культуре, спорту и туризму принято участие в </w:t>
      </w:r>
      <w:r>
        <w:rPr>
          <w:color w:val="000000"/>
          <w:sz w:val="24"/>
          <w:szCs w:val="24"/>
          <w:lang w:val="en-US" w:eastAsia="en-US"/>
        </w:rPr>
        <w:t>III</w:t>
      </w:r>
      <w:r>
        <w:rPr>
          <w:color w:val="000000"/>
          <w:sz w:val="24"/>
          <w:szCs w:val="24"/>
          <w:lang w:eastAsia="en-US"/>
        </w:rPr>
        <w:t xml:space="preserve"> Форуме по брендингу и маркетингу Югры. Бренд города Урай презентован участникам форума.</w:t>
      </w:r>
    </w:p>
    <w:p w:rsidR="00EC2067" w:rsidRDefault="00EC2067" w:rsidP="00EC2067">
      <w:pPr>
        <w:pStyle w:val="af2"/>
        <w:tabs>
          <w:tab w:val="left" w:pos="-111"/>
        </w:tabs>
        <w:ind w:left="0" w:firstLine="567"/>
        <w:jc w:val="both"/>
        <w:rPr>
          <w:sz w:val="24"/>
          <w:szCs w:val="24"/>
        </w:rPr>
      </w:pPr>
      <w:r>
        <w:rPr>
          <w:sz w:val="24"/>
          <w:szCs w:val="24"/>
        </w:rPr>
        <w:t xml:space="preserve">Развитие туризма на территории города Урай является одним из перспективных и приоритетных направлений стратегического развития города Урай и направлено на продвижение культурно-познавательного туризма, разработку новых экскурсионных маршрутов для различных категорий граждан и разработку таких направлений как событийный туризм и ойл-туризм, а также </w:t>
      </w:r>
      <w:r>
        <w:rPr>
          <w:sz w:val="24"/>
        </w:rPr>
        <w:t>поиск новых идей и привлечение инвесторов для их реализации.</w:t>
      </w:r>
    </w:p>
    <w:p w:rsidR="006E7D5D" w:rsidRPr="00487760" w:rsidRDefault="006E7D5D" w:rsidP="006E7D5D">
      <w:pPr>
        <w:pStyle w:val="af2"/>
        <w:ind w:left="0"/>
        <w:jc w:val="center"/>
        <w:rPr>
          <w:b/>
          <w:bCs/>
          <w:kern w:val="32"/>
          <w:sz w:val="32"/>
          <w:szCs w:val="32"/>
          <w:highlight w:val="yellow"/>
        </w:rPr>
      </w:pPr>
    </w:p>
    <w:p w:rsidR="009068BB" w:rsidRDefault="009068BB" w:rsidP="006E7D5D">
      <w:pPr>
        <w:pStyle w:val="af2"/>
        <w:ind w:left="0"/>
        <w:jc w:val="center"/>
        <w:rPr>
          <w:b/>
          <w:bCs/>
          <w:kern w:val="32"/>
          <w:sz w:val="32"/>
          <w:szCs w:val="32"/>
          <w:highlight w:val="yellow"/>
        </w:rPr>
      </w:pPr>
    </w:p>
    <w:p w:rsidR="00466584" w:rsidRDefault="00466584" w:rsidP="006E7D5D">
      <w:pPr>
        <w:pStyle w:val="af2"/>
        <w:ind w:left="0"/>
        <w:jc w:val="center"/>
        <w:rPr>
          <w:b/>
          <w:bCs/>
          <w:kern w:val="32"/>
          <w:sz w:val="32"/>
          <w:szCs w:val="32"/>
          <w:highlight w:val="yellow"/>
        </w:rPr>
      </w:pPr>
    </w:p>
    <w:p w:rsidR="00466584" w:rsidRDefault="00466584" w:rsidP="006E7D5D">
      <w:pPr>
        <w:pStyle w:val="af2"/>
        <w:ind w:left="0"/>
        <w:jc w:val="center"/>
        <w:rPr>
          <w:b/>
          <w:bCs/>
          <w:kern w:val="32"/>
          <w:sz w:val="32"/>
          <w:szCs w:val="32"/>
          <w:highlight w:val="yellow"/>
        </w:rPr>
      </w:pPr>
    </w:p>
    <w:p w:rsidR="00466584" w:rsidRDefault="00466584" w:rsidP="006E7D5D">
      <w:pPr>
        <w:pStyle w:val="af2"/>
        <w:ind w:left="0"/>
        <w:jc w:val="center"/>
        <w:rPr>
          <w:b/>
          <w:bCs/>
          <w:kern w:val="32"/>
          <w:sz w:val="32"/>
          <w:szCs w:val="32"/>
          <w:highlight w:val="yellow"/>
        </w:rPr>
      </w:pPr>
    </w:p>
    <w:p w:rsidR="00466584" w:rsidRDefault="00466584" w:rsidP="006E7D5D">
      <w:pPr>
        <w:pStyle w:val="af2"/>
        <w:ind w:left="0"/>
        <w:jc w:val="center"/>
        <w:rPr>
          <w:b/>
          <w:bCs/>
          <w:kern w:val="32"/>
          <w:sz w:val="32"/>
          <w:szCs w:val="32"/>
          <w:highlight w:val="yellow"/>
        </w:rPr>
      </w:pPr>
    </w:p>
    <w:p w:rsidR="00466584" w:rsidRDefault="00466584"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2D5CD3" w:rsidRDefault="002D5CD3" w:rsidP="006E7D5D">
      <w:pPr>
        <w:pStyle w:val="af2"/>
        <w:ind w:left="0"/>
        <w:jc w:val="center"/>
        <w:rPr>
          <w:b/>
          <w:bCs/>
          <w:kern w:val="32"/>
          <w:sz w:val="32"/>
          <w:szCs w:val="32"/>
          <w:highlight w:val="yellow"/>
        </w:rPr>
      </w:pPr>
    </w:p>
    <w:p w:rsidR="002D5CD3" w:rsidRDefault="002D5CD3" w:rsidP="006E7D5D">
      <w:pPr>
        <w:pStyle w:val="af2"/>
        <w:ind w:left="0"/>
        <w:jc w:val="center"/>
        <w:rPr>
          <w:b/>
          <w:bCs/>
          <w:kern w:val="32"/>
          <w:sz w:val="32"/>
          <w:szCs w:val="32"/>
          <w:highlight w:val="yellow"/>
        </w:rPr>
      </w:pPr>
    </w:p>
    <w:p w:rsidR="005A7FCC" w:rsidRDefault="005A7FCC" w:rsidP="006E7D5D">
      <w:pPr>
        <w:pStyle w:val="af2"/>
        <w:ind w:left="0"/>
        <w:jc w:val="center"/>
        <w:rPr>
          <w:b/>
          <w:bCs/>
          <w:kern w:val="32"/>
          <w:sz w:val="32"/>
          <w:szCs w:val="32"/>
          <w:highlight w:val="yellow"/>
        </w:rPr>
      </w:pPr>
    </w:p>
    <w:p w:rsidR="005A7FCC" w:rsidRPr="00AC49EC" w:rsidRDefault="005A7FCC" w:rsidP="006E7D5D">
      <w:pPr>
        <w:pStyle w:val="af2"/>
        <w:ind w:left="0"/>
        <w:jc w:val="center"/>
        <w:rPr>
          <w:b/>
          <w:bCs/>
          <w:kern w:val="32"/>
          <w:sz w:val="32"/>
          <w:szCs w:val="32"/>
          <w:highlight w:val="yellow"/>
        </w:rPr>
      </w:pPr>
    </w:p>
    <w:p w:rsidR="00FE1202" w:rsidRDefault="00FE1202" w:rsidP="006E7D5D">
      <w:pPr>
        <w:pStyle w:val="af2"/>
        <w:ind w:left="0"/>
        <w:jc w:val="center"/>
        <w:rPr>
          <w:b/>
          <w:bCs/>
          <w:kern w:val="32"/>
          <w:sz w:val="32"/>
          <w:szCs w:val="32"/>
          <w:highlight w:val="yellow"/>
        </w:rPr>
      </w:pPr>
    </w:p>
    <w:p w:rsidR="00264154" w:rsidRDefault="00264154" w:rsidP="006E7D5D">
      <w:pPr>
        <w:pStyle w:val="af2"/>
        <w:ind w:left="0"/>
        <w:jc w:val="center"/>
        <w:rPr>
          <w:b/>
          <w:bCs/>
          <w:kern w:val="32"/>
          <w:sz w:val="32"/>
          <w:szCs w:val="32"/>
          <w:highlight w:val="yellow"/>
        </w:rPr>
      </w:pPr>
    </w:p>
    <w:p w:rsidR="00264154" w:rsidRPr="00AC49EC" w:rsidRDefault="00264154" w:rsidP="006E7D5D">
      <w:pPr>
        <w:pStyle w:val="af2"/>
        <w:ind w:left="0"/>
        <w:jc w:val="center"/>
        <w:rPr>
          <w:b/>
          <w:bCs/>
          <w:kern w:val="32"/>
          <w:sz w:val="32"/>
          <w:szCs w:val="32"/>
          <w:highlight w:val="yellow"/>
        </w:rPr>
      </w:pPr>
    </w:p>
    <w:p w:rsidR="00FE1202" w:rsidRDefault="00FE1202" w:rsidP="006E7D5D">
      <w:pPr>
        <w:pStyle w:val="af2"/>
        <w:ind w:left="0"/>
        <w:jc w:val="center"/>
        <w:rPr>
          <w:b/>
          <w:bCs/>
          <w:kern w:val="32"/>
          <w:sz w:val="32"/>
          <w:szCs w:val="32"/>
          <w:highlight w:val="yellow"/>
        </w:rPr>
      </w:pPr>
    </w:p>
    <w:p w:rsidR="004A30E1" w:rsidRDefault="004A30E1" w:rsidP="006E7D5D">
      <w:pPr>
        <w:pStyle w:val="af2"/>
        <w:ind w:left="0"/>
        <w:jc w:val="center"/>
        <w:rPr>
          <w:b/>
          <w:bCs/>
          <w:kern w:val="32"/>
          <w:sz w:val="32"/>
          <w:szCs w:val="32"/>
          <w:highlight w:val="yellow"/>
        </w:rPr>
      </w:pPr>
    </w:p>
    <w:p w:rsidR="004A30E1" w:rsidRDefault="004A30E1" w:rsidP="006E7D5D">
      <w:pPr>
        <w:pStyle w:val="af2"/>
        <w:ind w:left="0"/>
        <w:jc w:val="center"/>
        <w:rPr>
          <w:b/>
          <w:bCs/>
          <w:kern w:val="32"/>
          <w:sz w:val="32"/>
          <w:szCs w:val="32"/>
          <w:highlight w:val="yellow"/>
        </w:rPr>
      </w:pPr>
    </w:p>
    <w:p w:rsidR="00FE1202" w:rsidRPr="00AC49EC" w:rsidRDefault="00FE1202" w:rsidP="006E7D5D">
      <w:pPr>
        <w:pStyle w:val="af2"/>
        <w:ind w:left="0"/>
        <w:jc w:val="center"/>
        <w:rPr>
          <w:b/>
          <w:bCs/>
          <w:kern w:val="32"/>
          <w:sz w:val="32"/>
          <w:szCs w:val="32"/>
          <w:highlight w:val="yellow"/>
        </w:rPr>
      </w:pPr>
    </w:p>
    <w:p w:rsidR="006C065A" w:rsidRPr="000673FE" w:rsidRDefault="006C065A" w:rsidP="006C065A">
      <w:pPr>
        <w:pStyle w:val="af2"/>
        <w:ind w:left="0"/>
        <w:jc w:val="center"/>
        <w:rPr>
          <w:b/>
          <w:bCs/>
          <w:kern w:val="32"/>
          <w:sz w:val="32"/>
          <w:szCs w:val="32"/>
        </w:rPr>
      </w:pPr>
      <w:r w:rsidRPr="000673FE">
        <w:rPr>
          <w:b/>
          <w:bCs/>
          <w:kern w:val="32"/>
          <w:sz w:val="32"/>
          <w:szCs w:val="32"/>
          <w:lang w:val="en-US"/>
        </w:rPr>
        <w:lastRenderedPageBreak/>
        <w:t>II</w:t>
      </w:r>
      <w:r w:rsidRPr="000673FE">
        <w:rPr>
          <w:b/>
          <w:bCs/>
          <w:kern w:val="32"/>
          <w:sz w:val="32"/>
          <w:szCs w:val="32"/>
        </w:rPr>
        <w:t>. Экономическая политика</w:t>
      </w:r>
    </w:p>
    <w:p w:rsidR="006F049A" w:rsidRPr="006248F0" w:rsidRDefault="006F049A" w:rsidP="006F049A">
      <w:pPr>
        <w:pStyle w:val="a5"/>
        <w:jc w:val="left"/>
        <w:rPr>
          <w:sz w:val="28"/>
          <w:szCs w:val="28"/>
          <w:highlight w:val="yellow"/>
        </w:rPr>
      </w:pPr>
    </w:p>
    <w:p w:rsidR="000673FE" w:rsidRPr="00FA7C45" w:rsidRDefault="000673FE" w:rsidP="000673FE">
      <w:pPr>
        <w:pStyle w:val="a5"/>
        <w:ind w:firstLine="709"/>
        <w:jc w:val="left"/>
        <w:rPr>
          <w:szCs w:val="24"/>
        </w:rPr>
      </w:pPr>
      <w:r w:rsidRPr="00FA7C45">
        <w:rPr>
          <w:szCs w:val="24"/>
        </w:rPr>
        <w:t>1. Промышленное производство</w:t>
      </w:r>
    </w:p>
    <w:p w:rsidR="000673FE" w:rsidRDefault="000673FE" w:rsidP="000673FE">
      <w:pPr>
        <w:pStyle w:val="21"/>
        <w:spacing w:after="0" w:line="240" w:lineRule="auto"/>
        <w:ind w:left="0" w:firstLine="709"/>
        <w:jc w:val="both"/>
        <w:rPr>
          <w:sz w:val="24"/>
          <w:szCs w:val="24"/>
        </w:rPr>
      </w:pPr>
      <w:r w:rsidRPr="00FA7C45">
        <w:rPr>
          <w:sz w:val="24"/>
          <w:szCs w:val="24"/>
        </w:rPr>
        <w:t>По оценочным данным</w:t>
      </w:r>
      <w:r w:rsidR="00466584">
        <w:rPr>
          <w:sz w:val="24"/>
          <w:szCs w:val="24"/>
        </w:rPr>
        <w:t xml:space="preserve"> в</w:t>
      </w:r>
      <w:r w:rsidRPr="00FA7C45">
        <w:rPr>
          <w:sz w:val="24"/>
          <w:szCs w:val="24"/>
        </w:rPr>
        <w:t xml:space="preserve"> 2020 году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6558,08 млн. рублей (96,75% к  2019 году). </w:t>
      </w:r>
    </w:p>
    <w:p w:rsidR="000673FE" w:rsidRPr="00FA7C45" w:rsidRDefault="000673FE" w:rsidP="000673FE">
      <w:pPr>
        <w:pStyle w:val="21"/>
        <w:spacing w:after="0" w:line="240" w:lineRule="auto"/>
        <w:ind w:left="0" w:firstLine="709"/>
        <w:jc w:val="both"/>
        <w:rPr>
          <w:sz w:val="24"/>
          <w:szCs w:val="24"/>
        </w:rPr>
      </w:pPr>
    </w:p>
    <w:p w:rsidR="000673FE" w:rsidRPr="00FA7C45" w:rsidRDefault="000673FE" w:rsidP="000673FE">
      <w:pPr>
        <w:ind w:firstLine="709"/>
        <w:jc w:val="center"/>
        <w:rPr>
          <w:b/>
          <w:sz w:val="24"/>
          <w:szCs w:val="24"/>
        </w:rPr>
      </w:pPr>
      <w:r w:rsidRPr="00FA7C45">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0673FE" w:rsidRPr="00FA7C45" w:rsidRDefault="000673FE" w:rsidP="000673FE">
      <w:pPr>
        <w:jc w:val="right"/>
        <w:rPr>
          <w:sz w:val="24"/>
          <w:szCs w:val="24"/>
          <w:lang w:val="en-US"/>
        </w:rPr>
      </w:pPr>
      <w:r w:rsidRPr="00FA7C45">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0673FE" w:rsidRPr="00FA7C45" w:rsidTr="00A25928">
        <w:trPr>
          <w:trHeight w:val="650"/>
          <w:jc w:val="center"/>
        </w:trPr>
        <w:tc>
          <w:tcPr>
            <w:tcW w:w="534" w:type="dxa"/>
          </w:tcPr>
          <w:p w:rsidR="000673FE" w:rsidRPr="00FA7C45" w:rsidRDefault="000673FE" w:rsidP="00A25928">
            <w:pPr>
              <w:jc w:val="center"/>
              <w:rPr>
                <w:sz w:val="24"/>
                <w:szCs w:val="24"/>
              </w:rPr>
            </w:pPr>
            <w:r w:rsidRPr="00FA7C45">
              <w:rPr>
                <w:sz w:val="24"/>
                <w:szCs w:val="24"/>
              </w:rPr>
              <w:t>№</w:t>
            </w:r>
          </w:p>
        </w:tc>
        <w:tc>
          <w:tcPr>
            <w:tcW w:w="2976" w:type="dxa"/>
          </w:tcPr>
          <w:p w:rsidR="000673FE" w:rsidRPr="00FA7C45" w:rsidRDefault="000673FE" w:rsidP="00A25928">
            <w:pPr>
              <w:jc w:val="center"/>
              <w:rPr>
                <w:sz w:val="24"/>
                <w:szCs w:val="24"/>
              </w:rPr>
            </w:pPr>
            <w:r w:rsidRPr="00FA7C45">
              <w:rPr>
                <w:sz w:val="24"/>
                <w:szCs w:val="24"/>
              </w:rPr>
              <w:t>Показатель</w:t>
            </w:r>
          </w:p>
        </w:tc>
        <w:tc>
          <w:tcPr>
            <w:tcW w:w="1276" w:type="dxa"/>
          </w:tcPr>
          <w:p w:rsidR="000673FE" w:rsidRPr="00FA7C45" w:rsidRDefault="000673FE" w:rsidP="00A25928">
            <w:pPr>
              <w:jc w:val="center"/>
              <w:rPr>
                <w:sz w:val="24"/>
                <w:szCs w:val="24"/>
              </w:rPr>
            </w:pPr>
            <w:r w:rsidRPr="00FA7C45">
              <w:rPr>
                <w:sz w:val="24"/>
                <w:szCs w:val="24"/>
              </w:rPr>
              <w:t>Ед.</w:t>
            </w:r>
          </w:p>
          <w:p w:rsidR="000673FE" w:rsidRPr="00FA7C45" w:rsidRDefault="000673FE" w:rsidP="00A25928">
            <w:pPr>
              <w:jc w:val="center"/>
              <w:rPr>
                <w:sz w:val="24"/>
                <w:szCs w:val="24"/>
              </w:rPr>
            </w:pPr>
            <w:r w:rsidRPr="00FA7C45">
              <w:rPr>
                <w:sz w:val="24"/>
                <w:szCs w:val="24"/>
              </w:rPr>
              <w:t>изм.</w:t>
            </w:r>
          </w:p>
        </w:tc>
        <w:tc>
          <w:tcPr>
            <w:tcW w:w="1559" w:type="dxa"/>
          </w:tcPr>
          <w:p w:rsidR="000673FE" w:rsidRPr="00FA7C45" w:rsidRDefault="000673FE" w:rsidP="00A25928">
            <w:pPr>
              <w:pStyle w:val="a5"/>
              <w:spacing w:line="276" w:lineRule="auto"/>
              <w:rPr>
                <w:b w:val="0"/>
                <w:szCs w:val="24"/>
                <w:lang w:eastAsia="en-US"/>
              </w:rPr>
            </w:pPr>
            <w:r w:rsidRPr="00FA7C45">
              <w:rPr>
                <w:b w:val="0"/>
                <w:szCs w:val="24"/>
                <w:lang w:eastAsia="en-US"/>
              </w:rPr>
              <w:t>201</w:t>
            </w:r>
            <w:r w:rsidRPr="00FA7C45">
              <w:rPr>
                <w:b w:val="0"/>
                <w:szCs w:val="24"/>
                <w:lang w:val="en-US" w:eastAsia="en-US"/>
              </w:rPr>
              <w:t>9</w:t>
            </w:r>
          </w:p>
          <w:p w:rsidR="000673FE" w:rsidRPr="00FA7C45" w:rsidRDefault="000673FE" w:rsidP="00A25928">
            <w:pPr>
              <w:pStyle w:val="a5"/>
              <w:spacing w:line="276" w:lineRule="auto"/>
              <w:rPr>
                <w:b w:val="0"/>
                <w:szCs w:val="24"/>
                <w:lang w:eastAsia="en-US"/>
              </w:rPr>
            </w:pPr>
          </w:p>
        </w:tc>
        <w:tc>
          <w:tcPr>
            <w:tcW w:w="1559" w:type="dxa"/>
          </w:tcPr>
          <w:p w:rsidR="000673FE" w:rsidRPr="00FA7C45" w:rsidRDefault="000673FE" w:rsidP="00A25928">
            <w:pPr>
              <w:pStyle w:val="a5"/>
              <w:spacing w:line="276" w:lineRule="auto"/>
              <w:rPr>
                <w:b w:val="0"/>
                <w:szCs w:val="24"/>
                <w:lang w:eastAsia="en-US"/>
              </w:rPr>
            </w:pPr>
            <w:r w:rsidRPr="00FA7C45">
              <w:rPr>
                <w:b w:val="0"/>
                <w:szCs w:val="24"/>
                <w:lang w:eastAsia="en-US"/>
              </w:rPr>
              <w:t>20</w:t>
            </w:r>
            <w:r w:rsidRPr="00FA7C45">
              <w:rPr>
                <w:b w:val="0"/>
                <w:szCs w:val="24"/>
                <w:lang w:val="en-US" w:eastAsia="en-US"/>
              </w:rPr>
              <w:t>20</w:t>
            </w:r>
          </w:p>
          <w:p w:rsidR="000673FE" w:rsidRPr="00FA7C45" w:rsidRDefault="000673FE" w:rsidP="00A25928">
            <w:pPr>
              <w:pStyle w:val="a5"/>
              <w:spacing w:line="276" w:lineRule="auto"/>
              <w:rPr>
                <w:b w:val="0"/>
                <w:szCs w:val="24"/>
                <w:lang w:val="en-US" w:eastAsia="en-US"/>
              </w:rPr>
            </w:pPr>
            <w:r w:rsidRPr="00FA7C45">
              <w:rPr>
                <w:b w:val="0"/>
                <w:szCs w:val="24"/>
                <w:lang w:val="en-US" w:eastAsia="en-US"/>
              </w:rPr>
              <w:t>(</w:t>
            </w:r>
            <w:r w:rsidRPr="00FA7C45">
              <w:rPr>
                <w:b w:val="0"/>
                <w:szCs w:val="24"/>
                <w:lang w:eastAsia="en-US"/>
              </w:rPr>
              <w:t>оценка</w:t>
            </w:r>
            <w:r w:rsidRPr="00FA7C45">
              <w:rPr>
                <w:b w:val="0"/>
                <w:szCs w:val="24"/>
                <w:lang w:val="en-US" w:eastAsia="en-US"/>
              </w:rPr>
              <w:t>)</w:t>
            </w:r>
          </w:p>
        </w:tc>
        <w:tc>
          <w:tcPr>
            <w:tcW w:w="1559" w:type="dxa"/>
          </w:tcPr>
          <w:p w:rsidR="000673FE" w:rsidRPr="00FA7C45" w:rsidRDefault="000673FE" w:rsidP="00A25928">
            <w:pPr>
              <w:pStyle w:val="af2"/>
              <w:ind w:left="0"/>
              <w:jc w:val="center"/>
              <w:rPr>
                <w:sz w:val="24"/>
                <w:szCs w:val="24"/>
              </w:rPr>
            </w:pPr>
            <w:r w:rsidRPr="00FA7C45">
              <w:rPr>
                <w:sz w:val="24"/>
                <w:szCs w:val="24"/>
              </w:rPr>
              <w:t>Отклонение,</w:t>
            </w:r>
          </w:p>
          <w:p w:rsidR="000673FE" w:rsidRPr="00FA7C45" w:rsidRDefault="000673FE" w:rsidP="00A25928">
            <w:pPr>
              <w:pStyle w:val="af2"/>
              <w:ind w:left="0"/>
              <w:jc w:val="center"/>
              <w:rPr>
                <w:sz w:val="24"/>
                <w:szCs w:val="24"/>
              </w:rPr>
            </w:pPr>
            <w:r w:rsidRPr="00FA7C45">
              <w:rPr>
                <w:sz w:val="24"/>
                <w:szCs w:val="24"/>
              </w:rPr>
              <w:t>%</w:t>
            </w:r>
          </w:p>
        </w:tc>
      </w:tr>
      <w:tr w:rsidR="000673FE" w:rsidRPr="00FA7C45" w:rsidTr="00A25928">
        <w:trPr>
          <w:jc w:val="center"/>
        </w:trPr>
        <w:tc>
          <w:tcPr>
            <w:tcW w:w="534" w:type="dxa"/>
            <w:vAlign w:val="center"/>
          </w:tcPr>
          <w:p w:rsidR="000673FE" w:rsidRPr="00FA7C45" w:rsidRDefault="000673FE" w:rsidP="00A25928">
            <w:pPr>
              <w:jc w:val="center"/>
              <w:rPr>
                <w:sz w:val="24"/>
                <w:szCs w:val="24"/>
              </w:rPr>
            </w:pPr>
            <w:r w:rsidRPr="00FA7C45">
              <w:rPr>
                <w:sz w:val="24"/>
                <w:szCs w:val="24"/>
              </w:rPr>
              <w:t>1.1</w:t>
            </w:r>
          </w:p>
        </w:tc>
        <w:tc>
          <w:tcPr>
            <w:tcW w:w="2976" w:type="dxa"/>
            <w:vAlign w:val="center"/>
          </w:tcPr>
          <w:p w:rsidR="000673FE" w:rsidRPr="00FA7C45" w:rsidRDefault="000673FE" w:rsidP="00A25928">
            <w:pPr>
              <w:rPr>
                <w:sz w:val="24"/>
                <w:szCs w:val="24"/>
              </w:rPr>
            </w:pPr>
            <w:r w:rsidRPr="00FA7C45">
              <w:rPr>
                <w:sz w:val="24"/>
                <w:szCs w:val="24"/>
              </w:rPr>
              <w:t>Промышленное производство (В+С+D+Е)</w:t>
            </w:r>
          </w:p>
        </w:tc>
        <w:tc>
          <w:tcPr>
            <w:tcW w:w="1276" w:type="dxa"/>
            <w:vAlign w:val="center"/>
          </w:tcPr>
          <w:p w:rsidR="000673FE" w:rsidRPr="00FA7C45" w:rsidRDefault="000673FE" w:rsidP="00A25928">
            <w:pPr>
              <w:jc w:val="center"/>
              <w:rPr>
                <w:sz w:val="24"/>
                <w:szCs w:val="24"/>
              </w:rPr>
            </w:pPr>
            <w:r w:rsidRPr="00FA7C45">
              <w:rPr>
                <w:sz w:val="24"/>
                <w:szCs w:val="24"/>
              </w:rPr>
              <w:t>млн. руб.</w:t>
            </w:r>
          </w:p>
        </w:tc>
        <w:tc>
          <w:tcPr>
            <w:tcW w:w="1559" w:type="dxa"/>
            <w:vAlign w:val="center"/>
          </w:tcPr>
          <w:p w:rsidR="000673FE" w:rsidRPr="00FA7C45" w:rsidRDefault="000673FE" w:rsidP="00A25928">
            <w:pPr>
              <w:jc w:val="center"/>
              <w:rPr>
                <w:sz w:val="24"/>
                <w:szCs w:val="24"/>
              </w:rPr>
            </w:pPr>
            <w:r>
              <w:rPr>
                <w:sz w:val="24"/>
                <w:szCs w:val="24"/>
              </w:rPr>
              <w:t>6778,51</w:t>
            </w:r>
          </w:p>
        </w:tc>
        <w:tc>
          <w:tcPr>
            <w:tcW w:w="1559" w:type="dxa"/>
            <w:vAlign w:val="center"/>
          </w:tcPr>
          <w:p w:rsidR="000673FE" w:rsidRPr="00FA7C45" w:rsidRDefault="000673FE" w:rsidP="00A25928">
            <w:pPr>
              <w:jc w:val="center"/>
              <w:rPr>
                <w:sz w:val="24"/>
                <w:szCs w:val="24"/>
              </w:rPr>
            </w:pPr>
            <w:r>
              <w:rPr>
                <w:sz w:val="24"/>
                <w:szCs w:val="24"/>
              </w:rPr>
              <w:t>6558,08</w:t>
            </w:r>
          </w:p>
        </w:tc>
        <w:tc>
          <w:tcPr>
            <w:tcW w:w="1559" w:type="dxa"/>
            <w:vAlign w:val="center"/>
          </w:tcPr>
          <w:p w:rsidR="000673FE" w:rsidRPr="00FA7C45" w:rsidRDefault="000673FE" w:rsidP="00A25928">
            <w:pPr>
              <w:jc w:val="center"/>
              <w:rPr>
                <w:sz w:val="24"/>
                <w:szCs w:val="24"/>
              </w:rPr>
            </w:pPr>
            <w:r>
              <w:rPr>
                <w:sz w:val="24"/>
                <w:szCs w:val="24"/>
              </w:rPr>
              <w:t>96,75</w:t>
            </w:r>
          </w:p>
        </w:tc>
      </w:tr>
      <w:tr w:rsidR="000673FE" w:rsidRPr="00FA7C45" w:rsidTr="00A25928">
        <w:trPr>
          <w:jc w:val="center"/>
        </w:trPr>
        <w:tc>
          <w:tcPr>
            <w:tcW w:w="534" w:type="dxa"/>
            <w:vAlign w:val="center"/>
          </w:tcPr>
          <w:p w:rsidR="000673FE" w:rsidRPr="00FA7C45" w:rsidRDefault="000673FE" w:rsidP="00A25928">
            <w:pPr>
              <w:jc w:val="center"/>
              <w:rPr>
                <w:sz w:val="24"/>
                <w:szCs w:val="24"/>
              </w:rPr>
            </w:pPr>
            <w:r w:rsidRPr="00FA7C45">
              <w:rPr>
                <w:sz w:val="24"/>
                <w:szCs w:val="24"/>
              </w:rPr>
              <w:t>1.2</w:t>
            </w:r>
          </w:p>
        </w:tc>
        <w:tc>
          <w:tcPr>
            <w:tcW w:w="2976" w:type="dxa"/>
            <w:vAlign w:val="center"/>
          </w:tcPr>
          <w:p w:rsidR="000673FE" w:rsidRPr="00FA7C45" w:rsidRDefault="000673FE" w:rsidP="00A25928">
            <w:pPr>
              <w:rPr>
                <w:sz w:val="24"/>
                <w:szCs w:val="24"/>
              </w:rPr>
            </w:pPr>
            <w:r w:rsidRPr="00FA7C45">
              <w:rPr>
                <w:sz w:val="24"/>
                <w:szCs w:val="24"/>
              </w:rPr>
              <w:t>Добыча полезных ископаемых (В)</w:t>
            </w:r>
          </w:p>
        </w:tc>
        <w:tc>
          <w:tcPr>
            <w:tcW w:w="1276" w:type="dxa"/>
            <w:vAlign w:val="center"/>
          </w:tcPr>
          <w:p w:rsidR="000673FE" w:rsidRPr="00FA7C45" w:rsidRDefault="000673FE" w:rsidP="00A25928">
            <w:pPr>
              <w:jc w:val="center"/>
              <w:rPr>
                <w:sz w:val="24"/>
                <w:szCs w:val="24"/>
              </w:rPr>
            </w:pPr>
            <w:r w:rsidRPr="00FA7C45">
              <w:rPr>
                <w:sz w:val="24"/>
                <w:szCs w:val="24"/>
              </w:rPr>
              <w:t>млн. руб.</w:t>
            </w:r>
          </w:p>
        </w:tc>
        <w:tc>
          <w:tcPr>
            <w:tcW w:w="1559" w:type="dxa"/>
            <w:vAlign w:val="center"/>
          </w:tcPr>
          <w:p w:rsidR="000673FE" w:rsidRPr="00FA7C45" w:rsidRDefault="000673FE" w:rsidP="00A25928">
            <w:pPr>
              <w:jc w:val="center"/>
              <w:rPr>
                <w:sz w:val="24"/>
                <w:szCs w:val="24"/>
              </w:rPr>
            </w:pPr>
            <w:r>
              <w:rPr>
                <w:sz w:val="24"/>
                <w:szCs w:val="24"/>
              </w:rPr>
              <w:t>2721,01</w:t>
            </w:r>
          </w:p>
        </w:tc>
        <w:tc>
          <w:tcPr>
            <w:tcW w:w="1559" w:type="dxa"/>
            <w:vAlign w:val="center"/>
          </w:tcPr>
          <w:p w:rsidR="000673FE" w:rsidRPr="00FA7C45" w:rsidRDefault="000673FE" w:rsidP="00A25928">
            <w:pPr>
              <w:jc w:val="center"/>
              <w:rPr>
                <w:sz w:val="24"/>
                <w:szCs w:val="24"/>
              </w:rPr>
            </w:pPr>
            <w:r>
              <w:rPr>
                <w:sz w:val="24"/>
                <w:szCs w:val="24"/>
              </w:rPr>
              <w:t>2520,08</w:t>
            </w:r>
          </w:p>
        </w:tc>
        <w:tc>
          <w:tcPr>
            <w:tcW w:w="1559" w:type="dxa"/>
            <w:vAlign w:val="center"/>
          </w:tcPr>
          <w:p w:rsidR="000673FE" w:rsidRPr="00C1496D" w:rsidRDefault="000673FE" w:rsidP="00A25928">
            <w:pPr>
              <w:jc w:val="center"/>
              <w:rPr>
                <w:sz w:val="24"/>
                <w:szCs w:val="24"/>
              </w:rPr>
            </w:pPr>
            <w:r>
              <w:rPr>
                <w:sz w:val="24"/>
                <w:szCs w:val="24"/>
              </w:rPr>
              <w:t>92,61</w:t>
            </w:r>
          </w:p>
        </w:tc>
      </w:tr>
      <w:tr w:rsidR="000673FE" w:rsidRPr="00FA7C45" w:rsidTr="00A25928">
        <w:trPr>
          <w:jc w:val="center"/>
        </w:trPr>
        <w:tc>
          <w:tcPr>
            <w:tcW w:w="534" w:type="dxa"/>
            <w:vAlign w:val="center"/>
          </w:tcPr>
          <w:p w:rsidR="000673FE" w:rsidRPr="00FA7C45" w:rsidRDefault="000673FE" w:rsidP="00A25928">
            <w:pPr>
              <w:jc w:val="center"/>
              <w:rPr>
                <w:sz w:val="24"/>
                <w:szCs w:val="24"/>
              </w:rPr>
            </w:pPr>
            <w:r w:rsidRPr="00FA7C45">
              <w:rPr>
                <w:sz w:val="24"/>
                <w:szCs w:val="24"/>
              </w:rPr>
              <w:t>1.3</w:t>
            </w:r>
          </w:p>
        </w:tc>
        <w:tc>
          <w:tcPr>
            <w:tcW w:w="2976" w:type="dxa"/>
            <w:vAlign w:val="center"/>
          </w:tcPr>
          <w:p w:rsidR="000673FE" w:rsidRPr="00FA7C45" w:rsidRDefault="000673FE" w:rsidP="00A25928">
            <w:pPr>
              <w:rPr>
                <w:sz w:val="24"/>
                <w:szCs w:val="24"/>
              </w:rPr>
            </w:pPr>
            <w:r w:rsidRPr="00FA7C45">
              <w:rPr>
                <w:sz w:val="24"/>
                <w:szCs w:val="24"/>
              </w:rPr>
              <w:t>Обрабатывающие производства (С)</w:t>
            </w:r>
          </w:p>
        </w:tc>
        <w:tc>
          <w:tcPr>
            <w:tcW w:w="1276" w:type="dxa"/>
            <w:vAlign w:val="center"/>
          </w:tcPr>
          <w:p w:rsidR="000673FE" w:rsidRPr="00FA7C45" w:rsidRDefault="000673FE" w:rsidP="00A25928">
            <w:pPr>
              <w:jc w:val="center"/>
              <w:rPr>
                <w:sz w:val="24"/>
                <w:szCs w:val="24"/>
              </w:rPr>
            </w:pPr>
            <w:r w:rsidRPr="00FA7C45">
              <w:rPr>
                <w:sz w:val="24"/>
                <w:szCs w:val="24"/>
              </w:rPr>
              <w:t>млн. руб.</w:t>
            </w:r>
          </w:p>
        </w:tc>
        <w:tc>
          <w:tcPr>
            <w:tcW w:w="1559" w:type="dxa"/>
            <w:vAlign w:val="center"/>
          </w:tcPr>
          <w:p w:rsidR="000673FE" w:rsidRPr="00FA7C45" w:rsidRDefault="000673FE" w:rsidP="00A25928">
            <w:pPr>
              <w:jc w:val="center"/>
              <w:rPr>
                <w:sz w:val="24"/>
                <w:szCs w:val="24"/>
              </w:rPr>
            </w:pPr>
            <w:r>
              <w:rPr>
                <w:sz w:val="24"/>
                <w:szCs w:val="24"/>
              </w:rPr>
              <w:t>2108,25</w:t>
            </w:r>
          </w:p>
        </w:tc>
        <w:tc>
          <w:tcPr>
            <w:tcW w:w="1559" w:type="dxa"/>
            <w:vAlign w:val="center"/>
          </w:tcPr>
          <w:p w:rsidR="000673FE" w:rsidRPr="00FA7C45" w:rsidRDefault="000673FE" w:rsidP="00A25928">
            <w:pPr>
              <w:jc w:val="center"/>
              <w:rPr>
                <w:sz w:val="24"/>
                <w:szCs w:val="24"/>
              </w:rPr>
            </w:pPr>
            <w:r>
              <w:rPr>
                <w:sz w:val="24"/>
                <w:szCs w:val="24"/>
              </w:rPr>
              <w:t>2171,7</w:t>
            </w:r>
          </w:p>
        </w:tc>
        <w:tc>
          <w:tcPr>
            <w:tcW w:w="1559" w:type="dxa"/>
            <w:vAlign w:val="center"/>
          </w:tcPr>
          <w:p w:rsidR="000673FE" w:rsidRPr="00FA7C45" w:rsidRDefault="000673FE" w:rsidP="00A25928">
            <w:pPr>
              <w:jc w:val="center"/>
              <w:rPr>
                <w:sz w:val="24"/>
                <w:szCs w:val="24"/>
              </w:rPr>
            </w:pPr>
            <w:r>
              <w:rPr>
                <w:sz w:val="24"/>
                <w:szCs w:val="24"/>
              </w:rPr>
              <w:t>103,0</w:t>
            </w:r>
          </w:p>
        </w:tc>
      </w:tr>
      <w:tr w:rsidR="000673FE" w:rsidRPr="00FA7C45" w:rsidTr="00A25928">
        <w:trPr>
          <w:jc w:val="center"/>
        </w:trPr>
        <w:tc>
          <w:tcPr>
            <w:tcW w:w="534" w:type="dxa"/>
            <w:vAlign w:val="center"/>
          </w:tcPr>
          <w:p w:rsidR="000673FE" w:rsidRPr="00FA7C45" w:rsidRDefault="000673FE" w:rsidP="00A25928">
            <w:pPr>
              <w:jc w:val="center"/>
              <w:rPr>
                <w:sz w:val="24"/>
                <w:szCs w:val="24"/>
              </w:rPr>
            </w:pPr>
            <w:r w:rsidRPr="00FA7C45">
              <w:rPr>
                <w:sz w:val="24"/>
                <w:szCs w:val="24"/>
              </w:rPr>
              <w:t>1.4</w:t>
            </w:r>
          </w:p>
        </w:tc>
        <w:tc>
          <w:tcPr>
            <w:tcW w:w="2976" w:type="dxa"/>
            <w:vAlign w:val="center"/>
          </w:tcPr>
          <w:p w:rsidR="000673FE" w:rsidRPr="00FA7C45" w:rsidRDefault="000673FE" w:rsidP="00A25928">
            <w:pPr>
              <w:rPr>
                <w:sz w:val="24"/>
                <w:szCs w:val="24"/>
              </w:rPr>
            </w:pPr>
            <w:r w:rsidRPr="00FA7C45">
              <w:rPr>
                <w:sz w:val="24"/>
                <w:szCs w:val="24"/>
              </w:rPr>
              <w:t>Обеспечение электрической энергией, газом, паром; кондиционирование воздуха (D)</w:t>
            </w:r>
          </w:p>
        </w:tc>
        <w:tc>
          <w:tcPr>
            <w:tcW w:w="1276" w:type="dxa"/>
            <w:vAlign w:val="center"/>
          </w:tcPr>
          <w:p w:rsidR="000673FE" w:rsidRPr="00FA7C45" w:rsidRDefault="000673FE" w:rsidP="00A25928">
            <w:pPr>
              <w:jc w:val="center"/>
              <w:rPr>
                <w:sz w:val="24"/>
                <w:szCs w:val="24"/>
              </w:rPr>
            </w:pPr>
            <w:r w:rsidRPr="00FA7C45">
              <w:rPr>
                <w:sz w:val="24"/>
                <w:szCs w:val="24"/>
              </w:rPr>
              <w:t>млн. руб.</w:t>
            </w:r>
          </w:p>
        </w:tc>
        <w:tc>
          <w:tcPr>
            <w:tcW w:w="1559" w:type="dxa"/>
            <w:vAlign w:val="center"/>
          </w:tcPr>
          <w:p w:rsidR="000673FE" w:rsidRPr="00FA7C45" w:rsidRDefault="000673FE" w:rsidP="00A25928">
            <w:pPr>
              <w:jc w:val="center"/>
              <w:rPr>
                <w:sz w:val="24"/>
                <w:szCs w:val="24"/>
              </w:rPr>
            </w:pPr>
            <w:r>
              <w:rPr>
                <w:sz w:val="24"/>
                <w:szCs w:val="24"/>
              </w:rPr>
              <w:t>1750,91</w:t>
            </w:r>
          </w:p>
        </w:tc>
        <w:tc>
          <w:tcPr>
            <w:tcW w:w="1559" w:type="dxa"/>
            <w:vAlign w:val="center"/>
          </w:tcPr>
          <w:p w:rsidR="000673FE" w:rsidRPr="00FA7C45" w:rsidRDefault="000673FE" w:rsidP="00A25928">
            <w:pPr>
              <w:jc w:val="center"/>
              <w:rPr>
                <w:sz w:val="24"/>
                <w:szCs w:val="24"/>
              </w:rPr>
            </w:pPr>
            <w:r>
              <w:rPr>
                <w:sz w:val="24"/>
                <w:szCs w:val="24"/>
              </w:rPr>
              <w:t>1663,9</w:t>
            </w:r>
          </w:p>
        </w:tc>
        <w:tc>
          <w:tcPr>
            <w:tcW w:w="1559" w:type="dxa"/>
            <w:vAlign w:val="center"/>
          </w:tcPr>
          <w:p w:rsidR="000673FE" w:rsidRPr="00FA7C45" w:rsidRDefault="000673FE" w:rsidP="00A25928">
            <w:pPr>
              <w:jc w:val="center"/>
              <w:rPr>
                <w:sz w:val="24"/>
                <w:szCs w:val="24"/>
              </w:rPr>
            </w:pPr>
            <w:r>
              <w:rPr>
                <w:sz w:val="24"/>
                <w:szCs w:val="24"/>
              </w:rPr>
              <w:t>95,0</w:t>
            </w:r>
          </w:p>
        </w:tc>
      </w:tr>
      <w:tr w:rsidR="000673FE" w:rsidRPr="006248F0" w:rsidTr="00A25928">
        <w:trPr>
          <w:jc w:val="center"/>
        </w:trPr>
        <w:tc>
          <w:tcPr>
            <w:tcW w:w="534" w:type="dxa"/>
            <w:vAlign w:val="center"/>
          </w:tcPr>
          <w:p w:rsidR="000673FE" w:rsidRPr="00FA7C45" w:rsidRDefault="000673FE" w:rsidP="00A25928">
            <w:pPr>
              <w:jc w:val="center"/>
              <w:rPr>
                <w:sz w:val="24"/>
                <w:szCs w:val="24"/>
              </w:rPr>
            </w:pPr>
            <w:r w:rsidRPr="00FA7C45">
              <w:rPr>
                <w:sz w:val="24"/>
                <w:szCs w:val="24"/>
              </w:rPr>
              <w:t>1.5</w:t>
            </w:r>
          </w:p>
        </w:tc>
        <w:tc>
          <w:tcPr>
            <w:tcW w:w="2976" w:type="dxa"/>
            <w:vAlign w:val="center"/>
          </w:tcPr>
          <w:p w:rsidR="000673FE" w:rsidRPr="00FA7C45" w:rsidRDefault="000673FE" w:rsidP="00A25928">
            <w:pPr>
              <w:rPr>
                <w:sz w:val="24"/>
                <w:szCs w:val="24"/>
              </w:rPr>
            </w:pPr>
            <w:r w:rsidRPr="00FA7C45">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0673FE" w:rsidRPr="00FA7C45" w:rsidRDefault="000673FE" w:rsidP="00A25928">
            <w:pPr>
              <w:jc w:val="center"/>
              <w:rPr>
                <w:sz w:val="24"/>
                <w:szCs w:val="24"/>
              </w:rPr>
            </w:pPr>
            <w:r w:rsidRPr="00FA7C45">
              <w:rPr>
                <w:sz w:val="24"/>
                <w:szCs w:val="24"/>
              </w:rPr>
              <w:t>млн. руб.</w:t>
            </w:r>
          </w:p>
        </w:tc>
        <w:tc>
          <w:tcPr>
            <w:tcW w:w="1559" w:type="dxa"/>
            <w:vAlign w:val="center"/>
          </w:tcPr>
          <w:p w:rsidR="000673FE" w:rsidRPr="00FA7C45" w:rsidRDefault="000673FE" w:rsidP="00A25928">
            <w:pPr>
              <w:jc w:val="center"/>
              <w:rPr>
                <w:sz w:val="24"/>
                <w:szCs w:val="24"/>
              </w:rPr>
            </w:pPr>
            <w:r>
              <w:rPr>
                <w:sz w:val="24"/>
                <w:szCs w:val="24"/>
              </w:rPr>
              <w:t>198,34</w:t>
            </w:r>
          </w:p>
        </w:tc>
        <w:tc>
          <w:tcPr>
            <w:tcW w:w="1559" w:type="dxa"/>
            <w:vAlign w:val="center"/>
          </w:tcPr>
          <w:p w:rsidR="000673FE" w:rsidRPr="00FA7C45" w:rsidRDefault="000673FE" w:rsidP="00A25928">
            <w:pPr>
              <w:jc w:val="center"/>
              <w:rPr>
                <w:sz w:val="24"/>
                <w:szCs w:val="24"/>
              </w:rPr>
            </w:pPr>
            <w:r>
              <w:rPr>
                <w:sz w:val="24"/>
                <w:szCs w:val="24"/>
              </w:rPr>
              <w:t>202,4</w:t>
            </w:r>
          </w:p>
        </w:tc>
        <w:tc>
          <w:tcPr>
            <w:tcW w:w="1559" w:type="dxa"/>
            <w:vAlign w:val="center"/>
          </w:tcPr>
          <w:p w:rsidR="000673FE" w:rsidRPr="00FA7C45" w:rsidRDefault="000673FE" w:rsidP="00A25928">
            <w:pPr>
              <w:jc w:val="center"/>
              <w:rPr>
                <w:sz w:val="24"/>
                <w:szCs w:val="24"/>
              </w:rPr>
            </w:pPr>
            <w:r>
              <w:rPr>
                <w:sz w:val="24"/>
                <w:szCs w:val="24"/>
              </w:rPr>
              <w:t>102,1</w:t>
            </w:r>
          </w:p>
        </w:tc>
      </w:tr>
    </w:tbl>
    <w:p w:rsidR="000673FE" w:rsidRPr="00C1496D" w:rsidRDefault="000673FE" w:rsidP="000673FE">
      <w:pPr>
        <w:jc w:val="right"/>
        <w:rPr>
          <w:sz w:val="22"/>
          <w:szCs w:val="22"/>
        </w:rPr>
      </w:pPr>
    </w:p>
    <w:p w:rsidR="000673FE" w:rsidRPr="00C1496D" w:rsidRDefault="000673FE" w:rsidP="000673FE">
      <w:pPr>
        <w:ind w:firstLine="567"/>
        <w:jc w:val="both"/>
        <w:rPr>
          <w:sz w:val="24"/>
          <w:szCs w:val="24"/>
        </w:rPr>
      </w:pPr>
      <w:r w:rsidRPr="00C1496D">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C1496D">
        <w:rPr>
          <w:bCs/>
          <w:sz w:val="24"/>
          <w:szCs w:val="24"/>
        </w:rPr>
        <w:t xml:space="preserve">«Добыча полезных ископаемых» по оценке в 2020 году </w:t>
      </w:r>
      <w:r w:rsidRPr="00C1496D">
        <w:rPr>
          <w:sz w:val="24"/>
          <w:szCs w:val="24"/>
        </w:rPr>
        <w:t>составил 2520,08 млн. рублей (92,61% в фактических ценах к 2019 году). И</w:t>
      </w:r>
      <w:r w:rsidRPr="00C1496D">
        <w:rPr>
          <w:bCs/>
          <w:sz w:val="24"/>
          <w:szCs w:val="24"/>
        </w:rPr>
        <w:t xml:space="preserve">ндекс производства к уровню предыдущего года – 101,78%. Снижение динамики показателя связано с замедлением производственных процессов в нефтегазодобывающей отрасли  на фоне реализации первоочередных мероприятий, направленных на недопущение </w:t>
      </w:r>
      <w:r w:rsidRPr="00C1496D">
        <w:rPr>
          <w:sz w:val="24"/>
          <w:szCs w:val="24"/>
        </w:rPr>
        <w:t>распространения коронавирусной инфекции COVID-19.</w:t>
      </w:r>
    </w:p>
    <w:p w:rsidR="000673FE" w:rsidRPr="00C1496D" w:rsidRDefault="000673FE" w:rsidP="000673FE">
      <w:pPr>
        <w:ind w:firstLine="567"/>
        <w:jc w:val="both"/>
        <w:rPr>
          <w:sz w:val="24"/>
          <w:szCs w:val="24"/>
        </w:rPr>
      </w:pPr>
      <w:r w:rsidRPr="00C1496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C1496D">
        <w:rPr>
          <w:bCs/>
          <w:sz w:val="24"/>
          <w:szCs w:val="24"/>
        </w:rPr>
        <w:t xml:space="preserve">«Обрабатывающие производства» по оценке в 2020 году составил 2171,7 </w:t>
      </w:r>
      <w:r w:rsidRPr="00C1496D">
        <w:rPr>
          <w:sz w:val="24"/>
          <w:szCs w:val="24"/>
        </w:rPr>
        <w:t>млн. рублей (103,0% в фактических ценах к 2019 году). Рост обусловлен, в основном, ростом объёмов отгруженных товаров на предприятиях стройиндустрии. Индекс производства к уровню предыдущего года – 102,91%.</w:t>
      </w:r>
    </w:p>
    <w:p w:rsidR="000673FE" w:rsidRPr="00C1496D" w:rsidRDefault="000673FE" w:rsidP="000673FE">
      <w:pPr>
        <w:ind w:firstLine="567"/>
        <w:jc w:val="both"/>
        <w:rPr>
          <w:sz w:val="24"/>
          <w:szCs w:val="24"/>
        </w:rPr>
      </w:pPr>
      <w:r w:rsidRPr="00C1496D">
        <w:rPr>
          <w:sz w:val="24"/>
          <w:szCs w:val="24"/>
        </w:rPr>
        <w:t xml:space="preserve">Объем отгруженных товаров по разделу «Обеспечение электрической энергией, газом, паром; кондиционирование воздуха» по оценке в 2020 году  составил 1663,9 млн. рублей (95,0%  к 2019 году).  Индекс производства к уровню предыдущего года – 91,38%. </w:t>
      </w:r>
    </w:p>
    <w:p w:rsidR="000673FE" w:rsidRPr="00C1496D" w:rsidRDefault="000673FE" w:rsidP="000673FE">
      <w:pPr>
        <w:ind w:firstLine="567"/>
        <w:jc w:val="both"/>
        <w:rPr>
          <w:sz w:val="24"/>
          <w:szCs w:val="24"/>
        </w:rPr>
      </w:pPr>
      <w:r w:rsidRPr="00C1496D">
        <w:rPr>
          <w:sz w:val="24"/>
          <w:szCs w:val="24"/>
        </w:rPr>
        <w:t>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2020 году составил 202,4 млн. рублей (102,1% к 2019 году). Индекс производства к уровню предыдущего года – 97,19%.</w:t>
      </w:r>
    </w:p>
    <w:p w:rsidR="006C065A" w:rsidRPr="00074437" w:rsidRDefault="006C065A" w:rsidP="006C065A">
      <w:pPr>
        <w:ind w:firstLine="567"/>
        <w:jc w:val="both"/>
        <w:rPr>
          <w:sz w:val="24"/>
          <w:szCs w:val="24"/>
        </w:rPr>
      </w:pPr>
    </w:p>
    <w:p w:rsidR="008C02F8" w:rsidRPr="00074437" w:rsidRDefault="00AD2C25" w:rsidP="006F049A">
      <w:pPr>
        <w:pStyle w:val="a5"/>
        <w:ind w:firstLine="709"/>
        <w:jc w:val="left"/>
        <w:rPr>
          <w:szCs w:val="24"/>
        </w:rPr>
      </w:pPr>
      <w:r w:rsidRPr="00074437">
        <w:rPr>
          <w:szCs w:val="24"/>
        </w:rPr>
        <w:lastRenderedPageBreak/>
        <w:t xml:space="preserve">2. </w:t>
      </w:r>
      <w:r w:rsidR="008C02F8" w:rsidRPr="00074437">
        <w:rPr>
          <w:szCs w:val="24"/>
        </w:rPr>
        <w:t>Агропромышленный комплекс</w:t>
      </w:r>
    </w:p>
    <w:p w:rsidR="00074437" w:rsidRDefault="00E56480" w:rsidP="00074437">
      <w:pPr>
        <w:ind w:firstLine="709"/>
        <w:jc w:val="both"/>
        <w:rPr>
          <w:sz w:val="24"/>
          <w:szCs w:val="24"/>
        </w:rPr>
      </w:pPr>
      <w:r>
        <w:rPr>
          <w:sz w:val="24"/>
          <w:szCs w:val="24"/>
        </w:rPr>
        <w:t>Г</w:t>
      </w:r>
      <w:r w:rsidR="00074437">
        <w:rPr>
          <w:sz w:val="24"/>
          <w:szCs w:val="24"/>
        </w:rPr>
        <w:t xml:space="preserve">ородской округ Урай </w:t>
      </w:r>
      <w:r>
        <w:rPr>
          <w:sz w:val="24"/>
          <w:szCs w:val="24"/>
        </w:rPr>
        <w:t xml:space="preserve">ХМАО-Югры </w:t>
      </w:r>
      <w:r w:rsidR="00074437">
        <w:rPr>
          <w:sz w:val="24"/>
          <w:szCs w:val="24"/>
        </w:rPr>
        <w:t>является участником национального (федерального) проекта «Система поддержки фермеров и развития сельской кооперации». Показатель «</w:t>
      </w:r>
      <w:r w:rsidR="00074437" w:rsidRPr="001767AE">
        <w:rPr>
          <w:sz w:val="24"/>
          <w:szCs w:val="24"/>
        </w:rPr>
        <w:t xml:space="preserve">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w:t>
      </w:r>
      <w:r w:rsidR="00841CD2">
        <w:rPr>
          <w:sz w:val="24"/>
          <w:szCs w:val="24"/>
        </w:rPr>
        <w:t>«</w:t>
      </w:r>
      <w:r w:rsidR="00074437" w:rsidRPr="001767AE">
        <w:rPr>
          <w:sz w:val="24"/>
          <w:szCs w:val="24"/>
        </w:rPr>
        <w:t>Система поддержки фермеров и развития сельской кооперации, человек (нарастающим итогом)</w:t>
      </w:r>
      <w:r w:rsidR="00074437">
        <w:rPr>
          <w:sz w:val="24"/>
          <w:szCs w:val="24"/>
        </w:rPr>
        <w:t>», установленный на 2020 год за текущий пе</w:t>
      </w:r>
      <w:r w:rsidR="00841CD2">
        <w:rPr>
          <w:sz w:val="24"/>
          <w:szCs w:val="24"/>
        </w:rPr>
        <w:t>риод  перевыполнен в пять раз (</w:t>
      </w:r>
      <w:r w:rsidR="00074437">
        <w:rPr>
          <w:sz w:val="24"/>
          <w:szCs w:val="24"/>
        </w:rPr>
        <w:t>создано 5 малых предприятий, осуществляющих свою деятельность в сфере сельского хозяйства), также в 3 квартале отчетного года к числу субъектов малого предпринимательства отнесено АО «Агроника»).</w:t>
      </w:r>
    </w:p>
    <w:p w:rsidR="00074437" w:rsidRDefault="00074437" w:rsidP="00074437">
      <w:pPr>
        <w:ind w:firstLine="709"/>
        <w:jc w:val="both"/>
        <w:rPr>
          <w:sz w:val="24"/>
          <w:szCs w:val="24"/>
        </w:rPr>
      </w:pPr>
      <w:r>
        <w:rPr>
          <w:sz w:val="24"/>
          <w:szCs w:val="24"/>
        </w:rPr>
        <w:t>Агропромышленный комплекс в городе Урай  представлен:</w:t>
      </w:r>
    </w:p>
    <w:p w:rsidR="00074437" w:rsidRPr="00C17285" w:rsidRDefault="00074437" w:rsidP="00074437">
      <w:pPr>
        <w:ind w:firstLine="709"/>
        <w:jc w:val="both"/>
        <w:rPr>
          <w:sz w:val="24"/>
          <w:szCs w:val="24"/>
        </w:rPr>
      </w:pPr>
      <w:r w:rsidRPr="00C17285">
        <w:rPr>
          <w:sz w:val="24"/>
          <w:szCs w:val="24"/>
        </w:rPr>
        <w:t>- сельскохозяйственным предприятием – АО «Агроника»;</w:t>
      </w:r>
    </w:p>
    <w:p w:rsidR="00074437" w:rsidRPr="00C17285" w:rsidRDefault="00074437" w:rsidP="00074437">
      <w:pPr>
        <w:ind w:firstLine="709"/>
        <w:jc w:val="both"/>
        <w:rPr>
          <w:sz w:val="24"/>
          <w:szCs w:val="24"/>
        </w:rPr>
      </w:pPr>
      <w:r w:rsidRPr="00C17285">
        <w:rPr>
          <w:sz w:val="24"/>
          <w:szCs w:val="24"/>
        </w:rPr>
        <w:t>- крестьянскими (фермерскими) хозяйствами;</w:t>
      </w:r>
    </w:p>
    <w:p w:rsidR="00074437" w:rsidRPr="00C17285" w:rsidRDefault="00074437" w:rsidP="00074437">
      <w:pPr>
        <w:ind w:firstLine="709"/>
        <w:jc w:val="both"/>
        <w:rPr>
          <w:sz w:val="24"/>
          <w:szCs w:val="24"/>
        </w:rPr>
      </w:pPr>
      <w:r w:rsidRPr="00C17285">
        <w:rPr>
          <w:sz w:val="24"/>
          <w:szCs w:val="24"/>
        </w:rPr>
        <w:t>- личными  подсобными  хозяйствами.</w:t>
      </w:r>
    </w:p>
    <w:p w:rsidR="00074437" w:rsidRPr="00FD7B43" w:rsidRDefault="00074437" w:rsidP="00074437">
      <w:pPr>
        <w:ind w:firstLine="709"/>
        <w:jc w:val="center"/>
        <w:rPr>
          <w:rFonts w:eastAsia="Calibri"/>
          <w:sz w:val="24"/>
          <w:szCs w:val="24"/>
          <w:highlight w:val="yellow"/>
        </w:rPr>
      </w:pPr>
    </w:p>
    <w:p w:rsidR="00074437" w:rsidRPr="00E37D6D" w:rsidRDefault="00074437" w:rsidP="00074437">
      <w:pPr>
        <w:jc w:val="center"/>
        <w:rPr>
          <w:rFonts w:eastAsia="Calibri"/>
          <w:b/>
          <w:sz w:val="24"/>
          <w:szCs w:val="24"/>
        </w:rPr>
      </w:pPr>
      <w:r w:rsidRPr="00E37D6D">
        <w:rPr>
          <w:rFonts w:eastAsia="Calibri"/>
          <w:b/>
          <w:sz w:val="24"/>
          <w:szCs w:val="24"/>
        </w:rPr>
        <w:t>Производство основных видов сельскохозяйственной продукции в АО «Агроника»</w:t>
      </w:r>
    </w:p>
    <w:p w:rsidR="00074437" w:rsidRPr="00E37D6D" w:rsidRDefault="002D5CD3" w:rsidP="00074437">
      <w:pPr>
        <w:ind w:firstLine="709"/>
        <w:jc w:val="right"/>
        <w:rPr>
          <w:sz w:val="24"/>
          <w:szCs w:val="24"/>
        </w:rPr>
      </w:pPr>
      <w:r>
        <w:rPr>
          <w:sz w:val="24"/>
          <w:szCs w:val="24"/>
        </w:rPr>
        <w:t>таблица 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2092"/>
      </w:tblGrid>
      <w:tr w:rsidR="00074437" w:rsidRPr="00E37D6D" w:rsidTr="00AC3149">
        <w:trPr>
          <w:trHeight w:val="799"/>
        </w:trPr>
        <w:tc>
          <w:tcPr>
            <w:tcW w:w="4111" w:type="dxa"/>
            <w:vAlign w:val="center"/>
          </w:tcPr>
          <w:p w:rsidR="00074437" w:rsidRPr="00E727DC" w:rsidRDefault="00074437" w:rsidP="00AC3149">
            <w:pPr>
              <w:jc w:val="center"/>
              <w:rPr>
                <w:b/>
                <w:bCs/>
                <w:sz w:val="24"/>
                <w:szCs w:val="24"/>
              </w:rPr>
            </w:pPr>
          </w:p>
          <w:p w:rsidR="00074437" w:rsidRPr="00E727DC" w:rsidRDefault="00074437" w:rsidP="00AC3149">
            <w:pPr>
              <w:jc w:val="center"/>
              <w:rPr>
                <w:b/>
                <w:bCs/>
                <w:sz w:val="24"/>
                <w:szCs w:val="24"/>
              </w:rPr>
            </w:pPr>
            <w:r w:rsidRPr="00E727DC">
              <w:rPr>
                <w:b/>
                <w:bCs/>
                <w:sz w:val="24"/>
                <w:szCs w:val="24"/>
              </w:rPr>
              <w:t>Показатель</w:t>
            </w:r>
          </w:p>
          <w:p w:rsidR="00074437" w:rsidRPr="00E727DC" w:rsidRDefault="00074437" w:rsidP="00AC3149">
            <w:pPr>
              <w:jc w:val="center"/>
              <w:rPr>
                <w:b/>
                <w:bCs/>
                <w:sz w:val="24"/>
                <w:szCs w:val="24"/>
              </w:rPr>
            </w:pPr>
          </w:p>
        </w:tc>
        <w:tc>
          <w:tcPr>
            <w:tcW w:w="738" w:type="dxa"/>
            <w:vAlign w:val="center"/>
          </w:tcPr>
          <w:p w:rsidR="00074437" w:rsidRPr="00E727DC" w:rsidRDefault="00074437" w:rsidP="00AC3149">
            <w:pPr>
              <w:jc w:val="center"/>
              <w:rPr>
                <w:b/>
                <w:bCs/>
                <w:sz w:val="24"/>
                <w:szCs w:val="24"/>
              </w:rPr>
            </w:pPr>
          </w:p>
          <w:p w:rsidR="00074437" w:rsidRPr="00E727DC" w:rsidRDefault="00074437" w:rsidP="00AC3149">
            <w:pPr>
              <w:jc w:val="center"/>
              <w:rPr>
                <w:b/>
                <w:bCs/>
                <w:sz w:val="24"/>
                <w:szCs w:val="24"/>
              </w:rPr>
            </w:pPr>
            <w:r w:rsidRPr="00E727DC">
              <w:rPr>
                <w:b/>
                <w:bCs/>
                <w:sz w:val="24"/>
                <w:szCs w:val="24"/>
              </w:rPr>
              <w:t>ед. изм.</w:t>
            </w:r>
          </w:p>
        </w:tc>
        <w:tc>
          <w:tcPr>
            <w:tcW w:w="1388" w:type="dxa"/>
          </w:tcPr>
          <w:p w:rsidR="00074437" w:rsidRPr="00E727DC" w:rsidRDefault="00074437" w:rsidP="00AC3149">
            <w:pPr>
              <w:jc w:val="center"/>
              <w:rPr>
                <w:b/>
                <w:bCs/>
                <w:sz w:val="24"/>
                <w:szCs w:val="24"/>
              </w:rPr>
            </w:pPr>
          </w:p>
          <w:p w:rsidR="00074437" w:rsidRPr="00E727DC" w:rsidRDefault="00074437" w:rsidP="00AC3149">
            <w:pPr>
              <w:jc w:val="center"/>
              <w:rPr>
                <w:b/>
                <w:bCs/>
                <w:sz w:val="24"/>
                <w:szCs w:val="24"/>
                <w:lang w:val="en-US"/>
              </w:rPr>
            </w:pPr>
            <w:r w:rsidRPr="00E727DC">
              <w:rPr>
                <w:b/>
                <w:bCs/>
                <w:sz w:val="24"/>
                <w:szCs w:val="24"/>
              </w:rPr>
              <w:t>2019 год</w:t>
            </w:r>
          </w:p>
        </w:tc>
        <w:tc>
          <w:tcPr>
            <w:tcW w:w="1418" w:type="dxa"/>
          </w:tcPr>
          <w:p w:rsidR="00074437" w:rsidRPr="00E727DC" w:rsidRDefault="00074437" w:rsidP="00AC3149">
            <w:pPr>
              <w:jc w:val="center"/>
              <w:rPr>
                <w:b/>
                <w:bCs/>
                <w:sz w:val="24"/>
                <w:szCs w:val="24"/>
              </w:rPr>
            </w:pPr>
          </w:p>
          <w:p w:rsidR="00074437" w:rsidRPr="00E727DC" w:rsidRDefault="00074437" w:rsidP="00AC3149">
            <w:pPr>
              <w:jc w:val="center"/>
              <w:rPr>
                <w:b/>
                <w:bCs/>
                <w:sz w:val="24"/>
                <w:szCs w:val="24"/>
              </w:rPr>
            </w:pPr>
            <w:r w:rsidRPr="00E727DC">
              <w:rPr>
                <w:b/>
                <w:bCs/>
                <w:sz w:val="24"/>
                <w:szCs w:val="24"/>
              </w:rPr>
              <w:t>2020 год</w:t>
            </w:r>
          </w:p>
        </w:tc>
        <w:tc>
          <w:tcPr>
            <w:tcW w:w="2092" w:type="dxa"/>
            <w:vAlign w:val="center"/>
          </w:tcPr>
          <w:p w:rsidR="00074437" w:rsidRPr="00E727DC" w:rsidRDefault="00074437" w:rsidP="00AC3149">
            <w:pPr>
              <w:jc w:val="center"/>
              <w:rPr>
                <w:b/>
                <w:sz w:val="24"/>
                <w:szCs w:val="24"/>
              </w:rPr>
            </w:pPr>
            <w:r w:rsidRPr="00E727DC">
              <w:rPr>
                <w:b/>
                <w:sz w:val="24"/>
                <w:szCs w:val="24"/>
              </w:rPr>
              <w:t>Темп изменения</w:t>
            </w:r>
          </w:p>
          <w:p w:rsidR="00074437" w:rsidRPr="00E727DC" w:rsidRDefault="00074437" w:rsidP="00AC3149">
            <w:pPr>
              <w:jc w:val="center"/>
              <w:rPr>
                <w:b/>
                <w:bCs/>
                <w:sz w:val="24"/>
                <w:szCs w:val="24"/>
              </w:rPr>
            </w:pPr>
            <w:r w:rsidRPr="00E727DC">
              <w:rPr>
                <w:b/>
                <w:sz w:val="24"/>
                <w:szCs w:val="24"/>
              </w:rPr>
              <w:t>( %)</w:t>
            </w:r>
          </w:p>
        </w:tc>
      </w:tr>
      <w:tr w:rsidR="00074437" w:rsidRPr="00E37D6D" w:rsidTr="00AC3149">
        <w:tc>
          <w:tcPr>
            <w:tcW w:w="4111" w:type="dxa"/>
          </w:tcPr>
          <w:p w:rsidR="00074437" w:rsidRPr="00E37D6D" w:rsidRDefault="00074437" w:rsidP="00AC3149">
            <w:pPr>
              <w:keepNext/>
              <w:outlineLvl w:val="0"/>
              <w:rPr>
                <w:b/>
                <w:bCs/>
                <w:sz w:val="24"/>
                <w:szCs w:val="24"/>
              </w:rPr>
            </w:pPr>
            <w:r w:rsidRPr="00E37D6D">
              <w:rPr>
                <w:b/>
                <w:bCs/>
                <w:sz w:val="24"/>
                <w:szCs w:val="24"/>
              </w:rPr>
              <w:t>Продукция сельского хозяйства</w:t>
            </w:r>
          </w:p>
        </w:tc>
        <w:tc>
          <w:tcPr>
            <w:tcW w:w="738" w:type="dxa"/>
          </w:tcPr>
          <w:p w:rsidR="00074437" w:rsidRPr="00E37D6D" w:rsidRDefault="00074437" w:rsidP="00AC3149">
            <w:pPr>
              <w:jc w:val="center"/>
              <w:rPr>
                <w:sz w:val="24"/>
                <w:szCs w:val="24"/>
              </w:rPr>
            </w:pPr>
            <w:r w:rsidRPr="00E37D6D">
              <w:rPr>
                <w:sz w:val="24"/>
                <w:szCs w:val="24"/>
              </w:rPr>
              <w:t>Млн. руб.</w:t>
            </w:r>
          </w:p>
        </w:tc>
        <w:tc>
          <w:tcPr>
            <w:tcW w:w="1388" w:type="dxa"/>
          </w:tcPr>
          <w:p w:rsidR="00074437" w:rsidRPr="000E6529" w:rsidRDefault="00074437" w:rsidP="00AC3149">
            <w:pPr>
              <w:jc w:val="center"/>
              <w:rPr>
                <w:rFonts w:eastAsia="Calibri"/>
                <w:sz w:val="24"/>
                <w:szCs w:val="24"/>
              </w:rPr>
            </w:pPr>
            <w:r>
              <w:rPr>
                <w:rFonts w:eastAsia="Calibri"/>
                <w:sz w:val="24"/>
                <w:szCs w:val="24"/>
              </w:rPr>
              <w:t>88,0</w:t>
            </w:r>
          </w:p>
        </w:tc>
        <w:tc>
          <w:tcPr>
            <w:tcW w:w="1418" w:type="dxa"/>
            <w:shd w:val="clear" w:color="auto" w:fill="auto"/>
          </w:tcPr>
          <w:p w:rsidR="00074437" w:rsidRPr="00783914" w:rsidRDefault="00074437" w:rsidP="00AC3149">
            <w:pPr>
              <w:jc w:val="center"/>
              <w:rPr>
                <w:rFonts w:eastAsia="Calibri"/>
                <w:sz w:val="24"/>
                <w:szCs w:val="24"/>
              </w:rPr>
            </w:pPr>
            <w:r w:rsidRPr="00783914">
              <w:rPr>
                <w:rFonts w:eastAsia="Calibri"/>
                <w:sz w:val="24"/>
                <w:szCs w:val="24"/>
              </w:rPr>
              <w:t>105,7*</w:t>
            </w:r>
          </w:p>
        </w:tc>
        <w:tc>
          <w:tcPr>
            <w:tcW w:w="2092" w:type="dxa"/>
          </w:tcPr>
          <w:p w:rsidR="00074437" w:rsidRPr="000E6529" w:rsidRDefault="00074437" w:rsidP="00AC3149">
            <w:pPr>
              <w:jc w:val="center"/>
              <w:rPr>
                <w:rFonts w:eastAsia="Calibri"/>
                <w:sz w:val="24"/>
                <w:szCs w:val="24"/>
              </w:rPr>
            </w:pPr>
            <w:r>
              <w:rPr>
                <w:rFonts w:eastAsia="Calibri"/>
                <w:sz w:val="24"/>
                <w:szCs w:val="24"/>
              </w:rPr>
              <w:t>120,1</w:t>
            </w:r>
          </w:p>
        </w:tc>
      </w:tr>
      <w:tr w:rsidR="00074437" w:rsidRPr="00FD7B43" w:rsidTr="00AC3149">
        <w:tc>
          <w:tcPr>
            <w:tcW w:w="4111" w:type="dxa"/>
          </w:tcPr>
          <w:p w:rsidR="00074437" w:rsidRPr="00E37D6D" w:rsidRDefault="00074437" w:rsidP="00AC3149">
            <w:pPr>
              <w:rPr>
                <w:b/>
                <w:bCs/>
                <w:sz w:val="24"/>
                <w:szCs w:val="24"/>
              </w:rPr>
            </w:pPr>
            <w:r w:rsidRPr="00E37D6D">
              <w:rPr>
                <w:b/>
                <w:bCs/>
                <w:sz w:val="24"/>
                <w:szCs w:val="24"/>
              </w:rPr>
              <w:t>Производство основных видов продукции</w:t>
            </w:r>
          </w:p>
        </w:tc>
        <w:tc>
          <w:tcPr>
            <w:tcW w:w="738" w:type="dxa"/>
          </w:tcPr>
          <w:p w:rsidR="00074437" w:rsidRPr="00E37D6D" w:rsidRDefault="00074437" w:rsidP="00AC3149">
            <w:pPr>
              <w:jc w:val="center"/>
              <w:rPr>
                <w:sz w:val="24"/>
                <w:szCs w:val="24"/>
              </w:rPr>
            </w:pPr>
          </w:p>
        </w:tc>
        <w:tc>
          <w:tcPr>
            <w:tcW w:w="1388" w:type="dxa"/>
          </w:tcPr>
          <w:p w:rsidR="00074437" w:rsidRPr="000E6529" w:rsidRDefault="00074437" w:rsidP="00AC3149">
            <w:pPr>
              <w:jc w:val="center"/>
              <w:rPr>
                <w:color w:val="FF0000"/>
                <w:sz w:val="24"/>
                <w:szCs w:val="24"/>
              </w:rPr>
            </w:pPr>
          </w:p>
        </w:tc>
        <w:tc>
          <w:tcPr>
            <w:tcW w:w="1418" w:type="dxa"/>
            <w:shd w:val="clear" w:color="auto" w:fill="auto"/>
          </w:tcPr>
          <w:p w:rsidR="00074437" w:rsidRPr="00783914" w:rsidRDefault="00074437" w:rsidP="00AC3149">
            <w:pPr>
              <w:jc w:val="center"/>
              <w:rPr>
                <w:sz w:val="24"/>
                <w:szCs w:val="24"/>
              </w:rPr>
            </w:pPr>
          </w:p>
        </w:tc>
        <w:tc>
          <w:tcPr>
            <w:tcW w:w="2092" w:type="dxa"/>
          </w:tcPr>
          <w:p w:rsidR="00074437" w:rsidRPr="000E6529" w:rsidRDefault="00074437" w:rsidP="00AC3149">
            <w:pPr>
              <w:jc w:val="center"/>
              <w:rPr>
                <w:color w:val="FF0000"/>
                <w:sz w:val="24"/>
                <w:szCs w:val="24"/>
              </w:rPr>
            </w:pPr>
          </w:p>
        </w:tc>
      </w:tr>
      <w:tr w:rsidR="00074437" w:rsidRPr="00FD7B43" w:rsidTr="00AC3149">
        <w:trPr>
          <w:trHeight w:val="343"/>
        </w:trPr>
        <w:tc>
          <w:tcPr>
            <w:tcW w:w="4111" w:type="dxa"/>
          </w:tcPr>
          <w:p w:rsidR="00074437" w:rsidRPr="00E37D6D" w:rsidRDefault="00074437" w:rsidP="00AC3149">
            <w:pPr>
              <w:rPr>
                <w:sz w:val="24"/>
                <w:szCs w:val="24"/>
              </w:rPr>
            </w:pPr>
            <w:r w:rsidRPr="00E37D6D">
              <w:rPr>
                <w:sz w:val="24"/>
                <w:szCs w:val="24"/>
              </w:rPr>
              <w:t xml:space="preserve">     в том числе:</w:t>
            </w:r>
          </w:p>
        </w:tc>
        <w:tc>
          <w:tcPr>
            <w:tcW w:w="738" w:type="dxa"/>
          </w:tcPr>
          <w:p w:rsidR="00074437" w:rsidRPr="00E37D6D" w:rsidRDefault="00074437" w:rsidP="00AC3149">
            <w:pPr>
              <w:jc w:val="center"/>
              <w:rPr>
                <w:sz w:val="24"/>
                <w:szCs w:val="24"/>
              </w:rPr>
            </w:pPr>
          </w:p>
        </w:tc>
        <w:tc>
          <w:tcPr>
            <w:tcW w:w="1388" w:type="dxa"/>
          </w:tcPr>
          <w:p w:rsidR="00074437" w:rsidRPr="000E6529" w:rsidRDefault="00074437" w:rsidP="00AC3149">
            <w:pPr>
              <w:jc w:val="center"/>
              <w:rPr>
                <w:sz w:val="24"/>
                <w:szCs w:val="24"/>
              </w:rPr>
            </w:pPr>
          </w:p>
        </w:tc>
        <w:tc>
          <w:tcPr>
            <w:tcW w:w="1418" w:type="dxa"/>
            <w:shd w:val="clear" w:color="auto" w:fill="auto"/>
          </w:tcPr>
          <w:p w:rsidR="00074437" w:rsidRPr="00783914" w:rsidRDefault="00074437" w:rsidP="00AC3149">
            <w:pPr>
              <w:jc w:val="center"/>
              <w:rPr>
                <w:sz w:val="24"/>
                <w:szCs w:val="24"/>
              </w:rPr>
            </w:pPr>
          </w:p>
        </w:tc>
        <w:tc>
          <w:tcPr>
            <w:tcW w:w="2092" w:type="dxa"/>
          </w:tcPr>
          <w:p w:rsidR="00074437" w:rsidRPr="000E6529" w:rsidRDefault="00074437" w:rsidP="00AC3149">
            <w:pPr>
              <w:jc w:val="center"/>
              <w:rPr>
                <w:sz w:val="24"/>
                <w:szCs w:val="24"/>
              </w:rPr>
            </w:pPr>
          </w:p>
        </w:tc>
      </w:tr>
      <w:tr w:rsidR="00074437" w:rsidRPr="00FD7B43" w:rsidTr="00AC3149">
        <w:tc>
          <w:tcPr>
            <w:tcW w:w="4111" w:type="dxa"/>
          </w:tcPr>
          <w:p w:rsidR="00074437" w:rsidRPr="00E37D6D" w:rsidRDefault="00074437" w:rsidP="00AC3149">
            <w:pPr>
              <w:rPr>
                <w:sz w:val="24"/>
                <w:szCs w:val="24"/>
              </w:rPr>
            </w:pPr>
            <w:r w:rsidRPr="00E37D6D">
              <w:rPr>
                <w:sz w:val="24"/>
                <w:szCs w:val="24"/>
              </w:rPr>
              <w:t>Овощи</w:t>
            </w:r>
          </w:p>
        </w:tc>
        <w:tc>
          <w:tcPr>
            <w:tcW w:w="738" w:type="dxa"/>
          </w:tcPr>
          <w:p w:rsidR="00074437" w:rsidRPr="00E37D6D" w:rsidRDefault="00074437" w:rsidP="00AC3149">
            <w:pPr>
              <w:jc w:val="center"/>
              <w:rPr>
                <w:sz w:val="24"/>
                <w:szCs w:val="24"/>
              </w:rPr>
            </w:pPr>
            <w:r w:rsidRPr="00E37D6D">
              <w:rPr>
                <w:sz w:val="24"/>
                <w:szCs w:val="24"/>
              </w:rPr>
              <w:t>тонн</w:t>
            </w:r>
          </w:p>
        </w:tc>
        <w:tc>
          <w:tcPr>
            <w:tcW w:w="1388" w:type="dxa"/>
          </w:tcPr>
          <w:p w:rsidR="00074437" w:rsidRPr="000E6529" w:rsidRDefault="00074437" w:rsidP="00AC3149">
            <w:pPr>
              <w:jc w:val="center"/>
              <w:rPr>
                <w:sz w:val="24"/>
                <w:szCs w:val="24"/>
              </w:rPr>
            </w:pPr>
            <w:r>
              <w:rPr>
                <w:sz w:val="24"/>
                <w:szCs w:val="24"/>
              </w:rPr>
              <w:t>0,4</w:t>
            </w:r>
          </w:p>
        </w:tc>
        <w:tc>
          <w:tcPr>
            <w:tcW w:w="1418" w:type="dxa"/>
            <w:shd w:val="clear" w:color="auto" w:fill="auto"/>
          </w:tcPr>
          <w:p w:rsidR="00074437" w:rsidRPr="00783914" w:rsidRDefault="00074437" w:rsidP="00AC3149">
            <w:pPr>
              <w:jc w:val="center"/>
              <w:rPr>
                <w:sz w:val="24"/>
                <w:szCs w:val="24"/>
              </w:rPr>
            </w:pPr>
            <w:r w:rsidRPr="00783914">
              <w:rPr>
                <w:sz w:val="24"/>
                <w:szCs w:val="24"/>
              </w:rPr>
              <w:t>0</w:t>
            </w:r>
          </w:p>
        </w:tc>
        <w:tc>
          <w:tcPr>
            <w:tcW w:w="2092" w:type="dxa"/>
          </w:tcPr>
          <w:p w:rsidR="00074437" w:rsidRPr="000E6529" w:rsidRDefault="00074437" w:rsidP="00AC3149">
            <w:pPr>
              <w:jc w:val="center"/>
              <w:rPr>
                <w:sz w:val="24"/>
                <w:szCs w:val="24"/>
              </w:rPr>
            </w:pPr>
            <w:r>
              <w:rPr>
                <w:sz w:val="24"/>
                <w:szCs w:val="24"/>
              </w:rPr>
              <w:t>0</w:t>
            </w:r>
          </w:p>
        </w:tc>
      </w:tr>
      <w:tr w:rsidR="00074437" w:rsidRPr="00FD7B43" w:rsidTr="00AC3149">
        <w:tc>
          <w:tcPr>
            <w:tcW w:w="4111" w:type="dxa"/>
          </w:tcPr>
          <w:p w:rsidR="00074437" w:rsidRPr="00E37D6D" w:rsidRDefault="00074437" w:rsidP="00AC3149">
            <w:pPr>
              <w:rPr>
                <w:sz w:val="24"/>
                <w:szCs w:val="24"/>
              </w:rPr>
            </w:pPr>
            <w:r w:rsidRPr="00E37D6D">
              <w:rPr>
                <w:sz w:val="24"/>
                <w:szCs w:val="24"/>
              </w:rPr>
              <w:t>Производство (реализация) скота (в ж.весе)</w:t>
            </w:r>
          </w:p>
        </w:tc>
        <w:tc>
          <w:tcPr>
            <w:tcW w:w="738" w:type="dxa"/>
          </w:tcPr>
          <w:p w:rsidR="00074437" w:rsidRPr="00E37D6D" w:rsidRDefault="00074437" w:rsidP="00AC3149">
            <w:pPr>
              <w:jc w:val="center"/>
              <w:rPr>
                <w:sz w:val="24"/>
                <w:szCs w:val="24"/>
              </w:rPr>
            </w:pPr>
            <w:r w:rsidRPr="00E37D6D">
              <w:rPr>
                <w:sz w:val="24"/>
                <w:szCs w:val="24"/>
              </w:rPr>
              <w:t>тонн</w:t>
            </w:r>
          </w:p>
        </w:tc>
        <w:tc>
          <w:tcPr>
            <w:tcW w:w="1388" w:type="dxa"/>
          </w:tcPr>
          <w:p w:rsidR="00074437" w:rsidRDefault="00074437" w:rsidP="00AC3149">
            <w:pPr>
              <w:jc w:val="center"/>
              <w:rPr>
                <w:sz w:val="24"/>
                <w:szCs w:val="24"/>
              </w:rPr>
            </w:pPr>
          </w:p>
          <w:p w:rsidR="00074437" w:rsidRPr="000E6529" w:rsidRDefault="00074437" w:rsidP="00AC3149">
            <w:pPr>
              <w:jc w:val="center"/>
              <w:rPr>
                <w:sz w:val="24"/>
                <w:szCs w:val="24"/>
              </w:rPr>
            </w:pPr>
            <w:r>
              <w:rPr>
                <w:sz w:val="24"/>
                <w:szCs w:val="24"/>
              </w:rPr>
              <w:t>32,0</w:t>
            </w:r>
          </w:p>
        </w:tc>
        <w:tc>
          <w:tcPr>
            <w:tcW w:w="1418" w:type="dxa"/>
            <w:shd w:val="clear" w:color="auto" w:fill="auto"/>
          </w:tcPr>
          <w:p w:rsidR="00074437" w:rsidRPr="00783914" w:rsidRDefault="00074437" w:rsidP="00AC3149">
            <w:pPr>
              <w:jc w:val="center"/>
              <w:rPr>
                <w:sz w:val="24"/>
                <w:szCs w:val="24"/>
              </w:rPr>
            </w:pPr>
          </w:p>
          <w:p w:rsidR="00074437" w:rsidRPr="00783914" w:rsidRDefault="00074437" w:rsidP="00AC3149">
            <w:pPr>
              <w:jc w:val="center"/>
              <w:rPr>
                <w:sz w:val="24"/>
                <w:szCs w:val="24"/>
              </w:rPr>
            </w:pPr>
            <w:r>
              <w:rPr>
                <w:sz w:val="24"/>
                <w:szCs w:val="24"/>
              </w:rPr>
              <w:t>28,9</w:t>
            </w:r>
          </w:p>
        </w:tc>
        <w:tc>
          <w:tcPr>
            <w:tcW w:w="2092" w:type="dxa"/>
          </w:tcPr>
          <w:p w:rsidR="00074437" w:rsidRDefault="00074437" w:rsidP="00AC3149">
            <w:pPr>
              <w:jc w:val="center"/>
              <w:rPr>
                <w:sz w:val="24"/>
                <w:szCs w:val="24"/>
              </w:rPr>
            </w:pPr>
          </w:p>
          <w:p w:rsidR="00074437" w:rsidRPr="000E6529" w:rsidRDefault="00074437" w:rsidP="00AC3149">
            <w:pPr>
              <w:jc w:val="center"/>
              <w:rPr>
                <w:sz w:val="24"/>
                <w:szCs w:val="24"/>
              </w:rPr>
            </w:pPr>
            <w:r>
              <w:rPr>
                <w:sz w:val="24"/>
                <w:szCs w:val="24"/>
              </w:rPr>
              <w:t>90,3</w:t>
            </w:r>
          </w:p>
        </w:tc>
      </w:tr>
      <w:tr w:rsidR="00074437" w:rsidRPr="00FD7B43" w:rsidTr="00AC3149">
        <w:tc>
          <w:tcPr>
            <w:tcW w:w="4111" w:type="dxa"/>
          </w:tcPr>
          <w:p w:rsidR="00074437" w:rsidRPr="00E37D6D" w:rsidRDefault="00074437" w:rsidP="00AC3149">
            <w:pPr>
              <w:rPr>
                <w:sz w:val="24"/>
                <w:szCs w:val="24"/>
              </w:rPr>
            </w:pPr>
            <w:r w:rsidRPr="00E37D6D">
              <w:rPr>
                <w:sz w:val="24"/>
                <w:szCs w:val="24"/>
              </w:rPr>
              <w:t>Скот и птица (мясо в ж.весе)</w:t>
            </w:r>
          </w:p>
        </w:tc>
        <w:tc>
          <w:tcPr>
            <w:tcW w:w="738" w:type="dxa"/>
          </w:tcPr>
          <w:p w:rsidR="00074437" w:rsidRPr="00E37D6D" w:rsidRDefault="00074437" w:rsidP="00AC3149">
            <w:pPr>
              <w:jc w:val="center"/>
              <w:rPr>
                <w:sz w:val="24"/>
                <w:szCs w:val="24"/>
              </w:rPr>
            </w:pPr>
            <w:r w:rsidRPr="00E37D6D">
              <w:rPr>
                <w:sz w:val="24"/>
                <w:szCs w:val="24"/>
              </w:rPr>
              <w:t>тонн</w:t>
            </w:r>
          </w:p>
        </w:tc>
        <w:tc>
          <w:tcPr>
            <w:tcW w:w="1388" w:type="dxa"/>
          </w:tcPr>
          <w:p w:rsidR="00074437" w:rsidRPr="000E6529" w:rsidRDefault="00074437" w:rsidP="00AC3149">
            <w:pPr>
              <w:jc w:val="center"/>
              <w:rPr>
                <w:sz w:val="24"/>
                <w:szCs w:val="24"/>
              </w:rPr>
            </w:pPr>
            <w:r>
              <w:rPr>
                <w:sz w:val="24"/>
                <w:szCs w:val="24"/>
              </w:rPr>
              <w:t>43,3</w:t>
            </w:r>
          </w:p>
        </w:tc>
        <w:tc>
          <w:tcPr>
            <w:tcW w:w="1418" w:type="dxa"/>
            <w:shd w:val="clear" w:color="auto" w:fill="auto"/>
          </w:tcPr>
          <w:p w:rsidR="00074437" w:rsidRPr="00783914" w:rsidRDefault="00074437" w:rsidP="00AC3149">
            <w:pPr>
              <w:jc w:val="center"/>
              <w:rPr>
                <w:sz w:val="24"/>
                <w:szCs w:val="24"/>
              </w:rPr>
            </w:pPr>
            <w:r>
              <w:rPr>
                <w:sz w:val="24"/>
                <w:szCs w:val="24"/>
              </w:rPr>
              <w:t>59,5</w:t>
            </w:r>
          </w:p>
        </w:tc>
        <w:tc>
          <w:tcPr>
            <w:tcW w:w="2092" w:type="dxa"/>
          </w:tcPr>
          <w:p w:rsidR="00074437" w:rsidRPr="000E6529" w:rsidRDefault="00074437" w:rsidP="00AC3149">
            <w:pPr>
              <w:jc w:val="center"/>
              <w:rPr>
                <w:sz w:val="24"/>
                <w:szCs w:val="24"/>
              </w:rPr>
            </w:pPr>
            <w:r>
              <w:rPr>
                <w:sz w:val="24"/>
                <w:szCs w:val="24"/>
              </w:rPr>
              <w:t>137,4</w:t>
            </w:r>
          </w:p>
        </w:tc>
      </w:tr>
      <w:tr w:rsidR="00074437" w:rsidRPr="00FD7B43" w:rsidTr="00AC3149">
        <w:tc>
          <w:tcPr>
            <w:tcW w:w="4111" w:type="dxa"/>
          </w:tcPr>
          <w:p w:rsidR="00074437" w:rsidRPr="00E37D6D" w:rsidRDefault="00074437" w:rsidP="00AC3149">
            <w:pPr>
              <w:rPr>
                <w:sz w:val="24"/>
                <w:szCs w:val="24"/>
              </w:rPr>
            </w:pPr>
            <w:r w:rsidRPr="00E37D6D">
              <w:rPr>
                <w:sz w:val="24"/>
                <w:szCs w:val="24"/>
              </w:rPr>
              <w:t>Скот и птица (в уб.весе)</w:t>
            </w:r>
          </w:p>
        </w:tc>
        <w:tc>
          <w:tcPr>
            <w:tcW w:w="738" w:type="dxa"/>
          </w:tcPr>
          <w:p w:rsidR="00074437" w:rsidRPr="00E37D6D" w:rsidRDefault="00074437" w:rsidP="00AC3149">
            <w:pPr>
              <w:jc w:val="center"/>
              <w:rPr>
                <w:sz w:val="24"/>
                <w:szCs w:val="24"/>
              </w:rPr>
            </w:pPr>
            <w:r w:rsidRPr="00E37D6D">
              <w:rPr>
                <w:sz w:val="24"/>
                <w:szCs w:val="24"/>
              </w:rPr>
              <w:t>тонн</w:t>
            </w:r>
          </w:p>
        </w:tc>
        <w:tc>
          <w:tcPr>
            <w:tcW w:w="1388" w:type="dxa"/>
          </w:tcPr>
          <w:p w:rsidR="00074437" w:rsidRPr="000E6529" w:rsidRDefault="00074437" w:rsidP="00AC3149">
            <w:pPr>
              <w:jc w:val="center"/>
              <w:rPr>
                <w:sz w:val="24"/>
                <w:szCs w:val="24"/>
              </w:rPr>
            </w:pPr>
            <w:r>
              <w:rPr>
                <w:sz w:val="24"/>
                <w:szCs w:val="24"/>
              </w:rPr>
              <w:t>20,7</w:t>
            </w:r>
          </w:p>
        </w:tc>
        <w:tc>
          <w:tcPr>
            <w:tcW w:w="1418" w:type="dxa"/>
            <w:shd w:val="clear" w:color="auto" w:fill="auto"/>
          </w:tcPr>
          <w:p w:rsidR="00074437" w:rsidRPr="00783914" w:rsidRDefault="00074437" w:rsidP="00AC3149">
            <w:pPr>
              <w:jc w:val="center"/>
              <w:rPr>
                <w:sz w:val="24"/>
                <w:szCs w:val="24"/>
              </w:rPr>
            </w:pPr>
            <w:r>
              <w:rPr>
                <w:sz w:val="24"/>
                <w:szCs w:val="24"/>
              </w:rPr>
              <w:t>27,6</w:t>
            </w:r>
          </w:p>
        </w:tc>
        <w:tc>
          <w:tcPr>
            <w:tcW w:w="2092" w:type="dxa"/>
          </w:tcPr>
          <w:p w:rsidR="00074437" w:rsidRPr="000E6529" w:rsidRDefault="00074437" w:rsidP="00AC3149">
            <w:pPr>
              <w:jc w:val="center"/>
              <w:rPr>
                <w:sz w:val="24"/>
                <w:szCs w:val="24"/>
              </w:rPr>
            </w:pPr>
            <w:r>
              <w:rPr>
                <w:sz w:val="24"/>
                <w:szCs w:val="24"/>
              </w:rPr>
              <w:t>133,3</w:t>
            </w:r>
          </w:p>
        </w:tc>
      </w:tr>
      <w:tr w:rsidR="00074437" w:rsidRPr="00FD7B43" w:rsidTr="00AC3149">
        <w:tc>
          <w:tcPr>
            <w:tcW w:w="4111" w:type="dxa"/>
          </w:tcPr>
          <w:p w:rsidR="00074437" w:rsidRPr="00E37D6D" w:rsidRDefault="00074437" w:rsidP="00AC3149">
            <w:pPr>
              <w:rPr>
                <w:sz w:val="24"/>
                <w:szCs w:val="24"/>
              </w:rPr>
            </w:pPr>
            <w:r w:rsidRPr="00E37D6D">
              <w:rPr>
                <w:sz w:val="24"/>
                <w:szCs w:val="24"/>
              </w:rPr>
              <w:t>Валовой надой молока</w:t>
            </w:r>
          </w:p>
        </w:tc>
        <w:tc>
          <w:tcPr>
            <w:tcW w:w="738" w:type="dxa"/>
          </w:tcPr>
          <w:p w:rsidR="00074437" w:rsidRPr="00E37D6D" w:rsidRDefault="00074437" w:rsidP="00AC3149">
            <w:pPr>
              <w:jc w:val="center"/>
              <w:rPr>
                <w:sz w:val="24"/>
                <w:szCs w:val="24"/>
              </w:rPr>
            </w:pPr>
            <w:r w:rsidRPr="00E37D6D">
              <w:rPr>
                <w:sz w:val="24"/>
                <w:szCs w:val="24"/>
              </w:rPr>
              <w:t>тонн</w:t>
            </w:r>
          </w:p>
        </w:tc>
        <w:tc>
          <w:tcPr>
            <w:tcW w:w="1388" w:type="dxa"/>
          </w:tcPr>
          <w:p w:rsidR="00074437" w:rsidRPr="000E6529" w:rsidRDefault="00074437" w:rsidP="00AC3149">
            <w:pPr>
              <w:jc w:val="center"/>
              <w:rPr>
                <w:sz w:val="24"/>
                <w:szCs w:val="24"/>
              </w:rPr>
            </w:pPr>
            <w:r>
              <w:rPr>
                <w:sz w:val="24"/>
                <w:szCs w:val="24"/>
              </w:rPr>
              <w:t>1 587,8</w:t>
            </w:r>
          </w:p>
        </w:tc>
        <w:tc>
          <w:tcPr>
            <w:tcW w:w="1418" w:type="dxa"/>
            <w:shd w:val="clear" w:color="auto" w:fill="auto"/>
          </w:tcPr>
          <w:p w:rsidR="00074437" w:rsidRPr="00783914" w:rsidRDefault="00074437" w:rsidP="00AC3149">
            <w:pPr>
              <w:jc w:val="center"/>
              <w:rPr>
                <w:sz w:val="24"/>
                <w:szCs w:val="24"/>
              </w:rPr>
            </w:pPr>
            <w:r>
              <w:rPr>
                <w:sz w:val="24"/>
                <w:szCs w:val="24"/>
              </w:rPr>
              <w:t>2 306,4</w:t>
            </w:r>
          </w:p>
        </w:tc>
        <w:tc>
          <w:tcPr>
            <w:tcW w:w="2092" w:type="dxa"/>
          </w:tcPr>
          <w:p w:rsidR="00074437" w:rsidRPr="000E6529" w:rsidRDefault="00074437" w:rsidP="00AC3149">
            <w:pPr>
              <w:jc w:val="center"/>
              <w:rPr>
                <w:sz w:val="24"/>
                <w:szCs w:val="24"/>
              </w:rPr>
            </w:pPr>
            <w:r>
              <w:rPr>
                <w:sz w:val="24"/>
                <w:szCs w:val="24"/>
              </w:rPr>
              <w:t>145,3</w:t>
            </w:r>
          </w:p>
        </w:tc>
      </w:tr>
      <w:tr w:rsidR="00074437" w:rsidRPr="00FD7B43" w:rsidTr="00AC3149">
        <w:tc>
          <w:tcPr>
            <w:tcW w:w="4111" w:type="dxa"/>
          </w:tcPr>
          <w:p w:rsidR="00074437" w:rsidRPr="00E37D6D" w:rsidRDefault="00074437" w:rsidP="00AC3149">
            <w:pPr>
              <w:rPr>
                <w:sz w:val="24"/>
                <w:szCs w:val="24"/>
              </w:rPr>
            </w:pPr>
            <w:r w:rsidRPr="00E37D6D">
              <w:rPr>
                <w:sz w:val="24"/>
                <w:szCs w:val="24"/>
              </w:rPr>
              <w:t>Цельномолочная продукция (в пересчете на молоко)</w:t>
            </w:r>
          </w:p>
        </w:tc>
        <w:tc>
          <w:tcPr>
            <w:tcW w:w="738" w:type="dxa"/>
          </w:tcPr>
          <w:p w:rsidR="00074437" w:rsidRDefault="00074437" w:rsidP="00AC3149">
            <w:pPr>
              <w:jc w:val="center"/>
              <w:rPr>
                <w:sz w:val="24"/>
                <w:szCs w:val="24"/>
              </w:rPr>
            </w:pPr>
          </w:p>
          <w:p w:rsidR="00074437" w:rsidRPr="00E37D6D" w:rsidRDefault="00074437" w:rsidP="00AC3149">
            <w:pPr>
              <w:jc w:val="center"/>
              <w:rPr>
                <w:sz w:val="24"/>
                <w:szCs w:val="24"/>
              </w:rPr>
            </w:pPr>
            <w:r w:rsidRPr="00E37D6D">
              <w:rPr>
                <w:sz w:val="24"/>
                <w:szCs w:val="24"/>
              </w:rPr>
              <w:t>тонн</w:t>
            </w:r>
          </w:p>
        </w:tc>
        <w:tc>
          <w:tcPr>
            <w:tcW w:w="1388" w:type="dxa"/>
          </w:tcPr>
          <w:p w:rsidR="00074437" w:rsidRDefault="00074437" w:rsidP="00AC3149">
            <w:pPr>
              <w:jc w:val="center"/>
              <w:rPr>
                <w:sz w:val="24"/>
                <w:szCs w:val="24"/>
              </w:rPr>
            </w:pPr>
          </w:p>
          <w:p w:rsidR="00074437" w:rsidRPr="002708BF" w:rsidRDefault="00074437" w:rsidP="00AC3149">
            <w:pPr>
              <w:jc w:val="center"/>
              <w:rPr>
                <w:sz w:val="24"/>
                <w:szCs w:val="24"/>
              </w:rPr>
            </w:pPr>
            <w:r>
              <w:rPr>
                <w:sz w:val="24"/>
                <w:szCs w:val="24"/>
              </w:rPr>
              <w:t>1 914,0</w:t>
            </w:r>
          </w:p>
        </w:tc>
        <w:tc>
          <w:tcPr>
            <w:tcW w:w="1418" w:type="dxa"/>
            <w:shd w:val="clear" w:color="auto" w:fill="auto"/>
          </w:tcPr>
          <w:p w:rsidR="00074437" w:rsidRPr="00783914" w:rsidRDefault="00074437" w:rsidP="00AC3149">
            <w:pPr>
              <w:jc w:val="center"/>
              <w:rPr>
                <w:sz w:val="24"/>
                <w:szCs w:val="24"/>
              </w:rPr>
            </w:pPr>
          </w:p>
          <w:p w:rsidR="00074437" w:rsidRPr="00783914" w:rsidRDefault="00074437" w:rsidP="00AC3149">
            <w:pPr>
              <w:jc w:val="center"/>
              <w:rPr>
                <w:sz w:val="24"/>
                <w:szCs w:val="24"/>
              </w:rPr>
            </w:pPr>
            <w:r>
              <w:rPr>
                <w:sz w:val="24"/>
                <w:szCs w:val="24"/>
              </w:rPr>
              <w:t>2 403,6</w:t>
            </w:r>
          </w:p>
        </w:tc>
        <w:tc>
          <w:tcPr>
            <w:tcW w:w="2092" w:type="dxa"/>
          </w:tcPr>
          <w:p w:rsidR="00074437" w:rsidRDefault="00074437" w:rsidP="00AC3149">
            <w:pPr>
              <w:jc w:val="center"/>
              <w:rPr>
                <w:sz w:val="24"/>
                <w:szCs w:val="24"/>
              </w:rPr>
            </w:pPr>
          </w:p>
          <w:p w:rsidR="00074437" w:rsidRPr="002708BF" w:rsidRDefault="00074437" w:rsidP="00AC3149">
            <w:pPr>
              <w:jc w:val="center"/>
              <w:rPr>
                <w:sz w:val="24"/>
                <w:szCs w:val="24"/>
              </w:rPr>
            </w:pPr>
            <w:r>
              <w:rPr>
                <w:sz w:val="24"/>
                <w:szCs w:val="24"/>
              </w:rPr>
              <w:t>125,6</w:t>
            </w:r>
          </w:p>
        </w:tc>
      </w:tr>
      <w:tr w:rsidR="00074437" w:rsidRPr="00FD7B43" w:rsidTr="00AC3149">
        <w:tc>
          <w:tcPr>
            <w:tcW w:w="4111" w:type="dxa"/>
          </w:tcPr>
          <w:p w:rsidR="00074437" w:rsidRPr="00E37D6D" w:rsidRDefault="00074437" w:rsidP="00AC3149">
            <w:pPr>
              <w:rPr>
                <w:sz w:val="24"/>
                <w:szCs w:val="24"/>
              </w:rPr>
            </w:pPr>
            <w:r w:rsidRPr="00E37D6D">
              <w:rPr>
                <w:sz w:val="24"/>
                <w:szCs w:val="24"/>
              </w:rPr>
              <w:t>Масло животное</w:t>
            </w:r>
          </w:p>
        </w:tc>
        <w:tc>
          <w:tcPr>
            <w:tcW w:w="738" w:type="dxa"/>
          </w:tcPr>
          <w:p w:rsidR="00074437" w:rsidRPr="00E37D6D" w:rsidRDefault="00074437" w:rsidP="00AC3149">
            <w:pPr>
              <w:jc w:val="center"/>
              <w:rPr>
                <w:sz w:val="24"/>
                <w:szCs w:val="24"/>
              </w:rPr>
            </w:pPr>
            <w:r w:rsidRPr="00E37D6D">
              <w:rPr>
                <w:sz w:val="24"/>
                <w:szCs w:val="24"/>
              </w:rPr>
              <w:t>тонн</w:t>
            </w:r>
          </w:p>
        </w:tc>
        <w:tc>
          <w:tcPr>
            <w:tcW w:w="1388" w:type="dxa"/>
          </w:tcPr>
          <w:p w:rsidR="00074437" w:rsidRPr="000E6529" w:rsidRDefault="00074437" w:rsidP="00AC3149">
            <w:pPr>
              <w:jc w:val="center"/>
              <w:rPr>
                <w:sz w:val="24"/>
                <w:szCs w:val="24"/>
              </w:rPr>
            </w:pPr>
            <w:r>
              <w:rPr>
                <w:sz w:val="24"/>
                <w:szCs w:val="24"/>
              </w:rPr>
              <w:t>31,5</w:t>
            </w:r>
          </w:p>
        </w:tc>
        <w:tc>
          <w:tcPr>
            <w:tcW w:w="1418" w:type="dxa"/>
            <w:shd w:val="clear" w:color="auto" w:fill="auto"/>
          </w:tcPr>
          <w:p w:rsidR="00074437" w:rsidRPr="00783914" w:rsidRDefault="00074437" w:rsidP="00AC3149">
            <w:pPr>
              <w:jc w:val="center"/>
              <w:rPr>
                <w:sz w:val="24"/>
                <w:szCs w:val="24"/>
              </w:rPr>
            </w:pPr>
            <w:r>
              <w:rPr>
                <w:sz w:val="24"/>
                <w:szCs w:val="24"/>
              </w:rPr>
              <w:t>51,6</w:t>
            </w:r>
          </w:p>
        </w:tc>
        <w:tc>
          <w:tcPr>
            <w:tcW w:w="2092" w:type="dxa"/>
          </w:tcPr>
          <w:p w:rsidR="00074437" w:rsidRPr="000E6529" w:rsidRDefault="00074437" w:rsidP="00AC3149">
            <w:pPr>
              <w:jc w:val="center"/>
              <w:rPr>
                <w:sz w:val="24"/>
                <w:szCs w:val="24"/>
              </w:rPr>
            </w:pPr>
            <w:r>
              <w:rPr>
                <w:sz w:val="24"/>
                <w:szCs w:val="24"/>
              </w:rPr>
              <w:t>163,8</w:t>
            </w:r>
          </w:p>
        </w:tc>
      </w:tr>
      <w:tr w:rsidR="00074437" w:rsidRPr="00FD7B43" w:rsidTr="00AC3149">
        <w:tc>
          <w:tcPr>
            <w:tcW w:w="4111" w:type="dxa"/>
          </w:tcPr>
          <w:p w:rsidR="00074437" w:rsidRPr="00E37D6D" w:rsidRDefault="00074437" w:rsidP="00AC3149">
            <w:pPr>
              <w:rPr>
                <w:sz w:val="24"/>
                <w:szCs w:val="24"/>
              </w:rPr>
            </w:pPr>
            <w:r w:rsidRPr="00E37D6D">
              <w:rPr>
                <w:sz w:val="24"/>
                <w:szCs w:val="24"/>
              </w:rPr>
              <w:t>Остатки готовой продукции (цельномолочная продукция (в базисной жирности))</w:t>
            </w:r>
          </w:p>
        </w:tc>
        <w:tc>
          <w:tcPr>
            <w:tcW w:w="738" w:type="dxa"/>
          </w:tcPr>
          <w:p w:rsidR="00074437" w:rsidRDefault="00074437" w:rsidP="00AC3149">
            <w:pPr>
              <w:jc w:val="center"/>
              <w:rPr>
                <w:sz w:val="24"/>
                <w:szCs w:val="24"/>
              </w:rPr>
            </w:pPr>
          </w:p>
          <w:p w:rsidR="00074437" w:rsidRPr="00E37D6D" w:rsidRDefault="00074437" w:rsidP="00AC3149">
            <w:pPr>
              <w:jc w:val="center"/>
              <w:rPr>
                <w:sz w:val="24"/>
                <w:szCs w:val="24"/>
              </w:rPr>
            </w:pPr>
            <w:r>
              <w:rPr>
                <w:sz w:val="24"/>
                <w:szCs w:val="24"/>
              </w:rPr>
              <w:t>тонн</w:t>
            </w:r>
          </w:p>
        </w:tc>
        <w:tc>
          <w:tcPr>
            <w:tcW w:w="1388" w:type="dxa"/>
          </w:tcPr>
          <w:p w:rsidR="00074437" w:rsidRDefault="00074437" w:rsidP="00AC3149">
            <w:pPr>
              <w:jc w:val="center"/>
              <w:rPr>
                <w:sz w:val="24"/>
                <w:szCs w:val="24"/>
              </w:rPr>
            </w:pPr>
          </w:p>
          <w:p w:rsidR="00074437" w:rsidRPr="000E6529" w:rsidRDefault="00074437" w:rsidP="00AC3149">
            <w:pPr>
              <w:jc w:val="center"/>
              <w:rPr>
                <w:sz w:val="24"/>
                <w:szCs w:val="24"/>
              </w:rPr>
            </w:pPr>
            <w:r>
              <w:rPr>
                <w:sz w:val="24"/>
                <w:szCs w:val="24"/>
              </w:rPr>
              <w:t>37,0</w:t>
            </w:r>
          </w:p>
        </w:tc>
        <w:tc>
          <w:tcPr>
            <w:tcW w:w="1418" w:type="dxa"/>
            <w:shd w:val="clear" w:color="auto" w:fill="auto"/>
          </w:tcPr>
          <w:p w:rsidR="00074437" w:rsidRPr="00783914" w:rsidRDefault="00074437" w:rsidP="00AC3149">
            <w:pPr>
              <w:jc w:val="center"/>
              <w:rPr>
                <w:sz w:val="24"/>
                <w:szCs w:val="24"/>
              </w:rPr>
            </w:pPr>
          </w:p>
          <w:p w:rsidR="00074437" w:rsidRPr="00783914" w:rsidRDefault="00074437" w:rsidP="00AC3149">
            <w:pPr>
              <w:jc w:val="center"/>
              <w:rPr>
                <w:sz w:val="24"/>
                <w:szCs w:val="24"/>
              </w:rPr>
            </w:pPr>
            <w:r>
              <w:rPr>
                <w:sz w:val="24"/>
                <w:szCs w:val="24"/>
              </w:rPr>
              <w:t>54,0</w:t>
            </w:r>
          </w:p>
        </w:tc>
        <w:tc>
          <w:tcPr>
            <w:tcW w:w="2092" w:type="dxa"/>
          </w:tcPr>
          <w:p w:rsidR="00074437" w:rsidRDefault="00074437" w:rsidP="00AC3149">
            <w:pPr>
              <w:jc w:val="center"/>
              <w:rPr>
                <w:sz w:val="24"/>
                <w:szCs w:val="24"/>
              </w:rPr>
            </w:pPr>
          </w:p>
          <w:p w:rsidR="00074437" w:rsidRPr="000E6529" w:rsidRDefault="00074437" w:rsidP="00AC3149">
            <w:pPr>
              <w:jc w:val="center"/>
              <w:rPr>
                <w:sz w:val="24"/>
                <w:szCs w:val="24"/>
              </w:rPr>
            </w:pPr>
            <w:r>
              <w:rPr>
                <w:sz w:val="24"/>
                <w:szCs w:val="24"/>
              </w:rPr>
              <w:t>145,9</w:t>
            </w:r>
          </w:p>
        </w:tc>
      </w:tr>
      <w:tr w:rsidR="00074437" w:rsidRPr="00FD7B43" w:rsidTr="00AC3149">
        <w:tc>
          <w:tcPr>
            <w:tcW w:w="4111" w:type="dxa"/>
          </w:tcPr>
          <w:p w:rsidR="00074437" w:rsidRPr="00E37D6D" w:rsidRDefault="00074437" w:rsidP="00AC3149">
            <w:pPr>
              <w:keepNext/>
              <w:outlineLvl w:val="0"/>
              <w:rPr>
                <w:b/>
                <w:bCs/>
                <w:sz w:val="24"/>
                <w:szCs w:val="24"/>
              </w:rPr>
            </w:pPr>
            <w:r w:rsidRPr="00E37D6D">
              <w:rPr>
                <w:b/>
                <w:bCs/>
                <w:sz w:val="24"/>
                <w:szCs w:val="24"/>
              </w:rPr>
              <w:t>Поголовье скота</w:t>
            </w:r>
          </w:p>
        </w:tc>
        <w:tc>
          <w:tcPr>
            <w:tcW w:w="738" w:type="dxa"/>
          </w:tcPr>
          <w:p w:rsidR="00074437" w:rsidRPr="00E37D6D" w:rsidRDefault="00074437" w:rsidP="00AC3149">
            <w:pPr>
              <w:jc w:val="center"/>
              <w:rPr>
                <w:sz w:val="24"/>
                <w:szCs w:val="24"/>
              </w:rPr>
            </w:pPr>
          </w:p>
        </w:tc>
        <w:tc>
          <w:tcPr>
            <w:tcW w:w="1388" w:type="dxa"/>
          </w:tcPr>
          <w:p w:rsidR="00074437" w:rsidRPr="000E6529" w:rsidRDefault="00074437" w:rsidP="00AC3149">
            <w:pPr>
              <w:jc w:val="center"/>
              <w:rPr>
                <w:sz w:val="24"/>
                <w:szCs w:val="24"/>
              </w:rPr>
            </w:pPr>
          </w:p>
        </w:tc>
        <w:tc>
          <w:tcPr>
            <w:tcW w:w="1418" w:type="dxa"/>
            <w:shd w:val="clear" w:color="auto" w:fill="auto"/>
          </w:tcPr>
          <w:p w:rsidR="00074437" w:rsidRPr="00783914" w:rsidRDefault="00074437" w:rsidP="00AC3149">
            <w:pPr>
              <w:jc w:val="center"/>
              <w:rPr>
                <w:sz w:val="24"/>
                <w:szCs w:val="24"/>
              </w:rPr>
            </w:pPr>
          </w:p>
        </w:tc>
        <w:tc>
          <w:tcPr>
            <w:tcW w:w="2092" w:type="dxa"/>
          </w:tcPr>
          <w:p w:rsidR="00074437" w:rsidRPr="000E6529" w:rsidRDefault="00074437" w:rsidP="00AC3149">
            <w:pPr>
              <w:jc w:val="center"/>
              <w:rPr>
                <w:sz w:val="24"/>
                <w:szCs w:val="24"/>
              </w:rPr>
            </w:pPr>
          </w:p>
        </w:tc>
      </w:tr>
      <w:tr w:rsidR="00074437" w:rsidRPr="00FD7B43" w:rsidTr="00AC3149">
        <w:tc>
          <w:tcPr>
            <w:tcW w:w="4111" w:type="dxa"/>
          </w:tcPr>
          <w:p w:rsidR="00074437" w:rsidRPr="00E37D6D" w:rsidRDefault="00074437" w:rsidP="00AC3149">
            <w:pPr>
              <w:rPr>
                <w:sz w:val="24"/>
                <w:szCs w:val="24"/>
              </w:rPr>
            </w:pPr>
            <w:r w:rsidRPr="00E37D6D">
              <w:rPr>
                <w:sz w:val="24"/>
                <w:szCs w:val="24"/>
              </w:rPr>
              <w:t>Крупный рогатый скот (КРС) – всего</w:t>
            </w:r>
          </w:p>
        </w:tc>
        <w:tc>
          <w:tcPr>
            <w:tcW w:w="738" w:type="dxa"/>
          </w:tcPr>
          <w:p w:rsidR="00074437" w:rsidRPr="00E37D6D" w:rsidRDefault="00074437" w:rsidP="00AC3149">
            <w:pPr>
              <w:jc w:val="center"/>
              <w:rPr>
                <w:sz w:val="24"/>
                <w:szCs w:val="24"/>
              </w:rPr>
            </w:pPr>
            <w:r w:rsidRPr="00E37D6D">
              <w:rPr>
                <w:sz w:val="24"/>
                <w:szCs w:val="24"/>
              </w:rPr>
              <w:t>гол</w:t>
            </w:r>
          </w:p>
        </w:tc>
        <w:tc>
          <w:tcPr>
            <w:tcW w:w="1388" w:type="dxa"/>
          </w:tcPr>
          <w:p w:rsidR="00074437" w:rsidRPr="000E6529" w:rsidRDefault="00074437" w:rsidP="00AC3149">
            <w:pPr>
              <w:jc w:val="center"/>
              <w:rPr>
                <w:sz w:val="24"/>
                <w:szCs w:val="24"/>
              </w:rPr>
            </w:pPr>
            <w:r>
              <w:rPr>
                <w:sz w:val="24"/>
                <w:szCs w:val="24"/>
              </w:rPr>
              <w:t>781</w:t>
            </w:r>
          </w:p>
        </w:tc>
        <w:tc>
          <w:tcPr>
            <w:tcW w:w="1418" w:type="dxa"/>
            <w:shd w:val="clear" w:color="auto" w:fill="auto"/>
          </w:tcPr>
          <w:p w:rsidR="00074437" w:rsidRPr="00783914" w:rsidRDefault="00074437" w:rsidP="00AC3149">
            <w:pPr>
              <w:jc w:val="center"/>
              <w:rPr>
                <w:sz w:val="24"/>
                <w:szCs w:val="24"/>
              </w:rPr>
            </w:pPr>
            <w:r>
              <w:rPr>
                <w:sz w:val="24"/>
                <w:szCs w:val="24"/>
              </w:rPr>
              <w:t>785</w:t>
            </w:r>
          </w:p>
        </w:tc>
        <w:tc>
          <w:tcPr>
            <w:tcW w:w="2092" w:type="dxa"/>
          </w:tcPr>
          <w:p w:rsidR="00074437" w:rsidRPr="000E6529" w:rsidRDefault="00074437" w:rsidP="00AC3149">
            <w:pPr>
              <w:jc w:val="center"/>
              <w:rPr>
                <w:sz w:val="24"/>
                <w:szCs w:val="24"/>
              </w:rPr>
            </w:pPr>
            <w:r>
              <w:rPr>
                <w:sz w:val="24"/>
                <w:szCs w:val="24"/>
              </w:rPr>
              <w:t>100,5</w:t>
            </w:r>
          </w:p>
        </w:tc>
      </w:tr>
      <w:tr w:rsidR="00074437" w:rsidRPr="00FD7B43" w:rsidTr="00AC3149">
        <w:tc>
          <w:tcPr>
            <w:tcW w:w="4111" w:type="dxa"/>
          </w:tcPr>
          <w:p w:rsidR="00074437" w:rsidRPr="00E37D6D" w:rsidRDefault="00074437" w:rsidP="00AC3149">
            <w:pPr>
              <w:rPr>
                <w:sz w:val="24"/>
                <w:szCs w:val="24"/>
              </w:rPr>
            </w:pPr>
            <w:r w:rsidRPr="00E37D6D">
              <w:rPr>
                <w:sz w:val="24"/>
                <w:szCs w:val="24"/>
              </w:rPr>
              <w:t>в том числе коровы</w:t>
            </w:r>
          </w:p>
        </w:tc>
        <w:tc>
          <w:tcPr>
            <w:tcW w:w="738" w:type="dxa"/>
          </w:tcPr>
          <w:p w:rsidR="00074437" w:rsidRPr="00E37D6D" w:rsidRDefault="00074437" w:rsidP="00AC3149">
            <w:pPr>
              <w:jc w:val="center"/>
              <w:rPr>
                <w:sz w:val="24"/>
                <w:szCs w:val="24"/>
              </w:rPr>
            </w:pPr>
            <w:r w:rsidRPr="00E37D6D">
              <w:rPr>
                <w:sz w:val="24"/>
                <w:szCs w:val="24"/>
              </w:rPr>
              <w:t>гол</w:t>
            </w:r>
          </w:p>
        </w:tc>
        <w:tc>
          <w:tcPr>
            <w:tcW w:w="1388" w:type="dxa"/>
          </w:tcPr>
          <w:p w:rsidR="00074437" w:rsidRPr="000E6529" w:rsidRDefault="00074437" w:rsidP="00AC3149">
            <w:pPr>
              <w:jc w:val="center"/>
              <w:rPr>
                <w:sz w:val="24"/>
                <w:szCs w:val="24"/>
              </w:rPr>
            </w:pPr>
            <w:r>
              <w:rPr>
                <w:sz w:val="24"/>
                <w:szCs w:val="24"/>
              </w:rPr>
              <w:t>341</w:t>
            </w:r>
          </w:p>
        </w:tc>
        <w:tc>
          <w:tcPr>
            <w:tcW w:w="1418" w:type="dxa"/>
            <w:shd w:val="clear" w:color="auto" w:fill="auto"/>
          </w:tcPr>
          <w:p w:rsidR="00074437" w:rsidRPr="00783914" w:rsidRDefault="00074437" w:rsidP="00AC3149">
            <w:pPr>
              <w:jc w:val="center"/>
              <w:rPr>
                <w:sz w:val="24"/>
                <w:szCs w:val="24"/>
              </w:rPr>
            </w:pPr>
            <w:r w:rsidRPr="00783914">
              <w:rPr>
                <w:sz w:val="24"/>
                <w:szCs w:val="24"/>
              </w:rPr>
              <w:t>3</w:t>
            </w:r>
            <w:r>
              <w:rPr>
                <w:sz w:val="24"/>
                <w:szCs w:val="24"/>
              </w:rPr>
              <w:t>50</w:t>
            </w:r>
          </w:p>
        </w:tc>
        <w:tc>
          <w:tcPr>
            <w:tcW w:w="2092" w:type="dxa"/>
          </w:tcPr>
          <w:p w:rsidR="00074437" w:rsidRPr="000E6529" w:rsidRDefault="00074437" w:rsidP="00AC3149">
            <w:pPr>
              <w:jc w:val="center"/>
              <w:rPr>
                <w:sz w:val="24"/>
                <w:szCs w:val="24"/>
              </w:rPr>
            </w:pPr>
            <w:r>
              <w:rPr>
                <w:sz w:val="24"/>
                <w:szCs w:val="24"/>
              </w:rPr>
              <w:t>102,6</w:t>
            </w:r>
          </w:p>
        </w:tc>
      </w:tr>
    </w:tbl>
    <w:p w:rsidR="00074437" w:rsidRPr="00783914" w:rsidRDefault="00074437" w:rsidP="00074437">
      <w:pPr>
        <w:pStyle w:val="af2"/>
        <w:ind w:left="1069"/>
        <w:rPr>
          <w:sz w:val="24"/>
          <w:szCs w:val="24"/>
        </w:rPr>
      </w:pPr>
      <w:r w:rsidRPr="00783914">
        <w:rPr>
          <w:sz w:val="24"/>
          <w:szCs w:val="24"/>
        </w:rPr>
        <w:t>* оперативная информация</w:t>
      </w:r>
    </w:p>
    <w:p w:rsidR="00074437" w:rsidRDefault="00074437" w:rsidP="00074437">
      <w:pPr>
        <w:ind w:firstLine="709"/>
        <w:jc w:val="both"/>
        <w:rPr>
          <w:sz w:val="24"/>
          <w:szCs w:val="24"/>
        </w:rPr>
      </w:pPr>
    </w:p>
    <w:p w:rsidR="00074437" w:rsidRPr="00C26CDE" w:rsidRDefault="00074437" w:rsidP="00074437">
      <w:pPr>
        <w:ind w:firstLine="709"/>
        <w:jc w:val="both"/>
        <w:rPr>
          <w:sz w:val="24"/>
          <w:szCs w:val="24"/>
        </w:rPr>
      </w:pPr>
      <w:r w:rsidRPr="00C26CDE">
        <w:rPr>
          <w:sz w:val="24"/>
          <w:szCs w:val="24"/>
        </w:rPr>
        <w:t xml:space="preserve">Основной задачей АО «Агроника» является обеспечение населения города Урай натуральной молочной продукцией. </w:t>
      </w:r>
    </w:p>
    <w:p w:rsidR="00074437" w:rsidRPr="00C26CDE" w:rsidRDefault="00074437" w:rsidP="00074437">
      <w:pPr>
        <w:ind w:firstLine="709"/>
        <w:jc w:val="both"/>
        <w:rPr>
          <w:sz w:val="24"/>
          <w:szCs w:val="24"/>
        </w:rPr>
      </w:pPr>
      <w:r w:rsidRPr="00C26CDE">
        <w:rPr>
          <w:sz w:val="24"/>
          <w:szCs w:val="24"/>
        </w:rPr>
        <w:t>Ежедневно  выпуска</w:t>
      </w:r>
      <w:r w:rsidRPr="007E3358">
        <w:rPr>
          <w:sz w:val="24"/>
          <w:szCs w:val="24"/>
        </w:rPr>
        <w:t>е</w:t>
      </w:r>
      <w:r w:rsidRPr="00C26CDE">
        <w:rPr>
          <w:sz w:val="24"/>
          <w:szCs w:val="24"/>
        </w:rPr>
        <w:t xml:space="preserve">тся  экологически безопасная, без консервантов, свежая продукция. Молоко перерабатывается на собственном молочном заводе, способном принимать до </w:t>
      </w:r>
      <w:r>
        <w:rPr>
          <w:sz w:val="24"/>
          <w:szCs w:val="24"/>
        </w:rPr>
        <w:t>6</w:t>
      </w:r>
      <w:r w:rsidRPr="00C26CDE">
        <w:rPr>
          <w:sz w:val="24"/>
          <w:szCs w:val="24"/>
        </w:rPr>
        <w:t xml:space="preserve"> тонн молока ежедневно, выдавая  более 20 наименований сертифицированной продукции.</w:t>
      </w:r>
    </w:p>
    <w:p w:rsidR="00074437" w:rsidRPr="007235EF" w:rsidRDefault="00074437" w:rsidP="00074437">
      <w:pPr>
        <w:ind w:firstLine="540"/>
        <w:jc w:val="both"/>
        <w:rPr>
          <w:bCs/>
          <w:sz w:val="24"/>
          <w:szCs w:val="24"/>
        </w:rPr>
      </w:pPr>
      <w:r w:rsidRPr="007235EF">
        <w:rPr>
          <w:sz w:val="24"/>
          <w:szCs w:val="24"/>
        </w:rPr>
        <w:t xml:space="preserve">   </w:t>
      </w:r>
      <w:r>
        <w:rPr>
          <w:sz w:val="24"/>
          <w:szCs w:val="24"/>
        </w:rPr>
        <w:t xml:space="preserve">За отчетный </w:t>
      </w:r>
      <w:r w:rsidRPr="007235EF">
        <w:rPr>
          <w:sz w:val="24"/>
          <w:szCs w:val="24"/>
        </w:rPr>
        <w:t>20</w:t>
      </w:r>
      <w:r>
        <w:rPr>
          <w:sz w:val="24"/>
          <w:szCs w:val="24"/>
        </w:rPr>
        <w:t>20</w:t>
      </w:r>
      <w:r w:rsidRPr="007235EF">
        <w:rPr>
          <w:sz w:val="24"/>
          <w:szCs w:val="24"/>
        </w:rPr>
        <w:t xml:space="preserve"> год р</w:t>
      </w:r>
      <w:r w:rsidRPr="007235EF">
        <w:rPr>
          <w:bCs/>
          <w:sz w:val="24"/>
          <w:szCs w:val="24"/>
        </w:rPr>
        <w:t xml:space="preserve">еализация продукции собственного производства  составила  </w:t>
      </w:r>
      <w:r>
        <w:rPr>
          <w:bCs/>
          <w:sz w:val="24"/>
          <w:szCs w:val="24"/>
        </w:rPr>
        <w:t>105,7</w:t>
      </w:r>
      <w:r w:rsidRPr="007235EF">
        <w:rPr>
          <w:bCs/>
          <w:sz w:val="24"/>
          <w:szCs w:val="24"/>
        </w:rPr>
        <w:t xml:space="preserve"> млн. рублей, что </w:t>
      </w:r>
      <w:r>
        <w:rPr>
          <w:bCs/>
          <w:sz w:val="24"/>
          <w:szCs w:val="24"/>
        </w:rPr>
        <w:t>выше</w:t>
      </w:r>
      <w:r w:rsidRPr="007235EF">
        <w:rPr>
          <w:bCs/>
          <w:sz w:val="24"/>
          <w:szCs w:val="24"/>
        </w:rPr>
        <w:t xml:space="preserve"> значения показателя 201</w:t>
      </w:r>
      <w:r>
        <w:rPr>
          <w:bCs/>
          <w:sz w:val="24"/>
          <w:szCs w:val="24"/>
        </w:rPr>
        <w:t>9</w:t>
      </w:r>
      <w:r w:rsidRPr="007235EF">
        <w:rPr>
          <w:bCs/>
          <w:sz w:val="24"/>
          <w:szCs w:val="24"/>
        </w:rPr>
        <w:t xml:space="preserve"> года на </w:t>
      </w:r>
      <w:r>
        <w:rPr>
          <w:bCs/>
          <w:sz w:val="24"/>
          <w:szCs w:val="24"/>
        </w:rPr>
        <w:t xml:space="preserve">20,1%, что объясняется значительным увеличением объема реализации собственной молочной продукции. </w:t>
      </w:r>
    </w:p>
    <w:p w:rsidR="00074437" w:rsidRPr="00783914" w:rsidRDefault="00074437" w:rsidP="00074437">
      <w:pPr>
        <w:ind w:firstLine="709"/>
        <w:jc w:val="both"/>
        <w:rPr>
          <w:sz w:val="24"/>
          <w:szCs w:val="24"/>
        </w:rPr>
      </w:pPr>
      <w:r w:rsidRPr="00203406">
        <w:rPr>
          <w:sz w:val="24"/>
          <w:szCs w:val="24"/>
        </w:rPr>
        <w:lastRenderedPageBreak/>
        <w:t>По состоянию на 01.</w:t>
      </w:r>
      <w:r>
        <w:rPr>
          <w:sz w:val="24"/>
          <w:szCs w:val="24"/>
        </w:rPr>
        <w:t>01</w:t>
      </w:r>
      <w:r w:rsidRPr="00203406">
        <w:rPr>
          <w:sz w:val="24"/>
          <w:szCs w:val="24"/>
        </w:rPr>
        <w:t>.202</w:t>
      </w:r>
      <w:r>
        <w:rPr>
          <w:sz w:val="24"/>
          <w:szCs w:val="24"/>
        </w:rPr>
        <w:t>1</w:t>
      </w:r>
      <w:r w:rsidRPr="00203406">
        <w:rPr>
          <w:sz w:val="24"/>
          <w:szCs w:val="24"/>
        </w:rPr>
        <w:t xml:space="preserve"> в </w:t>
      </w:r>
      <w:r w:rsidRPr="00783914">
        <w:rPr>
          <w:sz w:val="24"/>
          <w:szCs w:val="24"/>
        </w:rPr>
        <w:t>животноводческом комплексе содержится 785</w:t>
      </w:r>
      <w:r w:rsidRPr="00783914">
        <w:rPr>
          <w:color w:val="FF0000"/>
          <w:sz w:val="24"/>
          <w:szCs w:val="24"/>
        </w:rPr>
        <w:t xml:space="preserve"> </w:t>
      </w:r>
      <w:r w:rsidRPr="00783914">
        <w:rPr>
          <w:sz w:val="24"/>
          <w:szCs w:val="24"/>
        </w:rPr>
        <w:t>голов  крупного рогатого скота, что выше уровня значения показателя 2019 года на 4 головы и составляет 100,5%.</w:t>
      </w:r>
    </w:p>
    <w:p w:rsidR="00074437" w:rsidRPr="00203406" w:rsidRDefault="00074437" w:rsidP="00074437">
      <w:pPr>
        <w:ind w:firstLine="709"/>
        <w:jc w:val="both"/>
        <w:rPr>
          <w:sz w:val="24"/>
          <w:szCs w:val="24"/>
        </w:rPr>
      </w:pPr>
      <w:r w:rsidRPr="00783914">
        <w:rPr>
          <w:sz w:val="24"/>
          <w:szCs w:val="24"/>
        </w:rPr>
        <w:t xml:space="preserve"> В структуре основного стада крупного рогатого скота находится 350 коров, что выше уровня прошлого года на 9 голов.</w:t>
      </w:r>
      <w:r w:rsidRPr="00203406">
        <w:rPr>
          <w:sz w:val="24"/>
          <w:szCs w:val="24"/>
        </w:rPr>
        <w:t xml:space="preserve"> </w:t>
      </w:r>
    </w:p>
    <w:p w:rsidR="00074437" w:rsidRDefault="00074437" w:rsidP="00074437">
      <w:pPr>
        <w:ind w:firstLine="540"/>
        <w:jc w:val="both"/>
        <w:rPr>
          <w:bCs/>
          <w:sz w:val="24"/>
          <w:szCs w:val="24"/>
        </w:rPr>
      </w:pPr>
      <w:r w:rsidRPr="00203406">
        <w:rPr>
          <w:bCs/>
          <w:sz w:val="24"/>
          <w:szCs w:val="24"/>
        </w:rPr>
        <w:t xml:space="preserve">   </w:t>
      </w:r>
      <w:r w:rsidRPr="00516268">
        <w:rPr>
          <w:bCs/>
          <w:sz w:val="24"/>
          <w:szCs w:val="24"/>
        </w:rPr>
        <w:t xml:space="preserve">За  </w:t>
      </w:r>
      <w:r>
        <w:rPr>
          <w:bCs/>
          <w:sz w:val="24"/>
          <w:szCs w:val="24"/>
        </w:rPr>
        <w:t>анализируемый период</w:t>
      </w:r>
      <w:r w:rsidRPr="00516268">
        <w:rPr>
          <w:bCs/>
          <w:sz w:val="24"/>
          <w:szCs w:val="24"/>
        </w:rPr>
        <w:t xml:space="preserve">  показатели по валовому надою молока к уровню прошлого года выше на </w:t>
      </w:r>
      <w:r>
        <w:rPr>
          <w:bCs/>
          <w:sz w:val="24"/>
          <w:szCs w:val="24"/>
        </w:rPr>
        <w:t>45,3%</w:t>
      </w:r>
      <w:r w:rsidRPr="00516268">
        <w:rPr>
          <w:bCs/>
          <w:sz w:val="24"/>
          <w:szCs w:val="24"/>
        </w:rPr>
        <w:t xml:space="preserve"> или на </w:t>
      </w:r>
      <w:r>
        <w:rPr>
          <w:bCs/>
          <w:sz w:val="24"/>
          <w:szCs w:val="24"/>
        </w:rPr>
        <w:t>718,6</w:t>
      </w:r>
      <w:r w:rsidRPr="00516268">
        <w:rPr>
          <w:bCs/>
          <w:sz w:val="24"/>
          <w:szCs w:val="24"/>
        </w:rPr>
        <w:t xml:space="preserve"> тонн. Производство (реализация) масла животного выше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 xml:space="preserve">20,1 </w:t>
      </w:r>
      <w:r w:rsidRPr="00203406">
        <w:rPr>
          <w:bCs/>
          <w:sz w:val="24"/>
          <w:szCs w:val="24"/>
        </w:rPr>
        <w:t>тонн</w:t>
      </w:r>
      <w:r>
        <w:rPr>
          <w:bCs/>
          <w:sz w:val="24"/>
          <w:szCs w:val="24"/>
        </w:rPr>
        <w:t xml:space="preserve">ы и составляет </w:t>
      </w:r>
      <w:r w:rsidRPr="00783914">
        <w:rPr>
          <w:bCs/>
          <w:sz w:val="24"/>
          <w:szCs w:val="24"/>
        </w:rPr>
        <w:t>163,8%.</w:t>
      </w:r>
      <w:r w:rsidRPr="00203406">
        <w:rPr>
          <w:bCs/>
          <w:sz w:val="24"/>
          <w:szCs w:val="24"/>
        </w:rPr>
        <w:t xml:space="preserve"> Производство (реализация) цельномолочной продукции </w:t>
      </w:r>
      <w:r>
        <w:rPr>
          <w:bCs/>
          <w:sz w:val="24"/>
          <w:szCs w:val="24"/>
        </w:rPr>
        <w:t>выше</w:t>
      </w:r>
      <w:r w:rsidRPr="00203406">
        <w:rPr>
          <w:bCs/>
          <w:sz w:val="24"/>
          <w:szCs w:val="24"/>
        </w:rPr>
        <w:t xml:space="preserve"> уровня аналогичного периода прошлого года  </w:t>
      </w:r>
      <w:r w:rsidRPr="002708BF">
        <w:rPr>
          <w:bCs/>
          <w:sz w:val="24"/>
          <w:szCs w:val="24"/>
        </w:rPr>
        <w:t xml:space="preserve">на </w:t>
      </w:r>
      <w:r>
        <w:rPr>
          <w:bCs/>
          <w:sz w:val="24"/>
          <w:szCs w:val="24"/>
        </w:rPr>
        <w:t>489,6</w:t>
      </w:r>
      <w:r w:rsidRPr="002708BF">
        <w:rPr>
          <w:bCs/>
          <w:sz w:val="24"/>
          <w:szCs w:val="24"/>
        </w:rPr>
        <w:t xml:space="preserve"> тонны и составляет </w:t>
      </w:r>
      <w:r>
        <w:rPr>
          <w:bCs/>
          <w:sz w:val="24"/>
          <w:szCs w:val="24"/>
        </w:rPr>
        <w:t>125,6%.</w:t>
      </w:r>
    </w:p>
    <w:p w:rsidR="00074437" w:rsidRDefault="00074437" w:rsidP="00074437">
      <w:pPr>
        <w:ind w:firstLine="709"/>
        <w:jc w:val="both"/>
        <w:rPr>
          <w:sz w:val="24"/>
          <w:szCs w:val="24"/>
        </w:rPr>
      </w:pPr>
      <w:r w:rsidRPr="00E727DC">
        <w:rPr>
          <w:bCs/>
          <w:sz w:val="24"/>
          <w:szCs w:val="24"/>
        </w:rPr>
        <w:t xml:space="preserve">Производство (реализация) мяса в живом </w:t>
      </w:r>
      <w:r w:rsidRPr="00F228DD">
        <w:rPr>
          <w:bCs/>
          <w:sz w:val="24"/>
          <w:szCs w:val="24"/>
        </w:rPr>
        <w:t>весе выше</w:t>
      </w:r>
      <w:r w:rsidRPr="00E727DC">
        <w:rPr>
          <w:bCs/>
          <w:sz w:val="24"/>
          <w:szCs w:val="24"/>
        </w:rPr>
        <w:t xml:space="preserve"> уровня аналогичного периода предшествующего года на </w:t>
      </w:r>
      <w:r>
        <w:rPr>
          <w:bCs/>
          <w:sz w:val="24"/>
          <w:szCs w:val="24"/>
        </w:rPr>
        <w:t>16,2</w:t>
      </w:r>
      <w:r w:rsidRPr="00E727DC">
        <w:rPr>
          <w:bCs/>
          <w:sz w:val="24"/>
          <w:szCs w:val="24"/>
        </w:rPr>
        <w:t xml:space="preserve">  тонн и </w:t>
      </w:r>
      <w:r w:rsidRPr="00F228DD">
        <w:rPr>
          <w:bCs/>
          <w:sz w:val="24"/>
          <w:szCs w:val="24"/>
        </w:rPr>
        <w:t>составляет 137,4%,</w:t>
      </w:r>
      <w:r w:rsidRPr="00E727DC">
        <w:rPr>
          <w:bCs/>
          <w:sz w:val="24"/>
          <w:szCs w:val="24"/>
        </w:rPr>
        <w:t xml:space="preserve"> производство (реализация) скота в живом весе ниже </w:t>
      </w:r>
      <w:r w:rsidRPr="00F228DD">
        <w:rPr>
          <w:bCs/>
          <w:sz w:val="24"/>
          <w:szCs w:val="24"/>
        </w:rPr>
        <w:t>на 3,1 тонны</w:t>
      </w:r>
      <w:r w:rsidRPr="00E727DC">
        <w:rPr>
          <w:bCs/>
          <w:sz w:val="24"/>
          <w:szCs w:val="24"/>
        </w:rPr>
        <w:t xml:space="preserve"> и составляет </w:t>
      </w:r>
      <w:r>
        <w:rPr>
          <w:bCs/>
          <w:sz w:val="24"/>
          <w:szCs w:val="24"/>
        </w:rPr>
        <w:t>90,3%</w:t>
      </w:r>
      <w:r w:rsidRPr="00E727DC">
        <w:rPr>
          <w:bCs/>
          <w:sz w:val="24"/>
          <w:szCs w:val="24"/>
        </w:rPr>
        <w:t xml:space="preserve"> что связано с</w:t>
      </w:r>
      <w:r>
        <w:rPr>
          <w:bCs/>
          <w:sz w:val="24"/>
          <w:szCs w:val="24"/>
        </w:rPr>
        <w:t>о</w:t>
      </w:r>
      <w:r w:rsidRPr="00E727DC">
        <w:rPr>
          <w:bCs/>
          <w:sz w:val="24"/>
          <w:szCs w:val="24"/>
        </w:rPr>
        <w:t xml:space="preserve"> снижением продажи скота по сравнению с аналогичным периодом прошлого года </w:t>
      </w:r>
      <w:r w:rsidRPr="00F228DD">
        <w:rPr>
          <w:bCs/>
          <w:sz w:val="24"/>
          <w:szCs w:val="24"/>
        </w:rPr>
        <w:t>на 41 голову</w:t>
      </w:r>
      <w:r>
        <w:rPr>
          <w:bCs/>
          <w:sz w:val="24"/>
          <w:szCs w:val="24"/>
        </w:rPr>
        <w:t>.</w:t>
      </w:r>
    </w:p>
    <w:p w:rsidR="00074437" w:rsidRDefault="00074437" w:rsidP="00074437">
      <w:pPr>
        <w:ind w:firstLine="709"/>
        <w:jc w:val="both"/>
        <w:rPr>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Урай,</w:t>
      </w:r>
      <w:r>
        <w:rPr>
          <w:sz w:val="24"/>
          <w:szCs w:val="24"/>
        </w:rPr>
        <w:t xml:space="preserve"> Ханты-Мансийск, Югорск, Нягань, Советский.</w:t>
      </w:r>
    </w:p>
    <w:p w:rsidR="00074437" w:rsidRPr="00203406" w:rsidRDefault="00074437" w:rsidP="00074437">
      <w:pPr>
        <w:ind w:firstLine="709"/>
        <w:jc w:val="both"/>
        <w:rPr>
          <w:rFonts w:eastAsia="Calibri"/>
          <w:sz w:val="24"/>
          <w:szCs w:val="24"/>
        </w:rPr>
      </w:pPr>
      <w:r w:rsidRPr="00203406">
        <w:rPr>
          <w:sz w:val="24"/>
          <w:szCs w:val="24"/>
        </w:rPr>
        <w:t>На территории города Урай осуществляют свою деятельность  крестьянские (фермерские) хозяйства (КФХ).</w:t>
      </w:r>
    </w:p>
    <w:p w:rsidR="00BE3C9C" w:rsidRDefault="00BE3C9C" w:rsidP="00074437">
      <w:pPr>
        <w:jc w:val="center"/>
        <w:rPr>
          <w:rFonts w:eastAsia="Calibri"/>
          <w:b/>
          <w:sz w:val="24"/>
          <w:szCs w:val="24"/>
        </w:rPr>
      </w:pPr>
    </w:p>
    <w:p w:rsidR="00074437" w:rsidRPr="00203406" w:rsidRDefault="00074437" w:rsidP="00074437">
      <w:pPr>
        <w:jc w:val="center"/>
        <w:rPr>
          <w:rFonts w:eastAsia="Calibri"/>
          <w:b/>
          <w:sz w:val="24"/>
          <w:szCs w:val="24"/>
        </w:rPr>
      </w:pPr>
      <w:r w:rsidRPr="00203406">
        <w:rPr>
          <w:rFonts w:eastAsia="Calibri"/>
          <w:b/>
          <w:sz w:val="24"/>
          <w:szCs w:val="24"/>
        </w:rPr>
        <w:t xml:space="preserve">Производство основных видов сельскохозяйственной продукции в КФХ </w:t>
      </w:r>
    </w:p>
    <w:p w:rsidR="00074437" w:rsidRPr="00B8616B" w:rsidRDefault="002D5CD3" w:rsidP="00074437">
      <w:pPr>
        <w:jc w:val="right"/>
        <w:rPr>
          <w:rFonts w:eastAsia="Calibri"/>
          <w:sz w:val="24"/>
          <w:szCs w:val="24"/>
        </w:rPr>
      </w:pPr>
      <w:r>
        <w:rPr>
          <w:rFonts w:eastAsia="Calibri"/>
          <w:sz w:val="24"/>
          <w:szCs w:val="24"/>
        </w:rPr>
        <w:t>таблица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2125"/>
      </w:tblGrid>
      <w:tr w:rsidR="00074437" w:rsidRPr="00B8616B" w:rsidTr="00AC3149">
        <w:trPr>
          <w:trHeight w:val="497"/>
        </w:trPr>
        <w:tc>
          <w:tcPr>
            <w:tcW w:w="3824" w:type="dxa"/>
            <w:vAlign w:val="center"/>
          </w:tcPr>
          <w:p w:rsidR="00074437" w:rsidRPr="00B8616B" w:rsidRDefault="00074437" w:rsidP="00AC3149">
            <w:pPr>
              <w:jc w:val="center"/>
              <w:rPr>
                <w:bCs/>
                <w:sz w:val="24"/>
                <w:szCs w:val="24"/>
              </w:rPr>
            </w:pPr>
            <w:r w:rsidRPr="00B8616B">
              <w:rPr>
                <w:bCs/>
                <w:sz w:val="24"/>
                <w:szCs w:val="24"/>
              </w:rPr>
              <w:t>Показатель</w:t>
            </w:r>
          </w:p>
          <w:p w:rsidR="00074437" w:rsidRPr="00B8616B" w:rsidRDefault="00074437" w:rsidP="00AC3149">
            <w:pPr>
              <w:jc w:val="center"/>
              <w:rPr>
                <w:bCs/>
                <w:sz w:val="24"/>
                <w:szCs w:val="24"/>
              </w:rPr>
            </w:pPr>
          </w:p>
        </w:tc>
        <w:tc>
          <w:tcPr>
            <w:tcW w:w="999" w:type="dxa"/>
            <w:vAlign w:val="center"/>
          </w:tcPr>
          <w:p w:rsidR="00074437" w:rsidRPr="00B8616B" w:rsidRDefault="00074437" w:rsidP="00AC3149">
            <w:pPr>
              <w:jc w:val="center"/>
              <w:rPr>
                <w:bCs/>
                <w:sz w:val="24"/>
                <w:szCs w:val="24"/>
              </w:rPr>
            </w:pPr>
            <w:r w:rsidRPr="00B8616B">
              <w:rPr>
                <w:bCs/>
                <w:sz w:val="24"/>
                <w:szCs w:val="24"/>
              </w:rPr>
              <w:t>ед. изм.</w:t>
            </w:r>
          </w:p>
        </w:tc>
        <w:tc>
          <w:tcPr>
            <w:tcW w:w="1416" w:type="dxa"/>
          </w:tcPr>
          <w:p w:rsidR="00074437" w:rsidRPr="00E727DC" w:rsidRDefault="00074437" w:rsidP="00AC3149">
            <w:pPr>
              <w:jc w:val="center"/>
              <w:rPr>
                <w:bCs/>
                <w:sz w:val="24"/>
                <w:szCs w:val="24"/>
                <w:lang w:val="en-US"/>
              </w:rPr>
            </w:pPr>
            <w:r w:rsidRPr="00E727DC">
              <w:rPr>
                <w:bCs/>
                <w:sz w:val="24"/>
                <w:szCs w:val="24"/>
              </w:rPr>
              <w:t>2019 год</w:t>
            </w:r>
            <w:r>
              <w:rPr>
                <w:bCs/>
                <w:sz w:val="24"/>
                <w:szCs w:val="24"/>
              </w:rPr>
              <w:t>*</w:t>
            </w:r>
          </w:p>
        </w:tc>
        <w:tc>
          <w:tcPr>
            <w:tcW w:w="1417" w:type="dxa"/>
          </w:tcPr>
          <w:p w:rsidR="00074437" w:rsidRPr="00E727DC" w:rsidRDefault="00074437" w:rsidP="00AC3149">
            <w:pPr>
              <w:jc w:val="center"/>
              <w:rPr>
                <w:bCs/>
                <w:sz w:val="24"/>
                <w:szCs w:val="24"/>
              </w:rPr>
            </w:pPr>
            <w:r w:rsidRPr="00E727DC">
              <w:rPr>
                <w:bCs/>
                <w:sz w:val="24"/>
                <w:szCs w:val="24"/>
              </w:rPr>
              <w:t>2020 год</w:t>
            </w:r>
            <w:r>
              <w:rPr>
                <w:bCs/>
                <w:sz w:val="24"/>
                <w:szCs w:val="24"/>
              </w:rPr>
              <w:t>*</w:t>
            </w:r>
          </w:p>
        </w:tc>
        <w:tc>
          <w:tcPr>
            <w:tcW w:w="2125" w:type="dxa"/>
            <w:vAlign w:val="center"/>
          </w:tcPr>
          <w:p w:rsidR="00074437" w:rsidRDefault="00074437" w:rsidP="00AC3149">
            <w:pPr>
              <w:jc w:val="center"/>
              <w:rPr>
                <w:sz w:val="24"/>
                <w:szCs w:val="24"/>
              </w:rPr>
            </w:pPr>
            <w:r>
              <w:rPr>
                <w:sz w:val="24"/>
                <w:szCs w:val="24"/>
              </w:rPr>
              <w:t>Темп изменения</w:t>
            </w:r>
          </w:p>
          <w:p w:rsidR="00074437" w:rsidRPr="00B8616B" w:rsidRDefault="00074437" w:rsidP="00AC3149">
            <w:pPr>
              <w:jc w:val="center"/>
              <w:rPr>
                <w:bCs/>
                <w:sz w:val="24"/>
                <w:szCs w:val="24"/>
              </w:rPr>
            </w:pPr>
            <w:r>
              <w:rPr>
                <w:sz w:val="24"/>
                <w:szCs w:val="24"/>
              </w:rPr>
              <w:t>(</w:t>
            </w:r>
            <w:r w:rsidRPr="00B8616B">
              <w:rPr>
                <w:sz w:val="24"/>
                <w:szCs w:val="24"/>
              </w:rPr>
              <w:t>%</w:t>
            </w:r>
            <w:r>
              <w:rPr>
                <w:sz w:val="24"/>
                <w:szCs w:val="24"/>
              </w:rPr>
              <w:t>)</w:t>
            </w:r>
          </w:p>
        </w:tc>
      </w:tr>
      <w:tr w:rsidR="00074437" w:rsidRPr="00B8616B" w:rsidTr="00AC3149">
        <w:tc>
          <w:tcPr>
            <w:tcW w:w="3824" w:type="dxa"/>
          </w:tcPr>
          <w:p w:rsidR="00074437" w:rsidRPr="00B8616B" w:rsidRDefault="00074437" w:rsidP="00AC3149">
            <w:pPr>
              <w:rPr>
                <w:sz w:val="24"/>
                <w:szCs w:val="24"/>
              </w:rPr>
            </w:pPr>
            <w:r w:rsidRPr="00B8616B">
              <w:rPr>
                <w:sz w:val="24"/>
                <w:szCs w:val="24"/>
              </w:rPr>
              <w:t>Молоко</w:t>
            </w:r>
          </w:p>
        </w:tc>
        <w:tc>
          <w:tcPr>
            <w:tcW w:w="999" w:type="dxa"/>
          </w:tcPr>
          <w:p w:rsidR="00074437" w:rsidRPr="00B8616B" w:rsidRDefault="00074437" w:rsidP="00AC3149">
            <w:pPr>
              <w:jc w:val="center"/>
              <w:rPr>
                <w:sz w:val="24"/>
                <w:szCs w:val="24"/>
              </w:rPr>
            </w:pPr>
            <w:r w:rsidRPr="00B8616B">
              <w:rPr>
                <w:sz w:val="24"/>
                <w:szCs w:val="24"/>
              </w:rPr>
              <w:t>тонн</w:t>
            </w:r>
          </w:p>
        </w:tc>
        <w:tc>
          <w:tcPr>
            <w:tcW w:w="1416" w:type="dxa"/>
          </w:tcPr>
          <w:p w:rsidR="00074437" w:rsidRPr="005F6A20" w:rsidRDefault="00074437" w:rsidP="00AC3149">
            <w:pPr>
              <w:jc w:val="center"/>
              <w:rPr>
                <w:sz w:val="24"/>
                <w:szCs w:val="24"/>
              </w:rPr>
            </w:pPr>
            <w:r>
              <w:rPr>
                <w:sz w:val="24"/>
                <w:szCs w:val="24"/>
              </w:rPr>
              <w:t>16,1</w:t>
            </w:r>
          </w:p>
        </w:tc>
        <w:tc>
          <w:tcPr>
            <w:tcW w:w="1417" w:type="dxa"/>
            <w:shd w:val="clear" w:color="auto" w:fill="auto"/>
          </w:tcPr>
          <w:p w:rsidR="00074437" w:rsidRPr="00E71BAA" w:rsidRDefault="00074437" w:rsidP="00AC3149">
            <w:pPr>
              <w:jc w:val="center"/>
              <w:rPr>
                <w:sz w:val="24"/>
                <w:szCs w:val="24"/>
                <w:highlight w:val="yellow"/>
              </w:rPr>
            </w:pPr>
            <w:r w:rsidRPr="00446277">
              <w:rPr>
                <w:sz w:val="24"/>
                <w:szCs w:val="24"/>
              </w:rPr>
              <w:t>29,2</w:t>
            </w:r>
          </w:p>
        </w:tc>
        <w:tc>
          <w:tcPr>
            <w:tcW w:w="2125" w:type="dxa"/>
          </w:tcPr>
          <w:p w:rsidR="00074437" w:rsidRPr="00E727DC" w:rsidRDefault="00074437" w:rsidP="00AC3149">
            <w:pPr>
              <w:jc w:val="center"/>
              <w:rPr>
                <w:sz w:val="24"/>
                <w:szCs w:val="24"/>
              </w:rPr>
            </w:pPr>
            <w:r>
              <w:rPr>
                <w:sz w:val="24"/>
                <w:szCs w:val="24"/>
              </w:rPr>
              <w:t>181,4</w:t>
            </w:r>
          </w:p>
        </w:tc>
      </w:tr>
      <w:tr w:rsidR="00074437" w:rsidRPr="00B8616B" w:rsidTr="00AC3149">
        <w:tc>
          <w:tcPr>
            <w:tcW w:w="3824" w:type="dxa"/>
          </w:tcPr>
          <w:p w:rsidR="00074437" w:rsidRPr="00B8616B" w:rsidRDefault="00074437" w:rsidP="00AC3149">
            <w:pPr>
              <w:rPr>
                <w:sz w:val="24"/>
                <w:szCs w:val="24"/>
              </w:rPr>
            </w:pPr>
            <w:r w:rsidRPr="00B8616B">
              <w:rPr>
                <w:sz w:val="24"/>
                <w:szCs w:val="24"/>
              </w:rPr>
              <w:t>Мясо КРС, МРС  (в живом весе)</w:t>
            </w:r>
          </w:p>
        </w:tc>
        <w:tc>
          <w:tcPr>
            <w:tcW w:w="999" w:type="dxa"/>
          </w:tcPr>
          <w:p w:rsidR="00074437" w:rsidRPr="00B8616B" w:rsidRDefault="00074437" w:rsidP="00AC3149">
            <w:pPr>
              <w:jc w:val="center"/>
              <w:rPr>
                <w:sz w:val="24"/>
                <w:szCs w:val="24"/>
              </w:rPr>
            </w:pPr>
            <w:r w:rsidRPr="00B8616B">
              <w:rPr>
                <w:sz w:val="24"/>
                <w:szCs w:val="24"/>
              </w:rPr>
              <w:t>тонн</w:t>
            </w:r>
          </w:p>
        </w:tc>
        <w:tc>
          <w:tcPr>
            <w:tcW w:w="1416" w:type="dxa"/>
          </w:tcPr>
          <w:p w:rsidR="00074437" w:rsidRPr="005F6A20" w:rsidRDefault="00074437" w:rsidP="00AC3149">
            <w:pPr>
              <w:jc w:val="center"/>
              <w:rPr>
                <w:sz w:val="24"/>
                <w:szCs w:val="24"/>
              </w:rPr>
            </w:pPr>
            <w:r>
              <w:rPr>
                <w:sz w:val="24"/>
                <w:szCs w:val="24"/>
              </w:rPr>
              <w:t>2,3</w:t>
            </w:r>
          </w:p>
        </w:tc>
        <w:tc>
          <w:tcPr>
            <w:tcW w:w="1417" w:type="dxa"/>
            <w:shd w:val="clear" w:color="auto" w:fill="auto"/>
          </w:tcPr>
          <w:p w:rsidR="00074437" w:rsidRPr="00E71BAA" w:rsidRDefault="00074437" w:rsidP="00AC3149">
            <w:pPr>
              <w:jc w:val="center"/>
              <w:rPr>
                <w:sz w:val="24"/>
                <w:szCs w:val="24"/>
                <w:highlight w:val="yellow"/>
              </w:rPr>
            </w:pPr>
            <w:r w:rsidRPr="00446277">
              <w:rPr>
                <w:sz w:val="24"/>
                <w:szCs w:val="24"/>
              </w:rPr>
              <w:t>1,4</w:t>
            </w:r>
          </w:p>
        </w:tc>
        <w:tc>
          <w:tcPr>
            <w:tcW w:w="2125" w:type="dxa"/>
          </w:tcPr>
          <w:p w:rsidR="00074437" w:rsidRPr="00E727DC" w:rsidRDefault="00074437" w:rsidP="00AC3149">
            <w:pPr>
              <w:jc w:val="center"/>
              <w:rPr>
                <w:sz w:val="24"/>
                <w:szCs w:val="24"/>
              </w:rPr>
            </w:pPr>
            <w:r>
              <w:rPr>
                <w:sz w:val="24"/>
                <w:szCs w:val="24"/>
              </w:rPr>
              <w:t>60,9</w:t>
            </w:r>
          </w:p>
        </w:tc>
      </w:tr>
      <w:tr w:rsidR="00074437" w:rsidRPr="00B8616B" w:rsidTr="00AC3149">
        <w:tc>
          <w:tcPr>
            <w:tcW w:w="3824" w:type="dxa"/>
          </w:tcPr>
          <w:p w:rsidR="00074437" w:rsidRPr="00B8616B" w:rsidRDefault="00074437" w:rsidP="00AC3149">
            <w:pPr>
              <w:rPr>
                <w:sz w:val="24"/>
                <w:szCs w:val="24"/>
              </w:rPr>
            </w:pPr>
            <w:r w:rsidRPr="00B8616B">
              <w:rPr>
                <w:sz w:val="24"/>
                <w:szCs w:val="24"/>
              </w:rPr>
              <w:t>Свинина (в живом весе)</w:t>
            </w:r>
          </w:p>
        </w:tc>
        <w:tc>
          <w:tcPr>
            <w:tcW w:w="999" w:type="dxa"/>
          </w:tcPr>
          <w:p w:rsidR="00074437" w:rsidRPr="00B8616B" w:rsidRDefault="00074437" w:rsidP="00AC3149">
            <w:pPr>
              <w:jc w:val="center"/>
              <w:rPr>
                <w:sz w:val="24"/>
                <w:szCs w:val="24"/>
              </w:rPr>
            </w:pPr>
            <w:r w:rsidRPr="00B8616B">
              <w:rPr>
                <w:sz w:val="24"/>
                <w:szCs w:val="24"/>
              </w:rPr>
              <w:t>тонн</w:t>
            </w:r>
          </w:p>
        </w:tc>
        <w:tc>
          <w:tcPr>
            <w:tcW w:w="1416" w:type="dxa"/>
          </w:tcPr>
          <w:p w:rsidR="00074437" w:rsidRPr="005F6A20" w:rsidRDefault="00074437" w:rsidP="00AC3149">
            <w:pPr>
              <w:jc w:val="center"/>
              <w:rPr>
                <w:sz w:val="24"/>
                <w:szCs w:val="24"/>
              </w:rPr>
            </w:pPr>
            <w:r>
              <w:rPr>
                <w:sz w:val="24"/>
                <w:szCs w:val="24"/>
              </w:rPr>
              <w:t>5,1</w:t>
            </w:r>
          </w:p>
        </w:tc>
        <w:tc>
          <w:tcPr>
            <w:tcW w:w="1417" w:type="dxa"/>
            <w:shd w:val="clear" w:color="auto" w:fill="auto"/>
          </w:tcPr>
          <w:p w:rsidR="00074437" w:rsidRPr="00E71BAA" w:rsidRDefault="00074437" w:rsidP="00AC3149">
            <w:pPr>
              <w:jc w:val="center"/>
              <w:rPr>
                <w:sz w:val="24"/>
                <w:szCs w:val="24"/>
                <w:highlight w:val="yellow"/>
              </w:rPr>
            </w:pPr>
            <w:r w:rsidRPr="00446277">
              <w:rPr>
                <w:sz w:val="24"/>
                <w:szCs w:val="24"/>
              </w:rPr>
              <w:t>3,0</w:t>
            </w:r>
          </w:p>
        </w:tc>
        <w:tc>
          <w:tcPr>
            <w:tcW w:w="2125" w:type="dxa"/>
          </w:tcPr>
          <w:p w:rsidR="00074437" w:rsidRPr="00E727DC" w:rsidRDefault="00074437" w:rsidP="00AC3149">
            <w:pPr>
              <w:jc w:val="center"/>
              <w:rPr>
                <w:sz w:val="24"/>
                <w:szCs w:val="24"/>
              </w:rPr>
            </w:pPr>
            <w:r>
              <w:rPr>
                <w:sz w:val="24"/>
                <w:szCs w:val="24"/>
              </w:rPr>
              <w:t>58,8</w:t>
            </w:r>
          </w:p>
        </w:tc>
      </w:tr>
      <w:tr w:rsidR="00074437" w:rsidRPr="00B8616B" w:rsidTr="00AC3149">
        <w:tc>
          <w:tcPr>
            <w:tcW w:w="3824" w:type="dxa"/>
          </w:tcPr>
          <w:p w:rsidR="00074437" w:rsidRPr="00B8616B" w:rsidRDefault="00074437" w:rsidP="00AC3149">
            <w:pPr>
              <w:rPr>
                <w:sz w:val="24"/>
                <w:szCs w:val="24"/>
              </w:rPr>
            </w:pPr>
            <w:r w:rsidRPr="00B8616B">
              <w:rPr>
                <w:sz w:val="24"/>
                <w:szCs w:val="24"/>
              </w:rPr>
              <w:t>Мясо кролика (в живом весе)</w:t>
            </w:r>
          </w:p>
        </w:tc>
        <w:tc>
          <w:tcPr>
            <w:tcW w:w="999" w:type="dxa"/>
          </w:tcPr>
          <w:p w:rsidR="00074437" w:rsidRPr="00B8616B" w:rsidRDefault="00074437" w:rsidP="00AC3149">
            <w:pPr>
              <w:jc w:val="center"/>
              <w:rPr>
                <w:sz w:val="24"/>
                <w:szCs w:val="24"/>
              </w:rPr>
            </w:pPr>
            <w:r w:rsidRPr="00B8616B">
              <w:rPr>
                <w:sz w:val="24"/>
                <w:szCs w:val="24"/>
              </w:rPr>
              <w:t>тонн</w:t>
            </w:r>
          </w:p>
        </w:tc>
        <w:tc>
          <w:tcPr>
            <w:tcW w:w="1416" w:type="dxa"/>
          </w:tcPr>
          <w:p w:rsidR="00074437" w:rsidRPr="005F6A20" w:rsidRDefault="00074437" w:rsidP="00AC3149">
            <w:pPr>
              <w:jc w:val="center"/>
              <w:rPr>
                <w:sz w:val="24"/>
                <w:szCs w:val="24"/>
              </w:rPr>
            </w:pPr>
            <w:r>
              <w:rPr>
                <w:sz w:val="24"/>
                <w:szCs w:val="24"/>
              </w:rPr>
              <w:t>0,9</w:t>
            </w:r>
          </w:p>
        </w:tc>
        <w:tc>
          <w:tcPr>
            <w:tcW w:w="1417" w:type="dxa"/>
            <w:shd w:val="clear" w:color="auto" w:fill="auto"/>
          </w:tcPr>
          <w:p w:rsidR="00074437" w:rsidRPr="00446277" w:rsidRDefault="00074437" w:rsidP="00AC3149">
            <w:pPr>
              <w:jc w:val="center"/>
              <w:rPr>
                <w:sz w:val="24"/>
                <w:szCs w:val="24"/>
              </w:rPr>
            </w:pPr>
            <w:r w:rsidRPr="00446277">
              <w:rPr>
                <w:sz w:val="24"/>
                <w:szCs w:val="24"/>
              </w:rPr>
              <w:t>0,3</w:t>
            </w:r>
          </w:p>
        </w:tc>
        <w:tc>
          <w:tcPr>
            <w:tcW w:w="2125" w:type="dxa"/>
          </w:tcPr>
          <w:p w:rsidR="00074437" w:rsidRPr="00E727DC" w:rsidRDefault="00074437" w:rsidP="00AC3149">
            <w:pPr>
              <w:jc w:val="center"/>
              <w:rPr>
                <w:sz w:val="24"/>
                <w:szCs w:val="24"/>
              </w:rPr>
            </w:pPr>
            <w:r>
              <w:rPr>
                <w:sz w:val="24"/>
                <w:szCs w:val="24"/>
              </w:rPr>
              <w:t>33,3</w:t>
            </w:r>
          </w:p>
        </w:tc>
      </w:tr>
      <w:tr w:rsidR="00074437" w:rsidRPr="00B8616B" w:rsidTr="00AC3149">
        <w:tc>
          <w:tcPr>
            <w:tcW w:w="3824" w:type="dxa"/>
          </w:tcPr>
          <w:p w:rsidR="00074437" w:rsidRPr="00B8616B" w:rsidRDefault="00074437" w:rsidP="00AC3149">
            <w:pPr>
              <w:rPr>
                <w:sz w:val="24"/>
                <w:szCs w:val="24"/>
              </w:rPr>
            </w:pPr>
            <w:r w:rsidRPr="00B8616B">
              <w:rPr>
                <w:sz w:val="24"/>
                <w:szCs w:val="24"/>
              </w:rPr>
              <w:t>Мясо птицы (в живом весе)</w:t>
            </w:r>
          </w:p>
        </w:tc>
        <w:tc>
          <w:tcPr>
            <w:tcW w:w="999" w:type="dxa"/>
          </w:tcPr>
          <w:p w:rsidR="00074437" w:rsidRPr="00B8616B" w:rsidRDefault="00074437" w:rsidP="00AC3149">
            <w:pPr>
              <w:jc w:val="center"/>
              <w:rPr>
                <w:sz w:val="24"/>
                <w:szCs w:val="24"/>
              </w:rPr>
            </w:pPr>
            <w:r w:rsidRPr="00B8616B">
              <w:rPr>
                <w:sz w:val="24"/>
                <w:szCs w:val="24"/>
              </w:rPr>
              <w:t>тонн</w:t>
            </w:r>
          </w:p>
        </w:tc>
        <w:tc>
          <w:tcPr>
            <w:tcW w:w="1416" w:type="dxa"/>
          </w:tcPr>
          <w:p w:rsidR="00074437" w:rsidRPr="005F6A20" w:rsidRDefault="00074437" w:rsidP="00AC3149">
            <w:pPr>
              <w:jc w:val="center"/>
              <w:rPr>
                <w:sz w:val="24"/>
                <w:szCs w:val="24"/>
              </w:rPr>
            </w:pPr>
            <w:r>
              <w:rPr>
                <w:sz w:val="24"/>
                <w:szCs w:val="24"/>
              </w:rPr>
              <w:t>0,4</w:t>
            </w:r>
          </w:p>
        </w:tc>
        <w:tc>
          <w:tcPr>
            <w:tcW w:w="1417" w:type="dxa"/>
            <w:shd w:val="clear" w:color="auto" w:fill="auto"/>
          </w:tcPr>
          <w:p w:rsidR="00074437" w:rsidRPr="00446277" w:rsidRDefault="00074437" w:rsidP="00AC3149">
            <w:pPr>
              <w:jc w:val="center"/>
              <w:rPr>
                <w:sz w:val="24"/>
                <w:szCs w:val="24"/>
              </w:rPr>
            </w:pPr>
            <w:r w:rsidRPr="00446277">
              <w:rPr>
                <w:sz w:val="24"/>
                <w:szCs w:val="24"/>
              </w:rPr>
              <w:t>0,2</w:t>
            </w:r>
          </w:p>
        </w:tc>
        <w:tc>
          <w:tcPr>
            <w:tcW w:w="2125" w:type="dxa"/>
          </w:tcPr>
          <w:p w:rsidR="00074437" w:rsidRPr="00E727DC" w:rsidRDefault="00074437" w:rsidP="00AC3149">
            <w:pPr>
              <w:jc w:val="center"/>
              <w:rPr>
                <w:sz w:val="24"/>
                <w:szCs w:val="24"/>
              </w:rPr>
            </w:pPr>
            <w:r>
              <w:rPr>
                <w:sz w:val="24"/>
                <w:szCs w:val="24"/>
              </w:rPr>
              <w:t>50,0</w:t>
            </w:r>
          </w:p>
        </w:tc>
      </w:tr>
      <w:tr w:rsidR="00074437" w:rsidRPr="00B8616B" w:rsidTr="00AC3149">
        <w:tc>
          <w:tcPr>
            <w:tcW w:w="3824" w:type="dxa"/>
          </w:tcPr>
          <w:p w:rsidR="00074437" w:rsidRPr="00B8616B" w:rsidRDefault="00074437" w:rsidP="00AC3149">
            <w:pPr>
              <w:rPr>
                <w:sz w:val="24"/>
                <w:szCs w:val="24"/>
              </w:rPr>
            </w:pPr>
            <w:r w:rsidRPr="00B8616B">
              <w:rPr>
                <w:sz w:val="24"/>
                <w:szCs w:val="24"/>
              </w:rPr>
              <w:t>Яйца</w:t>
            </w:r>
          </w:p>
        </w:tc>
        <w:tc>
          <w:tcPr>
            <w:tcW w:w="999" w:type="dxa"/>
          </w:tcPr>
          <w:p w:rsidR="00074437" w:rsidRPr="00B8616B" w:rsidRDefault="00074437" w:rsidP="00AC3149">
            <w:pPr>
              <w:jc w:val="center"/>
              <w:rPr>
                <w:sz w:val="24"/>
                <w:szCs w:val="24"/>
              </w:rPr>
            </w:pPr>
            <w:r w:rsidRPr="00B8616B">
              <w:rPr>
                <w:sz w:val="24"/>
                <w:szCs w:val="24"/>
              </w:rPr>
              <w:t xml:space="preserve">тыс.шт. </w:t>
            </w:r>
          </w:p>
        </w:tc>
        <w:tc>
          <w:tcPr>
            <w:tcW w:w="1416" w:type="dxa"/>
          </w:tcPr>
          <w:p w:rsidR="00074437" w:rsidRPr="005F6A20" w:rsidRDefault="00074437" w:rsidP="00AC3149">
            <w:pPr>
              <w:jc w:val="center"/>
              <w:rPr>
                <w:sz w:val="24"/>
                <w:szCs w:val="24"/>
              </w:rPr>
            </w:pPr>
            <w:r>
              <w:rPr>
                <w:sz w:val="24"/>
                <w:szCs w:val="24"/>
              </w:rPr>
              <w:t>43,6</w:t>
            </w:r>
          </w:p>
        </w:tc>
        <w:tc>
          <w:tcPr>
            <w:tcW w:w="1417" w:type="dxa"/>
            <w:shd w:val="clear" w:color="auto" w:fill="auto"/>
          </w:tcPr>
          <w:p w:rsidR="00074437" w:rsidRPr="00E71BAA" w:rsidRDefault="00074437" w:rsidP="00AC3149">
            <w:pPr>
              <w:jc w:val="center"/>
              <w:rPr>
                <w:sz w:val="24"/>
                <w:szCs w:val="24"/>
                <w:highlight w:val="yellow"/>
              </w:rPr>
            </w:pPr>
            <w:r w:rsidRPr="00446277">
              <w:rPr>
                <w:sz w:val="24"/>
                <w:szCs w:val="24"/>
              </w:rPr>
              <w:t>13,9</w:t>
            </w:r>
          </w:p>
        </w:tc>
        <w:tc>
          <w:tcPr>
            <w:tcW w:w="2125" w:type="dxa"/>
          </w:tcPr>
          <w:p w:rsidR="00074437" w:rsidRPr="00E727DC" w:rsidRDefault="00074437" w:rsidP="00AC3149">
            <w:pPr>
              <w:jc w:val="center"/>
              <w:rPr>
                <w:sz w:val="24"/>
                <w:szCs w:val="24"/>
              </w:rPr>
            </w:pPr>
            <w:r>
              <w:rPr>
                <w:sz w:val="24"/>
                <w:szCs w:val="24"/>
              </w:rPr>
              <w:t>31,9</w:t>
            </w:r>
          </w:p>
        </w:tc>
      </w:tr>
      <w:tr w:rsidR="00074437" w:rsidRPr="00B8616B" w:rsidTr="00AC3149">
        <w:tc>
          <w:tcPr>
            <w:tcW w:w="3824" w:type="dxa"/>
          </w:tcPr>
          <w:p w:rsidR="00074437" w:rsidRPr="00B8616B" w:rsidRDefault="00074437" w:rsidP="00AC3149">
            <w:pPr>
              <w:rPr>
                <w:b/>
                <w:sz w:val="24"/>
                <w:szCs w:val="24"/>
              </w:rPr>
            </w:pPr>
            <w:r w:rsidRPr="00B8616B">
              <w:rPr>
                <w:b/>
                <w:sz w:val="24"/>
                <w:szCs w:val="24"/>
              </w:rPr>
              <w:t>Поголовье скота</w:t>
            </w:r>
          </w:p>
        </w:tc>
        <w:tc>
          <w:tcPr>
            <w:tcW w:w="999" w:type="dxa"/>
          </w:tcPr>
          <w:p w:rsidR="00074437" w:rsidRPr="00B8616B" w:rsidRDefault="00074437" w:rsidP="00AC3149">
            <w:pPr>
              <w:jc w:val="center"/>
              <w:rPr>
                <w:sz w:val="24"/>
                <w:szCs w:val="24"/>
              </w:rPr>
            </w:pPr>
          </w:p>
        </w:tc>
        <w:tc>
          <w:tcPr>
            <w:tcW w:w="1416" w:type="dxa"/>
          </w:tcPr>
          <w:p w:rsidR="00074437" w:rsidRPr="005F6A20" w:rsidRDefault="00074437" w:rsidP="00AC3149">
            <w:pPr>
              <w:jc w:val="center"/>
              <w:rPr>
                <w:sz w:val="24"/>
                <w:szCs w:val="24"/>
              </w:rPr>
            </w:pPr>
          </w:p>
        </w:tc>
        <w:tc>
          <w:tcPr>
            <w:tcW w:w="1417" w:type="dxa"/>
            <w:shd w:val="clear" w:color="auto" w:fill="auto"/>
          </w:tcPr>
          <w:p w:rsidR="00074437" w:rsidRPr="00E71BAA" w:rsidRDefault="00074437" w:rsidP="00AC3149">
            <w:pPr>
              <w:jc w:val="center"/>
              <w:rPr>
                <w:sz w:val="24"/>
                <w:szCs w:val="24"/>
                <w:highlight w:val="yellow"/>
              </w:rPr>
            </w:pPr>
          </w:p>
        </w:tc>
        <w:tc>
          <w:tcPr>
            <w:tcW w:w="2125" w:type="dxa"/>
          </w:tcPr>
          <w:p w:rsidR="00074437" w:rsidRPr="00E727DC" w:rsidRDefault="00074437" w:rsidP="00AC3149">
            <w:pPr>
              <w:jc w:val="center"/>
              <w:rPr>
                <w:sz w:val="24"/>
                <w:szCs w:val="24"/>
              </w:rPr>
            </w:pPr>
          </w:p>
        </w:tc>
      </w:tr>
      <w:tr w:rsidR="00074437" w:rsidRPr="00B8616B" w:rsidTr="00AC3149">
        <w:tc>
          <w:tcPr>
            <w:tcW w:w="3824" w:type="dxa"/>
          </w:tcPr>
          <w:p w:rsidR="00074437" w:rsidRPr="00B8616B" w:rsidRDefault="00074437" w:rsidP="00AC3149">
            <w:pPr>
              <w:rPr>
                <w:sz w:val="24"/>
                <w:szCs w:val="24"/>
              </w:rPr>
            </w:pPr>
            <w:r w:rsidRPr="00B8616B">
              <w:rPr>
                <w:sz w:val="24"/>
                <w:szCs w:val="24"/>
              </w:rPr>
              <w:t>Крупный рогатый скот (КРС) – всего</w:t>
            </w:r>
          </w:p>
        </w:tc>
        <w:tc>
          <w:tcPr>
            <w:tcW w:w="999" w:type="dxa"/>
          </w:tcPr>
          <w:p w:rsidR="00074437" w:rsidRPr="00B8616B" w:rsidRDefault="00074437" w:rsidP="00AC3149">
            <w:pPr>
              <w:jc w:val="center"/>
              <w:rPr>
                <w:sz w:val="24"/>
                <w:szCs w:val="24"/>
              </w:rPr>
            </w:pPr>
            <w:r w:rsidRPr="00B8616B">
              <w:rPr>
                <w:sz w:val="24"/>
                <w:szCs w:val="24"/>
              </w:rPr>
              <w:t>гол</w:t>
            </w:r>
          </w:p>
        </w:tc>
        <w:tc>
          <w:tcPr>
            <w:tcW w:w="1416" w:type="dxa"/>
          </w:tcPr>
          <w:p w:rsidR="00074437" w:rsidRPr="005F6A20" w:rsidRDefault="00074437" w:rsidP="00AC3149">
            <w:pPr>
              <w:jc w:val="center"/>
              <w:rPr>
                <w:sz w:val="24"/>
                <w:szCs w:val="24"/>
              </w:rPr>
            </w:pPr>
            <w:r>
              <w:rPr>
                <w:sz w:val="24"/>
                <w:szCs w:val="24"/>
              </w:rPr>
              <w:t>11</w:t>
            </w:r>
          </w:p>
        </w:tc>
        <w:tc>
          <w:tcPr>
            <w:tcW w:w="1417" w:type="dxa"/>
            <w:shd w:val="clear" w:color="auto" w:fill="auto"/>
          </w:tcPr>
          <w:p w:rsidR="00074437" w:rsidRPr="00446277" w:rsidRDefault="00074437" w:rsidP="00AC3149">
            <w:pPr>
              <w:jc w:val="center"/>
              <w:rPr>
                <w:sz w:val="24"/>
                <w:szCs w:val="24"/>
              </w:rPr>
            </w:pPr>
            <w:r w:rsidRPr="00446277">
              <w:rPr>
                <w:sz w:val="24"/>
                <w:szCs w:val="24"/>
              </w:rPr>
              <w:t>22</w:t>
            </w:r>
          </w:p>
        </w:tc>
        <w:tc>
          <w:tcPr>
            <w:tcW w:w="2125" w:type="dxa"/>
          </w:tcPr>
          <w:p w:rsidR="00074437" w:rsidRPr="00E727DC" w:rsidRDefault="00074437" w:rsidP="00074437">
            <w:pPr>
              <w:jc w:val="center"/>
              <w:rPr>
                <w:sz w:val="24"/>
                <w:szCs w:val="24"/>
              </w:rPr>
            </w:pPr>
            <w:r>
              <w:rPr>
                <w:sz w:val="24"/>
                <w:szCs w:val="24"/>
              </w:rPr>
              <w:t>в 2 раза</w:t>
            </w:r>
          </w:p>
        </w:tc>
      </w:tr>
      <w:tr w:rsidR="00074437" w:rsidRPr="00B8616B" w:rsidTr="00AC3149">
        <w:tc>
          <w:tcPr>
            <w:tcW w:w="3824" w:type="dxa"/>
          </w:tcPr>
          <w:p w:rsidR="00074437" w:rsidRPr="00B8616B" w:rsidRDefault="00074437" w:rsidP="00AC3149">
            <w:pPr>
              <w:rPr>
                <w:sz w:val="24"/>
                <w:szCs w:val="24"/>
              </w:rPr>
            </w:pPr>
            <w:r w:rsidRPr="00B8616B">
              <w:rPr>
                <w:sz w:val="24"/>
                <w:szCs w:val="24"/>
              </w:rPr>
              <w:t>в том числе коровы</w:t>
            </w:r>
          </w:p>
        </w:tc>
        <w:tc>
          <w:tcPr>
            <w:tcW w:w="999" w:type="dxa"/>
          </w:tcPr>
          <w:p w:rsidR="00074437" w:rsidRPr="00B8616B" w:rsidRDefault="00074437" w:rsidP="00AC3149">
            <w:pPr>
              <w:jc w:val="center"/>
              <w:rPr>
                <w:sz w:val="24"/>
                <w:szCs w:val="24"/>
              </w:rPr>
            </w:pPr>
            <w:r w:rsidRPr="00B8616B">
              <w:rPr>
                <w:sz w:val="24"/>
                <w:szCs w:val="24"/>
              </w:rPr>
              <w:t>гол</w:t>
            </w:r>
          </w:p>
        </w:tc>
        <w:tc>
          <w:tcPr>
            <w:tcW w:w="1416" w:type="dxa"/>
          </w:tcPr>
          <w:p w:rsidR="00074437" w:rsidRPr="005F6A20" w:rsidRDefault="00074437" w:rsidP="00AC3149">
            <w:pPr>
              <w:jc w:val="center"/>
              <w:rPr>
                <w:sz w:val="24"/>
                <w:szCs w:val="24"/>
              </w:rPr>
            </w:pPr>
            <w:r>
              <w:rPr>
                <w:sz w:val="24"/>
                <w:szCs w:val="24"/>
              </w:rPr>
              <w:t>6</w:t>
            </w:r>
          </w:p>
        </w:tc>
        <w:tc>
          <w:tcPr>
            <w:tcW w:w="1417" w:type="dxa"/>
            <w:shd w:val="clear" w:color="auto" w:fill="auto"/>
          </w:tcPr>
          <w:p w:rsidR="00074437" w:rsidRPr="00446277" w:rsidRDefault="00074437" w:rsidP="00AC3149">
            <w:pPr>
              <w:jc w:val="center"/>
              <w:rPr>
                <w:sz w:val="24"/>
                <w:szCs w:val="24"/>
              </w:rPr>
            </w:pPr>
            <w:r>
              <w:rPr>
                <w:sz w:val="24"/>
                <w:szCs w:val="24"/>
              </w:rPr>
              <w:t>14</w:t>
            </w:r>
          </w:p>
        </w:tc>
        <w:tc>
          <w:tcPr>
            <w:tcW w:w="2125" w:type="dxa"/>
          </w:tcPr>
          <w:p w:rsidR="00074437" w:rsidRPr="00E727DC" w:rsidRDefault="00074437" w:rsidP="00AC3149">
            <w:pPr>
              <w:jc w:val="center"/>
              <w:rPr>
                <w:sz w:val="24"/>
                <w:szCs w:val="24"/>
              </w:rPr>
            </w:pPr>
            <w:r>
              <w:rPr>
                <w:sz w:val="24"/>
                <w:szCs w:val="24"/>
              </w:rPr>
              <w:t>в 2,3 раза</w:t>
            </w:r>
          </w:p>
        </w:tc>
      </w:tr>
      <w:tr w:rsidR="00074437" w:rsidRPr="00B8616B" w:rsidTr="00AC3149">
        <w:tc>
          <w:tcPr>
            <w:tcW w:w="3824" w:type="dxa"/>
          </w:tcPr>
          <w:p w:rsidR="00074437" w:rsidRPr="00B8616B" w:rsidRDefault="00074437" w:rsidP="00AC3149">
            <w:pPr>
              <w:rPr>
                <w:sz w:val="24"/>
                <w:szCs w:val="24"/>
              </w:rPr>
            </w:pPr>
            <w:r w:rsidRPr="00B8616B">
              <w:rPr>
                <w:sz w:val="24"/>
                <w:szCs w:val="24"/>
              </w:rPr>
              <w:t>Мелкий рогатый скот</w:t>
            </w:r>
          </w:p>
        </w:tc>
        <w:tc>
          <w:tcPr>
            <w:tcW w:w="999" w:type="dxa"/>
          </w:tcPr>
          <w:p w:rsidR="00074437" w:rsidRPr="00B8616B" w:rsidRDefault="00074437" w:rsidP="00AC3149">
            <w:pPr>
              <w:jc w:val="center"/>
              <w:rPr>
                <w:sz w:val="24"/>
                <w:szCs w:val="24"/>
              </w:rPr>
            </w:pPr>
            <w:r w:rsidRPr="00B8616B">
              <w:rPr>
                <w:sz w:val="24"/>
                <w:szCs w:val="24"/>
              </w:rPr>
              <w:t>гол</w:t>
            </w:r>
          </w:p>
        </w:tc>
        <w:tc>
          <w:tcPr>
            <w:tcW w:w="1416" w:type="dxa"/>
          </w:tcPr>
          <w:p w:rsidR="00074437" w:rsidRPr="005F6A20" w:rsidRDefault="00074437" w:rsidP="00AC3149">
            <w:pPr>
              <w:jc w:val="center"/>
              <w:rPr>
                <w:sz w:val="24"/>
                <w:szCs w:val="24"/>
              </w:rPr>
            </w:pPr>
            <w:r>
              <w:rPr>
                <w:sz w:val="24"/>
                <w:szCs w:val="24"/>
              </w:rPr>
              <w:t>9</w:t>
            </w:r>
          </w:p>
        </w:tc>
        <w:tc>
          <w:tcPr>
            <w:tcW w:w="1417" w:type="dxa"/>
            <w:shd w:val="clear" w:color="auto" w:fill="auto"/>
          </w:tcPr>
          <w:p w:rsidR="00074437" w:rsidRPr="00446277" w:rsidRDefault="00074437" w:rsidP="00AC3149">
            <w:pPr>
              <w:jc w:val="center"/>
              <w:rPr>
                <w:sz w:val="24"/>
                <w:szCs w:val="24"/>
              </w:rPr>
            </w:pPr>
            <w:r>
              <w:rPr>
                <w:sz w:val="24"/>
                <w:szCs w:val="24"/>
              </w:rPr>
              <w:t>71</w:t>
            </w:r>
          </w:p>
        </w:tc>
        <w:tc>
          <w:tcPr>
            <w:tcW w:w="2125" w:type="dxa"/>
          </w:tcPr>
          <w:p w:rsidR="00074437" w:rsidRPr="00E727DC" w:rsidRDefault="00074437" w:rsidP="00AC3149">
            <w:pPr>
              <w:jc w:val="center"/>
              <w:rPr>
                <w:sz w:val="24"/>
                <w:szCs w:val="24"/>
              </w:rPr>
            </w:pPr>
            <w:r>
              <w:rPr>
                <w:sz w:val="24"/>
                <w:szCs w:val="24"/>
              </w:rPr>
              <w:t>в 7,9 раз</w:t>
            </w:r>
          </w:p>
        </w:tc>
      </w:tr>
      <w:tr w:rsidR="00074437" w:rsidRPr="00B8616B" w:rsidTr="00AC3149">
        <w:tc>
          <w:tcPr>
            <w:tcW w:w="3824" w:type="dxa"/>
          </w:tcPr>
          <w:p w:rsidR="00074437" w:rsidRPr="00B8616B" w:rsidRDefault="00074437" w:rsidP="00AC3149">
            <w:pPr>
              <w:rPr>
                <w:sz w:val="24"/>
                <w:szCs w:val="24"/>
              </w:rPr>
            </w:pPr>
            <w:r w:rsidRPr="00B8616B">
              <w:rPr>
                <w:sz w:val="24"/>
                <w:szCs w:val="24"/>
              </w:rPr>
              <w:t>Свиньи</w:t>
            </w:r>
          </w:p>
        </w:tc>
        <w:tc>
          <w:tcPr>
            <w:tcW w:w="999" w:type="dxa"/>
          </w:tcPr>
          <w:p w:rsidR="00074437" w:rsidRPr="00B8616B" w:rsidRDefault="00074437" w:rsidP="00AC3149">
            <w:pPr>
              <w:jc w:val="center"/>
              <w:rPr>
                <w:sz w:val="24"/>
                <w:szCs w:val="24"/>
              </w:rPr>
            </w:pPr>
            <w:r w:rsidRPr="00B8616B">
              <w:rPr>
                <w:sz w:val="24"/>
                <w:szCs w:val="24"/>
              </w:rPr>
              <w:t>гол</w:t>
            </w:r>
          </w:p>
        </w:tc>
        <w:tc>
          <w:tcPr>
            <w:tcW w:w="1416" w:type="dxa"/>
          </w:tcPr>
          <w:p w:rsidR="00074437" w:rsidRPr="005F6A20" w:rsidRDefault="00074437" w:rsidP="00AC3149">
            <w:pPr>
              <w:jc w:val="center"/>
              <w:rPr>
                <w:sz w:val="24"/>
                <w:szCs w:val="24"/>
              </w:rPr>
            </w:pPr>
            <w:r>
              <w:rPr>
                <w:sz w:val="24"/>
                <w:szCs w:val="24"/>
              </w:rPr>
              <w:t>20</w:t>
            </w:r>
          </w:p>
        </w:tc>
        <w:tc>
          <w:tcPr>
            <w:tcW w:w="1417" w:type="dxa"/>
            <w:shd w:val="clear" w:color="auto" w:fill="auto"/>
          </w:tcPr>
          <w:p w:rsidR="00074437" w:rsidRPr="00446277" w:rsidRDefault="00074437" w:rsidP="00AC3149">
            <w:pPr>
              <w:jc w:val="center"/>
              <w:rPr>
                <w:sz w:val="24"/>
                <w:szCs w:val="24"/>
              </w:rPr>
            </w:pPr>
            <w:r>
              <w:rPr>
                <w:sz w:val="24"/>
                <w:szCs w:val="24"/>
              </w:rPr>
              <w:t>0</w:t>
            </w:r>
          </w:p>
        </w:tc>
        <w:tc>
          <w:tcPr>
            <w:tcW w:w="2125" w:type="dxa"/>
          </w:tcPr>
          <w:p w:rsidR="00074437" w:rsidRPr="00E727DC" w:rsidRDefault="00074437" w:rsidP="00AC3149">
            <w:pPr>
              <w:jc w:val="center"/>
              <w:rPr>
                <w:sz w:val="24"/>
                <w:szCs w:val="24"/>
              </w:rPr>
            </w:pPr>
            <w:r>
              <w:rPr>
                <w:sz w:val="24"/>
                <w:szCs w:val="24"/>
              </w:rPr>
              <w:t>-</w:t>
            </w:r>
          </w:p>
        </w:tc>
      </w:tr>
      <w:tr w:rsidR="00074437" w:rsidRPr="00B8616B" w:rsidTr="00AC3149">
        <w:tc>
          <w:tcPr>
            <w:tcW w:w="3824" w:type="dxa"/>
          </w:tcPr>
          <w:p w:rsidR="00074437" w:rsidRPr="00B8616B" w:rsidRDefault="00074437" w:rsidP="00AC3149">
            <w:pPr>
              <w:rPr>
                <w:sz w:val="24"/>
                <w:szCs w:val="24"/>
              </w:rPr>
            </w:pPr>
            <w:r w:rsidRPr="00B8616B">
              <w:rPr>
                <w:sz w:val="24"/>
                <w:szCs w:val="24"/>
              </w:rPr>
              <w:t>Кролики</w:t>
            </w:r>
          </w:p>
        </w:tc>
        <w:tc>
          <w:tcPr>
            <w:tcW w:w="999" w:type="dxa"/>
          </w:tcPr>
          <w:p w:rsidR="00074437" w:rsidRPr="00B8616B" w:rsidRDefault="00074437" w:rsidP="00AC3149">
            <w:pPr>
              <w:jc w:val="center"/>
              <w:rPr>
                <w:sz w:val="24"/>
                <w:szCs w:val="24"/>
              </w:rPr>
            </w:pPr>
            <w:r w:rsidRPr="00B8616B">
              <w:rPr>
                <w:sz w:val="24"/>
                <w:szCs w:val="24"/>
              </w:rPr>
              <w:t>гол</w:t>
            </w:r>
          </w:p>
        </w:tc>
        <w:tc>
          <w:tcPr>
            <w:tcW w:w="1416" w:type="dxa"/>
          </w:tcPr>
          <w:p w:rsidR="00074437" w:rsidRPr="005F6A20" w:rsidRDefault="00074437" w:rsidP="00AC3149">
            <w:pPr>
              <w:jc w:val="center"/>
              <w:rPr>
                <w:sz w:val="24"/>
                <w:szCs w:val="24"/>
              </w:rPr>
            </w:pPr>
            <w:r>
              <w:rPr>
                <w:sz w:val="24"/>
                <w:szCs w:val="24"/>
              </w:rPr>
              <w:t>109</w:t>
            </w:r>
          </w:p>
        </w:tc>
        <w:tc>
          <w:tcPr>
            <w:tcW w:w="1417" w:type="dxa"/>
            <w:shd w:val="clear" w:color="auto" w:fill="auto"/>
          </w:tcPr>
          <w:p w:rsidR="00074437" w:rsidRPr="00446277" w:rsidRDefault="00074437" w:rsidP="00AC3149">
            <w:pPr>
              <w:jc w:val="center"/>
              <w:rPr>
                <w:sz w:val="24"/>
                <w:szCs w:val="24"/>
              </w:rPr>
            </w:pPr>
            <w:r>
              <w:rPr>
                <w:sz w:val="24"/>
                <w:szCs w:val="24"/>
              </w:rPr>
              <w:t>179</w:t>
            </w:r>
          </w:p>
        </w:tc>
        <w:tc>
          <w:tcPr>
            <w:tcW w:w="2125" w:type="dxa"/>
          </w:tcPr>
          <w:p w:rsidR="00074437" w:rsidRPr="00E727DC" w:rsidRDefault="00074437" w:rsidP="00AC3149">
            <w:pPr>
              <w:jc w:val="center"/>
              <w:rPr>
                <w:sz w:val="24"/>
                <w:szCs w:val="24"/>
              </w:rPr>
            </w:pPr>
            <w:r>
              <w:rPr>
                <w:sz w:val="24"/>
                <w:szCs w:val="24"/>
              </w:rPr>
              <w:t>164,2</w:t>
            </w:r>
          </w:p>
        </w:tc>
      </w:tr>
      <w:tr w:rsidR="00074437" w:rsidRPr="00B8616B" w:rsidTr="00AC3149">
        <w:tc>
          <w:tcPr>
            <w:tcW w:w="3824" w:type="dxa"/>
          </w:tcPr>
          <w:p w:rsidR="00074437" w:rsidRPr="00B8616B" w:rsidRDefault="00074437" w:rsidP="00AC3149">
            <w:pPr>
              <w:rPr>
                <w:sz w:val="24"/>
                <w:szCs w:val="24"/>
              </w:rPr>
            </w:pPr>
            <w:r w:rsidRPr="00B8616B">
              <w:rPr>
                <w:sz w:val="24"/>
                <w:szCs w:val="24"/>
              </w:rPr>
              <w:t>Птица</w:t>
            </w:r>
          </w:p>
        </w:tc>
        <w:tc>
          <w:tcPr>
            <w:tcW w:w="999" w:type="dxa"/>
          </w:tcPr>
          <w:p w:rsidR="00074437" w:rsidRPr="00B8616B" w:rsidRDefault="00074437" w:rsidP="00AC3149">
            <w:pPr>
              <w:jc w:val="center"/>
              <w:rPr>
                <w:sz w:val="24"/>
                <w:szCs w:val="24"/>
              </w:rPr>
            </w:pPr>
            <w:r w:rsidRPr="00B8616B">
              <w:rPr>
                <w:sz w:val="24"/>
                <w:szCs w:val="24"/>
              </w:rPr>
              <w:t>гол</w:t>
            </w:r>
          </w:p>
        </w:tc>
        <w:tc>
          <w:tcPr>
            <w:tcW w:w="1416" w:type="dxa"/>
          </w:tcPr>
          <w:p w:rsidR="00074437" w:rsidRPr="005F6A20" w:rsidRDefault="00074437" w:rsidP="00AC3149">
            <w:pPr>
              <w:jc w:val="center"/>
              <w:rPr>
                <w:sz w:val="24"/>
                <w:szCs w:val="24"/>
              </w:rPr>
            </w:pPr>
            <w:r>
              <w:rPr>
                <w:sz w:val="24"/>
                <w:szCs w:val="24"/>
              </w:rPr>
              <w:t>80</w:t>
            </w:r>
          </w:p>
        </w:tc>
        <w:tc>
          <w:tcPr>
            <w:tcW w:w="1417" w:type="dxa"/>
            <w:shd w:val="clear" w:color="auto" w:fill="auto"/>
          </w:tcPr>
          <w:p w:rsidR="00074437" w:rsidRPr="00446277" w:rsidRDefault="00074437" w:rsidP="00AC3149">
            <w:pPr>
              <w:jc w:val="center"/>
              <w:rPr>
                <w:sz w:val="24"/>
                <w:szCs w:val="24"/>
              </w:rPr>
            </w:pPr>
            <w:r>
              <w:rPr>
                <w:sz w:val="24"/>
                <w:szCs w:val="24"/>
              </w:rPr>
              <w:t>67</w:t>
            </w:r>
          </w:p>
        </w:tc>
        <w:tc>
          <w:tcPr>
            <w:tcW w:w="2125" w:type="dxa"/>
          </w:tcPr>
          <w:p w:rsidR="00074437" w:rsidRPr="00E727DC" w:rsidRDefault="00074437" w:rsidP="00AC3149">
            <w:pPr>
              <w:jc w:val="center"/>
              <w:rPr>
                <w:sz w:val="24"/>
                <w:szCs w:val="24"/>
              </w:rPr>
            </w:pPr>
            <w:r>
              <w:rPr>
                <w:sz w:val="24"/>
                <w:szCs w:val="24"/>
              </w:rPr>
              <w:t>83,8</w:t>
            </w:r>
          </w:p>
        </w:tc>
      </w:tr>
      <w:tr w:rsidR="00074437" w:rsidRPr="00FD7B43" w:rsidTr="00AC3149">
        <w:tc>
          <w:tcPr>
            <w:tcW w:w="3824" w:type="dxa"/>
          </w:tcPr>
          <w:p w:rsidR="00074437" w:rsidRPr="00B8616B" w:rsidRDefault="00074437" w:rsidP="00AC3149">
            <w:pPr>
              <w:rPr>
                <w:sz w:val="24"/>
                <w:szCs w:val="24"/>
              </w:rPr>
            </w:pPr>
            <w:r w:rsidRPr="00B8616B">
              <w:rPr>
                <w:sz w:val="24"/>
                <w:szCs w:val="24"/>
              </w:rPr>
              <w:t>Лошади</w:t>
            </w:r>
          </w:p>
        </w:tc>
        <w:tc>
          <w:tcPr>
            <w:tcW w:w="999" w:type="dxa"/>
          </w:tcPr>
          <w:p w:rsidR="00074437" w:rsidRPr="00B8616B" w:rsidRDefault="00074437" w:rsidP="00AC3149">
            <w:pPr>
              <w:jc w:val="center"/>
              <w:rPr>
                <w:sz w:val="24"/>
                <w:szCs w:val="24"/>
              </w:rPr>
            </w:pPr>
            <w:r w:rsidRPr="00B8616B">
              <w:rPr>
                <w:sz w:val="24"/>
                <w:szCs w:val="24"/>
              </w:rPr>
              <w:t>гол</w:t>
            </w:r>
          </w:p>
        </w:tc>
        <w:tc>
          <w:tcPr>
            <w:tcW w:w="1416" w:type="dxa"/>
          </w:tcPr>
          <w:p w:rsidR="00074437" w:rsidRPr="005F6A20" w:rsidRDefault="00074437" w:rsidP="00AC3149">
            <w:pPr>
              <w:jc w:val="center"/>
              <w:rPr>
                <w:sz w:val="24"/>
                <w:szCs w:val="24"/>
              </w:rPr>
            </w:pPr>
            <w:r>
              <w:rPr>
                <w:sz w:val="24"/>
                <w:szCs w:val="24"/>
              </w:rPr>
              <w:t>0</w:t>
            </w:r>
          </w:p>
        </w:tc>
        <w:tc>
          <w:tcPr>
            <w:tcW w:w="1417" w:type="dxa"/>
            <w:shd w:val="clear" w:color="auto" w:fill="auto"/>
          </w:tcPr>
          <w:p w:rsidR="00074437" w:rsidRPr="00446277" w:rsidRDefault="00074437" w:rsidP="00AC3149">
            <w:pPr>
              <w:jc w:val="center"/>
              <w:rPr>
                <w:sz w:val="24"/>
                <w:szCs w:val="24"/>
              </w:rPr>
            </w:pPr>
            <w:r w:rsidRPr="00446277">
              <w:rPr>
                <w:sz w:val="24"/>
                <w:szCs w:val="24"/>
              </w:rPr>
              <w:t>0</w:t>
            </w:r>
          </w:p>
        </w:tc>
        <w:tc>
          <w:tcPr>
            <w:tcW w:w="2125" w:type="dxa"/>
          </w:tcPr>
          <w:p w:rsidR="00074437" w:rsidRPr="00E727DC" w:rsidRDefault="00074437" w:rsidP="00AC3149">
            <w:pPr>
              <w:jc w:val="center"/>
              <w:rPr>
                <w:sz w:val="24"/>
                <w:szCs w:val="24"/>
              </w:rPr>
            </w:pPr>
            <w:r>
              <w:rPr>
                <w:sz w:val="24"/>
                <w:szCs w:val="24"/>
              </w:rPr>
              <w:t>-</w:t>
            </w:r>
          </w:p>
        </w:tc>
      </w:tr>
    </w:tbl>
    <w:p w:rsidR="00074437" w:rsidRPr="007C4F2E" w:rsidRDefault="00074437" w:rsidP="00074437">
      <w:pPr>
        <w:ind w:firstLine="709"/>
        <w:jc w:val="both"/>
        <w:rPr>
          <w:sz w:val="24"/>
          <w:szCs w:val="24"/>
        </w:rPr>
      </w:pPr>
      <w:r w:rsidRPr="007C4F2E">
        <w:rPr>
          <w:sz w:val="24"/>
          <w:szCs w:val="24"/>
        </w:rPr>
        <w:t>* информация, полученная путем проведения мониторинга</w:t>
      </w:r>
    </w:p>
    <w:p w:rsidR="00074437" w:rsidRDefault="00074437" w:rsidP="00074437">
      <w:pPr>
        <w:ind w:firstLine="709"/>
        <w:jc w:val="both"/>
        <w:rPr>
          <w:sz w:val="24"/>
          <w:szCs w:val="24"/>
          <w:highlight w:val="yellow"/>
        </w:rPr>
      </w:pPr>
    </w:p>
    <w:p w:rsidR="0066664A" w:rsidRDefault="00074437" w:rsidP="00074437">
      <w:pPr>
        <w:ind w:firstLine="709"/>
        <w:jc w:val="both"/>
        <w:rPr>
          <w:sz w:val="24"/>
          <w:szCs w:val="24"/>
        </w:rPr>
      </w:pPr>
      <w:r w:rsidRPr="00D83D1F">
        <w:rPr>
          <w:sz w:val="24"/>
          <w:szCs w:val="24"/>
        </w:rPr>
        <w:t>В соответствии с данными Единого реестра субъектов малого и среднего предпринимательства ФНС РФ на территории города Урай зарегистрировано 1</w:t>
      </w:r>
      <w:r>
        <w:rPr>
          <w:sz w:val="24"/>
          <w:szCs w:val="24"/>
        </w:rPr>
        <w:t xml:space="preserve">3 субъектов малого предпринимательства </w:t>
      </w:r>
      <w:r w:rsidRPr="00D83D1F">
        <w:rPr>
          <w:sz w:val="24"/>
          <w:szCs w:val="24"/>
        </w:rPr>
        <w:t xml:space="preserve">с основным видом деятельности растениеводство и животноводство. </w:t>
      </w:r>
    </w:p>
    <w:p w:rsidR="00074437" w:rsidRPr="00D83D1F" w:rsidRDefault="00074437" w:rsidP="00074437">
      <w:pPr>
        <w:ind w:firstLine="709"/>
        <w:jc w:val="both"/>
        <w:rPr>
          <w:sz w:val="24"/>
          <w:szCs w:val="24"/>
        </w:rPr>
      </w:pPr>
      <w:r w:rsidRPr="00D83D1F">
        <w:rPr>
          <w:sz w:val="24"/>
          <w:szCs w:val="24"/>
        </w:rPr>
        <w:t>Фактически осуществля</w:t>
      </w:r>
      <w:r>
        <w:rPr>
          <w:sz w:val="24"/>
          <w:szCs w:val="24"/>
        </w:rPr>
        <w:t>ли</w:t>
      </w:r>
      <w:r w:rsidRPr="00D83D1F">
        <w:rPr>
          <w:sz w:val="24"/>
          <w:szCs w:val="24"/>
        </w:rPr>
        <w:t xml:space="preserve"> сельскохозяйственную деятельность </w:t>
      </w:r>
      <w:r>
        <w:rPr>
          <w:sz w:val="24"/>
          <w:szCs w:val="24"/>
        </w:rPr>
        <w:t>5 субъектов малого предпринимательства, двое</w:t>
      </w:r>
      <w:r w:rsidRPr="00D83D1F">
        <w:rPr>
          <w:sz w:val="24"/>
          <w:szCs w:val="24"/>
        </w:rPr>
        <w:t xml:space="preserve"> из которых являются получателями финансовой поддержки животноводства.</w:t>
      </w:r>
    </w:p>
    <w:p w:rsidR="00074437" w:rsidRDefault="00074437" w:rsidP="00074437">
      <w:pPr>
        <w:ind w:firstLine="540"/>
        <w:jc w:val="both"/>
        <w:rPr>
          <w:sz w:val="24"/>
          <w:szCs w:val="24"/>
        </w:rPr>
      </w:pPr>
      <w:r>
        <w:rPr>
          <w:sz w:val="24"/>
          <w:szCs w:val="24"/>
        </w:rPr>
        <w:t xml:space="preserve">В целях создания условий для развития сельскохозяйственных товаропроизводителей с 2016 года действует подпрограмма </w:t>
      </w:r>
      <w:r>
        <w:rPr>
          <w:sz w:val="24"/>
          <w:szCs w:val="24"/>
          <w:lang w:val="en-US"/>
        </w:rPr>
        <w:t>III</w:t>
      </w:r>
      <w:r>
        <w:rPr>
          <w:sz w:val="24"/>
          <w:szCs w:val="24"/>
        </w:rPr>
        <w:t xml:space="preserve"> «</w:t>
      </w:r>
      <w:r w:rsidRPr="00D144B7">
        <w:rPr>
          <w:sz w:val="24"/>
          <w:szCs w:val="24"/>
        </w:rPr>
        <w:t>Развитие</w:t>
      </w:r>
      <w:r>
        <w:rPr>
          <w:sz w:val="24"/>
          <w:szCs w:val="24"/>
        </w:rPr>
        <w:t xml:space="preserve">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w:t>
      </w:r>
      <w:r>
        <w:rPr>
          <w:sz w:val="24"/>
          <w:szCs w:val="24"/>
        </w:rPr>
        <w:lastRenderedPageBreak/>
        <w:t>товаропроизводителей города Урай» на 2016-2020 годы» (далее – муниципальная программа).</w:t>
      </w:r>
    </w:p>
    <w:p w:rsidR="00074437" w:rsidRDefault="00074437" w:rsidP="00074437">
      <w:pPr>
        <w:ind w:firstLine="567"/>
        <w:jc w:val="both"/>
        <w:rPr>
          <w:sz w:val="24"/>
          <w:szCs w:val="24"/>
        </w:rPr>
      </w:pPr>
      <w:r>
        <w:rPr>
          <w:sz w:val="24"/>
          <w:szCs w:val="24"/>
        </w:rPr>
        <w:t>Общее финансирование 2020 года по сравнению с 2019 годом выше на 40,4% или на 11,69 млн. руб.  Увеличение финансирования из бюджета Ханты-Мансийского автономного округа – Югры объясняется увеличением объемов производства сельскохозяйственной продукции и увеличением ставки за произведенную молочную продукцию на 10% с апреля текущего года.</w:t>
      </w:r>
    </w:p>
    <w:p w:rsidR="000D4637" w:rsidRPr="000D4637" w:rsidRDefault="000D4637" w:rsidP="000D4637">
      <w:pPr>
        <w:autoSpaceDE w:val="0"/>
        <w:autoSpaceDN w:val="0"/>
        <w:adjustRightInd w:val="0"/>
        <w:ind w:firstLine="709"/>
        <w:jc w:val="both"/>
        <w:outlineLvl w:val="1"/>
        <w:rPr>
          <w:bCs/>
          <w:sz w:val="24"/>
          <w:szCs w:val="24"/>
        </w:rPr>
      </w:pPr>
      <w:r w:rsidRPr="000D4637">
        <w:rPr>
          <w:bCs/>
          <w:sz w:val="24"/>
          <w:szCs w:val="24"/>
        </w:rPr>
        <w:t>В рамках и</w:t>
      </w:r>
      <w:r w:rsidRPr="000D4637">
        <w:rPr>
          <w:rFonts w:eastAsiaTheme="minorHAnsi"/>
          <w:sz w:val="24"/>
          <w:szCs w:val="24"/>
        </w:rPr>
        <w:t xml:space="preserve">сполнения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поддержке </w:t>
      </w:r>
      <w:r w:rsidRPr="000D4637">
        <w:rPr>
          <w:sz w:val="24"/>
          <w:szCs w:val="24"/>
        </w:rPr>
        <w:t>сельскохозяйственной деятельности</w:t>
      </w:r>
      <w:r w:rsidRPr="000D4637">
        <w:rPr>
          <w:rFonts w:eastAsiaTheme="minorHAnsi"/>
          <w:b/>
          <w:sz w:val="24"/>
          <w:szCs w:val="24"/>
        </w:rPr>
        <w:t xml:space="preserve"> </w:t>
      </w:r>
      <w:r w:rsidRPr="000D4637">
        <w:rPr>
          <w:bCs/>
          <w:sz w:val="24"/>
          <w:szCs w:val="24"/>
        </w:rPr>
        <w:t>за 2020 год предоставлены субсидии на развитие животноводства, переработки и реализации продукции в сумме 40 551,8  тыс. руб., в том числе:</w:t>
      </w:r>
    </w:p>
    <w:p w:rsidR="000D4637" w:rsidRDefault="000D4637" w:rsidP="000D4637">
      <w:pPr>
        <w:ind w:firstLine="567"/>
        <w:jc w:val="both"/>
        <w:rPr>
          <w:bCs/>
          <w:sz w:val="24"/>
          <w:szCs w:val="24"/>
        </w:rPr>
      </w:pPr>
      <w:r w:rsidRPr="000D4637">
        <w:rPr>
          <w:bCs/>
          <w:sz w:val="24"/>
          <w:szCs w:val="24"/>
        </w:rPr>
        <w:t>- АО «Агроника» в сумме 40 340,6 тыс.руб.;</w:t>
      </w:r>
    </w:p>
    <w:p w:rsidR="000D4637" w:rsidRDefault="000D4637" w:rsidP="000D4637">
      <w:pPr>
        <w:ind w:firstLine="567"/>
        <w:jc w:val="both"/>
        <w:rPr>
          <w:bCs/>
          <w:sz w:val="24"/>
          <w:szCs w:val="24"/>
        </w:rPr>
      </w:pPr>
      <w:r>
        <w:rPr>
          <w:bCs/>
          <w:sz w:val="24"/>
          <w:szCs w:val="24"/>
        </w:rPr>
        <w:t>- КФХ Ильин А.О. в сумме 67,2 тыс.руб.;</w:t>
      </w:r>
    </w:p>
    <w:p w:rsidR="000D4637" w:rsidRDefault="000D4637" w:rsidP="000D4637">
      <w:pPr>
        <w:ind w:firstLine="567"/>
        <w:jc w:val="both"/>
        <w:rPr>
          <w:bCs/>
          <w:sz w:val="24"/>
          <w:szCs w:val="24"/>
        </w:rPr>
      </w:pPr>
      <w:r>
        <w:rPr>
          <w:bCs/>
          <w:sz w:val="24"/>
          <w:szCs w:val="24"/>
        </w:rPr>
        <w:t>- КФХ Меликян А.К. в сумме 144,0 тыс.руб.</w:t>
      </w:r>
    </w:p>
    <w:p w:rsidR="00547A0F" w:rsidRPr="006248F0" w:rsidRDefault="00547A0F" w:rsidP="00547A0F">
      <w:pPr>
        <w:ind w:firstLine="567"/>
        <w:jc w:val="both"/>
        <w:rPr>
          <w:bCs/>
          <w:sz w:val="24"/>
          <w:szCs w:val="24"/>
          <w:highlight w:val="yellow"/>
        </w:rPr>
      </w:pPr>
    </w:p>
    <w:p w:rsidR="00592DA8" w:rsidRPr="00733A99" w:rsidRDefault="00547A0F" w:rsidP="0077722A">
      <w:pPr>
        <w:pStyle w:val="a5"/>
        <w:ind w:firstLine="567"/>
        <w:jc w:val="left"/>
        <w:rPr>
          <w:szCs w:val="24"/>
        </w:rPr>
      </w:pPr>
      <w:r w:rsidRPr="00733A99">
        <w:rPr>
          <w:szCs w:val="24"/>
        </w:rPr>
        <w:t>3. Предпринимательская деятельность</w:t>
      </w:r>
    </w:p>
    <w:p w:rsidR="00B902F7" w:rsidRPr="00733A99" w:rsidRDefault="00592DA8" w:rsidP="0077722A">
      <w:pPr>
        <w:tabs>
          <w:tab w:val="left" w:pos="0"/>
        </w:tabs>
        <w:ind w:firstLine="567"/>
        <w:jc w:val="both"/>
        <w:rPr>
          <w:sz w:val="24"/>
          <w:szCs w:val="24"/>
        </w:rPr>
      </w:pPr>
      <w:r w:rsidRPr="00733A99">
        <w:rPr>
          <w:sz w:val="24"/>
          <w:szCs w:val="24"/>
        </w:rPr>
        <w:t>По данным Единого реестра субъектов малого и среднего предпринимательства Федеральной н</w:t>
      </w:r>
      <w:r w:rsidR="005D3AE9" w:rsidRPr="00733A99">
        <w:rPr>
          <w:sz w:val="24"/>
          <w:szCs w:val="24"/>
        </w:rPr>
        <w:t xml:space="preserve">алоговой службы России (далее - </w:t>
      </w:r>
      <w:r w:rsidRPr="00733A99">
        <w:rPr>
          <w:sz w:val="24"/>
          <w:szCs w:val="24"/>
        </w:rPr>
        <w:t>Единый реестр) на 01.</w:t>
      </w:r>
      <w:r w:rsidR="001C0697" w:rsidRPr="00733A99">
        <w:rPr>
          <w:sz w:val="24"/>
          <w:szCs w:val="24"/>
        </w:rPr>
        <w:t>01</w:t>
      </w:r>
      <w:r w:rsidRPr="00733A99">
        <w:rPr>
          <w:sz w:val="24"/>
          <w:szCs w:val="24"/>
        </w:rPr>
        <w:t>.202</w:t>
      </w:r>
      <w:r w:rsidR="001C0697" w:rsidRPr="00733A99">
        <w:rPr>
          <w:sz w:val="24"/>
          <w:szCs w:val="24"/>
        </w:rPr>
        <w:t>1</w:t>
      </w:r>
      <w:r w:rsidRPr="00733A99">
        <w:rPr>
          <w:sz w:val="24"/>
          <w:szCs w:val="24"/>
        </w:rPr>
        <w:t xml:space="preserve"> заре</w:t>
      </w:r>
      <w:r w:rsidR="00B902F7" w:rsidRPr="00733A99">
        <w:rPr>
          <w:sz w:val="24"/>
          <w:szCs w:val="24"/>
        </w:rPr>
        <w:t>гистрировано 1</w:t>
      </w:r>
      <w:r w:rsidR="001C0697" w:rsidRPr="00733A99">
        <w:rPr>
          <w:sz w:val="24"/>
          <w:szCs w:val="24"/>
        </w:rPr>
        <w:t xml:space="preserve"> 299 </w:t>
      </w:r>
      <w:r w:rsidR="00B902F7" w:rsidRPr="00733A99">
        <w:rPr>
          <w:sz w:val="24"/>
          <w:szCs w:val="24"/>
        </w:rPr>
        <w:t>субъектов малого и среднего предпринимательства</w:t>
      </w:r>
      <w:r w:rsidR="005D3AE9" w:rsidRPr="00733A99">
        <w:rPr>
          <w:sz w:val="24"/>
          <w:szCs w:val="24"/>
        </w:rPr>
        <w:t xml:space="preserve"> (далее </w:t>
      </w:r>
      <w:r w:rsidR="001C0697" w:rsidRPr="00733A99">
        <w:rPr>
          <w:sz w:val="24"/>
          <w:szCs w:val="24"/>
        </w:rPr>
        <w:t xml:space="preserve">- </w:t>
      </w:r>
      <w:r w:rsidR="005D3AE9" w:rsidRPr="00733A99">
        <w:rPr>
          <w:sz w:val="24"/>
          <w:szCs w:val="24"/>
        </w:rPr>
        <w:t>субъекты МСП)</w:t>
      </w:r>
      <w:r w:rsidRPr="00733A99">
        <w:rPr>
          <w:sz w:val="24"/>
          <w:szCs w:val="24"/>
        </w:rPr>
        <w:t xml:space="preserve">, </w:t>
      </w:r>
      <w:r w:rsidR="00B902F7" w:rsidRPr="00733A99">
        <w:rPr>
          <w:sz w:val="24"/>
          <w:szCs w:val="24"/>
        </w:rPr>
        <w:t>что</w:t>
      </w:r>
      <w:r w:rsidR="00214E38" w:rsidRPr="00733A99">
        <w:rPr>
          <w:sz w:val="24"/>
          <w:szCs w:val="24"/>
        </w:rPr>
        <w:t xml:space="preserve"> </w:t>
      </w:r>
      <w:r w:rsidR="00733A99" w:rsidRPr="00733A99">
        <w:rPr>
          <w:sz w:val="24"/>
          <w:szCs w:val="24"/>
        </w:rPr>
        <w:t xml:space="preserve">ниже показателя на 01.01.2020 </w:t>
      </w:r>
      <w:r w:rsidR="00214E38" w:rsidRPr="00733A99">
        <w:rPr>
          <w:sz w:val="24"/>
          <w:szCs w:val="24"/>
        </w:rPr>
        <w:t xml:space="preserve">на </w:t>
      </w:r>
      <w:r w:rsidR="001C0697" w:rsidRPr="00733A99">
        <w:rPr>
          <w:sz w:val="24"/>
          <w:szCs w:val="24"/>
        </w:rPr>
        <w:t>7,1</w:t>
      </w:r>
      <w:r w:rsidRPr="00733A99">
        <w:rPr>
          <w:sz w:val="24"/>
          <w:szCs w:val="24"/>
        </w:rPr>
        <w:t xml:space="preserve">% </w:t>
      </w:r>
      <w:r w:rsidR="00B902F7" w:rsidRPr="00733A99">
        <w:rPr>
          <w:sz w:val="24"/>
          <w:szCs w:val="24"/>
        </w:rPr>
        <w:t xml:space="preserve">или </w:t>
      </w:r>
      <w:r w:rsidRPr="00733A99">
        <w:rPr>
          <w:sz w:val="24"/>
          <w:szCs w:val="24"/>
        </w:rPr>
        <w:t xml:space="preserve">на </w:t>
      </w:r>
      <w:r w:rsidR="001C0697" w:rsidRPr="00733A99">
        <w:rPr>
          <w:sz w:val="24"/>
          <w:szCs w:val="24"/>
        </w:rPr>
        <w:t>100</w:t>
      </w:r>
      <w:r w:rsidRPr="00733A99">
        <w:rPr>
          <w:sz w:val="24"/>
          <w:szCs w:val="24"/>
        </w:rPr>
        <w:t xml:space="preserve"> единиц (1 399)</w:t>
      </w:r>
      <w:r w:rsidR="00B902F7" w:rsidRPr="00733A99">
        <w:rPr>
          <w:sz w:val="24"/>
          <w:szCs w:val="24"/>
        </w:rPr>
        <w:t>. П</w:t>
      </w:r>
      <w:r w:rsidRPr="00733A99">
        <w:rPr>
          <w:sz w:val="24"/>
          <w:szCs w:val="24"/>
        </w:rPr>
        <w:t xml:space="preserve">ри этом за </w:t>
      </w:r>
      <w:r w:rsidR="001C0697" w:rsidRPr="00733A99">
        <w:rPr>
          <w:sz w:val="24"/>
          <w:szCs w:val="24"/>
        </w:rPr>
        <w:t>2020 год</w:t>
      </w:r>
      <w:r w:rsidRPr="00733A99">
        <w:rPr>
          <w:sz w:val="24"/>
          <w:szCs w:val="24"/>
        </w:rPr>
        <w:t xml:space="preserve"> по данным Единого реестра вновь зарегистрировано </w:t>
      </w:r>
      <w:r w:rsidR="007103C9" w:rsidRPr="00733A99">
        <w:rPr>
          <w:sz w:val="24"/>
          <w:szCs w:val="24"/>
        </w:rPr>
        <w:t>1</w:t>
      </w:r>
      <w:r w:rsidR="001C0697" w:rsidRPr="00733A99">
        <w:rPr>
          <w:sz w:val="24"/>
          <w:szCs w:val="24"/>
        </w:rPr>
        <w:t>5</w:t>
      </w:r>
      <w:r w:rsidR="007103C9" w:rsidRPr="00733A99">
        <w:rPr>
          <w:sz w:val="24"/>
          <w:szCs w:val="24"/>
        </w:rPr>
        <w:t>5</w:t>
      </w:r>
      <w:r w:rsidRPr="00733A99">
        <w:rPr>
          <w:sz w:val="24"/>
          <w:szCs w:val="24"/>
        </w:rPr>
        <w:t xml:space="preserve"> субъектов</w:t>
      </w:r>
      <w:r w:rsidR="00733A99" w:rsidRPr="00733A99">
        <w:rPr>
          <w:sz w:val="24"/>
          <w:szCs w:val="24"/>
        </w:rPr>
        <w:t xml:space="preserve"> МСП</w:t>
      </w:r>
      <w:r w:rsidR="00B902F7" w:rsidRPr="00733A99">
        <w:rPr>
          <w:sz w:val="24"/>
          <w:szCs w:val="24"/>
        </w:rPr>
        <w:t>.</w:t>
      </w:r>
    </w:p>
    <w:p w:rsidR="007103C9" w:rsidRPr="00C02F2C" w:rsidRDefault="007103C9" w:rsidP="0077722A">
      <w:pPr>
        <w:tabs>
          <w:tab w:val="left" w:pos="0"/>
        </w:tabs>
        <w:ind w:firstLine="567"/>
        <w:jc w:val="both"/>
        <w:rPr>
          <w:sz w:val="24"/>
          <w:szCs w:val="24"/>
        </w:rPr>
      </w:pPr>
      <w:r w:rsidRPr="00C02F2C">
        <w:rPr>
          <w:sz w:val="24"/>
          <w:szCs w:val="24"/>
        </w:rPr>
        <w:t xml:space="preserve">Из общего числа субъектов </w:t>
      </w:r>
      <w:r w:rsidR="005D3AE9" w:rsidRPr="00C02F2C">
        <w:rPr>
          <w:sz w:val="24"/>
          <w:szCs w:val="24"/>
        </w:rPr>
        <w:t>МСП:</w:t>
      </w:r>
    </w:p>
    <w:p w:rsidR="005D3AE9" w:rsidRPr="00C02F2C" w:rsidRDefault="005D3AE9" w:rsidP="0077722A">
      <w:pPr>
        <w:tabs>
          <w:tab w:val="left" w:pos="0"/>
        </w:tabs>
        <w:ind w:firstLine="567"/>
        <w:jc w:val="both"/>
        <w:rPr>
          <w:sz w:val="24"/>
          <w:szCs w:val="24"/>
        </w:rPr>
      </w:pPr>
      <w:r w:rsidRPr="00C02F2C">
        <w:rPr>
          <w:sz w:val="24"/>
          <w:szCs w:val="24"/>
        </w:rPr>
        <w:t>- 10</w:t>
      </w:r>
      <w:r w:rsidR="00C02F2C" w:rsidRPr="00C02F2C">
        <w:rPr>
          <w:sz w:val="24"/>
          <w:szCs w:val="24"/>
        </w:rPr>
        <w:t>64</w:t>
      </w:r>
      <w:r w:rsidRPr="00C02F2C">
        <w:rPr>
          <w:sz w:val="24"/>
          <w:szCs w:val="24"/>
        </w:rPr>
        <w:t xml:space="preserve"> индивидуальных предпринимателей; </w:t>
      </w:r>
    </w:p>
    <w:p w:rsidR="005D3AE9" w:rsidRPr="00C02F2C" w:rsidRDefault="005D3AE9" w:rsidP="0077722A">
      <w:pPr>
        <w:tabs>
          <w:tab w:val="left" w:pos="0"/>
        </w:tabs>
        <w:ind w:firstLine="567"/>
        <w:jc w:val="both"/>
        <w:rPr>
          <w:sz w:val="24"/>
          <w:szCs w:val="24"/>
        </w:rPr>
      </w:pPr>
      <w:r w:rsidRPr="00C02F2C">
        <w:rPr>
          <w:sz w:val="24"/>
          <w:szCs w:val="24"/>
        </w:rPr>
        <w:t>- 23</w:t>
      </w:r>
      <w:r w:rsidR="00C02F2C" w:rsidRPr="00407762">
        <w:rPr>
          <w:sz w:val="24"/>
          <w:szCs w:val="24"/>
        </w:rPr>
        <w:t>4</w:t>
      </w:r>
      <w:r w:rsidRPr="00C02F2C">
        <w:rPr>
          <w:sz w:val="24"/>
          <w:szCs w:val="24"/>
        </w:rPr>
        <w:t xml:space="preserve"> малых и микро предприятий;</w:t>
      </w:r>
    </w:p>
    <w:p w:rsidR="005D3AE9" w:rsidRPr="00733A99" w:rsidRDefault="005D3AE9" w:rsidP="0077722A">
      <w:pPr>
        <w:tabs>
          <w:tab w:val="left" w:pos="0"/>
        </w:tabs>
        <w:ind w:firstLine="567"/>
        <w:jc w:val="both"/>
        <w:rPr>
          <w:sz w:val="24"/>
          <w:szCs w:val="24"/>
        </w:rPr>
      </w:pPr>
      <w:r w:rsidRPr="00C02F2C">
        <w:rPr>
          <w:sz w:val="24"/>
          <w:szCs w:val="24"/>
        </w:rPr>
        <w:t>- 1 среднее предприятие.</w:t>
      </w:r>
    </w:p>
    <w:p w:rsidR="00B902F7" w:rsidRPr="001921B4" w:rsidRDefault="00592DA8" w:rsidP="0077722A">
      <w:pPr>
        <w:tabs>
          <w:tab w:val="left" w:pos="0"/>
        </w:tabs>
        <w:ind w:firstLine="567"/>
        <w:jc w:val="both"/>
        <w:rPr>
          <w:color w:val="FF0000"/>
          <w:sz w:val="24"/>
          <w:szCs w:val="24"/>
        </w:rPr>
      </w:pPr>
      <w:r w:rsidRPr="00D5477D">
        <w:rPr>
          <w:sz w:val="24"/>
          <w:szCs w:val="24"/>
        </w:rPr>
        <w:t xml:space="preserve">Сокращение </w:t>
      </w:r>
      <w:r w:rsidR="00B902F7" w:rsidRPr="00D5477D">
        <w:rPr>
          <w:sz w:val="24"/>
          <w:szCs w:val="24"/>
        </w:rPr>
        <w:t xml:space="preserve">числа </w:t>
      </w:r>
      <w:r w:rsidRPr="00D5477D">
        <w:rPr>
          <w:sz w:val="24"/>
          <w:szCs w:val="24"/>
        </w:rPr>
        <w:t xml:space="preserve">субъектов </w:t>
      </w:r>
      <w:r w:rsidR="005D3AE9" w:rsidRPr="00D5477D">
        <w:rPr>
          <w:sz w:val="24"/>
          <w:szCs w:val="24"/>
        </w:rPr>
        <w:t>МСП</w:t>
      </w:r>
      <w:r w:rsidRPr="00D5477D">
        <w:rPr>
          <w:sz w:val="24"/>
          <w:szCs w:val="24"/>
        </w:rPr>
        <w:t xml:space="preserve"> объясняется введением ограничительных мер в связи с распространением новой коронавир</w:t>
      </w:r>
      <w:r w:rsidR="00B902F7" w:rsidRPr="00D5477D">
        <w:rPr>
          <w:sz w:val="24"/>
          <w:szCs w:val="24"/>
        </w:rPr>
        <w:t>усной инфекции, а также частичным перев</w:t>
      </w:r>
      <w:r w:rsidRPr="00D5477D">
        <w:rPr>
          <w:sz w:val="24"/>
          <w:szCs w:val="24"/>
        </w:rPr>
        <w:t xml:space="preserve">одом </w:t>
      </w:r>
      <w:r w:rsidR="00B902F7" w:rsidRPr="00D5477D">
        <w:rPr>
          <w:sz w:val="24"/>
          <w:szCs w:val="24"/>
        </w:rPr>
        <w:t xml:space="preserve">деятельности </w:t>
      </w:r>
      <w:r w:rsidRPr="00D5477D">
        <w:rPr>
          <w:sz w:val="24"/>
          <w:szCs w:val="24"/>
        </w:rPr>
        <w:t xml:space="preserve">действующих </w:t>
      </w:r>
      <w:r w:rsidR="00B902F7" w:rsidRPr="00D5477D">
        <w:rPr>
          <w:sz w:val="24"/>
          <w:szCs w:val="24"/>
        </w:rPr>
        <w:t>субъектов</w:t>
      </w:r>
      <w:r w:rsidRPr="00D5477D">
        <w:rPr>
          <w:sz w:val="24"/>
          <w:szCs w:val="24"/>
        </w:rPr>
        <w:t xml:space="preserve"> в</w:t>
      </w:r>
      <w:r w:rsidR="00B902F7" w:rsidRPr="00D5477D">
        <w:rPr>
          <w:sz w:val="24"/>
          <w:szCs w:val="24"/>
        </w:rPr>
        <w:t xml:space="preserve"> деятельность физических лиц, не являющихся индивидуальными предпринимателями и применяющих специальный налоговый режим «налог на профессиональный доход» (</w:t>
      </w:r>
      <w:r w:rsidRPr="00D5477D">
        <w:rPr>
          <w:sz w:val="24"/>
          <w:szCs w:val="24"/>
        </w:rPr>
        <w:t>самозанятые</w:t>
      </w:r>
      <w:r w:rsidR="00B902F7" w:rsidRPr="00AD33F5">
        <w:rPr>
          <w:sz w:val="24"/>
          <w:szCs w:val="24"/>
        </w:rPr>
        <w:t>).</w:t>
      </w:r>
      <w:r w:rsidR="001921B4" w:rsidRPr="00AD33F5">
        <w:rPr>
          <w:sz w:val="24"/>
          <w:szCs w:val="24"/>
        </w:rPr>
        <w:t xml:space="preserve"> На территории города Урай по состоянию на 01.01.2021 зарегистрировано в качестве</w:t>
      </w:r>
      <w:r w:rsidR="00AD33F5" w:rsidRPr="00AD33F5">
        <w:rPr>
          <w:sz w:val="24"/>
          <w:szCs w:val="24"/>
        </w:rPr>
        <w:t xml:space="preserve"> самозанятых</w:t>
      </w:r>
      <w:r w:rsidR="001921B4" w:rsidRPr="00AD33F5">
        <w:rPr>
          <w:sz w:val="24"/>
          <w:szCs w:val="24"/>
        </w:rPr>
        <w:t xml:space="preserve"> </w:t>
      </w:r>
      <w:r w:rsidR="00AD33F5" w:rsidRPr="00AD33F5">
        <w:rPr>
          <w:sz w:val="24"/>
          <w:szCs w:val="24"/>
        </w:rPr>
        <w:t xml:space="preserve">- </w:t>
      </w:r>
      <w:r w:rsidR="001921B4" w:rsidRPr="00AD33F5">
        <w:rPr>
          <w:sz w:val="24"/>
          <w:szCs w:val="24"/>
        </w:rPr>
        <w:t>576 ф</w:t>
      </w:r>
      <w:r w:rsidR="00AD33F5" w:rsidRPr="00AD33F5">
        <w:rPr>
          <w:sz w:val="24"/>
          <w:szCs w:val="24"/>
        </w:rPr>
        <w:t>изических лиц.</w:t>
      </w:r>
    </w:p>
    <w:p w:rsidR="007103C9" w:rsidRPr="00D5477D" w:rsidRDefault="007103C9" w:rsidP="0077722A">
      <w:pPr>
        <w:tabs>
          <w:tab w:val="left" w:pos="0"/>
        </w:tabs>
        <w:ind w:firstLine="567"/>
        <w:jc w:val="both"/>
        <w:rPr>
          <w:sz w:val="24"/>
          <w:szCs w:val="24"/>
        </w:rPr>
      </w:pPr>
      <w:r w:rsidRPr="00D5477D">
        <w:rPr>
          <w:sz w:val="24"/>
          <w:szCs w:val="24"/>
        </w:rPr>
        <w:t>Кроме того, сокращение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w:t>
      </w:r>
    </w:p>
    <w:p w:rsidR="005576F7" w:rsidRDefault="00547A0F" w:rsidP="0077722A">
      <w:pPr>
        <w:pStyle w:val="a5"/>
        <w:ind w:firstLine="567"/>
        <w:jc w:val="both"/>
        <w:rPr>
          <w:rFonts w:eastAsiaTheme="minorEastAsia"/>
          <w:b w:val="0"/>
          <w:szCs w:val="24"/>
        </w:rPr>
      </w:pPr>
      <w:r w:rsidRPr="00A64446">
        <w:rPr>
          <w:rFonts w:eastAsiaTheme="minorEastAsia"/>
          <w:b w:val="0"/>
          <w:szCs w:val="24"/>
        </w:rPr>
        <w:t xml:space="preserve">В рамках подпрограммы I «Малое и среднее предпринимательства»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w:t>
      </w:r>
      <w:r w:rsidR="005576F7">
        <w:rPr>
          <w:rFonts w:eastAsiaTheme="minorEastAsia"/>
          <w:b w:val="0"/>
          <w:szCs w:val="24"/>
        </w:rPr>
        <w:t xml:space="preserve">реализуются </w:t>
      </w:r>
      <w:r w:rsidR="005576F7" w:rsidRPr="005576F7">
        <w:rPr>
          <w:rFonts w:eastAsiaTheme="minorEastAsia"/>
          <w:b w:val="0"/>
          <w:szCs w:val="24"/>
        </w:rPr>
        <w:t>мероприятия национального проекта</w:t>
      </w:r>
      <w:r w:rsidR="005576F7">
        <w:rPr>
          <w:rFonts w:eastAsiaTheme="minorEastAsia"/>
          <w:b w:val="0"/>
          <w:color w:val="FF0000"/>
          <w:szCs w:val="24"/>
        </w:rPr>
        <w:t xml:space="preserve"> </w:t>
      </w:r>
      <w:r w:rsidR="005576F7" w:rsidRPr="005576F7">
        <w:rPr>
          <w:b w:val="0"/>
        </w:rPr>
        <w:t>«Малое и среднее предпринимательство и поддержка индивидуальной предпринимательской инициативы»</w:t>
      </w:r>
      <w:r w:rsidR="005576F7">
        <w:rPr>
          <w:b w:val="0"/>
        </w:rPr>
        <w:t xml:space="preserve"> (далее национальный проект), мероприятия по </w:t>
      </w:r>
      <w:r w:rsidRPr="00A64446">
        <w:rPr>
          <w:rFonts w:eastAsiaTheme="minorEastAsia"/>
          <w:b w:val="0"/>
          <w:szCs w:val="24"/>
        </w:rPr>
        <w:t>оказани</w:t>
      </w:r>
      <w:r w:rsidR="005576F7">
        <w:rPr>
          <w:rFonts w:eastAsiaTheme="minorEastAsia"/>
          <w:b w:val="0"/>
          <w:szCs w:val="24"/>
        </w:rPr>
        <w:t>ю</w:t>
      </w:r>
      <w:r w:rsidRPr="00A64446">
        <w:rPr>
          <w:rFonts w:eastAsiaTheme="minorEastAsia"/>
          <w:b w:val="0"/>
          <w:szCs w:val="24"/>
        </w:rPr>
        <w:t xml:space="preserve"> финансовой, имущественной, информационно-консультационной поддержки. </w:t>
      </w:r>
    </w:p>
    <w:p w:rsidR="005576F7" w:rsidRDefault="005576F7" w:rsidP="0077722A">
      <w:pPr>
        <w:pStyle w:val="a5"/>
        <w:ind w:firstLine="567"/>
        <w:jc w:val="both"/>
        <w:rPr>
          <w:b w:val="0"/>
        </w:rPr>
      </w:pPr>
      <w:r>
        <w:rPr>
          <w:rFonts w:eastAsiaTheme="minorEastAsia"/>
          <w:b w:val="0"/>
          <w:szCs w:val="24"/>
        </w:rPr>
        <w:t xml:space="preserve">В рамках национального проекта реализуются региональные проекты </w:t>
      </w:r>
      <w:r w:rsidRPr="005576F7">
        <w:rPr>
          <w:b w:val="0"/>
          <w:szCs w:val="24"/>
        </w:rPr>
        <w:t xml:space="preserve">«Расширение доступа субъектов МСП к финансовой поддержке, в том числе к льготному финансированию» и </w:t>
      </w:r>
      <w:r w:rsidRPr="005576F7">
        <w:rPr>
          <w:b w:val="0"/>
        </w:rPr>
        <w:t xml:space="preserve"> «Популяризация предпринимательства».</w:t>
      </w:r>
    </w:p>
    <w:p w:rsidR="00CB1216" w:rsidRDefault="00CB1216" w:rsidP="00CB1216">
      <w:pPr>
        <w:widowControl w:val="0"/>
        <w:autoSpaceDE w:val="0"/>
        <w:autoSpaceDN w:val="0"/>
        <w:adjustRightInd w:val="0"/>
        <w:ind w:firstLine="567"/>
        <w:jc w:val="both"/>
        <w:rPr>
          <w:bCs/>
          <w:sz w:val="24"/>
          <w:szCs w:val="24"/>
        </w:rPr>
      </w:pPr>
      <w:r w:rsidRPr="007F2459">
        <w:rPr>
          <w:sz w:val="24"/>
          <w:szCs w:val="24"/>
        </w:rPr>
        <w:t>Задачей регионального проекта «</w:t>
      </w:r>
      <w:r w:rsidRPr="00CB1216">
        <w:rPr>
          <w:sz w:val="24"/>
          <w:szCs w:val="24"/>
        </w:rPr>
        <w:t>Популяризация предпринимательства</w:t>
      </w:r>
      <w:r w:rsidRPr="007F2459">
        <w:rPr>
          <w:sz w:val="24"/>
          <w:szCs w:val="24"/>
        </w:rPr>
        <w:t xml:space="preserve">» является </w:t>
      </w:r>
      <w:r w:rsidRPr="007F2459">
        <w:rPr>
          <w:bCs/>
          <w:sz w:val="24"/>
          <w:szCs w:val="24"/>
        </w:rPr>
        <w:t xml:space="preserve">формирование положительного образа предпринимателя среди населения с целью пропаганды достижений, роли и места субъектов МСП в социально экономическом развитии общества, вовлечение различных категорий граждан,  в том числе молодежи в сектор МСП, создание новых субъектов МСП. </w:t>
      </w:r>
    </w:p>
    <w:p w:rsidR="00CB1216" w:rsidRPr="004467D8" w:rsidRDefault="00CB1216" w:rsidP="00CB1216">
      <w:pPr>
        <w:autoSpaceDE w:val="0"/>
        <w:autoSpaceDN w:val="0"/>
        <w:ind w:firstLine="567"/>
        <w:jc w:val="both"/>
        <w:rPr>
          <w:bCs/>
          <w:sz w:val="24"/>
          <w:szCs w:val="24"/>
        </w:rPr>
      </w:pPr>
      <w:r w:rsidRPr="004467D8">
        <w:rPr>
          <w:bCs/>
          <w:sz w:val="24"/>
          <w:szCs w:val="24"/>
        </w:rPr>
        <w:t xml:space="preserve">В рамках реализации регионального проекта «Популяризация предпринимательства» в отчетном году  приобретены: </w:t>
      </w:r>
    </w:p>
    <w:p w:rsidR="00CB1216" w:rsidRPr="004467D8" w:rsidRDefault="00CB1216" w:rsidP="00CB1216">
      <w:pPr>
        <w:autoSpaceDE w:val="0"/>
        <w:autoSpaceDN w:val="0"/>
        <w:ind w:firstLine="567"/>
        <w:jc w:val="both"/>
        <w:rPr>
          <w:bCs/>
          <w:sz w:val="24"/>
          <w:szCs w:val="24"/>
        </w:rPr>
      </w:pPr>
      <w:r w:rsidRPr="004467D8">
        <w:rPr>
          <w:bCs/>
          <w:sz w:val="24"/>
          <w:szCs w:val="24"/>
        </w:rPr>
        <w:lastRenderedPageBreak/>
        <w:t>-</w:t>
      </w:r>
      <w:r>
        <w:rPr>
          <w:bCs/>
          <w:sz w:val="24"/>
          <w:szCs w:val="24"/>
        </w:rPr>
        <w:t xml:space="preserve"> </w:t>
      </w:r>
      <w:r w:rsidRPr="004467D8">
        <w:rPr>
          <w:bCs/>
          <w:sz w:val="24"/>
          <w:szCs w:val="24"/>
        </w:rPr>
        <w:t xml:space="preserve">1 500 ед. полиграфической продукции (буклет «Памятка для начинающих предпринимателей», листовка «Финансовая поддержка  в форме субсидий субъектам малого и среднего предпринимательства осуществляющих социально значимые виды деятельности», информационные блокноты), </w:t>
      </w:r>
    </w:p>
    <w:p w:rsidR="00CB1216" w:rsidRPr="004467D8" w:rsidRDefault="00CB1216" w:rsidP="00CB1216">
      <w:pPr>
        <w:autoSpaceDE w:val="0"/>
        <w:autoSpaceDN w:val="0"/>
        <w:ind w:firstLine="567"/>
        <w:jc w:val="both"/>
        <w:rPr>
          <w:bCs/>
          <w:sz w:val="24"/>
          <w:szCs w:val="24"/>
        </w:rPr>
      </w:pPr>
      <w:r w:rsidRPr="004467D8">
        <w:rPr>
          <w:bCs/>
          <w:sz w:val="24"/>
          <w:szCs w:val="24"/>
        </w:rPr>
        <w:t>-</w:t>
      </w:r>
      <w:r>
        <w:rPr>
          <w:bCs/>
          <w:sz w:val="24"/>
          <w:szCs w:val="24"/>
        </w:rPr>
        <w:t xml:space="preserve"> </w:t>
      </w:r>
      <w:r w:rsidRPr="004467D8">
        <w:rPr>
          <w:bCs/>
          <w:sz w:val="24"/>
          <w:szCs w:val="24"/>
        </w:rPr>
        <w:t>торговая палатка для ярмарочных мероприяти</w:t>
      </w:r>
      <w:r>
        <w:rPr>
          <w:bCs/>
          <w:sz w:val="24"/>
          <w:szCs w:val="24"/>
        </w:rPr>
        <w:t>й</w:t>
      </w:r>
      <w:r w:rsidRPr="004467D8">
        <w:rPr>
          <w:bCs/>
          <w:sz w:val="24"/>
          <w:szCs w:val="24"/>
        </w:rPr>
        <w:t xml:space="preserve">. </w:t>
      </w:r>
    </w:p>
    <w:p w:rsidR="00CB1216" w:rsidRDefault="00CB1216" w:rsidP="00CB1216">
      <w:pPr>
        <w:autoSpaceDE w:val="0"/>
        <w:autoSpaceDN w:val="0"/>
        <w:ind w:firstLine="567"/>
        <w:jc w:val="both"/>
        <w:rPr>
          <w:bCs/>
          <w:sz w:val="24"/>
          <w:szCs w:val="24"/>
        </w:rPr>
      </w:pPr>
      <w:r w:rsidRPr="004467D8">
        <w:rPr>
          <w:bCs/>
          <w:sz w:val="24"/>
          <w:szCs w:val="24"/>
        </w:rPr>
        <w:t>Полиграфическая продукция передана в Многофункциональный центр предоставления государственных и муниципальных услуг и ИФНС России №2 по г.Урай для информирования субъектов МСП, граждан о мерах финансовой поддержки. Дополнительно листовки о финансовой поддержке были распространены в объектах потребительского</w:t>
      </w:r>
      <w:r>
        <w:rPr>
          <w:bCs/>
          <w:sz w:val="24"/>
          <w:szCs w:val="24"/>
        </w:rPr>
        <w:t xml:space="preserve"> </w:t>
      </w:r>
      <w:r w:rsidRPr="004467D8">
        <w:rPr>
          <w:bCs/>
          <w:sz w:val="24"/>
          <w:szCs w:val="24"/>
        </w:rPr>
        <w:t>рынка, что очень важно для информирования субъектов МСП о дополнительных мерах поддержки в период распространения новой коронавирусной инфекции.</w:t>
      </w:r>
    </w:p>
    <w:p w:rsidR="00CB1216" w:rsidRDefault="00CB1216" w:rsidP="00CB1216">
      <w:pPr>
        <w:widowControl w:val="0"/>
        <w:autoSpaceDE w:val="0"/>
        <w:autoSpaceDN w:val="0"/>
        <w:adjustRightInd w:val="0"/>
        <w:ind w:firstLine="567"/>
        <w:jc w:val="both"/>
        <w:rPr>
          <w:bCs/>
          <w:sz w:val="24"/>
          <w:szCs w:val="24"/>
        </w:rPr>
      </w:pPr>
      <w:r w:rsidRPr="007F2459">
        <w:rPr>
          <w:bCs/>
          <w:sz w:val="24"/>
          <w:szCs w:val="24"/>
        </w:rPr>
        <w:t>В условиях ухудшения ситуации в связи с распространением новой коронавирусной инфекции и отменой массовых (публичных) мероприятий денежные средства в размере 757,8 тыс. рублей перераспределены с регионального проекта «Популяризация предпринимательства» на региональный проект «Расширение доступа субъектов МСП к финансовой поддержке, в том числе к льготному финансированию».</w:t>
      </w:r>
    </w:p>
    <w:p w:rsidR="00CB1216" w:rsidRPr="00CB1216" w:rsidRDefault="005576F7" w:rsidP="00CB1216">
      <w:pPr>
        <w:widowControl w:val="0"/>
        <w:autoSpaceDE w:val="0"/>
        <w:autoSpaceDN w:val="0"/>
        <w:adjustRightInd w:val="0"/>
        <w:ind w:firstLine="567"/>
        <w:jc w:val="both"/>
        <w:rPr>
          <w:rFonts w:eastAsiaTheme="minorEastAsia"/>
          <w:sz w:val="24"/>
          <w:szCs w:val="24"/>
        </w:rPr>
      </w:pPr>
      <w:r w:rsidRPr="008950D5">
        <w:rPr>
          <w:sz w:val="24"/>
          <w:szCs w:val="24"/>
        </w:rPr>
        <w:t xml:space="preserve">В региональном проекте «Расширение доступа субъектов МСП к финансовой поддержке, в том числе к льготному финансированию» </w:t>
      </w:r>
      <w:r w:rsidRPr="008950D5">
        <w:rPr>
          <w:rFonts w:eastAsiaTheme="minorEastAsia"/>
          <w:sz w:val="24"/>
          <w:szCs w:val="24"/>
        </w:rPr>
        <w:t>определена задача: обеспечения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w:t>
      </w:r>
      <w:r w:rsidR="00CB1216">
        <w:rPr>
          <w:rFonts w:eastAsiaTheme="minorEastAsia"/>
          <w:sz w:val="24"/>
          <w:szCs w:val="24"/>
        </w:rPr>
        <w:t xml:space="preserve"> </w:t>
      </w:r>
      <w:r w:rsidR="00CB1216">
        <w:rPr>
          <w:sz w:val="24"/>
          <w:szCs w:val="24"/>
        </w:rPr>
        <w:t>По итогам выполнения мероприятий регионального проекта з</w:t>
      </w:r>
      <w:r w:rsidR="00CB1216" w:rsidRPr="008950D5">
        <w:rPr>
          <w:sz w:val="24"/>
          <w:szCs w:val="24"/>
        </w:rPr>
        <w:t>а 2020 год 33 субъектам МСП предоставлена субсидия на общую сумму 5,1 млн. руб</w:t>
      </w:r>
      <w:r w:rsidR="00CB1216" w:rsidRPr="008950D5">
        <w:rPr>
          <w:b/>
          <w:i/>
          <w:sz w:val="24"/>
          <w:szCs w:val="24"/>
        </w:rPr>
        <w:t>.</w:t>
      </w:r>
      <w:r w:rsidR="00CB1216" w:rsidRPr="008950D5">
        <w:rPr>
          <w:sz w:val="24"/>
          <w:szCs w:val="24"/>
        </w:rPr>
        <w:t xml:space="preserve"> на возмещение части затрат на:</w:t>
      </w:r>
      <w:r w:rsidR="00CB1216" w:rsidRPr="008950D5">
        <w:rPr>
          <w:rFonts w:eastAsiaTheme="minorEastAsia"/>
          <w:sz w:val="24"/>
          <w:szCs w:val="24"/>
        </w:rPr>
        <w:t xml:space="preserve"> </w:t>
      </w:r>
      <w:r w:rsidR="00CB1216" w:rsidRPr="008950D5">
        <w:rPr>
          <w:sz w:val="24"/>
          <w:szCs w:val="24"/>
        </w:rPr>
        <w:t xml:space="preserve">приобретение оборудования, аренду нежилых (не муниципальных) помещений и консалтинговым услугам. </w:t>
      </w:r>
    </w:p>
    <w:p w:rsidR="00547A0F" w:rsidRPr="00463E51" w:rsidRDefault="00CB1216" w:rsidP="00CB1216">
      <w:pPr>
        <w:pStyle w:val="a5"/>
        <w:ind w:firstLine="567"/>
        <w:jc w:val="both"/>
        <w:rPr>
          <w:b w:val="0"/>
          <w:szCs w:val="24"/>
        </w:rPr>
      </w:pPr>
      <w:r w:rsidRPr="00CB1216">
        <w:rPr>
          <w:rFonts w:eastAsiaTheme="minorEastAsia"/>
          <w:b w:val="0"/>
          <w:szCs w:val="24"/>
        </w:rPr>
        <w:t xml:space="preserve">В целях поддержки </w:t>
      </w:r>
      <w:r>
        <w:rPr>
          <w:b w:val="0"/>
          <w:szCs w:val="24"/>
        </w:rPr>
        <w:t>субъектов</w:t>
      </w:r>
      <w:r w:rsidRPr="00CB1216">
        <w:rPr>
          <w:b w:val="0"/>
          <w:szCs w:val="24"/>
        </w:rPr>
        <w:t xml:space="preserve"> малого и среднего предпринимательства</w:t>
      </w:r>
      <w:r>
        <w:rPr>
          <w:b w:val="0"/>
          <w:szCs w:val="24"/>
        </w:rPr>
        <w:t xml:space="preserve"> в рамках Программы реализовано</w:t>
      </w:r>
      <w:r w:rsidR="005D3AE9" w:rsidRPr="00A64446">
        <w:rPr>
          <w:szCs w:val="24"/>
        </w:rPr>
        <w:t xml:space="preserve"> </w:t>
      </w:r>
      <w:r w:rsidR="00547A0F" w:rsidRPr="00463E51">
        <w:rPr>
          <w:b w:val="0"/>
          <w:szCs w:val="24"/>
        </w:rPr>
        <w:t>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005D3AE9" w:rsidRPr="00463E51">
        <w:rPr>
          <w:b w:val="0"/>
          <w:szCs w:val="24"/>
        </w:rPr>
        <w:t xml:space="preserve"> </w:t>
      </w:r>
      <w:r w:rsidR="00547A0F" w:rsidRPr="00463E51">
        <w:rPr>
          <w:b w:val="0"/>
          <w:szCs w:val="24"/>
        </w:rPr>
        <w:t xml:space="preserve">-  </w:t>
      </w:r>
      <w:r w:rsidR="00135072" w:rsidRPr="00463E51">
        <w:rPr>
          <w:b w:val="0"/>
          <w:szCs w:val="24"/>
        </w:rPr>
        <w:t>предоставлена субсидия 6</w:t>
      </w:r>
      <w:r w:rsidR="007F2459" w:rsidRPr="00463E51">
        <w:rPr>
          <w:b w:val="0"/>
          <w:szCs w:val="24"/>
        </w:rPr>
        <w:t>3</w:t>
      </w:r>
      <w:r w:rsidR="00135072" w:rsidRPr="00463E51">
        <w:rPr>
          <w:b w:val="0"/>
          <w:szCs w:val="24"/>
        </w:rPr>
        <w:t xml:space="preserve"> МС</w:t>
      </w:r>
      <w:r w:rsidR="00547A0F" w:rsidRPr="00463E51">
        <w:rPr>
          <w:b w:val="0"/>
          <w:szCs w:val="24"/>
        </w:rPr>
        <w:t xml:space="preserve">П </w:t>
      </w:r>
      <w:r w:rsidR="007F2459" w:rsidRPr="00463E51">
        <w:rPr>
          <w:b w:val="0"/>
          <w:szCs w:val="24"/>
        </w:rPr>
        <w:t>(при плане – 33</w:t>
      </w:r>
      <w:r w:rsidR="00C93B7C" w:rsidRPr="00463E51">
        <w:rPr>
          <w:b w:val="0"/>
          <w:szCs w:val="24"/>
        </w:rPr>
        <w:t xml:space="preserve"> ед., исполнение 190%</w:t>
      </w:r>
      <w:r w:rsidR="007F2459" w:rsidRPr="00463E51">
        <w:rPr>
          <w:b w:val="0"/>
          <w:szCs w:val="24"/>
        </w:rPr>
        <w:t>)</w:t>
      </w:r>
      <w:r w:rsidR="00C93B7C" w:rsidRPr="00463E51">
        <w:rPr>
          <w:b w:val="0"/>
          <w:szCs w:val="24"/>
        </w:rPr>
        <w:t xml:space="preserve"> </w:t>
      </w:r>
      <w:r w:rsidR="00547A0F" w:rsidRPr="00463E51">
        <w:rPr>
          <w:b w:val="0"/>
          <w:szCs w:val="24"/>
        </w:rPr>
        <w:t xml:space="preserve">на общую сумму </w:t>
      </w:r>
      <w:r w:rsidR="007F2459" w:rsidRPr="00463E51">
        <w:rPr>
          <w:b w:val="0"/>
          <w:szCs w:val="24"/>
        </w:rPr>
        <w:t>5</w:t>
      </w:r>
      <w:r w:rsidR="00547A0F" w:rsidRPr="00463E51">
        <w:rPr>
          <w:b w:val="0"/>
          <w:szCs w:val="24"/>
        </w:rPr>
        <w:t>,</w:t>
      </w:r>
      <w:r w:rsidR="007F2459" w:rsidRPr="00463E51">
        <w:rPr>
          <w:b w:val="0"/>
          <w:szCs w:val="24"/>
        </w:rPr>
        <w:t>7</w:t>
      </w:r>
      <w:r w:rsidR="00547A0F" w:rsidRPr="00463E51">
        <w:rPr>
          <w:b w:val="0"/>
          <w:szCs w:val="24"/>
        </w:rPr>
        <w:t xml:space="preserve"> млн. руб. на возмещение части затрат на:</w:t>
      </w:r>
      <w:r w:rsidR="00547A0F" w:rsidRPr="00463E51">
        <w:rPr>
          <w:rFonts w:eastAsiaTheme="minorEastAsia"/>
          <w:b w:val="0"/>
          <w:szCs w:val="24"/>
        </w:rPr>
        <w:t xml:space="preserve"> </w:t>
      </w:r>
      <w:r w:rsidR="00547A0F" w:rsidRPr="00463E51">
        <w:rPr>
          <w:b w:val="0"/>
          <w:szCs w:val="24"/>
        </w:rPr>
        <w:t>аренду нежилых помещений, коммунальны</w:t>
      </w:r>
      <w:r w:rsidR="007F2459" w:rsidRPr="00463E51">
        <w:rPr>
          <w:b w:val="0"/>
          <w:szCs w:val="24"/>
        </w:rPr>
        <w:t>е платежи и жилищно-коммунальные услуги.</w:t>
      </w:r>
    </w:p>
    <w:p w:rsidR="00C93B7C" w:rsidRDefault="00C93B7C" w:rsidP="00C93B7C">
      <w:pPr>
        <w:widowControl w:val="0"/>
        <w:autoSpaceDE w:val="0"/>
        <w:autoSpaceDN w:val="0"/>
        <w:adjustRightInd w:val="0"/>
        <w:ind w:firstLine="567"/>
        <w:jc w:val="both"/>
        <w:rPr>
          <w:sz w:val="24"/>
          <w:szCs w:val="24"/>
        </w:rPr>
      </w:pPr>
      <w:r>
        <w:rPr>
          <w:sz w:val="24"/>
          <w:szCs w:val="24"/>
        </w:rPr>
        <w:t xml:space="preserve">По информации, полученной из </w:t>
      </w:r>
      <w:r w:rsidRPr="002F64F6">
        <w:rPr>
          <w:sz w:val="24"/>
          <w:szCs w:val="24"/>
        </w:rPr>
        <w:t>Единого реестра субъектов малого и среднего предпринимательства - получателей поддержки</w:t>
      </w:r>
      <w:r>
        <w:rPr>
          <w:sz w:val="24"/>
          <w:szCs w:val="24"/>
        </w:rPr>
        <w:t>,</w:t>
      </w:r>
      <w:r w:rsidRPr="002F64F6">
        <w:rPr>
          <w:sz w:val="24"/>
          <w:szCs w:val="24"/>
        </w:rPr>
        <w:t xml:space="preserve"> пострадавши</w:t>
      </w:r>
      <w:r>
        <w:rPr>
          <w:sz w:val="24"/>
          <w:szCs w:val="24"/>
        </w:rPr>
        <w:t>м</w:t>
      </w:r>
      <w:r w:rsidRPr="002F64F6">
        <w:rPr>
          <w:sz w:val="24"/>
          <w:szCs w:val="24"/>
        </w:rPr>
        <w:t xml:space="preserve"> от распространения новой коронавирусной инфекции</w:t>
      </w:r>
      <w:r>
        <w:rPr>
          <w:sz w:val="24"/>
          <w:szCs w:val="24"/>
        </w:rPr>
        <w:t xml:space="preserve"> дополнительно из средств федерального бюджета в 2020 году предоставлена поддержка</w:t>
      </w:r>
      <w:r w:rsidRPr="00CA2DF5">
        <w:rPr>
          <w:sz w:val="24"/>
          <w:szCs w:val="24"/>
        </w:rPr>
        <w:t xml:space="preserve"> на общую сумму</w:t>
      </w:r>
      <w:r>
        <w:rPr>
          <w:sz w:val="24"/>
          <w:szCs w:val="24"/>
        </w:rPr>
        <w:t xml:space="preserve"> </w:t>
      </w:r>
      <w:r w:rsidRPr="00C93B7C">
        <w:rPr>
          <w:sz w:val="24"/>
          <w:szCs w:val="24"/>
        </w:rPr>
        <w:t>29 млн. руб. для</w:t>
      </w:r>
      <w:r>
        <w:rPr>
          <w:sz w:val="24"/>
          <w:szCs w:val="24"/>
        </w:rPr>
        <w:t xml:space="preserve"> частичной компенсации затрат, в т.ч. на сохранение занятости и оплаты труда своих работников в апреле и мае  2020 года, на проведение мероприятий по профилактике новой коронавирусной инфекции.</w:t>
      </w:r>
    </w:p>
    <w:p w:rsidR="00CB1216" w:rsidRPr="00463E51" w:rsidRDefault="00463E51" w:rsidP="00CB1216">
      <w:pPr>
        <w:widowControl w:val="0"/>
        <w:autoSpaceDE w:val="0"/>
        <w:autoSpaceDN w:val="0"/>
        <w:adjustRightInd w:val="0"/>
        <w:ind w:firstLine="567"/>
        <w:jc w:val="both"/>
        <w:rPr>
          <w:sz w:val="24"/>
          <w:szCs w:val="24"/>
        </w:rPr>
      </w:pPr>
      <w:r w:rsidRPr="00463E51">
        <w:rPr>
          <w:sz w:val="24"/>
          <w:szCs w:val="24"/>
        </w:rPr>
        <w:t>По итогам 2020 года исполнены к</w:t>
      </w:r>
      <w:r w:rsidR="00CB1216" w:rsidRPr="00463E51">
        <w:rPr>
          <w:sz w:val="24"/>
          <w:szCs w:val="24"/>
        </w:rPr>
        <w:t xml:space="preserve">лючевые показатели </w:t>
      </w:r>
      <w:r w:rsidRPr="00463E51">
        <w:rPr>
          <w:sz w:val="24"/>
          <w:szCs w:val="24"/>
        </w:rPr>
        <w:t>национального проекта, установленные для муниципалитета</w:t>
      </w:r>
      <w:r w:rsidR="00CB1216" w:rsidRPr="00463E51">
        <w:rPr>
          <w:sz w:val="24"/>
          <w:szCs w:val="24"/>
        </w:rPr>
        <w:t xml:space="preserve">: </w:t>
      </w:r>
    </w:p>
    <w:p w:rsidR="00CB1216" w:rsidRPr="00463E51" w:rsidRDefault="00CB1216" w:rsidP="00CB1216">
      <w:pPr>
        <w:widowControl w:val="0"/>
        <w:autoSpaceDE w:val="0"/>
        <w:autoSpaceDN w:val="0"/>
        <w:adjustRightInd w:val="0"/>
        <w:ind w:firstLine="567"/>
        <w:jc w:val="both"/>
        <w:rPr>
          <w:sz w:val="24"/>
          <w:szCs w:val="24"/>
        </w:rPr>
      </w:pPr>
      <w:r w:rsidRPr="00463E51">
        <w:rPr>
          <w:sz w:val="24"/>
          <w:szCs w:val="24"/>
        </w:rPr>
        <w:t>- количество субъектов МСП получателей финансовой поддержки план - 24 ед., факт – 33 ед., исполнение - 137,5%;</w:t>
      </w:r>
    </w:p>
    <w:p w:rsidR="00CB1216" w:rsidRPr="00463E51" w:rsidRDefault="00CB1216" w:rsidP="00CB1216">
      <w:pPr>
        <w:widowControl w:val="0"/>
        <w:autoSpaceDE w:val="0"/>
        <w:autoSpaceDN w:val="0"/>
        <w:adjustRightInd w:val="0"/>
        <w:ind w:firstLine="567"/>
        <w:jc w:val="both"/>
        <w:rPr>
          <w:sz w:val="24"/>
          <w:szCs w:val="24"/>
        </w:rPr>
      </w:pPr>
      <w:r w:rsidRPr="00463E51">
        <w:rPr>
          <w:sz w:val="24"/>
          <w:szCs w:val="24"/>
        </w:rPr>
        <w:t xml:space="preserve">- численность занятых в сфере МСП, включая индивидуальных предпринимателей – план - 3,6 тыс. чел., факт – 3,6 тыс. чел., исполнение – 100%. </w:t>
      </w:r>
    </w:p>
    <w:p w:rsidR="00547A0F" w:rsidRPr="00F1457D" w:rsidRDefault="00547A0F" w:rsidP="0077722A">
      <w:pPr>
        <w:ind w:firstLine="567"/>
        <w:jc w:val="both"/>
        <w:rPr>
          <w:sz w:val="24"/>
          <w:szCs w:val="24"/>
        </w:rPr>
      </w:pPr>
      <w:r w:rsidRPr="00F1457D">
        <w:rPr>
          <w:sz w:val="24"/>
          <w:szCs w:val="24"/>
        </w:rPr>
        <w:t>В рамках муниципальной программы в течение 2020 года, также оказывались следующие виды поддержки:</w:t>
      </w:r>
    </w:p>
    <w:p w:rsidR="0077722A" w:rsidRPr="00F1457D" w:rsidRDefault="00547A0F" w:rsidP="0077722A">
      <w:pPr>
        <w:ind w:firstLine="567"/>
        <w:jc w:val="both"/>
        <w:rPr>
          <w:sz w:val="24"/>
          <w:szCs w:val="24"/>
        </w:rPr>
      </w:pPr>
      <w:r w:rsidRPr="00F1457D">
        <w:rPr>
          <w:sz w:val="24"/>
          <w:szCs w:val="24"/>
        </w:rPr>
        <w:t xml:space="preserve">- </w:t>
      </w:r>
      <w:r w:rsidRPr="00F1457D">
        <w:rPr>
          <w:bCs/>
          <w:sz w:val="24"/>
          <w:szCs w:val="24"/>
        </w:rPr>
        <w:t>Имущественная поддержка</w:t>
      </w:r>
      <w:r w:rsidRPr="00F1457D">
        <w:rPr>
          <w:sz w:val="24"/>
          <w:szCs w:val="24"/>
        </w:rPr>
        <w:t xml:space="preserve">. </w:t>
      </w:r>
    </w:p>
    <w:p w:rsidR="00592DA8" w:rsidRPr="00F1457D" w:rsidRDefault="00547A0F" w:rsidP="0077722A">
      <w:pPr>
        <w:ind w:firstLine="567"/>
        <w:jc w:val="both"/>
        <w:rPr>
          <w:bCs/>
          <w:sz w:val="24"/>
          <w:szCs w:val="24"/>
        </w:rPr>
      </w:pPr>
      <w:r w:rsidRPr="00F1457D">
        <w:rPr>
          <w:sz w:val="24"/>
          <w:szCs w:val="24"/>
        </w:rPr>
        <w:t xml:space="preserve">Муниципальное имущество, включенное в Перечень муниципального имущества для поддержки МСП и переданное на льготных условиях субъектам МСП в количестве </w:t>
      </w:r>
      <w:r w:rsidRPr="00F1457D">
        <w:rPr>
          <w:bCs/>
          <w:sz w:val="24"/>
          <w:szCs w:val="24"/>
        </w:rPr>
        <w:t>2</w:t>
      </w:r>
      <w:r w:rsidR="00F1457D" w:rsidRPr="00F1457D">
        <w:rPr>
          <w:bCs/>
          <w:sz w:val="24"/>
          <w:szCs w:val="24"/>
        </w:rPr>
        <w:t>4</w:t>
      </w:r>
      <w:r w:rsidR="00592DA8" w:rsidRPr="00F1457D">
        <w:rPr>
          <w:bCs/>
          <w:sz w:val="24"/>
          <w:szCs w:val="24"/>
        </w:rPr>
        <w:t xml:space="preserve"> е</w:t>
      </w:r>
      <w:r w:rsidRPr="00F1457D">
        <w:rPr>
          <w:bCs/>
          <w:sz w:val="24"/>
          <w:szCs w:val="24"/>
        </w:rPr>
        <w:t>д.           </w:t>
      </w:r>
    </w:p>
    <w:p w:rsidR="00547A0F" w:rsidRPr="00F1457D" w:rsidRDefault="00F1457D" w:rsidP="0077722A">
      <w:pPr>
        <w:ind w:firstLine="567"/>
        <w:jc w:val="both"/>
        <w:rPr>
          <w:sz w:val="24"/>
          <w:szCs w:val="24"/>
        </w:rPr>
      </w:pPr>
      <w:r w:rsidRPr="00F1457D">
        <w:rPr>
          <w:sz w:val="24"/>
          <w:szCs w:val="24"/>
        </w:rPr>
        <w:t xml:space="preserve">В 2020 году предоставлена </w:t>
      </w:r>
      <w:r w:rsidR="00547A0F" w:rsidRPr="00F1457D">
        <w:rPr>
          <w:sz w:val="24"/>
          <w:szCs w:val="24"/>
        </w:rPr>
        <w:t xml:space="preserve">муниципальная преференция путем передачи в аренду муниципального имущества без проведения торгов </w:t>
      </w:r>
      <w:r w:rsidR="00547A0F" w:rsidRPr="00F1457D">
        <w:rPr>
          <w:bCs/>
          <w:sz w:val="24"/>
          <w:szCs w:val="24"/>
        </w:rPr>
        <w:t>1</w:t>
      </w:r>
      <w:r w:rsidRPr="00F1457D">
        <w:rPr>
          <w:bCs/>
          <w:sz w:val="24"/>
          <w:szCs w:val="24"/>
        </w:rPr>
        <w:t>2</w:t>
      </w:r>
      <w:r w:rsidR="00547A0F" w:rsidRPr="00F1457D">
        <w:rPr>
          <w:bCs/>
          <w:sz w:val="24"/>
          <w:szCs w:val="24"/>
        </w:rPr>
        <w:t xml:space="preserve"> субъектам МСП</w:t>
      </w:r>
      <w:r w:rsidR="00547A0F" w:rsidRPr="00F1457D">
        <w:rPr>
          <w:sz w:val="24"/>
          <w:szCs w:val="24"/>
        </w:rPr>
        <w:t xml:space="preserve">, осуществляющих деятельность в социально - значимых направлениях. </w:t>
      </w:r>
    </w:p>
    <w:p w:rsidR="00547A0F" w:rsidRPr="00F1457D" w:rsidRDefault="00547A0F" w:rsidP="0077722A">
      <w:pPr>
        <w:ind w:firstLine="567"/>
        <w:jc w:val="both"/>
      </w:pPr>
      <w:r w:rsidRPr="00F1457D">
        <w:rPr>
          <w:sz w:val="24"/>
          <w:szCs w:val="24"/>
        </w:rPr>
        <w:lastRenderedPageBreak/>
        <w:t xml:space="preserve">Информация о имущественной поддержке СМП, в т.ч. перечень муниципального имущества размещен на официальном сайте органов местного самоуправления города Урай по ссылке: </w:t>
      </w:r>
      <w:hyperlink r:id="rId24" w:history="1">
        <w:r w:rsidRPr="00F1457D">
          <w:rPr>
            <w:rStyle w:val="afa"/>
            <w:szCs w:val="24"/>
          </w:rPr>
          <w:t>http://uray.ru/predprinimatelstvo-1/nuzhnaya-informaciya-dlya-predprinimate/</w:t>
        </w:r>
      </w:hyperlink>
      <w:r w:rsidRPr="00F1457D">
        <w:rPr>
          <w:sz w:val="24"/>
          <w:szCs w:val="24"/>
        </w:rPr>
        <w:t xml:space="preserve">. </w:t>
      </w:r>
    </w:p>
    <w:p w:rsidR="0077722A" w:rsidRPr="00F1457D" w:rsidRDefault="00547A0F" w:rsidP="0077722A">
      <w:pPr>
        <w:pStyle w:val="a3"/>
        <w:ind w:firstLine="567"/>
        <w:rPr>
          <w:rFonts w:eastAsia="Calibri"/>
          <w:szCs w:val="24"/>
        </w:rPr>
      </w:pPr>
      <w:r w:rsidRPr="00F1457D">
        <w:rPr>
          <w:rFonts w:eastAsia="Calibri"/>
          <w:szCs w:val="24"/>
        </w:rPr>
        <w:t xml:space="preserve">- Информационно-консультационная поддержка. </w:t>
      </w:r>
    </w:p>
    <w:p w:rsidR="00547A0F" w:rsidRPr="00F1457D" w:rsidRDefault="00547A0F" w:rsidP="0077722A">
      <w:pPr>
        <w:pStyle w:val="a3"/>
        <w:ind w:firstLine="567"/>
        <w:rPr>
          <w:rFonts w:eastAsia="Calibri"/>
          <w:szCs w:val="24"/>
        </w:rPr>
      </w:pPr>
      <w:r w:rsidRPr="00F1457D">
        <w:rPr>
          <w:rFonts w:eastAsia="Calibri"/>
          <w:szCs w:val="24"/>
        </w:rPr>
        <w:t xml:space="preserve">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«Бизнесюгры.рф», «Инфраструктура поддержки малого и среднего предпринимательства». </w:t>
      </w:r>
    </w:p>
    <w:p w:rsidR="00547A0F" w:rsidRPr="00F1457D" w:rsidRDefault="00F1457D" w:rsidP="0077722A">
      <w:pPr>
        <w:pStyle w:val="a3"/>
        <w:ind w:firstLine="567"/>
        <w:rPr>
          <w:rFonts w:eastAsia="Calibri"/>
          <w:szCs w:val="24"/>
        </w:rPr>
      </w:pPr>
      <w:r w:rsidRPr="00F1457D">
        <w:rPr>
          <w:rFonts w:eastAsia="Calibri"/>
          <w:szCs w:val="24"/>
        </w:rPr>
        <w:t>З</w:t>
      </w:r>
      <w:r w:rsidR="00135072" w:rsidRPr="00F1457D">
        <w:rPr>
          <w:rFonts w:eastAsia="Calibri"/>
          <w:szCs w:val="24"/>
        </w:rPr>
        <w:t>а 2020</w:t>
      </w:r>
      <w:r w:rsidRPr="00F1457D">
        <w:rPr>
          <w:rFonts w:eastAsia="Calibri"/>
          <w:szCs w:val="24"/>
        </w:rPr>
        <w:t xml:space="preserve"> год было оказано</w:t>
      </w:r>
      <w:r w:rsidR="00135072" w:rsidRPr="00F1457D">
        <w:rPr>
          <w:rFonts w:eastAsia="Calibri"/>
          <w:szCs w:val="24"/>
        </w:rPr>
        <w:t xml:space="preserve"> информационно - консультационн</w:t>
      </w:r>
      <w:r w:rsidRPr="00F1457D">
        <w:rPr>
          <w:rFonts w:eastAsia="Calibri"/>
          <w:szCs w:val="24"/>
        </w:rPr>
        <w:t>ой поддержки</w:t>
      </w:r>
      <w:r w:rsidR="00547A0F" w:rsidRPr="00F1457D">
        <w:rPr>
          <w:rFonts w:eastAsia="Calibri"/>
          <w:szCs w:val="24"/>
        </w:rPr>
        <w:t xml:space="preserve"> </w:t>
      </w:r>
      <w:r w:rsidRPr="00F1457D">
        <w:rPr>
          <w:rFonts w:eastAsia="Calibri"/>
          <w:szCs w:val="24"/>
        </w:rPr>
        <w:t>2245</w:t>
      </w:r>
      <w:r w:rsidR="00547A0F" w:rsidRPr="00F1457D">
        <w:rPr>
          <w:rFonts w:eastAsia="Calibri"/>
          <w:szCs w:val="24"/>
        </w:rPr>
        <w:t xml:space="preserve"> субъектам МСП.</w:t>
      </w:r>
    </w:p>
    <w:p w:rsidR="00547A0F" w:rsidRPr="00F1457D" w:rsidRDefault="00547A0F" w:rsidP="0077722A">
      <w:pPr>
        <w:pStyle w:val="a3"/>
        <w:ind w:firstLine="567"/>
        <w:rPr>
          <w:rFonts w:eastAsia="Calibri"/>
          <w:szCs w:val="24"/>
        </w:rPr>
      </w:pPr>
      <w:r w:rsidRPr="00F1457D">
        <w:rPr>
          <w:szCs w:val="24"/>
        </w:rPr>
        <w:t>В начале года запущена информационная группа для предпринимателей «Бизнес портал Урая» в социальной сети «Вконтакте».</w:t>
      </w:r>
    </w:p>
    <w:p w:rsidR="00135072" w:rsidRPr="004F5915" w:rsidRDefault="00547A0F" w:rsidP="0077722A">
      <w:pPr>
        <w:pStyle w:val="a3"/>
        <w:ind w:firstLine="567"/>
        <w:rPr>
          <w:szCs w:val="24"/>
        </w:rPr>
      </w:pPr>
      <w:r w:rsidRPr="004F5915">
        <w:rPr>
          <w:szCs w:val="24"/>
        </w:rPr>
        <w:t>В условиях ухудшения ситуации, в связи с распространением новой коронавирусной инфекции и отменой массовых (публичных) мероприятий выставочно-ярмарочные мероприятия в муниципальном образовании город Урай не проводились. До введения ограничительных мер в I квартале организовано и проведено участие 6 субъектов МСП в торговом обслу</w:t>
      </w:r>
      <w:r w:rsidR="00135072" w:rsidRPr="004F5915">
        <w:rPr>
          <w:szCs w:val="24"/>
        </w:rPr>
        <w:t>живании на городском празднике «</w:t>
      </w:r>
      <w:r w:rsidRPr="004F5915">
        <w:rPr>
          <w:szCs w:val="24"/>
        </w:rPr>
        <w:t>Масленица</w:t>
      </w:r>
      <w:r w:rsidR="00135072" w:rsidRPr="004F5915">
        <w:rPr>
          <w:szCs w:val="24"/>
        </w:rPr>
        <w:t>»</w:t>
      </w:r>
      <w:r w:rsidRPr="004F5915">
        <w:rPr>
          <w:szCs w:val="24"/>
        </w:rPr>
        <w:t>.</w:t>
      </w:r>
    </w:p>
    <w:p w:rsidR="00DD62D5" w:rsidRPr="006248F0" w:rsidRDefault="00DD62D5" w:rsidP="00DD62D5">
      <w:pPr>
        <w:ind w:firstLine="567"/>
        <w:jc w:val="both"/>
        <w:rPr>
          <w:sz w:val="24"/>
          <w:szCs w:val="24"/>
          <w:highlight w:val="yellow"/>
        </w:rPr>
      </w:pPr>
    </w:p>
    <w:p w:rsidR="007D7EDB" w:rsidRPr="00AF501B" w:rsidRDefault="007D7EDB" w:rsidP="00BA2204">
      <w:pPr>
        <w:pStyle w:val="a5"/>
        <w:ind w:firstLine="567"/>
        <w:jc w:val="left"/>
        <w:rPr>
          <w:szCs w:val="24"/>
        </w:rPr>
      </w:pPr>
      <w:r w:rsidRPr="00AF501B">
        <w:rPr>
          <w:szCs w:val="24"/>
        </w:rPr>
        <w:t>4. Формирование благоприятного инвестиционного климата</w:t>
      </w:r>
    </w:p>
    <w:p w:rsidR="00AF501B" w:rsidRPr="00C5378D" w:rsidRDefault="00AF501B" w:rsidP="00AF501B">
      <w:pPr>
        <w:ind w:right="-1" w:firstLine="567"/>
        <w:jc w:val="both"/>
        <w:rPr>
          <w:sz w:val="24"/>
          <w:szCs w:val="24"/>
        </w:rPr>
      </w:pPr>
      <w:r w:rsidRPr="00C5378D">
        <w:rPr>
          <w:sz w:val="24"/>
          <w:szCs w:val="24"/>
        </w:rPr>
        <w:t xml:space="preserve">Основные направления инвестиционной политики, </w:t>
      </w:r>
      <w:r w:rsidR="00463E51">
        <w:rPr>
          <w:sz w:val="24"/>
          <w:szCs w:val="24"/>
        </w:rPr>
        <w:t>реализуемой органами</w:t>
      </w:r>
      <w:r w:rsidRPr="00C5378D">
        <w:rPr>
          <w:sz w:val="24"/>
          <w:szCs w:val="24"/>
        </w:rPr>
        <w:t xml:space="preserve"> местного самоуправления города Урай</w:t>
      </w:r>
      <w:r w:rsidR="00463E51">
        <w:rPr>
          <w:sz w:val="24"/>
          <w:szCs w:val="24"/>
        </w:rPr>
        <w:t>,</w:t>
      </w:r>
      <w:r w:rsidRPr="00C5378D">
        <w:rPr>
          <w:sz w:val="24"/>
          <w:szCs w:val="24"/>
        </w:rPr>
        <w:t xml:space="preserve"> </w:t>
      </w:r>
      <w:r w:rsidR="00463E51">
        <w:rPr>
          <w:sz w:val="24"/>
          <w:szCs w:val="24"/>
        </w:rPr>
        <w:t>определены</w:t>
      </w:r>
      <w:r w:rsidRPr="00C5378D">
        <w:rPr>
          <w:sz w:val="24"/>
          <w:szCs w:val="24"/>
        </w:rPr>
        <w:t xml:space="preserve"> в </w:t>
      </w:r>
      <w:hyperlink r:id="rId25" w:history="1">
        <w:r w:rsidRPr="00463E51">
          <w:rPr>
            <w:rStyle w:val="afa"/>
            <w:color w:val="auto"/>
            <w:sz w:val="24"/>
            <w:szCs w:val="24"/>
            <w:u w:val="none"/>
          </w:rPr>
          <w:t>С</w:t>
        </w:r>
        <w:r w:rsidRPr="00463E51">
          <w:rPr>
            <w:rStyle w:val="afa"/>
            <w:bCs/>
            <w:color w:val="auto"/>
            <w:sz w:val="24"/>
            <w:szCs w:val="24"/>
            <w:u w:val="none"/>
          </w:rPr>
          <w:t>тратегии социально-экономического развития</w:t>
        </w:r>
      </w:hyperlink>
      <w:r w:rsidRPr="00463E51">
        <w:rPr>
          <w:rStyle w:val="afa"/>
          <w:bCs/>
          <w:color w:val="auto"/>
          <w:sz w:val="24"/>
          <w:szCs w:val="24"/>
          <w:u w:val="none"/>
        </w:rPr>
        <w:t xml:space="preserve"> </w:t>
      </w:r>
      <w:r w:rsidRPr="00C5378D">
        <w:rPr>
          <w:bCs/>
          <w:sz w:val="24"/>
          <w:szCs w:val="24"/>
        </w:rPr>
        <w:t xml:space="preserve">муниципального образования городской округ город Урай до 2020 года и на период до 2030 года, </w:t>
      </w:r>
      <w:r w:rsidRPr="00C5378D">
        <w:rPr>
          <w:sz w:val="24"/>
          <w:szCs w:val="24"/>
        </w:rPr>
        <w:t>утвержденной решением Думы города Урай от 22.11.2018 №66.</w:t>
      </w:r>
    </w:p>
    <w:p w:rsidR="00AF501B" w:rsidRPr="00C5378D" w:rsidRDefault="00AF501B" w:rsidP="00AF501B">
      <w:pPr>
        <w:ind w:right="-1" w:firstLine="567"/>
        <w:jc w:val="both"/>
        <w:rPr>
          <w:sz w:val="24"/>
          <w:szCs w:val="24"/>
        </w:rPr>
      </w:pPr>
      <w:r w:rsidRPr="00C5378D">
        <w:rPr>
          <w:sz w:val="24"/>
          <w:szCs w:val="24"/>
        </w:rP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AF501B" w:rsidRPr="007F1836" w:rsidRDefault="00AF501B" w:rsidP="00AF501B">
      <w:pPr>
        <w:ind w:firstLine="567"/>
        <w:jc w:val="both"/>
        <w:rPr>
          <w:sz w:val="24"/>
          <w:szCs w:val="24"/>
        </w:rPr>
      </w:pPr>
      <w:r w:rsidRPr="007F1836">
        <w:rPr>
          <w:b/>
          <w:sz w:val="24"/>
          <w:szCs w:val="24"/>
        </w:rPr>
        <w:t>Объем инвестиций</w:t>
      </w:r>
      <w:r w:rsidRPr="00C5378D">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за 2020 год оценивается в 5 700,15 </w:t>
      </w:r>
      <w:r>
        <w:rPr>
          <w:sz w:val="24"/>
          <w:szCs w:val="24"/>
        </w:rPr>
        <w:t xml:space="preserve">млн. </w:t>
      </w:r>
      <w:r w:rsidRPr="007F1836">
        <w:rPr>
          <w:sz w:val="24"/>
          <w:szCs w:val="24"/>
        </w:rPr>
        <w:t xml:space="preserve">рублей, к соответствующему периоду 2019 года (в фактических ценах) показатель увеличился на 136,9%. </w:t>
      </w:r>
    </w:p>
    <w:p w:rsidR="00AF501B" w:rsidRPr="00C5378D" w:rsidRDefault="00AF501B" w:rsidP="00AF501B">
      <w:pPr>
        <w:ind w:right="-1" w:firstLine="567"/>
        <w:jc w:val="both"/>
        <w:rPr>
          <w:sz w:val="24"/>
          <w:szCs w:val="24"/>
        </w:rPr>
      </w:pPr>
      <w:r w:rsidRPr="00C5378D">
        <w:rPr>
          <w:sz w:val="24"/>
          <w:szCs w:val="24"/>
        </w:rPr>
        <w:t>Объем инвестиций в основной капитал (за исключением бюджетных средств) в расчете на 1 жителя оценивается в 131,362 млн. рублей.</w:t>
      </w:r>
    </w:p>
    <w:p w:rsidR="00AF501B" w:rsidRPr="00C5378D" w:rsidRDefault="00AF501B" w:rsidP="00AF501B">
      <w:pPr>
        <w:ind w:right="-1" w:firstLine="567"/>
        <w:jc w:val="both"/>
        <w:rPr>
          <w:sz w:val="24"/>
          <w:szCs w:val="24"/>
        </w:rPr>
      </w:pPr>
      <w:r w:rsidRPr="00C5378D">
        <w:rPr>
          <w:sz w:val="24"/>
          <w:szCs w:val="24"/>
        </w:rPr>
        <w:t xml:space="preserve">В структуре инвестиций наибольший удельный вес приходится на топливно-энергетический комплекс. </w:t>
      </w:r>
    </w:p>
    <w:p w:rsidR="00AF501B" w:rsidRPr="00875598" w:rsidRDefault="00AF501B" w:rsidP="00AF501B">
      <w:pPr>
        <w:ind w:right="-1" w:firstLine="567"/>
        <w:jc w:val="both"/>
        <w:rPr>
          <w:sz w:val="24"/>
          <w:szCs w:val="24"/>
        </w:rPr>
      </w:pPr>
      <w:r w:rsidRPr="00C5378D">
        <w:rPr>
          <w:sz w:val="24"/>
          <w:szCs w:val="24"/>
        </w:rPr>
        <w:t xml:space="preserve">На территории муниципального образования в отчетном периоде </w:t>
      </w:r>
      <w:r>
        <w:rPr>
          <w:sz w:val="24"/>
          <w:szCs w:val="24"/>
        </w:rPr>
        <w:t xml:space="preserve">реализовано 12 инвестиционных проектов </w:t>
      </w:r>
      <w:r w:rsidRPr="00C5378D">
        <w:rPr>
          <w:sz w:val="24"/>
          <w:szCs w:val="24"/>
        </w:rPr>
        <w:t xml:space="preserve">инвестиционной емкостью более </w:t>
      </w:r>
      <w:r>
        <w:rPr>
          <w:sz w:val="24"/>
          <w:szCs w:val="24"/>
        </w:rPr>
        <w:t xml:space="preserve">460,0 </w:t>
      </w:r>
      <w:r w:rsidRPr="00C5378D">
        <w:rPr>
          <w:sz w:val="24"/>
          <w:szCs w:val="24"/>
        </w:rPr>
        <w:t>млн</w:t>
      </w:r>
      <w:r>
        <w:rPr>
          <w:sz w:val="24"/>
          <w:szCs w:val="24"/>
        </w:rPr>
        <w:t>. рублей, из них 5</w:t>
      </w:r>
      <w:r w:rsidRPr="00C5378D">
        <w:rPr>
          <w:sz w:val="24"/>
          <w:szCs w:val="24"/>
        </w:rPr>
        <w:t xml:space="preserve"> социальных инвестиционных проектов, </w:t>
      </w:r>
      <w:r>
        <w:rPr>
          <w:sz w:val="24"/>
          <w:szCs w:val="24"/>
        </w:rPr>
        <w:t xml:space="preserve">6 проектов по организации общественного питания (кафе, столовая), </w:t>
      </w:r>
      <w:r w:rsidRPr="00C5378D">
        <w:rPr>
          <w:sz w:val="24"/>
          <w:szCs w:val="24"/>
        </w:rPr>
        <w:t>1 проект</w:t>
      </w:r>
      <w:r>
        <w:rPr>
          <w:sz w:val="24"/>
          <w:szCs w:val="24"/>
        </w:rPr>
        <w:t xml:space="preserve"> в области физкультуры и спорта. Создано порядка 40 рабочих мест. </w:t>
      </w:r>
    </w:p>
    <w:p w:rsidR="00AF501B" w:rsidRPr="00C5378D" w:rsidRDefault="00463E51" w:rsidP="00AF501B">
      <w:pPr>
        <w:ind w:right="-1" w:firstLine="567"/>
        <w:jc w:val="both"/>
        <w:rPr>
          <w:sz w:val="24"/>
          <w:szCs w:val="24"/>
        </w:rPr>
      </w:pPr>
      <w:r>
        <w:rPr>
          <w:sz w:val="24"/>
          <w:szCs w:val="24"/>
        </w:rPr>
        <w:t>В</w:t>
      </w:r>
      <w:r w:rsidR="00AF501B">
        <w:rPr>
          <w:sz w:val="24"/>
          <w:szCs w:val="24"/>
        </w:rPr>
        <w:t xml:space="preserve"> стадии ре</w:t>
      </w:r>
      <w:r w:rsidR="00AF501B" w:rsidRPr="00C5378D">
        <w:rPr>
          <w:sz w:val="24"/>
          <w:szCs w:val="24"/>
        </w:rPr>
        <w:t>ализ</w:t>
      </w:r>
      <w:r w:rsidR="00AF501B">
        <w:rPr>
          <w:sz w:val="24"/>
          <w:szCs w:val="24"/>
        </w:rPr>
        <w:t>ации</w:t>
      </w:r>
      <w:r w:rsidR="00AF501B" w:rsidRPr="00C5378D">
        <w:rPr>
          <w:sz w:val="24"/>
          <w:szCs w:val="24"/>
        </w:rPr>
        <w:t xml:space="preserve"> </w:t>
      </w:r>
      <w:r w:rsidR="00AF501B">
        <w:rPr>
          <w:sz w:val="24"/>
          <w:szCs w:val="24"/>
        </w:rPr>
        <w:t>7</w:t>
      </w:r>
      <w:r w:rsidR="00AF501B" w:rsidRPr="00C5378D">
        <w:rPr>
          <w:sz w:val="24"/>
          <w:szCs w:val="24"/>
        </w:rPr>
        <w:t xml:space="preserve"> инвестиционных проектов инвестиционной емкостью </w:t>
      </w:r>
      <w:r w:rsidR="00AF501B">
        <w:rPr>
          <w:sz w:val="24"/>
          <w:szCs w:val="24"/>
        </w:rPr>
        <w:t>порядка 100,0</w:t>
      </w:r>
      <w:r w:rsidR="00AF501B" w:rsidRPr="00C5378D">
        <w:rPr>
          <w:sz w:val="24"/>
          <w:szCs w:val="24"/>
        </w:rPr>
        <w:t xml:space="preserve"> млн. рублей</w:t>
      </w:r>
      <w:r w:rsidR="00AF501B">
        <w:rPr>
          <w:sz w:val="24"/>
          <w:szCs w:val="24"/>
        </w:rPr>
        <w:t xml:space="preserve">. </w:t>
      </w:r>
      <w:r w:rsidR="00AF501B" w:rsidRPr="00C5378D">
        <w:rPr>
          <w:sz w:val="24"/>
          <w:szCs w:val="24"/>
        </w:rPr>
        <w:t>Планируется создать 100 рабочих мест.</w:t>
      </w:r>
    </w:p>
    <w:p w:rsidR="00AF501B" w:rsidRPr="00C5378D" w:rsidRDefault="00AF501B" w:rsidP="00AF501B">
      <w:pPr>
        <w:pStyle w:val="Default"/>
        <w:ind w:right="-1" w:firstLine="567"/>
        <w:jc w:val="both"/>
        <w:rPr>
          <w:color w:val="auto"/>
        </w:rPr>
      </w:pPr>
      <w:r w:rsidRPr="00C5378D">
        <w:rPr>
          <w:color w:val="auto"/>
        </w:rPr>
        <w:t xml:space="preserve">В целях обеспечения благоприятного инвестиционного климата в городе Урай </w:t>
      </w:r>
      <w:r w:rsidRPr="00C5378D">
        <w:rPr>
          <w:rFonts w:eastAsia="Calibri"/>
          <w:color w:val="auto"/>
        </w:rPr>
        <w:t xml:space="preserve">постановлением администрации города Урай от 29.05.2020 №1241 </w:t>
      </w:r>
      <w:r w:rsidRPr="00C5378D">
        <w:rPr>
          <w:color w:val="auto"/>
        </w:rPr>
        <w:t>утвержден план мероприятий («дорожная карта») по улучшению инвестиционного климата.</w:t>
      </w:r>
    </w:p>
    <w:p w:rsidR="00AF501B" w:rsidRPr="00C5378D" w:rsidRDefault="00AF501B" w:rsidP="00AF501B">
      <w:pPr>
        <w:ind w:right="-1" w:firstLine="567"/>
        <w:jc w:val="both"/>
        <w:rPr>
          <w:sz w:val="24"/>
          <w:szCs w:val="24"/>
        </w:rPr>
      </w:pPr>
      <w:r w:rsidRPr="00C5378D">
        <w:rPr>
          <w:sz w:val="24"/>
          <w:szCs w:val="24"/>
        </w:rPr>
        <w:t>Для улучшения инвестиционного климата реализованы следующие мероприятия: </w:t>
      </w:r>
    </w:p>
    <w:p w:rsidR="00AF501B" w:rsidRPr="00C5378D" w:rsidRDefault="00AF501B" w:rsidP="00AF501B">
      <w:pPr>
        <w:ind w:right="-1" w:firstLine="567"/>
        <w:jc w:val="both"/>
        <w:rPr>
          <w:sz w:val="24"/>
          <w:szCs w:val="24"/>
        </w:rPr>
      </w:pPr>
      <w:r w:rsidRPr="00C5378D">
        <w:rPr>
          <w:sz w:val="24"/>
          <w:szCs w:val="24"/>
        </w:rP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C5378D">
        <w:rPr>
          <w:spacing w:val="4"/>
          <w:sz w:val="24"/>
          <w:szCs w:val="24"/>
        </w:rPr>
        <w:t>в результате которого</w:t>
      </w:r>
      <w:r w:rsidRPr="00C5378D">
        <w:rPr>
          <w:sz w:val="24"/>
          <w:szCs w:val="24"/>
        </w:rPr>
        <w:t xml:space="preserve">, ставка снизилась с 2,0% до 1,5%;  </w:t>
      </w:r>
    </w:p>
    <w:p w:rsidR="00AF501B" w:rsidRPr="00C5378D" w:rsidRDefault="00AF501B" w:rsidP="00AF501B">
      <w:pPr>
        <w:pStyle w:val="ae"/>
        <w:ind w:right="-1" w:firstLine="567"/>
        <w:jc w:val="both"/>
        <w:rPr>
          <w:rFonts w:ascii="Times New Roman" w:hAnsi="Times New Roman"/>
          <w:sz w:val="24"/>
          <w:szCs w:val="24"/>
        </w:rPr>
      </w:pPr>
      <w:r w:rsidRPr="00C5378D">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AF501B" w:rsidRPr="00C5378D" w:rsidRDefault="00AF501B" w:rsidP="00AF501B">
      <w:pPr>
        <w:pStyle w:val="ae"/>
        <w:ind w:right="-1" w:firstLine="567"/>
        <w:jc w:val="both"/>
        <w:rPr>
          <w:rFonts w:ascii="Times New Roman" w:hAnsi="Times New Roman"/>
          <w:sz w:val="24"/>
          <w:szCs w:val="24"/>
        </w:rPr>
      </w:pPr>
      <w:r w:rsidRPr="00C5378D">
        <w:rPr>
          <w:rFonts w:ascii="Times New Roman" w:hAnsi="Times New Roman"/>
          <w:sz w:val="24"/>
          <w:szCs w:val="24"/>
        </w:rPr>
        <w:t xml:space="preserve">- сокращены сроки по выдаче разрешения на строительство с 7 до 3 рабочих дней;  </w:t>
      </w:r>
    </w:p>
    <w:p w:rsidR="00AF501B" w:rsidRPr="00CC3018" w:rsidRDefault="00AF501B" w:rsidP="00AF501B">
      <w:pPr>
        <w:pStyle w:val="ab"/>
        <w:spacing w:before="0" w:beforeAutospacing="0" w:after="0" w:afterAutospacing="0"/>
        <w:ind w:right="-1" w:firstLine="567"/>
        <w:jc w:val="both"/>
      </w:pPr>
      <w:r w:rsidRPr="00C5378D">
        <w:lastRenderedPageBreak/>
        <w:t xml:space="preserve">- передано </w:t>
      </w:r>
      <w:r>
        <w:t>28</w:t>
      </w:r>
      <w:r w:rsidRPr="00C5378D">
        <w:t xml:space="preserve"> муниципальных объектов недвижимого имущества </w:t>
      </w:r>
      <w:r w:rsidRPr="00CC3018">
        <w:t>недвижимого имущества (в том числе части помещений), включая не используемые по назначению, негосударственным немуниципальным) организациям с применением механизмов муниципального частного партнерства, с обязательством сохранения целевого назначения и использования объекта недвижимого имущества:</w:t>
      </w:r>
    </w:p>
    <w:p w:rsidR="00AF501B" w:rsidRPr="00CC3018" w:rsidRDefault="00AF501B" w:rsidP="00AF501B">
      <w:pPr>
        <w:pStyle w:val="consplusnormalmrcssattr"/>
        <w:shd w:val="clear" w:color="auto" w:fill="FFFFFF"/>
        <w:tabs>
          <w:tab w:val="left" w:pos="709"/>
          <w:tab w:val="left" w:pos="851"/>
        </w:tabs>
        <w:spacing w:before="0" w:beforeAutospacing="0" w:after="0" w:afterAutospacing="0"/>
        <w:ind w:firstLine="567"/>
        <w:jc w:val="both"/>
      </w:pPr>
      <w:r w:rsidRPr="00CC3018">
        <w:t>- 13 объектов для осуществления деятельности в области спорта</w:t>
      </w:r>
      <w:r>
        <w:t>;</w:t>
      </w:r>
    </w:p>
    <w:p w:rsidR="00AF501B" w:rsidRPr="00CC3018" w:rsidRDefault="00AF501B" w:rsidP="00AF501B">
      <w:pPr>
        <w:pStyle w:val="consplusnormalmrcssattr"/>
        <w:shd w:val="clear" w:color="auto" w:fill="FFFFFF"/>
        <w:tabs>
          <w:tab w:val="left" w:pos="709"/>
          <w:tab w:val="left" w:pos="851"/>
        </w:tabs>
        <w:spacing w:before="0" w:beforeAutospacing="0" w:after="0" w:afterAutospacing="0"/>
        <w:ind w:firstLine="567"/>
        <w:jc w:val="both"/>
      </w:pPr>
      <w:r w:rsidRPr="00CC3018">
        <w:t>- 3 объекта для осуще</w:t>
      </w:r>
      <w:r>
        <w:t>ствления присмотра за детьми;</w:t>
      </w:r>
    </w:p>
    <w:p w:rsidR="00AF501B" w:rsidRPr="00CC3018" w:rsidRDefault="00AF501B" w:rsidP="00AF501B">
      <w:pPr>
        <w:pStyle w:val="consplusnormalmrcssattr"/>
        <w:shd w:val="clear" w:color="auto" w:fill="FFFFFF"/>
        <w:tabs>
          <w:tab w:val="left" w:pos="709"/>
          <w:tab w:val="left" w:pos="851"/>
        </w:tabs>
        <w:spacing w:before="0" w:beforeAutospacing="0" w:after="0" w:afterAutospacing="0"/>
        <w:ind w:firstLine="567"/>
        <w:jc w:val="both"/>
      </w:pPr>
      <w:r w:rsidRPr="00CC3018">
        <w:t>- 2 объекта для осуществления образовател</w:t>
      </w:r>
      <w:r>
        <w:t>ьной деятельности;</w:t>
      </w:r>
    </w:p>
    <w:p w:rsidR="00AF501B" w:rsidRPr="00CC3018" w:rsidRDefault="00AF501B" w:rsidP="00AF501B">
      <w:pPr>
        <w:pStyle w:val="consplusnormalmrcssattr"/>
        <w:shd w:val="clear" w:color="auto" w:fill="FFFFFF"/>
        <w:tabs>
          <w:tab w:val="left" w:pos="709"/>
          <w:tab w:val="left" w:pos="851"/>
        </w:tabs>
        <w:spacing w:before="0" w:beforeAutospacing="0" w:after="0" w:afterAutospacing="0"/>
        <w:ind w:firstLine="567"/>
        <w:jc w:val="both"/>
      </w:pPr>
      <w:r w:rsidRPr="00CC3018">
        <w:t>- 2 объекта для осуществления деятельности в обл</w:t>
      </w:r>
      <w:r>
        <w:t>асти художественного творчества;</w:t>
      </w:r>
    </w:p>
    <w:p w:rsidR="00AF501B" w:rsidRPr="00CC3018" w:rsidRDefault="00AF501B" w:rsidP="00AF501B">
      <w:pPr>
        <w:pStyle w:val="consplusnormalmrcssattr"/>
        <w:shd w:val="clear" w:color="auto" w:fill="FFFFFF"/>
        <w:tabs>
          <w:tab w:val="left" w:pos="709"/>
          <w:tab w:val="left" w:pos="851"/>
        </w:tabs>
        <w:spacing w:before="0" w:beforeAutospacing="0" w:after="0" w:afterAutospacing="0"/>
        <w:ind w:firstLine="567"/>
        <w:jc w:val="both"/>
      </w:pPr>
      <w:r>
        <w:t>- 6</w:t>
      </w:r>
      <w:r w:rsidRPr="00CC3018">
        <w:t xml:space="preserve"> объект</w:t>
      </w:r>
      <w:r>
        <w:t>ов</w:t>
      </w:r>
      <w:r w:rsidRPr="00CC3018">
        <w:t>  для осуществления социально-реабилитационной</w:t>
      </w:r>
      <w:r>
        <w:t xml:space="preserve"> деятельности инвалидов, </w:t>
      </w:r>
      <w:r w:rsidRPr="00CC3018">
        <w:t>организации коррекционно-развива</w:t>
      </w:r>
      <w:r>
        <w:t xml:space="preserve">ющего центра и </w:t>
      </w:r>
      <w:r w:rsidRPr="00CC3018">
        <w:t xml:space="preserve">объекта социального </w:t>
      </w:r>
      <w:r>
        <w:t>обслуживания;</w:t>
      </w:r>
    </w:p>
    <w:p w:rsidR="00AF501B" w:rsidRPr="00CC3018" w:rsidRDefault="00AF501B" w:rsidP="00AF501B">
      <w:pPr>
        <w:pStyle w:val="consplusnormalmrcssattr"/>
        <w:shd w:val="clear" w:color="auto" w:fill="FFFFFF"/>
        <w:tabs>
          <w:tab w:val="left" w:pos="709"/>
          <w:tab w:val="left" w:pos="851"/>
        </w:tabs>
        <w:spacing w:before="0" w:beforeAutospacing="0" w:after="0" w:afterAutospacing="0"/>
        <w:ind w:firstLine="567"/>
        <w:jc w:val="both"/>
      </w:pPr>
      <w:r w:rsidRPr="00CC3018">
        <w:t xml:space="preserve">- 1 объект для осуществления организации помощи безнадзорным </w:t>
      </w:r>
      <w:r>
        <w:t>животным;</w:t>
      </w:r>
    </w:p>
    <w:p w:rsidR="00AF501B" w:rsidRPr="00CC3018" w:rsidRDefault="00AF501B" w:rsidP="00AF501B">
      <w:pPr>
        <w:pStyle w:val="consplusnormalmrcssattr"/>
        <w:shd w:val="clear" w:color="auto" w:fill="FFFFFF"/>
        <w:tabs>
          <w:tab w:val="left" w:pos="709"/>
          <w:tab w:val="left" w:pos="851"/>
        </w:tabs>
        <w:spacing w:before="0" w:beforeAutospacing="0" w:after="0" w:afterAutospacing="0"/>
        <w:ind w:firstLine="567"/>
        <w:jc w:val="both"/>
      </w:pPr>
      <w:r w:rsidRPr="00CC3018">
        <w:t>- 1 объект под культурно-эстетичес</w:t>
      </w:r>
      <w:r>
        <w:t>кое развитие.</w:t>
      </w:r>
    </w:p>
    <w:p w:rsidR="00AF501B" w:rsidRPr="00C5378D" w:rsidRDefault="00AF501B" w:rsidP="00AF501B">
      <w:pPr>
        <w:ind w:right="-1" w:firstLine="567"/>
        <w:jc w:val="both"/>
        <w:rPr>
          <w:sz w:val="24"/>
          <w:szCs w:val="24"/>
        </w:rPr>
      </w:pPr>
      <w:r w:rsidRPr="00C5378D">
        <w:rPr>
          <w:sz w:val="24"/>
          <w:szCs w:val="24"/>
        </w:rPr>
        <w:t>В рамках реализации практики по заключению энергосервисных контрактов за период 2019-2020 года в городе Урай заключено 12 контрактов на потребление тепловой энергии. На сегодняшний день экономия в натуральном выражении составила 2</w:t>
      </w:r>
      <w:r>
        <w:rPr>
          <w:sz w:val="24"/>
          <w:szCs w:val="24"/>
        </w:rPr>
        <w:t> 710,68</w:t>
      </w:r>
      <w:r w:rsidRPr="00C5378D">
        <w:rPr>
          <w:sz w:val="24"/>
          <w:szCs w:val="24"/>
        </w:rPr>
        <w:t xml:space="preserve"> Гкл, что позволило достичь поставленных задач по ежегодному </w:t>
      </w:r>
      <w:r w:rsidRPr="00C5378D">
        <w:rPr>
          <w:bCs/>
          <w:sz w:val="24"/>
          <w:szCs w:val="24"/>
        </w:rPr>
        <w:t>снижению энергетических ресурсов объема не менее чем на 3%.</w:t>
      </w:r>
    </w:p>
    <w:p w:rsidR="00AF501B" w:rsidRPr="00C5378D" w:rsidRDefault="00AF501B" w:rsidP="00AF501B">
      <w:pPr>
        <w:ind w:right="-1" w:firstLine="567"/>
        <w:jc w:val="both"/>
        <w:rPr>
          <w:sz w:val="24"/>
          <w:szCs w:val="24"/>
        </w:rPr>
      </w:pPr>
      <w:r w:rsidRPr="00C5378D">
        <w:rPr>
          <w:sz w:val="24"/>
          <w:szCs w:val="24"/>
        </w:rPr>
        <w:t>Между администрацией города Урай и АО «Урайтеплоэнергия»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города Урай. За счет средств инвестора проведен капитальный ремонт наружных тепловых сетей и сетей ГВС с применением стальных труб в изоляции ППУ и полимерных трубопроводов Изопрофлекс-А в объеме 2 840 км, что позволило достичь экономического эффекта в размере 1 542 Гкал на сумму 2,6 млн. рублей.</w:t>
      </w:r>
    </w:p>
    <w:p w:rsidR="00AF501B" w:rsidRDefault="00AF501B" w:rsidP="00AF501B">
      <w:pPr>
        <w:pStyle w:val="ab"/>
        <w:shd w:val="clear" w:color="auto" w:fill="FFFFFF"/>
        <w:spacing w:before="0" w:beforeAutospacing="0" w:after="0" w:afterAutospacing="0"/>
        <w:ind w:right="-1" w:firstLine="567"/>
        <w:jc w:val="both"/>
      </w:pPr>
      <w:r w:rsidRPr="00C5378D">
        <w:t xml:space="preserve">Для потенциальных инвесторов на официальном сайте органов местного самоуправления города Урай в разделе </w:t>
      </w:r>
      <w:hyperlink r:id="rId26" w:history="1">
        <w:r w:rsidRPr="00463E51">
          <w:rPr>
            <w:rStyle w:val="afa"/>
            <w:color w:val="auto"/>
            <w:u w:val="none"/>
          </w:rPr>
          <w:t>«Инвестиционная деятельность»</w:t>
        </w:r>
      </w:hyperlink>
      <w:r w:rsidRPr="00463E51">
        <w:t xml:space="preserve"> р</w:t>
      </w:r>
      <w:r w:rsidRPr="00C5378D">
        <w:t xml:space="preserve">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AF501B" w:rsidRPr="004A30E1" w:rsidRDefault="00AF501B" w:rsidP="00AF501B">
      <w:pPr>
        <w:pStyle w:val="a3"/>
        <w:ind w:firstLine="567"/>
        <w:rPr>
          <w:szCs w:val="24"/>
        </w:rPr>
      </w:pPr>
      <w:r>
        <w:rPr>
          <w:szCs w:val="24"/>
        </w:rPr>
        <w:t>С</w:t>
      </w:r>
      <w:r w:rsidRPr="002E5552">
        <w:rPr>
          <w:szCs w:val="24"/>
        </w:rPr>
        <w:t xml:space="preserve"> начал</w:t>
      </w:r>
      <w:r>
        <w:rPr>
          <w:szCs w:val="24"/>
        </w:rPr>
        <w:t>а</w:t>
      </w:r>
      <w:r w:rsidRPr="002E5552">
        <w:rPr>
          <w:szCs w:val="24"/>
        </w:rPr>
        <w:t xml:space="preserve"> 2020 года в социальной сети «ВКонтакте» </w:t>
      </w:r>
      <w:r>
        <w:rPr>
          <w:szCs w:val="24"/>
        </w:rPr>
        <w:t>в</w:t>
      </w:r>
      <w:r w:rsidRPr="002E5552">
        <w:rPr>
          <w:szCs w:val="24"/>
        </w:rPr>
        <w:t xml:space="preserve"> групп</w:t>
      </w:r>
      <w:r>
        <w:rPr>
          <w:szCs w:val="24"/>
        </w:rPr>
        <w:t>е</w:t>
      </w:r>
      <w:r w:rsidRPr="002E5552">
        <w:rPr>
          <w:szCs w:val="24"/>
        </w:rPr>
        <w:t xml:space="preserve"> для</w:t>
      </w:r>
      <w:r>
        <w:rPr>
          <w:szCs w:val="24"/>
        </w:rPr>
        <w:t xml:space="preserve"> инвесторов и </w:t>
      </w:r>
      <w:r w:rsidRPr="002E5552">
        <w:rPr>
          <w:szCs w:val="24"/>
        </w:rPr>
        <w:t xml:space="preserve"> предпринимателей «Бизнес-портал Урая»</w:t>
      </w:r>
      <w:r>
        <w:rPr>
          <w:szCs w:val="24"/>
        </w:rPr>
        <w:t>, а также</w:t>
      </w:r>
      <w:r w:rsidRPr="002E5552">
        <w:rPr>
          <w:szCs w:val="24"/>
        </w:rPr>
        <w:t xml:space="preserve"> </w:t>
      </w:r>
      <w:r>
        <w:rPr>
          <w:szCs w:val="24"/>
        </w:rPr>
        <w:t xml:space="preserve">в </w:t>
      </w:r>
      <w:r w:rsidRPr="002E5552">
        <w:rPr>
          <w:szCs w:val="24"/>
        </w:rPr>
        <w:t>информационн</w:t>
      </w:r>
      <w:r>
        <w:rPr>
          <w:szCs w:val="24"/>
        </w:rPr>
        <w:t>ом</w:t>
      </w:r>
      <w:r w:rsidRPr="002E5552">
        <w:rPr>
          <w:szCs w:val="24"/>
        </w:rPr>
        <w:t xml:space="preserve"> аккаунт</w:t>
      </w:r>
      <w:r>
        <w:rPr>
          <w:szCs w:val="24"/>
        </w:rPr>
        <w:t>е</w:t>
      </w:r>
      <w:r w:rsidRPr="002E5552">
        <w:rPr>
          <w:szCs w:val="24"/>
        </w:rPr>
        <w:t xml:space="preserve"> </w:t>
      </w:r>
      <w:r w:rsidRPr="004A30E1">
        <w:rPr>
          <w:szCs w:val="24"/>
        </w:rPr>
        <w:t>«Экономика Урая» в сети «</w:t>
      </w:r>
      <w:r w:rsidRPr="004A30E1">
        <w:rPr>
          <w:szCs w:val="24"/>
          <w:lang w:val="en-US"/>
        </w:rPr>
        <w:t>Instagram</w:t>
      </w:r>
      <w:r w:rsidRPr="004A30E1">
        <w:rPr>
          <w:szCs w:val="24"/>
        </w:rPr>
        <w:t>» на постоянной основе проводятся оповещения бизнес-сообщества о важных бизнес-событиях, новостной информацией, о проводимых мероприятиях и опросах на территории города и округа в целом.</w:t>
      </w:r>
    </w:p>
    <w:p w:rsidR="00AF501B" w:rsidRPr="004A30E1" w:rsidRDefault="00AF501B" w:rsidP="00AF501B">
      <w:pPr>
        <w:pStyle w:val="21"/>
        <w:spacing w:after="0" w:line="240" w:lineRule="auto"/>
        <w:ind w:left="0" w:firstLine="709"/>
        <w:jc w:val="both"/>
        <w:rPr>
          <w:sz w:val="24"/>
          <w:szCs w:val="24"/>
          <w:highlight w:val="yellow"/>
        </w:rPr>
      </w:pPr>
    </w:p>
    <w:p w:rsidR="00AF501B" w:rsidRPr="004A30E1" w:rsidRDefault="00AF501B" w:rsidP="004A30E1">
      <w:pPr>
        <w:pStyle w:val="af2"/>
        <w:ind w:left="0" w:firstLine="567"/>
        <w:rPr>
          <w:b/>
          <w:sz w:val="24"/>
          <w:szCs w:val="24"/>
        </w:rPr>
      </w:pPr>
      <w:r w:rsidRPr="004A30E1">
        <w:rPr>
          <w:b/>
          <w:sz w:val="24"/>
          <w:szCs w:val="24"/>
        </w:rPr>
        <w:t>5. Строительство и улучшение жилищных условий</w:t>
      </w:r>
    </w:p>
    <w:p w:rsidR="00AF501B" w:rsidRDefault="00AF501B" w:rsidP="00463E51">
      <w:pPr>
        <w:ind w:firstLine="567"/>
        <w:jc w:val="both"/>
        <w:rPr>
          <w:sz w:val="24"/>
          <w:szCs w:val="24"/>
        </w:rPr>
      </w:pPr>
      <w:r w:rsidRPr="004A30E1">
        <w:rPr>
          <w:color w:val="000000" w:themeColor="text1"/>
          <w:sz w:val="24"/>
          <w:szCs w:val="24"/>
        </w:rPr>
        <w:t xml:space="preserve">В рамках </w:t>
      </w:r>
      <w:r w:rsidRPr="004A30E1">
        <w:rPr>
          <w:sz w:val="24"/>
          <w:szCs w:val="24"/>
        </w:rPr>
        <w:t xml:space="preserve">реализации национального проекта «Жилье и городская среда» в 2020 году введено в эксплуатацию 17,731 </w:t>
      </w:r>
      <w:r w:rsidRPr="004A30E1">
        <w:rPr>
          <w:color w:val="000000" w:themeColor="text1"/>
          <w:sz w:val="24"/>
          <w:szCs w:val="24"/>
        </w:rPr>
        <w:t>тыс.м²</w:t>
      </w:r>
      <w:r w:rsidRPr="004A30E1">
        <w:rPr>
          <w:sz w:val="24"/>
          <w:szCs w:val="24"/>
        </w:rPr>
        <w:t xml:space="preserve"> жилья (2019 г. – 20,902 </w:t>
      </w:r>
      <w:r w:rsidRPr="004A30E1">
        <w:rPr>
          <w:color w:val="000000" w:themeColor="text1"/>
          <w:sz w:val="24"/>
          <w:szCs w:val="24"/>
        </w:rPr>
        <w:t>тыс.м²</w:t>
      </w:r>
      <w:r w:rsidRPr="004A30E1">
        <w:rPr>
          <w:sz w:val="24"/>
          <w:szCs w:val="24"/>
        </w:rPr>
        <w:t xml:space="preserve"> жилья), в том числе: 9 953,8 м</w:t>
      </w:r>
      <w:r w:rsidRPr="004A30E1">
        <w:rPr>
          <w:sz w:val="24"/>
          <w:szCs w:val="24"/>
          <w:vertAlign w:val="superscript"/>
        </w:rPr>
        <w:t xml:space="preserve">2 </w:t>
      </w:r>
      <w:r w:rsidRPr="004A30E1">
        <w:rPr>
          <w:sz w:val="24"/>
          <w:szCs w:val="24"/>
        </w:rPr>
        <w:t>многоквартирного жилья, 3 415,9 м</w:t>
      </w:r>
      <w:r w:rsidRPr="004A30E1">
        <w:rPr>
          <w:sz w:val="24"/>
          <w:szCs w:val="24"/>
          <w:vertAlign w:val="superscript"/>
        </w:rPr>
        <w:t xml:space="preserve">2 </w:t>
      </w:r>
      <w:r w:rsidRPr="004A30E1">
        <w:rPr>
          <w:sz w:val="24"/>
          <w:szCs w:val="24"/>
        </w:rPr>
        <w:t>индивидуального жилья, 4 361,5 м</w:t>
      </w:r>
      <w:r w:rsidRPr="004A30E1">
        <w:rPr>
          <w:sz w:val="24"/>
          <w:szCs w:val="24"/>
          <w:vertAlign w:val="superscript"/>
        </w:rPr>
        <w:t xml:space="preserve">2 </w:t>
      </w:r>
      <w:r w:rsidRPr="004A30E1">
        <w:rPr>
          <w:sz w:val="24"/>
          <w:szCs w:val="24"/>
        </w:rPr>
        <w:t>жилых (садовых) домов на территории СОНТ. Показатель «Общий объем ввода жилья» за 2020 год</w:t>
      </w:r>
      <w:r w:rsidRPr="00D7347A">
        <w:rPr>
          <w:sz w:val="24"/>
          <w:szCs w:val="24"/>
        </w:rPr>
        <w:t xml:space="preserve"> составил 17,7 тыс. м</w:t>
      </w:r>
      <w:r w:rsidRPr="00D7347A">
        <w:rPr>
          <w:sz w:val="24"/>
          <w:szCs w:val="24"/>
          <w:vertAlign w:val="superscript"/>
        </w:rPr>
        <w:t>2</w:t>
      </w:r>
      <w:r w:rsidRPr="00D7347A">
        <w:rPr>
          <w:sz w:val="24"/>
          <w:szCs w:val="24"/>
        </w:rPr>
        <w:t>.</w:t>
      </w:r>
      <w:r>
        <w:rPr>
          <w:sz w:val="24"/>
          <w:szCs w:val="24"/>
        </w:rPr>
        <w:t xml:space="preserve"> </w:t>
      </w:r>
    </w:p>
    <w:p w:rsidR="00AF501B" w:rsidRPr="00503CA7" w:rsidRDefault="00AF501B" w:rsidP="00463E51">
      <w:pPr>
        <w:ind w:firstLine="567"/>
        <w:contextualSpacing/>
        <w:jc w:val="both"/>
        <w:rPr>
          <w:sz w:val="24"/>
          <w:szCs w:val="24"/>
        </w:rPr>
      </w:pPr>
      <w:r w:rsidRPr="00D7347A">
        <w:rPr>
          <w:sz w:val="24"/>
          <w:szCs w:val="24"/>
        </w:rPr>
        <w:t xml:space="preserve">Общая площадь жилых помещений, введенная в действие за один год в среднем на одного жителя, составила 0,4 </w:t>
      </w:r>
      <w:r w:rsidRPr="00503CA7">
        <w:rPr>
          <w:sz w:val="24"/>
          <w:szCs w:val="24"/>
        </w:rPr>
        <w:t>м</w:t>
      </w:r>
      <w:r w:rsidRPr="00503CA7">
        <w:rPr>
          <w:sz w:val="24"/>
          <w:szCs w:val="24"/>
          <w:vertAlign w:val="superscript"/>
        </w:rPr>
        <w:t>2</w:t>
      </w:r>
      <w:r w:rsidRPr="00503CA7">
        <w:rPr>
          <w:sz w:val="24"/>
          <w:szCs w:val="24"/>
        </w:rPr>
        <w:t xml:space="preserve">. </w:t>
      </w:r>
    </w:p>
    <w:p w:rsidR="00AF501B" w:rsidRPr="002E5552" w:rsidRDefault="00AF501B" w:rsidP="00463E51">
      <w:pPr>
        <w:ind w:firstLine="567"/>
        <w:jc w:val="both"/>
        <w:rPr>
          <w:sz w:val="24"/>
          <w:szCs w:val="24"/>
        </w:rPr>
      </w:pPr>
      <w:r w:rsidRPr="002E5552">
        <w:rPr>
          <w:sz w:val="24"/>
          <w:szCs w:val="24"/>
        </w:rPr>
        <w:t xml:space="preserve">В 2020 году предоставлен в аренду 1 земельный участок для развития бизнеса общей площадью 2,2 га. </w:t>
      </w:r>
    </w:p>
    <w:p w:rsidR="00AF501B" w:rsidRPr="00503CA7" w:rsidRDefault="00AF501B" w:rsidP="00463E51">
      <w:pPr>
        <w:pStyle w:val="ae"/>
        <w:ind w:firstLine="567"/>
        <w:jc w:val="both"/>
        <w:rPr>
          <w:rFonts w:ascii="Times New Roman" w:hAnsi="Times New Roman"/>
          <w:sz w:val="24"/>
          <w:szCs w:val="24"/>
        </w:rPr>
      </w:pPr>
      <w:r w:rsidRPr="00503CA7">
        <w:rPr>
          <w:rFonts w:ascii="Times New Roman" w:hAnsi="Times New Roman"/>
          <w:sz w:val="24"/>
          <w:szCs w:val="24"/>
        </w:rPr>
        <w:t xml:space="preserve">В настоящее время на территории города реализуются следующие проекты многоквартирного жилищного строительства: </w:t>
      </w:r>
    </w:p>
    <w:p w:rsidR="00AF501B" w:rsidRPr="00B5517D" w:rsidRDefault="00AF501B" w:rsidP="00463E51">
      <w:pPr>
        <w:pStyle w:val="ae"/>
        <w:ind w:firstLine="567"/>
        <w:jc w:val="both"/>
        <w:rPr>
          <w:rFonts w:ascii="Times New Roman" w:hAnsi="Times New Roman"/>
          <w:sz w:val="24"/>
          <w:szCs w:val="24"/>
        </w:rPr>
      </w:pPr>
      <w:r w:rsidRPr="00503CA7">
        <w:rPr>
          <w:rFonts w:ascii="Times New Roman" w:hAnsi="Times New Roman"/>
          <w:sz w:val="24"/>
          <w:szCs w:val="24"/>
        </w:rPr>
        <w:t>– мно</w:t>
      </w:r>
      <w:r>
        <w:rPr>
          <w:rFonts w:ascii="Times New Roman" w:hAnsi="Times New Roman"/>
          <w:sz w:val="24"/>
          <w:szCs w:val="24"/>
        </w:rPr>
        <w:t>го</w:t>
      </w:r>
      <w:r w:rsidRPr="00503CA7">
        <w:rPr>
          <w:rFonts w:ascii="Times New Roman" w:hAnsi="Times New Roman"/>
          <w:sz w:val="24"/>
          <w:szCs w:val="24"/>
        </w:rPr>
        <w:t>квартирный жилой дом в мкр. 1Г, участок 44а. Застройщик</w:t>
      </w:r>
      <w:r w:rsidRPr="00B5517D">
        <w:rPr>
          <w:rFonts w:ascii="Times New Roman" w:hAnsi="Times New Roman"/>
          <w:sz w:val="24"/>
          <w:szCs w:val="24"/>
        </w:rPr>
        <w:t xml:space="preserve"> ООО «Атлант» предусматривает строительство трех однотипных 4-х этажных секций жилого дома, с общей площадью 4 045,2 кв.м;</w:t>
      </w:r>
    </w:p>
    <w:p w:rsidR="00AF501B" w:rsidRPr="00B5517D" w:rsidRDefault="00AF501B" w:rsidP="00463E51">
      <w:pPr>
        <w:pStyle w:val="ae"/>
        <w:ind w:firstLine="567"/>
        <w:jc w:val="both"/>
        <w:rPr>
          <w:rFonts w:ascii="Times New Roman" w:hAnsi="Times New Roman"/>
          <w:sz w:val="24"/>
          <w:szCs w:val="24"/>
        </w:rPr>
      </w:pPr>
      <w:r w:rsidRPr="00B5517D">
        <w:rPr>
          <w:rFonts w:ascii="Times New Roman" w:hAnsi="Times New Roman"/>
          <w:sz w:val="24"/>
          <w:szCs w:val="24"/>
        </w:rPr>
        <w:lastRenderedPageBreak/>
        <w:t>– многоквартирный жилой дом мкр. 2А, дом 47. Застройщик – ООО «СК «НОЙ». Получено разрешение на строительство 7-ми этажного жилого дома площадью 5 507,64 кв. м;</w:t>
      </w:r>
    </w:p>
    <w:p w:rsidR="00AF501B" w:rsidRPr="00B5517D" w:rsidRDefault="00AF501B" w:rsidP="00463E51">
      <w:pPr>
        <w:pStyle w:val="ae"/>
        <w:ind w:firstLine="567"/>
        <w:jc w:val="both"/>
        <w:rPr>
          <w:rFonts w:ascii="Times New Roman" w:hAnsi="Times New Roman"/>
          <w:sz w:val="24"/>
          <w:szCs w:val="24"/>
        </w:rPr>
      </w:pPr>
      <w:r w:rsidRPr="00B5517D">
        <w:rPr>
          <w:rFonts w:ascii="Times New Roman" w:hAnsi="Times New Roman"/>
          <w:sz w:val="24"/>
          <w:szCs w:val="24"/>
        </w:rPr>
        <w:t>– многоквартирный жилой дом мкр. 2А, участок 44/2. Застройщик – ООО «СК «НОЙ». Получено разрешение на строительство 5-ми этажного жилого дома площадью 2 350,92 кв. м.</w:t>
      </w:r>
    </w:p>
    <w:p w:rsidR="0094527C" w:rsidRPr="00D51565" w:rsidRDefault="0094527C" w:rsidP="0094527C">
      <w:pPr>
        <w:ind w:firstLine="567"/>
        <w:jc w:val="both"/>
        <w:rPr>
          <w:sz w:val="24"/>
          <w:szCs w:val="24"/>
        </w:rPr>
      </w:pPr>
      <w:r w:rsidRPr="00D51565">
        <w:rPr>
          <w:sz w:val="24"/>
          <w:szCs w:val="24"/>
        </w:rPr>
        <w:t>За 2020 год обеспечены жильем в рамках жилищных программ 277 семей по следующим категориям: 8 - очередники, 130 - переселенные из аварийного жилья, 23 - дети-сироты, 6 - молодые семьи, 1 – многодетные семьи (альтернативщики) и 1- инвалид, 108 - получившие поддержку через Центр социальных выплат и Ипотечное Агентство Югры.</w:t>
      </w:r>
    </w:p>
    <w:p w:rsidR="0094527C" w:rsidRPr="00D51565" w:rsidRDefault="0094527C" w:rsidP="0094527C">
      <w:pPr>
        <w:ind w:firstLine="567"/>
        <w:jc w:val="both"/>
        <w:rPr>
          <w:sz w:val="24"/>
          <w:szCs w:val="24"/>
        </w:rPr>
      </w:pPr>
      <w:r w:rsidRPr="00D51565">
        <w:rPr>
          <w:sz w:val="24"/>
        </w:rPr>
        <w:t>В отчетном периоде в рамках программы по переселению граждан из аварийных жилых домов расселены 130</w:t>
      </w:r>
      <w:r w:rsidRPr="00D51565">
        <w:rPr>
          <w:sz w:val="24"/>
          <w:szCs w:val="24"/>
        </w:rPr>
        <w:t xml:space="preserve"> жилых помещений площадью 5309,9 кв.м., из них: 106 семьям при расселении аварийных домов предоставлены новые квартиры площадью 6080,9 кв.м., а также 12 собственникам произведена выплата возмещения в полном объеме и с 12 собственниками заключены соглашения с выплатами в 2021 году. </w:t>
      </w:r>
    </w:p>
    <w:p w:rsidR="0094527C" w:rsidRDefault="0094527C" w:rsidP="0094527C">
      <w:pPr>
        <w:ind w:firstLine="567"/>
        <w:jc w:val="both"/>
        <w:rPr>
          <w:sz w:val="24"/>
          <w:szCs w:val="24"/>
        </w:rPr>
      </w:pPr>
      <w:r w:rsidRPr="00D51565">
        <w:rPr>
          <w:sz w:val="24"/>
          <w:szCs w:val="24"/>
        </w:rPr>
        <w:t>Завершено расселение 13 многоквартирных жилых домов общей площадью 4,5 тыс.кв.м. Осуществлен снос 15 многоквартирных домов площадью 5,0 тыс.кв.м.</w:t>
      </w:r>
      <w:r>
        <w:rPr>
          <w:sz w:val="24"/>
          <w:szCs w:val="24"/>
        </w:rPr>
        <w:t xml:space="preserve"> </w:t>
      </w:r>
    </w:p>
    <w:p w:rsidR="00AF501B" w:rsidRPr="000B4ACC" w:rsidRDefault="00AF501B" w:rsidP="00AF501B">
      <w:pPr>
        <w:pStyle w:val="a5"/>
        <w:ind w:firstLine="567"/>
        <w:jc w:val="both"/>
        <w:rPr>
          <w:b w:val="0"/>
          <w:bCs/>
          <w:szCs w:val="24"/>
        </w:rPr>
      </w:pPr>
      <w:r>
        <w:rPr>
          <w:b w:val="0"/>
          <w:szCs w:val="24"/>
        </w:rPr>
        <w:t>В течение 2020 года</w:t>
      </w:r>
      <w:r w:rsidRPr="000B4ACC">
        <w:rPr>
          <w:b w:val="0"/>
          <w:szCs w:val="24"/>
        </w:rPr>
        <w:t xml:space="preserve"> разрешени</w:t>
      </w:r>
      <w:r>
        <w:rPr>
          <w:b w:val="0"/>
          <w:szCs w:val="24"/>
        </w:rPr>
        <w:t>я</w:t>
      </w:r>
      <w:r w:rsidRPr="000B4ACC">
        <w:rPr>
          <w:b w:val="0"/>
          <w:szCs w:val="24"/>
        </w:rPr>
        <w:t xml:space="preserve"> на строительство объектов культурно-бытового обслуживания, объектов коммуникаций (инженерные сети, дороги) не выдавались.</w:t>
      </w:r>
      <w:r w:rsidRPr="000B4ACC">
        <w:rPr>
          <w:b w:val="0"/>
          <w:color w:val="FF0000"/>
          <w:szCs w:val="24"/>
        </w:rPr>
        <w:t xml:space="preserve"> </w:t>
      </w:r>
    </w:p>
    <w:p w:rsidR="00AF501B" w:rsidRPr="00295BDC" w:rsidRDefault="00AF501B" w:rsidP="00AF501B">
      <w:pPr>
        <w:ind w:firstLine="567"/>
        <w:jc w:val="both"/>
        <w:rPr>
          <w:sz w:val="24"/>
          <w:szCs w:val="24"/>
        </w:rPr>
      </w:pPr>
      <w:r w:rsidRPr="00295BDC">
        <w:rPr>
          <w:sz w:val="24"/>
          <w:szCs w:val="24"/>
        </w:rPr>
        <w:t>За текущий период выдано:</w:t>
      </w:r>
    </w:p>
    <w:p w:rsidR="00AF501B" w:rsidRDefault="00AF501B" w:rsidP="00AF501B">
      <w:pPr>
        <w:ind w:firstLine="567"/>
        <w:jc w:val="both"/>
        <w:rPr>
          <w:sz w:val="24"/>
          <w:szCs w:val="24"/>
        </w:rPr>
      </w:pPr>
      <w:r w:rsidRPr="00295BDC">
        <w:rPr>
          <w:sz w:val="24"/>
          <w:szCs w:val="24"/>
        </w:rPr>
        <w:t xml:space="preserve">-   3   </w:t>
      </w:r>
      <w:r w:rsidRPr="00DD58F3">
        <w:rPr>
          <w:sz w:val="24"/>
          <w:szCs w:val="24"/>
        </w:rPr>
        <w:t>разрешения на строительство</w:t>
      </w:r>
      <w:r w:rsidRPr="00295BDC">
        <w:rPr>
          <w:sz w:val="24"/>
          <w:szCs w:val="24"/>
        </w:rPr>
        <w:t xml:space="preserve"> объектов промышленного строительства (АО</w:t>
      </w:r>
      <w:r w:rsidRPr="00B5517D">
        <w:rPr>
          <w:sz w:val="24"/>
          <w:szCs w:val="24"/>
        </w:rPr>
        <w:t xml:space="preserve"> «Транснефть – Сибирь»</w:t>
      </w:r>
      <w:r>
        <w:rPr>
          <w:sz w:val="24"/>
          <w:szCs w:val="24"/>
        </w:rPr>
        <w:t>);</w:t>
      </w:r>
    </w:p>
    <w:p w:rsidR="00AF501B" w:rsidRPr="00B5517D" w:rsidRDefault="00AF501B" w:rsidP="00AF501B">
      <w:pPr>
        <w:ind w:firstLine="567"/>
        <w:jc w:val="both"/>
        <w:rPr>
          <w:sz w:val="24"/>
          <w:szCs w:val="24"/>
        </w:rPr>
      </w:pPr>
      <w:r>
        <w:rPr>
          <w:sz w:val="24"/>
          <w:szCs w:val="24"/>
        </w:rPr>
        <w:t xml:space="preserve">- 1 </w:t>
      </w:r>
      <w:r w:rsidRPr="00B5517D">
        <w:rPr>
          <w:sz w:val="24"/>
          <w:szCs w:val="24"/>
        </w:rPr>
        <w:t>разрешение на строительство объекта придорожного сервиса: гостиница на 6 номеров, г. Урай, проезд 12, участ</w:t>
      </w:r>
      <w:r>
        <w:rPr>
          <w:sz w:val="24"/>
          <w:szCs w:val="24"/>
        </w:rPr>
        <w:t>ок 1 (застройщик – Иванов Д.А.);</w:t>
      </w:r>
    </w:p>
    <w:p w:rsidR="00AF501B" w:rsidRDefault="00AF501B" w:rsidP="00AF501B">
      <w:pPr>
        <w:ind w:firstLine="567"/>
        <w:jc w:val="both"/>
        <w:rPr>
          <w:sz w:val="24"/>
          <w:szCs w:val="24"/>
        </w:rPr>
      </w:pPr>
      <w:r w:rsidRPr="00295BDC">
        <w:rPr>
          <w:sz w:val="24"/>
          <w:szCs w:val="24"/>
        </w:rPr>
        <w:t xml:space="preserve">- </w:t>
      </w:r>
      <w:r>
        <w:rPr>
          <w:sz w:val="24"/>
          <w:szCs w:val="24"/>
        </w:rPr>
        <w:t>1</w:t>
      </w:r>
      <w:r w:rsidRPr="00295BDC">
        <w:rPr>
          <w:sz w:val="24"/>
          <w:szCs w:val="24"/>
        </w:rPr>
        <w:t xml:space="preserve"> ра</w:t>
      </w:r>
      <w:r>
        <w:rPr>
          <w:sz w:val="24"/>
          <w:szCs w:val="24"/>
        </w:rPr>
        <w:t>зрешения на ввод в эксплуатацию</w:t>
      </w:r>
      <w:r w:rsidRPr="00295BDC">
        <w:rPr>
          <w:sz w:val="24"/>
          <w:szCs w:val="24"/>
        </w:rPr>
        <w:t xml:space="preserve"> </w:t>
      </w:r>
      <w:r w:rsidRPr="00B5517D">
        <w:rPr>
          <w:sz w:val="24"/>
          <w:szCs w:val="24"/>
        </w:rPr>
        <w:t>здания крытого катка («Урай-Арена»), по адресу: мкр. 2, дом 87Б (застройщик – МАУ ДО «ДЮСШ «Старт»</w:t>
      </w:r>
      <w:r>
        <w:rPr>
          <w:sz w:val="24"/>
          <w:szCs w:val="24"/>
        </w:rPr>
        <w:t>);</w:t>
      </w:r>
    </w:p>
    <w:p w:rsidR="00AF501B" w:rsidRDefault="00AF501B" w:rsidP="00AF501B">
      <w:pPr>
        <w:ind w:firstLine="567"/>
        <w:jc w:val="both"/>
        <w:rPr>
          <w:sz w:val="24"/>
          <w:szCs w:val="24"/>
        </w:rPr>
      </w:pPr>
      <w:r>
        <w:rPr>
          <w:sz w:val="24"/>
          <w:szCs w:val="24"/>
        </w:rPr>
        <w:t xml:space="preserve">- 1 </w:t>
      </w:r>
      <w:r w:rsidRPr="00B5517D">
        <w:rPr>
          <w:sz w:val="24"/>
          <w:szCs w:val="24"/>
        </w:rPr>
        <w:t>разрешени</w:t>
      </w:r>
      <w:r>
        <w:rPr>
          <w:sz w:val="24"/>
          <w:szCs w:val="24"/>
        </w:rPr>
        <w:t>е</w:t>
      </w:r>
      <w:r w:rsidRPr="00B5517D">
        <w:rPr>
          <w:sz w:val="24"/>
          <w:szCs w:val="24"/>
        </w:rPr>
        <w:t xml:space="preserve"> на ввод </w:t>
      </w:r>
      <w:r>
        <w:rPr>
          <w:sz w:val="24"/>
          <w:szCs w:val="24"/>
        </w:rPr>
        <w:t>в эксплуатацию</w:t>
      </w:r>
      <w:r w:rsidRPr="00B5517D">
        <w:rPr>
          <w:sz w:val="24"/>
          <w:szCs w:val="24"/>
        </w:rPr>
        <w:t xml:space="preserve"> объекта </w:t>
      </w:r>
      <w:r w:rsidRPr="00295BDC">
        <w:rPr>
          <w:sz w:val="24"/>
          <w:szCs w:val="24"/>
        </w:rPr>
        <w:t>промышленного строительства (АО</w:t>
      </w:r>
      <w:r w:rsidRPr="00B5517D">
        <w:rPr>
          <w:sz w:val="24"/>
          <w:szCs w:val="24"/>
        </w:rPr>
        <w:t xml:space="preserve"> «Транснефть – Сибирь»</w:t>
      </w:r>
      <w:r>
        <w:rPr>
          <w:sz w:val="24"/>
          <w:szCs w:val="24"/>
        </w:rPr>
        <w:t>);</w:t>
      </w:r>
    </w:p>
    <w:p w:rsidR="00AF501B" w:rsidRDefault="00AF501B" w:rsidP="00AF501B">
      <w:pPr>
        <w:ind w:firstLine="567"/>
        <w:jc w:val="both"/>
        <w:rPr>
          <w:sz w:val="24"/>
          <w:szCs w:val="24"/>
        </w:rPr>
      </w:pPr>
      <w:r>
        <w:rPr>
          <w:sz w:val="24"/>
          <w:szCs w:val="24"/>
        </w:rPr>
        <w:t>-</w:t>
      </w:r>
      <w:r w:rsidRPr="005725F1">
        <w:rPr>
          <w:sz w:val="24"/>
          <w:szCs w:val="24"/>
        </w:rPr>
        <w:t xml:space="preserve"> </w:t>
      </w:r>
      <w:r>
        <w:rPr>
          <w:sz w:val="24"/>
          <w:szCs w:val="24"/>
        </w:rPr>
        <w:t>1</w:t>
      </w:r>
      <w:r w:rsidRPr="00B5517D">
        <w:rPr>
          <w:sz w:val="24"/>
          <w:szCs w:val="24"/>
        </w:rPr>
        <w:t xml:space="preserve"> разрешение на ввод в эксплуатацию объекта: «Здание общественного назначения – аптека», г. Урай, микрорайон 1Г, дом №14Г (застройщик – Хакимов Р.Т.).</w:t>
      </w:r>
    </w:p>
    <w:p w:rsidR="00AF501B" w:rsidRDefault="00AF501B" w:rsidP="00AF501B">
      <w:pPr>
        <w:ind w:firstLine="567"/>
        <w:jc w:val="both"/>
        <w:rPr>
          <w:sz w:val="24"/>
          <w:szCs w:val="24"/>
        </w:rPr>
      </w:pPr>
      <w:r w:rsidRPr="002E5552">
        <w:rPr>
          <w:sz w:val="24"/>
          <w:szCs w:val="24"/>
        </w:rPr>
        <w:t>Одним из самых масштабных объектов для города Урай при поддержке Правительства Ханты-Мансийского автономного округа-Югры станет строительство нового корпуса стационара с прачечной. Для строительства и реконструкции объекта предоставлено два земельных участка общей площадью 2562,0 кв.м. Первый этап работ стартовал в 2020 году и будет продолжен в 2021 году.</w:t>
      </w:r>
    </w:p>
    <w:p w:rsidR="00AF501B" w:rsidRPr="002E5552" w:rsidRDefault="00AF501B" w:rsidP="00AF501B">
      <w:pPr>
        <w:ind w:firstLine="567"/>
        <w:contextualSpacing/>
        <w:jc w:val="both"/>
        <w:rPr>
          <w:sz w:val="24"/>
          <w:szCs w:val="24"/>
        </w:rPr>
      </w:pPr>
      <w:r w:rsidRPr="00802185">
        <w:rPr>
          <w:sz w:val="24"/>
          <w:szCs w:val="24"/>
        </w:rPr>
        <w:t>Изучив потребность в новых общеобразовательных местах, было принято решение о строительстве</w:t>
      </w:r>
      <w:r w:rsidR="00463E51">
        <w:rPr>
          <w:sz w:val="24"/>
          <w:szCs w:val="24"/>
        </w:rPr>
        <w:t xml:space="preserve"> школы на 1125 мест в мкр. 1А. </w:t>
      </w:r>
      <w:r w:rsidRPr="002E5552">
        <w:rPr>
          <w:sz w:val="24"/>
          <w:szCs w:val="24"/>
        </w:rPr>
        <w:t xml:space="preserve">На сегодняшний день сформирован земельный участок под строительство школы с обеспечением инженерными и коммуникационными сетями. Строительство запланировано на 2022 год. </w:t>
      </w:r>
    </w:p>
    <w:p w:rsidR="00AF501B" w:rsidRPr="005725F1" w:rsidRDefault="00AF501B" w:rsidP="00AF501B">
      <w:pPr>
        <w:ind w:firstLine="567"/>
        <w:jc w:val="both"/>
        <w:rPr>
          <w:sz w:val="24"/>
          <w:szCs w:val="24"/>
        </w:rPr>
      </w:pPr>
      <w:r w:rsidRPr="005725F1">
        <w:rPr>
          <w:sz w:val="24"/>
          <w:szCs w:val="24"/>
        </w:rPr>
        <w:t>Также продолжена работа по модернизации объектов жилищно-коммунального хозяйства. В рамках муниципальной программы «Проектирование и строительство инженерных систем коммунальной инфраструктуры в городе Урай» на 2014-2020 годы в течение 20</w:t>
      </w:r>
      <w:r>
        <w:rPr>
          <w:sz w:val="24"/>
          <w:szCs w:val="24"/>
        </w:rPr>
        <w:t>20</w:t>
      </w:r>
      <w:r w:rsidRPr="005725F1">
        <w:rPr>
          <w:sz w:val="24"/>
          <w:szCs w:val="24"/>
        </w:rPr>
        <w:t xml:space="preserve"> года осуществлялось проектирование и строительство объектов коммунальной инфраструктуры территорий, предназначенных для жилищного и социально-культурного строительства:</w:t>
      </w:r>
    </w:p>
    <w:p w:rsidR="00AF501B" w:rsidRPr="005725F1" w:rsidRDefault="00AF501B" w:rsidP="00AF501B">
      <w:pPr>
        <w:pStyle w:val="af2"/>
        <w:keepNext/>
        <w:widowControl w:val="0"/>
        <w:numPr>
          <w:ilvl w:val="0"/>
          <w:numId w:val="23"/>
        </w:numPr>
        <w:tabs>
          <w:tab w:val="left" w:pos="851"/>
        </w:tabs>
        <w:ind w:left="0" w:firstLine="567"/>
        <w:jc w:val="both"/>
        <w:rPr>
          <w:sz w:val="24"/>
          <w:szCs w:val="24"/>
        </w:rPr>
      </w:pPr>
      <w:r w:rsidRPr="005725F1">
        <w:rPr>
          <w:sz w:val="24"/>
          <w:szCs w:val="24"/>
        </w:rPr>
        <w:t>Инженерные сети микрорайона 1 «А», г.Урай.</w:t>
      </w:r>
    </w:p>
    <w:p w:rsidR="00AF501B" w:rsidRPr="005725F1" w:rsidRDefault="00AF501B" w:rsidP="00AF501B">
      <w:pPr>
        <w:pStyle w:val="af2"/>
        <w:numPr>
          <w:ilvl w:val="0"/>
          <w:numId w:val="23"/>
        </w:numPr>
        <w:tabs>
          <w:tab w:val="left" w:pos="0"/>
          <w:tab w:val="left" w:pos="851"/>
        </w:tabs>
        <w:spacing w:line="276" w:lineRule="auto"/>
        <w:ind w:left="0" w:firstLine="567"/>
        <w:jc w:val="both"/>
        <w:rPr>
          <w:sz w:val="24"/>
          <w:szCs w:val="24"/>
        </w:rPr>
      </w:pPr>
      <w:r w:rsidRPr="005725F1">
        <w:rPr>
          <w:sz w:val="24"/>
          <w:szCs w:val="24"/>
        </w:rPr>
        <w:t xml:space="preserve">Инженерные сети  и проезды по улицам микрорайона «Южный» (район Орбиты)  в г.Урай. </w:t>
      </w:r>
    </w:p>
    <w:p w:rsidR="00AF501B" w:rsidRPr="005725F1" w:rsidRDefault="00AF501B" w:rsidP="00AF501B">
      <w:pPr>
        <w:numPr>
          <w:ilvl w:val="0"/>
          <w:numId w:val="23"/>
        </w:numPr>
        <w:tabs>
          <w:tab w:val="left" w:pos="851"/>
        </w:tabs>
        <w:spacing w:line="276" w:lineRule="auto"/>
        <w:ind w:left="0" w:firstLine="567"/>
        <w:jc w:val="both"/>
        <w:rPr>
          <w:sz w:val="24"/>
          <w:szCs w:val="24"/>
        </w:rPr>
      </w:pPr>
      <w:r w:rsidRPr="005725F1">
        <w:rPr>
          <w:sz w:val="24"/>
          <w:szCs w:val="24"/>
        </w:rPr>
        <w:t>Инженерные сети по улице Брусничная.</w:t>
      </w:r>
    </w:p>
    <w:p w:rsidR="00AF501B" w:rsidRPr="005725F1" w:rsidRDefault="00AF501B" w:rsidP="00AF501B">
      <w:pPr>
        <w:numPr>
          <w:ilvl w:val="0"/>
          <w:numId w:val="23"/>
        </w:numPr>
        <w:tabs>
          <w:tab w:val="left" w:pos="851"/>
        </w:tabs>
        <w:spacing w:line="276" w:lineRule="auto"/>
        <w:ind w:left="0" w:right="-143" w:firstLine="567"/>
        <w:jc w:val="both"/>
        <w:rPr>
          <w:sz w:val="24"/>
          <w:szCs w:val="24"/>
        </w:rPr>
      </w:pPr>
      <w:r w:rsidRPr="005725F1">
        <w:rPr>
          <w:sz w:val="24"/>
          <w:szCs w:val="24"/>
        </w:rPr>
        <w:t>Наружные инженерные сети микр</w:t>
      </w:r>
      <w:r>
        <w:rPr>
          <w:sz w:val="24"/>
          <w:szCs w:val="24"/>
        </w:rPr>
        <w:t>орайона 1 А, г. Урай к объекту «</w:t>
      </w:r>
      <w:r w:rsidRPr="005725F1">
        <w:rPr>
          <w:sz w:val="24"/>
          <w:szCs w:val="24"/>
        </w:rPr>
        <w:t>Средня</w:t>
      </w:r>
      <w:r>
        <w:rPr>
          <w:sz w:val="24"/>
          <w:szCs w:val="24"/>
        </w:rPr>
        <w:t>я школа в мкр.1А на 1 125 мест».</w:t>
      </w:r>
    </w:p>
    <w:p w:rsidR="00AF501B" w:rsidRPr="005725F1" w:rsidRDefault="00AF501B" w:rsidP="00AF501B">
      <w:pPr>
        <w:numPr>
          <w:ilvl w:val="0"/>
          <w:numId w:val="23"/>
        </w:numPr>
        <w:tabs>
          <w:tab w:val="left" w:pos="851"/>
        </w:tabs>
        <w:spacing w:line="276" w:lineRule="auto"/>
        <w:ind w:left="0" w:firstLine="567"/>
        <w:jc w:val="both"/>
        <w:rPr>
          <w:sz w:val="24"/>
          <w:szCs w:val="24"/>
        </w:rPr>
      </w:pPr>
      <w:r w:rsidRPr="005725F1">
        <w:rPr>
          <w:sz w:val="24"/>
          <w:szCs w:val="24"/>
        </w:rPr>
        <w:lastRenderedPageBreak/>
        <w:t>Реконструкция канализационных очистный сооружений</w:t>
      </w:r>
      <w:r>
        <w:rPr>
          <w:sz w:val="24"/>
          <w:szCs w:val="24"/>
        </w:rPr>
        <w:t>.</w:t>
      </w:r>
    </w:p>
    <w:p w:rsidR="00AF501B" w:rsidRPr="005725F1" w:rsidRDefault="00AF501B" w:rsidP="00AF501B">
      <w:pPr>
        <w:numPr>
          <w:ilvl w:val="0"/>
          <w:numId w:val="23"/>
        </w:numPr>
        <w:tabs>
          <w:tab w:val="left" w:pos="851"/>
        </w:tabs>
        <w:ind w:left="0" w:right="-143" w:firstLine="567"/>
        <w:jc w:val="both"/>
        <w:rPr>
          <w:sz w:val="24"/>
          <w:szCs w:val="24"/>
        </w:rPr>
      </w:pPr>
      <w:r w:rsidRPr="005725F1">
        <w:rPr>
          <w:sz w:val="24"/>
          <w:szCs w:val="24"/>
        </w:rPr>
        <w:t>Сети водос</w:t>
      </w:r>
      <w:r>
        <w:rPr>
          <w:sz w:val="24"/>
          <w:szCs w:val="24"/>
        </w:rPr>
        <w:t>набжения переулок Тихий – Ясный.</w:t>
      </w:r>
    </w:p>
    <w:p w:rsidR="00AF501B" w:rsidRDefault="00AF501B" w:rsidP="00AF501B">
      <w:pPr>
        <w:ind w:firstLine="567"/>
        <w:jc w:val="both"/>
        <w:rPr>
          <w:sz w:val="24"/>
          <w:szCs w:val="24"/>
        </w:rPr>
      </w:pPr>
      <w:r w:rsidRPr="00CE6597">
        <w:rPr>
          <w:sz w:val="24"/>
          <w:szCs w:val="24"/>
        </w:rPr>
        <w:t>В рамках реализации проекта «Формирование комфортной городской среды» в</w:t>
      </w:r>
      <w:r w:rsidRPr="00D01268">
        <w:rPr>
          <w:sz w:val="24"/>
          <w:szCs w:val="24"/>
        </w:rPr>
        <w:t xml:space="preserve"> 2020 году выполнен 1 этап благоустройства общественной территории </w:t>
      </w:r>
      <w:r>
        <w:rPr>
          <w:sz w:val="24"/>
          <w:szCs w:val="24"/>
        </w:rPr>
        <w:t>«</w:t>
      </w:r>
      <w:r w:rsidRPr="00D01268">
        <w:rPr>
          <w:sz w:val="24"/>
          <w:szCs w:val="24"/>
        </w:rPr>
        <w:t>Бульвар Содружества</w:t>
      </w:r>
      <w:r>
        <w:rPr>
          <w:sz w:val="24"/>
          <w:szCs w:val="24"/>
        </w:rPr>
        <w:t>»</w:t>
      </w:r>
      <w:r w:rsidRPr="00D01268">
        <w:rPr>
          <w:sz w:val="24"/>
          <w:szCs w:val="24"/>
        </w:rPr>
        <w:t xml:space="preserve"> </w:t>
      </w:r>
      <w:r>
        <w:rPr>
          <w:sz w:val="24"/>
          <w:szCs w:val="24"/>
        </w:rPr>
        <w:t>в микрорайоне 1 вдоль ул. Ленина.</w:t>
      </w:r>
      <w:r w:rsidRPr="00D01268">
        <w:rPr>
          <w:sz w:val="24"/>
          <w:szCs w:val="24"/>
        </w:rPr>
        <w:t xml:space="preserve"> </w:t>
      </w:r>
    </w:p>
    <w:p w:rsidR="00AF501B" w:rsidRPr="00D01268" w:rsidRDefault="00AF501B" w:rsidP="00AF501B">
      <w:pPr>
        <w:ind w:firstLine="567"/>
        <w:jc w:val="both"/>
        <w:rPr>
          <w:sz w:val="24"/>
          <w:szCs w:val="24"/>
        </w:rPr>
      </w:pPr>
      <w:r w:rsidRPr="00D01268">
        <w:rPr>
          <w:sz w:val="24"/>
          <w:szCs w:val="24"/>
        </w:rPr>
        <w:t xml:space="preserve">Также в рамках программах мероприятий в 2020 году проведено благоустройство еще четырех общественных территорий и улучшение благоустроительной ситуации на двух дворовых территориях. </w:t>
      </w:r>
    </w:p>
    <w:p w:rsidR="00AF501B" w:rsidRPr="00D01268" w:rsidRDefault="00AF501B" w:rsidP="00AF501B">
      <w:pPr>
        <w:ind w:firstLine="567"/>
        <w:jc w:val="both"/>
        <w:rPr>
          <w:sz w:val="24"/>
          <w:szCs w:val="24"/>
        </w:rPr>
      </w:pPr>
      <w:r w:rsidRPr="00D01268">
        <w:rPr>
          <w:sz w:val="24"/>
          <w:szCs w:val="24"/>
        </w:rPr>
        <w:t>В районе ДС «Звезды Югры» установлена  тематическая игровая площадка «Нефтеград», организовано освещение, установлена уличн</w:t>
      </w:r>
      <w:r>
        <w:rPr>
          <w:sz w:val="24"/>
          <w:szCs w:val="24"/>
        </w:rPr>
        <w:t>ая</w:t>
      </w:r>
      <w:r w:rsidRPr="00D01268">
        <w:rPr>
          <w:sz w:val="24"/>
          <w:szCs w:val="24"/>
        </w:rPr>
        <w:t xml:space="preserve"> мебел</w:t>
      </w:r>
      <w:r>
        <w:rPr>
          <w:sz w:val="24"/>
          <w:szCs w:val="24"/>
        </w:rPr>
        <w:t>ь</w:t>
      </w:r>
      <w:r w:rsidRPr="00D01268">
        <w:rPr>
          <w:sz w:val="24"/>
          <w:szCs w:val="24"/>
        </w:rPr>
        <w:t xml:space="preserve">, отремонтированы рампы и разгонки скейт-площадки. </w:t>
      </w:r>
    </w:p>
    <w:p w:rsidR="00AF501B" w:rsidRPr="00D01268" w:rsidRDefault="00AF501B" w:rsidP="00AF501B">
      <w:pPr>
        <w:ind w:firstLine="567"/>
        <w:jc w:val="both"/>
        <w:rPr>
          <w:sz w:val="24"/>
          <w:szCs w:val="24"/>
        </w:rPr>
      </w:pPr>
      <w:r w:rsidRPr="00D01268">
        <w:rPr>
          <w:sz w:val="24"/>
          <w:szCs w:val="24"/>
        </w:rPr>
        <w:t xml:space="preserve">На территории сквера «Спортивный» проведены работы по ремонту тротуарного покрытия, установлена стела «Пламя», тематическая скамья, опоры освещения, уличная мебель. </w:t>
      </w:r>
    </w:p>
    <w:p w:rsidR="00AF501B" w:rsidRPr="00D01268" w:rsidRDefault="00AF501B" w:rsidP="00AF501B">
      <w:pPr>
        <w:ind w:firstLine="567"/>
        <w:jc w:val="both"/>
        <w:rPr>
          <w:sz w:val="24"/>
          <w:szCs w:val="24"/>
        </w:rPr>
      </w:pPr>
      <w:r w:rsidRPr="00D01268">
        <w:rPr>
          <w:sz w:val="24"/>
          <w:szCs w:val="24"/>
        </w:rPr>
        <w:t>Благоустроен детский городок «Солнышко». Организованы нов</w:t>
      </w:r>
      <w:r>
        <w:rPr>
          <w:sz w:val="24"/>
          <w:szCs w:val="24"/>
        </w:rPr>
        <w:t>ы</w:t>
      </w:r>
      <w:r w:rsidRPr="00D01268">
        <w:rPr>
          <w:sz w:val="24"/>
          <w:szCs w:val="24"/>
        </w:rPr>
        <w:t>е детские и спортивные</w:t>
      </w:r>
      <w:r w:rsidRPr="00FE7A44">
        <w:rPr>
          <w:sz w:val="24"/>
          <w:szCs w:val="24"/>
        </w:rPr>
        <w:t xml:space="preserve"> </w:t>
      </w:r>
      <w:r w:rsidRPr="00D01268">
        <w:rPr>
          <w:sz w:val="24"/>
          <w:szCs w:val="24"/>
        </w:rPr>
        <w:t>площадки, модернизировано игровое оборудование. Установлены фигур</w:t>
      </w:r>
      <w:r>
        <w:rPr>
          <w:sz w:val="24"/>
          <w:szCs w:val="24"/>
        </w:rPr>
        <w:t>ы</w:t>
      </w:r>
      <w:r w:rsidRPr="00D01268">
        <w:rPr>
          <w:sz w:val="24"/>
          <w:szCs w:val="24"/>
        </w:rPr>
        <w:t xml:space="preserve"> мультипликационных героев, скам</w:t>
      </w:r>
      <w:r>
        <w:rPr>
          <w:sz w:val="24"/>
          <w:szCs w:val="24"/>
        </w:rPr>
        <w:t>ьи</w:t>
      </w:r>
      <w:r w:rsidRPr="00D01268">
        <w:rPr>
          <w:sz w:val="24"/>
          <w:szCs w:val="24"/>
        </w:rPr>
        <w:t>, урн</w:t>
      </w:r>
      <w:r>
        <w:rPr>
          <w:sz w:val="24"/>
          <w:szCs w:val="24"/>
        </w:rPr>
        <w:t>ы</w:t>
      </w:r>
      <w:r w:rsidRPr="00D01268">
        <w:rPr>
          <w:sz w:val="24"/>
          <w:szCs w:val="24"/>
        </w:rPr>
        <w:t>, осветительные приборы, в том числе «умная опора».</w:t>
      </w:r>
    </w:p>
    <w:p w:rsidR="00AF501B" w:rsidRPr="00D01268" w:rsidRDefault="00AF501B" w:rsidP="00AF501B">
      <w:pPr>
        <w:ind w:firstLine="567"/>
        <w:jc w:val="both"/>
        <w:rPr>
          <w:sz w:val="24"/>
          <w:szCs w:val="24"/>
        </w:rPr>
      </w:pPr>
      <w:r w:rsidRPr="00D01268">
        <w:rPr>
          <w:sz w:val="24"/>
          <w:szCs w:val="24"/>
        </w:rPr>
        <w:t>Организована зона  активного отдыха в микрорайоне Солнечный. В районе переулка Узорный установлено оборудование для детской и спортивных площадок.</w:t>
      </w:r>
    </w:p>
    <w:p w:rsidR="00AF501B" w:rsidRPr="00D01268" w:rsidRDefault="00AF501B" w:rsidP="00AF501B">
      <w:pPr>
        <w:ind w:firstLine="567"/>
        <w:jc w:val="both"/>
        <w:rPr>
          <w:sz w:val="24"/>
          <w:szCs w:val="24"/>
        </w:rPr>
      </w:pPr>
      <w:r w:rsidRPr="00D01268">
        <w:rPr>
          <w:sz w:val="24"/>
          <w:szCs w:val="24"/>
        </w:rPr>
        <w:t xml:space="preserve">На дворовой территории жилых домов №№76,80,84 микрорайона 1А выполнены проезды и автостоянки в капитальном исполнении, организованы пешеходные дорожки. </w:t>
      </w:r>
    </w:p>
    <w:p w:rsidR="00AF501B" w:rsidRPr="00D01268" w:rsidRDefault="00AF501B" w:rsidP="00AF501B">
      <w:pPr>
        <w:jc w:val="both"/>
        <w:rPr>
          <w:sz w:val="24"/>
          <w:szCs w:val="24"/>
        </w:rPr>
      </w:pPr>
      <w:r w:rsidRPr="00D01268">
        <w:rPr>
          <w:sz w:val="24"/>
          <w:szCs w:val="24"/>
        </w:rPr>
        <w:t xml:space="preserve">         На дворовой территории  жилых </w:t>
      </w:r>
      <w:r>
        <w:rPr>
          <w:sz w:val="24"/>
          <w:szCs w:val="24"/>
        </w:rPr>
        <w:t>д</w:t>
      </w:r>
      <w:r w:rsidRPr="00D01268">
        <w:rPr>
          <w:sz w:val="24"/>
          <w:szCs w:val="24"/>
        </w:rPr>
        <w:t xml:space="preserve">омов №№12-16 микрорайона 3 отремонтированы тротуары.  </w:t>
      </w:r>
    </w:p>
    <w:p w:rsidR="00AF501B" w:rsidRPr="00D01268" w:rsidRDefault="00AF501B" w:rsidP="00AF501B">
      <w:pPr>
        <w:ind w:firstLine="284"/>
        <w:jc w:val="both"/>
        <w:rPr>
          <w:sz w:val="24"/>
          <w:szCs w:val="24"/>
        </w:rPr>
      </w:pPr>
      <w:r>
        <w:rPr>
          <w:sz w:val="24"/>
          <w:szCs w:val="24"/>
        </w:rPr>
        <w:t xml:space="preserve">     </w:t>
      </w:r>
      <w:r w:rsidRPr="00D01268">
        <w:rPr>
          <w:sz w:val="24"/>
          <w:szCs w:val="24"/>
        </w:rPr>
        <w:t xml:space="preserve">В </w:t>
      </w:r>
      <w:r>
        <w:rPr>
          <w:sz w:val="24"/>
          <w:szCs w:val="24"/>
        </w:rPr>
        <w:t>отчетном</w:t>
      </w:r>
      <w:r w:rsidRPr="00D01268">
        <w:rPr>
          <w:sz w:val="24"/>
          <w:szCs w:val="24"/>
        </w:rPr>
        <w:t xml:space="preserve"> году на двух общественных территориях установ</w:t>
      </w:r>
      <w:r>
        <w:rPr>
          <w:sz w:val="24"/>
          <w:szCs w:val="24"/>
        </w:rPr>
        <w:t>лены</w:t>
      </w:r>
      <w:r w:rsidRPr="00D01268">
        <w:rPr>
          <w:sz w:val="24"/>
          <w:szCs w:val="24"/>
        </w:rPr>
        <w:t xml:space="preserve"> объекты внешнего благоустройства: скульптурная композиция «Солнечная система» на площади «Пл</w:t>
      </w:r>
      <w:bookmarkStart w:id="0" w:name="_GoBack"/>
      <w:bookmarkEnd w:id="0"/>
      <w:r w:rsidRPr="00D01268">
        <w:rPr>
          <w:sz w:val="24"/>
          <w:szCs w:val="24"/>
        </w:rPr>
        <w:t>анета Звезд», два памятных бюста ветеранам  ВДВ на территории Мемориала Памяти.</w:t>
      </w:r>
    </w:p>
    <w:p w:rsidR="00AF501B" w:rsidRDefault="00AF501B" w:rsidP="00AF501B">
      <w:pPr>
        <w:jc w:val="both"/>
        <w:rPr>
          <w:sz w:val="24"/>
          <w:szCs w:val="24"/>
        </w:rPr>
      </w:pPr>
      <w:r w:rsidRPr="00D01268">
        <w:rPr>
          <w:sz w:val="24"/>
          <w:szCs w:val="24"/>
        </w:rPr>
        <w:t xml:space="preserve">         С целью участия во Всероссийском конкурсе лучших проектов создания комфортной городской среды в номинации «Малые города с численностью населения от 20 тыс. до 50 тыс. человек включительно» в первом квартале 2020 года на основании мнений жителей города определена общественная территория для участия в конкурсе - Набережная реки Конда имени Александра Петрова. В настоящее время ведется разработка проектно-сметной документации для возможности проведения работ по благоустройству в 2021 году.</w:t>
      </w:r>
    </w:p>
    <w:p w:rsidR="00AF501B" w:rsidRPr="00D026B3" w:rsidRDefault="00AF501B" w:rsidP="00AF501B">
      <w:pPr>
        <w:widowControl w:val="0"/>
        <w:autoSpaceDE w:val="0"/>
        <w:autoSpaceDN w:val="0"/>
        <w:adjustRightInd w:val="0"/>
        <w:ind w:firstLine="540"/>
        <w:jc w:val="both"/>
        <w:rPr>
          <w:sz w:val="24"/>
          <w:szCs w:val="24"/>
        </w:rPr>
      </w:pPr>
      <w:r w:rsidRPr="00D01268">
        <w:rPr>
          <w:sz w:val="24"/>
          <w:szCs w:val="24"/>
        </w:rPr>
        <w:t xml:space="preserve">На протяжении года общественная комиссия, которая обеспечивает реализацию проекта «Формирование комфортной городской среды», провела 8 заседаний. На </w:t>
      </w:r>
      <w:r w:rsidRPr="00D026B3">
        <w:rPr>
          <w:sz w:val="24"/>
          <w:szCs w:val="24"/>
        </w:rPr>
        <w:t>заседаниях рассматривались вопросы по формированию материалов для Всероссийского конкурса лучших проектов создания комфортной городской среды по обеспечению мероприятий по рейтинговому голосованию, по определению территорий для включения в муниципальную программу, по утверждению дизайн-проекта общественной территории.</w:t>
      </w:r>
    </w:p>
    <w:p w:rsidR="00CA7BCB" w:rsidRDefault="00AF501B" w:rsidP="00AF501B">
      <w:pPr>
        <w:ind w:firstLine="567"/>
        <w:jc w:val="both"/>
        <w:rPr>
          <w:sz w:val="24"/>
          <w:szCs w:val="24"/>
        </w:rPr>
      </w:pPr>
      <w:r w:rsidRPr="00D026B3">
        <w:rPr>
          <w:sz w:val="24"/>
          <w:szCs w:val="24"/>
        </w:rPr>
        <w:t>В течение года в Правила благоустройства территорий города Урай дважды вносились изменения. Изменения затронули вопросы, предусматривающие установление обязанностей, запретов и огра</w:t>
      </w:r>
      <w:r>
        <w:rPr>
          <w:sz w:val="24"/>
          <w:szCs w:val="24"/>
        </w:rPr>
        <w:t>ничений хозяйствующим субъектам и</w:t>
      </w:r>
      <w:r w:rsidRPr="00D026B3">
        <w:rPr>
          <w:sz w:val="24"/>
          <w:szCs w:val="24"/>
        </w:rPr>
        <w:t xml:space="preserve"> субъектам предпринимательской деятельности</w:t>
      </w:r>
      <w:r>
        <w:rPr>
          <w:sz w:val="24"/>
          <w:szCs w:val="24"/>
        </w:rPr>
        <w:t>.</w:t>
      </w:r>
    </w:p>
    <w:p w:rsidR="00AF501B" w:rsidRPr="006248F0" w:rsidRDefault="00AF501B" w:rsidP="00AF501B">
      <w:pPr>
        <w:ind w:firstLine="567"/>
        <w:jc w:val="both"/>
        <w:rPr>
          <w:sz w:val="24"/>
          <w:szCs w:val="24"/>
          <w:highlight w:val="yellow"/>
        </w:rPr>
      </w:pPr>
    </w:p>
    <w:p w:rsidR="00EF4C4D" w:rsidRPr="005949C4" w:rsidRDefault="00EF4C4D" w:rsidP="00BA2204">
      <w:pPr>
        <w:pStyle w:val="af2"/>
        <w:ind w:left="0" w:firstLine="567"/>
        <w:rPr>
          <w:b/>
          <w:sz w:val="24"/>
          <w:szCs w:val="24"/>
        </w:rPr>
      </w:pPr>
      <w:r w:rsidRPr="005949C4">
        <w:rPr>
          <w:b/>
          <w:sz w:val="24"/>
          <w:szCs w:val="24"/>
        </w:rPr>
        <w:t>6. Потребительский рынок</w:t>
      </w:r>
    </w:p>
    <w:p w:rsidR="00B24B03" w:rsidRPr="005949C4" w:rsidRDefault="00B24B03" w:rsidP="00BA2204">
      <w:pPr>
        <w:ind w:firstLine="567"/>
        <w:jc w:val="both"/>
        <w:rPr>
          <w:sz w:val="24"/>
          <w:szCs w:val="24"/>
        </w:rPr>
      </w:pPr>
      <w:r w:rsidRPr="005949C4">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5949C4">
        <w:rPr>
          <w:color w:val="000000"/>
          <w:sz w:val="24"/>
          <w:szCs w:val="24"/>
        </w:rPr>
        <w:t>в сферах розничной торговли, общественного питания и бытового обслуживания населения</w:t>
      </w:r>
      <w:r w:rsidRPr="005949C4">
        <w:rPr>
          <w:rFonts w:eastAsia="Calibri"/>
          <w:sz w:val="24"/>
          <w:szCs w:val="24"/>
        </w:rPr>
        <w:t>.</w:t>
      </w:r>
    </w:p>
    <w:p w:rsidR="00936F2E" w:rsidRPr="005949C4" w:rsidRDefault="00B24B03" w:rsidP="00BA2204">
      <w:pPr>
        <w:widowControl w:val="0"/>
        <w:tabs>
          <w:tab w:val="left" w:pos="709"/>
        </w:tabs>
        <w:autoSpaceDE w:val="0"/>
        <w:autoSpaceDN w:val="0"/>
        <w:adjustRightInd w:val="0"/>
        <w:ind w:firstLine="567"/>
        <w:jc w:val="both"/>
        <w:rPr>
          <w:sz w:val="24"/>
          <w:szCs w:val="24"/>
        </w:rPr>
      </w:pPr>
      <w:r w:rsidRPr="005949C4">
        <w:rPr>
          <w:sz w:val="24"/>
          <w:szCs w:val="24"/>
        </w:rPr>
        <w:t>На потребительском рынке города Урай по состоянию на 01.</w:t>
      </w:r>
      <w:r w:rsidR="005949C4">
        <w:rPr>
          <w:sz w:val="24"/>
          <w:szCs w:val="24"/>
        </w:rPr>
        <w:t>01</w:t>
      </w:r>
      <w:r w:rsidR="002D5CD3">
        <w:rPr>
          <w:sz w:val="24"/>
          <w:szCs w:val="24"/>
        </w:rPr>
        <w:t>.2021</w:t>
      </w:r>
      <w:r w:rsidRPr="005949C4">
        <w:rPr>
          <w:sz w:val="24"/>
          <w:szCs w:val="24"/>
        </w:rPr>
        <w:t xml:space="preserve"> функционирует 4</w:t>
      </w:r>
      <w:r w:rsidR="005949C4" w:rsidRPr="005949C4">
        <w:rPr>
          <w:sz w:val="24"/>
          <w:szCs w:val="24"/>
        </w:rPr>
        <w:t>14</w:t>
      </w:r>
      <w:r w:rsidRPr="005949C4">
        <w:rPr>
          <w:sz w:val="24"/>
          <w:szCs w:val="24"/>
        </w:rPr>
        <w:t xml:space="preserve"> объект</w:t>
      </w:r>
      <w:r w:rsidR="005949C4" w:rsidRPr="005949C4">
        <w:rPr>
          <w:sz w:val="24"/>
          <w:szCs w:val="24"/>
        </w:rPr>
        <w:t>ов</w:t>
      </w:r>
      <w:r w:rsidRPr="005949C4">
        <w:rPr>
          <w:sz w:val="24"/>
          <w:szCs w:val="24"/>
        </w:rPr>
        <w:t xml:space="preserve"> (на 01.</w:t>
      </w:r>
      <w:r w:rsidR="005949C4" w:rsidRPr="005949C4">
        <w:rPr>
          <w:sz w:val="24"/>
          <w:szCs w:val="24"/>
        </w:rPr>
        <w:t>01</w:t>
      </w:r>
      <w:r w:rsidRPr="005949C4">
        <w:rPr>
          <w:sz w:val="24"/>
          <w:szCs w:val="24"/>
        </w:rPr>
        <w:t>.20</w:t>
      </w:r>
      <w:r w:rsidR="005949C4" w:rsidRPr="005949C4">
        <w:rPr>
          <w:sz w:val="24"/>
          <w:szCs w:val="24"/>
        </w:rPr>
        <w:t>20</w:t>
      </w:r>
      <w:r w:rsidRPr="005949C4">
        <w:rPr>
          <w:sz w:val="24"/>
          <w:szCs w:val="24"/>
        </w:rPr>
        <w:t xml:space="preserve"> – 40</w:t>
      </w:r>
      <w:r w:rsidR="005949C4" w:rsidRPr="005949C4">
        <w:rPr>
          <w:sz w:val="24"/>
          <w:szCs w:val="24"/>
        </w:rPr>
        <w:t>4</w:t>
      </w:r>
      <w:r w:rsidRPr="005949C4">
        <w:rPr>
          <w:sz w:val="24"/>
          <w:szCs w:val="24"/>
        </w:rPr>
        <w:t xml:space="preserve"> объекта, </w:t>
      </w:r>
      <w:r w:rsidR="00936F2E" w:rsidRPr="005949C4">
        <w:rPr>
          <w:sz w:val="24"/>
          <w:szCs w:val="24"/>
        </w:rPr>
        <w:t>рост к 01.</w:t>
      </w:r>
      <w:r w:rsidR="005949C4" w:rsidRPr="005949C4">
        <w:rPr>
          <w:sz w:val="24"/>
          <w:szCs w:val="24"/>
        </w:rPr>
        <w:t>01</w:t>
      </w:r>
      <w:r w:rsidR="00936F2E" w:rsidRPr="005949C4">
        <w:rPr>
          <w:sz w:val="24"/>
          <w:szCs w:val="24"/>
        </w:rPr>
        <w:t>.20</w:t>
      </w:r>
      <w:r w:rsidR="005949C4" w:rsidRPr="005949C4">
        <w:rPr>
          <w:sz w:val="24"/>
          <w:szCs w:val="24"/>
        </w:rPr>
        <w:t>20</w:t>
      </w:r>
      <w:r w:rsidR="00936F2E" w:rsidRPr="005949C4">
        <w:rPr>
          <w:sz w:val="24"/>
          <w:szCs w:val="24"/>
        </w:rPr>
        <w:t xml:space="preserve"> года на </w:t>
      </w:r>
      <w:r w:rsidR="005949C4" w:rsidRPr="005949C4">
        <w:rPr>
          <w:sz w:val="24"/>
          <w:szCs w:val="24"/>
        </w:rPr>
        <w:t>2</w:t>
      </w:r>
      <w:r w:rsidR="00936F2E" w:rsidRPr="005949C4">
        <w:rPr>
          <w:sz w:val="24"/>
          <w:szCs w:val="24"/>
        </w:rPr>
        <w:t>,</w:t>
      </w:r>
      <w:r w:rsidR="005949C4" w:rsidRPr="005949C4">
        <w:rPr>
          <w:sz w:val="24"/>
          <w:szCs w:val="24"/>
        </w:rPr>
        <w:t>5</w:t>
      </w:r>
      <w:r w:rsidR="00936F2E" w:rsidRPr="005949C4">
        <w:rPr>
          <w:sz w:val="24"/>
          <w:szCs w:val="24"/>
        </w:rPr>
        <w:t>%).</w:t>
      </w:r>
    </w:p>
    <w:p w:rsidR="00936F2E" w:rsidRPr="005949C4" w:rsidRDefault="00936F2E" w:rsidP="00936F2E">
      <w:pPr>
        <w:pStyle w:val="a7"/>
        <w:spacing w:after="0"/>
        <w:ind w:firstLine="567"/>
        <w:jc w:val="both"/>
        <w:rPr>
          <w:sz w:val="24"/>
          <w:szCs w:val="24"/>
        </w:rPr>
      </w:pPr>
      <w:r w:rsidRPr="005949C4">
        <w:rPr>
          <w:sz w:val="24"/>
          <w:szCs w:val="24"/>
        </w:rPr>
        <w:lastRenderedPageBreak/>
        <w:t xml:space="preserve">Инфраструктура розничной торговли на территории города Урай достаточно развита. На территории </w:t>
      </w:r>
      <w:r w:rsidR="007204DF" w:rsidRPr="005949C4">
        <w:rPr>
          <w:sz w:val="24"/>
          <w:szCs w:val="24"/>
        </w:rPr>
        <w:t>города</w:t>
      </w:r>
      <w:r w:rsidRPr="005949C4">
        <w:rPr>
          <w:sz w:val="24"/>
          <w:szCs w:val="24"/>
        </w:rPr>
        <w:t xml:space="preserve"> Урай осуществляют деятельность стационарные и нестационарные торговые объекты.</w:t>
      </w:r>
    </w:p>
    <w:p w:rsidR="007204DF" w:rsidRPr="005949C4" w:rsidRDefault="007204DF" w:rsidP="006A768E">
      <w:pPr>
        <w:pStyle w:val="a7"/>
        <w:spacing w:after="0"/>
        <w:jc w:val="center"/>
        <w:rPr>
          <w:b/>
          <w:sz w:val="24"/>
          <w:szCs w:val="24"/>
        </w:rPr>
      </w:pPr>
      <w:r w:rsidRPr="005949C4">
        <w:rPr>
          <w:b/>
          <w:sz w:val="24"/>
          <w:szCs w:val="24"/>
        </w:rPr>
        <w:t>Структура потребительского рынка</w:t>
      </w:r>
    </w:p>
    <w:p w:rsidR="007204DF" w:rsidRPr="005949C4" w:rsidRDefault="007204DF" w:rsidP="007204DF">
      <w:pPr>
        <w:pStyle w:val="a7"/>
        <w:spacing w:after="0"/>
        <w:ind w:firstLine="709"/>
        <w:jc w:val="right"/>
        <w:rPr>
          <w:sz w:val="24"/>
          <w:szCs w:val="24"/>
        </w:rPr>
      </w:pPr>
      <w:r w:rsidRPr="005949C4">
        <w:rPr>
          <w:sz w:val="24"/>
          <w:szCs w:val="24"/>
        </w:rPr>
        <w:t>таблица 4</w:t>
      </w:r>
    </w:p>
    <w:tbl>
      <w:tblPr>
        <w:tblStyle w:val="ad"/>
        <w:tblW w:w="9498" w:type="dxa"/>
        <w:tblInd w:w="108" w:type="dxa"/>
        <w:tblLayout w:type="fixed"/>
        <w:tblLook w:val="04A0"/>
      </w:tblPr>
      <w:tblGrid>
        <w:gridCol w:w="5670"/>
        <w:gridCol w:w="851"/>
        <w:gridCol w:w="1417"/>
        <w:gridCol w:w="1560"/>
      </w:tblGrid>
      <w:tr w:rsidR="007204DF" w:rsidRPr="005949C4"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sz w:val="24"/>
                <w:szCs w:val="24"/>
                <w:lang w:eastAsia="en-US"/>
              </w:rPr>
            </w:pPr>
            <w:r w:rsidRPr="005949C4">
              <w:rPr>
                <w:sz w:val="24"/>
                <w:szCs w:val="24"/>
                <w:lang w:eastAsia="en-US"/>
              </w:rPr>
              <w:t>01.</w:t>
            </w:r>
            <w:r w:rsidR="005949C4" w:rsidRPr="005949C4">
              <w:rPr>
                <w:sz w:val="24"/>
                <w:szCs w:val="24"/>
                <w:lang w:eastAsia="en-US"/>
              </w:rPr>
              <w:t>01</w:t>
            </w:r>
            <w:r w:rsidRPr="005949C4">
              <w:rPr>
                <w:sz w:val="24"/>
                <w:szCs w:val="24"/>
                <w:lang w:eastAsia="en-US"/>
              </w:rPr>
              <w:t>.20</w:t>
            </w:r>
            <w:r w:rsidR="005949C4" w:rsidRPr="005949C4">
              <w:rPr>
                <w:sz w:val="24"/>
                <w:szCs w:val="24"/>
                <w:lang w:eastAsia="en-US"/>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sz w:val="24"/>
                <w:szCs w:val="24"/>
                <w:lang w:eastAsia="en-US"/>
              </w:rPr>
            </w:pPr>
            <w:r w:rsidRPr="005949C4">
              <w:rPr>
                <w:sz w:val="24"/>
                <w:szCs w:val="24"/>
                <w:lang w:eastAsia="en-US"/>
              </w:rPr>
              <w:t>01.</w:t>
            </w:r>
            <w:r w:rsidR="005949C4" w:rsidRPr="005949C4">
              <w:rPr>
                <w:sz w:val="24"/>
                <w:szCs w:val="24"/>
                <w:lang w:eastAsia="en-US"/>
              </w:rPr>
              <w:t>01</w:t>
            </w:r>
            <w:r w:rsidRPr="005949C4">
              <w:rPr>
                <w:sz w:val="24"/>
                <w:szCs w:val="24"/>
                <w:lang w:eastAsia="en-US"/>
              </w:rPr>
              <w:t>.202</w:t>
            </w:r>
            <w:r w:rsidR="005949C4" w:rsidRPr="005949C4">
              <w:rPr>
                <w:sz w:val="24"/>
                <w:szCs w:val="24"/>
                <w:lang w:eastAsia="en-US"/>
              </w:rPr>
              <w:t>1</w:t>
            </w:r>
          </w:p>
        </w:tc>
      </w:tr>
      <w:tr w:rsidR="007204DF" w:rsidRPr="006248F0"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b/>
                <w:sz w:val="24"/>
                <w:szCs w:val="24"/>
                <w:lang w:eastAsia="en-US"/>
              </w:rPr>
            </w:pPr>
            <w:r w:rsidRPr="005949C4">
              <w:rPr>
                <w:b/>
                <w:sz w:val="24"/>
                <w:szCs w:val="24"/>
                <w:lang w:eastAsia="en-US"/>
              </w:rPr>
              <w:t>Всего объектов потребительского рынка,</w:t>
            </w:r>
          </w:p>
          <w:p w:rsidR="007204DF" w:rsidRPr="005949C4" w:rsidRDefault="007204DF" w:rsidP="007204DF">
            <w:pPr>
              <w:pStyle w:val="a7"/>
              <w:spacing w:after="0"/>
              <w:jc w:val="both"/>
              <w:rPr>
                <w:b/>
                <w:sz w:val="24"/>
                <w:szCs w:val="24"/>
                <w:lang w:eastAsia="en-US"/>
              </w:rPr>
            </w:pPr>
            <w:r w:rsidRPr="005949C4">
              <w:rPr>
                <w:b/>
                <w:sz w:val="24"/>
                <w:szCs w:val="24"/>
                <w:lang w:eastAsia="en-US"/>
              </w:rPr>
              <w:t xml:space="preserve"> в т.ч.:</w:t>
            </w:r>
          </w:p>
        </w:tc>
        <w:tc>
          <w:tcPr>
            <w:tcW w:w="851"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b/>
                <w:sz w:val="24"/>
                <w:szCs w:val="24"/>
                <w:lang w:eastAsia="en-US"/>
              </w:rPr>
            </w:pPr>
            <w:r w:rsidRPr="005949C4">
              <w:rPr>
                <w:b/>
                <w:sz w:val="24"/>
                <w:szCs w:val="24"/>
                <w:lang w:eastAsia="en-US"/>
              </w:rPr>
              <w:t>40</w:t>
            </w:r>
            <w:r w:rsidR="005949C4" w:rsidRPr="005949C4">
              <w:rPr>
                <w:b/>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b/>
                <w:sz w:val="24"/>
                <w:szCs w:val="24"/>
                <w:lang w:eastAsia="en-US"/>
              </w:rPr>
            </w:pPr>
            <w:r w:rsidRPr="005949C4">
              <w:rPr>
                <w:b/>
                <w:sz w:val="24"/>
                <w:szCs w:val="24"/>
                <w:lang w:eastAsia="en-US"/>
              </w:rPr>
              <w:t>4</w:t>
            </w:r>
            <w:r w:rsidR="005949C4" w:rsidRPr="005949C4">
              <w:rPr>
                <w:b/>
                <w:sz w:val="24"/>
                <w:szCs w:val="24"/>
                <w:lang w:eastAsia="en-US"/>
              </w:rPr>
              <w:t>14</w:t>
            </w:r>
          </w:p>
        </w:tc>
      </w:tr>
      <w:tr w:rsidR="007204DF" w:rsidRPr="006248F0"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b/>
                <w:sz w:val="24"/>
                <w:szCs w:val="24"/>
                <w:lang w:eastAsia="en-US"/>
              </w:rPr>
            </w:pPr>
            <w:r w:rsidRPr="005949C4">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b/>
                <w:sz w:val="24"/>
                <w:szCs w:val="24"/>
                <w:lang w:eastAsia="en-US"/>
              </w:rPr>
            </w:pPr>
            <w:r w:rsidRPr="005949C4">
              <w:rPr>
                <w:b/>
                <w:sz w:val="24"/>
                <w:szCs w:val="24"/>
                <w:lang w:eastAsia="en-US"/>
              </w:rPr>
              <w:t>25</w:t>
            </w:r>
            <w:r w:rsidR="005949C4" w:rsidRPr="005949C4">
              <w:rPr>
                <w:b/>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6248F0" w:rsidRDefault="007204DF" w:rsidP="006901AB">
            <w:pPr>
              <w:pStyle w:val="a7"/>
              <w:spacing w:after="0"/>
              <w:jc w:val="center"/>
              <w:rPr>
                <w:b/>
                <w:sz w:val="24"/>
                <w:szCs w:val="24"/>
                <w:highlight w:val="yellow"/>
                <w:lang w:eastAsia="en-US"/>
              </w:rPr>
            </w:pPr>
            <w:r w:rsidRPr="006901AB">
              <w:rPr>
                <w:b/>
                <w:sz w:val="24"/>
                <w:szCs w:val="24"/>
                <w:lang w:eastAsia="en-US"/>
              </w:rPr>
              <w:t>2</w:t>
            </w:r>
            <w:r w:rsidR="006901AB" w:rsidRPr="006901AB">
              <w:rPr>
                <w:b/>
                <w:sz w:val="24"/>
                <w:szCs w:val="24"/>
                <w:lang w:eastAsia="en-US"/>
              </w:rPr>
              <w:t>6</w:t>
            </w:r>
            <w:r w:rsidRPr="006901AB">
              <w:rPr>
                <w:b/>
                <w:sz w:val="24"/>
                <w:szCs w:val="24"/>
                <w:lang w:eastAsia="en-US"/>
              </w:rPr>
              <w:t>2</w:t>
            </w:r>
          </w:p>
        </w:tc>
      </w:tr>
      <w:tr w:rsidR="007204DF" w:rsidRPr="006248F0"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sz w:val="24"/>
                <w:szCs w:val="24"/>
                <w:lang w:eastAsia="en-US"/>
              </w:rPr>
            </w:pPr>
            <w:r w:rsidRPr="005949C4">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center"/>
              <w:rPr>
                <w:sz w:val="24"/>
                <w:szCs w:val="24"/>
                <w:lang w:eastAsia="en-US"/>
              </w:rPr>
            </w:pPr>
            <w:r w:rsidRPr="005949C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sz w:val="24"/>
                <w:szCs w:val="24"/>
                <w:lang w:eastAsia="en-US"/>
              </w:rPr>
            </w:pPr>
            <w:r w:rsidRPr="005949C4">
              <w:rPr>
                <w:sz w:val="24"/>
                <w:szCs w:val="24"/>
                <w:lang w:eastAsia="en-US"/>
              </w:rPr>
              <w:t>1</w:t>
            </w:r>
            <w:r w:rsidR="005949C4" w:rsidRPr="005949C4">
              <w:rPr>
                <w:sz w:val="24"/>
                <w:szCs w:val="24"/>
                <w:lang w:eastAsia="en-US"/>
              </w:rPr>
              <w:t>41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sz w:val="24"/>
                <w:szCs w:val="24"/>
                <w:lang w:eastAsia="en-US"/>
              </w:rPr>
            </w:pPr>
            <w:r w:rsidRPr="005949C4">
              <w:rPr>
                <w:sz w:val="24"/>
                <w:szCs w:val="24"/>
                <w:lang w:eastAsia="en-US"/>
              </w:rPr>
              <w:t>1</w:t>
            </w:r>
            <w:r w:rsidR="005949C4">
              <w:rPr>
                <w:sz w:val="24"/>
                <w:szCs w:val="24"/>
                <w:lang w:eastAsia="en-US"/>
              </w:rPr>
              <w:t>56</w:t>
            </w:r>
          </w:p>
        </w:tc>
      </w:tr>
      <w:tr w:rsidR="007204DF" w:rsidRPr="006248F0"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sz w:val="24"/>
                <w:szCs w:val="24"/>
                <w:lang w:eastAsia="en-US"/>
              </w:rPr>
            </w:pPr>
            <w:r w:rsidRPr="005949C4">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center"/>
              <w:rPr>
                <w:sz w:val="24"/>
                <w:szCs w:val="24"/>
                <w:lang w:eastAsia="en-US"/>
              </w:rPr>
            </w:pPr>
            <w:r w:rsidRPr="005949C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7204DF">
            <w:pPr>
              <w:pStyle w:val="a7"/>
              <w:spacing w:after="0"/>
              <w:jc w:val="center"/>
              <w:rPr>
                <w:sz w:val="24"/>
                <w:szCs w:val="24"/>
                <w:lang w:eastAsia="en-US"/>
              </w:rPr>
            </w:pPr>
            <w:r w:rsidRPr="005949C4">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7204DF">
            <w:pPr>
              <w:pStyle w:val="a7"/>
              <w:spacing w:after="0"/>
              <w:jc w:val="center"/>
              <w:rPr>
                <w:sz w:val="24"/>
                <w:szCs w:val="24"/>
                <w:lang w:eastAsia="en-US"/>
              </w:rPr>
            </w:pPr>
            <w:r w:rsidRPr="005949C4">
              <w:rPr>
                <w:sz w:val="24"/>
                <w:szCs w:val="24"/>
                <w:lang w:eastAsia="en-US"/>
              </w:rPr>
              <w:t>12</w:t>
            </w:r>
          </w:p>
        </w:tc>
      </w:tr>
      <w:tr w:rsidR="007204DF" w:rsidRPr="006248F0"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sz w:val="24"/>
                <w:szCs w:val="24"/>
                <w:lang w:eastAsia="en-US"/>
              </w:rPr>
            </w:pPr>
            <w:r w:rsidRPr="005949C4">
              <w:rPr>
                <w:sz w:val="24"/>
                <w:szCs w:val="24"/>
                <w:lang w:eastAsia="en-US"/>
              </w:rPr>
              <w:t>Аптеки. аптечные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center"/>
              <w:rPr>
                <w:sz w:val="24"/>
                <w:szCs w:val="24"/>
                <w:lang w:eastAsia="en-US"/>
              </w:rPr>
            </w:pPr>
            <w:r w:rsidRPr="005949C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7204DF">
            <w:pPr>
              <w:pStyle w:val="a7"/>
              <w:spacing w:after="0"/>
              <w:jc w:val="center"/>
              <w:rPr>
                <w:sz w:val="24"/>
                <w:szCs w:val="24"/>
                <w:lang w:eastAsia="en-US"/>
              </w:rPr>
            </w:pPr>
            <w:r w:rsidRPr="005949C4">
              <w:rPr>
                <w:sz w:val="24"/>
                <w:szCs w:val="24"/>
                <w:lang w:eastAsia="en-US"/>
              </w:rPr>
              <w:t>2</w:t>
            </w:r>
            <w:r w:rsidR="005949C4" w:rsidRPr="005949C4">
              <w:rPr>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7204DF">
            <w:pPr>
              <w:pStyle w:val="a7"/>
              <w:spacing w:after="0"/>
              <w:jc w:val="center"/>
              <w:rPr>
                <w:sz w:val="24"/>
                <w:szCs w:val="24"/>
                <w:lang w:eastAsia="en-US"/>
              </w:rPr>
            </w:pPr>
            <w:r w:rsidRPr="005949C4">
              <w:rPr>
                <w:sz w:val="24"/>
                <w:szCs w:val="24"/>
                <w:lang w:eastAsia="en-US"/>
              </w:rPr>
              <w:t>25</w:t>
            </w:r>
          </w:p>
        </w:tc>
      </w:tr>
      <w:tr w:rsidR="007204DF" w:rsidRPr="006248F0"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sz w:val="24"/>
                <w:szCs w:val="24"/>
                <w:lang w:eastAsia="en-US"/>
              </w:rPr>
            </w:pPr>
            <w:r w:rsidRPr="005949C4">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7204DF" w:rsidRPr="005949C4" w:rsidRDefault="007204DF" w:rsidP="007204DF">
            <w:pPr>
              <w:pStyle w:val="a7"/>
              <w:spacing w:after="0"/>
              <w:jc w:val="center"/>
              <w:rPr>
                <w:sz w:val="24"/>
                <w:szCs w:val="24"/>
                <w:lang w:eastAsia="en-US"/>
              </w:rPr>
            </w:pPr>
            <w:r w:rsidRPr="005949C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7204DF">
            <w:pPr>
              <w:jc w:val="center"/>
              <w:rPr>
                <w:color w:val="000000"/>
                <w:sz w:val="24"/>
                <w:szCs w:val="24"/>
                <w:lang w:eastAsia="en-US"/>
              </w:rPr>
            </w:pPr>
            <w:r w:rsidRPr="005949C4">
              <w:rPr>
                <w:color w:val="000000"/>
                <w:sz w:val="24"/>
                <w:szCs w:val="24"/>
                <w:lang w:eastAsia="en-US"/>
              </w:rPr>
              <w:t>82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5949C4" w:rsidP="007204DF">
            <w:pPr>
              <w:jc w:val="center"/>
              <w:rPr>
                <w:color w:val="000000"/>
                <w:sz w:val="24"/>
                <w:szCs w:val="24"/>
                <w:lang w:eastAsia="en-US"/>
              </w:rPr>
            </w:pPr>
            <w:r>
              <w:rPr>
                <w:color w:val="000000"/>
                <w:sz w:val="24"/>
                <w:szCs w:val="24"/>
                <w:lang w:eastAsia="en-US"/>
              </w:rPr>
              <w:t>69</w:t>
            </w:r>
          </w:p>
        </w:tc>
      </w:tr>
      <w:tr w:rsidR="007204DF" w:rsidRPr="006248F0"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b/>
                <w:sz w:val="24"/>
                <w:szCs w:val="24"/>
                <w:lang w:eastAsia="en-US"/>
              </w:rPr>
            </w:pPr>
            <w:r w:rsidRPr="005949C4">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center"/>
              <w:rPr>
                <w:sz w:val="24"/>
                <w:szCs w:val="24"/>
                <w:lang w:eastAsia="en-US"/>
              </w:rPr>
            </w:pPr>
            <w:r w:rsidRPr="005949C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sz w:val="24"/>
                <w:szCs w:val="24"/>
                <w:lang w:eastAsia="en-US"/>
              </w:rPr>
            </w:pPr>
            <w:r w:rsidRPr="005949C4">
              <w:rPr>
                <w:sz w:val="24"/>
                <w:szCs w:val="24"/>
                <w:lang w:eastAsia="en-US"/>
              </w:rPr>
              <w:t>4</w:t>
            </w:r>
            <w:r w:rsidR="005949C4" w:rsidRPr="005949C4">
              <w:rPr>
                <w:sz w:val="24"/>
                <w:szCs w:val="24"/>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5949C4">
            <w:pPr>
              <w:pStyle w:val="a7"/>
              <w:spacing w:after="0"/>
              <w:jc w:val="center"/>
              <w:rPr>
                <w:sz w:val="24"/>
                <w:szCs w:val="24"/>
                <w:lang w:eastAsia="en-US"/>
              </w:rPr>
            </w:pPr>
            <w:r w:rsidRPr="005949C4">
              <w:rPr>
                <w:sz w:val="24"/>
                <w:szCs w:val="24"/>
                <w:lang w:eastAsia="en-US"/>
              </w:rPr>
              <w:t>5</w:t>
            </w:r>
            <w:r w:rsidR="005949C4">
              <w:rPr>
                <w:sz w:val="24"/>
                <w:szCs w:val="24"/>
                <w:lang w:eastAsia="en-US"/>
              </w:rPr>
              <w:t>4</w:t>
            </w:r>
          </w:p>
        </w:tc>
      </w:tr>
      <w:tr w:rsidR="007204DF" w:rsidRPr="006248F0"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both"/>
              <w:rPr>
                <w:b/>
                <w:sz w:val="24"/>
                <w:szCs w:val="24"/>
                <w:lang w:eastAsia="en-US"/>
              </w:rPr>
            </w:pPr>
            <w:r w:rsidRPr="005949C4">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7204DF" w:rsidRPr="005949C4" w:rsidRDefault="007204DF" w:rsidP="007204DF">
            <w:pPr>
              <w:pStyle w:val="a7"/>
              <w:spacing w:after="0"/>
              <w:jc w:val="center"/>
              <w:rPr>
                <w:sz w:val="24"/>
                <w:szCs w:val="24"/>
                <w:lang w:eastAsia="en-US"/>
              </w:rPr>
            </w:pPr>
            <w:r w:rsidRPr="005949C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7204DF">
            <w:pPr>
              <w:jc w:val="center"/>
              <w:rPr>
                <w:color w:val="000000"/>
                <w:sz w:val="24"/>
                <w:szCs w:val="24"/>
                <w:lang w:eastAsia="en-US"/>
              </w:rPr>
            </w:pPr>
            <w:r w:rsidRPr="005949C4">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5949C4" w:rsidRDefault="007204DF" w:rsidP="007204DF">
            <w:pPr>
              <w:jc w:val="center"/>
              <w:rPr>
                <w:color w:val="000000"/>
                <w:sz w:val="24"/>
                <w:szCs w:val="24"/>
                <w:lang w:eastAsia="en-US"/>
              </w:rPr>
            </w:pPr>
            <w:r w:rsidRPr="005949C4">
              <w:rPr>
                <w:color w:val="000000"/>
                <w:sz w:val="24"/>
                <w:szCs w:val="24"/>
                <w:lang w:eastAsia="en-US"/>
              </w:rPr>
              <w:t>98</w:t>
            </w:r>
          </w:p>
        </w:tc>
      </w:tr>
    </w:tbl>
    <w:p w:rsidR="00936F2E" w:rsidRPr="006248F0" w:rsidRDefault="00936F2E" w:rsidP="00BA2204">
      <w:pPr>
        <w:widowControl w:val="0"/>
        <w:tabs>
          <w:tab w:val="left" w:pos="709"/>
        </w:tabs>
        <w:autoSpaceDE w:val="0"/>
        <w:autoSpaceDN w:val="0"/>
        <w:adjustRightInd w:val="0"/>
        <w:ind w:firstLine="567"/>
        <w:jc w:val="both"/>
        <w:rPr>
          <w:sz w:val="24"/>
          <w:szCs w:val="24"/>
          <w:highlight w:val="yellow"/>
        </w:rPr>
      </w:pPr>
    </w:p>
    <w:p w:rsidR="00B24B03" w:rsidRPr="006901AB" w:rsidRDefault="00B24B03" w:rsidP="00BA2204">
      <w:pPr>
        <w:ind w:firstLine="567"/>
        <w:jc w:val="both"/>
        <w:rPr>
          <w:sz w:val="24"/>
          <w:szCs w:val="24"/>
        </w:rPr>
      </w:pPr>
      <w:r w:rsidRPr="006901AB">
        <w:rPr>
          <w:sz w:val="24"/>
          <w:szCs w:val="24"/>
        </w:rPr>
        <w:t xml:space="preserve">В течение последних лет в городе развиваются объекты сетевых ретейлеров, таких, как «Монетка», «Красное и Белое», «Магнит», «Пятерочка», «DNS», «Галамарт», «Детский мир», «Kari», «Ламель», «Парфюм лидер». </w:t>
      </w:r>
    </w:p>
    <w:p w:rsidR="00B24B03" w:rsidRPr="006901AB" w:rsidRDefault="00B24B03" w:rsidP="00BA2204">
      <w:pPr>
        <w:ind w:firstLine="567"/>
        <w:jc w:val="both"/>
        <w:rPr>
          <w:sz w:val="24"/>
          <w:szCs w:val="24"/>
        </w:rPr>
      </w:pPr>
      <w:r w:rsidRPr="006901AB">
        <w:rPr>
          <w:sz w:val="24"/>
          <w:szCs w:val="24"/>
        </w:rPr>
        <w:t>Местная торговая сеть представлена 11 субъектами: ООО «Мария», ИП Тульников С.К., ООО ТК «Пигмар», ИП Снигирева О.Б., ИП Кочубей В.Б., ИП Фоменко В.А., ИП Андреев Е.Н., ИП Одинцова А.А., ИП Боровинский А.С., ИП Быстрова В.В., ООО «МегаФарм».</w:t>
      </w:r>
    </w:p>
    <w:p w:rsidR="00B24B03" w:rsidRPr="006901AB" w:rsidRDefault="00B24B03" w:rsidP="00BA2204">
      <w:pPr>
        <w:ind w:firstLine="567"/>
        <w:jc w:val="both"/>
        <w:rPr>
          <w:sz w:val="24"/>
          <w:szCs w:val="24"/>
        </w:rPr>
      </w:pPr>
      <w:r w:rsidRPr="006901AB">
        <w:rPr>
          <w:sz w:val="24"/>
          <w:szCs w:val="24"/>
        </w:rPr>
        <w:t>Обеспеченность населения торговыми площадями по состоянию на 01.</w:t>
      </w:r>
      <w:r w:rsidR="006901AB" w:rsidRPr="006901AB">
        <w:rPr>
          <w:sz w:val="24"/>
          <w:szCs w:val="24"/>
        </w:rPr>
        <w:t>01</w:t>
      </w:r>
      <w:r w:rsidRPr="006901AB">
        <w:rPr>
          <w:sz w:val="24"/>
          <w:szCs w:val="24"/>
        </w:rPr>
        <w:t>.202</w:t>
      </w:r>
      <w:r w:rsidR="006901AB" w:rsidRPr="006901AB">
        <w:rPr>
          <w:sz w:val="24"/>
          <w:szCs w:val="24"/>
        </w:rPr>
        <w:t>1</w:t>
      </w:r>
      <w:r w:rsidRPr="006901AB">
        <w:rPr>
          <w:sz w:val="24"/>
          <w:szCs w:val="24"/>
        </w:rPr>
        <w:t xml:space="preserve"> выше норматива на 3</w:t>
      </w:r>
      <w:r w:rsidR="006901AB" w:rsidRPr="006901AB">
        <w:rPr>
          <w:sz w:val="24"/>
          <w:szCs w:val="24"/>
        </w:rPr>
        <w:t>6</w:t>
      </w:r>
      <w:r w:rsidRPr="006901AB">
        <w:rPr>
          <w:sz w:val="24"/>
          <w:szCs w:val="24"/>
        </w:rPr>
        <w:t>,</w:t>
      </w:r>
      <w:r w:rsidR="006901AB" w:rsidRPr="006901AB">
        <w:rPr>
          <w:sz w:val="24"/>
          <w:szCs w:val="24"/>
        </w:rPr>
        <w:t>3</w:t>
      </w:r>
      <w:r w:rsidRPr="006901AB">
        <w:rPr>
          <w:sz w:val="24"/>
          <w:szCs w:val="24"/>
        </w:rPr>
        <w:t>% и составляет 6</w:t>
      </w:r>
      <w:r w:rsidR="006901AB" w:rsidRPr="006901AB">
        <w:rPr>
          <w:sz w:val="24"/>
          <w:szCs w:val="24"/>
        </w:rPr>
        <w:t>95</w:t>
      </w:r>
      <w:r w:rsidRPr="006901AB">
        <w:rPr>
          <w:sz w:val="24"/>
          <w:szCs w:val="24"/>
        </w:rPr>
        <w:t>,</w:t>
      </w:r>
      <w:r w:rsidR="006901AB" w:rsidRPr="006901AB">
        <w:rPr>
          <w:sz w:val="24"/>
          <w:szCs w:val="24"/>
        </w:rPr>
        <w:t>3</w:t>
      </w:r>
      <w:r w:rsidRPr="006901AB">
        <w:rPr>
          <w:sz w:val="24"/>
          <w:szCs w:val="24"/>
        </w:rPr>
        <w:t xml:space="preserve"> кв. метра (при нормативе 510,0 кв.м.) на 1000 жителей.</w:t>
      </w:r>
    </w:p>
    <w:p w:rsidR="007204DF" w:rsidRPr="005B5441" w:rsidRDefault="007204DF" w:rsidP="007204DF">
      <w:pPr>
        <w:pStyle w:val="a7"/>
        <w:spacing w:after="0"/>
        <w:ind w:firstLine="567"/>
        <w:jc w:val="both"/>
        <w:rPr>
          <w:sz w:val="24"/>
          <w:szCs w:val="24"/>
        </w:rPr>
      </w:pPr>
      <w:r w:rsidRPr="005B5441">
        <w:rPr>
          <w:sz w:val="24"/>
          <w:szCs w:val="24"/>
        </w:rPr>
        <w:t xml:space="preserve">В отчетный период доля магазинов в торговой сети на города Урай  увеличилась и составила </w:t>
      </w:r>
      <w:r w:rsidR="005B5441" w:rsidRPr="005B5441">
        <w:rPr>
          <w:sz w:val="24"/>
          <w:szCs w:val="24"/>
        </w:rPr>
        <w:t>64</w:t>
      </w:r>
      <w:r w:rsidRPr="005B5441">
        <w:rPr>
          <w:sz w:val="24"/>
          <w:szCs w:val="24"/>
        </w:rPr>
        <w:t>,</w:t>
      </w:r>
      <w:r w:rsidR="005B5441" w:rsidRPr="005B5441">
        <w:rPr>
          <w:sz w:val="24"/>
          <w:szCs w:val="24"/>
        </w:rPr>
        <w:t>2</w:t>
      </w:r>
      <w:r w:rsidRPr="005B5441">
        <w:rPr>
          <w:sz w:val="24"/>
          <w:szCs w:val="24"/>
        </w:rPr>
        <w:t xml:space="preserve">%, доля объектов мелкорозничной торговой сети уменьшилась и составила </w:t>
      </w:r>
      <w:r w:rsidR="005B5441" w:rsidRPr="005B5441">
        <w:rPr>
          <w:sz w:val="24"/>
          <w:szCs w:val="24"/>
        </w:rPr>
        <w:t>35</w:t>
      </w:r>
      <w:r w:rsidRPr="005B5441">
        <w:rPr>
          <w:sz w:val="24"/>
          <w:szCs w:val="24"/>
        </w:rPr>
        <w:t>,</w:t>
      </w:r>
      <w:r w:rsidR="005B5441" w:rsidRPr="005B5441">
        <w:rPr>
          <w:sz w:val="24"/>
          <w:szCs w:val="24"/>
        </w:rPr>
        <w:t>8</w:t>
      </w:r>
      <w:r w:rsidRPr="005B5441">
        <w:rPr>
          <w:sz w:val="24"/>
          <w:szCs w:val="24"/>
        </w:rPr>
        <w:t>%.</w:t>
      </w:r>
    </w:p>
    <w:p w:rsidR="007204DF" w:rsidRPr="006901AB" w:rsidRDefault="007204DF" w:rsidP="007204DF">
      <w:pPr>
        <w:pStyle w:val="a7"/>
        <w:spacing w:after="0"/>
        <w:jc w:val="center"/>
        <w:rPr>
          <w:b/>
          <w:sz w:val="24"/>
          <w:szCs w:val="24"/>
        </w:rPr>
      </w:pPr>
      <w:r w:rsidRPr="006901AB">
        <w:rPr>
          <w:b/>
          <w:sz w:val="24"/>
          <w:szCs w:val="24"/>
        </w:rPr>
        <w:t>Доля объектов торговой сети</w:t>
      </w:r>
    </w:p>
    <w:p w:rsidR="007204DF" w:rsidRPr="006901AB" w:rsidRDefault="007204DF" w:rsidP="007204DF">
      <w:pPr>
        <w:pStyle w:val="a7"/>
        <w:spacing w:after="0"/>
        <w:ind w:firstLine="709"/>
        <w:jc w:val="right"/>
        <w:rPr>
          <w:sz w:val="24"/>
          <w:szCs w:val="24"/>
        </w:rPr>
      </w:pPr>
      <w:r w:rsidRPr="006901AB">
        <w:rPr>
          <w:sz w:val="24"/>
          <w:szCs w:val="24"/>
        </w:rPr>
        <w:t>таблица 5</w:t>
      </w:r>
    </w:p>
    <w:tbl>
      <w:tblPr>
        <w:tblStyle w:val="ad"/>
        <w:tblW w:w="9498" w:type="dxa"/>
        <w:tblInd w:w="108" w:type="dxa"/>
        <w:tblLayout w:type="fixed"/>
        <w:tblLook w:val="04A0"/>
      </w:tblPr>
      <w:tblGrid>
        <w:gridCol w:w="6663"/>
        <w:gridCol w:w="1417"/>
        <w:gridCol w:w="1418"/>
      </w:tblGrid>
      <w:tr w:rsidR="007204DF" w:rsidRPr="006901AB" w:rsidTr="007204DF">
        <w:trPr>
          <w:trHeight w:val="255"/>
        </w:trPr>
        <w:tc>
          <w:tcPr>
            <w:tcW w:w="6663"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7204DF" w:rsidP="007204DF">
            <w:pPr>
              <w:jc w:val="center"/>
              <w:rPr>
                <w:sz w:val="24"/>
                <w:szCs w:val="24"/>
                <w:lang w:eastAsia="en-US"/>
              </w:rPr>
            </w:pPr>
            <w:r w:rsidRPr="006901AB">
              <w:rPr>
                <w:sz w:val="24"/>
                <w:szCs w:val="24"/>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7204DF" w:rsidP="006901AB">
            <w:pPr>
              <w:pStyle w:val="a7"/>
              <w:spacing w:after="0"/>
              <w:jc w:val="center"/>
              <w:rPr>
                <w:sz w:val="24"/>
                <w:szCs w:val="24"/>
                <w:lang w:eastAsia="en-US"/>
              </w:rPr>
            </w:pPr>
            <w:r w:rsidRPr="006901AB">
              <w:rPr>
                <w:sz w:val="24"/>
                <w:szCs w:val="24"/>
                <w:lang w:eastAsia="en-US"/>
              </w:rPr>
              <w:t>01.</w:t>
            </w:r>
            <w:r w:rsidR="006901AB" w:rsidRPr="006901AB">
              <w:rPr>
                <w:sz w:val="24"/>
                <w:szCs w:val="24"/>
                <w:lang w:eastAsia="en-US"/>
              </w:rPr>
              <w:t>01</w:t>
            </w:r>
            <w:r w:rsidRPr="006901AB">
              <w:rPr>
                <w:sz w:val="24"/>
                <w:szCs w:val="24"/>
                <w:lang w:eastAsia="en-US"/>
              </w:rPr>
              <w:t>.20</w:t>
            </w:r>
            <w:r w:rsidR="006901AB" w:rsidRPr="006901AB">
              <w:rPr>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7204DF" w:rsidP="006901AB">
            <w:pPr>
              <w:pStyle w:val="a7"/>
              <w:spacing w:after="0"/>
              <w:jc w:val="center"/>
              <w:rPr>
                <w:sz w:val="24"/>
                <w:szCs w:val="24"/>
                <w:lang w:eastAsia="en-US"/>
              </w:rPr>
            </w:pPr>
            <w:r w:rsidRPr="006901AB">
              <w:rPr>
                <w:sz w:val="24"/>
                <w:szCs w:val="24"/>
                <w:lang w:eastAsia="en-US"/>
              </w:rPr>
              <w:t>01.10.202</w:t>
            </w:r>
            <w:r w:rsidR="006901AB" w:rsidRPr="006901AB">
              <w:rPr>
                <w:sz w:val="24"/>
                <w:szCs w:val="24"/>
                <w:lang w:eastAsia="en-US"/>
              </w:rPr>
              <w:t>1</w:t>
            </w:r>
          </w:p>
        </w:tc>
      </w:tr>
      <w:tr w:rsidR="007204DF" w:rsidRPr="006901AB"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6901AB" w:rsidRDefault="007204DF" w:rsidP="007204DF">
            <w:pPr>
              <w:pStyle w:val="a7"/>
              <w:spacing w:after="0"/>
              <w:jc w:val="both"/>
              <w:rPr>
                <w:b/>
                <w:sz w:val="24"/>
                <w:szCs w:val="24"/>
                <w:lang w:eastAsia="en-US"/>
              </w:rPr>
            </w:pPr>
            <w:r w:rsidRPr="006901AB">
              <w:rPr>
                <w:b/>
                <w:sz w:val="24"/>
                <w:szCs w:val="24"/>
                <w:lang w:eastAsia="en-US"/>
              </w:rPr>
              <w:t xml:space="preserve">Всего объектов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7204DF" w:rsidP="007204DF">
            <w:pPr>
              <w:pStyle w:val="a7"/>
              <w:spacing w:after="0"/>
              <w:jc w:val="center"/>
              <w:rPr>
                <w:b/>
                <w:sz w:val="24"/>
                <w:szCs w:val="24"/>
                <w:lang w:eastAsia="en-US"/>
              </w:rPr>
            </w:pPr>
            <w:r w:rsidRPr="006901AB">
              <w:rPr>
                <w:b/>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7204DF" w:rsidP="007204DF">
            <w:pPr>
              <w:pStyle w:val="a7"/>
              <w:spacing w:after="0"/>
              <w:jc w:val="center"/>
              <w:rPr>
                <w:b/>
                <w:sz w:val="24"/>
                <w:szCs w:val="24"/>
                <w:lang w:eastAsia="en-US"/>
              </w:rPr>
            </w:pPr>
            <w:r w:rsidRPr="006901AB">
              <w:rPr>
                <w:b/>
                <w:sz w:val="24"/>
                <w:szCs w:val="24"/>
                <w:lang w:eastAsia="en-US"/>
              </w:rPr>
              <w:t>100</w:t>
            </w:r>
          </w:p>
        </w:tc>
      </w:tr>
      <w:tr w:rsidR="007204DF" w:rsidRPr="006901AB"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6901AB" w:rsidRDefault="007204DF" w:rsidP="007204DF">
            <w:pPr>
              <w:pStyle w:val="a7"/>
              <w:spacing w:after="0"/>
              <w:jc w:val="both"/>
              <w:rPr>
                <w:sz w:val="24"/>
                <w:szCs w:val="24"/>
                <w:lang w:eastAsia="en-US"/>
              </w:rPr>
            </w:pPr>
            <w:r w:rsidRPr="006901AB">
              <w:rPr>
                <w:sz w:val="24"/>
                <w:szCs w:val="24"/>
                <w:lang w:eastAsia="en-US"/>
              </w:rPr>
              <w:t>Доля магазинов, торговых центров, аптек, аптечных пунктов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6901AB" w:rsidP="006901AB">
            <w:pPr>
              <w:pStyle w:val="a7"/>
              <w:spacing w:after="0"/>
              <w:jc w:val="center"/>
              <w:rPr>
                <w:sz w:val="24"/>
                <w:szCs w:val="24"/>
                <w:lang w:eastAsia="en-US"/>
              </w:rPr>
            </w:pPr>
            <w:r w:rsidRPr="006901AB">
              <w:rPr>
                <w:sz w:val="24"/>
                <w:szCs w:val="24"/>
                <w:lang w:eastAsia="en-US"/>
              </w:rPr>
              <w:t>53</w:t>
            </w:r>
            <w:r w:rsidR="007204DF" w:rsidRPr="006901AB">
              <w:rPr>
                <w:sz w:val="24"/>
                <w:szCs w:val="24"/>
                <w:lang w:eastAsia="en-US"/>
              </w:rPr>
              <w:t>,</w:t>
            </w:r>
            <w:r w:rsidRPr="006901AB">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6901AB" w:rsidP="006901AB">
            <w:pPr>
              <w:pStyle w:val="a7"/>
              <w:spacing w:after="0"/>
              <w:jc w:val="center"/>
              <w:rPr>
                <w:sz w:val="24"/>
                <w:szCs w:val="24"/>
                <w:lang w:eastAsia="en-US"/>
              </w:rPr>
            </w:pPr>
            <w:r w:rsidRPr="006901AB">
              <w:rPr>
                <w:sz w:val="24"/>
                <w:szCs w:val="24"/>
                <w:lang w:eastAsia="en-US"/>
              </w:rPr>
              <w:t>64</w:t>
            </w:r>
            <w:r w:rsidR="007204DF" w:rsidRPr="006901AB">
              <w:rPr>
                <w:sz w:val="24"/>
                <w:szCs w:val="24"/>
                <w:lang w:eastAsia="en-US"/>
              </w:rPr>
              <w:t>,</w:t>
            </w:r>
            <w:r w:rsidRPr="006901AB">
              <w:rPr>
                <w:sz w:val="24"/>
                <w:szCs w:val="24"/>
                <w:lang w:eastAsia="en-US"/>
              </w:rPr>
              <w:t>2</w:t>
            </w:r>
          </w:p>
        </w:tc>
      </w:tr>
      <w:tr w:rsidR="007204DF" w:rsidRPr="006248F0"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6901AB" w:rsidRDefault="007204DF" w:rsidP="007204DF">
            <w:pPr>
              <w:pStyle w:val="a7"/>
              <w:spacing w:after="0"/>
              <w:jc w:val="both"/>
              <w:rPr>
                <w:sz w:val="24"/>
                <w:szCs w:val="24"/>
                <w:lang w:eastAsia="en-US"/>
              </w:rPr>
            </w:pPr>
            <w:r w:rsidRPr="006901AB">
              <w:rPr>
                <w:sz w:val="24"/>
                <w:szCs w:val="24"/>
                <w:lang w:eastAsia="en-US"/>
              </w:rPr>
              <w:t>Доля павильонов, киосков, палаток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6901AB" w:rsidP="006901AB">
            <w:pPr>
              <w:jc w:val="center"/>
              <w:rPr>
                <w:color w:val="000000"/>
                <w:sz w:val="24"/>
                <w:szCs w:val="24"/>
                <w:lang w:eastAsia="en-US"/>
              </w:rPr>
            </w:pPr>
            <w:r w:rsidRPr="006901AB">
              <w:rPr>
                <w:color w:val="000000"/>
                <w:sz w:val="24"/>
                <w:szCs w:val="24"/>
                <w:lang w:eastAsia="en-US"/>
              </w:rPr>
              <w:t>46</w:t>
            </w:r>
            <w:r w:rsidR="007204DF" w:rsidRPr="006901AB">
              <w:rPr>
                <w:color w:val="000000"/>
                <w:sz w:val="24"/>
                <w:szCs w:val="24"/>
                <w:lang w:eastAsia="en-US"/>
              </w:rPr>
              <w:t>,</w:t>
            </w:r>
            <w:r w:rsidRPr="006901AB">
              <w:rPr>
                <w:color w:val="000000"/>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6901AB" w:rsidRDefault="006901AB" w:rsidP="006901AB">
            <w:pPr>
              <w:jc w:val="center"/>
              <w:rPr>
                <w:color w:val="000000"/>
                <w:sz w:val="24"/>
                <w:szCs w:val="24"/>
                <w:lang w:eastAsia="en-US"/>
              </w:rPr>
            </w:pPr>
            <w:r w:rsidRPr="006901AB">
              <w:rPr>
                <w:color w:val="000000"/>
                <w:sz w:val="24"/>
                <w:szCs w:val="24"/>
                <w:lang w:eastAsia="en-US"/>
              </w:rPr>
              <w:t>35</w:t>
            </w:r>
            <w:r w:rsidR="007204DF" w:rsidRPr="006901AB">
              <w:rPr>
                <w:color w:val="000000"/>
                <w:sz w:val="24"/>
                <w:szCs w:val="24"/>
                <w:lang w:eastAsia="en-US"/>
              </w:rPr>
              <w:t>,</w:t>
            </w:r>
            <w:r w:rsidRPr="006901AB">
              <w:rPr>
                <w:color w:val="000000"/>
                <w:sz w:val="24"/>
                <w:szCs w:val="24"/>
                <w:lang w:eastAsia="en-US"/>
              </w:rPr>
              <w:t>8</w:t>
            </w:r>
          </w:p>
        </w:tc>
      </w:tr>
    </w:tbl>
    <w:p w:rsidR="007204DF" w:rsidRPr="006248F0" w:rsidRDefault="007204DF" w:rsidP="00BA2204">
      <w:pPr>
        <w:ind w:firstLine="567"/>
        <w:jc w:val="both"/>
        <w:rPr>
          <w:sz w:val="24"/>
          <w:szCs w:val="24"/>
          <w:highlight w:val="yellow"/>
        </w:rPr>
      </w:pPr>
    </w:p>
    <w:p w:rsidR="00B24B03" w:rsidRPr="005B5441" w:rsidRDefault="00B24B03" w:rsidP="00BA2204">
      <w:pPr>
        <w:pStyle w:val="af2"/>
        <w:ind w:left="0" w:firstLine="567"/>
        <w:jc w:val="both"/>
        <w:rPr>
          <w:sz w:val="24"/>
          <w:szCs w:val="24"/>
        </w:rPr>
      </w:pPr>
      <w:r w:rsidRPr="005B5441">
        <w:rPr>
          <w:sz w:val="24"/>
          <w:szCs w:val="24"/>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B24B03" w:rsidRPr="005B5441" w:rsidRDefault="00B24B03" w:rsidP="00BA2204">
      <w:pPr>
        <w:ind w:firstLine="567"/>
        <w:jc w:val="both"/>
        <w:rPr>
          <w:sz w:val="24"/>
          <w:szCs w:val="24"/>
        </w:rPr>
      </w:pPr>
      <w:r w:rsidRPr="005B5441">
        <w:rPr>
          <w:sz w:val="24"/>
          <w:szCs w:val="24"/>
        </w:rPr>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B24B03" w:rsidRPr="005B5441" w:rsidRDefault="00B24B03" w:rsidP="00BA2204">
      <w:pPr>
        <w:ind w:firstLine="567"/>
        <w:jc w:val="both"/>
        <w:rPr>
          <w:sz w:val="24"/>
          <w:szCs w:val="24"/>
        </w:rPr>
      </w:pPr>
      <w:r w:rsidRPr="005B5441">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3C1A58" w:rsidRPr="005B5441" w:rsidRDefault="003C1A58" w:rsidP="003C1A58"/>
    <w:p w:rsidR="00AC3149" w:rsidRPr="009F6E0B" w:rsidRDefault="00AC3149" w:rsidP="00AC3149">
      <w:pPr>
        <w:ind w:firstLine="567"/>
        <w:rPr>
          <w:b/>
          <w:sz w:val="24"/>
          <w:szCs w:val="24"/>
        </w:rPr>
      </w:pPr>
      <w:r w:rsidRPr="009F6E0B">
        <w:rPr>
          <w:b/>
          <w:sz w:val="24"/>
          <w:szCs w:val="24"/>
        </w:rPr>
        <w:t>7. Жилищно-коммунальный комплекс</w:t>
      </w:r>
    </w:p>
    <w:p w:rsidR="00AC3149" w:rsidRPr="009F6E0B" w:rsidRDefault="00AC3149" w:rsidP="00AC3149">
      <w:pPr>
        <w:ind w:firstLine="567"/>
        <w:jc w:val="both"/>
        <w:rPr>
          <w:sz w:val="24"/>
          <w:szCs w:val="24"/>
        </w:rPr>
      </w:pPr>
      <w:r w:rsidRPr="009F6E0B">
        <w:rPr>
          <w:sz w:val="24"/>
          <w:szCs w:val="24"/>
        </w:rPr>
        <w:t xml:space="preserve">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w:t>
      </w:r>
      <w:r w:rsidRPr="009F6E0B">
        <w:rPr>
          <w:sz w:val="24"/>
          <w:szCs w:val="24"/>
        </w:rPr>
        <w:lastRenderedPageBreak/>
        <w:t>коммунального хозяйства, а также улучшение качества жизни населения за счет реализации энергосберегающих мероприятий.</w:t>
      </w:r>
    </w:p>
    <w:p w:rsidR="00AC3149" w:rsidRPr="009F6E0B" w:rsidRDefault="00AC3149" w:rsidP="00AC3149">
      <w:pPr>
        <w:autoSpaceDE w:val="0"/>
        <w:autoSpaceDN w:val="0"/>
        <w:adjustRightInd w:val="0"/>
        <w:ind w:firstLine="567"/>
        <w:contextualSpacing/>
        <w:jc w:val="both"/>
        <w:rPr>
          <w:sz w:val="24"/>
          <w:szCs w:val="24"/>
        </w:rPr>
      </w:pPr>
      <w:r w:rsidRPr="009F6E0B">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«Шаимгаз», АО «ЮТЭК-Энергия», АО «ГазпромЭнергоСбыт», ООО Ритуальных услуг, ООО «ЭкоТех». В настоящее время в городе Урай действуют 12 управляющих компаний, обслуживающих жилищный фонд, 5 товариществ собственников жилья. </w:t>
      </w:r>
    </w:p>
    <w:p w:rsidR="00AC3149" w:rsidRPr="006248F0" w:rsidRDefault="00AC3149" w:rsidP="00AC3149">
      <w:pPr>
        <w:autoSpaceDE w:val="0"/>
        <w:autoSpaceDN w:val="0"/>
        <w:adjustRightInd w:val="0"/>
        <w:ind w:firstLine="540"/>
        <w:contextualSpacing/>
        <w:jc w:val="both"/>
        <w:rPr>
          <w:sz w:val="24"/>
          <w:szCs w:val="24"/>
          <w:highlight w:val="yellow"/>
        </w:rPr>
      </w:pPr>
    </w:p>
    <w:p w:rsidR="00AC3149" w:rsidRPr="009F6E0B" w:rsidRDefault="00AC3149" w:rsidP="00AC3149">
      <w:pPr>
        <w:jc w:val="center"/>
        <w:rPr>
          <w:b/>
          <w:sz w:val="24"/>
          <w:szCs w:val="24"/>
        </w:rPr>
      </w:pPr>
      <w:r w:rsidRPr="009F6E0B">
        <w:rPr>
          <w:b/>
          <w:sz w:val="24"/>
          <w:szCs w:val="24"/>
        </w:rPr>
        <w:t xml:space="preserve">Динамика основных показателей в сфере </w:t>
      </w:r>
      <w:r w:rsidRPr="009F6E0B">
        <w:rPr>
          <w:sz w:val="24"/>
          <w:szCs w:val="24"/>
        </w:rPr>
        <w:t xml:space="preserve"> </w:t>
      </w:r>
      <w:r w:rsidRPr="009F6E0B">
        <w:rPr>
          <w:b/>
          <w:sz w:val="24"/>
          <w:szCs w:val="24"/>
        </w:rPr>
        <w:t>жилищно-коммунального хозяйства</w:t>
      </w:r>
    </w:p>
    <w:p w:rsidR="00AC3149" w:rsidRPr="009F6E0B" w:rsidRDefault="00AC3149" w:rsidP="00AC3149">
      <w:pPr>
        <w:jc w:val="right"/>
        <w:rPr>
          <w:sz w:val="24"/>
          <w:szCs w:val="24"/>
        </w:rPr>
      </w:pPr>
      <w:r w:rsidRPr="009F6E0B">
        <w:rPr>
          <w:sz w:val="24"/>
          <w:szCs w:val="24"/>
        </w:rPr>
        <w:t>таблица 6</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AC3149" w:rsidRPr="009F6E0B" w:rsidTr="00AC3149">
        <w:trPr>
          <w:jc w:val="center"/>
        </w:trPr>
        <w:tc>
          <w:tcPr>
            <w:tcW w:w="567" w:type="dxa"/>
          </w:tcPr>
          <w:p w:rsidR="00AC3149" w:rsidRPr="009F6E0B" w:rsidRDefault="00AC3149" w:rsidP="00AC3149">
            <w:pPr>
              <w:jc w:val="center"/>
              <w:rPr>
                <w:sz w:val="24"/>
                <w:szCs w:val="24"/>
              </w:rPr>
            </w:pPr>
            <w:r w:rsidRPr="009F6E0B">
              <w:rPr>
                <w:sz w:val="24"/>
                <w:szCs w:val="24"/>
              </w:rPr>
              <w:t>№ п/п</w:t>
            </w:r>
          </w:p>
        </w:tc>
        <w:tc>
          <w:tcPr>
            <w:tcW w:w="3643" w:type="dxa"/>
          </w:tcPr>
          <w:p w:rsidR="00AC3149" w:rsidRPr="009F6E0B" w:rsidRDefault="00AC3149" w:rsidP="00AC3149">
            <w:pPr>
              <w:ind w:right="-197"/>
              <w:jc w:val="center"/>
              <w:rPr>
                <w:sz w:val="24"/>
                <w:szCs w:val="24"/>
              </w:rPr>
            </w:pPr>
            <w:r w:rsidRPr="009F6E0B">
              <w:rPr>
                <w:sz w:val="24"/>
                <w:szCs w:val="24"/>
              </w:rPr>
              <w:t>Показатель</w:t>
            </w:r>
          </w:p>
        </w:tc>
        <w:tc>
          <w:tcPr>
            <w:tcW w:w="850" w:type="dxa"/>
          </w:tcPr>
          <w:p w:rsidR="00AC3149" w:rsidRPr="009F6E0B" w:rsidRDefault="00AC3149" w:rsidP="00AC3149">
            <w:pPr>
              <w:jc w:val="center"/>
              <w:rPr>
                <w:sz w:val="24"/>
                <w:szCs w:val="24"/>
              </w:rPr>
            </w:pPr>
            <w:r w:rsidRPr="009F6E0B">
              <w:rPr>
                <w:sz w:val="24"/>
                <w:szCs w:val="24"/>
              </w:rPr>
              <w:t>Ед.</w:t>
            </w:r>
          </w:p>
          <w:p w:rsidR="00AC3149" w:rsidRPr="009F6E0B" w:rsidRDefault="00AC3149" w:rsidP="00AC3149">
            <w:pPr>
              <w:jc w:val="center"/>
              <w:rPr>
                <w:sz w:val="24"/>
                <w:szCs w:val="24"/>
              </w:rPr>
            </w:pPr>
            <w:r w:rsidRPr="009F6E0B">
              <w:rPr>
                <w:sz w:val="24"/>
                <w:szCs w:val="24"/>
              </w:rPr>
              <w:t>изм.</w:t>
            </w:r>
          </w:p>
        </w:tc>
        <w:tc>
          <w:tcPr>
            <w:tcW w:w="1418" w:type="dxa"/>
            <w:vAlign w:val="center"/>
          </w:tcPr>
          <w:p w:rsidR="00AC3149" w:rsidRDefault="00AC3149" w:rsidP="00AC3149">
            <w:pPr>
              <w:jc w:val="center"/>
              <w:rPr>
                <w:sz w:val="24"/>
                <w:szCs w:val="24"/>
              </w:rPr>
            </w:pPr>
          </w:p>
          <w:p w:rsidR="00AC3149" w:rsidRPr="009F6E0B" w:rsidRDefault="00AC3149" w:rsidP="00AC3149">
            <w:pPr>
              <w:jc w:val="center"/>
              <w:rPr>
                <w:sz w:val="24"/>
                <w:szCs w:val="24"/>
              </w:rPr>
            </w:pPr>
            <w:r w:rsidRPr="009F6E0B">
              <w:rPr>
                <w:sz w:val="24"/>
                <w:szCs w:val="24"/>
              </w:rPr>
              <w:t>2019</w:t>
            </w:r>
          </w:p>
          <w:p w:rsidR="00AC3149" w:rsidRPr="009F6E0B" w:rsidRDefault="00AC3149" w:rsidP="00AC3149">
            <w:pPr>
              <w:jc w:val="center"/>
              <w:rPr>
                <w:sz w:val="24"/>
                <w:szCs w:val="24"/>
              </w:rPr>
            </w:pPr>
          </w:p>
        </w:tc>
        <w:tc>
          <w:tcPr>
            <w:tcW w:w="1417" w:type="dxa"/>
            <w:vAlign w:val="center"/>
          </w:tcPr>
          <w:p w:rsidR="00AC3149" w:rsidRPr="009F6E0B" w:rsidRDefault="00AC3149" w:rsidP="00AC3149">
            <w:pPr>
              <w:jc w:val="center"/>
              <w:rPr>
                <w:sz w:val="24"/>
                <w:szCs w:val="24"/>
                <w:lang w:val="en-US"/>
              </w:rPr>
            </w:pPr>
            <w:r w:rsidRPr="009F6E0B">
              <w:rPr>
                <w:sz w:val="24"/>
                <w:szCs w:val="24"/>
              </w:rPr>
              <w:t>20</w:t>
            </w:r>
            <w:r w:rsidRPr="009F6E0B">
              <w:rPr>
                <w:sz w:val="24"/>
                <w:szCs w:val="24"/>
                <w:lang w:val="en-US"/>
              </w:rPr>
              <w:t>20</w:t>
            </w:r>
          </w:p>
        </w:tc>
        <w:tc>
          <w:tcPr>
            <w:tcW w:w="1515" w:type="dxa"/>
          </w:tcPr>
          <w:p w:rsidR="00AC3149" w:rsidRPr="009F6E0B" w:rsidRDefault="00AC3149" w:rsidP="00AC3149">
            <w:pPr>
              <w:pStyle w:val="af2"/>
              <w:ind w:left="0"/>
              <w:jc w:val="center"/>
              <w:rPr>
                <w:sz w:val="24"/>
                <w:szCs w:val="24"/>
              </w:rPr>
            </w:pPr>
            <w:r w:rsidRPr="009F6E0B">
              <w:rPr>
                <w:sz w:val="24"/>
                <w:szCs w:val="24"/>
              </w:rPr>
              <w:t>Отклонение,</w:t>
            </w:r>
          </w:p>
          <w:p w:rsidR="00AC3149" w:rsidRPr="009F6E0B" w:rsidRDefault="00AC3149" w:rsidP="00AC3149">
            <w:pPr>
              <w:pStyle w:val="af2"/>
              <w:ind w:left="0"/>
              <w:jc w:val="center"/>
              <w:rPr>
                <w:sz w:val="24"/>
                <w:szCs w:val="24"/>
              </w:rPr>
            </w:pPr>
            <w:r w:rsidRPr="009F6E0B">
              <w:rPr>
                <w:sz w:val="24"/>
                <w:szCs w:val="24"/>
              </w:rPr>
              <w:t>%</w:t>
            </w:r>
          </w:p>
        </w:tc>
      </w:tr>
      <w:tr w:rsidR="00AC3149" w:rsidRPr="009F6E0B" w:rsidTr="00AC3149">
        <w:trPr>
          <w:jc w:val="center"/>
        </w:trPr>
        <w:tc>
          <w:tcPr>
            <w:tcW w:w="567" w:type="dxa"/>
          </w:tcPr>
          <w:p w:rsidR="00AC3149" w:rsidRPr="009F6E0B" w:rsidRDefault="00AC3149" w:rsidP="00AC3149">
            <w:pPr>
              <w:jc w:val="center"/>
              <w:rPr>
                <w:sz w:val="24"/>
                <w:szCs w:val="24"/>
              </w:rPr>
            </w:pPr>
            <w:r w:rsidRPr="009F6E0B">
              <w:rPr>
                <w:sz w:val="24"/>
                <w:szCs w:val="24"/>
              </w:rPr>
              <w:t>1</w:t>
            </w:r>
          </w:p>
        </w:tc>
        <w:tc>
          <w:tcPr>
            <w:tcW w:w="3643" w:type="dxa"/>
          </w:tcPr>
          <w:p w:rsidR="00AC3149" w:rsidRPr="009F6E0B" w:rsidRDefault="00AC3149" w:rsidP="00AC3149">
            <w:pPr>
              <w:jc w:val="both"/>
              <w:rPr>
                <w:sz w:val="24"/>
                <w:szCs w:val="24"/>
              </w:rPr>
            </w:pPr>
            <w:r w:rsidRPr="009F6E0B">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AC3149" w:rsidRPr="009F6E0B" w:rsidRDefault="00AC3149" w:rsidP="00AC3149">
            <w:pPr>
              <w:jc w:val="center"/>
              <w:rPr>
                <w:sz w:val="24"/>
                <w:szCs w:val="24"/>
              </w:rPr>
            </w:pPr>
            <w:r w:rsidRPr="009F6E0B">
              <w:rPr>
                <w:sz w:val="24"/>
                <w:szCs w:val="24"/>
              </w:rPr>
              <w:t>тыс. кв.м.</w:t>
            </w:r>
          </w:p>
        </w:tc>
        <w:tc>
          <w:tcPr>
            <w:tcW w:w="1418" w:type="dxa"/>
            <w:vAlign w:val="center"/>
          </w:tcPr>
          <w:p w:rsidR="00AC3149" w:rsidRPr="009F6E0B" w:rsidRDefault="00AC3149" w:rsidP="00AC3149">
            <w:pPr>
              <w:jc w:val="center"/>
              <w:rPr>
                <w:color w:val="000000"/>
                <w:sz w:val="24"/>
                <w:szCs w:val="24"/>
              </w:rPr>
            </w:pPr>
            <w:r w:rsidRPr="009F6E0B">
              <w:rPr>
                <w:color w:val="000000"/>
                <w:sz w:val="24"/>
                <w:szCs w:val="24"/>
              </w:rPr>
              <w:t>757,963</w:t>
            </w:r>
          </w:p>
        </w:tc>
        <w:tc>
          <w:tcPr>
            <w:tcW w:w="1417" w:type="dxa"/>
            <w:vAlign w:val="center"/>
          </w:tcPr>
          <w:p w:rsidR="00AC3149" w:rsidRPr="009F6E0B" w:rsidRDefault="00AC3149" w:rsidP="00AC3149">
            <w:pPr>
              <w:jc w:val="center"/>
              <w:rPr>
                <w:color w:val="000000"/>
                <w:sz w:val="24"/>
                <w:szCs w:val="24"/>
              </w:rPr>
            </w:pPr>
            <w:r w:rsidRPr="009F6E0B">
              <w:rPr>
                <w:color w:val="000000"/>
                <w:sz w:val="24"/>
                <w:szCs w:val="24"/>
              </w:rPr>
              <w:t>761,876</w:t>
            </w:r>
          </w:p>
        </w:tc>
        <w:tc>
          <w:tcPr>
            <w:tcW w:w="1515" w:type="dxa"/>
            <w:vAlign w:val="center"/>
          </w:tcPr>
          <w:p w:rsidR="00AC3149" w:rsidRPr="009F6E0B" w:rsidRDefault="00AC3149" w:rsidP="00AC3149">
            <w:pPr>
              <w:jc w:val="center"/>
              <w:rPr>
                <w:color w:val="000000"/>
                <w:sz w:val="24"/>
                <w:szCs w:val="24"/>
              </w:rPr>
            </w:pPr>
            <w:r>
              <w:rPr>
                <w:color w:val="000000"/>
                <w:sz w:val="24"/>
                <w:szCs w:val="24"/>
              </w:rPr>
              <w:t>100,5</w:t>
            </w:r>
          </w:p>
        </w:tc>
      </w:tr>
      <w:tr w:rsidR="00AC3149" w:rsidRPr="009F6E0B" w:rsidTr="00AC3149">
        <w:trPr>
          <w:jc w:val="center"/>
        </w:trPr>
        <w:tc>
          <w:tcPr>
            <w:tcW w:w="567" w:type="dxa"/>
          </w:tcPr>
          <w:p w:rsidR="00AC3149" w:rsidRPr="009F6E0B" w:rsidRDefault="00AC3149" w:rsidP="00AC3149">
            <w:pPr>
              <w:jc w:val="center"/>
              <w:rPr>
                <w:sz w:val="24"/>
                <w:szCs w:val="24"/>
              </w:rPr>
            </w:pPr>
            <w:r w:rsidRPr="009F6E0B">
              <w:rPr>
                <w:sz w:val="24"/>
                <w:szCs w:val="24"/>
              </w:rPr>
              <w:t>2</w:t>
            </w:r>
          </w:p>
        </w:tc>
        <w:tc>
          <w:tcPr>
            <w:tcW w:w="3643" w:type="dxa"/>
          </w:tcPr>
          <w:p w:rsidR="00AC3149" w:rsidRPr="009F6E0B" w:rsidRDefault="00AC3149" w:rsidP="00AC3149">
            <w:pPr>
              <w:jc w:val="both"/>
              <w:rPr>
                <w:sz w:val="24"/>
                <w:szCs w:val="24"/>
              </w:rPr>
            </w:pPr>
            <w:r w:rsidRPr="009F6E0B">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AC3149" w:rsidRPr="009F6E0B" w:rsidRDefault="00AC3149" w:rsidP="00AC3149">
            <w:pPr>
              <w:jc w:val="center"/>
              <w:rPr>
                <w:sz w:val="24"/>
                <w:szCs w:val="24"/>
              </w:rPr>
            </w:pPr>
            <w:r w:rsidRPr="009F6E0B">
              <w:rPr>
                <w:sz w:val="24"/>
                <w:szCs w:val="24"/>
              </w:rPr>
              <w:t>ед.</w:t>
            </w:r>
          </w:p>
        </w:tc>
        <w:tc>
          <w:tcPr>
            <w:tcW w:w="1418" w:type="dxa"/>
            <w:vAlign w:val="center"/>
          </w:tcPr>
          <w:p w:rsidR="00AC3149" w:rsidRPr="00F246E9" w:rsidRDefault="00AC3149" w:rsidP="00AC3149">
            <w:pPr>
              <w:jc w:val="center"/>
              <w:rPr>
                <w:color w:val="000000"/>
                <w:sz w:val="24"/>
                <w:szCs w:val="24"/>
              </w:rPr>
            </w:pPr>
            <w:r w:rsidRPr="00F246E9">
              <w:rPr>
                <w:color w:val="000000"/>
                <w:sz w:val="24"/>
                <w:szCs w:val="24"/>
              </w:rPr>
              <w:t>479</w:t>
            </w:r>
          </w:p>
        </w:tc>
        <w:tc>
          <w:tcPr>
            <w:tcW w:w="1417" w:type="dxa"/>
            <w:vAlign w:val="center"/>
          </w:tcPr>
          <w:p w:rsidR="00AC3149" w:rsidRPr="00F246E9" w:rsidRDefault="00AC3149" w:rsidP="00AC3149">
            <w:pPr>
              <w:jc w:val="center"/>
              <w:rPr>
                <w:color w:val="000000"/>
                <w:sz w:val="24"/>
                <w:szCs w:val="24"/>
              </w:rPr>
            </w:pPr>
            <w:r w:rsidRPr="00F246E9">
              <w:rPr>
                <w:color w:val="000000"/>
                <w:sz w:val="24"/>
                <w:szCs w:val="24"/>
              </w:rPr>
              <w:t>427</w:t>
            </w:r>
          </w:p>
        </w:tc>
        <w:tc>
          <w:tcPr>
            <w:tcW w:w="1515" w:type="dxa"/>
            <w:vAlign w:val="center"/>
          </w:tcPr>
          <w:p w:rsidR="00AC3149" w:rsidRPr="00F246E9" w:rsidRDefault="00AC3149" w:rsidP="00AC3149">
            <w:pPr>
              <w:jc w:val="center"/>
              <w:rPr>
                <w:color w:val="000000"/>
                <w:sz w:val="24"/>
                <w:szCs w:val="24"/>
              </w:rPr>
            </w:pPr>
            <w:r w:rsidRPr="00F246E9">
              <w:rPr>
                <w:color w:val="000000"/>
                <w:sz w:val="24"/>
                <w:szCs w:val="24"/>
              </w:rPr>
              <w:t>89,1</w:t>
            </w:r>
          </w:p>
        </w:tc>
      </w:tr>
      <w:tr w:rsidR="00AC3149" w:rsidRPr="009F6E0B" w:rsidTr="00AC3149">
        <w:trPr>
          <w:jc w:val="center"/>
        </w:trPr>
        <w:tc>
          <w:tcPr>
            <w:tcW w:w="567" w:type="dxa"/>
            <w:shd w:val="clear" w:color="auto" w:fill="auto"/>
          </w:tcPr>
          <w:p w:rsidR="00AC3149" w:rsidRPr="009F6E0B" w:rsidRDefault="00AC3149" w:rsidP="00AC3149">
            <w:pPr>
              <w:jc w:val="center"/>
              <w:rPr>
                <w:sz w:val="24"/>
                <w:szCs w:val="24"/>
              </w:rPr>
            </w:pPr>
            <w:r w:rsidRPr="009F6E0B">
              <w:rPr>
                <w:sz w:val="24"/>
                <w:szCs w:val="24"/>
              </w:rPr>
              <w:t>3</w:t>
            </w:r>
          </w:p>
        </w:tc>
        <w:tc>
          <w:tcPr>
            <w:tcW w:w="3643" w:type="dxa"/>
            <w:shd w:val="clear" w:color="auto" w:fill="auto"/>
          </w:tcPr>
          <w:p w:rsidR="00AC3149" w:rsidRPr="009F6E0B" w:rsidRDefault="00AC3149" w:rsidP="00AC3149">
            <w:pPr>
              <w:jc w:val="both"/>
              <w:rPr>
                <w:sz w:val="24"/>
                <w:szCs w:val="24"/>
              </w:rPr>
            </w:pPr>
            <w:r w:rsidRPr="009F6E0B">
              <w:rPr>
                <w:sz w:val="24"/>
                <w:szCs w:val="24"/>
              </w:rPr>
              <w:t>Количество управляющих компаний</w:t>
            </w:r>
          </w:p>
        </w:tc>
        <w:tc>
          <w:tcPr>
            <w:tcW w:w="850" w:type="dxa"/>
            <w:shd w:val="clear" w:color="auto" w:fill="auto"/>
            <w:vAlign w:val="center"/>
          </w:tcPr>
          <w:p w:rsidR="00AC3149" w:rsidRPr="009F6E0B" w:rsidRDefault="00AC3149" w:rsidP="00AC3149">
            <w:pPr>
              <w:jc w:val="center"/>
              <w:rPr>
                <w:sz w:val="24"/>
                <w:szCs w:val="24"/>
              </w:rPr>
            </w:pPr>
            <w:r w:rsidRPr="009F6E0B">
              <w:rPr>
                <w:sz w:val="24"/>
                <w:szCs w:val="24"/>
              </w:rPr>
              <w:t>ед.</w:t>
            </w:r>
          </w:p>
        </w:tc>
        <w:tc>
          <w:tcPr>
            <w:tcW w:w="1418" w:type="dxa"/>
            <w:shd w:val="clear" w:color="auto" w:fill="auto"/>
            <w:vAlign w:val="center"/>
          </w:tcPr>
          <w:p w:rsidR="00AC3149" w:rsidRPr="009F6E0B" w:rsidRDefault="00AC3149" w:rsidP="00AC3149">
            <w:pPr>
              <w:jc w:val="center"/>
              <w:rPr>
                <w:color w:val="000000"/>
                <w:sz w:val="24"/>
                <w:szCs w:val="24"/>
              </w:rPr>
            </w:pPr>
            <w:r w:rsidRPr="009F6E0B">
              <w:rPr>
                <w:color w:val="000000"/>
                <w:sz w:val="24"/>
                <w:szCs w:val="24"/>
              </w:rPr>
              <w:t>11</w:t>
            </w:r>
          </w:p>
        </w:tc>
        <w:tc>
          <w:tcPr>
            <w:tcW w:w="1417" w:type="dxa"/>
            <w:shd w:val="clear" w:color="auto" w:fill="auto"/>
            <w:vAlign w:val="center"/>
          </w:tcPr>
          <w:p w:rsidR="00AC3149" w:rsidRPr="009F6E0B" w:rsidRDefault="00AC3149" w:rsidP="00AC3149">
            <w:pPr>
              <w:jc w:val="center"/>
              <w:rPr>
                <w:color w:val="000000"/>
                <w:sz w:val="24"/>
                <w:szCs w:val="24"/>
              </w:rPr>
            </w:pPr>
            <w:r w:rsidRPr="009F6E0B">
              <w:rPr>
                <w:color w:val="000000"/>
                <w:sz w:val="24"/>
                <w:szCs w:val="24"/>
              </w:rPr>
              <w:t>12</w:t>
            </w:r>
          </w:p>
        </w:tc>
        <w:tc>
          <w:tcPr>
            <w:tcW w:w="1515" w:type="dxa"/>
            <w:shd w:val="clear" w:color="auto" w:fill="auto"/>
            <w:vAlign w:val="center"/>
          </w:tcPr>
          <w:p w:rsidR="00AC3149" w:rsidRPr="009F6E0B" w:rsidRDefault="00AC3149" w:rsidP="00AC3149">
            <w:pPr>
              <w:jc w:val="center"/>
              <w:rPr>
                <w:color w:val="000000"/>
                <w:sz w:val="24"/>
                <w:szCs w:val="24"/>
              </w:rPr>
            </w:pPr>
            <w:r>
              <w:rPr>
                <w:color w:val="000000"/>
                <w:sz w:val="24"/>
                <w:szCs w:val="24"/>
              </w:rPr>
              <w:t>109,1</w:t>
            </w:r>
          </w:p>
        </w:tc>
      </w:tr>
      <w:tr w:rsidR="00AC3149" w:rsidRPr="009F6E0B" w:rsidTr="00AC3149">
        <w:trPr>
          <w:jc w:val="center"/>
        </w:trPr>
        <w:tc>
          <w:tcPr>
            <w:tcW w:w="567" w:type="dxa"/>
            <w:shd w:val="clear" w:color="auto" w:fill="auto"/>
          </w:tcPr>
          <w:p w:rsidR="00AC3149" w:rsidRPr="009F6E0B" w:rsidRDefault="00AC3149" w:rsidP="00AC3149">
            <w:pPr>
              <w:jc w:val="center"/>
              <w:rPr>
                <w:sz w:val="24"/>
                <w:szCs w:val="24"/>
              </w:rPr>
            </w:pPr>
            <w:r w:rsidRPr="009F6E0B">
              <w:rPr>
                <w:sz w:val="24"/>
                <w:szCs w:val="24"/>
              </w:rPr>
              <w:t>4</w:t>
            </w:r>
          </w:p>
        </w:tc>
        <w:tc>
          <w:tcPr>
            <w:tcW w:w="3643" w:type="dxa"/>
            <w:shd w:val="clear" w:color="auto" w:fill="auto"/>
          </w:tcPr>
          <w:p w:rsidR="00AC3149" w:rsidRPr="009F6E0B" w:rsidRDefault="00AC3149" w:rsidP="00AC3149">
            <w:pPr>
              <w:rPr>
                <w:sz w:val="24"/>
                <w:szCs w:val="24"/>
              </w:rPr>
            </w:pPr>
            <w:r w:rsidRPr="009F6E0B">
              <w:rPr>
                <w:sz w:val="24"/>
                <w:szCs w:val="24"/>
              </w:rPr>
              <w:t>Число ТСЖ</w:t>
            </w:r>
          </w:p>
        </w:tc>
        <w:tc>
          <w:tcPr>
            <w:tcW w:w="850" w:type="dxa"/>
            <w:shd w:val="clear" w:color="auto" w:fill="auto"/>
            <w:vAlign w:val="center"/>
          </w:tcPr>
          <w:p w:rsidR="00AC3149" w:rsidRPr="009F6E0B" w:rsidRDefault="00AC3149" w:rsidP="00AC3149">
            <w:pPr>
              <w:jc w:val="center"/>
              <w:rPr>
                <w:sz w:val="24"/>
                <w:szCs w:val="24"/>
              </w:rPr>
            </w:pPr>
            <w:r w:rsidRPr="009F6E0B">
              <w:rPr>
                <w:sz w:val="24"/>
                <w:szCs w:val="24"/>
              </w:rPr>
              <w:t>ед.</w:t>
            </w:r>
          </w:p>
        </w:tc>
        <w:tc>
          <w:tcPr>
            <w:tcW w:w="1418" w:type="dxa"/>
            <w:shd w:val="clear" w:color="auto" w:fill="auto"/>
            <w:vAlign w:val="center"/>
          </w:tcPr>
          <w:p w:rsidR="00AC3149" w:rsidRPr="009F6E0B" w:rsidRDefault="00AC3149" w:rsidP="00AC3149">
            <w:pPr>
              <w:jc w:val="center"/>
              <w:rPr>
                <w:color w:val="000000"/>
                <w:sz w:val="24"/>
                <w:szCs w:val="24"/>
              </w:rPr>
            </w:pPr>
            <w:r w:rsidRPr="009F6E0B">
              <w:rPr>
                <w:color w:val="000000"/>
                <w:sz w:val="24"/>
                <w:szCs w:val="24"/>
              </w:rPr>
              <w:t>5</w:t>
            </w:r>
          </w:p>
        </w:tc>
        <w:tc>
          <w:tcPr>
            <w:tcW w:w="1417" w:type="dxa"/>
            <w:shd w:val="clear" w:color="auto" w:fill="auto"/>
            <w:vAlign w:val="center"/>
          </w:tcPr>
          <w:p w:rsidR="00AC3149" w:rsidRPr="009F6E0B" w:rsidRDefault="00AC3149" w:rsidP="00AC3149">
            <w:pPr>
              <w:jc w:val="center"/>
              <w:rPr>
                <w:color w:val="000000"/>
                <w:sz w:val="24"/>
                <w:szCs w:val="24"/>
              </w:rPr>
            </w:pPr>
            <w:r w:rsidRPr="009F6E0B">
              <w:rPr>
                <w:color w:val="000000"/>
                <w:sz w:val="24"/>
                <w:szCs w:val="24"/>
              </w:rPr>
              <w:t>5</w:t>
            </w:r>
          </w:p>
        </w:tc>
        <w:tc>
          <w:tcPr>
            <w:tcW w:w="1515" w:type="dxa"/>
            <w:shd w:val="clear" w:color="auto" w:fill="auto"/>
            <w:vAlign w:val="center"/>
          </w:tcPr>
          <w:p w:rsidR="00AC3149" w:rsidRPr="009F6E0B" w:rsidRDefault="00AC3149" w:rsidP="00AC3149">
            <w:pPr>
              <w:jc w:val="center"/>
              <w:rPr>
                <w:color w:val="000000"/>
                <w:sz w:val="24"/>
                <w:szCs w:val="24"/>
              </w:rPr>
            </w:pPr>
            <w:r>
              <w:rPr>
                <w:color w:val="000000"/>
                <w:sz w:val="24"/>
                <w:szCs w:val="24"/>
              </w:rPr>
              <w:t>100,0</w:t>
            </w:r>
          </w:p>
        </w:tc>
      </w:tr>
      <w:tr w:rsidR="00AC3149" w:rsidRPr="009F6E0B" w:rsidTr="00AC3149">
        <w:trPr>
          <w:jc w:val="center"/>
        </w:trPr>
        <w:tc>
          <w:tcPr>
            <w:tcW w:w="567" w:type="dxa"/>
          </w:tcPr>
          <w:p w:rsidR="00AC3149" w:rsidRPr="009F6E0B" w:rsidRDefault="00AC3149" w:rsidP="00AC3149">
            <w:pPr>
              <w:jc w:val="center"/>
              <w:rPr>
                <w:sz w:val="24"/>
                <w:szCs w:val="24"/>
              </w:rPr>
            </w:pPr>
            <w:r w:rsidRPr="009F6E0B">
              <w:rPr>
                <w:sz w:val="24"/>
                <w:szCs w:val="24"/>
              </w:rPr>
              <w:t>5</w:t>
            </w:r>
          </w:p>
        </w:tc>
        <w:tc>
          <w:tcPr>
            <w:tcW w:w="3643" w:type="dxa"/>
          </w:tcPr>
          <w:p w:rsidR="00AC3149" w:rsidRPr="009F6E0B" w:rsidRDefault="00AC3149" w:rsidP="00AC3149">
            <w:pPr>
              <w:rPr>
                <w:sz w:val="24"/>
                <w:szCs w:val="24"/>
              </w:rPr>
            </w:pPr>
            <w:r w:rsidRPr="009F6E0B">
              <w:rPr>
                <w:sz w:val="24"/>
                <w:szCs w:val="24"/>
              </w:rPr>
              <w:t>Ветхое и аварийное жилье по городу, всего</w:t>
            </w:r>
          </w:p>
        </w:tc>
        <w:tc>
          <w:tcPr>
            <w:tcW w:w="850" w:type="dxa"/>
            <w:vAlign w:val="center"/>
          </w:tcPr>
          <w:p w:rsidR="00AC3149" w:rsidRPr="009F6E0B" w:rsidRDefault="00AC3149" w:rsidP="00AC3149">
            <w:pPr>
              <w:rPr>
                <w:sz w:val="24"/>
                <w:szCs w:val="24"/>
              </w:rPr>
            </w:pPr>
            <w:r w:rsidRPr="009F6E0B">
              <w:rPr>
                <w:sz w:val="24"/>
                <w:szCs w:val="24"/>
              </w:rPr>
              <w:t>кв.м.</w:t>
            </w:r>
          </w:p>
        </w:tc>
        <w:tc>
          <w:tcPr>
            <w:tcW w:w="1418" w:type="dxa"/>
            <w:vAlign w:val="center"/>
          </w:tcPr>
          <w:p w:rsidR="00AC3149" w:rsidRPr="009F6E0B" w:rsidRDefault="00AC3149" w:rsidP="00AC3149">
            <w:pPr>
              <w:jc w:val="center"/>
              <w:rPr>
                <w:sz w:val="24"/>
                <w:szCs w:val="24"/>
              </w:rPr>
            </w:pPr>
            <w:r w:rsidRPr="009F6E0B">
              <w:rPr>
                <w:sz w:val="24"/>
                <w:szCs w:val="24"/>
              </w:rPr>
              <w:t>83 155,6</w:t>
            </w:r>
          </w:p>
        </w:tc>
        <w:tc>
          <w:tcPr>
            <w:tcW w:w="1417" w:type="dxa"/>
            <w:vAlign w:val="center"/>
          </w:tcPr>
          <w:p w:rsidR="00AC3149" w:rsidRPr="009F6E0B" w:rsidRDefault="00AC3149" w:rsidP="00AC3149">
            <w:pPr>
              <w:jc w:val="center"/>
              <w:rPr>
                <w:sz w:val="24"/>
                <w:szCs w:val="24"/>
              </w:rPr>
            </w:pPr>
            <w:r w:rsidRPr="009F6E0B">
              <w:rPr>
                <w:sz w:val="24"/>
                <w:szCs w:val="24"/>
              </w:rPr>
              <w:t>77 510,7</w:t>
            </w:r>
          </w:p>
        </w:tc>
        <w:tc>
          <w:tcPr>
            <w:tcW w:w="1515" w:type="dxa"/>
            <w:vAlign w:val="center"/>
          </w:tcPr>
          <w:p w:rsidR="00AC3149" w:rsidRPr="009F6E0B" w:rsidRDefault="00AC3149" w:rsidP="00AC3149">
            <w:pPr>
              <w:jc w:val="center"/>
              <w:rPr>
                <w:sz w:val="24"/>
                <w:szCs w:val="24"/>
              </w:rPr>
            </w:pPr>
            <w:r>
              <w:rPr>
                <w:sz w:val="24"/>
                <w:szCs w:val="24"/>
              </w:rPr>
              <w:t>93,2</w:t>
            </w:r>
          </w:p>
        </w:tc>
      </w:tr>
      <w:tr w:rsidR="00AC3149" w:rsidRPr="006248F0" w:rsidTr="00AC3149">
        <w:trPr>
          <w:jc w:val="center"/>
        </w:trPr>
        <w:tc>
          <w:tcPr>
            <w:tcW w:w="567" w:type="dxa"/>
          </w:tcPr>
          <w:p w:rsidR="00AC3149" w:rsidRPr="009F6E0B" w:rsidRDefault="00265E39" w:rsidP="00AC3149">
            <w:pPr>
              <w:jc w:val="center"/>
              <w:rPr>
                <w:sz w:val="24"/>
                <w:szCs w:val="24"/>
              </w:rPr>
            </w:pPr>
            <w:r>
              <w:rPr>
                <w:sz w:val="24"/>
                <w:szCs w:val="24"/>
              </w:rPr>
              <w:t>6</w:t>
            </w:r>
          </w:p>
        </w:tc>
        <w:tc>
          <w:tcPr>
            <w:tcW w:w="3643" w:type="dxa"/>
          </w:tcPr>
          <w:p w:rsidR="00AC3149" w:rsidRPr="009F6E0B" w:rsidRDefault="00AC3149" w:rsidP="00AC3149">
            <w:pPr>
              <w:rPr>
                <w:sz w:val="24"/>
                <w:szCs w:val="24"/>
              </w:rPr>
            </w:pPr>
            <w:r w:rsidRPr="009F6E0B">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AC3149" w:rsidRPr="009F6E0B" w:rsidRDefault="00AC3149" w:rsidP="00AC3149">
            <w:pPr>
              <w:jc w:val="center"/>
              <w:rPr>
                <w:sz w:val="24"/>
                <w:szCs w:val="24"/>
              </w:rPr>
            </w:pPr>
          </w:p>
          <w:p w:rsidR="00AC3149" w:rsidRPr="009F6E0B" w:rsidRDefault="00AC3149" w:rsidP="00AC3149">
            <w:pPr>
              <w:jc w:val="center"/>
              <w:rPr>
                <w:sz w:val="24"/>
                <w:szCs w:val="24"/>
              </w:rPr>
            </w:pPr>
            <w:r w:rsidRPr="009F6E0B">
              <w:rPr>
                <w:sz w:val="24"/>
                <w:szCs w:val="24"/>
              </w:rPr>
              <w:t>млн.</w:t>
            </w:r>
          </w:p>
          <w:p w:rsidR="00AC3149" w:rsidRPr="009F6E0B" w:rsidRDefault="00AC3149" w:rsidP="00AC3149">
            <w:pPr>
              <w:jc w:val="center"/>
              <w:rPr>
                <w:sz w:val="24"/>
                <w:szCs w:val="24"/>
              </w:rPr>
            </w:pPr>
            <w:r w:rsidRPr="009F6E0B">
              <w:rPr>
                <w:sz w:val="24"/>
                <w:szCs w:val="24"/>
              </w:rPr>
              <w:t>руб.</w:t>
            </w:r>
          </w:p>
        </w:tc>
        <w:tc>
          <w:tcPr>
            <w:tcW w:w="1418" w:type="dxa"/>
            <w:vAlign w:val="center"/>
          </w:tcPr>
          <w:p w:rsidR="00AC3149" w:rsidRPr="009F6E0B" w:rsidRDefault="00AC3149" w:rsidP="00AC3149">
            <w:pPr>
              <w:jc w:val="center"/>
              <w:rPr>
                <w:sz w:val="24"/>
                <w:szCs w:val="24"/>
              </w:rPr>
            </w:pPr>
          </w:p>
          <w:p w:rsidR="00AC3149" w:rsidRPr="009F6E0B" w:rsidRDefault="00AC3149" w:rsidP="00AC3149">
            <w:pPr>
              <w:jc w:val="center"/>
              <w:rPr>
                <w:sz w:val="24"/>
                <w:szCs w:val="24"/>
              </w:rPr>
            </w:pPr>
            <w:r w:rsidRPr="009F6E0B">
              <w:rPr>
                <w:sz w:val="24"/>
                <w:szCs w:val="24"/>
              </w:rPr>
              <w:t>197,4</w:t>
            </w:r>
          </w:p>
          <w:p w:rsidR="00AC3149" w:rsidRPr="009F6E0B" w:rsidRDefault="00AC3149" w:rsidP="00AC3149">
            <w:pPr>
              <w:jc w:val="center"/>
              <w:rPr>
                <w:sz w:val="24"/>
                <w:szCs w:val="24"/>
              </w:rPr>
            </w:pPr>
            <w:r w:rsidRPr="009F6E0B">
              <w:rPr>
                <w:sz w:val="24"/>
                <w:szCs w:val="24"/>
              </w:rPr>
              <w:t>69,7</w:t>
            </w:r>
          </w:p>
        </w:tc>
        <w:tc>
          <w:tcPr>
            <w:tcW w:w="1417" w:type="dxa"/>
            <w:vAlign w:val="center"/>
          </w:tcPr>
          <w:p w:rsidR="00AC3149" w:rsidRPr="009F6E0B" w:rsidRDefault="00AC3149" w:rsidP="00AC3149">
            <w:pPr>
              <w:jc w:val="center"/>
              <w:rPr>
                <w:sz w:val="24"/>
                <w:szCs w:val="24"/>
              </w:rPr>
            </w:pPr>
          </w:p>
          <w:p w:rsidR="00AC3149" w:rsidRPr="009F6E0B" w:rsidRDefault="00AC3149" w:rsidP="00AC3149">
            <w:pPr>
              <w:jc w:val="center"/>
              <w:rPr>
                <w:sz w:val="24"/>
                <w:szCs w:val="24"/>
              </w:rPr>
            </w:pPr>
            <w:r w:rsidRPr="009F6E0B">
              <w:rPr>
                <w:sz w:val="24"/>
                <w:szCs w:val="24"/>
              </w:rPr>
              <w:t>200,8</w:t>
            </w:r>
          </w:p>
          <w:p w:rsidR="00AC3149" w:rsidRPr="009F6E0B" w:rsidRDefault="00AC3149" w:rsidP="00AC3149">
            <w:pPr>
              <w:jc w:val="center"/>
              <w:rPr>
                <w:sz w:val="24"/>
                <w:szCs w:val="24"/>
              </w:rPr>
            </w:pPr>
            <w:r w:rsidRPr="009F6E0B">
              <w:rPr>
                <w:sz w:val="24"/>
                <w:szCs w:val="24"/>
              </w:rPr>
              <w:t>82,5</w:t>
            </w:r>
          </w:p>
        </w:tc>
        <w:tc>
          <w:tcPr>
            <w:tcW w:w="1515" w:type="dxa"/>
            <w:vAlign w:val="center"/>
          </w:tcPr>
          <w:p w:rsidR="00AC3149" w:rsidRDefault="00AC3149" w:rsidP="00AC3149">
            <w:pPr>
              <w:jc w:val="center"/>
              <w:rPr>
                <w:sz w:val="24"/>
                <w:szCs w:val="24"/>
              </w:rPr>
            </w:pPr>
          </w:p>
          <w:p w:rsidR="00AC3149" w:rsidRDefault="00AC3149" w:rsidP="00AC3149">
            <w:pPr>
              <w:jc w:val="center"/>
              <w:rPr>
                <w:sz w:val="24"/>
                <w:szCs w:val="24"/>
              </w:rPr>
            </w:pPr>
            <w:r>
              <w:rPr>
                <w:sz w:val="24"/>
                <w:szCs w:val="24"/>
              </w:rPr>
              <w:t>101,7</w:t>
            </w:r>
          </w:p>
          <w:p w:rsidR="00AC3149" w:rsidRPr="009F6E0B" w:rsidRDefault="00AC3149" w:rsidP="00AC3149">
            <w:pPr>
              <w:jc w:val="center"/>
              <w:rPr>
                <w:sz w:val="24"/>
                <w:szCs w:val="24"/>
              </w:rPr>
            </w:pPr>
            <w:r>
              <w:rPr>
                <w:sz w:val="24"/>
                <w:szCs w:val="24"/>
              </w:rPr>
              <w:t>118,4</w:t>
            </w:r>
          </w:p>
        </w:tc>
      </w:tr>
    </w:tbl>
    <w:p w:rsidR="00AC3149" w:rsidRPr="006248F0" w:rsidRDefault="00AC3149" w:rsidP="00AC3149">
      <w:pPr>
        <w:ind w:firstLine="709"/>
        <w:jc w:val="both"/>
        <w:rPr>
          <w:sz w:val="24"/>
          <w:szCs w:val="24"/>
          <w:highlight w:val="yellow"/>
        </w:rPr>
      </w:pPr>
    </w:p>
    <w:p w:rsidR="00265E39" w:rsidRDefault="00F246E9" w:rsidP="00265E39">
      <w:pPr>
        <w:tabs>
          <w:tab w:val="left" w:pos="3623"/>
        </w:tabs>
        <w:ind w:firstLine="567"/>
        <w:jc w:val="both"/>
        <w:rPr>
          <w:sz w:val="24"/>
          <w:szCs w:val="24"/>
        </w:rPr>
      </w:pPr>
      <w:r>
        <w:rPr>
          <w:sz w:val="24"/>
          <w:szCs w:val="24"/>
        </w:rPr>
        <w:t xml:space="preserve">Сокращение значения показателя 2 связано с </w:t>
      </w:r>
      <w:r w:rsidR="00265E39">
        <w:rPr>
          <w:sz w:val="24"/>
          <w:szCs w:val="24"/>
        </w:rPr>
        <w:t>изменением в 2020 году методики подсчета количества</w:t>
      </w:r>
      <w:r>
        <w:rPr>
          <w:sz w:val="24"/>
          <w:szCs w:val="24"/>
        </w:rPr>
        <w:t xml:space="preserve"> МКД </w:t>
      </w:r>
      <w:r w:rsidR="00265E39">
        <w:rPr>
          <w:sz w:val="24"/>
          <w:szCs w:val="24"/>
        </w:rPr>
        <w:t xml:space="preserve">в статистическом отчете 1 жилфонд, с учетом  данных </w:t>
      </w:r>
      <w:r>
        <w:rPr>
          <w:sz w:val="24"/>
          <w:szCs w:val="24"/>
        </w:rPr>
        <w:t>ГИС ЖКХ</w:t>
      </w:r>
      <w:r w:rsidR="00265E39">
        <w:rPr>
          <w:sz w:val="24"/>
          <w:szCs w:val="24"/>
        </w:rPr>
        <w:t>.</w:t>
      </w:r>
    </w:p>
    <w:p w:rsidR="00AC3149" w:rsidRPr="00AD7206" w:rsidRDefault="00F246E9" w:rsidP="00265E39">
      <w:pPr>
        <w:tabs>
          <w:tab w:val="left" w:pos="3623"/>
        </w:tabs>
        <w:ind w:firstLine="567"/>
        <w:jc w:val="both"/>
        <w:rPr>
          <w:sz w:val="24"/>
          <w:szCs w:val="24"/>
        </w:rPr>
      </w:pPr>
      <w:r>
        <w:rPr>
          <w:sz w:val="24"/>
          <w:szCs w:val="24"/>
        </w:rPr>
        <w:t xml:space="preserve"> </w:t>
      </w:r>
      <w:r w:rsidR="00AC3149" w:rsidRPr="00AD7206">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в 2020 году  отмечено сокращение площади ветхого и аварийного жилья в городе на 6,8% относительно  2019 года. </w:t>
      </w:r>
    </w:p>
    <w:p w:rsidR="00AC3149" w:rsidRPr="00AD7206" w:rsidRDefault="00AC3149" w:rsidP="00AC3149">
      <w:pPr>
        <w:ind w:firstLine="567"/>
        <w:jc w:val="both"/>
        <w:rPr>
          <w:sz w:val="24"/>
          <w:szCs w:val="24"/>
        </w:rPr>
      </w:pPr>
      <w:r w:rsidRPr="00AD7206">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обзвон должников (Автодозвон). </w:t>
      </w:r>
    </w:p>
    <w:p w:rsidR="00AC3149" w:rsidRPr="00AD7206" w:rsidRDefault="00AC3149" w:rsidP="00AC3149">
      <w:pPr>
        <w:ind w:firstLine="567"/>
        <w:jc w:val="both"/>
        <w:rPr>
          <w:sz w:val="24"/>
          <w:szCs w:val="24"/>
        </w:rPr>
      </w:pPr>
      <w:r w:rsidRPr="00AD7206">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AC3149" w:rsidRPr="00AD7206" w:rsidRDefault="00AC3149" w:rsidP="00AC3149">
      <w:pPr>
        <w:spacing w:line="0" w:lineRule="atLeast"/>
        <w:ind w:firstLine="567"/>
        <w:jc w:val="both"/>
        <w:rPr>
          <w:sz w:val="24"/>
          <w:szCs w:val="24"/>
        </w:rPr>
      </w:pPr>
      <w:r w:rsidRPr="00AD7206">
        <w:rPr>
          <w:sz w:val="24"/>
          <w:szCs w:val="24"/>
        </w:rPr>
        <w:lastRenderedPageBreak/>
        <w:t xml:space="preserve">В муниципальном образовании город Урай утвержден график совместных выездных рейдов ресурсоснабжающих организаций АО «Урайтеплоэнергия» и АО «Водоканал» с целью повышения эффективности взыскания задолженности в отношении потребителей ЖКУ имеющих возбужденные исполнительные производства.  </w:t>
      </w:r>
    </w:p>
    <w:p w:rsidR="00AC3149" w:rsidRPr="00AD7206" w:rsidRDefault="00AC3149" w:rsidP="00AC3149">
      <w:pPr>
        <w:ind w:firstLine="567"/>
        <w:jc w:val="both"/>
        <w:rPr>
          <w:sz w:val="24"/>
          <w:szCs w:val="24"/>
        </w:rPr>
      </w:pPr>
      <w:r w:rsidRPr="00AD7206">
        <w:rPr>
          <w:sz w:val="24"/>
          <w:szCs w:val="24"/>
        </w:rPr>
        <w:t>В 2020 году  предприятиями ЖКК муниципального образования город Урай:</w:t>
      </w:r>
    </w:p>
    <w:p w:rsidR="00AC3149" w:rsidRPr="00AD7206" w:rsidRDefault="00AC3149" w:rsidP="00AC3149">
      <w:pPr>
        <w:ind w:firstLine="567"/>
        <w:jc w:val="both"/>
        <w:rPr>
          <w:sz w:val="24"/>
          <w:szCs w:val="24"/>
        </w:rPr>
      </w:pPr>
      <w:r w:rsidRPr="00AD7206">
        <w:rPr>
          <w:sz w:val="24"/>
          <w:szCs w:val="24"/>
        </w:rPr>
        <w:t xml:space="preserve">- размещено 7875 списков должников на досках объявлений в подъездах многоквартирных домов; </w:t>
      </w:r>
    </w:p>
    <w:p w:rsidR="00AC3149" w:rsidRPr="00AD7206" w:rsidRDefault="00AC3149" w:rsidP="00AC3149">
      <w:pPr>
        <w:ind w:firstLine="567"/>
        <w:jc w:val="both"/>
        <w:rPr>
          <w:sz w:val="24"/>
          <w:szCs w:val="24"/>
        </w:rPr>
      </w:pPr>
      <w:r w:rsidRPr="00AD7206">
        <w:rPr>
          <w:sz w:val="24"/>
          <w:szCs w:val="24"/>
        </w:rPr>
        <w:t>- ведется претензионно-исковая работа с населением и юридическими лицами (по состоянию на 31.12.2020 подано 3194 исковых заявления в суд на сумму 30,8 млн.руб.).;</w:t>
      </w:r>
    </w:p>
    <w:p w:rsidR="00AC3149" w:rsidRPr="00AD7206" w:rsidRDefault="00AC3149" w:rsidP="00AC3149">
      <w:pPr>
        <w:ind w:firstLine="567"/>
        <w:jc w:val="both"/>
        <w:rPr>
          <w:color w:val="FF0000"/>
          <w:sz w:val="24"/>
          <w:szCs w:val="24"/>
        </w:rPr>
      </w:pPr>
      <w:r w:rsidRPr="00AD7206">
        <w:rPr>
          <w:sz w:val="24"/>
          <w:szCs w:val="24"/>
        </w:rPr>
        <w:t>- по почтовым адресам разослано 52248 уведомлений о задолженности;</w:t>
      </w:r>
      <w:r w:rsidRPr="00AD7206">
        <w:rPr>
          <w:color w:val="FF0000"/>
          <w:sz w:val="24"/>
          <w:szCs w:val="24"/>
        </w:rPr>
        <w:t xml:space="preserve"> </w:t>
      </w:r>
    </w:p>
    <w:p w:rsidR="00AC3149" w:rsidRPr="00AD7206" w:rsidRDefault="00AC3149" w:rsidP="00AC3149">
      <w:pPr>
        <w:ind w:firstLine="567"/>
        <w:jc w:val="both"/>
        <w:rPr>
          <w:sz w:val="24"/>
          <w:szCs w:val="24"/>
        </w:rPr>
      </w:pPr>
      <w:r w:rsidRPr="00AD7206">
        <w:rPr>
          <w:sz w:val="24"/>
          <w:szCs w:val="24"/>
        </w:rPr>
        <w:t xml:space="preserve">- вводятся ограничения по коммунальным услугам, согласно условий,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 </w:t>
      </w:r>
    </w:p>
    <w:p w:rsidR="00AC3149" w:rsidRPr="00AD7206" w:rsidRDefault="00AC3149" w:rsidP="00AC3149">
      <w:pPr>
        <w:pStyle w:val="aff"/>
        <w:spacing w:line="0" w:lineRule="atLeast"/>
        <w:rPr>
          <w:sz w:val="24"/>
          <w:szCs w:val="24"/>
        </w:rPr>
      </w:pPr>
      <w:r w:rsidRPr="00AD7206">
        <w:rPr>
          <w:b/>
          <w:sz w:val="24"/>
          <w:szCs w:val="24"/>
        </w:rPr>
        <w:t>Теплоснабжение</w:t>
      </w:r>
      <w:r w:rsidRPr="00AD7206">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161,18 км тепловых сетей. </w:t>
      </w:r>
    </w:p>
    <w:p w:rsidR="00AC3149" w:rsidRPr="00AD7206" w:rsidRDefault="00F63DE9" w:rsidP="00AC3149">
      <w:pPr>
        <w:pStyle w:val="aff"/>
        <w:spacing w:line="0" w:lineRule="atLeast"/>
        <w:ind w:firstLine="708"/>
        <w:rPr>
          <w:sz w:val="24"/>
          <w:szCs w:val="24"/>
        </w:rPr>
      </w:pPr>
      <w:r>
        <w:rPr>
          <w:sz w:val="24"/>
          <w:szCs w:val="24"/>
        </w:rPr>
        <w:t>В</w:t>
      </w:r>
      <w:r w:rsidR="00AC3149" w:rsidRPr="00AD7206">
        <w:rPr>
          <w:sz w:val="24"/>
          <w:szCs w:val="24"/>
        </w:rPr>
        <w:t xml:space="preserve"> 2020 год</w:t>
      </w:r>
      <w:r>
        <w:rPr>
          <w:sz w:val="24"/>
          <w:szCs w:val="24"/>
        </w:rPr>
        <w:t>у</w:t>
      </w:r>
      <w:r w:rsidR="00AC3149" w:rsidRPr="00AD7206">
        <w:rPr>
          <w:sz w:val="24"/>
          <w:szCs w:val="24"/>
        </w:rPr>
        <w:t xml:space="preserve"> полезный отпуск составил 233 922 Гкал, в том числе населению 159 295 Гкал.</w:t>
      </w:r>
    </w:p>
    <w:p w:rsidR="00AC3149" w:rsidRPr="00AD7206" w:rsidRDefault="00AC3149" w:rsidP="00AC3149">
      <w:pPr>
        <w:pStyle w:val="aff"/>
        <w:spacing w:line="0" w:lineRule="atLeast"/>
        <w:ind w:firstLine="0"/>
        <w:jc w:val="center"/>
        <w:rPr>
          <w:b/>
          <w:sz w:val="24"/>
          <w:szCs w:val="24"/>
        </w:rPr>
      </w:pPr>
      <w:r w:rsidRPr="00AD7206">
        <w:rPr>
          <w:b/>
          <w:sz w:val="24"/>
          <w:szCs w:val="24"/>
        </w:rPr>
        <w:t>Показатели АО «Урайтеплоэнергия»</w:t>
      </w:r>
    </w:p>
    <w:p w:rsidR="00AC3149" w:rsidRPr="00AD7206" w:rsidRDefault="00AC3149" w:rsidP="00AC3149">
      <w:pPr>
        <w:pStyle w:val="aff"/>
        <w:spacing w:line="0" w:lineRule="atLeast"/>
        <w:ind w:firstLine="709"/>
        <w:jc w:val="right"/>
        <w:rPr>
          <w:sz w:val="24"/>
          <w:szCs w:val="24"/>
        </w:rPr>
      </w:pPr>
      <w:r w:rsidRPr="00AD7206">
        <w:rPr>
          <w:sz w:val="24"/>
          <w:szCs w:val="24"/>
        </w:rPr>
        <w:t xml:space="preserve">                                                                                                             таблица 7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708"/>
        <w:gridCol w:w="1418"/>
        <w:gridCol w:w="1417"/>
        <w:gridCol w:w="1560"/>
      </w:tblGrid>
      <w:tr w:rsidR="00AC3149" w:rsidRPr="006248F0" w:rsidTr="00AC3149">
        <w:tc>
          <w:tcPr>
            <w:tcW w:w="709" w:type="dxa"/>
          </w:tcPr>
          <w:p w:rsidR="00AC3149" w:rsidRPr="00AD7206" w:rsidRDefault="00AC3149" w:rsidP="00AC3149">
            <w:pPr>
              <w:jc w:val="center"/>
              <w:rPr>
                <w:sz w:val="24"/>
                <w:szCs w:val="24"/>
              </w:rPr>
            </w:pPr>
            <w:r w:rsidRPr="00AD7206">
              <w:rPr>
                <w:sz w:val="24"/>
                <w:szCs w:val="24"/>
              </w:rPr>
              <w:t>№ п/п</w:t>
            </w:r>
          </w:p>
        </w:tc>
        <w:tc>
          <w:tcPr>
            <w:tcW w:w="3686" w:type="dxa"/>
          </w:tcPr>
          <w:p w:rsidR="00AC3149" w:rsidRPr="00AD7206" w:rsidRDefault="00AC3149" w:rsidP="00AC3149">
            <w:pPr>
              <w:jc w:val="center"/>
              <w:rPr>
                <w:sz w:val="24"/>
                <w:szCs w:val="24"/>
              </w:rPr>
            </w:pPr>
            <w:r w:rsidRPr="00AD7206">
              <w:rPr>
                <w:sz w:val="24"/>
                <w:szCs w:val="24"/>
              </w:rPr>
              <w:t>Показатель</w:t>
            </w:r>
          </w:p>
        </w:tc>
        <w:tc>
          <w:tcPr>
            <w:tcW w:w="708" w:type="dxa"/>
          </w:tcPr>
          <w:p w:rsidR="00AC3149" w:rsidRPr="00AD7206" w:rsidRDefault="00AC3149" w:rsidP="00AC3149">
            <w:pPr>
              <w:jc w:val="center"/>
              <w:rPr>
                <w:sz w:val="24"/>
                <w:szCs w:val="24"/>
              </w:rPr>
            </w:pPr>
            <w:r w:rsidRPr="00AD7206">
              <w:rPr>
                <w:sz w:val="24"/>
                <w:szCs w:val="24"/>
              </w:rPr>
              <w:t>Ед.</w:t>
            </w:r>
          </w:p>
          <w:p w:rsidR="00AC3149" w:rsidRPr="00AD7206" w:rsidRDefault="00AC3149" w:rsidP="00AC3149">
            <w:pPr>
              <w:jc w:val="center"/>
              <w:rPr>
                <w:sz w:val="24"/>
                <w:szCs w:val="24"/>
              </w:rPr>
            </w:pPr>
            <w:r w:rsidRPr="00AD7206">
              <w:rPr>
                <w:sz w:val="24"/>
                <w:szCs w:val="24"/>
              </w:rPr>
              <w:t>изм.</w:t>
            </w:r>
          </w:p>
        </w:tc>
        <w:tc>
          <w:tcPr>
            <w:tcW w:w="1418" w:type="dxa"/>
          </w:tcPr>
          <w:p w:rsidR="00AC3149" w:rsidRPr="00AD7206" w:rsidRDefault="00AC3149" w:rsidP="00AC3149">
            <w:pPr>
              <w:jc w:val="center"/>
              <w:rPr>
                <w:sz w:val="24"/>
                <w:szCs w:val="24"/>
              </w:rPr>
            </w:pPr>
            <w:r w:rsidRPr="00AD7206">
              <w:rPr>
                <w:sz w:val="24"/>
                <w:szCs w:val="24"/>
              </w:rPr>
              <w:t xml:space="preserve">2019 </w:t>
            </w:r>
          </w:p>
        </w:tc>
        <w:tc>
          <w:tcPr>
            <w:tcW w:w="1417" w:type="dxa"/>
          </w:tcPr>
          <w:p w:rsidR="00AC3149" w:rsidRPr="00AD7206" w:rsidRDefault="00AC3149" w:rsidP="00AC3149">
            <w:pPr>
              <w:jc w:val="center"/>
              <w:rPr>
                <w:sz w:val="24"/>
                <w:szCs w:val="24"/>
              </w:rPr>
            </w:pPr>
            <w:r w:rsidRPr="00AD7206">
              <w:rPr>
                <w:sz w:val="24"/>
                <w:szCs w:val="24"/>
              </w:rPr>
              <w:t xml:space="preserve">2020 </w:t>
            </w:r>
          </w:p>
        </w:tc>
        <w:tc>
          <w:tcPr>
            <w:tcW w:w="1560" w:type="dxa"/>
          </w:tcPr>
          <w:p w:rsidR="00AC3149" w:rsidRPr="00AD7206" w:rsidRDefault="00AC3149" w:rsidP="00AC3149">
            <w:pPr>
              <w:pStyle w:val="af2"/>
              <w:ind w:left="0"/>
              <w:jc w:val="center"/>
              <w:rPr>
                <w:sz w:val="24"/>
                <w:szCs w:val="24"/>
              </w:rPr>
            </w:pPr>
            <w:r w:rsidRPr="00AD7206">
              <w:rPr>
                <w:sz w:val="24"/>
                <w:szCs w:val="24"/>
              </w:rPr>
              <w:t>Отклонение,</w:t>
            </w:r>
          </w:p>
          <w:p w:rsidR="00AC3149" w:rsidRPr="00AD7206" w:rsidRDefault="00AC3149" w:rsidP="00AC3149">
            <w:pPr>
              <w:pStyle w:val="af2"/>
              <w:ind w:left="0"/>
              <w:jc w:val="center"/>
              <w:rPr>
                <w:sz w:val="24"/>
                <w:szCs w:val="24"/>
              </w:rPr>
            </w:pPr>
            <w:r w:rsidRPr="00AD7206">
              <w:rPr>
                <w:sz w:val="24"/>
                <w:szCs w:val="24"/>
              </w:rPr>
              <w:t>%</w:t>
            </w:r>
          </w:p>
        </w:tc>
      </w:tr>
      <w:tr w:rsidR="00AC3149" w:rsidRPr="00AD7206" w:rsidTr="00AC3149">
        <w:tc>
          <w:tcPr>
            <w:tcW w:w="709" w:type="dxa"/>
          </w:tcPr>
          <w:p w:rsidR="00AC3149" w:rsidRPr="00AD7206" w:rsidRDefault="00AC3149" w:rsidP="00AC3149">
            <w:pPr>
              <w:jc w:val="center"/>
              <w:rPr>
                <w:sz w:val="24"/>
                <w:szCs w:val="24"/>
              </w:rPr>
            </w:pPr>
            <w:r w:rsidRPr="00AD7206">
              <w:rPr>
                <w:sz w:val="24"/>
                <w:szCs w:val="24"/>
              </w:rPr>
              <w:t>1</w:t>
            </w:r>
          </w:p>
        </w:tc>
        <w:tc>
          <w:tcPr>
            <w:tcW w:w="3686" w:type="dxa"/>
          </w:tcPr>
          <w:p w:rsidR="00AC3149" w:rsidRPr="00AD7206" w:rsidRDefault="00AC3149" w:rsidP="00AC3149">
            <w:pPr>
              <w:rPr>
                <w:sz w:val="24"/>
                <w:szCs w:val="24"/>
              </w:rPr>
            </w:pPr>
            <w:r w:rsidRPr="00AD7206">
              <w:rPr>
                <w:sz w:val="24"/>
                <w:szCs w:val="24"/>
              </w:rPr>
              <w:t>Протяженность инженерных сетей теплоснабжения</w:t>
            </w:r>
          </w:p>
        </w:tc>
        <w:tc>
          <w:tcPr>
            <w:tcW w:w="708" w:type="dxa"/>
          </w:tcPr>
          <w:p w:rsidR="00AC3149" w:rsidRPr="00AD7206" w:rsidRDefault="00AC3149" w:rsidP="00AC3149">
            <w:pPr>
              <w:jc w:val="center"/>
              <w:rPr>
                <w:sz w:val="24"/>
                <w:szCs w:val="24"/>
              </w:rPr>
            </w:pPr>
            <w:r w:rsidRPr="00AD7206">
              <w:rPr>
                <w:sz w:val="24"/>
                <w:szCs w:val="24"/>
              </w:rPr>
              <w:t>км.</w:t>
            </w:r>
          </w:p>
        </w:tc>
        <w:tc>
          <w:tcPr>
            <w:tcW w:w="1418" w:type="dxa"/>
            <w:vAlign w:val="center"/>
          </w:tcPr>
          <w:p w:rsidR="00AC3149" w:rsidRPr="00AD7206" w:rsidRDefault="00AC3149" w:rsidP="00AC3149">
            <w:pPr>
              <w:jc w:val="center"/>
              <w:rPr>
                <w:color w:val="000000"/>
                <w:sz w:val="24"/>
                <w:szCs w:val="24"/>
              </w:rPr>
            </w:pPr>
            <w:r w:rsidRPr="00AD7206">
              <w:rPr>
                <w:color w:val="000000"/>
                <w:sz w:val="24"/>
                <w:szCs w:val="24"/>
              </w:rPr>
              <w:t>160,54</w:t>
            </w:r>
          </w:p>
        </w:tc>
        <w:tc>
          <w:tcPr>
            <w:tcW w:w="1417" w:type="dxa"/>
            <w:vAlign w:val="center"/>
          </w:tcPr>
          <w:p w:rsidR="00AC3149" w:rsidRPr="00AD7206" w:rsidRDefault="00AC3149" w:rsidP="00AC3149">
            <w:pPr>
              <w:jc w:val="center"/>
              <w:rPr>
                <w:color w:val="000000"/>
                <w:sz w:val="24"/>
                <w:szCs w:val="24"/>
              </w:rPr>
            </w:pPr>
            <w:r w:rsidRPr="00AD7206">
              <w:rPr>
                <w:color w:val="000000"/>
                <w:sz w:val="24"/>
                <w:szCs w:val="24"/>
              </w:rPr>
              <w:t>161,18</w:t>
            </w:r>
          </w:p>
        </w:tc>
        <w:tc>
          <w:tcPr>
            <w:tcW w:w="1560" w:type="dxa"/>
            <w:vAlign w:val="center"/>
          </w:tcPr>
          <w:p w:rsidR="00AC3149" w:rsidRPr="00AD7206" w:rsidRDefault="00AC3149" w:rsidP="00AC3149">
            <w:pPr>
              <w:jc w:val="center"/>
              <w:rPr>
                <w:color w:val="000000"/>
                <w:sz w:val="24"/>
                <w:szCs w:val="24"/>
              </w:rPr>
            </w:pPr>
            <w:r w:rsidRPr="00AD7206">
              <w:rPr>
                <w:color w:val="000000"/>
                <w:sz w:val="24"/>
                <w:szCs w:val="24"/>
              </w:rPr>
              <w:t>100,4</w:t>
            </w:r>
          </w:p>
        </w:tc>
      </w:tr>
      <w:tr w:rsidR="00AC3149" w:rsidRPr="00AD7206" w:rsidTr="00AC3149">
        <w:tc>
          <w:tcPr>
            <w:tcW w:w="709" w:type="dxa"/>
          </w:tcPr>
          <w:p w:rsidR="00AC3149" w:rsidRPr="00AD7206" w:rsidRDefault="00AC3149" w:rsidP="00AC3149">
            <w:pPr>
              <w:jc w:val="center"/>
              <w:rPr>
                <w:sz w:val="24"/>
                <w:szCs w:val="24"/>
              </w:rPr>
            </w:pPr>
            <w:r w:rsidRPr="00AD7206">
              <w:rPr>
                <w:sz w:val="24"/>
                <w:szCs w:val="24"/>
              </w:rPr>
              <w:t>2</w:t>
            </w:r>
          </w:p>
        </w:tc>
        <w:tc>
          <w:tcPr>
            <w:tcW w:w="3686" w:type="dxa"/>
          </w:tcPr>
          <w:p w:rsidR="00AC3149" w:rsidRPr="00AD7206" w:rsidRDefault="00AC3149" w:rsidP="00AC3149">
            <w:pPr>
              <w:rPr>
                <w:sz w:val="24"/>
                <w:szCs w:val="24"/>
              </w:rPr>
            </w:pPr>
            <w:r w:rsidRPr="00AD7206">
              <w:rPr>
                <w:sz w:val="24"/>
                <w:szCs w:val="24"/>
              </w:rPr>
              <w:t>Количество центральных котельных</w:t>
            </w:r>
          </w:p>
        </w:tc>
        <w:tc>
          <w:tcPr>
            <w:tcW w:w="708" w:type="dxa"/>
          </w:tcPr>
          <w:p w:rsidR="00AC3149" w:rsidRPr="00AD7206" w:rsidRDefault="00AC3149" w:rsidP="00AC3149">
            <w:pPr>
              <w:jc w:val="center"/>
              <w:rPr>
                <w:sz w:val="24"/>
                <w:szCs w:val="24"/>
              </w:rPr>
            </w:pPr>
            <w:r w:rsidRPr="00AD7206">
              <w:rPr>
                <w:sz w:val="24"/>
                <w:szCs w:val="24"/>
              </w:rPr>
              <w:t>ед.</w:t>
            </w:r>
          </w:p>
        </w:tc>
        <w:tc>
          <w:tcPr>
            <w:tcW w:w="1418" w:type="dxa"/>
            <w:vAlign w:val="center"/>
          </w:tcPr>
          <w:p w:rsidR="00AC3149" w:rsidRPr="00AD7206" w:rsidRDefault="00AC3149" w:rsidP="00AC3149">
            <w:pPr>
              <w:jc w:val="center"/>
              <w:rPr>
                <w:color w:val="000000"/>
                <w:sz w:val="24"/>
                <w:szCs w:val="24"/>
              </w:rPr>
            </w:pPr>
            <w:r w:rsidRPr="00AD7206">
              <w:rPr>
                <w:color w:val="000000"/>
                <w:sz w:val="24"/>
                <w:szCs w:val="24"/>
              </w:rPr>
              <w:t>3</w:t>
            </w:r>
          </w:p>
        </w:tc>
        <w:tc>
          <w:tcPr>
            <w:tcW w:w="1417" w:type="dxa"/>
            <w:vAlign w:val="center"/>
          </w:tcPr>
          <w:p w:rsidR="00AC3149" w:rsidRPr="00AD7206" w:rsidRDefault="00AC3149" w:rsidP="00AC3149">
            <w:pPr>
              <w:jc w:val="center"/>
              <w:rPr>
                <w:color w:val="000000"/>
                <w:sz w:val="24"/>
                <w:szCs w:val="24"/>
              </w:rPr>
            </w:pPr>
            <w:r w:rsidRPr="00AD7206">
              <w:rPr>
                <w:color w:val="000000"/>
                <w:sz w:val="24"/>
                <w:szCs w:val="24"/>
              </w:rPr>
              <w:t>3</w:t>
            </w:r>
          </w:p>
        </w:tc>
        <w:tc>
          <w:tcPr>
            <w:tcW w:w="1560" w:type="dxa"/>
            <w:vAlign w:val="center"/>
          </w:tcPr>
          <w:p w:rsidR="00AC3149" w:rsidRPr="00AD7206" w:rsidRDefault="00AC3149" w:rsidP="00AC3149">
            <w:pPr>
              <w:jc w:val="center"/>
              <w:rPr>
                <w:color w:val="000000"/>
                <w:sz w:val="24"/>
                <w:szCs w:val="24"/>
              </w:rPr>
            </w:pPr>
            <w:r w:rsidRPr="00AD7206">
              <w:rPr>
                <w:color w:val="000000"/>
                <w:sz w:val="24"/>
                <w:szCs w:val="24"/>
              </w:rPr>
              <w:t>100,0</w:t>
            </w:r>
          </w:p>
        </w:tc>
      </w:tr>
      <w:tr w:rsidR="00AC3149" w:rsidRPr="00AD7206" w:rsidTr="00AC3149">
        <w:tc>
          <w:tcPr>
            <w:tcW w:w="709" w:type="dxa"/>
          </w:tcPr>
          <w:p w:rsidR="00AC3149" w:rsidRPr="00AD7206" w:rsidRDefault="00AC3149" w:rsidP="00AC3149">
            <w:pPr>
              <w:jc w:val="center"/>
              <w:rPr>
                <w:sz w:val="24"/>
                <w:szCs w:val="24"/>
              </w:rPr>
            </w:pPr>
            <w:r w:rsidRPr="00AD7206">
              <w:rPr>
                <w:sz w:val="24"/>
                <w:szCs w:val="24"/>
              </w:rPr>
              <w:t>3</w:t>
            </w:r>
          </w:p>
        </w:tc>
        <w:tc>
          <w:tcPr>
            <w:tcW w:w="3686" w:type="dxa"/>
          </w:tcPr>
          <w:p w:rsidR="00AC3149" w:rsidRPr="00AD7206" w:rsidRDefault="00AC3149" w:rsidP="00AC3149">
            <w:pPr>
              <w:rPr>
                <w:sz w:val="24"/>
                <w:szCs w:val="24"/>
              </w:rPr>
            </w:pPr>
            <w:r w:rsidRPr="00AD7206">
              <w:rPr>
                <w:sz w:val="24"/>
                <w:szCs w:val="24"/>
              </w:rPr>
              <w:t>Количество МАК</w:t>
            </w:r>
          </w:p>
        </w:tc>
        <w:tc>
          <w:tcPr>
            <w:tcW w:w="708" w:type="dxa"/>
          </w:tcPr>
          <w:p w:rsidR="00AC3149" w:rsidRPr="00AD7206" w:rsidRDefault="00AC3149" w:rsidP="00AC3149">
            <w:pPr>
              <w:jc w:val="center"/>
              <w:rPr>
                <w:sz w:val="24"/>
                <w:szCs w:val="24"/>
              </w:rPr>
            </w:pPr>
            <w:r w:rsidRPr="00AD7206">
              <w:rPr>
                <w:sz w:val="24"/>
                <w:szCs w:val="24"/>
              </w:rPr>
              <w:t>ед.</w:t>
            </w:r>
          </w:p>
        </w:tc>
        <w:tc>
          <w:tcPr>
            <w:tcW w:w="1418" w:type="dxa"/>
            <w:vAlign w:val="center"/>
          </w:tcPr>
          <w:p w:rsidR="00AC3149" w:rsidRPr="00AD7206" w:rsidRDefault="00AC3149" w:rsidP="00AC3149">
            <w:pPr>
              <w:jc w:val="center"/>
              <w:rPr>
                <w:color w:val="000000"/>
                <w:sz w:val="24"/>
                <w:szCs w:val="24"/>
              </w:rPr>
            </w:pPr>
            <w:r w:rsidRPr="00AD7206">
              <w:rPr>
                <w:color w:val="000000"/>
                <w:sz w:val="24"/>
                <w:szCs w:val="24"/>
              </w:rPr>
              <w:t>6</w:t>
            </w:r>
          </w:p>
        </w:tc>
        <w:tc>
          <w:tcPr>
            <w:tcW w:w="1417" w:type="dxa"/>
            <w:vAlign w:val="center"/>
          </w:tcPr>
          <w:p w:rsidR="00AC3149" w:rsidRPr="00AD7206" w:rsidRDefault="00AC3149" w:rsidP="00AC3149">
            <w:pPr>
              <w:jc w:val="center"/>
              <w:rPr>
                <w:color w:val="000000"/>
                <w:sz w:val="24"/>
                <w:szCs w:val="24"/>
              </w:rPr>
            </w:pPr>
            <w:r w:rsidRPr="00AD7206">
              <w:rPr>
                <w:color w:val="000000"/>
                <w:sz w:val="24"/>
                <w:szCs w:val="24"/>
              </w:rPr>
              <w:t>6</w:t>
            </w:r>
          </w:p>
        </w:tc>
        <w:tc>
          <w:tcPr>
            <w:tcW w:w="1560" w:type="dxa"/>
            <w:vAlign w:val="center"/>
          </w:tcPr>
          <w:p w:rsidR="00AC3149" w:rsidRPr="00AD7206" w:rsidRDefault="00AC3149" w:rsidP="00AC3149">
            <w:pPr>
              <w:jc w:val="center"/>
              <w:rPr>
                <w:color w:val="000000"/>
                <w:sz w:val="24"/>
                <w:szCs w:val="24"/>
              </w:rPr>
            </w:pPr>
            <w:r w:rsidRPr="00AD7206">
              <w:rPr>
                <w:color w:val="000000"/>
                <w:sz w:val="24"/>
                <w:szCs w:val="24"/>
              </w:rPr>
              <w:t>100,0</w:t>
            </w:r>
          </w:p>
        </w:tc>
      </w:tr>
      <w:tr w:rsidR="00AC3149" w:rsidRPr="00AD7206" w:rsidTr="00AC3149">
        <w:tc>
          <w:tcPr>
            <w:tcW w:w="709" w:type="dxa"/>
          </w:tcPr>
          <w:p w:rsidR="00AC3149" w:rsidRPr="00AD7206" w:rsidRDefault="00AC3149" w:rsidP="00AC3149">
            <w:pPr>
              <w:jc w:val="center"/>
              <w:rPr>
                <w:sz w:val="24"/>
                <w:szCs w:val="24"/>
              </w:rPr>
            </w:pPr>
            <w:r w:rsidRPr="00AD7206">
              <w:rPr>
                <w:sz w:val="24"/>
                <w:szCs w:val="24"/>
              </w:rPr>
              <w:t>4</w:t>
            </w:r>
          </w:p>
        </w:tc>
        <w:tc>
          <w:tcPr>
            <w:tcW w:w="3686" w:type="dxa"/>
          </w:tcPr>
          <w:p w:rsidR="00AC3149" w:rsidRPr="00AD7206" w:rsidRDefault="00AC3149" w:rsidP="00AC3149">
            <w:pPr>
              <w:rPr>
                <w:sz w:val="24"/>
                <w:szCs w:val="24"/>
              </w:rPr>
            </w:pPr>
            <w:r w:rsidRPr="00AD7206">
              <w:rPr>
                <w:sz w:val="24"/>
                <w:szCs w:val="24"/>
              </w:rPr>
              <w:t>Крышные котельные</w:t>
            </w:r>
          </w:p>
        </w:tc>
        <w:tc>
          <w:tcPr>
            <w:tcW w:w="708" w:type="dxa"/>
          </w:tcPr>
          <w:p w:rsidR="00AC3149" w:rsidRPr="00AD7206" w:rsidRDefault="00AC3149" w:rsidP="00AC3149">
            <w:pPr>
              <w:jc w:val="center"/>
              <w:rPr>
                <w:sz w:val="24"/>
                <w:szCs w:val="24"/>
              </w:rPr>
            </w:pPr>
            <w:r w:rsidRPr="00AD7206">
              <w:rPr>
                <w:sz w:val="24"/>
                <w:szCs w:val="24"/>
              </w:rPr>
              <w:t>ед.</w:t>
            </w:r>
          </w:p>
        </w:tc>
        <w:tc>
          <w:tcPr>
            <w:tcW w:w="1418" w:type="dxa"/>
            <w:vAlign w:val="center"/>
          </w:tcPr>
          <w:p w:rsidR="00AC3149" w:rsidRPr="00AD7206" w:rsidRDefault="00AC3149" w:rsidP="00AC3149">
            <w:pPr>
              <w:jc w:val="center"/>
              <w:rPr>
                <w:color w:val="000000"/>
                <w:sz w:val="24"/>
                <w:szCs w:val="24"/>
              </w:rPr>
            </w:pPr>
            <w:r w:rsidRPr="00AD7206">
              <w:rPr>
                <w:color w:val="000000"/>
                <w:sz w:val="24"/>
                <w:szCs w:val="24"/>
              </w:rPr>
              <w:t>5(2)*</w:t>
            </w:r>
          </w:p>
        </w:tc>
        <w:tc>
          <w:tcPr>
            <w:tcW w:w="1417" w:type="dxa"/>
            <w:vAlign w:val="center"/>
          </w:tcPr>
          <w:p w:rsidR="00AC3149" w:rsidRPr="00AD7206" w:rsidRDefault="00AC3149" w:rsidP="00AC3149">
            <w:pPr>
              <w:jc w:val="center"/>
              <w:rPr>
                <w:color w:val="000000"/>
                <w:sz w:val="24"/>
                <w:szCs w:val="24"/>
              </w:rPr>
            </w:pPr>
            <w:r w:rsidRPr="00AD7206">
              <w:rPr>
                <w:color w:val="000000"/>
                <w:sz w:val="24"/>
                <w:szCs w:val="24"/>
              </w:rPr>
              <w:t>5(2)*</w:t>
            </w:r>
          </w:p>
        </w:tc>
        <w:tc>
          <w:tcPr>
            <w:tcW w:w="1560" w:type="dxa"/>
            <w:vAlign w:val="center"/>
          </w:tcPr>
          <w:p w:rsidR="00AC3149" w:rsidRPr="00AD7206" w:rsidRDefault="00AC3149" w:rsidP="00AC3149">
            <w:pPr>
              <w:jc w:val="center"/>
              <w:rPr>
                <w:color w:val="000000"/>
                <w:sz w:val="24"/>
                <w:szCs w:val="24"/>
              </w:rPr>
            </w:pPr>
            <w:r w:rsidRPr="00AD7206">
              <w:rPr>
                <w:color w:val="000000"/>
                <w:sz w:val="24"/>
                <w:szCs w:val="24"/>
              </w:rPr>
              <w:t>100,0</w:t>
            </w:r>
          </w:p>
        </w:tc>
      </w:tr>
    </w:tbl>
    <w:p w:rsidR="00AC3149" w:rsidRPr="00AD7206" w:rsidRDefault="00AC3149" w:rsidP="00AC3149">
      <w:pPr>
        <w:jc w:val="both"/>
        <w:rPr>
          <w:sz w:val="22"/>
          <w:szCs w:val="22"/>
        </w:rPr>
      </w:pPr>
      <w:r w:rsidRPr="00AD7206">
        <w:rPr>
          <w:sz w:val="22"/>
          <w:szCs w:val="22"/>
        </w:rPr>
        <w:t>* Из 5 крышных котельных – 2 муниципальные</w:t>
      </w:r>
    </w:p>
    <w:p w:rsidR="00AC3149" w:rsidRPr="006248F0" w:rsidRDefault="00AC3149" w:rsidP="00AC3149">
      <w:pPr>
        <w:pStyle w:val="aff"/>
        <w:spacing w:line="0" w:lineRule="atLeast"/>
        <w:ind w:firstLine="708"/>
        <w:rPr>
          <w:sz w:val="24"/>
          <w:szCs w:val="24"/>
          <w:highlight w:val="yellow"/>
        </w:rPr>
      </w:pPr>
    </w:p>
    <w:p w:rsidR="00F63DE9" w:rsidRDefault="00F63DE9" w:rsidP="0002479C">
      <w:pPr>
        <w:pStyle w:val="aff"/>
        <w:spacing w:line="0" w:lineRule="atLeast"/>
        <w:rPr>
          <w:sz w:val="24"/>
          <w:szCs w:val="24"/>
        </w:rPr>
      </w:pPr>
      <w:r>
        <w:rPr>
          <w:sz w:val="24"/>
          <w:szCs w:val="24"/>
        </w:rPr>
        <w:t>Н</w:t>
      </w:r>
      <w:r w:rsidR="00AC3149" w:rsidRPr="00AD7206">
        <w:rPr>
          <w:sz w:val="24"/>
          <w:szCs w:val="24"/>
        </w:rPr>
        <w:t xml:space="preserve">а территории муниципального образования городской округ город Урай </w:t>
      </w:r>
      <w:r>
        <w:rPr>
          <w:sz w:val="24"/>
          <w:szCs w:val="24"/>
        </w:rPr>
        <w:t>(в</w:t>
      </w:r>
      <w:r w:rsidRPr="00AD7206">
        <w:rPr>
          <w:sz w:val="24"/>
          <w:szCs w:val="24"/>
        </w:rPr>
        <w:t xml:space="preserve"> период 2018-2019 годов</w:t>
      </w:r>
      <w:r>
        <w:rPr>
          <w:sz w:val="24"/>
          <w:szCs w:val="24"/>
        </w:rPr>
        <w:t xml:space="preserve">) </w:t>
      </w:r>
      <w:r w:rsidR="00AC3149" w:rsidRPr="00AD7206">
        <w:rPr>
          <w:sz w:val="24"/>
          <w:szCs w:val="24"/>
        </w:rPr>
        <w:t>заключено 12 энергосервисных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w:t>
      </w:r>
      <w:r>
        <w:rPr>
          <w:sz w:val="24"/>
          <w:szCs w:val="24"/>
        </w:rPr>
        <w:t>.</w:t>
      </w:r>
      <w:r w:rsidR="00AC3149" w:rsidRPr="00AD7206">
        <w:rPr>
          <w:sz w:val="24"/>
          <w:szCs w:val="24"/>
        </w:rPr>
        <w:t xml:space="preserve"> </w:t>
      </w:r>
    </w:p>
    <w:p w:rsidR="00AC3149" w:rsidRPr="00AD7206" w:rsidRDefault="00AC3149" w:rsidP="0002479C">
      <w:pPr>
        <w:pStyle w:val="aff"/>
        <w:spacing w:line="0" w:lineRule="atLeast"/>
        <w:rPr>
          <w:sz w:val="24"/>
          <w:szCs w:val="24"/>
        </w:rPr>
      </w:pPr>
      <w:r w:rsidRPr="00AD7206">
        <w:rPr>
          <w:sz w:val="24"/>
          <w:szCs w:val="24"/>
        </w:rPr>
        <w:t xml:space="preserve">В рамках концессионного соглашения, заключенным между администрацией  города Урай и АО «Урайтеплоэнергия» от 26 декабря 2016 года, были выполнены мероприятия по энергосбережению и повышению энергетической эффективности. </w:t>
      </w:r>
      <w:r>
        <w:rPr>
          <w:sz w:val="24"/>
          <w:szCs w:val="24"/>
        </w:rPr>
        <w:t>В</w:t>
      </w:r>
      <w:r w:rsidRPr="00AD7206">
        <w:rPr>
          <w:sz w:val="24"/>
          <w:szCs w:val="24"/>
        </w:rPr>
        <w:t xml:space="preserve"> 2020 год</w:t>
      </w:r>
      <w:r>
        <w:rPr>
          <w:sz w:val="24"/>
          <w:szCs w:val="24"/>
        </w:rPr>
        <w:t>у</w:t>
      </w:r>
      <w:r w:rsidRPr="00AD7206">
        <w:rPr>
          <w:sz w:val="24"/>
          <w:szCs w:val="24"/>
        </w:rPr>
        <w:t xml:space="preserve"> реконструировано 3 объекта теплоснабжения. </w:t>
      </w:r>
    </w:p>
    <w:p w:rsidR="00AC3149" w:rsidRPr="00AD7206" w:rsidRDefault="00AC3149" w:rsidP="0002479C">
      <w:pPr>
        <w:ind w:firstLine="567"/>
        <w:jc w:val="both"/>
        <w:rPr>
          <w:color w:val="FF0000"/>
          <w:sz w:val="24"/>
          <w:szCs w:val="24"/>
        </w:rPr>
      </w:pPr>
      <w:r w:rsidRPr="00AD7206">
        <w:rPr>
          <w:sz w:val="24"/>
          <w:szCs w:val="24"/>
        </w:rPr>
        <w:t>В рамках концессионного соглашения были выполнены мероприятия по энергосбережению и повышению энергетической эффективности в полном объеме. Это реконструкция наружных тепловых сетей  и сетей ГВС с применением стальных труб в изоляции ППУ  и полимерных трубопроводов Изопрофлекс-А в объеме 2,84 км.</w:t>
      </w:r>
      <w:r w:rsidRPr="00AD7206">
        <w:rPr>
          <w:color w:val="FF0000"/>
          <w:sz w:val="24"/>
          <w:szCs w:val="24"/>
        </w:rPr>
        <w:t xml:space="preserve">      </w:t>
      </w:r>
    </w:p>
    <w:p w:rsidR="00AC3149" w:rsidRPr="002D112D" w:rsidRDefault="00AC3149" w:rsidP="0002479C">
      <w:pPr>
        <w:pStyle w:val="aff"/>
        <w:spacing w:line="0" w:lineRule="atLeast"/>
      </w:pPr>
      <w:r w:rsidRPr="00AD7206">
        <w:rPr>
          <w:sz w:val="24"/>
          <w:szCs w:val="24"/>
        </w:rPr>
        <w:t>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w:t>
      </w:r>
      <w:r w:rsidRPr="002D112D">
        <w:rPr>
          <w:sz w:val="24"/>
          <w:szCs w:val="24"/>
        </w:rPr>
        <w:t xml:space="preserve">телекоммуникационной сети «Интернет» в разделе «ЖКХ». </w:t>
      </w:r>
    </w:p>
    <w:p w:rsidR="00AC3149" w:rsidRPr="002D112D" w:rsidRDefault="00AC3149" w:rsidP="0002479C">
      <w:pPr>
        <w:ind w:firstLine="567"/>
        <w:jc w:val="both"/>
        <w:rPr>
          <w:sz w:val="24"/>
          <w:szCs w:val="24"/>
        </w:rPr>
      </w:pPr>
      <w:r w:rsidRPr="002D112D">
        <w:rPr>
          <w:b/>
          <w:sz w:val="24"/>
          <w:szCs w:val="24"/>
        </w:rPr>
        <w:t>Водоснабжение</w:t>
      </w:r>
      <w:r w:rsidRPr="002D112D">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w:t>
      </w:r>
      <w:r w:rsidRPr="002D112D">
        <w:rPr>
          <w:sz w:val="24"/>
          <w:szCs w:val="24"/>
        </w:rPr>
        <w:lastRenderedPageBreak/>
        <w:t>поверхностный  водозабор на реке Конда. Оба водозабора оснащены приборами учёта. Качество  подаваемой  питьевой воды соответствует требованиям СаНПиН 2.1.4.1074-01.2.1.4, ежедневно ведётся  контроль  за содержанием железа в воде и обеззараживание гипохлоритом натрия.</w:t>
      </w:r>
    </w:p>
    <w:p w:rsidR="00AC3149" w:rsidRPr="002D112D" w:rsidRDefault="00AC3149" w:rsidP="0002479C">
      <w:pPr>
        <w:ind w:firstLine="567"/>
        <w:jc w:val="both"/>
        <w:rPr>
          <w:sz w:val="24"/>
          <w:szCs w:val="24"/>
        </w:rPr>
      </w:pPr>
      <w:r w:rsidRPr="002D112D">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p>
    <w:p w:rsidR="00AC3149" w:rsidRPr="002D112D" w:rsidRDefault="00AC3149" w:rsidP="0002479C">
      <w:pPr>
        <w:pStyle w:val="24"/>
        <w:spacing w:after="0" w:line="240" w:lineRule="auto"/>
        <w:ind w:firstLine="567"/>
        <w:jc w:val="both"/>
        <w:rPr>
          <w:color w:val="FF0000"/>
          <w:sz w:val="24"/>
          <w:szCs w:val="24"/>
        </w:rPr>
      </w:pPr>
      <w:r w:rsidRPr="002D112D">
        <w:rPr>
          <w:rFonts w:eastAsia="Calibri"/>
          <w:sz w:val="24"/>
          <w:szCs w:val="24"/>
        </w:rPr>
        <w:t>В соответствии с Законом Ханты-Мансийского автономного округа – Югры от 15.11.2018 №91-оз «О бюджете Ханты-Мансийского автономного округа – Югры  на 2019 год и на плановый период 2020 и 2021 годов» в рамках Государственной программы на мероприятие 3.1 «Предоставление субсидии на реализацию полномочий в сфере жилищно-коммунального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софинансирования из средств местного бюджета в 2020 году предусмотрены денежные средства на мероприятия по капитальному ремонту коммунальной инфраструктуры города Урай  в размере 5</w:t>
      </w:r>
      <w:r>
        <w:rPr>
          <w:rFonts w:eastAsia="Calibri"/>
          <w:sz w:val="24"/>
          <w:szCs w:val="24"/>
        </w:rPr>
        <w:t>7</w:t>
      </w:r>
      <w:r w:rsidRPr="002D112D">
        <w:rPr>
          <w:rFonts w:eastAsia="Calibri"/>
          <w:sz w:val="24"/>
          <w:szCs w:val="24"/>
        </w:rPr>
        <w:t> 3</w:t>
      </w:r>
      <w:r>
        <w:rPr>
          <w:rFonts w:eastAsia="Calibri"/>
          <w:sz w:val="24"/>
          <w:szCs w:val="24"/>
        </w:rPr>
        <w:t>96</w:t>
      </w:r>
      <w:r w:rsidRPr="002D112D">
        <w:rPr>
          <w:rFonts w:eastAsia="Calibri"/>
          <w:sz w:val="24"/>
          <w:szCs w:val="24"/>
        </w:rPr>
        <w:t>,</w:t>
      </w:r>
      <w:r>
        <w:rPr>
          <w:rFonts w:eastAsia="Calibri"/>
          <w:sz w:val="24"/>
          <w:szCs w:val="24"/>
        </w:rPr>
        <w:t>0</w:t>
      </w:r>
      <w:r w:rsidRPr="002D112D">
        <w:rPr>
          <w:rFonts w:eastAsia="Calibri"/>
          <w:sz w:val="24"/>
          <w:szCs w:val="24"/>
        </w:rPr>
        <w:t xml:space="preserve"> тыс.руб. В</w:t>
      </w:r>
      <w:r>
        <w:rPr>
          <w:rFonts w:eastAsia="Calibri"/>
          <w:sz w:val="24"/>
          <w:szCs w:val="24"/>
        </w:rPr>
        <w:t xml:space="preserve"> </w:t>
      </w:r>
      <w:r w:rsidRPr="002D112D">
        <w:rPr>
          <w:rFonts w:eastAsia="Calibri"/>
          <w:sz w:val="24"/>
          <w:szCs w:val="24"/>
        </w:rPr>
        <w:t>2020 год</w:t>
      </w:r>
      <w:r>
        <w:rPr>
          <w:rFonts w:eastAsia="Calibri"/>
          <w:sz w:val="24"/>
          <w:szCs w:val="24"/>
        </w:rPr>
        <w:t>у</w:t>
      </w:r>
      <w:r w:rsidRPr="002D112D">
        <w:rPr>
          <w:rFonts w:eastAsia="Calibri"/>
          <w:sz w:val="24"/>
          <w:szCs w:val="24"/>
        </w:rPr>
        <w:t xml:space="preserve"> произведен ремонт сетей водоснабжения на сумму 5359, 78 тыс.руб. </w:t>
      </w:r>
    </w:p>
    <w:p w:rsidR="00AC3149" w:rsidRPr="002D112D" w:rsidRDefault="00AC3149" w:rsidP="0002479C">
      <w:pPr>
        <w:pStyle w:val="24"/>
        <w:spacing w:after="0" w:line="240" w:lineRule="auto"/>
        <w:ind w:firstLine="567"/>
        <w:rPr>
          <w:sz w:val="24"/>
          <w:szCs w:val="24"/>
        </w:rPr>
      </w:pPr>
      <w:r w:rsidRPr="002D112D">
        <w:rPr>
          <w:sz w:val="24"/>
          <w:szCs w:val="24"/>
        </w:rPr>
        <w:t>За  2020 год  АО «Водоканал» реализовано воды всем потребителям  1810,1 тыс. м3, в т.ч. населению  1181 тыс.м3.</w:t>
      </w:r>
    </w:p>
    <w:p w:rsidR="00AC3149" w:rsidRPr="002D112D" w:rsidRDefault="00AC3149" w:rsidP="0002479C">
      <w:pPr>
        <w:pStyle w:val="24"/>
        <w:spacing w:after="0" w:line="240" w:lineRule="auto"/>
        <w:ind w:firstLine="567"/>
        <w:jc w:val="both"/>
        <w:rPr>
          <w:sz w:val="24"/>
          <w:szCs w:val="24"/>
        </w:rPr>
      </w:pPr>
      <w:r w:rsidRPr="002D112D">
        <w:rPr>
          <w:sz w:val="24"/>
          <w:szCs w:val="24"/>
        </w:rPr>
        <w:t xml:space="preserve">Основной задачей </w:t>
      </w:r>
      <w:r w:rsidRPr="002D112D">
        <w:rPr>
          <w:b/>
          <w:sz w:val="24"/>
          <w:szCs w:val="24"/>
        </w:rPr>
        <w:t>АО «Шаимгаз»</w:t>
      </w:r>
      <w:r w:rsidRPr="002D112D">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газопотребления.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 </w:t>
      </w:r>
    </w:p>
    <w:p w:rsidR="00AC3149" w:rsidRPr="002D112D" w:rsidRDefault="00AC3149" w:rsidP="0002479C">
      <w:pPr>
        <w:ind w:firstLine="567"/>
        <w:jc w:val="both"/>
        <w:rPr>
          <w:sz w:val="24"/>
          <w:szCs w:val="24"/>
        </w:rPr>
      </w:pPr>
      <w:r w:rsidRPr="002D112D">
        <w:rPr>
          <w:sz w:val="24"/>
          <w:szCs w:val="24"/>
        </w:rPr>
        <w:t>В 2020 году  реализовано сжиженного газа 598,1 тн,  в том числе населению 10,234 тн., реализовано попутного газа (с учетом транспортировки) 49 580,69</w:t>
      </w:r>
      <w:r w:rsidRPr="002D112D">
        <w:rPr>
          <w:b/>
          <w:sz w:val="24"/>
          <w:szCs w:val="24"/>
        </w:rPr>
        <w:t xml:space="preserve"> </w:t>
      </w:r>
      <w:r w:rsidRPr="002D112D">
        <w:rPr>
          <w:sz w:val="24"/>
          <w:szCs w:val="24"/>
        </w:rPr>
        <w:t xml:space="preserve"> тыс.м3, в том числе  населению – 10 234 м3.</w:t>
      </w:r>
    </w:p>
    <w:p w:rsidR="00AC3149" w:rsidRPr="002D112D" w:rsidRDefault="00AC3149" w:rsidP="0002479C">
      <w:pPr>
        <w:ind w:firstLine="567"/>
        <w:jc w:val="both"/>
        <w:rPr>
          <w:sz w:val="24"/>
          <w:szCs w:val="24"/>
        </w:rPr>
      </w:pPr>
      <w:r w:rsidRPr="002D112D">
        <w:rPr>
          <w:b/>
          <w:sz w:val="24"/>
          <w:szCs w:val="24"/>
        </w:rPr>
        <w:t>Электроснабжение.</w:t>
      </w:r>
      <w:r w:rsidRPr="002D112D">
        <w:rPr>
          <w:sz w:val="24"/>
          <w:szCs w:val="24"/>
        </w:rPr>
        <w:t xml:space="preserve"> АО «ЮТЭК-Энергия» осуществляет оказание услуг по передаче электрической энергии потребителям города и частично производственной зоны.</w:t>
      </w:r>
    </w:p>
    <w:p w:rsidR="004A38A5" w:rsidRPr="002D112D" w:rsidRDefault="00AC3149" w:rsidP="004A38A5">
      <w:pPr>
        <w:ind w:firstLine="567"/>
        <w:jc w:val="both"/>
        <w:rPr>
          <w:sz w:val="24"/>
          <w:szCs w:val="24"/>
        </w:rPr>
      </w:pPr>
      <w:r w:rsidRPr="002D112D">
        <w:rPr>
          <w:sz w:val="24"/>
          <w:szCs w:val="24"/>
        </w:rPr>
        <w:t xml:space="preserve">Согласно договора купли-продажи от 26.12.2016 №133 оборудование и энергоснабжение г.Урай переданы открытому акционерному обществу «Югорская территориальная  энергетическая компания – региональные сети». </w:t>
      </w:r>
      <w:r w:rsidR="004A38A5">
        <w:rPr>
          <w:sz w:val="24"/>
          <w:szCs w:val="24"/>
        </w:rPr>
        <w:t>К</w:t>
      </w:r>
      <w:r w:rsidR="004A38A5" w:rsidRPr="002D112D">
        <w:rPr>
          <w:sz w:val="24"/>
          <w:szCs w:val="24"/>
        </w:rPr>
        <w:t>онтроль за исполнением эксплуатационных обязательств</w:t>
      </w:r>
      <w:r w:rsidR="004A38A5">
        <w:rPr>
          <w:sz w:val="24"/>
          <w:szCs w:val="24"/>
        </w:rPr>
        <w:t xml:space="preserve"> осуществляется на основании  постановления</w:t>
      </w:r>
      <w:r w:rsidRPr="002D112D">
        <w:rPr>
          <w:sz w:val="24"/>
          <w:szCs w:val="24"/>
        </w:rPr>
        <w:t xml:space="preserve">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w:t>
      </w:r>
      <w:r w:rsidR="004A38A5">
        <w:rPr>
          <w:sz w:val="24"/>
          <w:szCs w:val="24"/>
        </w:rPr>
        <w:t>тдельных объектов таких систем».</w:t>
      </w:r>
    </w:p>
    <w:p w:rsidR="002D5CD3" w:rsidRDefault="002D5CD3" w:rsidP="00572BC3">
      <w:pPr>
        <w:pStyle w:val="af2"/>
        <w:ind w:left="0" w:firstLine="567"/>
        <w:jc w:val="center"/>
        <w:rPr>
          <w:b/>
          <w:sz w:val="24"/>
          <w:szCs w:val="24"/>
        </w:rPr>
      </w:pPr>
    </w:p>
    <w:p w:rsidR="00C2468F" w:rsidRPr="00946DCD" w:rsidRDefault="00C2468F" w:rsidP="004A30E1">
      <w:pPr>
        <w:pStyle w:val="af2"/>
        <w:ind w:left="0" w:firstLine="567"/>
        <w:rPr>
          <w:b/>
          <w:sz w:val="24"/>
          <w:szCs w:val="24"/>
        </w:rPr>
      </w:pPr>
      <w:r w:rsidRPr="00946DCD">
        <w:rPr>
          <w:b/>
          <w:sz w:val="24"/>
          <w:szCs w:val="24"/>
        </w:rPr>
        <w:t>8. Транспорт и связь</w:t>
      </w:r>
    </w:p>
    <w:p w:rsidR="002D5CD3" w:rsidRPr="004A30E1" w:rsidRDefault="002D5CD3" w:rsidP="00BA2204">
      <w:pPr>
        <w:ind w:firstLine="567"/>
        <w:jc w:val="both"/>
        <w:rPr>
          <w:b/>
          <w:sz w:val="24"/>
          <w:szCs w:val="24"/>
        </w:rPr>
      </w:pPr>
      <w:r>
        <w:rPr>
          <w:b/>
          <w:sz w:val="24"/>
          <w:szCs w:val="24"/>
        </w:rPr>
        <w:t xml:space="preserve">8.1. </w:t>
      </w:r>
      <w:r w:rsidR="004A30E1">
        <w:rPr>
          <w:b/>
          <w:sz w:val="24"/>
          <w:szCs w:val="24"/>
        </w:rPr>
        <w:t xml:space="preserve">Предоставление </w:t>
      </w:r>
      <w:r w:rsidR="004A30E1" w:rsidRPr="004A30E1">
        <w:rPr>
          <w:b/>
          <w:sz w:val="24"/>
          <w:szCs w:val="24"/>
        </w:rPr>
        <w:t>транспортных</w:t>
      </w:r>
      <w:r w:rsidRPr="004A30E1">
        <w:rPr>
          <w:b/>
          <w:sz w:val="24"/>
          <w:szCs w:val="24"/>
        </w:rPr>
        <w:t xml:space="preserve"> услуг и организация транспортного обслуживания населения</w:t>
      </w:r>
    </w:p>
    <w:p w:rsidR="00BE015D" w:rsidRPr="004A30E1" w:rsidRDefault="00540328" w:rsidP="00BA2204">
      <w:pPr>
        <w:ind w:firstLine="567"/>
        <w:jc w:val="both"/>
        <w:rPr>
          <w:sz w:val="24"/>
          <w:szCs w:val="24"/>
        </w:rPr>
      </w:pPr>
      <w:r w:rsidRPr="004A30E1">
        <w:rPr>
          <w:b/>
          <w:sz w:val="24"/>
          <w:szCs w:val="24"/>
        </w:rPr>
        <w:t>Пассажирооборот</w:t>
      </w:r>
      <w:r w:rsidR="00FB3EE8" w:rsidRPr="004A30E1">
        <w:rPr>
          <w:sz w:val="24"/>
          <w:szCs w:val="24"/>
        </w:rPr>
        <w:t>, выполненный</w:t>
      </w:r>
      <w:r w:rsidRPr="004A30E1">
        <w:rPr>
          <w:sz w:val="24"/>
          <w:szCs w:val="24"/>
        </w:rPr>
        <w:t xml:space="preserve"> автомобильным транспортом организаций с учетом индивидуальных предпринимателей, занимающихся коммерческими перевозками</w:t>
      </w:r>
      <w:r w:rsidR="00FB3EE8" w:rsidRPr="004A30E1">
        <w:rPr>
          <w:sz w:val="24"/>
          <w:szCs w:val="24"/>
        </w:rPr>
        <w:t>,</w:t>
      </w:r>
      <w:r w:rsidRPr="004A30E1">
        <w:rPr>
          <w:sz w:val="24"/>
          <w:szCs w:val="24"/>
        </w:rPr>
        <w:t xml:space="preserve"> по оценочным данным </w:t>
      </w:r>
      <w:r w:rsidR="004A38A5" w:rsidRPr="004A30E1">
        <w:rPr>
          <w:sz w:val="24"/>
          <w:szCs w:val="24"/>
        </w:rPr>
        <w:t xml:space="preserve">на 01.01.2021 </w:t>
      </w:r>
      <w:r w:rsidRPr="004A30E1">
        <w:rPr>
          <w:sz w:val="24"/>
          <w:szCs w:val="24"/>
        </w:rPr>
        <w:t xml:space="preserve">составил </w:t>
      </w:r>
      <w:r w:rsidR="00946DCD" w:rsidRPr="004A30E1">
        <w:rPr>
          <w:sz w:val="24"/>
          <w:szCs w:val="24"/>
        </w:rPr>
        <w:t>3283</w:t>
      </w:r>
      <w:r w:rsidR="00853435" w:rsidRPr="004A30E1">
        <w:rPr>
          <w:sz w:val="24"/>
          <w:szCs w:val="24"/>
        </w:rPr>
        <w:t>,</w:t>
      </w:r>
      <w:r w:rsidR="00946DCD" w:rsidRPr="004A30E1">
        <w:rPr>
          <w:sz w:val="24"/>
          <w:szCs w:val="24"/>
        </w:rPr>
        <w:t>1</w:t>
      </w:r>
      <w:r w:rsidRPr="004A30E1">
        <w:rPr>
          <w:sz w:val="24"/>
          <w:szCs w:val="24"/>
        </w:rPr>
        <w:t xml:space="preserve"> тыс. пасс/км</w:t>
      </w:r>
      <w:r w:rsidR="00C92A92" w:rsidRPr="004A30E1">
        <w:rPr>
          <w:sz w:val="24"/>
          <w:szCs w:val="24"/>
        </w:rPr>
        <w:t>.</w:t>
      </w:r>
      <w:r w:rsidRPr="004A30E1">
        <w:rPr>
          <w:sz w:val="24"/>
          <w:szCs w:val="24"/>
        </w:rPr>
        <w:t xml:space="preserve"> или 6</w:t>
      </w:r>
      <w:r w:rsidR="00946DCD" w:rsidRPr="004A30E1">
        <w:rPr>
          <w:sz w:val="24"/>
          <w:szCs w:val="24"/>
        </w:rPr>
        <w:t>5</w:t>
      </w:r>
      <w:r w:rsidR="00853435" w:rsidRPr="004A30E1">
        <w:rPr>
          <w:sz w:val="24"/>
          <w:szCs w:val="24"/>
        </w:rPr>
        <w:t>,</w:t>
      </w:r>
      <w:r w:rsidR="00946DCD" w:rsidRPr="004A30E1">
        <w:rPr>
          <w:sz w:val="24"/>
          <w:szCs w:val="24"/>
        </w:rPr>
        <w:t>7</w:t>
      </w:r>
      <w:r w:rsidRPr="004A30E1">
        <w:rPr>
          <w:sz w:val="24"/>
          <w:szCs w:val="24"/>
        </w:rPr>
        <w:t>% к 01.</w:t>
      </w:r>
      <w:r w:rsidR="00946DCD" w:rsidRPr="004A30E1">
        <w:rPr>
          <w:sz w:val="24"/>
          <w:szCs w:val="24"/>
        </w:rPr>
        <w:t>01</w:t>
      </w:r>
      <w:r w:rsidRPr="004A30E1">
        <w:rPr>
          <w:sz w:val="24"/>
          <w:szCs w:val="24"/>
        </w:rPr>
        <w:t>.20</w:t>
      </w:r>
      <w:r w:rsidR="00946DCD" w:rsidRPr="004A30E1">
        <w:rPr>
          <w:sz w:val="24"/>
          <w:szCs w:val="24"/>
        </w:rPr>
        <w:t>20</w:t>
      </w:r>
      <w:r w:rsidRPr="004A30E1">
        <w:rPr>
          <w:sz w:val="24"/>
          <w:szCs w:val="24"/>
        </w:rPr>
        <w:t xml:space="preserve"> (</w:t>
      </w:r>
      <w:r w:rsidR="00946DCD" w:rsidRPr="004A30E1">
        <w:rPr>
          <w:sz w:val="24"/>
          <w:szCs w:val="24"/>
        </w:rPr>
        <w:t>4994</w:t>
      </w:r>
      <w:r w:rsidR="00853435" w:rsidRPr="004A30E1">
        <w:rPr>
          <w:sz w:val="24"/>
          <w:szCs w:val="24"/>
        </w:rPr>
        <w:t>,</w:t>
      </w:r>
      <w:r w:rsidR="00946DCD" w:rsidRPr="004A30E1">
        <w:rPr>
          <w:sz w:val="24"/>
          <w:szCs w:val="24"/>
        </w:rPr>
        <w:t>8</w:t>
      </w:r>
      <w:r w:rsidRPr="004A30E1">
        <w:rPr>
          <w:sz w:val="24"/>
          <w:szCs w:val="24"/>
        </w:rPr>
        <w:t xml:space="preserve"> тыс. пасс/км.).</w:t>
      </w:r>
      <w:r w:rsidR="00BE015D" w:rsidRPr="004A30E1">
        <w:rPr>
          <w:sz w:val="24"/>
          <w:szCs w:val="24"/>
        </w:rPr>
        <w:t xml:space="preserve"> </w:t>
      </w:r>
      <w:r w:rsidR="00C92A92" w:rsidRPr="004A30E1">
        <w:rPr>
          <w:sz w:val="24"/>
          <w:szCs w:val="24"/>
        </w:rPr>
        <w:t xml:space="preserve">Снижение </w:t>
      </w:r>
      <w:r w:rsidR="00BE015D" w:rsidRPr="004A30E1">
        <w:rPr>
          <w:sz w:val="24"/>
          <w:szCs w:val="24"/>
        </w:rPr>
        <w:t xml:space="preserve">пассажирооборота </w:t>
      </w:r>
      <w:r w:rsidR="00C92A92" w:rsidRPr="004A30E1">
        <w:rPr>
          <w:sz w:val="24"/>
          <w:szCs w:val="24"/>
        </w:rPr>
        <w:t>связано с реализацией</w:t>
      </w:r>
      <w:r w:rsidR="00B03920" w:rsidRPr="004A30E1">
        <w:rPr>
          <w:bCs/>
          <w:sz w:val="24"/>
          <w:szCs w:val="24"/>
        </w:rPr>
        <w:t xml:space="preserve"> первоочередных мероприятий, направленных на недопущение </w:t>
      </w:r>
      <w:r w:rsidR="00B03920" w:rsidRPr="004A30E1">
        <w:rPr>
          <w:sz w:val="24"/>
          <w:szCs w:val="24"/>
        </w:rPr>
        <w:t>распространения коронавирусной инфекции COVID-19, в том числе соблюдение режима самоизоляции</w:t>
      </w:r>
      <w:r w:rsidR="00BA2204" w:rsidRPr="004A30E1">
        <w:rPr>
          <w:sz w:val="24"/>
          <w:szCs w:val="24"/>
        </w:rPr>
        <w:t xml:space="preserve"> граждан</w:t>
      </w:r>
      <w:r w:rsidR="00B03920" w:rsidRPr="004A30E1">
        <w:rPr>
          <w:sz w:val="24"/>
          <w:szCs w:val="24"/>
        </w:rPr>
        <w:t xml:space="preserve">, частичных </w:t>
      </w:r>
      <w:r w:rsidR="00BE015D" w:rsidRPr="004A30E1">
        <w:rPr>
          <w:sz w:val="24"/>
          <w:szCs w:val="24"/>
        </w:rPr>
        <w:t xml:space="preserve">переход на </w:t>
      </w:r>
      <w:r w:rsidR="00BE015D" w:rsidRPr="004A30E1">
        <w:rPr>
          <w:sz w:val="24"/>
          <w:szCs w:val="24"/>
        </w:rPr>
        <w:lastRenderedPageBreak/>
        <w:t xml:space="preserve">удаленный </w:t>
      </w:r>
      <w:r w:rsidR="00B03920" w:rsidRPr="004A30E1">
        <w:rPr>
          <w:sz w:val="24"/>
          <w:szCs w:val="24"/>
        </w:rPr>
        <w:t>режим</w:t>
      </w:r>
      <w:r w:rsidR="00BE015D" w:rsidRPr="004A30E1">
        <w:rPr>
          <w:sz w:val="24"/>
          <w:szCs w:val="24"/>
        </w:rPr>
        <w:t xml:space="preserve"> </w:t>
      </w:r>
      <w:r w:rsidR="00B03920" w:rsidRPr="004A30E1">
        <w:rPr>
          <w:sz w:val="24"/>
          <w:szCs w:val="24"/>
        </w:rPr>
        <w:t>работы работников предприятий города, обучение</w:t>
      </w:r>
      <w:r w:rsidR="00BE015D" w:rsidRPr="004A30E1">
        <w:rPr>
          <w:sz w:val="24"/>
          <w:szCs w:val="24"/>
        </w:rPr>
        <w:t xml:space="preserve"> </w:t>
      </w:r>
      <w:r w:rsidR="00BA2204" w:rsidRPr="004A30E1">
        <w:rPr>
          <w:sz w:val="24"/>
          <w:szCs w:val="24"/>
        </w:rPr>
        <w:t>школьников</w:t>
      </w:r>
      <w:r w:rsidR="00B03920" w:rsidRPr="004A30E1">
        <w:rPr>
          <w:sz w:val="24"/>
          <w:szCs w:val="24"/>
        </w:rPr>
        <w:t xml:space="preserve"> </w:t>
      </w:r>
      <w:r w:rsidR="00BE015D" w:rsidRPr="004A30E1">
        <w:rPr>
          <w:sz w:val="24"/>
          <w:szCs w:val="24"/>
        </w:rPr>
        <w:t xml:space="preserve">в </w:t>
      </w:r>
      <w:r w:rsidR="00BE015D" w:rsidRPr="004A30E1">
        <w:rPr>
          <w:sz w:val="24"/>
          <w:szCs w:val="24"/>
          <w:lang w:val="en-US"/>
        </w:rPr>
        <w:t>onlain</w:t>
      </w:r>
      <w:r w:rsidR="00BE015D" w:rsidRPr="004A30E1">
        <w:rPr>
          <w:sz w:val="24"/>
          <w:szCs w:val="24"/>
        </w:rPr>
        <w:t xml:space="preserve"> формате</w:t>
      </w:r>
      <w:r w:rsidR="00B03920" w:rsidRPr="004A30E1">
        <w:rPr>
          <w:sz w:val="24"/>
          <w:szCs w:val="24"/>
        </w:rPr>
        <w:t xml:space="preserve">. </w:t>
      </w:r>
      <w:r w:rsidR="00BE015D" w:rsidRPr="004A30E1">
        <w:rPr>
          <w:sz w:val="24"/>
          <w:szCs w:val="24"/>
        </w:rPr>
        <w:t xml:space="preserve">  </w:t>
      </w:r>
    </w:p>
    <w:p w:rsidR="004A30E1" w:rsidRPr="004A30E1" w:rsidRDefault="004A30E1" w:rsidP="004A30E1">
      <w:pPr>
        <w:pStyle w:val="33"/>
        <w:spacing w:after="0"/>
        <w:ind w:firstLine="709"/>
        <w:jc w:val="both"/>
        <w:rPr>
          <w:b/>
          <w:sz w:val="24"/>
          <w:szCs w:val="24"/>
        </w:rPr>
      </w:pPr>
      <w:r w:rsidRPr="004A30E1">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4A30E1" w:rsidRPr="004A30E1" w:rsidRDefault="004A30E1" w:rsidP="004A30E1">
      <w:pPr>
        <w:pStyle w:val="33"/>
        <w:spacing w:after="0"/>
        <w:ind w:left="28" w:firstLine="680"/>
        <w:jc w:val="both"/>
        <w:rPr>
          <w:b/>
          <w:sz w:val="24"/>
          <w:szCs w:val="24"/>
        </w:rPr>
      </w:pPr>
      <w:r w:rsidRPr="004A30E1">
        <w:rPr>
          <w:sz w:val="24"/>
          <w:szCs w:val="24"/>
        </w:rPr>
        <w:t>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 в 2020 году осуществлено финансирование в объеме 5 447,9 тысяч рублей. Финансирование выполнялось в рамках действующей муниципальной программы «Развитие транспортной системы города Урай на 2016 - 2020 годы». Заключено 8 муниципальных контрактов на выполнение работ, связанных с перевозкой пассажиров и багажа на городских автобусных маршрутах.</w:t>
      </w:r>
    </w:p>
    <w:p w:rsidR="004A30E1" w:rsidRPr="00680A40" w:rsidRDefault="004A30E1" w:rsidP="004A30E1">
      <w:pPr>
        <w:ind w:firstLine="567"/>
        <w:jc w:val="both"/>
        <w:rPr>
          <w:sz w:val="24"/>
          <w:szCs w:val="24"/>
        </w:rPr>
      </w:pPr>
      <w:r w:rsidRPr="00680A40">
        <w:rPr>
          <w:sz w:val="24"/>
          <w:szCs w:val="24"/>
        </w:rPr>
        <w:t xml:space="preserve">  В течение отчетного периода перевозчиками на автобусных маршрутах круглогодичного действия выполнено:</w:t>
      </w:r>
    </w:p>
    <w:p w:rsidR="004A30E1" w:rsidRPr="00680A40" w:rsidRDefault="004A30E1" w:rsidP="004A30E1">
      <w:pPr>
        <w:spacing w:line="240" w:lineRule="atLeast"/>
        <w:ind w:left="709"/>
        <w:jc w:val="both"/>
        <w:rPr>
          <w:sz w:val="24"/>
          <w:szCs w:val="24"/>
        </w:rPr>
      </w:pPr>
      <w:r w:rsidRPr="00680A40">
        <w:rPr>
          <w:sz w:val="24"/>
          <w:szCs w:val="24"/>
        </w:rPr>
        <w:t>- 9586 рейсов по маршруту №2 «микрорайон 3 - Профилакторий»;</w:t>
      </w:r>
    </w:p>
    <w:p w:rsidR="004A30E1" w:rsidRPr="00680A40" w:rsidRDefault="004A30E1" w:rsidP="004A30E1">
      <w:pPr>
        <w:spacing w:line="240" w:lineRule="atLeast"/>
        <w:ind w:left="709"/>
        <w:jc w:val="both"/>
        <w:rPr>
          <w:sz w:val="24"/>
          <w:szCs w:val="24"/>
        </w:rPr>
      </w:pPr>
      <w:r w:rsidRPr="00680A40">
        <w:rPr>
          <w:sz w:val="24"/>
          <w:szCs w:val="24"/>
        </w:rPr>
        <w:t>- 669 рейсов по маршруту №11 «Микрорайон Юго-Восточный»;</w:t>
      </w:r>
    </w:p>
    <w:p w:rsidR="004A30E1" w:rsidRPr="00680A40" w:rsidRDefault="004A30E1" w:rsidP="004A30E1">
      <w:pPr>
        <w:spacing w:line="240" w:lineRule="atLeast"/>
        <w:ind w:firstLine="709"/>
        <w:jc w:val="both"/>
        <w:rPr>
          <w:sz w:val="24"/>
          <w:szCs w:val="24"/>
        </w:rPr>
      </w:pPr>
      <w:r w:rsidRPr="00680A40">
        <w:rPr>
          <w:sz w:val="24"/>
          <w:szCs w:val="24"/>
        </w:rPr>
        <w:t>- 8457 рейсов по маршруту №17 «Звезды Югры – Солнечный – Звезды Югры»;</w:t>
      </w:r>
    </w:p>
    <w:p w:rsidR="004A30E1" w:rsidRPr="00680A40" w:rsidRDefault="004A30E1" w:rsidP="004A30E1">
      <w:pPr>
        <w:spacing w:line="240" w:lineRule="atLeast"/>
        <w:ind w:firstLine="709"/>
        <w:jc w:val="both"/>
        <w:rPr>
          <w:sz w:val="24"/>
          <w:szCs w:val="24"/>
        </w:rPr>
      </w:pPr>
      <w:r w:rsidRPr="00680A40">
        <w:rPr>
          <w:sz w:val="24"/>
          <w:szCs w:val="24"/>
        </w:rPr>
        <w:t>- 2016 рейсов по маршруту №5 «Новинка – Авиатор»;</w:t>
      </w:r>
    </w:p>
    <w:p w:rsidR="004A30E1" w:rsidRPr="00680A40" w:rsidRDefault="004A30E1" w:rsidP="004A30E1">
      <w:pPr>
        <w:spacing w:line="240" w:lineRule="atLeast"/>
        <w:ind w:left="709"/>
        <w:jc w:val="both"/>
        <w:rPr>
          <w:sz w:val="24"/>
          <w:szCs w:val="24"/>
        </w:rPr>
      </w:pPr>
      <w:r w:rsidRPr="00680A40">
        <w:rPr>
          <w:sz w:val="24"/>
          <w:szCs w:val="24"/>
        </w:rPr>
        <w:t>- 2688 рейсов по маршруту №6 «Пристань – Северный»;</w:t>
      </w:r>
    </w:p>
    <w:p w:rsidR="004A30E1" w:rsidRPr="00680A40" w:rsidRDefault="004A30E1" w:rsidP="004A30E1">
      <w:pPr>
        <w:spacing w:line="240" w:lineRule="atLeast"/>
        <w:ind w:firstLine="709"/>
        <w:jc w:val="both"/>
        <w:rPr>
          <w:sz w:val="24"/>
          <w:szCs w:val="24"/>
        </w:rPr>
      </w:pPr>
      <w:r w:rsidRPr="00680A40">
        <w:rPr>
          <w:sz w:val="24"/>
          <w:szCs w:val="24"/>
        </w:rPr>
        <w:t>- 672 рейса по маршруту №7 «Новинка – Рябинушка»;</w:t>
      </w:r>
    </w:p>
    <w:p w:rsidR="004A30E1" w:rsidRPr="00680A40" w:rsidRDefault="004A30E1" w:rsidP="004A30E1">
      <w:pPr>
        <w:spacing w:line="240" w:lineRule="atLeast"/>
        <w:ind w:firstLine="709"/>
        <w:jc w:val="both"/>
        <w:rPr>
          <w:sz w:val="24"/>
          <w:szCs w:val="24"/>
        </w:rPr>
      </w:pPr>
      <w:r w:rsidRPr="00680A40">
        <w:rPr>
          <w:sz w:val="24"/>
          <w:szCs w:val="24"/>
        </w:rPr>
        <w:t>- 3024 рейса по маршруту №8 «Дачный – Кольцевой»;</w:t>
      </w:r>
    </w:p>
    <w:p w:rsidR="004A30E1" w:rsidRPr="00680A40" w:rsidRDefault="004A30E1" w:rsidP="004A30E1">
      <w:pPr>
        <w:spacing w:line="240" w:lineRule="atLeast"/>
        <w:ind w:firstLine="709"/>
        <w:jc w:val="both"/>
        <w:rPr>
          <w:sz w:val="24"/>
          <w:szCs w:val="24"/>
        </w:rPr>
      </w:pPr>
      <w:r w:rsidRPr="00680A40">
        <w:rPr>
          <w:sz w:val="24"/>
          <w:szCs w:val="24"/>
        </w:rPr>
        <w:t>- 1008 рейсов по маршруту №9 «Трансагентство – Сухой бор – Трансагентство».</w:t>
      </w:r>
    </w:p>
    <w:p w:rsidR="004A30E1" w:rsidRPr="00680A40" w:rsidRDefault="004A30E1" w:rsidP="004A30E1">
      <w:pPr>
        <w:spacing w:line="240" w:lineRule="atLeast"/>
        <w:ind w:firstLine="709"/>
        <w:jc w:val="both"/>
        <w:rPr>
          <w:sz w:val="24"/>
          <w:szCs w:val="24"/>
        </w:rPr>
      </w:pPr>
      <w:r w:rsidRPr="00680A40">
        <w:rPr>
          <w:sz w:val="24"/>
          <w:szCs w:val="24"/>
        </w:rPr>
        <w:t>Перевезено 110867 человек за 12 месяцев 2020 года.</w:t>
      </w:r>
    </w:p>
    <w:p w:rsidR="004A30E1" w:rsidRPr="004A30E1" w:rsidRDefault="004A30E1" w:rsidP="004A30E1">
      <w:pPr>
        <w:pStyle w:val="af2"/>
        <w:ind w:left="0" w:firstLine="709"/>
        <w:jc w:val="both"/>
        <w:rPr>
          <w:sz w:val="24"/>
          <w:szCs w:val="24"/>
        </w:rPr>
      </w:pPr>
      <w:r w:rsidRPr="004A30E1">
        <w:rPr>
          <w:sz w:val="24"/>
          <w:szCs w:val="24"/>
        </w:rPr>
        <w:t xml:space="preserve">Транспортное обслуживание населения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
    <w:p w:rsidR="004A30E1" w:rsidRPr="004A30E1" w:rsidRDefault="004A30E1" w:rsidP="004A30E1">
      <w:pPr>
        <w:ind w:left="28" w:firstLine="680"/>
        <w:jc w:val="both"/>
        <w:rPr>
          <w:sz w:val="24"/>
          <w:szCs w:val="24"/>
        </w:rPr>
      </w:pPr>
      <w:r w:rsidRPr="004A30E1">
        <w:rPr>
          <w:sz w:val="24"/>
          <w:szCs w:val="24"/>
        </w:rPr>
        <w:t>В рамках реализации муниципальной программы «Развитие транспортной системы города Урай на 2016-2020 годы» в 2020 году освоено 8 000,0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
    <w:p w:rsidR="004A30E1" w:rsidRPr="004A30E1" w:rsidRDefault="004A30E1" w:rsidP="004A30E1">
      <w:pPr>
        <w:ind w:left="28" w:firstLine="680"/>
        <w:jc w:val="both"/>
        <w:rPr>
          <w:sz w:val="24"/>
          <w:szCs w:val="24"/>
        </w:rPr>
      </w:pPr>
      <w:r w:rsidRPr="004A30E1">
        <w:rPr>
          <w:sz w:val="24"/>
          <w:szCs w:val="24"/>
        </w:rPr>
        <w:t xml:space="preserve">Заключено Соглашение с ООО «Урайречфлот»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переправы организованные через реку Конда. </w:t>
      </w:r>
    </w:p>
    <w:p w:rsidR="004A30E1" w:rsidRPr="004A30E1" w:rsidRDefault="004A30E1" w:rsidP="004A30E1">
      <w:pPr>
        <w:autoSpaceDE w:val="0"/>
        <w:autoSpaceDN w:val="0"/>
        <w:adjustRightInd w:val="0"/>
        <w:ind w:left="28" w:firstLine="680"/>
        <w:jc w:val="both"/>
        <w:rPr>
          <w:sz w:val="24"/>
          <w:szCs w:val="24"/>
        </w:rPr>
      </w:pPr>
      <w:r w:rsidRPr="004A30E1">
        <w:rPr>
          <w:sz w:val="24"/>
          <w:szCs w:val="24"/>
        </w:rPr>
        <w:t xml:space="preserve">В летний период времени на пассажирской переправе предоставлено право бесплатного проезда отдельным категориям граждан. Также обеспечивается </w:t>
      </w:r>
      <w:r w:rsidRPr="004A30E1">
        <w:rPr>
          <w:bCs/>
          <w:sz w:val="24"/>
          <w:szCs w:val="24"/>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4A30E1" w:rsidRPr="004A30E1" w:rsidRDefault="004A30E1" w:rsidP="004A30E1">
      <w:pPr>
        <w:pStyle w:val="af2"/>
        <w:widowControl w:val="0"/>
        <w:ind w:left="0" w:firstLine="709"/>
        <w:jc w:val="both"/>
        <w:rPr>
          <w:snapToGrid w:val="0"/>
          <w:sz w:val="24"/>
          <w:szCs w:val="24"/>
        </w:rPr>
      </w:pPr>
      <w:r w:rsidRPr="004A30E1">
        <w:rPr>
          <w:sz w:val="24"/>
          <w:szCs w:val="24"/>
        </w:rPr>
        <w:t xml:space="preserve">АО «Аэропорт Урай» находится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пгт. Междуреченский, близлежащих к городу Урай поселков Кондинского района. </w:t>
      </w:r>
      <w:r w:rsidRPr="004A30E1">
        <w:rPr>
          <w:snapToGrid w:val="0"/>
          <w:sz w:val="24"/>
          <w:szCs w:val="24"/>
        </w:rPr>
        <w:t>В аэропорту Урай базируются вертолеты АК «Ямал», выполняющие работы по обслуживанию газо-нефтепроводов,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4A30E1" w:rsidRPr="004A30E1" w:rsidRDefault="004A30E1" w:rsidP="004A30E1">
      <w:pPr>
        <w:ind w:left="28" w:firstLine="680"/>
        <w:jc w:val="both"/>
        <w:rPr>
          <w:sz w:val="24"/>
          <w:szCs w:val="24"/>
        </w:rPr>
      </w:pPr>
      <w:r w:rsidRPr="004A30E1">
        <w:rPr>
          <w:sz w:val="24"/>
          <w:szCs w:val="24"/>
        </w:rPr>
        <w:t xml:space="preserve">В 2020 году аэропорт города Урай обслуживал движение самолетов в следующих направлениях: </w:t>
      </w:r>
    </w:p>
    <w:p w:rsidR="004A30E1" w:rsidRPr="004A30E1" w:rsidRDefault="004A30E1" w:rsidP="004A30E1">
      <w:pPr>
        <w:ind w:left="28" w:firstLine="680"/>
        <w:jc w:val="both"/>
        <w:rPr>
          <w:sz w:val="24"/>
          <w:szCs w:val="24"/>
        </w:rPr>
      </w:pPr>
      <w:r w:rsidRPr="004A30E1">
        <w:rPr>
          <w:sz w:val="24"/>
          <w:szCs w:val="24"/>
        </w:rPr>
        <w:lastRenderedPageBreak/>
        <w:t>-Тюмень – Урай – Советский – Урай - Тюмень 1 раз в неделю по третьим дням (воздушные суда АТР – 72);</w:t>
      </w:r>
    </w:p>
    <w:p w:rsidR="004A30E1" w:rsidRPr="004A30E1" w:rsidRDefault="004A30E1" w:rsidP="004A30E1">
      <w:pPr>
        <w:ind w:left="28" w:firstLine="680"/>
        <w:jc w:val="both"/>
        <w:rPr>
          <w:sz w:val="24"/>
          <w:szCs w:val="24"/>
        </w:rPr>
      </w:pPr>
      <w:r w:rsidRPr="004A30E1">
        <w:rPr>
          <w:sz w:val="24"/>
          <w:szCs w:val="24"/>
        </w:rPr>
        <w:t>-Ханты-Мансийск – Урай – Ханты-Мансийск 2 раза в неделю по вторым, шестым дням (воздушные суда АТР – 72);</w:t>
      </w:r>
    </w:p>
    <w:p w:rsidR="004A30E1" w:rsidRPr="004A30E1" w:rsidRDefault="004A30E1" w:rsidP="004A30E1">
      <w:pPr>
        <w:ind w:left="28" w:firstLine="680"/>
        <w:jc w:val="both"/>
        <w:rPr>
          <w:sz w:val="24"/>
          <w:szCs w:val="24"/>
        </w:rPr>
      </w:pPr>
      <w:r w:rsidRPr="004A30E1">
        <w:rPr>
          <w:sz w:val="24"/>
          <w:szCs w:val="24"/>
        </w:rPr>
        <w:t>-по вторым и шестым дням открыто движение самолетов в направлении Ханты-Мансийск – Урай – Екатеринбург – Урай – Ханты-Мансийск.</w:t>
      </w:r>
    </w:p>
    <w:p w:rsidR="004A30E1" w:rsidRPr="004A30E1" w:rsidRDefault="004A30E1" w:rsidP="004A30E1">
      <w:pPr>
        <w:ind w:left="28" w:firstLine="680"/>
        <w:jc w:val="both"/>
        <w:rPr>
          <w:sz w:val="24"/>
          <w:szCs w:val="24"/>
        </w:rPr>
      </w:pPr>
      <w:r w:rsidRPr="004A30E1">
        <w:rPr>
          <w:sz w:val="24"/>
          <w:szCs w:val="24"/>
        </w:rPr>
        <w:t>АО «Аэропорт Урай» находится в собственности субъекта Российской Федерации.</w:t>
      </w:r>
    </w:p>
    <w:p w:rsidR="004A30E1" w:rsidRPr="00B95816" w:rsidRDefault="004A30E1" w:rsidP="004A30E1">
      <w:pPr>
        <w:ind w:left="28" w:firstLine="680"/>
        <w:jc w:val="both"/>
      </w:pPr>
    </w:p>
    <w:p w:rsidR="00540328" w:rsidRPr="007572EA" w:rsidRDefault="004A30E1" w:rsidP="002D5CD3">
      <w:pPr>
        <w:ind w:firstLine="567"/>
        <w:rPr>
          <w:b/>
          <w:sz w:val="24"/>
          <w:szCs w:val="24"/>
        </w:rPr>
      </w:pPr>
      <w:r>
        <w:rPr>
          <w:b/>
          <w:sz w:val="24"/>
          <w:szCs w:val="24"/>
        </w:rPr>
        <w:t>8.2</w:t>
      </w:r>
      <w:r w:rsidR="002D5CD3">
        <w:rPr>
          <w:b/>
          <w:sz w:val="24"/>
          <w:szCs w:val="24"/>
        </w:rPr>
        <w:t xml:space="preserve">. </w:t>
      </w:r>
      <w:r w:rsidR="00540328" w:rsidRPr="007572EA">
        <w:rPr>
          <w:b/>
          <w:sz w:val="24"/>
          <w:szCs w:val="24"/>
        </w:rPr>
        <w:t>Улично-дорожная сеть города Урай</w:t>
      </w:r>
    </w:p>
    <w:p w:rsidR="00540328" w:rsidRDefault="00540328" w:rsidP="00BA2204">
      <w:pPr>
        <w:ind w:firstLine="567"/>
        <w:jc w:val="both"/>
        <w:rPr>
          <w:sz w:val="24"/>
          <w:szCs w:val="24"/>
        </w:rPr>
      </w:pPr>
      <w:r w:rsidRPr="007572EA">
        <w:rPr>
          <w:sz w:val="24"/>
          <w:szCs w:val="24"/>
        </w:rPr>
        <w:t xml:space="preserve">В соответствии с утвержденным перечнем автомобильных дорог общего пользования (Постановление администрации города Урай от </w:t>
      </w:r>
      <w:r w:rsidR="007572EA" w:rsidRPr="007572EA">
        <w:rPr>
          <w:sz w:val="24"/>
          <w:szCs w:val="24"/>
        </w:rPr>
        <w:t>18</w:t>
      </w:r>
      <w:r w:rsidRPr="007572EA">
        <w:rPr>
          <w:sz w:val="24"/>
          <w:szCs w:val="24"/>
        </w:rPr>
        <w:t>.</w:t>
      </w:r>
      <w:r w:rsidR="007572EA" w:rsidRPr="007572EA">
        <w:rPr>
          <w:sz w:val="24"/>
          <w:szCs w:val="24"/>
        </w:rPr>
        <w:t>1</w:t>
      </w:r>
      <w:r w:rsidRPr="007572EA">
        <w:rPr>
          <w:sz w:val="24"/>
          <w:szCs w:val="24"/>
        </w:rPr>
        <w:t>2.20</w:t>
      </w:r>
      <w:r w:rsidR="007572EA" w:rsidRPr="007572EA">
        <w:rPr>
          <w:sz w:val="24"/>
          <w:szCs w:val="24"/>
        </w:rPr>
        <w:t>20 №3193</w:t>
      </w:r>
      <w:r w:rsidRPr="007572EA">
        <w:rPr>
          <w:sz w:val="24"/>
          <w:szCs w:val="24"/>
        </w:rPr>
        <w:t>) на территории муниципального образования город Урай имеется 163,</w:t>
      </w:r>
      <w:r w:rsidR="007572EA" w:rsidRPr="007572EA">
        <w:rPr>
          <w:sz w:val="24"/>
          <w:szCs w:val="24"/>
        </w:rPr>
        <w:t>24</w:t>
      </w:r>
      <w:r w:rsidRPr="007572EA">
        <w:rPr>
          <w:sz w:val="24"/>
          <w:szCs w:val="24"/>
        </w:rPr>
        <w:t xml:space="preserve"> км. дорог общего пользования и внутриквартальных проездов: </w:t>
      </w:r>
    </w:p>
    <w:p w:rsidR="002D5CD3" w:rsidRPr="007572EA" w:rsidRDefault="002D5CD3" w:rsidP="00BA2204">
      <w:pPr>
        <w:ind w:firstLine="567"/>
        <w:jc w:val="both"/>
        <w:rPr>
          <w:sz w:val="24"/>
          <w:szCs w:val="24"/>
        </w:rPr>
      </w:pPr>
    </w:p>
    <w:p w:rsidR="00540328" w:rsidRPr="007572EA" w:rsidRDefault="00540328" w:rsidP="00540328">
      <w:pPr>
        <w:jc w:val="center"/>
        <w:rPr>
          <w:b/>
          <w:sz w:val="24"/>
          <w:szCs w:val="24"/>
        </w:rPr>
      </w:pPr>
      <w:r w:rsidRPr="007572EA">
        <w:rPr>
          <w:b/>
          <w:sz w:val="24"/>
          <w:szCs w:val="24"/>
        </w:rPr>
        <w:t>Основные показатели развития улично-дорожной сети</w:t>
      </w:r>
    </w:p>
    <w:p w:rsidR="00540328" w:rsidRPr="007572EA" w:rsidRDefault="00540328" w:rsidP="00540328">
      <w:pPr>
        <w:ind w:firstLine="709"/>
        <w:rPr>
          <w:sz w:val="24"/>
          <w:szCs w:val="24"/>
        </w:rPr>
      </w:pPr>
      <w:r w:rsidRPr="007572EA">
        <w:rPr>
          <w:sz w:val="24"/>
          <w:szCs w:val="24"/>
        </w:rPr>
        <w:t xml:space="preserve">                                                                                                                               таблица </w:t>
      </w:r>
      <w:r w:rsidR="00847217" w:rsidRPr="007572EA">
        <w:rPr>
          <w:sz w:val="24"/>
          <w:szCs w:val="24"/>
        </w:rPr>
        <w:t>8</w:t>
      </w:r>
    </w:p>
    <w:tbl>
      <w:tblPr>
        <w:tblStyle w:val="ad"/>
        <w:tblW w:w="9498" w:type="dxa"/>
        <w:tblInd w:w="108" w:type="dxa"/>
        <w:tblLayout w:type="fixed"/>
        <w:tblLook w:val="04A0"/>
      </w:tblPr>
      <w:tblGrid>
        <w:gridCol w:w="5670"/>
        <w:gridCol w:w="1985"/>
        <w:gridCol w:w="1843"/>
      </w:tblGrid>
      <w:tr w:rsidR="00540328" w:rsidRPr="007572EA" w:rsidTr="003B2C1C">
        <w:tc>
          <w:tcPr>
            <w:tcW w:w="5670" w:type="dxa"/>
          </w:tcPr>
          <w:p w:rsidR="00540328" w:rsidRPr="007572EA" w:rsidRDefault="00540328" w:rsidP="003B2C1C">
            <w:pPr>
              <w:jc w:val="center"/>
              <w:rPr>
                <w:sz w:val="24"/>
                <w:szCs w:val="24"/>
              </w:rPr>
            </w:pPr>
            <w:r w:rsidRPr="007572EA">
              <w:rPr>
                <w:sz w:val="24"/>
                <w:szCs w:val="24"/>
              </w:rPr>
              <w:t>Показатель, км.</w:t>
            </w:r>
          </w:p>
        </w:tc>
        <w:tc>
          <w:tcPr>
            <w:tcW w:w="1985" w:type="dxa"/>
          </w:tcPr>
          <w:p w:rsidR="00540328" w:rsidRPr="007572EA" w:rsidRDefault="00BA2204" w:rsidP="007572EA">
            <w:pPr>
              <w:jc w:val="center"/>
              <w:rPr>
                <w:sz w:val="24"/>
                <w:szCs w:val="24"/>
              </w:rPr>
            </w:pPr>
            <w:r w:rsidRPr="007572EA">
              <w:rPr>
                <w:sz w:val="24"/>
                <w:szCs w:val="24"/>
              </w:rPr>
              <w:t>01.</w:t>
            </w:r>
            <w:r w:rsidR="007572EA" w:rsidRPr="007572EA">
              <w:rPr>
                <w:sz w:val="24"/>
                <w:szCs w:val="24"/>
              </w:rPr>
              <w:t>01</w:t>
            </w:r>
            <w:r w:rsidR="00540328" w:rsidRPr="007572EA">
              <w:rPr>
                <w:sz w:val="24"/>
                <w:szCs w:val="24"/>
              </w:rPr>
              <w:t>.20</w:t>
            </w:r>
            <w:r w:rsidR="007572EA" w:rsidRPr="007572EA">
              <w:rPr>
                <w:sz w:val="24"/>
                <w:szCs w:val="24"/>
              </w:rPr>
              <w:t>20</w:t>
            </w:r>
            <w:r w:rsidR="00540328" w:rsidRPr="007572EA">
              <w:rPr>
                <w:sz w:val="24"/>
                <w:szCs w:val="24"/>
              </w:rPr>
              <w:t xml:space="preserve"> </w:t>
            </w:r>
          </w:p>
        </w:tc>
        <w:tc>
          <w:tcPr>
            <w:tcW w:w="1843" w:type="dxa"/>
          </w:tcPr>
          <w:p w:rsidR="00540328" w:rsidRPr="007572EA" w:rsidRDefault="00BA2204" w:rsidP="007572EA">
            <w:pPr>
              <w:jc w:val="center"/>
              <w:rPr>
                <w:sz w:val="24"/>
                <w:szCs w:val="24"/>
              </w:rPr>
            </w:pPr>
            <w:r w:rsidRPr="007572EA">
              <w:rPr>
                <w:sz w:val="24"/>
                <w:szCs w:val="24"/>
              </w:rPr>
              <w:t>01.</w:t>
            </w:r>
            <w:r w:rsidR="007572EA" w:rsidRPr="007572EA">
              <w:rPr>
                <w:sz w:val="24"/>
                <w:szCs w:val="24"/>
              </w:rPr>
              <w:t>01</w:t>
            </w:r>
            <w:r w:rsidR="00540328" w:rsidRPr="007572EA">
              <w:rPr>
                <w:sz w:val="24"/>
                <w:szCs w:val="24"/>
              </w:rPr>
              <w:t>.202</w:t>
            </w:r>
            <w:r w:rsidR="007572EA" w:rsidRPr="007572EA">
              <w:rPr>
                <w:sz w:val="24"/>
                <w:szCs w:val="24"/>
              </w:rPr>
              <w:t>1</w:t>
            </w:r>
            <w:r w:rsidR="00540328" w:rsidRPr="007572EA">
              <w:rPr>
                <w:sz w:val="24"/>
                <w:szCs w:val="24"/>
              </w:rPr>
              <w:t xml:space="preserve"> </w:t>
            </w:r>
          </w:p>
        </w:tc>
      </w:tr>
      <w:tr w:rsidR="00540328" w:rsidRPr="007572EA" w:rsidTr="003B2C1C">
        <w:tc>
          <w:tcPr>
            <w:tcW w:w="5670" w:type="dxa"/>
          </w:tcPr>
          <w:p w:rsidR="00540328" w:rsidRPr="007572EA" w:rsidRDefault="00540328" w:rsidP="003B2C1C">
            <w:pPr>
              <w:rPr>
                <w:sz w:val="24"/>
                <w:szCs w:val="24"/>
              </w:rPr>
            </w:pPr>
            <w:r w:rsidRPr="007572EA">
              <w:rPr>
                <w:sz w:val="24"/>
                <w:szCs w:val="24"/>
              </w:rPr>
              <w:t>Дороги общего пользования и внутриквартальных проездов, из них:</w:t>
            </w:r>
          </w:p>
        </w:tc>
        <w:tc>
          <w:tcPr>
            <w:tcW w:w="1985" w:type="dxa"/>
            <w:vAlign w:val="center"/>
          </w:tcPr>
          <w:p w:rsidR="00540328" w:rsidRPr="007572EA" w:rsidRDefault="00540328" w:rsidP="007572EA">
            <w:pPr>
              <w:jc w:val="center"/>
              <w:rPr>
                <w:rFonts w:eastAsia="Calibri"/>
                <w:sz w:val="24"/>
                <w:szCs w:val="24"/>
                <w:lang w:val="en-US"/>
              </w:rPr>
            </w:pPr>
            <w:r w:rsidRPr="007572EA">
              <w:rPr>
                <w:sz w:val="24"/>
                <w:szCs w:val="24"/>
              </w:rPr>
              <w:t>16</w:t>
            </w:r>
            <w:r w:rsidR="007572EA" w:rsidRPr="007572EA">
              <w:rPr>
                <w:sz w:val="24"/>
                <w:szCs w:val="24"/>
              </w:rPr>
              <w:t>3</w:t>
            </w:r>
            <w:r w:rsidRPr="007572EA">
              <w:rPr>
                <w:sz w:val="24"/>
                <w:szCs w:val="24"/>
              </w:rPr>
              <w:t>,</w:t>
            </w:r>
            <w:r w:rsidR="007572EA" w:rsidRPr="007572EA">
              <w:rPr>
                <w:sz w:val="24"/>
                <w:szCs w:val="24"/>
              </w:rPr>
              <w:t>137</w:t>
            </w:r>
          </w:p>
        </w:tc>
        <w:tc>
          <w:tcPr>
            <w:tcW w:w="1843" w:type="dxa"/>
            <w:vAlign w:val="center"/>
          </w:tcPr>
          <w:p w:rsidR="00540328" w:rsidRPr="007572EA" w:rsidRDefault="00540328" w:rsidP="007572EA">
            <w:pPr>
              <w:jc w:val="center"/>
              <w:rPr>
                <w:rFonts w:eastAsia="Calibri"/>
                <w:sz w:val="24"/>
                <w:szCs w:val="24"/>
              </w:rPr>
            </w:pPr>
            <w:r w:rsidRPr="007572EA">
              <w:rPr>
                <w:sz w:val="24"/>
                <w:szCs w:val="24"/>
              </w:rPr>
              <w:t>163,</w:t>
            </w:r>
            <w:r w:rsidR="007572EA" w:rsidRPr="007572EA">
              <w:rPr>
                <w:sz w:val="24"/>
                <w:szCs w:val="24"/>
              </w:rPr>
              <w:t>24</w:t>
            </w:r>
          </w:p>
        </w:tc>
      </w:tr>
      <w:tr w:rsidR="00540328" w:rsidRPr="006248F0" w:rsidTr="003B2C1C">
        <w:trPr>
          <w:trHeight w:val="654"/>
        </w:trPr>
        <w:tc>
          <w:tcPr>
            <w:tcW w:w="5670" w:type="dxa"/>
          </w:tcPr>
          <w:p w:rsidR="00540328" w:rsidRPr="007572EA" w:rsidRDefault="00540328" w:rsidP="003B2C1C">
            <w:pPr>
              <w:rPr>
                <w:sz w:val="24"/>
                <w:szCs w:val="24"/>
              </w:rPr>
            </w:pPr>
            <w:r w:rsidRPr="007572EA">
              <w:rPr>
                <w:sz w:val="24"/>
                <w:szCs w:val="24"/>
              </w:rPr>
              <w:t xml:space="preserve">Муниципальные автодороги улично- дорожной сети города Урай / с твердым покрытием                      </w:t>
            </w:r>
          </w:p>
        </w:tc>
        <w:tc>
          <w:tcPr>
            <w:tcW w:w="1985" w:type="dxa"/>
          </w:tcPr>
          <w:p w:rsidR="00540328" w:rsidRPr="007572EA" w:rsidRDefault="00540328" w:rsidP="003B2C1C">
            <w:pPr>
              <w:jc w:val="center"/>
              <w:rPr>
                <w:sz w:val="24"/>
                <w:szCs w:val="24"/>
              </w:rPr>
            </w:pPr>
          </w:p>
          <w:p w:rsidR="00540328" w:rsidRPr="007572EA" w:rsidRDefault="00540328" w:rsidP="007572EA">
            <w:pPr>
              <w:jc w:val="center"/>
              <w:rPr>
                <w:rFonts w:eastAsia="Calibri"/>
                <w:sz w:val="24"/>
                <w:szCs w:val="24"/>
              </w:rPr>
            </w:pPr>
            <w:r w:rsidRPr="007572EA">
              <w:rPr>
                <w:sz w:val="24"/>
                <w:szCs w:val="24"/>
              </w:rPr>
              <w:t>8</w:t>
            </w:r>
            <w:r w:rsidRPr="007572EA">
              <w:rPr>
                <w:sz w:val="24"/>
                <w:szCs w:val="24"/>
                <w:lang w:val="en-US"/>
              </w:rPr>
              <w:t>2</w:t>
            </w:r>
            <w:r w:rsidRPr="007572EA">
              <w:rPr>
                <w:sz w:val="24"/>
                <w:szCs w:val="24"/>
              </w:rPr>
              <w:t>,</w:t>
            </w:r>
            <w:r w:rsidR="007572EA" w:rsidRPr="007572EA">
              <w:rPr>
                <w:sz w:val="24"/>
                <w:szCs w:val="24"/>
              </w:rPr>
              <w:t>991</w:t>
            </w:r>
            <w:r w:rsidRPr="007572EA">
              <w:rPr>
                <w:sz w:val="24"/>
                <w:szCs w:val="24"/>
              </w:rPr>
              <w:t xml:space="preserve"> </w:t>
            </w:r>
            <w:r w:rsidRPr="007572EA">
              <w:rPr>
                <w:sz w:val="24"/>
                <w:szCs w:val="24"/>
                <w:lang w:val="en-US"/>
              </w:rPr>
              <w:t>/</w:t>
            </w:r>
            <w:r w:rsidRPr="007572EA">
              <w:rPr>
                <w:sz w:val="24"/>
                <w:szCs w:val="24"/>
              </w:rPr>
              <w:t xml:space="preserve"> </w:t>
            </w:r>
            <w:r w:rsidRPr="007572EA">
              <w:rPr>
                <w:sz w:val="24"/>
                <w:szCs w:val="24"/>
                <w:lang w:val="en-US"/>
              </w:rPr>
              <w:t>6</w:t>
            </w:r>
            <w:r w:rsidR="007572EA" w:rsidRPr="007572EA">
              <w:rPr>
                <w:sz w:val="24"/>
                <w:szCs w:val="24"/>
              </w:rPr>
              <w:t>3</w:t>
            </w:r>
            <w:r w:rsidRPr="007572EA">
              <w:rPr>
                <w:sz w:val="24"/>
                <w:szCs w:val="24"/>
              </w:rPr>
              <w:t>,</w:t>
            </w:r>
            <w:r w:rsidR="007572EA" w:rsidRPr="007572EA">
              <w:rPr>
                <w:sz w:val="24"/>
                <w:szCs w:val="24"/>
              </w:rPr>
              <w:t>287</w:t>
            </w:r>
          </w:p>
        </w:tc>
        <w:tc>
          <w:tcPr>
            <w:tcW w:w="1843" w:type="dxa"/>
          </w:tcPr>
          <w:p w:rsidR="00540328" w:rsidRPr="007572EA" w:rsidRDefault="00540328" w:rsidP="003B2C1C">
            <w:pPr>
              <w:jc w:val="center"/>
              <w:rPr>
                <w:sz w:val="24"/>
                <w:szCs w:val="24"/>
              </w:rPr>
            </w:pPr>
          </w:p>
          <w:p w:rsidR="00540328" w:rsidRPr="007572EA" w:rsidRDefault="00540328" w:rsidP="007572EA">
            <w:pPr>
              <w:jc w:val="center"/>
              <w:rPr>
                <w:rFonts w:eastAsia="Calibri"/>
                <w:sz w:val="24"/>
                <w:szCs w:val="24"/>
              </w:rPr>
            </w:pPr>
            <w:r w:rsidRPr="007572EA">
              <w:rPr>
                <w:sz w:val="24"/>
                <w:szCs w:val="24"/>
              </w:rPr>
              <w:t>82,</w:t>
            </w:r>
            <w:r w:rsidR="007572EA" w:rsidRPr="007572EA">
              <w:rPr>
                <w:sz w:val="24"/>
                <w:szCs w:val="24"/>
              </w:rPr>
              <w:t>2</w:t>
            </w:r>
            <w:r w:rsidRPr="007572EA">
              <w:rPr>
                <w:sz w:val="24"/>
                <w:szCs w:val="24"/>
              </w:rPr>
              <w:t>9</w:t>
            </w:r>
            <w:r w:rsidR="007572EA" w:rsidRPr="007572EA">
              <w:rPr>
                <w:sz w:val="24"/>
                <w:szCs w:val="24"/>
              </w:rPr>
              <w:t>8</w:t>
            </w:r>
            <w:r w:rsidRPr="007572EA">
              <w:rPr>
                <w:sz w:val="24"/>
                <w:szCs w:val="24"/>
              </w:rPr>
              <w:t>/62,</w:t>
            </w:r>
            <w:r w:rsidR="007572EA" w:rsidRPr="007572EA">
              <w:rPr>
                <w:sz w:val="24"/>
                <w:szCs w:val="24"/>
              </w:rPr>
              <w:t>5</w:t>
            </w:r>
            <w:r w:rsidRPr="007572EA">
              <w:rPr>
                <w:sz w:val="24"/>
                <w:szCs w:val="24"/>
              </w:rPr>
              <w:t>4</w:t>
            </w:r>
            <w:r w:rsidR="007572EA" w:rsidRPr="007572EA">
              <w:rPr>
                <w:sz w:val="24"/>
                <w:szCs w:val="24"/>
              </w:rPr>
              <w:t>4</w:t>
            </w:r>
          </w:p>
        </w:tc>
      </w:tr>
      <w:tr w:rsidR="00540328" w:rsidRPr="006248F0" w:rsidTr="003B2C1C">
        <w:tc>
          <w:tcPr>
            <w:tcW w:w="5670" w:type="dxa"/>
          </w:tcPr>
          <w:p w:rsidR="00540328" w:rsidRPr="007572EA" w:rsidRDefault="00540328" w:rsidP="003B2C1C">
            <w:pPr>
              <w:rPr>
                <w:sz w:val="24"/>
                <w:szCs w:val="24"/>
              </w:rPr>
            </w:pPr>
            <w:r w:rsidRPr="007572EA">
              <w:rPr>
                <w:sz w:val="24"/>
                <w:szCs w:val="24"/>
              </w:rPr>
              <w:t xml:space="preserve"> Внутриквартальные проезды</w:t>
            </w:r>
          </w:p>
        </w:tc>
        <w:tc>
          <w:tcPr>
            <w:tcW w:w="1985" w:type="dxa"/>
            <w:vAlign w:val="center"/>
          </w:tcPr>
          <w:p w:rsidR="00540328" w:rsidRPr="00084463" w:rsidRDefault="00540328" w:rsidP="003B2C1C">
            <w:pPr>
              <w:jc w:val="center"/>
              <w:rPr>
                <w:rFonts w:eastAsia="Calibri"/>
                <w:sz w:val="24"/>
                <w:szCs w:val="24"/>
              </w:rPr>
            </w:pPr>
            <w:r w:rsidRPr="00084463">
              <w:rPr>
                <w:sz w:val="24"/>
                <w:szCs w:val="24"/>
              </w:rPr>
              <w:t>42,511</w:t>
            </w:r>
          </w:p>
        </w:tc>
        <w:tc>
          <w:tcPr>
            <w:tcW w:w="1843" w:type="dxa"/>
            <w:vAlign w:val="center"/>
          </w:tcPr>
          <w:p w:rsidR="00540328" w:rsidRPr="00084463" w:rsidRDefault="00540328" w:rsidP="003B2C1C">
            <w:pPr>
              <w:jc w:val="center"/>
              <w:rPr>
                <w:rFonts w:eastAsia="Calibri"/>
                <w:sz w:val="24"/>
                <w:szCs w:val="24"/>
              </w:rPr>
            </w:pPr>
            <w:r w:rsidRPr="00084463">
              <w:rPr>
                <w:sz w:val="24"/>
                <w:szCs w:val="24"/>
              </w:rPr>
              <w:t>42,511</w:t>
            </w:r>
          </w:p>
        </w:tc>
      </w:tr>
      <w:tr w:rsidR="00540328" w:rsidRPr="006248F0" w:rsidTr="003B2C1C">
        <w:tc>
          <w:tcPr>
            <w:tcW w:w="5670" w:type="dxa"/>
          </w:tcPr>
          <w:p w:rsidR="00540328" w:rsidRPr="007572EA" w:rsidRDefault="00540328" w:rsidP="003B2C1C">
            <w:pPr>
              <w:rPr>
                <w:sz w:val="24"/>
                <w:szCs w:val="24"/>
              </w:rPr>
            </w:pPr>
            <w:r w:rsidRPr="007572EA">
              <w:rPr>
                <w:sz w:val="24"/>
                <w:szCs w:val="24"/>
              </w:rPr>
              <w:t>Автодороги окружного значения / с твердым покрытием</w:t>
            </w:r>
          </w:p>
        </w:tc>
        <w:tc>
          <w:tcPr>
            <w:tcW w:w="1985" w:type="dxa"/>
            <w:vAlign w:val="center"/>
          </w:tcPr>
          <w:p w:rsidR="00540328" w:rsidRPr="00084463" w:rsidRDefault="00540328" w:rsidP="003B2C1C">
            <w:pPr>
              <w:jc w:val="center"/>
              <w:rPr>
                <w:rFonts w:eastAsia="Calibri"/>
                <w:sz w:val="24"/>
                <w:szCs w:val="24"/>
              </w:rPr>
            </w:pPr>
            <w:r w:rsidRPr="00084463">
              <w:rPr>
                <w:sz w:val="24"/>
                <w:szCs w:val="24"/>
              </w:rPr>
              <w:t>37,635 / 23,635</w:t>
            </w:r>
          </w:p>
        </w:tc>
        <w:tc>
          <w:tcPr>
            <w:tcW w:w="1843" w:type="dxa"/>
            <w:vAlign w:val="center"/>
          </w:tcPr>
          <w:p w:rsidR="00540328" w:rsidRPr="00084463" w:rsidRDefault="00540328" w:rsidP="003B2C1C">
            <w:pPr>
              <w:jc w:val="center"/>
              <w:rPr>
                <w:rFonts w:eastAsia="Calibri"/>
                <w:sz w:val="24"/>
                <w:szCs w:val="24"/>
              </w:rPr>
            </w:pPr>
            <w:r w:rsidRPr="00084463">
              <w:rPr>
                <w:sz w:val="24"/>
                <w:szCs w:val="24"/>
              </w:rPr>
              <w:t>38,431/24,431</w:t>
            </w:r>
          </w:p>
        </w:tc>
      </w:tr>
    </w:tbl>
    <w:p w:rsidR="00540328" w:rsidRPr="006248F0" w:rsidRDefault="00540328" w:rsidP="00540328">
      <w:pPr>
        <w:pStyle w:val="Default"/>
        <w:spacing w:line="240" w:lineRule="atLeast"/>
        <w:jc w:val="both"/>
        <w:rPr>
          <w:color w:val="auto"/>
          <w:highlight w:val="yellow"/>
        </w:rPr>
      </w:pPr>
    </w:p>
    <w:p w:rsidR="006C7A13" w:rsidRDefault="00595ED1" w:rsidP="004A38A5">
      <w:pPr>
        <w:pStyle w:val="Default"/>
        <w:spacing w:line="240" w:lineRule="atLeast"/>
        <w:ind w:firstLine="567"/>
        <w:jc w:val="both"/>
        <w:rPr>
          <w:color w:val="auto"/>
        </w:rPr>
      </w:pPr>
      <w:r w:rsidRPr="00595ED1">
        <w:rPr>
          <w:color w:val="auto"/>
        </w:rPr>
        <w:t xml:space="preserve">Изменение протяженности </w:t>
      </w:r>
      <w:r w:rsidR="005F4FD9">
        <w:rPr>
          <w:color w:val="auto"/>
        </w:rPr>
        <w:t xml:space="preserve">муниципальных автодорог улично-дорожной сети города Урай, в том числе с твердым покрытием </w:t>
      </w:r>
      <w:r w:rsidRPr="00595ED1">
        <w:rPr>
          <w:color w:val="auto"/>
        </w:rPr>
        <w:t xml:space="preserve">на </w:t>
      </w:r>
      <w:r w:rsidR="009D68AF">
        <w:rPr>
          <w:color w:val="auto"/>
        </w:rPr>
        <w:t xml:space="preserve">01.01.2021 </w:t>
      </w:r>
      <w:r w:rsidRPr="00595ED1">
        <w:rPr>
          <w:color w:val="auto"/>
        </w:rPr>
        <w:t xml:space="preserve">связано с тем, </w:t>
      </w:r>
      <w:r w:rsidR="004F66E1" w:rsidRPr="00595ED1">
        <w:rPr>
          <w:color w:val="auto"/>
        </w:rPr>
        <w:t xml:space="preserve">что: </w:t>
      </w:r>
    </w:p>
    <w:p w:rsidR="004A38A5" w:rsidRDefault="006C7A13" w:rsidP="004A38A5">
      <w:pPr>
        <w:pStyle w:val="Default"/>
        <w:spacing w:line="240" w:lineRule="atLeast"/>
        <w:ind w:firstLine="567"/>
        <w:jc w:val="both"/>
      </w:pPr>
      <w:r>
        <w:rPr>
          <w:color w:val="auto"/>
        </w:rPr>
        <w:t xml:space="preserve">- </w:t>
      </w:r>
      <w:r w:rsidR="004F66E1" w:rsidRPr="005F4FD9">
        <w:rPr>
          <w:b/>
          <w:color w:val="auto"/>
        </w:rPr>
        <w:t>0,796</w:t>
      </w:r>
      <w:r w:rsidR="004F66E1" w:rsidRPr="00595ED1">
        <w:rPr>
          <w:color w:val="auto"/>
        </w:rPr>
        <w:t xml:space="preserve"> км – передано </w:t>
      </w:r>
      <w:r w:rsidR="00595ED1" w:rsidRPr="00595ED1">
        <w:rPr>
          <w:color w:val="auto"/>
        </w:rPr>
        <w:t>в автодороги окружного значения</w:t>
      </w:r>
      <w:r w:rsidR="00CF4565">
        <w:rPr>
          <w:color w:val="auto"/>
        </w:rPr>
        <w:t>, в том числе с твердым покрытием.</w:t>
      </w:r>
    </w:p>
    <w:p w:rsidR="006C7A13" w:rsidRDefault="006C7A13" w:rsidP="004A38A5">
      <w:pPr>
        <w:pStyle w:val="Default"/>
        <w:spacing w:line="240" w:lineRule="atLeast"/>
        <w:ind w:firstLine="567"/>
        <w:jc w:val="both"/>
      </w:pPr>
      <w:r>
        <w:t xml:space="preserve"> - </w:t>
      </w:r>
      <w:r w:rsidR="004F66E1" w:rsidRPr="006C7A13">
        <w:t>изменена</w:t>
      </w:r>
      <w:r w:rsidRPr="006C7A13">
        <w:t xml:space="preserve"> </w:t>
      </w:r>
      <w:r w:rsidR="004F66E1" w:rsidRPr="006C7A13">
        <w:t>протяженность дороги по ул.Луговая</w:t>
      </w:r>
      <w:r w:rsidR="002A080E">
        <w:t xml:space="preserve"> в сторону уменьшения на </w:t>
      </w:r>
      <w:r w:rsidR="002A080E" w:rsidRPr="00CF4565">
        <w:rPr>
          <w:b/>
        </w:rPr>
        <w:t>0,040</w:t>
      </w:r>
      <w:r w:rsidR="002A080E">
        <w:t xml:space="preserve"> км.</w:t>
      </w:r>
      <w:r>
        <w:t>;</w:t>
      </w:r>
    </w:p>
    <w:p w:rsidR="004F66E1" w:rsidRDefault="002A080E" w:rsidP="004A38A5">
      <w:pPr>
        <w:pStyle w:val="Default"/>
        <w:spacing w:line="240" w:lineRule="atLeast"/>
        <w:ind w:firstLine="567"/>
        <w:jc w:val="both"/>
      </w:pPr>
      <w:r>
        <w:rPr>
          <w:color w:val="auto"/>
        </w:rPr>
        <w:t xml:space="preserve">- изменена </w:t>
      </w:r>
      <w:r w:rsidR="00595ED1">
        <w:rPr>
          <w:color w:val="auto"/>
        </w:rPr>
        <w:t xml:space="preserve">протяженность </w:t>
      </w:r>
      <w:r>
        <w:rPr>
          <w:color w:val="auto"/>
        </w:rPr>
        <w:t xml:space="preserve">дороги по ул. Светлая </w:t>
      </w:r>
      <w:r>
        <w:t xml:space="preserve">в сторону </w:t>
      </w:r>
      <w:r>
        <w:rPr>
          <w:color w:val="auto"/>
        </w:rPr>
        <w:t xml:space="preserve">увеличения на </w:t>
      </w:r>
      <w:r w:rsidRPr="00CF4565">
        <w:rPr>
          <w:b/>
          <w:color w:val="auto"/>
        </w:rPr>
        <w:t>0,144</w:t>
      </w:r>
      <w:r w:rsidR="00CF4565">
        <w:rPr>
          <w:b/>
          <w:color w:val="auto"/>
        </w:rPr>
        <w:t xml:space="preserve"> </w:t>
      </w:r>
      <w:r w:rsidRPr="00CF4565">
        <w:rPr>
          <w:b/>
          <w:color w:val="auto"/>
        </w:rPr>
        <w:t>км</w:t>
      </w:r>
      <w:r>
        <w:rPr>
          <w:color w:val="auto"/>
        </w:rPr>
        <w:t xml:space="preserve">. </w:t>
      </w:r>
    </w:p>
    <w:p w:rsidR="00CF4565" w:rsidRDefault="00CF4565" w:rsidP="00DB54AD">
      <w:pPr>
        <w:pStyle w:val="Default"/>
        <w:spacing w:line="240" w:lineRule="atLeast"/>
        <w:ind w:firstLine="708"/>
        <w:jc w:val="both"/>
        <w:rPr>
          <w:color w:val="auto"/>
        </w:rPr>
      </w:pPr>
      <w:r>
        <w:t xml:space="preserve">Таким образом, по состоянию на 01.01.2021 протяженность </w:t>
      </w:r>
      <w:r>
        <w:rPr>
          <w:color w:val="auto"/>
        </w:rPr>
        <w:t>муниципальных автодорог улично-дорожной сети города Урай составила – 82,298 км.</w:t>
      </w:r>
      <w:r w:rsidR="009D68AF">
        <w:rPr>
          <w:color w:val="auto"/>
        </w:rPr>
        <w:t xml:space="preserve"> (</w:t>
      </w:r>
      <w:r w:rsidR="004A38A5">
        <w:rPr>
          <w:color w:val="auto"/>
        </w:rPr>
        <w:t xml:space="preserve">на 01.01.2020 - </w:t>
      </w:r>
      <w:r w:rsidR="009D68AF">
        <w:rPr>
          <w:color w:val="auto"/>
        </w:rPr>
        <w:t>82,991 км.)</w:t>
      </w:r>
      <w:r>
        <w:rPr>
          <w:color w:val="auto"/>
        </w:rPr>
        <w:t>, в том числе с твердым покрытием – 62,544 км. (</w:t>
      </w:r>
      <w:r w:rsidR="00135527">
        <w:rPr>
          <w:color w:val="auto"/>
        </w:rPr>
        <w:t xml:space="preserve">на 01.01.2020 - </w:t>
      </w:r>
      <w:r>
        <w:rPr>
          <w:color w:val="auto"/>
        </w:rPr>
        <w:t>6</w:t>
      </w:r>
      <w:r w:rsidR="00252E2D">
        <w:rPr>
          <w:color w:val="auto"/>
        </w:rPr>
        <w:t>3</w:t>
      </w:r>
      <w:r>
        <w:rPr>
          <w:color w:val="auto"/>
        </w:rPr>
        <w:t>,287 км.).</w:t>
      </w:r>
    </w:p>
    <w:p w:rsidR="002D5CD3" w:rsidRDefault="002D5CD3" w:rsidP="00540328">
      <w:pPr>
        <w:pStyle w:val="31"/>
        <w:spacing w:after="0"/>
        <w:ind w:left="0"/>
        <w:jc w:val="center"/>
        <w:outlineLvl w:val="0"/>
        <w:rPr>
          <w:b/>
          <w:sz w:val="24"/>
          <w:szCs w:val="24"/>
        </w:rPr>
      </w:pPr>
    </w:p>
    <w:p w:rsidR="00540328" w:rsidRPr="00CE326E" w:rsidRDefault="004A30E1" w:rsidP="004A30E1">
      <w:pPr>
        <w:pStyle w:val="31"/>
        <w:spacing w:after="0"/>
        <w:ind w:left="0" w:firstLine="567"/>
        <w:outlineLvl w:val="0"/>
        <w:rPr>
          <w:b/>
          <w:sz w:val="24"/>
          <w:szCs w:val="24"/>
        </w:rPr>
      </w:pPr>
      <w:r>
        <w:rPr>
          <w:b/>
          <w:sz w:val="24"/>
          <w:szCs w:val="24"/>
        </w:rPr>
        <w:t xml:space="preserve">8.3. </w:t>
      </w:r>
      <w:r w:rsidR="00540328" w:rsidRPr="00CE326E">
        <w:rPr>
          <w:b/>
          <w:sz w:val="24"/>
          <w:szCs w:val="24"/>
        </w:rPr>
        <w:t>Телекоммуникации и связь</w:t>
      </w:r>
    </w:p>
    <w:p w:rsidR="00540328" w:rsidRPr="006248F0" w:rsidRDefault="00540328" w:rsidP="003833CC">
      <w:pPr>
        <w:ind w:firstLine="567"/>
        <w:jc w:val="both"/>
        <w:rPr>
          <w:sz w:val="24"/>
          <w:szCs w:val="24"/>
          <w:highlight w:val="yellow"/>
        </w:rPr>
      </w:pPr>
      <w:r w:rsidRPr="00CE326E">
        <w:rPr>
          <w:sz w:val="24"/>
          <w:szCs w:val="24"/>
        </w:rPr>
        <w:t xml:space="preserve">Основным провайдером услуг связи в городе является Публичное акционерное общество междугородней и международной электрической связи «Ростелеком», предоставляющим услуги местной и внутризоновой телефонной связи. </w:t>
      </w:r>
    </w:p>
    <w:p w:rsidR="00540328" w:rsidRPr="00CE326E" w:rsidRDefault="00540328" w:rsidP="003833CC">
      <w:pPr>
        <w:ind w:firstLine="567"/>
        <w:jc w:val="both"/>
        <w:rPr>
          <w:sz w:val="24"/>
          <w:szCs w:val="24"/>
        </w:rPr>
      </w:pPr>
      <w:r w:rsidRPr="00CE326E">
        <w:rPr>
          <w:sz w:val="24"/>
          <w:szCs w:val="24"/>
        </w:rPr>
        <w:t>Сотовая связь в городе представлена компаниями: ПАО «Мобильные ТелеСистемы» (</w:t>
      </w:r>
      <w:hyperlink r:id="rId27" w:tooltip="Мобильные ТелеСистемы" w:history="1">
        <w:r w:rsidRPr="00CE326E">
          <w:rPr>
            <w:sz w:val="24"/>
            <w:szCs w:val="24"/>
          </w:rPr>
          <w:t>МТС</w:t>
        </w:r>
      </w:hyperlink>
      <w:r w:rsidR="00572BC3">
        <w:rPr>
          <w:sz w:val="24"/>
          <w:szCs w:val="24"/>
        </w:rPr>
        <w:t>)</w:t>
      </w:r>
      <w:r w:rsidRPr="00CE326E">
        <w:rPr>
          <w:sz w:val="24"/>
          <w:szCs w:val="24"/>
        </w:rPr>
        <w:t>, ПАО «ВымпелКом» («</w:t>
      </w:r>
      <w:hyperlink r:id="rId28" w:tooltip="Билайн" w:history="1">
        <w:r w:rsidRPr="00CE326E">
          <w:rPr>
            <w:sz w:val="24"/>
            <w:szCs w:val="24"/>
          </w:rPr>
          <w:t>Билайн</w:t>
        </w:r>
      </w:hyperlink>
      <w:r w:rsidR="00572BC3">
        <w:rPr>
          <w:sz w:val="24"/>
          <w:szCs w:val="24"/>
        </w:rPr>
        <w:t xml:space="preserve">»), </w:t>
      </w:r>
      <w:r w:rsidRPr="00CE326E">
        <w:rPr>
          <w:sz w:val="24"/>
          <w:szCs w:val="24"/>
        </w:rPr>
        <w:t>ПАО «МегаФон</w:t>
      </w:r>
      <w:r w:rsidR="00572BC3">
        <w:rPr>
          <w:sz w:val="24"/>
          <w:szCs w:val="24"/>
        </w:rPr>
        <w:t>»</w:t>
      </w:r>
      <w:r w:rsidRPr="00CE326E">
        <w:rPr>
          <w:sz w:val="24"/>
          <w:szCs w:val="24"/>
        </w:rPr>
        <w:t>, ООО «Т2-Мобайл</w:t>
      </w:r>
      <w:r w:rsidR="00572BC3" w:rsidRPr="00572BC3">
        <w:rPr>
          <w:sz w:val="24"/>
          <w:szCs w:val="24"/>
        </w:rPr>
        <w:t>»</w:t>
      </w:r>
      <w:r w:rsidRPr="00572BC3">
        <w:rPr>
          <w:sz w:val="24"/>
          <w:szCs w:val="24"/>
        </w:rPr>
        <w:t>,</w:t>
      </w:r>
      <w:r w:rsidRPr="00CE326E">
        <w:rPr>
          <w:sz w:val="24"/>
          <w:szCs w:val="24"/>
        </w:rPr>
        <w:t xml:space="preserve"> </w:t>
      </w:r>
      <w:r w:rsidR="00572BC3">
        <w:rPr>
          <w:sz w:val="24"/>
          <w:szCs w:val="24"/>
        </w:rPr>
        <w:t xml:space="preserve">Мотив (ООО «Екатеринбург-2000»), </w:t>
      </w:r>
      <w:r w:rsidRPr="00CE326E">
        <w:rPr>
          <w:sz w:val="24"/>
          <w:szCs w:val="24"/>
        </w:rPr>
        <w:t>Yота (ООО «СКАРТЕЛ»), ПАО «Ростелеком», а также на рынке появился новый оператор СберМобайл (ПАО Сбербанк).</w:t>
      </w:r>
    </w:p>
    <w:p w:rsidR="00540328" w:rsidRPr="00A07EA0" w:rsidRDefault="00540328" w:rsidP="003833CC">
      <w:pPr>
        <w:ind w:firstLine="567"/>
        <w:jc w:val="both"/>
        <w:rPr>
          <w:sz w:val="24"/>
          <w:szCs w:val="24"/>
        </w:rPr>
      </w:pPr>
      <w:r w:rsidRPr="00A07EA0">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540328" w:rsidRPr="00A07EA0" w:rsidRDefault="00540328" w:rsidP="00572BC3">
      <w:pPr>
        <w:widowControl w:val="0"/>
        <w:tabs>
          <w:tab w:val="left" w:pos="851"/>
          <w:tab w:val="left" w:pos="993"/>
        </w:tabs>
        <w:autoSpaceDE w:val="0"/>
        <w:autoSpaceDN w:val="0"/>
        <w:adjustRightInd w:val="0"/>
        <w:ind w:firstLine="567"/>
        <w:jc w:val="both"/>
        <w:rPr>
          <w:sz w:val="24"/>
          <w:szCs w:val="24"/>
        </w:rPr>
      </w:pPr>
      <w:r w:rsidRPr="00A07EA0">
        <w:rPr>
          <w:sz w:val="24"/>
          <w:szCs w:val="24"/>
        </w:rPr>
        <w:t xml:space="preserve">В рамках реализации национального проекта муниципальное образование участвует в реализации </w:t>
      </w:r>
      <w:r w:rsidR="00572BC3">
        <w:rPr>
          <w:sz w:val="24"/>
          <w:szCs w:val="24"/>
        </w:rPr>
        <w:t>регионального</w:t>
      </w:r>
      <w:r w:rsidRPr="00A07EA0">
        <w:rPr>
          <w:sz w:val="24"/>
          <w:szCs w:val="24"/>
        </w:rPr>
        <w:t xml:space="preserve"> проекта «Цифровая экономика», мероприятия которого включены в муниципальную программу «Информационное общество – Урай» на 2019-2030 годы» (далее муниципальная программа). </w:t>
      </w:r>
      <w:r w:rsidR="00572BC3">
        <w:rPr>
          <w:sz w:val="24"/>
          <w:szCs w:val="24"/>
        </w:rPr>
        <w:t xml:space="preserve">В 2020 году по итогам выполнения мероприятий </w:t>
      </w:r>
      <w:r w:rsidRPr="00A07EA0">
        <w:rPr>
          <w:sz w:val="24"/>
          <w:szCs w:val="24"/>
        </w:rPr>
        <w:t>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540328" w:rsidRPr="0051192E" w:rsidRDefault="00540328" w:rsidP="00572BC3">
      <w:pPr>
        <w:pStyle w:val="paragraphparagraph3qfe2"/>
        <w:spacing w:before="0" w:beforeAutospacing="0" w:after="0" w:afterAutospacing="0"/>
        <w:ind w:firstLine="567"/>
        <w:jc w:val="both"/>
        <w:rPr>
          <w:rStyle w:val="textdesktop-18pt1gdst"/>
        </w:rPr>
      </w:pPr>
      <w:r w:rsidRPr="0051192E">
        <w:rPr>
          <w:rStyle w:val="textdesktop-18pt1gdst"/>
        </w:rPr>
        <w:lastRenderedPageBreak/>
        <w:t>В течение 2020 года в рамках национальной программы «Цифровая экономика</w:t>
      </w:r>
      <w:r w:rsidR="0051192E" w:rsidRPr="0051192E">
        <w:rPr>
          <w:rStyle w:val="textdesktop-18pt1gdst"/>
        </w:rPr>
        <w:t xml:space="preserve"> Российской Федерации</w:t>
      </w:r>
      <w:r w:rsidRPr="0051192E">
        <w:rPr>
          <w:rStyle w:val="textdesktop-18pt1gdst"/>
        </w:rPr>
        <w:t xml:space="preserve">»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фотовидеофиксации нарушений правил дорожного движения. В городе работают 15 IP-камер облачного видеонаблюдения за контейнерными площадками по сбору бытового мусора позволяющие </w:t>
      </w:r>
      <w:r w:rsidRPr="0051192E">
        <w:rPr>
          <w:rFonts w:ascii="Arial" w:hAnsi="Arial" w:cs="Arial"/>
          <w:color w:val="263238"/>
          <w:shd w:val="clear" w:color="auto" w:fill="FFFFFF"/>
        </w:rPr>
        <w:t> </w:t>
      </w:r>
      <w:r w:rsidRPr="0051192E">
        <w:rPr>
          <w:rStyle w:val="textdesktop-18pt1gdst"/>
        </w:rPr>
        <w:t>дистанционно отслеживать сохранность муниципального имущества - новых евроконтейнеров,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жилых домов.</w:t>
      </w:r>
    </w:p>
    <w:p w:rsidR="00540328" w:rsidRPr="00A07EA0" w:rsidRDefault="00540328" w:rsidP="003833CC">
      <w:pPr>
        <w:pStyle w:val="paragraphparagraph3qfe2"/>
        <w:shd w:val="clear" w:color="auto" w:fill="FFFFFF" w:themeFill="background1"/>
        <w:spacing w:before="0" w:beforeAutospacing="0" w:after="0" w:afterAutospacing="0"/>
        <w:ind w:firstLine="567"/>
        <w:jc w:val="both"/>
        <w:rPr>
          <w:rStyle w:val="textdesktop-18pt1gdst"/>
        </w:rPr>
      </w:pPr>
      <w:r w:rsidRPr="00A07EA0">
        <w:rPr>
          <w:rStyle w:val="textdesktop-18pt1gdst"/>
        </w:rPr>
        <w:t>В рамках создания на территории города Урай элементов «Умно</w:t>
      </w:r>
      <w:r w:rsidR="00B03920" w:rsidRPr="00A07EA0">
        <w:rPr>
          <w:rStyle w:val="textdesktop-18pt1gdst"/>
        </w:rPr>
        <w:t>го города»  и развития системы «Безопасный город»</w:t>
      </w:r>
      <w:r w:rsidRPr="00A07EA0">
        <w:rPr>
          <w:rStyle w:val="textdesktop-18pt1gdst"/>
        </w:rPr>
        <w:t xml:space="preserve"> реализован проект «Умная опора» в парке «Солнышко», которая включает в себя сервисы видеонаблюдение, кнопку вызова полиции и общедоступный </w:t>
      </w:r>
      <w:r w:rsidRPr="00A07EA0">
        <w:rPr>
          <w:rStyle w:val="textdesktop-18pt1gdst"/>
          <w:lang w:val="en-US"/>
        </w:rPr>
        <w:t>Wi</w:t>
      </w:r>
      <w:r w:rsidRPr="00A07EA0">
        <w:rPr>
          <w:rStyle w:val="textdesktop-18pt1gdst"/>
        </w:rPr>
        <w:t>-</w:t>
      </w:r>
      <w:r w:rsidRPr="00A07EA0">
        <w:rPr>
          <w:rStyle w:val="textdesktop-18pt1gdst"/>
          <w:lang w:val="en-US"/>
        </w:rPr>
        <w:t>Fi</w:t>
      </w:r>
      <w:r w:rsidRPr="00A07EA0">
        <w:rPr>
          <w:rStyle w:val="textdesktop-18pt1gdst"/>
        </w:rPr>
        <w:t xml:space="preserve">. Проект реализован с применением принципов инициативного бюджетирование и привлечением внебюджетных средств. </w:t>
      </w:r>
    </w:p>
    <w:p w:rsidR="00540328" w:rsidRPr="00A07EA0" w:rsidRDefault="00540328" w:rsidP="003833CC">
      <w:pPr>
        <w:pStyle w:val="paragraphparagraph3qfe2"/>
        <w:spacing w:before="0" w:beforeAutospacing="0" w:after="0" w:afterAutospacing="0"/>
        <w:ind w:firstLine="567"/>
        <w:jc w:val="both"/>
        <w:rPr>
          <w:rStyle w:val="textdesktop-18pt1gdst"/>
        </w:rPr>
      </w:pPr>
      <w:r w:rsidRPr="00A07EA0">
        <w:rPr>
          <w:rStyle w:val="textdesktop-18pt1gdst"/>
        </w:rPr>
        <w:t>Всего в течение 2020 года дополнительно установлен</w:t>
      </w:r>
      <w:r w:rsidR="00A07EA0" w:rsidRPr="00A07EA0">
        <w:rPr>
          <w:rStyle w:val="textdesktop-18pt1gdst"/>
        </w:rPr>
        <w:t>а 21</w:t>
      </w:r>
      <w:r w:rsidRPr="00A07EA0">
        <w:rPr>
          <w:rStyle w:val="textdesktop-18pt1gdst"/>
        </w:rPr>
        <w:t xml:space="preserve"> камер</w:t>
      </w:r>
      <w:r w:rsidR="00A07EA0" w:rsidRPr="00A07EA0">
        <w:rPr>
          <w:rStyle w:val="textdesktop-18pt1gdst"/>
        </w:rPr>
        <w:t>а</w:t>
      </w:r>
      <w:r w:rsidRPr="00A07EA0">
        <w:rPr>
          <w:rStyle w:val="textdesktop-18pt1gdst"/>
        </w:rPr>
        <w:t xml:space="preserve"> наблюдения за общественным порядком, 2 кнопки вызова полиции.</w:t>
      </w:r>
    </w:p>
    <w:p w:rsidR="00540328" w:rsidRPr="00F37DDD" w:rsidRDefault="00540328" w:rsidP="003833CC">
      <w:pPr>
        <w:widowControl w:val="0"/>
        <w:tabs>
          <w:tab w:val="left" w:pos="851"/>
          <w:tab w:val="left" w:pos="993"/>
        </w:tabs>
        <w:autoSpaceDE w:val="0"/>
        <w:autoSpaceDN w:val="0"/>
        <w:adjustRightInd w:val="0"/>
        <w:ind w:firstLine="567"/>
        <w:jc w:val="both"/>
        <w:rPr>
          <w:sz w:val="24"/>
          <w:szCs w:val="24"/>
        </w:rPr>
      </w:pPr>
      <w:r w:rsidRPr="00F37DDD">
        <w:rPr>
          <w:rStyle w:val="textdesktop-18pt1gdst"/>
          <w:sz w:val="24"/>
          <w:szCs w:val="24"/>
        </w:rPr>
        <w:t>Кроме того</w:t>
      </w:r>
      <w:r w:rsidRPr="00F37DDD">
        <w:rPr>
          <w:sz w:val="24"/>
          <w:szCs w:val="24"/>
        </w:rPr>
        <w:t xml:space="preserve"> на территории города Урай внедр</w:t>
      </w:r>
      <w:r w:rsidR="00F37DDD" w:rsidRPr="00F37DDD">
        <w:rPr>
          <w:sz w:val="24"/>
          <w:szCs w:val="24"/>
        </w:rPr>
        <w:t>ён</w:t>
      </w:r>
      <w:r w:rsidRPr="00F37DDD">
        <w:rPr>
          <w:sz w:val="24"/>
          <w:szCs w:val="24"/>
        </w:rPr>
        <w:t xml:space="preserve"> проект «Система мониторинга датчиков задымления». Система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58 датчиков задымления в местах проживания особых категорий граждан в муниципальном жилье. </w:t>
      </w:r>
    </w:p>
    <w:p w:rsidR="005A5AE3" w:rsidRDefault="00540328" w:rsidP="005A5AE3">
      <w:pPr>
        <w:pStyle w:val="af2"/>
        <w:tabs>
          <w:tab w:val="left" w:pos="851"/>
        </w:tabs>
        <w:ind w:left="0" w:firstLine="708"/>
        <w:jc w:val="both"/>
        <w:rPr>
          <w:rStyle w:val="textdesktop-18pt1gdst"/>
          <w:sz w:val="24"/>
          <w:szCs w:val="24"/>
        </w:rPr>
      </w:pPr>
      <w:r w:rsidRPr="004066B2">
        <w:rPr>
          <w:rStyle w:val="textdesktop-18pt1gdst"/>
          <w:sz w:val="24"/>
          <w:szCs w:val="24"/>
        </w:rPr>
        <w:t xml:space="preserve">Информация о местах установки фоторадарных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9" w:history="1">
        <w:r w:rsidRPr="005A5AE3">
          <w:rPr>
            <w:rStyle w:val="afa"/>
          </w:rPr>
          <w:t>http://uray.ru/dorogi-i-transport/</w:t>
        </w:r>
      </w:hyperlink>
      <w:r w:rsidRPr="005A5AE3">
        <w:rPr>
          <w:rStyle w:val="textdesktop-18pt1gdst"/>
        </w:rPr>
        <w:t>.</w:t>
      </w:r>
      <w:r w:rsidRPr="004066B2">
        <w:rPr>
          <w:rStyle w:val="textdesktop-18pt1gdst"/>
          <w:sz w:val="24"/>
          <w:szCs w:val="24"/>
        </w:rPr>
        <w:t xml:space="preserve"> Информация в графическом виде находится по адресу </w:t>
      </w:r>
      <w:hyperlink r:id="rId30" w:history="1">
        <w:r w:rsidRPr="005A5AE3">
          <w:rPr>
            <w:rStyle w:val="afa"/>
          </w:rPr>
          <w:t>http://uray.ru/informatsiya-dlya-grazhdan/bezopasnostnaseleniya/</w:t>
        </w:r>
      </w:hyperlink>
      <w:r w:rsidRPr="004066B2">
        <w:rPr>
          <w:rStyle w:val="textdesktop-18pt1gdst"/>
          <w:sz w:val="24"/>
          <w:szCs w:val="24"/>
        </w:rPr>
        <w:t xml:space="preserve"> в разделе «Места размещения камер видеонаблюдения городской системы «Безопасный город». </w:t>
      </w:r>
    </w:p>
    <w:p w:rsidR="005A5AE3" w:rsidRDefault="00540328" w:rsidP="005A5AE3">
      <w:pPr>
        <w:pStyle w:val="af2"/>
        <w:tabs>
          <w:tab w:val="left" w:pos="851"/>
        </w:tabs>
        <w:ind w:left="0" w:firstLine="708"/>
        <w:jc w:val="both"/>
        <w:rPr>
          <w:rStyle w:val="textdesktop-18pt1gdst"/>
          <w:sz w:val="24"/>
          <w:szCs w:val="24"/>
        </w:rPr>
      </w:pPr>
      <w:r w:rsidRPr="004066B2">
        <w:rPr>
          <w:rStyle w:val="textdesktop-18pt1gdst"/>
          <w:sz w:val="24"/>
          <w:szCs w:val="24"/>
        </w:rPr>
        <w:t>Для информирования граждан о местах размещения контейнерных площадок  создана онлайн-карта</w:t>
      </w:r>
      <w:r w:rsidR="005A5AE3">
        <w:rPr>
          <w:rStyle w:val="textdesktop-18pt1gdst"/>
          <w:sz w:val="24"/>
          <w:szCs w:val="24"/>
        </w:rPr>
        <w:t>:</w:t>
      </w:r>
    </w:p>
    <w:p w:rsidR="004F10E9" w:rsidRPr="005A5AE3" w:rsidRDefault="00217BB1" w:rsidP="005A5AE3">
      <w:pPr>
        <w:pStyle w:val="af2"/>
        <w:tabs>
          <w:tab w:val="left" w:pos="851"/>
        </w:tabs>
        <w:ind w:left="0" w:firstLine="708"/>
        <w:jc w:val="both"/>
      </w:pPr>
      <w:hyperlink r:id="rId31" w:history="1">
        <w:r w:rsidR="004F10E9" w:rsidRPr="005A5AE3">
          <w:rPr>
            <w:rStyle w:val="afa"/>
          </w:rPr>
          <w:t>https://www.google.com/maps/d/viewer?mid=1n0M9Os9mBKwfgbO2y3E0SlvHd4ufWDo1&amp;ll=60.126848542673976%2C64.78288149092714&amp;z=17</w:t>
        </w:r>
      </w:hyperlink>
      <w:r w:rsidR="004F10E9" w:rsidRPr="005A5AE3">
        <w:t>.</w:t>
      </w:r>
    </w:p>
    <w:p w:rsidR="001D7428" w:rsidRPr="005A5AE3" w:rsidRDefault="001D7428" w:rsidP="005A5AE3">
      <w:pPr>
        <w:pStyle w:val="af2"/>
        <w:tabs>
          <w:tab w:val="left" w:pos="851"/>
        </w:tabs>
        <w:ind w:left="0" w:firstLine="708"/>
        <w:jc w:val="both"/>
        <w:rPr>
          <w:rStyle w:val="textdesktop-18pt1gdst"/>
          <w:sz w:val="24"/>
          <w:szCs w:val="24"/>
        </w:rPr>
      </w:pPr>
      <w:r w:rsidRPr="005A5AE3">
        <w:rPr>
          <w:sz w:val="24"/>
          <w:szCs w:val="24"/>
          <w:shd w:val="clear" w:color="auto" w:fill="FFFFFF"/>
        </w:rPr>
        <w:t>Кроме того, муниципальная практика города Урай по результатам регионального этапа одобрены для представления в федеральную конкурсную комиссию по организации и проведению Всероссийского конкурса «Лучшая муниципальная практика» по номинации Модернизация городского хозяйства посредством внедрения цифровых технологий и платформенных решений («умный город»).</w:t>
      </w:r>
    </w:p>
    <w:p w:rsidR="00540328" w:rsidRPr="0051192E" w:rsidRDefault="00540328" w:rsidP="003833CC">
      <w:pPr>
        <w:ind w:firstLine="567"/>
        <w:jc w:val="both"/>
        <w:rPr>
          <w:sz w:val="24"/>
          <w:szCs w:val="24"/>
        </w:rPr>
      </w:pPr>
      <w:r w:rsidRPr="0051192E">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540328" w:rsidRPr="0051192E" w:rsidRDefault="00540328" w:rsidP="003833CC">
      <w:pPr>
        <w:widowControl w:val="0"/>
        <w:tabs>
          <w:tab w:val="left" w:pos="851"/>
          <w:tab w:val="left" w:pos="993"/>
        </w:tabs>
        <w:autoSpaceDE w:val="0"/>
        <w:autoSpaceDN w:val="0"/>
        <w:adjustRightInd w:val="0"/>
        <w:ind w:firstLine="567"/>
        <w:jc w:val="both"/>
        <w:rPr>
          <w:b/>
          <w:sz w:val="32"/>
        </w:rPr>
      </w:pPr>
      <w:r w:rsidRPr="0051192E">
        <w:rPr>
          <w:sz w:val="24"/>
          <w:szCs w:val="24"/>
        </w:rPr>
        <w:t xml:space="preserve">Услуги почтовой связи в городе предоставляют 2 отделения ФГУП «Почта России». </w:t>
      </w:r>
    </w:p>
    <w:p w:rsidR="00540328" w:rsidRDefault="00540328" w:rsidP="00540328">
      <w:pPr>
        <w:jc w:val="center"/>
        <w:rPr>
          <w:b/>
          <w:sz w:val="32"/>
        </w:rPr>
      </w:pPr>
    </w:p>
    <w:p w:rsidR="004A30E1" w:rsidRDefault="004A30E1" w:rsidP="00540328">
      <w:pPr>
        <w:jc w:val="center"/>
        <w:rPr>
          <w:b/>
          <w:sz w:val="32"/>
        </w:rPr>
      </w:pPr>
    </w:p>
    <w:p w:rsidR="004A30E1" w:rsidRDefault="004A30E1" w:rsidP="00540328">
      <w:pPr>
        <w:jc w:val="center"/>
        <w:rPr>
          <w:b/>
          <w:sz w:val="32"/>
        </w:rPr>
      </w:pPr>
    </w:p>
    <w:p w:rsidR="004A30E1" w:rsidRDefault="004A30E1" w:rsidP="00540328">
      <w:pPr>
        <w:jc w:val="center"/>
        <w:rPr>
          <w:b/>
          <w:sz w:val="32"/>
        </w:rPr>
      </w:pPr>
    </w:p>
    <w:p w:rsidR="004A30E1" w:rsidRDefault="004A30E1" w:rsidP="00540328">
      <w:pPr>
        <w:jc w:val="center"/>
        <w:rPr>
          <w:b/>
          <w:sz w:val="32"/>
        </w:rPr>
      </w:pPr>
    </w:p>
    <w:p w:rsidR="004A30E1" w:rsidRDefault="004A30E1" w:rsidP="00540328">
      <w:pPr>
        <w:jc w:val="center"/>
        <w:rPr>
          <w:b/>
          <w:sz w:val="32"/>
        </w:rPr>
      </w:pPr>
    </w:p>
    <w:p w:rsidR="004A30E1" w:rsidRDefault="004A30E1" w:rsidP="00540328">
      <w:pPr>
        <w:jc w:val="center"/>
        <w:rPr>
          <w:b/>
          <w:sz w:val="32"/>
        </w:rPr>
      </w:pPr>
    </w:p>
    <w:p w:rsidR="004A30E1" w:rsidRDefault="004A30E1" w:rsidP="00540328">
      <w:pPr>
        <w:jc w:val="center"/>
        <w:rPr>
          <w:b/>
          <w:sz w:val="32"/>
        </w:rPr>
      </w:pPr>
    </w:p>
    <w:p w:rsidR="004A30E1" w:rsidRPr="0051192E" w:rsidRDefault="004A30E1" w:rsidP="00540328">
      <w:pPr>
        <w:jc w:val="center"/>
        <w:rPr>
          <w:b/>
          <w:sz w:val="32"/>
        </w:rPr>
      </w:pPr>
    </w:p>
    <w:p w:rsidR="009068BB" w:rsidRPr="00E050DF" w:rsidRDefault="009068BB" w:rsidP="009068BB">
      <w:pPr>
        <w:jc w:val="center"/>
        <w:rPr>
          <w:b/>
          <w:sz w:val="32"/>
        </w:rPr>
      </w:pPr>
      <w:r w:rsidRPr="00E050DF">
        <w:rPr>
          <w:b/>
          <w:sz w:val="32"/>
          <w:lang w:val="en-US"/>
        </w:rPr>
        <w:lastRenderedPageBreak/>
        <w:t>III</w:t>
      </w:r>
      <w:r w:rsidRPr="00E050DF">
        <w:rPr>
          <w:b/>
          <w:sz w:val="32"/>
        </w:rPr>
        <w:t>. Финансы</w:t>
      </w:r>
    </w:p>
    <w:p w:rsidR="009068BB" w:rsidRPr="00E050DF" w:rsidRDefault="009068BB" w:rsidP="009068BB">
      <w:pPr>
        <w:keepNext/>
        <w:ind w:firstLine="709"/>
        <w:outlineLvl w:val="0"/>
        <w:rPr>
          <w:b/>
          <w:sz w:val="24"/>
          <w:szCs w:val="24"/>
        </w:rPr>
      </w:pPr>
    </w:p>
    <w:p w:rsidR="009068BB" w:rsidRPr="00E050DF" w:rsidRDefault="009068BB" w:rsidP="009068BB">
      <w:pPr>
        <w:shd w:val="clear" w:color="auto" w:fill="FFFFFF"/>
        <w:tabs>
          <w:tab w:val="left" w:pos="0"/>
          <w:tab w:val="left" w:pos="709"/>
        </w:tabs>
        <w:jc w:val="both"/>
      </w:pPr>
      <w:r w:rsidRPr="00E050DF">
        <w:rPr>
          <w:b/>
          <w:sz w:val="24"/>
          <w:szCs w:val="24"/>
        </w:rPr>
        <w:tab/>
        <w:t xml:space="preserve">Бюджет городского округа город Урай на 2020 год и на плановый период 2021 и 2022 годов </w:t>
      </w:r>
      <w:r w:rsidRPr="00E050DF">
        <w:rPr>
          <w:sz w:val="24"/>
          <w:szCs w:val="24"/>
        </w:rPr>
        <w:t>сформирован в установленные сроки и утвержден решением Думы города Урай от 12.12.2019 года №93</w:t>
      </w:r>
      <w:r w:rsidRPr="00E050DF">
        <w:t xml:space="preserve">. </w:t>
      </w:r>
    </w:p>
    <w:p w:rsidR="009068BB" w:rsidRPr="00E050DF" w:rsidRDefault="009068BB" w:rsidP="009068BB">
      <w:pPr>
        <w:shd w:val="clear" w:color="auto" w:fill="FFFFFF"/>
        <w:tabs>
          <w:tab w:val="left" w:pos="0"/>
          <w:tab w:val="left" w:pos="709"/>
        </w:tabs>
        <w:jc w:val="center"/>
        <w:rPr>
          <w:b/>
          <w:sz w:val="24"/>
          <w:szCs w:val="24"/>
        </w:rPr>
      </w:pPr>
    </w:p>
    <w:p w:rsidR="009068BB" w:rsidRPr="00E050DF" w:rsidRDefault="009068BB" w:rsidP="009068BB">
      <w:pPr>
        <w:shd w:val="clear" w:color="auto" w:fill="FFFFFF"/>
        <w:tabs>
          <w:tab w:val="left" w:pos="0"/>
          <w:tab w:val="left" w:pos="709"/>
        </w:tabs>
        <w:jc w:val="center"/>
        <w:rPr>
          <w:b/>
          <w:sz w:val="24"/>
          <w:szCs w:val="24"/>
        </w:rPr>
      </w:pPr>
      <w:r w:rsidRPr="00E050DF">
        <w:rPr>
          <w:b/>
          <w:sz w:val="24"/>
          <w:szCs w:val="24"/>
        </w:rPr>
        <w:t>Основные параметры исполнения бюджета городского округа город Урай за 2020 год</w:t>
      </w:r>
    </w:p>
    <w:p w:rsidR="009068BB" w:rsidRPr="00E050DF" w:rsidRDefault="009068BB" w:rsidP="009068BB">
      <w:pPr>
        <w:pStyle w:val="a3"/>
        <w:spacing w:line="276" w:lineRule="auto"/>
        <w:jc w:val="right"/>
        <w:rPr>
          <w:szCs w:val="24"/>
        </w:rPr>
      </w:pPr>
      <w:r w:rsidRPr="00E050DF">
        <w:rPr>
          <w:szCs w:val="24"/>
        </w:rPr>
        <w:t>таблица 1</w:t>
      </w:r>
    </w:p>
    <w:tbl>
      <w:tblPr>
        <w:tblW w:w="931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609"/>
      </w:tblGrid>
      <w:tr w:rsidR="009068BB" w:rsidRPr="00E050DF" w:rsidTr="00336447">
        <w:trPr>
          <w:trHeight w:val="960"/>
          <w:jc w:val="center"/>
        </w:trPr>
        <w:tc>
          <w:tcPr>
            <w:tcW w:w="2603" w:type="dxa"/>
          </w:tcPr>
          <w:p w:rsidR="009068BB" w:rsidRPr="00E050DF" w:rsidRDefault="009068BB" w:rsidP="00336447">
            <w:pPr>
              <w:jc w:val="center"/>
              <w:rPr>
                <w:bCs/>
                <w:color w:val="000000"/>
                <w:sz w:val="24"/>
                <w:szCs w:val="24"/>
              </w:rPr>
            </w:pPr>
          </w:p>
          <w:p w:rsidR="009068BB" w:rsidRPr="00E050DF" w:rsidRDefault="009068BB" w:rsidP="00336447">
            <w:pPr>
              <w:jc w:val="center"/>
              <w:rPr>
                <w:bCs/>
                <w:sz w:val="24"/>
                <w:szCs w:val="24"/>
              </w:rPr>
            </w:pPr>
            <w:r w:rsidRPr="00E050DF">
              <w:rPr>
                <w:bCs/>
                <w:color w:val="000000"/>
                <w:sz w:val="24"/>
                <w:szCs w:val="24"/>
              </w:rPr>
              <w:t>Наименование</w:t>
            </w:r>
          </w:p>
        </w:tc>
        <w:tc>
          <w:tcPr>
            <w:tcW w:w="1417" w:type="dxa"/>
            <w:vAlign w:val="center"/>
          </w:tcPr>
          <w:p w:rsidR="009068BB" w:rsidRPr="00E050DF" w:rsidRDefault="009068BB" w:rsidP="00336447">
            <w:pPr>
              <w:jc w:val="center"/>
              <w:rPr>
                <w:bCs/>
                <w:sz w:val="24"/>
                <w:szCs w:val="24"/>
              </w:rPr>
            </w:pPr>
            <w:r w:rsidRPr="00E050DF">
              <w:rPr>
                <w:bCs/>
                <w:sz w:val="24"/>
                <w:szCs w:val="24"/>
              </w:rPr>
              <w:t>Ед. изм.</w:t>
            </w:r>
          </w:p>
        </w:tc>
        <w:tc>
          <w:tcPr>
            <w:tcW w:w="1701" w:type="dxa"/>
            <w:vAlign w:val="center"/>
          </w:tcPr>
          <w:p w:rsidR="009068BB" w:rsidRPr="00E050DF" w:rsidRDefault="009068BB" w:rsidP="00336447">
            <w:pPr>
              <w:jc w:val="center"/>
              <w:rPr>
                <w:sz w:val="24"/>
                <w:szCs w:val="24"/>
              </w:rPr>
            </w:pPr>
            <w:r w:rsidRPr="00E050DF">
              <w:rPr>
                <w:sz w:val="24"/>
                <w:szCs w:val="24"/>
              </w:rPr>
              <w:t>2020 год</w:t>
            </w:r>
          </w:p>
          <w:p w:rsidR="009068BB" w:rsidRPr="00E050DF" w:rsidRDefault="009068BB" w:rsidP="00336447">
            <w:pPr>
              <w:jc w:val="center"/>
              <w:rPr>
                <w:sz w:val="24"/>
                <w:szCs w:val="24"/>
              </w:rPr>
            </w:pPr>
            <w:r w:rsidRPr="00E050DF">
              <w:rPr>
                <w:sz w:val="24"/>
                <w:szCs w:val="24"/>
              </w:rPr>
              <w:t>(план)</w:t>
            </w:r>
          </w:p>
        </w:tc>
        <w:tc>
          <w:tcPr>
            <w:tcW w:w="1985" w:type="dxa"/>
            <w:vAlign w:val="center"/>
          </w:tcPr>
          <w:p w:rsidR="009068BB" w:rsidRPr="00E050DF" w:rsidRDefault="009068BB" w:rsidP="00336447">
            <w:pPr>
              <w:jc w:val="center"/>
              <w:rPr>
                <w:sz w:val="24"/>
                <w:szCs w:val="24"/>
              </w:rPr>
            </w:pPr>
            <w:r w:rsidRPr="00E050DF">
              <w:rPr>
                <w:sz w:val="24"/>
                <w:szCs w:val="24"/>
              </w:rPr>
              <w:t xml:space="preserve">Исполнено </w:t>
            </w:r>
          </w:p>
          <w:p w:rsidR="009068BB" w:rsidRPr="00E050DF" w:rsidRDefault="009068BB" w:rsidP="00336447">
            <w:pPr>
              <w:jc w:val="center"/>
              <w:rPr>
                <w:sz w:val="24"/>
                <w:szCs w:val="24"/>
              </w:rPr>
            </w:pPr>
            <w:r w:rsidRPr="00E050DF">
              <w:rPr>
                <w:sz w:val="24"/>
                <w:szCs w:val="24"/>
              </w:rPr>
              <w:t>за 2020 год</w:t>
            </w:r>
          </w:p>
        </w:tc>
        <w:tc>
          <w:tcPr>
            <w:tcW w:w="1609" w:type="dxa"/>
            <w:vAlign w:val="center"/>
          </w:tcPr>
          <w:p w:rsidR="009068BB" w:rsidRPr="00E050DF" w:rsidRDefault="009068BB" w:rsidP="00336447">
            <w:pPr>
              <w:jc w:val="center"/>
              <w:rPr>
                <w:sz w:val="24"/>
                <w:szCs w:val="24"/>
              </w:rPr>
            </w:pPr>
            <w:r w:rsidRPr="00E050DF">
              <w:rPr>
                <w:sz w:val="24"/>
                <w:szCs w:val="24"/>
              </w:rPr>
              <w:t>% исполнения к плану</w:t>
            </w:r>
          </w:p>
        </w:tc>
      </w:tr>
      <w:tr w:rsidR="009068BB" w:rsidRPr="00E050DF" w:rsidTr="00336447">
        <w:trPr>
          <w:trHeight w:val="391"/>
          <w:jc w:val="center"/>
        </w:trPr>
        <w:tc>
          <w:tcPr>
            <w:tcW w:w="2603" w:type="dxa"/>
            <w:vAlign w:val="center"/>
          </w:tcPr>
          <w:p w:rsidR="009068BB" w:rsidRPr="00E050DF" w:rsidRDefault="009068BB" w:rsidP="00336447">
            <w:pPr>
              <w:rPr>
                <w:bCs/>
                <w:sz w:val="24"/>
                <w:szCs w:val="24"/>
              </w:rPr>
            </w:pPr>
            <w:r w:rsidRPr="00E050DF">
              <w:rPr>
                <w:bCs/>
                <w:sz w:val="24"/>
                <w:szCs w:val="24"/>
              </w:rPr>
              <w:t>Доходы</w:t>
            </w:r>
          </w:p>
        </w:tc>
        <w:tc>
          <w:tcPr>
            <w:tcW w:w="1417" w:type="dxa"/>
            <w:vAlign w:val="center"/>
          </w:tcPr>
          <w:p w:rsidR="009068BB" w:rsidRPr="00E050DF" w:rsidRDefault="009068BB" w:rsidP="00336447">
            <w:pPr>
              <w:pStyle w:val="a3"/>
              <w:spacing w:line="276" w:lineRule="auto"/>
              <w:ind w:firstLine="0"/>
              <w:jc w:val="center"/>
              <w:rPr>
                <w:bCs/>
                <w:szCs w:val="24"/>
              </w:rPr>
            </w:pPr>
            <w:r w:rsidRPr="00E050DF">
              <w:rPr>
                <w:szCs w:val="24"/>
              </w:rPr>
              <w:t>тыс.руб.</w:t>
            </w:r>
          </w:p>
        </w:tc>
        <w:tc>
          <w:tcPr>
            <w:tcW w:w="1701" w:type="dxa"/>
            <w:vAlign w:val="center"/>
          </w:tcPr>
          <w:p w:rsidR="009068BB" w:rsidRPr="00E050DF" w:rsidRDefault="009068BB" w:rsidP="00336447">
            <w:pPr>
              <w:jc w:val="center"/>
              <w:rPr>
                <w:b/>
                <w:bCs/>
                <w:sz w:val="22"/>
                <w:szCs w:val="22"/>
              </w:rPr>
            </w:pPr>
            <w:r w:rsidRPr="00E050DF">
              <w:rPr>
                <w:b/>
                <w:sz w:val="22"/>
                <w:szCs w:val="22"/>
              </w:rPr>
              <w:t>3</w:t>
            </w:r>
            <w:r>
              <w:rPr>
                <w:b/>
                <w:sz w:val="22"/>
                <w:szCs w:val="22"/>
              </w:rPr>
              <w:t> 705</w:t>
            </w:r>
            <w:r>
              <w:rPr>
                <w:b/>
                <w:sz w:val="22"/>
                <w:szCs w:val="22"/>
                <w:lang w:val="en-US"/>
              </w:rPr>
              <w:t> </w:t>
            </w:r>
            <w:r>
              <w:rPr>
                <w:b/>
                <w:sz w:val="22"/>
                <w:szCs w:val="22"/>
              </w:rPr>
              <w:t>868,5</w:t>
            </w:r>
          </w:p>
        </w:tc>
        <w:tc>
          <w:tcPr>
            <w:tcW w:w="1985" w:type="dxa"/>
            <w:vAlign w:val="center"/>
          </w:tcPr>
          <w:p w:rsidR="009068BB" w:rsidRPr="00E050DF" w:rsidRDefault="009068BB" w:rsidP="00336447">
            <w:pPr>
              <w:jc w:val="center"/>
              <w:rPr>
                <w:color w:val="000000"/>
                <w:sz w:val="24"/>
                <w:szCs w:val="24"/>
                <w:lang w:val="en-US"/>
              </w:rPr>
            </w:pPr>
            <w:r>
              <w:rPr>
                <w:b/>
                <w:sz w:val="22"/>
                <w:szCs w:val="22"/>
              </w:rPr>
              <w:t>3 724 037,4</w:t>
            </w:r>
          </w:p>
        </w:tc>
        <w:tc>
          <w:tcPr>
            <w:tcW w:w="1609" w:type="dxa"/>
            <w:vAlign w:val="center"/>
          </w:tcPr>
          <w:p w:rsidR="009068BB" w:rsidRPr="00E050DF" w:rsidRDefault="009068BB" w:rsidP="00336447">
            <w:pPr>
              <w:jc w:val="center"/>
              <w:rPr>
                <w:bCs/>
                <w:sz w:val="24"/>
                <w:szCs w:val="24"/>
              </w:rPr>
            </w:pPr>
            <w:r>
              <w:rPr>
                <w:b/>
                <w:sz w:val="22"/>
                <w:szCs w:val="22"/>
              </w:rPr>
              <w:t>100,5</w:t>
            </w:r>
          </w:p>
        </w:tc>
      </w:tr>
      <w:tr w:rsidR="009068BB" w:rsidRPr="00E050DF" w:rsidTr="00336447">
        <w:trPr>
          <w:trHeight w:val="345"/>
          <w:jc w:val="center"/>
        </w:trPr>
        <w:tc>
          <w:tcPr>
            <w:tcW w:w="2603" w:type="dxa"/>
            <w:vAlign w:val="center"/>
          </w:tcPr>
          <w:p w:rsidR="009068BB" w:rsidRPr="00E050DF" w:rsidRDefault="009068BB" w:rsidP="00336447">
            <w:pPr>
              <w:rPr>
                <w:bCs/>
                <w:sz w:val="24"/>
                <w:szCs w:val="24"/>
              </w:rPr>
            </w:pPr>
            <w:r w:rsidRPr="00E050DF">
              <w:rPr>
                <w:bCs/>
                <w:sz w:val="24"/>
                <w:szCs w:val="24"/>
              </w:rPr>
              <w:t>Расходы</w:t>
            </w:r>
          </w:p>
        </w:tc>
        <w:tc>
          <w:tcPr>
            <w:tcW w:w="1417" w:type="dxa"/>
            <w:vAlign w:val="center"/>
          </w:tcPr>
          <w:p w:rsidR="009068BB" w:rsidRPr="00E050DF" w:rsidRDefault="009068BB" w:rsidP="00336447">
            <w:pPr>
              <w:pStyle w:val="a3"/>
              <w:spacing w:line="276" w:lineRule="auto"/>
              <w:ind w:firstLine="0"/>
              <w:jc w:val="center"/>
              <w:rPr>
                <w:bCs/>
                <w:szCs w:val="24"/>
              </w:rPr>
            </w:pPr>
            <w:r w:rsidRPr="00E050DF">
              <w:rPr>
                <w:szCs w:val="24"/>
              </w:rPr>
              <w:t>тыс.руб.</w:t>
            </w:r>
          </w:p>
        </w:tc>
        <w:tc>
          <w:tcPr>
            <w:tcW w:w="1701" w:type="dxa"/>
            <w:vAlign w:val="bottom"/>
          </w:tcPr>
          <w:p w:rsidR="009068BB" w:rsidRPr="00775033" w:rsidRDefault="009068BB" w:rsidP="00336447">
            <w:pPr>
              <w:jc w:val="center"/>
              <w:rPr>
                <w:b/>
                <w:color w:val="000000"/>
                <w:sz w:val="22"/>
                <w:szCs w:val="22"/>
                <w:lang w:val="en-US"/>
              </w:rPr>
            </w:pPr>
            <w:r w:rsidRPr="00E050DF">
              <w:rPr>
                <w:b/>
                <w:color w:val="000000"/>
                <w:sz w:val="22"/>
                <w:szCs w:val="22"/>
              </w:rPr>
              <w:t>3</w:t>
            </w:r>
            <w:r>
              <w:rPr>
                <w:b/>
                <w:color w:val="000000"/>
                <w:sz w:val="22"/>
                <w:szCs w:val="22"/>
              </w:rPr>
              <w:t> </w:t>
            </w:r>
            <w:r>
              <w:rPr>
                <w:b/>
                <w:color w:val="000000"/>
                <w:sz w:val="22"/>
                <w:szCs w:val="22"/>
                <w:lang w:val="en-US"/>
              </w:rPr>
              <w:t>839</w:t>
            </w:r>
            <w:r>
              <w:rPr>
                <w:b/>
                <w:color w:val="000000"/>
                <w:sz w:val="22"/>
                <w:szCs w:val="22"/>
              </w:rPr>
              <w:t xml:space="preserve"> </w:t>
            </w:r>
            <w:r>
              <w:rPr>
                <w:b/>
                <w:color w:val="000000"/>
                <w:sz w:val="22"/>
                <w:szCs w:val="22"/>
                <w:lang w:val="en-US"/>
              </w:rPr>
              <w:t>703</w:t>
            </w:r>
            <w:r>
              <w:rPr>
                <w:b/>
                <w:color w:val="000000"/>
                <w:sz w:val="22"/>
                <w:szCs w:val="22"/>
              </w:rPr>
              <w:t>,</w:t>
            </w:r>
            <w:r>
              <w:rPr>
                <w:b/>
                <w:color w:val="000000"/>
                <w:sz w:val="22"/>
                <w:szCs w:val="22"/>
                <w:lang w:val="en-US"/>
              </w:rPr>
              <w:t>2</w:t>
            </w:r>
          </w:p>
        </w:tc>
        <w:tc>
          <w:tcPr>
            <w:tcW w:w="1985" w:type="dxa"/>
            <w:vAlign w:val="bottom"/>
          </w:tcPr>
          <w:p w:rsidR="009068BB" w:rsidRPr="00E050DF" w:rsidRDefault="009068BB" w:rsidP="00336447">
            <w:pPr>
              <w:jc w:val="center"/>
              <w:rPr>
                <w:b/>
                <w:color w:val="000000"/>
                <w:sz w:val="22"/>
                <w:szCs w:val="22"/>
              </w:rPr>
            </w:pPr>
            <w:r>
              <w:rPr>
                <w:b/>
                <w:color w:val="000000"/>
                <w:sz w:val="22"/>
                <w:szCs w:val="22"/>
              </w:rPr>
              <w:t>3 751 795,6</w:t>
            </w:r>
          </w:p>
        </w:tc>
        <w:tc>
          <w:tcPr>
            <w:tcW w:w="1609" w:type="dxa"/>
            <w:vAlign w:val="center"/>
          </w:tcPr>
          <w:p w:rsidR="009068BB" w:rsidRPr="00E050DF" w:rsidRDefault="009068BB" w:rsidP="00336447">
            <w:pPr>
              <w:jc w:val="center"/>
              <w:rPr>
                <w:bCs/>
                <w:sz w:val="24"/>
                <w:szCs w:val="24"/>
              </w:rPr>
            </w:pPr>
            <w:r>
              <w:rPr>
                <w:b/>
                <w:color w:val="000000"/>
                <w:sz w:val="22"/>
                <w:szCs w:val="22"/>
              </w:rPr>
              <w:t>97,7</w:t>
            </w:r>
          </w:p>
        </w:tc>
      </w:tr>
      <w:tr w:rsidR="009068BB" w:rsidRPr="006248F0" w:rsidTr="00336447">
        <w:trPr>
          <w:jc w:val="center"/>
        </w:trPr>
        <w:tc>
          <w:tcPr>
            <w:tcW w:w="2603" w:type="dxa"/>
          </w:tcPr>
          <w:p w:rsidR="009068BB" w:rsidRPr="00E050DF" w:rsidRDefault="009068BB" w:rsidP="00336447">
            <w:pPr>
              <w:rPr>
                <w:bCs/>
                <w:sz w:val="24"/>
                <w:szCs w:val="24"/>
              </w:rPr>
            </w:pPr>
            <w:r w:rsidRPr="00E050DF">
              <w:rPr>
                <w:bCs/>
                <w:sz w:val="24"/>
                <w:szCs w:val="24"/>
              </w:rPr>
              <w:t xml:space="preserve">Дефицит / профицит  </w:t>
            </w:r>
          </w:p>
          <w:p w:rsidR="009068BB" w:rsidRPr="00E050DF" w:rsidRDefault="009068BB" w:rsidP="00336447">
            <w:pPr>
              <w:rPr>
                <w:bCs/>
                <w:sz w:val="24"/>
                <w:szCs w:val="24"/>
              </w:rPr>
            </w:pPr>
            <w:r w:rsidRPr="00E050DF">
              <w:rPr>
                <w:bCs/>
                <w:sz w:val="24"/>
                <w:szCs w:val="24"/>
              </w:rPr>
              <w:t xml:space="preserve">«-», «+»  </w:t>
            </w:r>
          </w:p>
        </w:tc>
        <w:tc>
          <w:tcPr>
            <w:tcW w:w="1417" w:type="dxa"/>
            <w:vAlign w:val="center"/>
          </w:tcPr>
          <w:p w:rsidR="009068BB" w:rsidRPr="00E050DF" w:rsidRDefault="009068BB" w:rsidP="00336447">
            <w:pPr>
              <w:pStyle w:val="a3"/>
              <w:spacing w:line="276" w:lineRule="auto"/>
              <w:ind w:firstLine="0"/>
              <w:jc w:val="center"/>
              <w:rPr>
                <w:bCs/>
                <w:szCs w:val="24"/>
              </w:rPr>
            </w:pPr>
            <w:r w:rsidRPr="00E050DF">
              <w:rPr>
                <w:szCs w:val="24"/>
              </w:rPr>
              <w:t>тыс.руб.</w:t>
            </w:r>
          </w:p>
        </w:tc>
        <w:tc>
          <w:tcPr>
            <w:tcW w:w="1701" w:type="dxa"/>
            <w:vAlign w:val="center"/>
          </w:tcPr>
          <w:p w:rsidR="009068BB" w:rsidRPr="00775033" w:rsidRDefault="009068BB" w:rsidP="00336447">
            <w:pPr>
              <w:jc w:val="center"/>
              <w:rPr>
                <w:b/>
                <w:color w:val="000000"/>
                <w:sz w:val="22"/>
                <w:szCs w:val="22"/>
              </w:rPr>
            </w:pPr>
            <w:r w:rsidRPr="00775033">
              <w:rPr>
                <w:b/>
                <w:color w:val="000000"/>
                <w:sz w:val="22"/>
                <w:szCs w:val="22"/>
              </w:rPr>
              <w:t>-133 834,8</w:t>
            </w:r>
          </w:p>
        </w:tc>
        <w:tc>
          <w:tcPr>
            <w:tcW w:w="1985" w:type="dxa"/>
            <w:vAlign w:val="center"/>
          </w:tcPr>
          <w:p w:rsidR="009068BB" w:rsidRPr="00775033" w:rsidRDefault="009068BB" w:rsidP="00336447">
            <w:pPr>
              <w:jc w:val="center"/>
              <w:rPr>
                <w:b/>
                <w:color w:val="000000"/>
                <w:sz w:val="22"/>
                <w:szCs w:val="22"/>
              </w:rPr>
            </w:pPr>
            <w:r w:rsidRPr="00775033">
              <w:rPr>
                <w:b/>
                <w:color w:val="000000"/>
                <w:sz w:val="22"/>
                <w:szCs w:val="22"/>
              </w:rPr>
              <w:t>-27 758,2</w:t>
            </w:r>
          </w:p>
        </w:tc>
        <w:tc>
          <w:tcPr>
            <w:tcW w:w="1609" w:type="dxa"/>
            <w:vAlign w:val="center"/>
          </w:tcPr>
          <w:p w:rsidR="009068BB" w:rsidRPr="00E050DF" w:rsidRDefault="009068BB" w:rsidP="00336447">
            <w:pPr>
              <w:jc w:val="center"/>
              <w:rPr>
                <w:bCs/>
                <w:sz w:val="24"/>
                <w:szCs w:val="24"/>
              </w:rPr>
            </w:pPr>
            <w:r w:rsidRPr="00E050DF">
              <w:rPr>
                <w:bCs/>
                <w:sz w:val="24"/>
                <w:szCs w:val="24"/>
              </w:rPr>
              <w:t>-</w:t>
            </w:r>
          </w:p>
        </w:tc>
      </w:tr>
    </w:tbl>
    <w:p w:rsidR="009068BB" w:rsidRPr="006248F0" w:rsidRDefault="009068BB" w:rsidP="009068BB">
      <w:pPr>
        <w:tabs>
          <w:tab w:val="left" w:pos="709"/>
        </w:tabs>
        <w:ind w:firstLine="567"/>
        <w:jc w:val="both"/>
        <w:rPr>
          <w:color w:val="000000"/>
          <w:sz w:val="24"/>
          <w:szCs w:val="24"/>
          <w:highlight w:val="yellow"/>
        </w:rPr>
      </w:pPr>
    </w:p>
    <w:p w:rsidR="009068BB" w:rsidRPr="00775033" w:rsidRDefault="009068BB" w:rsidP="00661209">
      <w:pPr>
        <w:pStyle w:val="a3"/>
        <w:tabs>
          <w:tab w:val="left" w:pos="709"/>
        </w:tabs>
        <w:autoSpaceDE w:val="0"/>
        <w:autoSpaceDN w:val="0"/>
        <w:adjustRightInd w:val="0"/>
        <w:ind w:firstLine="567"/>
        <w:rPr>
          <w:szCs w:val="24"/>
        </w:rPr>
      </w:pPr>
      <w:r w:rsidRPr="00775033">
        <w:rPr>
          <w:szCs w:val="24"/>
        </w:rPr>
        <w:t xml:space="preserve">Налоговая политика городского округа города Урай на 2020 год и на плановый период  2021 и 2022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775033">
        <w:rPr>
          <w:color w:val="000000"/>
          <w:szCs w:val="24"/>
        </w:rPr>
        <w:t xml:space="preserve">городского округа город Урай </w:t>
      </w:r>
      <w:r w:rsidRPr="00775033">
        <w:rPr>
          <w:szCs w:val="24"/>
        </w:rPr>
        <w:t>по изысканию дополнительных резервов доходного потенциала бюджета города.</w:t>
      </w:r>
    </w:p>
    <w:p w:rsidR="009068BB" w:rsidRPr="00853CCD" w:rsidRDefault="009068BB" w:rsidP="00661209">
      <w:pPr>
        <w:tabs>
          <w:tab w:val="left" w:pos="0"/>
          <w:tab w:val="left" w:pos="709"/>
        </w:tabs>
        <w:ind w:firstLine="567"/>
        <w:jc w:val="both"/>
        <w:rPr>
          <w:sz w:val="24"/>
          <w:szCs w:val="24"/>
        </w:rPr>
      </w:pPr>
      <w:r w:rsidRPr="00853CCD">
        <w:rPr>
          <w:sz w:val="24"/>
          <w:szCs w:val="24"/>
        </w:rPr>
        <w:t>В течение 2020 года бюджет муниципального образования исполнялся:</w:t>
      </w:r>
    </w:p>
    <w:p w:rsidR="009068BB" w:rsidRPr="00853CCD" w:rsidRDefault="009068BB" w:rsidP="00661209">
      <w:pPr>
        <w:tabs>
          <w:tab w:val="left" w:pos="426"/>
        </w:tabs>
        <w:ind w:left="-108" w:firstLine="675"/>
        <w:jc w:val="both"/>
        <w:rPr>
          <w:sz w:val="24"/>
          <w:szCs w:val="24"/>
        </w:rPr>
      </w:pPr>
      <w:r w:rsidRPr="00853CCD">
        <w:rPr>
          <w:sz w:val="24"/>
          <w:szCs w:val="24"/>
        </w:rPr>
        <w:t>- на основании показателей бюджетной сметы для 5-и казенных учреждений (с 01.11.2020 года для 6-и МКУ</w:t>
      </w:r>
      <w:r w:rsidR="00571605">
        <w:rPr>
          <w:sz w:val="24"/>
          <w:szCs w:val="24"/>
        </w:rPr>
        <w:t>,</w:t>
      </w:r>
      <w:r w:rsidRPr="00853CCD">
        <w:rPr>
          <w:sz w:val="24"/>
          <w:szCs w:val="24"/>
        </w:rPr>
        <w:t xml:space="preserve"> в связи с созданием муниципального казенного учреждения «Центр бухгалтерского учета города Урай» (постановление администрации города Урай от 30.04.2020 №1076);</w:t>
      </w:r>
    </w:p>
    <w:p w:rsidR="009068BB" w:rsidRPr="00853CCD" w:rsidRDefault="009068BB" w:rsidP="00661209">
      <w:pPr>
        <w:tabs>
          <w:tab w:val="left" w:pos="660"/>
          <w:tab w:val="left" w:pos="709"/>
        </w:tabs>
        <w:ind w:left="-108" w:firstLine="675"/>
        <w:jc w:val="both"/>
        <w:rPr>
          <w:sz w:val="24"/>
          <w:szCs w:val="24"/>
        </w:rPr>
      </w:pPr>
      <w:r w:rsidRPr="00853CCD">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w:t>
      </w:r>
      <w:r w:rsidR="002D239B">
        <w:rPr>
          <w:sz w:val="24"/>
          <w:szCs w:val="24"/>
        </w:rPr>
        <w:t>4-х</w:t>
      </w:r>
      <w:r w:rsidRPr="00853CCD">
        <w:rPr>
          <w:sz w:val="24"/>
          <w:szCs w:val="24"/>
        </w:rPr>
        <w:t xml:space="preserve"> муниципальных автономных учреждений. </w:t>
      </w:r>
    </w:p>
    <w:p w:rsidR="009068BB" w:rsidRPr="00AA2A42" w:rsidRDefault="009068BB" w:rsidP="00661209">
      <w:pPr>
        <w:autoSpaceDE w:val="0"/>
        <w:autoSpaceDN w:val="0"/>
        <w:adjustRightInd w:val="0"/>
        <w:ind w:firstLine="709"/>
        <w:jc w:val="both"/>
        <w:rPr>
          <w:color w:val="000000"/>
          <w:sz w:val="24"/>
          <w:szCs w:val="24"/>
        </w:rPr>
      </w:pPr>
      <w:r w:rsidRPr="00AA2A42">
        <w:rPr>
          <w:sz w:val="24"/>
          <w:szCs w:val="24"/>
        </w:rPr>
        <w:t>В 2020 году бюджет городского округа исполнен в рамках реализации 18 муниципальных программ.</w:t>
      </w:r>
      <w:r w:rsidR="002D239B">
        <w:rPr>
          <w:sz w:val="24"/>
          <w:szCs w:val="24"/>
        </w:rPr>
        <w:t xml:space="preserve"> </w:t>
      </w:r>
      <w:r w:rsidRPr="00AA2A42">
        <w:rPr>
          <w:color w:val="000000"/>
          <w:sz w:val="24"/>
          <w:szCs w:val="24"/>
        </w:rPr>
        <w:t>Незначительную долю расходов бюджета составили непрограммные направления деятельности.</w:t>
      </w:r>
    </w:p>
    <w:p w:rsidR="009068BB" w:rsidRPr="006248F0" w:rsidRDefault="009068BB" w:rsidP="00661209">
      <w:pPr>
        <w:autoSpaceDE w:val="0"/>
        <w:autoSpaceDN w:val="0"/>
        <w:adjustRightInd w:val="0"/>
        <w:ind w:firstLine="709"/>
        <w:jc w:val="both"/>
        <w:rPr>
          <w:color w:val="000000"/>
          <w:sz w:val="24"/>
          <w:szCs w:val="24"/>
          <w:highlight w:val="yellow"/>
        </w:rPr>
      </w:pPr>
      <w:r w:rsidRPr="00AA2A42">
        <w:rPr>
          <w:color w:val="000000"/>
          <w:sz w:val="24"/>
          <w:szCs w:val="24"/>
        </w:rPr>
        <w:t xml:space="preserve"> </w:t>
      </w:r>
    </w:p>
    <w:p w:rsidR="009068BB" w:rsidRPr="006E281F" w:rsidRDefault="009068BB" w:rsidP="009068BB">
      <w:pPr>
        <w:autoSpaceDE w:val="0"/>
        <w:autoSpaceDN w:val="0"/>
        <w:adjustRightInd w:val="0"/>
        <w:ind w:firstLine="709"/>
        <w:jc w:val="both"/>
        <w:rPr>
          <w:b/>
          <w:bCs/>
          <w:sz w:val="24"/>
          <w:szCs w:val="24"/>
        </w:rPr>
      </w:pPr>
      <w:r w:rsidRPr="006E281F">
        <w:rPr>
          <w:b/>
          <w:bCs/>
          <w:sz w:val="24"/>
          <w:szCs w:val="24"/>
        </w:rPr>
        <w:t>Распределение расходов бюджета муниципального образования город Урай</w:t>
      </w:r>
    </w:p>
    <w:p w:rsidR="009068BB" w:rsidRPr="006E281F" w:rsidRDefault="009068BB" w:rsidP="009068BB">
      <w:pPr>
        <w:ind w:firstLine="567"/>
        <w:jc w:val="right"/>
        <w:rPr>
          <w:sz w:val="24"/>
          <w:szCs w:val="24"/>
        </w:rPr>
      </w:pPr>
      <w:r w:rsidRPr="006E281F">
        <w:rPr>
          <w:sz w:val="24"/>
          <w:szCs w:val="24"/>
        </w:rPr>
        <w:t>таблица 2</w:t>
      </w:r>
    </w:p>
    <w:tbl>
      <w:tblPr>
        <w:tblW w:w="9453" w:type="dxa"/>
        <w:jc w:val="center"/>
        <w:tblInd w:w="108" w:type="dxa"/>
        <w:tblLayout w:type="fixed"/>
        <w:tblLook w:val="04A0"/>
      </w:tblPr>
      <w:tblGrid>
        <w:gridCol w:w="3889"/>
        <w:gridCol w:w="1843"/>
        <w:gridCol w:w="2055"/>
        <w:gridCol w:w="1666"/>
      </w:tblGrid>
      <w:tr w:rsidR="009068BB" w:rsidRPr="004A30E1" w:rsidTr="00336447">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8BB" w:rsidRPr="004A30E1" w:rsidRDefault="009068BB" w:rsidP="00336447">
            <w:pPr>
              <w:jc w:val="center"/>
              <w:rPr>
                <w:bCs/>
                <w:color w:val="000000"/>
                <w:sz w:val="24"/>
                <w:szCs w:val="24"/>
              </w:rPr>
            </w:pPr>
            <w:r w:rsidRPr="004A30E1">
              <w:rPr>
                <w:bCs/>
                <w:color w:val="000000"/>
                <w:sz w:val="24"/>
                <w:szCs w:val="24"/>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A30E1" w:rsidRDefault="009068BB" w:rsidP="00336447">
            <w:pPr>
              <w:jc w:val="center"/>
              <w:rPr>
                <w:bCs/>
                <w:sz w:val="24"/>
                <w:szCs w:val="24"/>
              </w:rPr>
            </w:pPr>
            <w:r w:rsidRPr="004A30E1">
              <w:rPr>
                <w:bCs/>
                <w:sz w:val="24"/>
                <w:szCs w:val="24"/>
              </w:rPr>
              <w:t xml:space="preserve">План </w:t>
            </w:r>
          </w:p>
          <w:p w:rsidR="009068BB" w:rsidRPr="004A30E1" w:rsidRDefault="009068BB" w:rsidP="00336447">
            <w:pPr>
              <w:jc w:val="center"/>
              <w:rPr>
                <w:bCs/>
                <w:sz w:val="24"/>
                <w:szCs w:val="24"/>
              </w:rPr>
            </w:pPr>
            <w:r w:rsidRPr="004A30E1">
              <w:rPr>
                <w:bCs/>
                <w:sz w:val="24"/>
                <w:szCs w:val="24"/>
              </w:rPr>
              <w:t xml:space="preserve">на 2020 </w:t>
            </w:r>
            <w:r w:rsidRPr="004A30E1">
              <w:rPr>
                <w:sz w:val="24"/>
                <w:szCs w:val="24"/>
              </w:rPr>
              <w:t>тыс.руб.</w:t>
            </w:r>
          </w:p>
        </w:tc>
        <w:tc>
          <w:tcPr>
            <w:tcW w:w="2055" w:type="dxa"/>
            <w:tcBorders>
              <w:top w:val="single" w:sz="4" w:space="0" w:color="auto"/>
              <w:left w:val="nil"/>
              <w:bottom w:val="single" w:sz="4" w:space="0" w:color="auto"/>
              <w:right w:val="single" w:sz="4" w:space="0" w:color="auto"/>
            </w:tcBorders>
            <w:shd w:val="clear" w:color="000000" w:fill="FFFFFF"/>
            <w:vAlign w:val="center"/>
          </w:tcPr>
          <w:p w:rsidR="004A30E1" w:rsidRDefault="009068BB" w:rsidP="00336447">
            <w:pPr>
              <w:jc w:val="center"/>
              <w:rPr>
                <w:bCs/>
                <w:sz w:val="24"/>
                <w:szCs w:val="24"/>
              </w:rPr>
            </w:pPr>
            <w:r w:rsidRPr="004A30E1">
              <w:rPr>
                <w:bCs/>
                <w:sz w:val="24"/>
                <w:szCs w:val="24"/>
              </w:rPr>
              <w:t xml:space="preserve">Исполнено </w:t>
            </w:r>
          </w:p>
          <w:p w:rsidR="009068BB" w:rsidRPr="004A30E1" w:rsidRDefault="009068BB" w:rsidP="00336447">
            <w:pPr>
              <w:jc w:val="center"/>
              <w:rPr>
                <w:bCs/>
                <w:sz w:val="24"/>
                <w:szCs w:val="24"/>
              </w:rPr>
            </w:pPr>
            <w:r w:rsidRPr="004A30E1">
              <w:rPr>
                <w:bCs/>
                <w:sz w:val="24"/>
                <w:szCs w:val="24"/>
              </w:rPr>
              <w:t>в 2020</w:t>
            </w:r>
          </w:p>
          <w:p w:rsidR="009068BB" w:rsidRPr="004A30E1" w:rsidRDefault="009068BB" w:rsidP="00336447">
            <w:pPr>
              <w:jc w:val="center"/>
              <w:rPr>
                <w:bCs/>
                <w:sz w:val="24"/>
                <w:szCs w:val="24"/>
              </w:rPr>
            </w:pPr>
            <w:r w:rsidRPr="004A30E1">
              <w:rPr>
                <w:sz w:val="24"/>
                <w:szCs w:val="24"/>
              </w:rPr>
              <w:t>тыс.руб.</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9068BB" w:rsidRPr="004A30E1" w:rsidRDefault="009068BB" w:rsidP="00336447">
            <w:pPr>
              <w:jc w:val="center"/>
              <w:rPr>
                <w:sz w:val="24"/>
                <w:szCs w:val="24"/>
              </w:rPr>
            </w:pPr>
            <w:r w:rsidRPr="004A30E1">
              <w:rPr>
                <w:sz w:val="24"/>
                <w:szCs w:val="24"/>
              </w:rPr>
              <w:t>% исполнения к плану</w:t>
            </w:r>
          </w:p>
        </w:tc>
      </w:tr>
      <w:tr w:rsidR="009068BB" w:rsidRPr="004A30E1" w:rsidTr="00336447">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8BB" w:rsidRPr="004A30E1" w:rsidRDefault="009068BB" w:rsidP="00336447">
            <w:pPr>
              <w:rPr>
                <w:bCs/>
                <w:color w:val="000000"/>
                <w:sz w:val="24"/>
                <w:szCs w:val="24"/>
              </w:rPr>
            </w:pPr>
            <w:r w:rsidRPr="004A30E1">
              <w:rPr>
                <w:bCs/>
                <w:color w:val="000000"/>
                <w:sz w:val="24"/>
                <w:szCs w:val="24"/>
              </w:rPr>
              <w:t>Всего расходов бюджета, в т.ч:</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68BB" w:rsidRPr="004A30E1" w:rsidRDefault="009068BB" w:rsidP="00336447">
            <w:pPr>
              <w:jc w:val="center"/>
              <w:rPr>
                <w:color w:val="000000"/>
                <w:sz w:val="24"/>
                <w:szCs w:val="24"/>
              </w:rPr>
            </w:pPr>
            <w:r w:rsidRPr="004A30E1">
              <w:rPr>
                <w:color w:val="000000"/>
                <w:sz w:val="24"/>
                <w:szCs w:val="24"/>
              </w:rPr>
              <w:t>3 839 703,2</w:t>
            </w:r>
          </w:p>
        </w:tc>
        <w:tc>
          <w:tcPr>
            <w:tcW w:w="2055" w:type="dxa"/>
            <w:tcBorders>
              <w:top w:val="single" w:sz="4" w:space="0" w:color="auto"/>
              <w:left w:val="nil"/>
              <w:bottom w:val="single" w:sz="4" w:space="0" w:color="auto"/>
              <w:right w:val="single" w:sz="4" w:space="0" w:color="auto"/>
            </w:tcBorders>
            <w:shd w:val="clear" w:color="000000" w:fill="FFFFFF"/>
            <w:vAlign w:val="center"/>
          </w:tcPr>
          <w:p w:rsidR="009068BB" w:rsidRPr="004A30E1" w:rsidRDefault="009068BB" w:rsidP="00336447">
            <w:pPr>
              <w:jc w:val="center"/>
              <w:rPr>
                <w:color w:val="000000"/>
                <w:sz w:val="24"/>
                <w:szCs w:val="24"/>
              </w:rPr>
            </w:pPr>
            <w:r w:rsidRPr="004A30E1">
              <w:rPr>
                <w:color w:val="000000"/>
                <w:sz w:val="24"/>
                <w:szCs w:val="24"/>
              </w:rPr>
              <w:t>3 751 795,6</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9068BB" w:rsidRPr="004A30E1" w:rsidRDefault="009068BB" w:rsidP="00336447">
            <w:pPr>
              <w:jc w:val="center"/>
              <w:rPr>
                <w:bCs/>
                <w:sz w:val="24"/>
                <w:szCs w:val="24"/>
              </w:rPr>
            </w:pPr>
            <w:r w:rsidRPr="004A30E1">
              <w:rPr>
                <w:bCs/>
                <w:sz w:val="24"/>
                <w:szCs w:val="24"/>
              </w:rPr>
              <w:t>97,7</w:t>
            </w:r>
          </w:p>
        </w:tc>
      </w:tr>
      <w:tr w:rsidR="009068BB" w:rsidRPr="004A30E1" w:rsidTr="00336447">
        <w:trPr>
          <w:trHeight w:val="444"/>
          <w:jc w:val="center"/>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9068BB" w:rsidRPr="004A30E1" w:rsidRDefault="009068BB" w:rsidP="00336447">
            <w:pPr>
              <w:rPr>
                <w:b/>
                <w:color w:val="000000"/>
                <w:sz w:val="24"/>
                <w:szCs w:val="24"/>
              </w:rPr>
            </w:pPr>
            <w:r w:rsidRPr="004A30E1">
              <w:rPr>
                <w:b/>
                <w:color w:val="000000"/>
                <w:sz w:val="24"/>
                <w:szCs w:val="24"/>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9068BB" w:rsidRPr="004A30E1" w:rsidRDefault="009068BB" w:rsidP="00336447">
            <w:pPr>
              <w:jc w:val="center"/>
              <w:rPr>
                <w:color w:val="000000"/>
                <w:sz w:val="24"/>
                <w:szCs w:val="24"/>
              </w:rPr>
            </w:pPr>
            <w:r w:rsidRPr="004A30E1">
              <w:rPr>
                <w:color w:val="000000"/>
                <w:sz w:val="24"/>
                <w:szCs w:val="24"/>
              </w:rPr>
              <w:t>3 792 954,0</w:t>
            </w:r>
          </w:p>
        </w:tc>
        <w:tc>
          <w:tcPr>
            <w:tcW w:w="2055" w:type="dxa"/>
            <w:tcBorders>
              <w:top w:val="nil"/>
              <w:left w:val="nil"/>
              <w:bottom w:val="single" w:sz="4" w:space="0" w:color="auto"/>
              <w:right w:val="single" w:sz="4" w:space="0" w:color="auto"/>
            </w:tcBorders>
            <w:vAlign w:val="center"/>
          </w:tcPr>
          <w:p w:rsidR="009068BB" w:rsidRPr="004A30E1" w:rsidRDefault="009068BB" w:rsidP="00336447">
            <w:pPr>
              <w:jc w:val="center"/>
              <w:rPr>
                <w:color w:val="000000"/>
                <w:sz w:val="24"/>
                <w:szCs w:val="24"/>
              </w:rPr>
            </w:pPr>
            <w:r w:rsidRPr="004A30E1">
              <w:rPr>
                <w:color w:val="000000"/>
                <w:sz w:val="24"/>
                <w:szCs w:val="24"/>
              </w:rPr>
              <w:t>3 715 190,6</w:t>
            </w:r>
          </w:p>
        </w:tc>
        <w:tc>
          <w:tcPr>
            <w:tcW w:w="1666" w:type="dxa"/>
            <w:tcBorders>
              <w:top w:val="nil"/>
              <w:left w:val="nil"/>
              <w:bottom w:val="single" w:sz="4" w:space="0" w:color="auto"/>
              <w:right w:val="single" w:sz="4" w:space="0" w:color="auto"/>
            </w:tcBorders>
            <w:vAlign w:val="center"/>
          </w:tcPr>
          <w:p w:rsidR="009068BB" w:rsidRPr="004A30E1" w:rsidRDefault="009068BB" w:rsidP="00336447">
            <w:pPr>
              <w:jc w:val="center"/>
              <w:rPr>
                <w:color w:val="000000"/>
                <w:sz w:val="24"/>
                <w:szCs w:val="24"/>
              </w:rPr>
            </w:pPr>
            <w:r w:rsidRPr="004A30E1">
              <w:rPr>
                <w:color w:val="000000"/>
                <w:sz w:val="24"/>
                <w:szCs w:val="24"/>
              </w:rPr>
              <w:t>97,9</w:t>
            </w:r>
          </w:p>
        </w:tc>
      </w:tr>
      <w:tr w:rsidR="009068BB" w:rsidRPr="004A30E1" w:rsidTr="00336447">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8BB" w:rsidRPr="004A30E1" w:rsidRDefault="009068BB" w:rsidP="00336447">
            <w:pPr>
              <w:rPr>
                <w:bCs/>
                <w:i/>
                <w:iCs/>
                <w:color w:val="000000"/>
                <w:sz w:val="24"/>
                <w:szCs w:val="24"/>
              </w:rPr>
            </w:pPr>
            <w:r w:rsidRPr="004A30E1">
              <w:rPr>
                <w:bCs/>
                <w:i/>
                <w:iCs/>
                <w:color w:val="000000"/>
                <w:sz w:val="24"/>
                <w:szCs w:val="24"/>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068BB" w:rsidRPr="004A30E1" w:rsidRDefault="009068BB" w:rsidP="00336447">
            <w:pPr>
              <w:jc w:val="center"/>
              <w:rPr>
                <w:bCs/>
                <w:i/>
                <w:iCs/>
                <w:color w:val="000000"/>
                <w:sz w:val="24"/>
                <w:szCs w:val="24"/>
              </w:rPr>
            </w:pPr>
            <w:r w:rsidRPr="004A30E1">
              <w:rPr>
                <w:bCs/>
                <w:i/>
                <w:iCs/>
                <w:color w:val="000000"/>
                <w:sz w:val="24"/>
                <w:szCs w:val="24"/>
              </w:rPr>
              <w:t>98,8</w:t>
            </w:r>
          </w:p>
        </w:tc>
        <w:tc>
          <w:tcPr>
            <w:tcW w:w="2055" w:type="dxa"/>
            <w:tcBorders>
              <w:top w:val="single" w:sz="4" w:space="0" w:color="auto"/>
              <w:left w:val="nil"/>
              <w:bottom w:val="single" w:sz="4" w:space="0" w:color="auto"/>
              <w:right w:val="single" w:sz="4" w:space="0" w:color="auto"/>
            </w:tcBorders>
            <w:vAlign w:val="center"/>
          </w:tcPr>
          <w:p w:rsidR="009068BB" w:rsidRPr="004A30E1" w:rsidRDefault="009068BB" w:rsidP="00336447">
            <w:pPr>
              <w:jc w:val="center"/>
              <w:rPr>
                <w:bCs/>
                <w:i/>
                <w:iCs/>
                <w:color w:val="000000"/>
                <w:sz w:val="24"/>
                <w:szCs w:val="24"/>
              </w:rPr>
            </w:pPr>
            <w:r w:rsidRPr="004A30E1">
              <w:rPr>
                <w:bCs/>
                <w:i/>
                <w:iCs/>
                <w:color w:val="000000"/>
                <w:sz w:val="24"/>
                <w:szCs w:val="24"/>
              </w:rPr>
              <w:t>99,0</w:t>
            </w:r>
          </w:p>
        </w:tc>
        <w:tc>
          <w:tcPr>
            <w:tcW w:w="1666" w:type="dxa"/>
            <w:tcBorders>
              <w:top w:val="single" w:sz="4" w:space="0" w:color="auto"/>
              <w:left w:val="nil"/>
              <w:bottom w:val="single" w:sz="4" w:space="0" w:color="auto"/>
              <w:right w:val="single" w:sz="4" w:space="0" w:color="auto"/>
            </w:tcBorders>
            <w:vAlign w:val="center"/>
          </w:tcPr>
          <w:p w:rsidR="009068BB" w:rsidRPr="004A30E1" w:rsidRDefault="009068BB" w:rsidP="00336447">
            <w:pPr>
              <w:jc w:val="center"/>
              <w:rPr>
                <w:bCs/>
                <w:i/>
                <w:iCs/>
                <w:color w:val="000000"/>
                <w:sz w:val="24"/>
                <w:szCs w:val="24"/>
              </w:rPr>
            </w:pPr>
            <w:r w:rsidRPr="004A30E1">
              <w:rPr>
                <w:bCs/>
                <w:i/>
                <w:iCs/>
                <w:color w:val="000000"/>
                <w:sz w:val="24"/>
                <w:szCs w:val="24"/>
              </w:rPr>
              <w:t>-</w:t>
            </w:r>
          </w:p>
        </w:tc>
      </w:tr>
      <w:tr w:rsidR="009068BB" w:rsidRPr="004A30E1" w:rsidTr="00336447">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8BB" w:rsidRPr="004A30E1" w:rsidRDefault="009068BB" w:rsidP="00336447">
            <w:pPr>
              <w:rPr>
                <w:b/>
                <w:color w:val="000000"/>
                <w:sz w:val="24"/>
                <w:szCs w:val="24"/>
              </w:rPr>
            </w:pPr>
            <w:r w:rsidRPr="004A30E1">
              <w:rPr>
                <w:b/>
                <w:color w:val="000000"/>
                <w:sz w:val="24"/>
                <w:szCs w:val="24"/>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068BB" w:rsidRPr="004A30E1" w:rsidRDefault="009068BB" w:rsidP="00336447">
            <w:pPr>
              <w:jc w:val="center"/>
              <w:rPr>
                <w:color w:val="000000"/>
                <w:sz w:val="24"/>
                <w:szCs w:val="24"/>
              </w:rPr>
            </w:pPr>
            <w:r w:rsidRPr="004A30E1">
              <w:rPr>
                <w:color w:val="000000"/>
                <w:sz w:val="24"/>
                <w:szCs w:val="24"/>
              </w:rPr>
              <w:t>46 749,2</w:t>
            </w:r>
          </w:p>
        </w:tc>
        <w:tc>
          <w:tcPr>
            <w:tcW w:w="2055" w:type="dxa"/>
            <w:tcBorders>
              <w:top w:val="single" w:sz="4" w:space="0" w:color="auto"/>
              <w:left w:val="nil"/>
              <w:bottom w:val="single" w:sz="4" w:space="0" w:color="auto"/>
              <w:right w:val="single" w:sz="4" w:space="0" w:color="auto"/>
            </w:tcBorders>
            <w:vAlign w:val="center"/>
          </w:tcPr>
          <w:p w:rsidR="009068BB" w:rsidRPr="004A30E1" w:rsidRDefault="009068BB" w:rsidP="00336447">
            <w:pPr>
              <w:jc w:val="center"/>
              <w:rPr>
                <w:color w:val="000000"/>
                <w:sz w:val="24"/>
                <w:szCs w:val="24"/>
              </w:rPr>
            </w:pPr>
            <w:r w:rsidRPr="004A30E1">
              <w:rPr>
                <w:color w:val="000000"/>
                <w:sz w:val="24"/>
                <w:szCs w:val="24"/>
              </w:rPr>
              <w:t>36 605,0</w:t>
            </w:r>
          </w:p>
        </w:tc>
        <w:tc>
          <w:tcPr>
            <w:tcW w:w="1666" w:type="dxa"/>
            <w:tcBorders>
              <w:top w:val="single" w:sz="4" w:space="0" w:color="auto"/>
              <w:left w:val="nil"/>
              <w:bottom w:val="single" w:sz="4" w:space="0" w:color="auto"/>
              <w:right w:val="single" w:sz="4" w:space="0" w:color="auto"/>
            </w:tcBorders>
            <w:vAlign w:val="center"/>
          </w:tcPr>
          <w:p w:rsidR="009068BB" w:rsidRPr="004A30E1" w:rsidRDefault="009068BB" w:rsidP="00336447">
            <w:pPr>
              <w:jc w:val="center"/>
              <w:rPr>
                <w:bCs/>
                <w:iCs/>
                <w:color w:val="000000"/>
                <w:sz w:val="24"/>
                <w:szCs w:val="24"/>
              </w:rPr>
            </w:pPr>
            <w:r w:rsidRPr="004A30E1">
              <w:rPr>
                <w:bCs/>
                <w:iCs/>
                <w:color w:val="000000"/>
                <w:sz w:val="24"/>
                <w:szCs w:val="24"/>
              </w:rPr>
              <w:t>78,3</w:t>
            </w:r>
          </w:p>
        </w:tc>
      </w:tr>
      <w:tr w:rsidR="009068BB" w:rsidRPr="004A30E1" w:rsidTr="00336447">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8BB" w:rsidRPr="004A30E1" w:rsidRDefault="009068BB" w:rsidP="00336447">
            <w:pPr>
              <w:rPr>
                <w:bCs/>
                <w:i/>
                <w:iCs/>
                <w:color w:val="000000"/>
                <w:sz w:val="24"/>
                <w:szCs w:val="24"/>
              </w:rPr>
            </w:pPr>
            <w:r w:rsidRPr="004A30E1">
              <w:rPr>
                <w:bCs/>
                <w:i/>
                <w:iCs/>
                <w:color w:val="000000"/>
                <w:sz w:val="24"/>
                <w:szCs w:val="24"/>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068BB" w:rsidRPr="004A30E1" w:rsidRDefault="009068BB" w:rsidP="00336447">
            <w:pPr>
              <w:jc w:val="center"/>
              <w:rPr>
                <w:bCs/>
                <w:i/>
                <w:iCs/>
                <w:color w:val="000000"/>
                <w:sz w:val="24"/>
                <w:szCs w:val="24"/>
              </w:rPr>
            </w:pPr>
            <w:r w:rsidRPr="004A30E1">
              <w:rPr>
                <w:bCs/>
                <w:i/>
                <w:iCs/>
                <w:color w:val="000000"/>
                <w:sz w:val="24"/>
                <w:szCs w:val="24"/>
              </w:rPr>
              <w:t>1,2</w:t>
            </w:r>
          </w:p>
        </w:tc>
        <w:tc>
          <w:tcPr>
            <w:tcW w:w="2055" w:type="dxa"/>
            <w:tcBorders>
              <w:top w:val="single" w:sz="4" w:space="0" w:color="auto"/>
              <w:left w:val="nil"/>
              <w:bottom w:val="single" w:sz="4" w:space="0" w:color="auto"/>
              <w:right w:val="single" w:sz="4" w:space="0" w:color="auto"/>
            </w:tcBorders>
            <w:vAlign w:val="center"/>
          </w:tcPr>
          <w:p w:rsidR="009068BB" w:rsidRPr="004A30E1" w:rsidRDefault="009068BB" w:rsidP="00336447">
            <w:pPr>
              <w:jc w:val="center"/>
              <w:rPr>
                <w:bCs/>
                <w:i/>
                <w:iCs/>
                <w:color w:val="000000"/>
                <w:sz w:val="24"/>
                <w:szCs w:val="24"/>
              </w:rPr>
            </w:pPr>
            <w:r w:rsidRPr="004A30E1">
              <w:rPr>
                <w:bCs/>
                <w:i/>
                <w:iCs/>
                <w:color w:val="000000"/>
                <w:sz w:val="24"/>
                <w:szCs w:val="24"/>
              </w:rPr>
              <w:t>1,0</w:t>
            </w:r>
          </w:p>
        </w:tc>
        <w:tc>
          <w:tcPr>
            <w:tcW w:w="1666" w:type="dxa"/>
            <w:tcBorders>
              <w:top w:val="single" w:sz="4" w:space="0" w:color="auto"/>
              <w:left w:val="nil"/>
              <w:bottom w:val="single" w:sz="4" w:space="0" w:color="auto"/>
              <w:right w:val="single" w:sz="4" w:space="0" w:color="auto"/>
            </w:tcBorders>
            <w:vAlign w:val="center"/>
          </w:tcPr>
          <w:p w:rsidR="009068BB" w:rsidRPr="004A30E1" w:rsidRDefault="009068BB" w:rsidP="00336447">
            <w:pPr>
              <w:jc w:val="center"/>
              <w:rPr>
                <w:bCs/>
                <w:i/>
                <w:iCs/>
                <w:color w:val="000000"/>
                <w:sz w:val="24"/>
                <w:szCs w:val="24"/>
              </w:rPr>
            </w:pPr>
            <w:r w:rsidRPr="004A30E1">
              <w:rPr>
                <w:bCs/>
                <w:i/>
                <w:iCs/>
                <w:color w:val="000000"/>
                <w:sz w:val="24"/>
                <w:szCs w:val="24"/>
              </w:rPr>
              <w:t>-</w:t>
            </w:r>
          </w:p>
        </w:tc>
      </w:tr>
    </w:tbl>
    <w:p w:rsidR="009068BB" w:rsidRPr="00032EB8" w:rsidRDefault="009068BB" w:rsidP="009068BB">
      <w:pPr>
        <w:tabs>
          <w:tab w:val="left" w:pos="885"/>
        </w:tabs>
        <w:jc w:val="both"/>
        <w:rPr>
          <w:sz w:val="24"/>
          <w:szCs w:val="24"/>
        </w:rPr>
      </w:pPr>
    </w:p>
    <w:p w:rsidR="009068BB" w:rsidRPr="00032EB8" w:rsidRDefault="009068BB" w:rsidP="009068BB">
      <w:pPr>
        <w:tabs>
          <w:tab w:val="left" w:pos="885"/>
        </w:tabs>
        <w:ind w:firstLine="709"/>
        <w:jc w:val="both"/>
        <w:rPr>
          <w:sz w:val="24"/>
          <w:szCs w:val="24"/>
        </w:rPr>
      </w:pPr>
      <w:r w:rsidRPr="00032EB8">
        <w:rPr>
          <w:sz w:val="24"/>
          <w:szCs w:val="24"/>
        </w:rPr>
        <w:t xml:space="preserve">Ежемесячно проводится анализ исполнения муниципальных программ, осуществляется контроль за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2020 год. Осуществляется контроль по исполнению муниципальных программ в соответствии с сетевыми графиками. </w:t>
      </w:r>
    </w:p>
    <w:p w:rsidR="009068BB" w:rsidRPr="00032EB8" w:rsidRDefault="009068BB" w:rsidP="009068BB">
      <w:pPr>
        <w:tabs>
          <w:tab w:val="left" w:pos="885"/>
        </w:tabs>
        <w:ind w:firstLine="709"/>
        <w:jc w:val="both"/>
        <w:rPr>
          <w:sz w:val="24"/>
          <w:szCs w:val="24"/>
        </w:rPr>
      </w:pPr>
      <w:r w:rsidRPr="00032EB8">
        <w:rPr>
          <w:sz w:val="24"/>
          <w:szCs w:val="24"/>
        </w:rPr>
        <w:t xml:space="preserve"> По исполнению бюджета городского округа </w:t>
      </w:r>
      <w:r>
        <w:rPr>
          <w:sz w:val="24"/>
          <w:szCs w:val="24"/>
        </w:rPr>
        <w:t>в</w:t>
      </w:r>
      <w:r w:rsidRPr="00032EB8">
        <w:rPr>
          <w:sz w:val="24"/>
          <w:szCs w:val="24"/>
        </w:rPr>
        <w:t xml:space="preserve"> 2020 год</w:t>
      </w:r>
      <w:r>
        <w:rPr>
          <w:sz w:val="24"/>
          <w:szCs w:val="24"/>
        </w:rPr>
        <w:t>у</w:t>
      </w:r>
      <w:r w:rsidRPr="00032EB8">
        <w:rPr>
          <w:sz w:val="24"/>
          <w:szCs w:val="24"/>
        </w:rPr>
        <w:t xml:space="preserve"> в сравнении с исполнением за 2019 год в целом произошло </w:t>
      </w:r>
      <w:r>
        <w:rPr>
          <w:sz w:val="24"/>
          <w:szCs w:val="24"/>
        </w:rPr>
        <w:t xml:space="preserve">увеличение </w:t>
      </w:r>
      <w:r w:rsidRPr="00032EB8">
        <w:rPr>
          <w:sz w:val="24"/>
          <w:szCs w:val="24"/>
        </w:rPr>
        <w:t xml:space="preserve">общего объема расходов бюджета на </w:t>
      </w:r>
      <w:r>
        <w:rPr>
          <w:sz w:val="24"/>
          <w:szCs w:val="24"/>
        </w:rPr>
        <w:t>4</w:t>
      </w:r>
      <w:r w:rsidRPr="00032EB8">
        <w:rPr>
          <w:sz w:val="24"/>
          <w:szCs w:val="24"/>
        </w:rPr>
        <w:t>,</w:t>
      </w:r>
      <w:r>
        <w:rPr>
          <w:sz w:val="24"/>
          <w:szCs w:val="24"/>
        </w:rPr>
        <w:t>0</w:t>
      </w:r>
      <w:r w:rsidRPr="00032EB8">
        <w:rPr>
          <w:sz w:val="24"/>
          <w:szCs w:val="24"/>
        </w:rPr>
        <w:t>%.</w:t>
      </w:r>
    </w:p>
    <w:p w:rsidR="00571605" w:rsidRDefault="00571605" w:rsidP="009068BB">
      <w:pPr>
        <w:autoSpaceDE w:val="0"/>
        <w:autoSpaceDN w:val="0"/>
        <w:adjustRightInd w:val="0"/>
        <w:jc w:val="center"/>
        <w:rPr>
          <w:b/>
          <w:sz w:val="24"/>
          <w:szCs w:val="24"/>
        </w:rPr>
      </w:pPr>
    </w:p>
    <w:p w:rsidR="009068BB" w:rsidRPr="00032EB8" w:rsidRDefault="009068BB" w:rsidP="009068BB">
      <w:pPr>
        <w:autoSpaceDE w:val="0"/>
        <w:autoSpaceDN w:val="0"/>
        <w:adjustRightInd w:val="0"/>
        <w:jc w:val="center"/>
        <w:rPr>
          <w:b/>
          <w:sz w:val="24"/>
          <w:szCs w:val="24"/>
        </w:rPr>
      </w:pPr>
      <w:r w:rsidRPr="00032EB8">
        <w:rPr>
          <w:b/>
          <w:sz w:val="24"/>
          <w:szCs w:val="24"/>
        </w:rPr>
        <w:t>Исполнение бюджета городского округа город Урай</w:t>
      </w:r>
    </w:p>
    <w:p w:rsidR="009068BB" w:rsidRPr="00032EB8" w:rsidRDefault="009068BB" w:rsidP="009068BB">
      <w:pPr>
        <w:pStyle w:val="a5"/>
        <w:jc w:val="both"/>
        <w:rPr>
          <w:b w:val="0"/>
          <w:szCs w:val="24"/>
        </w:rPr>
      </w:pPr>
      <w:r w:rsidRPr="00032EB8">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843"/>
        <w:gridCol w:w="1843"/>
        <w:gridCol w:w="1701"/>
      </w:tblGrid>
      <w:tr w:rsidR="009068BB" w:rsidRPr="00032EB8" w:rsidTr="00135527">
        <w:trPr>
          <w:trHeight w:val="782"/>
        </w:trPr>
        <w:tc>
          <w:tcPr>
            <w:tcW w:w="709" w:type="dxa"/>
            <w:noWrap/>
            <w:vAlign w:val="center"/>
          </w:tcPr>
          <w:p w:rsidR="009068BB" w:rsidRPr="00032EB8" w:rsidRDefault="009068BB" w:rsidP="00336447">
            <w:pPr>
              <w:jc w:val="center"/>
              <w:rPr>
                <w:sz w:val="24"/>
                <w:szCs w:val="24"/>
              </w:rPr>
            </w:pPr>
            <w:r w:rsidRPr="00032EB8">
              <w:rPr>
                <w:sz w:val="24"/>
                <w:szCs w:val="24"/>
              </w:rPr>
              <w:t>№</w:t>
            </w:r>
          </w:p>
          <w:p w:rsidR="009068BB" w:rsidRPr="00032EB8" w:rsidRDefault="009068BB" w:rsidP="00336447">
            <w:pPr>
              <w:jc w:val="center"/>
              <w:rPr>
                <w:sz w:val="24"/>
                <w:szCs w:val="24"/>
              </w:rPr>
            </w:pPr>
            <w:r w:rsidRPr="00032EB8">
              <w:rPr>
                <w:sz w:val="24"/>
                <w:szCs w:val="24"/>
              </w:rPr>
              <w:t>п/п</w:t>
            </w:r>
          </w:p>
        </w:tc>
        <w:tc>
          <w:tcPr>
            <w:tcW w:w="3402" w:type="dxa"/>
            <w:vAlign w:val="center"/>
          </w:tcPr>
          <w:p w:rsidR="009068BB" w:rsidRPr="00032EB8" w:rsidRDefault="009068BB" w:rsidP="00336447">
            <w:pPr>
              <w:jc w:val="center"/>
              <w:rPr>
                <w:sz w:val="24"/>
                <w:szCs w:val="24"/>
              </w:rPr>
            </w:pPr>
            <w:r w:rsidRPr="00032EB8">
              <w:rPr>
                <w:sz w:val="24"/>
                <w:szCs w:val="24"/>
              </w:rPr>
              <w:t xml:space="preserve">Наименование </w:t>
            </w:r>
          </w:p>
        </w:tc>
        <w:tc>
          <w:tcPr>
            <w:tcW w:w="1843" w:type="dxa"/>
          </w:tcPr>
          <w:p w:rsidR="009068BB" w:rsidRPr="00032EB8" w:rsidRDefault="009068BB" w:rsidP="00336447">
            <w:pPr>
              <w:jc w:val="center"/>
              <w:rPr>
                <w:sz w:val="24"/>
                <w:szCs w:val="24"/>
              </w:rPr>
            </w:pPr>
            <w:r w:rsidRPr="00032EB8">
              <w:rPr>
                <w:sz w:val="24"/>
                <w:szCs w:val="24"/>
              </w:rPr>
              <w:t>Исполнено</w:t>
            </w:r>
          </w:p>
          <w:p w:rsidR="009068BB" w:rsidRPr="00032EB8" w:rsidRDefault="009068BB" w:rsidP="00336447">
            <w:pPr>
              <w:jc w:val="center"/>
              <w:rPr>
                <w:sz w:val="24"/>
                <w:szCs w:val="24"/>
              </w:rPr>
            </w:pPr>
            <w:r w:rsidRPr="00032EB8">
              <w:rPr>
                <w:sz w:val="24"/>
                <w:szCs w:val="24"/>
              </w:rPr>
              <w:t xml:space="preserve"> за </w:t>
            </w:r>
            <w:r>
              <w:rPr>
                <w:sz w:val="24"/>
                <w:szCs w:val="24"/>
              </w:rPr>
              <w:t>2</w:t>
            </w:r>
            <w:r w:rsidRPr="00032EB8">
              <w:rPr>
                <w:sz w:val="24"/>
                <w:szCs w:val="24"/>
              </w:rPr>
              <w:t>019 год</w:t>
            </w:r>
          </w:p>
        </w:tc>
        <w:tc>
          <w:tcPr>
            <w:tcW w:w="1843" w:type="dxa"/>
          </w:tcPr>
          <w:p w:rsidR="009068BB" w:rsidRPr="00032EB8" w:rsidRDefault="009068BB" w:rsidP="00336447">
            <w:pPr>
              <w:jc w:val="center"/>
              <w:rPr>
                <w:sz w:val="24"/>
                <w:szCs w:val="24"/>
              </w:rPr>
            </w:pPr>
            <w:r w:rsidRPr="00032EB8">
              <w:rPr>
                <w:sz w:val="24"/>
                <w:szCs w:val="24"/>
              </w:rPr>
              <w:t>Исполнено</w:t>
            </w:r>
          </w:p>
          <w:p w:rsidR="009068BB" w:rsidRPr="00032EB8" w:rsidRDefault="009068BB" w:rsidP="00135527">
            <w:pPr>
              <w:jc w:val="center"/>
              <w:rPr>
                <w:sz w:val="24"/>
                <w:szCs w:val="24"/>
              </w:rPr>
            </w:pPr>
            <w:r w:rsidRPr="00032EB8">
              <w:rPr>
                <w:sz w:val="24"/>
                <w:szCs w:val="24"/>
              </w:rPr>
              <w:t xml:space="preserve"> за  2020 год</w:t>
            </w:r>
          </w:p>
        </w:tc>
        <w:tc>
          <w:tcPr>
            <w:tcW w:w="1701" w:type="dxa"/>
            <w:vAlign w:val="center"/>
          </w:tcPr>
          <w:p w:rsidR="009068BB" w:rsidRPr="00032EB8" w:rsidRDefault="009068BB" w:rsidP="00336447">
            <w:pPr>
              <w:jc w:val="center"/>
              <w:rPr>
                <w:sz w:val="24"/>
                <w:szCs w:val="24"/>
              </w:rPr>
            </w:pPr>
            <w:r w:rsidRPr="00032EB8">
              <w:rPr>
                <w:sz w:val="24"/>
                <w:szCs w:val="24"/>
              </w:rPr>
              <w:t>% исполнения</w:t>
            </w:r>
          </w:p>
        </w:tc>
      </w:tr>
      <w:tr w:rsidR="009068BB" w:rsidRPr="00032EB8" w:rsidTr="00135527">
        <w:trPr>
          <w:trHeight w:val="360"/>
        </w:trPr>
        <w:tc>
          <w:tcPr>
            <w:tcW w:w="709" w:type="dxa"/>
          </w:tcPr>
          <w:p w:rsidR="009068BB" w:rsidRPr="00032EB8" w:rsidRDefault="009068BB" w:rsidP="00336447">
            <w:pPr>
              <w:rPr>
                <w:b/>
                <w:bCs/>
                <w:iCs/>
                <w:sz w:val="24"/>
                <w:szCs w:val="24"/>
              </w:rPr>
            </w:pPr>
            <w:r w:rsidRPr="00032EB8">
              <w:rPr>
                <w:b/>
                <w:bCs/>
                <w:iCs/>
                <w:sz w:val="24"/>
                <w:szCs w:val="24"/>
              </w:rPr>
              <w:t>1</w:t>
            </w:r>
          </w:p>
        </w:tc>
        <w:tc>
          <w:tcPr>
            <w:tcW w:w="3402" w:type="dxa"/>
          </w:tcPr>
          <w:p w:rsidR="009068BB" w:rsidRPr="00032EB8" w:rsidRDefault="009068BB" w:rsidP="00336447">
            <w:pPr>
              <w:rPr>
                <w:b/>
                <w:bCs/>
                <w:sz w:val="24"/>
                <w:szCs w:val="24"/>
              </w:rPr>
            </w:pPr>
            <w:r w:rsidRPr="00032EB8">
              <w:rPr>
                <w:b/>
                <w:bCs/>
                <w:sz w:val="24"/>
                <w:szCs w:val="24"/>
              </w:rPr>
              <w:t>Исполнено  всего, тыс. рублей:</w:t>
            </w:r>
          </w:p>
        </w:tc>
        <w:tc>
          <w:tcPr>
            <w:tcW w:w="1843" w:type="dxa"/>
            <w:vAlign w:val="center"/>
          </w:tcPr>
          <w:p w:rsidR="009068BB" w:rsidRPr="004A30E1" w:rsidRDefault="009068BB" w:rsidP="00336447">
            <w:pPr>
              <w:jc w:val="center"/>
              <w:rPr>
                <w:bCs/>
                <w:sz w:val="24"/>
                <w:szCs w:val="24"/>
              </w:rPr>
            </w:pPr>
            <w:r w:rsidRPr="004A30E1">
              <w:rPr>
                <w:color w:val="000000"/>
                <w:sz w:val="24"/>
                <w:szCs w:val="24"/>
              </w:rPr>
              <w:t>3 608 224,0</w:t>
            </w:r>
          </w:p>
        </w:tc>
        <w:tc>
          <w:tcPr>
            <w:tcW w:w="1843" w:type="dxa"/>
            <w:vAlign w:val="center"/>
          </w:tcPr>
          <w:p w:rsidR="009068BB" w:rsidRPr="004A30E1" w:rsidRDefault="009068BB" w:rsidP="00336447">
            <w:pPr>
              <w:jc w:val="center"/>
              <w:rPr>
                <w:color w:val="000000"/>
                <w:sz w:val="24"/>
                <w:szCs w:val="24"/>
              </w:rPr>
            </w:pPr>
            <w:r w:rsidRPr="004A30E1">
              <w:rPr>
                <w:color w:val="000000"/>
                <w:sz w:val="24"/>
                <w:szCs w:val="24"/>
              </w:rPr>
              <w:t>3 751 795,6</w:t>
            </w:r>
          </w:p>
        </w:tc>
        <w:tc>
          <w:tcPr>
            <w:tcW w:w="1701" w:type="dxa"/>
            <w:vAlign w:val="center"/>
          </w:tcPr>
          <w:p w:rsidR="009068BB" w:rsidRPr="004A30E1" w:rsidRDefault="009068BB" w:rsidP="00336447">
            <w:pPr>
              <w:jc w:val="center"/>
              <w:rPr>
                <w:bCs/>
                <w:sz w:val="24"/>
                <w:szCs w:val="24"/>
              </w:rPr>
            </w:pPr>
            <w:r w:rsidRPr="004A30E1">
              <w:rPr>
                <w:bCs/>
                <w:sz w:val="24"/>
                <w:szCs w:val="24"/>
              </w:rPr>
              <w:t>104,0</w:t>
            </w:r>
          </w:p>
        </w:tc>
      </w:tr>
      <w:tr w:rsidR="009068BB" w:rsidRPr="00032EB8" w:rsidTr="00135527">
        <w:trPr>
          <w:trHeight w:val="269"/>
        </w:trPr>
        <w:tc>
          <w:tcPr>
            <w:tcW w:w="709" w:type="dxa"/>
          </w:tcPr>
          <w:p w:rsidR="009068BB" w:rsidRPr="00032EB8" w:rsidRDefault="009068BB" w:rsidP="00336447">
            <w:pPr>
              <w:pStyle w:val="a9"/>
              <w:tabs>
                <w:tab w:val="clear" w:pos="4677"/>
                <w:tab w:val="clear" w:pos="9355"/>
              </w:tabs>
              <w:rPr>
                <w:sz w:val="24"/>
                <w:szCs w:val="24"/>
              </w:rPr>
            </w:pPr>
            <w:r w:rsidRPr="00032EB8">
              <w:rPr>
                <w:sz w:val="24"/>
                <w:szCs w:val="24"/>
              </w:rPr>
              <w:t>1.1</w:t>
            </w:r>
          </w:p>
        </w:tc>
        <w:tc>
          <w:tcPr>
            <w:tcW w:w="3402" w:type="dxa"/>
          </w:tcPr>
          <w:p w:rsidR="009068BB" w:rsidRPr="00032EB8" w:rsidRDefault="009068BB" w:rsidP="00336447">
            <w:pPr>
              <w:rPr>
                <w:sz w:val="24"/>
                <w:szCs w:val="24"/>
              </w:rPr>
            </w:pPr>
            <w:r w:rsidRPr="00032EB8">
              <w:rPr>
                <w:sz w:val="24"/>
                <w:szCs w:val="24"/>
              </w:rPr>
              <w:t>Муниципальные программы</w:t>
            </w:r>
          </w:p>
        </w:tc>
        <w:tc>
          <w:tcPr>
            <w:tcW w:w="1843" w:type="dxa"/>
            <w:vAlign w:val="center"/>
          </w:tcPr>
          <w:p w:rsidR="009068BB" w:rsidRPr="004A30E1" w:rsidRDefault="009068BB" w:rsidP="00336447">
            <w:pPr>
              <w:jc w:val="center"/>
              <w:rPr>
                <w:sz w:val="24"/>
                <w:szCs w:val="24"/>
              </w:rPr>
            </w:pPr>
            <w:r w:rsidRPr="004A30E1">
              <w:rPr>
                <w:sz w:val="24"/>
                <w:szCs w:val="24"/>
              </w:rPr>
              <w:t>3 580 279,7</w:t>
            </w:r>
          </w:p>
        </w:tc>
        <w:tc>
          <w:tcPr>
            <w:tcW w:w="1843" w:type="dxa"/>
            <w:vAlign w:val="center"/>
          </w:tcPr>
          <w:p w:rsidR="009068BB" w:rsidRPr="004A30E1" w:rsidRDefault="009068BB" w:rsidP="00336447">
            <w:pPr>
              <w:jc w:val="center"/>
              <w:rPr>
                <w:color w:val="000000"/>
                <w:sz w:val="24"/>
                <w:szCs w:val="24"/>
              </w:rPr>
            </w:pPr>
            <w:r w:rsidRPr="004A30E1">
              <w:rPr>
                <w:color w:val="000000"/>
                <w:sz w:val="24"/>
                <w:szCs w:val="24"/>
              </w:rPr>
              <w:t>3 715 190,6</w:t>
            </w:r>
          </w:p>
        </w:tc>
        <w:tc>
          <w:tcPr>
            <w:tcW w:w="1701" w:type="dxa"/>
            <w:vAlign w:val="center"/>
          </w:tcPr>
          <w:p w:rsidR="009068BB" w:rsidRPr="004A30E1" w:rsidRDefault="009068BB" w:rsidP="00336447">
            <w:pPr>
              <w:jc w:val="center"/>
              <w:rPr>
                <w:sz w:val="24"/>
                <w:szCs w:val="24"/>
              </w:rPr>
            </w:pPr>
            <w:r w:rsidRPr="004A30E1">
              <w:rPr>
                <w:sz w:val="24"/>
                <w:szCs w:val="24"/>
              </w:rPr>
              <w:t>103,8</w:t>
            </w:r>
          </w:p>
        </w:tc>
      </w:tr>
      <w:tr w:rsidR="009068BB" w:rsidRPr="006248F0" w:rsidTr="00135527">
        <w:trPr>
          <w:trHeight w:val="451"/>
        </w:trPr>
        <w:tc>
          <w:tcPr>
            <w:tcW w:w="709" w:type="dxa"/>
          </w:tcPr>
          <w:p w:rsidR="009068BB" w:rsidRPr="00032EB8" w:rsidRDefault="009068BB" w:rsidP="00336447">
            <w:pPr>
              <w:pStyle w:val="a9"/>
              <w:tabs>
                <w:tab w:val="clear" w:pos="4677"/>
                <w:tab w:val="clear" w:pos="9355"/>
              </w:tabs>
              <w:rPr>
                <w:sz w:val="24"/>
                <w:szCs w:val="24"/>
              </w:rPr>
            </w:pPr>
            <w:r w:rsidRPr="00032EB8">
              <w:rPr>
                <w:sz w:val="24"/>
                <w:szCs w:val="24"/>
              </w:rPr>
              <w:t>1.2</w:t>
            </w:r>
          </w:p>
        </w:tc>
        <w:tc>
          <w:tcPr>
            <w:tcW w:w="3402" w:type="dxa"/>
          </w:tcPr>
          <w:p w:rsidR="009068BB" w:rsidRPr="00032EB8" w:rsidRDefault="009068BB" w:rsidP="00336447">
            <w:pPr>
              <w:rPr>
                <w:sz w:val="24"/>
                <w:szCs w:val="24"/>
              </w:rPr>
            </w:pPr>
            <w:r w:rsidRPr="00032EB8">
              <w:rPr>
                <w:sz w:val="24"/>
                <w:szCs w:val="24"/>
              </w:rPr>
              <w:t>Не программные направления деятельности</w:t>
            </w:r>
          </w:p>
        </w:tc>
        <w:tc>
          <w:tcPr>
            <w:tcW w:w="1843" w:type="dxa"/>
            <w:vAlign w:val="center"/>
          </w:tcPr>
          <w:p w:rsidR="009068BB" w:rsidRPr="004A30E1" w:rsidRDefault="009068BB" w:rsidP="00336447">
            <w:pPr>
              <w:jc w:val="center"/>
              <w:rPr>
                <w:sz w:val="24"/>
                <w:szCs w:val="24"/>
              </w:rPr>
            </w:pPr>
            <w:r w:rsidRPr="004A30E1">
              <w:rPr>
                <w:sz w:val="24"/>
                <w:szCs w:val="24"/>
              </w:rPr>
              <w:t>27 944,3</w:t>
            </w:r>
          </w:p>
        </w:tc>
        <w:tc>
          <w:tcPr>
            <w:tcW w:w="1843" w:type="dxa"/>
            <w:vAlign w:val="center"/>
          </w:tcPr>
          <w:p w:rsidR="009068BB" w:rsidRPr="004A30E1" w:rsidRDefault="009068BB" w:rsidP="00336447">
            <w:pPr>
              <w:jc w:val="center"/>
              <w:rPr>
                <w:sz w:val="24"/>
                <w:szCs w:val="24"/>
              </w:rPr>
            </w:pPr>
            <w:r w:rsidRPr="004A30E1">
              <w:rPr>
                <w:color w:val="000000"/>
                <w:sz w:val="24"/>
                <w:szCs w:val="24"/>
              </w:rPr>
              <w:t>36 605,0</w:t>
            </w:r>
          </w:p>
        </w:tc>
        <w:tc>
          <w:tcPr>
            <w:tcW w:w="1701" w:type="dxa"/>
            <w:vAlign w:val="center"/>
          </w:tcPr>
          <w:p w:rsidR="009068BB" w:rsidRPr="004A30E1" w:rsidRDefault="009068BB" w:rsidP="00336447">
            <w:pPr>
              <w:jc w:val="center"/>
              <w:rPr>
                <w:sz w:val="24"/>
                <w:szCs w:val="24"/>
              </w:rPr>
            </w:pPr>
            <w:r w:rsidRPr="004A30E1">
              <w:rPr>
                <w:sz w:val="24"/>
                <w:szCs w:val="24"/>
              </w:rPr>
              <w:t>131,0</w:t>
            </w:r>
          </w:p>
        </w:tc>
      </w:tr>
    </w:tbl>
    <w:p w:rsidR="009068BB" w:rsidRPr="006248F0" w:rsidRDefault="009068BB" w:rsidP="009068BB">
      <w:pPr>
        <w:rPr>
          <w:highlight w:val="yellow"/>
        </w:rPr>
      </w:pPr>
    </w:p>
    <w:p w:rsidR="009068BB" w:rsidRPr="009B3DF7" w:rsidRDefault="009068BB" w:rsidP="009068BB"/>
    <w:p w:rsidR="00A62B0B" w:rsidRPr="009B3DF7" w:rsidRDefault="00A62B0B" w:rsidP="003E618C"/>
    <w:sectPr w:rsidR="00A62B0B" w:rsidRPr="009B3DF7" w:rsidSect="002F70A9">
      <w:footerReference w:type="default" r:id="rId32"/>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D3" w:rsidRDefault="002D5CD3" w:rsidP="00256182">
      <w:r>
        <w:separator/>
      </w:r>
    </w:p>
  </w:endnote>
  <w:endnote w:type="continuationSeparator" w:id="0">
    <w:p w:rsidR="002D5CD3" w:rsidRDefault="002D5CD3"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2D5CD3" w:rsidRDefault="00217BB1">
        <w:pPr>
          <w:pStyle w:val="a9"/>
          <w:jc w:val="right"/>
        </w:pPr>
        <w:fldSimple w:instr=" PAGE   \* MERGEFORMAT ">
          <w:r w:rsidR="006F336E">
            <w:rPr>
              <w:noProof/>
            </w:rPr>
            <w:t>42</w:t>
          </w:r>
        </w:fldSimple>
      </w:p>
    </w:sdtContent>
  </w:sdt>
  <w:p w:rsidR="002D5CD3" w:rsidRDefault="002D5C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D3" w:rsidRDefault="002D5CD3" w:rsidP="00256182">
      <w:r>
        <w:separator/>
      </w:r>
    </w:p>
  </w:footnote>
  <w:footnote w:type="continuationSeparator" w:id="0">
    <w:p w:rsidR="002D5CD3" w:rsidRDefault="002D5CD3" w:rsidP="00256182">
      <w:r>
        <w:continuationSeparator/>
      </w:r>
    </w:p>
  </w:footnote>
  <w:footnote w:id="1">
    <w:p w:rsidR="002D5CD3" w:rsidRDefault="002D5CD3"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 w:id="2">
    <w:p w:rsidR="002D5CD3" w:rsidRPr="00C53A1E" w:rsidRDefault="002D5CD3" w:rsidP="00C53A1E">
      <w:pPr>
        <w:autoSpaceDE w:val="0"/>
        <w:autoSpaceDN w:val="0"/>
        <w:adjustRightInd w:val="0"/>
        <w:jc w:val="both"/>
        <w:rPr>
          <w:sz w:val="18"/>
          <w:szCs w:val="18"/>
        </w:rPr>
      </w:pPr>
      <w:r w:rsidRPr="00F1021E">
        <w:rPr>
          <w:rStyle w:val="aff0"/>
        </w:rPr>
        <w:footnoteRef/>
      </w:r>
      <w:r w:rsidRPr="00F1021E">
        <w:t xml:space="preserve"> </w:t>
      </w:r>
      <w:hyperlink r:id="rId1" w:history="1">
        <w:r w:rsidRPr="00C53A1E">
          <w:rPr>
            <w:rFonts w:eastAsiaTheme="minorHAnsi"/>
            <w:bCs/>
            <w:sz w:val="18"/>
            <w:szCs w:val="18"/>
            <w:lang w:eastAsia="en-US"/>
          </w:rPr>
          <w:t>Методика</w:t>
        </w:r>
      </w:hyperlink>
      <w:r w:rsidRPr="00C53A1E">
        <w:rPr>
          <w:rFonts w:eastAsiaTheme="minorHAnsi"/>
          <w:bCs/>
          <w:sz w:val="18"/>
          <w:szCs w:val="18"/>
          <w:lang w:eastAsia="en-US"/>
        </w:rPr>
        <w:t xml:space="preserve"> расчета показателя утверждена приказом </w:t>
      </w:r>
      <w:r>
        <w:rPr>
          <w:rFonts w:eastAsiaTheme="minorHAnsi"/>
          <w:bCs/>
          <w:sz w:val="18"/>
          <w:szCs w:val="18"/>
          <w:lang w:eastAsia="en-US"/>
        </w:rPr>
        <w:t>Министерства просвещения Российской Федерации от 15.04.2019 №170 «</w:t>
      </w:r>
      <w:r w:rsidRPr="00C53A1E">
        <w:rPr>
          <w:rFonts w:eastAsiaTheme="minorHAnsi"/>
          <w:bCs/>
          <w:sz w:val="18"/>
          <w:szCs w:val="18"/>
          <w:lang w:eastAsia="en-US"/>
        </w:rPr>
        <w:t>Об утвержден</w:t>
      </w:r>
      <w:r>
        <w:rPr>
          <w:rFonts w:eastAsiaTheme="minorHAnsi"/>
          <w:bCs/>
          <w:sz w:val="18"/>
          <w:szCs w:val="18"/>
          <w:lang w:eastAsia="en-US"/>
        </w:rPr>
        <w:t>ии методики расчета показателя национального проекта «Образование» «Доля</w:t>
      </w:r>
      <w:r w:rsidRPr="00C53A1E">
        <w:rPr>
          <w:rFonts w:eastAsiaTheme="minorHAnsi"/>
          <w:bCs/>
          <w:sz w:val="18"/>
          <w:szCs w:val="18"/>
          <w:lang w:eastAsia="en-US"/>
        </w:rPr>
        <w:t xml:space="preserve"> детей в возрасте от 5 до 18 лет, </w:t>
      </w:r>
      <w:r>
        <w:rPr>
          <w:rFonts w:eastAsiaTheme="minorHAnsi"/>
          <w:bCs/>
          <w:sz w:val="18"/>
          <w:szCs w:val="18"/>
          <w:lang w:eastAsia="en-US"/>
        </w:rPr>
        <w:t xml:space="preserve">охваченных дополнительным </w:t>
      </w:r>
      <w:r w:rsidRPr="00C53A1E">
        <w:rPr>
          <w:rFonts w:eastAsiaTheme="minorHAnsi"/>
          <w:bCs/>
          <w:sz w:val="18"/>
          <w:szCs w:val="18"/>
          <w:lang w:eastAsia="en-US"/>
        </w:rPr>
        <w:t>образ</w:t>
      </w:r>
      <w:r>
        <w:rPr>
          <w:rFonts w:eastAsiaTheme="minorHAnsi"/>
          <w:bCs/>
          <w:sz w:val="18"/>
          <w:szCs w:val="18"/>
          <w:lang w:eastAsia="en-US"/>
        </w:rPr>
        <w:t xml:space="preserve">ованием». </w:t>
      </w:r>
      <w:r w:rsidRPr="00C53A1E">
        <w:rPr>
          <w:sz w:val="18"/>
          <w:szCs w:val="18"/>
        </w:rPr>
        <w:t xml:space="preserve">Выполнение показателя рассчитано с учетом </w:t>
      </w:r>
      <w:r>
        <w:rPr>
          <w:sz w:val="18"/>
          <w:szCs w:val="18"/>
        </w:rPr>
        <w:t>коэффициента 1,68 (рассчитан для муниципальных образований ХМАО-Югры), обозначающим среднее количество видов занятий по дополнительным образовательным программам, посещаемых 1 ребенком в возрасте от 5 до 18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6"/>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7"/>
  </w:num>
  <w:num w:numId="29">
    <w:abstractNumId w:val="38"/>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770"/>
    <w:rsid w:val="00003E27"/>
    <w:rsid w:val="0000448C"/>
    <w:rsid w:val="00004872"/>
    <w:rsid w:val="00004DDD"/>
    <w:rsid w:val="00004E69"/>
    <w:rsid w:val="00005809"/>
    <w:rsid w:val="00005850"/>
    <w:rsid w:val="000064A9"/>
    <w:rsid w:val="000069F1"/>
    <w:rsid w:val="00007A2E"/>
    <w:rsid w:val="00007C4C"/>
    <w:rsid w:val="00007DB0"/>
    <w:rsid w:val="000111D5"/>
    <w:rsid w:val="00011AE5"/>
    <w:rsid w:val="00012397"/>
    <w:rsid w:val="00012A89"/>
    <w:rsid w:val="00013012"/>
    <w:rsid w:val="00013541"/>
    <w:rsid w:val="00013716"/>
    <w:rsid w:val="000137DA"/>
    <w:rsid w:val="00013979"/>
    <w:rsid w:val="00014327"/>
    <w:rsid w:val="0001484B"/>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EE7"/>
    <w:rsid w:val="0002127D"/>
    <w:rsid w:val="000213E3"/>
    <w:rsid w:val="0002148A"/>
    <w:rsid w:val="00021995"/>
    <w:rsid w:val="00022318"/>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13CA"/>
    <w:rsid w:val="00041AA6"/>
    <w:rsid w:val="000424C8"/>
    <w:rsid w:val="000426E4"/>
    <w:rsid w:val="00042C31"/>
    <w:rsid w:val="00042DEA"/>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650"/>
    <w:rsid w:val="00052F9A"/>
    <w:rsid w:val="0005365A"/>
    <w:rsid w:val="0005386B"/>
    <w:rsid w:val="00054019"/>
    <w:rsid w:val="0005489F"/>
    <w:rsid w:val="00055465"/>
    <w:rsid w:val="00055589"/>
    <w:rsid w:val="000558E8"/>
    <w:rsid w:val="00055A3E"/>
    <w:rsid w:val="00055C03"/>
    <w:rsid w:val="00056265"/>
    <w:rsid w:val="00057CF3"/>
    <w:rsid w:val="00057D5D"/>
    <w:rsid w:val="00060AA5"/>
    <w:rsid w:val="00061090"/>
    <w:rsid w:val="000610D6"/>
    <w:rsid w:val="00061444"/>
    <w:rsid w:val="0006154E"/>
    <w:rsid w:val="000615D0"/>
    <w:rsid w:val="0006207B"/>
    <w:rsid w:val="000621EF"/>
    <w:rsid w:val="00062543"/>
    <w:rsid w:val="000626F5"/>
    <w:rsid w:val="00062A3E"/>
    <w:rsid w:val="00062A75"/>
    <w:rsid w:val="000638D2"/>
    <w:rsid w:val="00063915"/>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6062"/>
    <w:rsid w:val="00076137"/>
    <w:rsid w:val="000763F9"/>
    <w:rsid w:val="0007686F"/>
    <w:rsid w:val="000769E4"/>
    <w:rsid w:val="00076D69"/>
    <w:rsid w:val="00076FA5"/>
    <w:rsid w:val="0007727C"/>
    <w:rsid w:val="000776A7"/>
    <w:rsid w:val="00080165"/>
    <w:rsid w:val="0008031B"/>
    <w:rsid w:val="000807B5"/>
    <w:rsid w:val="00080F42"/>
    <w:rsid w:val="000812E8"/>
    <w:rsid w:val="000817B2"/>
    <w:rsid w:val="000822A6"/>
    <w:rsid w:val="00082484"/>
    <w:rsid w:val="00082874"/>
    <w:rsid w:val="00082AA5"/>
    <w:rsid w:val="00083204"/>
    <w:rsid w:val="00083DC9"/>
    <w:rsid w:val="000841CA"/>
    <w:rsid w:val="00084463"/>
    <w:rsid w:val="000845E0"/>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51D3"/>
    <w:rsid w:val="000951FF"/>
    <w:rsid w:val="00095435"/>
    <w:rsid w:val="00096F3A"/>
    <w:rsid w:val="00097488"/>
    <w:rsid w:val="000979E4"/>
    <w:rsid w:val="000A0029"/>
    <w:rsid w:val="000A026F"/>
    <w:rsid w:val="000A0ED7"/>
    <w:rsid w:val="000A11F5"/>
    <w:rsid w:val="000A147C"/>
    <w:rsid w:val="000A14ED"/>
    <w:rsid w:val="000A1723"/>
    <w:rsid w:val="000A1BE6"/>
    <w:rsid w:val="000A1D0F"/>
    <w:rsid w:val="000A2058"/>
    <w:rsid w:val="000A2586"/>
    <w:rsid w:val="000A266B"/>
    <w:rsid w:val="000A300A"/>
    <w:rsid w:val="000A30DE"/>
    <w:rsid w:val="000A3249"/>
    <w:rsid w:val="000A385D"/>
    <w:rsid w:val="000A4966"/>
    <w:rsid w:val="000A4BBD"/>
    <w:rsid w:val="000A52C1"/>
    <w:rsid w:val="000A5484"/>
    <w:rsid w:val="000A59EF"/>
    <w:rsid w:val="000A5DF0"/>
    <w:rsid w:val="000A701F"/>
    <w:rsid w:val="000A732D"/>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4E3"/>
    <w:rsid w:val="000C15BC"/>
    <w:rsid w:val="000C18E9"/>
    <w:rsid w:val="000C1A57"/>
    <w:rsid w:val="000C1B4A"/>
    <w:rsid w:val="000C213F"/>
    <w:rsid w:val="000C21CF"/>
    <w:rsid w:val="000C22EC"/>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637"/>
    <w:rsid w:val="000D4F5B"/>
    <w:rsid w:val="000D546A"/>
    <w:rsid w:val="000D5545"/>
    <w:rsid w:val="000D580D"/>
    <w:rsid w:val="000D65F1"/>
    <w:rsid w:val="000D6D84"/>
    <w:rsid w:val="000D731C"/>
    <w:rsid w:val="000D7B75"/>
    <w:rsid w:val="000D7BAF"/>
    <w:rsid w:val="000E0BB5"/>
    <w:rsid w:val="000E0CCE"/>
    <w:rsid w:val="000E143D"/>
    <w:rsid w:val="000E14B3"/>
    <w:rsid w:val="000E1D41"/>
    <w:rsid w:val="000E1E57"/>
    <w:rsid w:val="000E2212"/>
    <w:rsid w:val="000E2806"/>
    <w:rsid w:val="000E2827"/>
    <w:rsid w:val="000E3829"/>
    <w:rsid w:val="000E390B"/>
    <w:rsid w:val="000E406C"/>
    <w:rsid w:val="000E4343"/>
    <w:rsid w:val="000E46B6"/>
    <w:rsid w:val="000E4DE8"/>
    <w:rsid w:val="000E522E"/>
    <w:rsid w:val="000E6F8B"/>
    <w:rsid w:val="000E79A9"/>
    <w:rsid w:val="000E7A92"/>
    <w:rsid w:val="000F02A7"/>
    <w:rsid w:val="000F0C59"/>
    <w:rsid w:val="000F152F"/>
    <w:rsid w:val="000F1D89"/>
    <w:rsid w:val="000F1DE7"/>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F99"/>
    <w:rsid w:val="00101269"/>
    <w:rsid w:val="001014B3"/>
    <w:rsid w:val="001018CF"/>
    <w:rsid w:val="001019D0"/>
    <w:rsid w:val="0010266E"/>
    <w:rsid w:val="00102A6D"/>
    <w:rsid w:val="001033C8"/>
    <w:rsid w:val="00103F4B"/>
    <w:rsid w:val="001042AE"/>
    <w:rsid w:val="00104B16"/>
    <w:rsid w:val="0010551F"/>
    <w:rsid w:val="00105581"/>
    <w:rsid w:val="00105AF5"/>
    <w:rsid w:val="00105B11"/>
    <w:rsid w:val="00105D96"/>
    <w:rsid w:val="001064BF"/>
    <w:rsid w:val="00106D7B"/>
    <w:rsid w:val="00106EB6"/>
    <w:rsid w:val="00106FED"/>
    <w:rsid w:val="00107258"/>
    <w:rsid w:val="0010740D"/>
    <w:rsid w:val="001107D0"/>
    <w:rsid w:val="00110D54"/>
    <w:rsid w:val="001110D0"/>
    <w:rsid w:val="0011167B"/>
    <w:rsid w:val="00111719"/>
    <w:rsid w:val="00111AAF"/>
    <w:rsid w:val="00111D53"/>
    <w:rsid w:val="0011336C"/>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B83"/>
    <w:rsid w:val="00122EAC"/>
    <w:rsid w:val="00123233"/>
    <w:rsid w:val="00123510"/>
    <w:rsid w:val="001243B6"/>
    <w:rsid w:val="001249E3"/>
    <w:rsid w:val="00124EC4"/>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3850"/>
    <w:rsid w:val="00133B12"/>
    <w:rsid w:val="00133B43"/>
    <w:rsid w:val="00133E7E"/>
    <w:rsid w:val="00134725"/>
    <w:rsid w:val="001347F5"/>
    <w:rsid w:val="00134DC8"/>
    <w:rsid w:val="00135072"/>
    <w:rsid w:val="00135238"/>
    <w:rsid w:val="00135527"/>
    <w:rsid w:val="00135E74"/>
    <w:rsid w:val="001369CA"/>
    <w:rsid w:val="00136DBA"/>
    <w:rsid w:val="0013705C"/>
    <w:rsid w:val="001372B1"/>
    <w:rsid w:val="00137B4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E3E"/>
    <w:rsid w:val="00144F6A"/>
    <w:rsid w:val="001454FB"/>
    <w:rsid w:val="001458F6"/>
    <w:rsid w:val="00145A05"/>
    <w:rsid w:val="00145C47"/>
    <w:rsid w:val="00146985"/>
    <w:rsid w:val="001469D2"/>
    <w:rsid w:val="00146D37"/>
    <w:rsid w:val="0014731B"/>
    <w:rsid w:val="00147586"/>
    <w:rsid w:val="00147C15"/>
    <w:rsid w:val="00147F0A"/>
    <w:rsid w:val="00147FEC"/>
    <w:rsid w:val="001501FA"/>
    <w:rsid w:val="00151445"/>
    <w:rsid w:val="001518F6"/>
    <w:rsid w:val="001524EA"/>
    <w:rsid w:val="00152896"/>
    <w:rsid w:val="0015298A"/>
    <w:rsid w:val="00153066"/>
    <w:rsid w:val="0015313D"/>
    <w:rsid w:val="00153674"/>
    <w:rsid w:val="00153912"/>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743"/>
    <w:rsid w:val="00161766"/>
    <w:rsid w:val="00161A5C"/>
    <w:rsid w:val="001624D8"/>
    <w:rsid w:val="0016306A"/>
    <w:rsid w:val="0016312E"/>
    <w:rsid w:val="00163BF0"/>
    <w:rsid w:val="00163D2E"/>
    <w:rsid w:val="00164198"/>
    <w:rsid w:val="00164431"/>
    <w:rsid w:val="001647A4"/>
    <w:rsid w:val="00164CE5"/>
    <w:rsid w:val="0016583C"/>
    <w:rsid w:val="00165A0C"/>
    <w:rsid w:val="00166869"/>
    <w:rsid w:val="001668BE"/>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758A"/>
    <w:rsid w:val="001805F8"/>
    <w:rsid w:val="00180FEC"/>
    <w:rsid w:val="00181160"/>
    <w:rsid w:val="00182295"/>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80"/>
    <w:rsid w:val="00191BFE"/>
    <w:rsid w:val="00191C43"/>
    <w:rsid w:val="00191CB1"/>
    <w:rsid w:val="001921B4"/>
    <w:rsid w:val="0019255C"/>
    <w:rsid w:val="00192D56"/>
    <w:rsid w:val="00193502"/>
    <w:rsid w:val="0019353F"/>
    <w:rsid w:val="001941A5"/>
    <w:rsid w:val="00194430"/>
    <w:rsid w:val="00194A71"/>
    <w:rsid w:val="0019547E"/>
    <w:rsid w:val="001954F6"/>
    <w:rsid w:val="00195D27"/>
    <w:rsid w:val="0019704A"/>
    <w:rsid w:val="001973D6"/>
    <w:rsid w:val="00197B8F"/>
    <w:rsid w:val="001A0ADE"/>
    <w:rsid w:val="001A12BC"/>
    <w:rsid w:val="001A12CB"/>
    <w:rsid w:val="001A1B16"/>
    <w:rsid w:val="001A1F18"/>
    <w:rsid w:val="001A22E6"/>
    <w:rsid w:val="001A23AA"/>
    <w:rsid w:val="001A23E6"/>
    <w:rsid w:val="001A2677"/>
    <w:rsid w:val="001A2977"/>
    <w:rsid w:val="001A2A87"/>
    <w:rsid w:val="001A381B"/>
    <w:rsid w:val="001A3CC4"/>
    <w:rsid w:val="001A4B63"/>
    <w:rsid w:val="001A4DE1"/>
    <w:rsid w:val="001A5EC5"/>
    <w:rsid w:val="001A6168"/>
    <w:rsid w:val="001A6763"/>
    <w:rsid w:val="001A6EB6"/>
    <w:rsid w:val="001A6F5D"/>
    <w:rsid w:val="001A7194"/>
    <w:rsid w:val="001A7BBF"/>
    <w:rsid w:val="001A7E5B"/>
    <w:rsid w:val="001B069B"/>
    <w:rsid w:val="001B085C"/>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EF2"/>
    <w:rsid w:val="001C2FB0"/>
    <w:rsid w:val="001C3027"/>
    <w:rsid w:val="001C368F"/>
    <w:rsid w:val="001C4142"/>
    <w:rsid w:val="001C43FB"/>
    <w:rsid w:val="001C44EA"/>
    <w:rsid w:val="001C4C47"/>
    <w:rsid w:val="001C50F1"/>
    <w:rsid w:val="001C51DE"/>
    <w:rsid w:val="001C52C5"/>
    <w:rsid w:val="001C59A2"/>
    <w:rsid w:val="001C60C5"/>
    <w:rsid w:val="001C6269"/>
    <w:rsid w:val="001C7326"/>
    <w:rsid w:val="001C7808"/>
    <w:rsid w:val="001C7E14"/>
    <w:rsid w:val="001C7E86"/>
    <w:rsid w:val="001D0084"/>
    <w:rsid w:val="001D0402"/>
    <w:rsid w:val="001D18CC"/>
    <w:rsid w:val="001D1BDA"/>
    <w:rsid w:val="001D1C0A"/>
    <w:rsid w:val="001D2288"/>
    <w:rsid w:val="001D256D"/>
    <w:rsid w:val="001D2632"/>
    <w:rsid w:val="001D2AD3"/>
    <w:rsid w:val="001D448F"/>
    <w:rsid w:val="001D4D53"/>
    <w:rsid w:val="001D4FBE"/>
    <w:rsid w:val="001D56E7"/>
    <w:rsid w:val="001D5BDC"/>
    <w:rsid w:val="001D5C1B"/>
    <w:rsid w:val="001D5F71"/>
    <w:rsid w:val="001D62C5"/>
    <w:rsid w:val="001D6442"/>
    <w:rsid w:val="001D6A9E"/>
    <w:rsid w:val="001D6E24"/>
    <w:rsid w:val="001D70C9"/>
    <w:rsid w:val="001D7428"/>
    <w:rsid w:val="001D7826"/>
    <w:rsid w:val="001D792E"/>
    <w:rsid w:val="001D79EF"/>
    <w:rsid w:val="001D7D30"/>
    <w:rsid w:val="001E0387"/>
    <w:rsid w:val="001E04A5"/>
    <w:rsid w:val="001E073F"/>
    <w:rsid w:val="001E0C3B"/>
    <w:rsid w:val="001E0EF3"/>
    <w:rsid w:val="001E0FCF"/>
    <w:rsid w:val="001E1D58"/>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6AD"/>
    <w:rsid w:val="001F4CBD"/>
    <w:rsid w:val="001F4CF9"/>
    <w:rsid w:val="001F52DA"/>
    <w:rsid w:val="001F57C2"/>
    <w:rsid w:val="001F5E99"/>
    <w:rsid w:val="001F65AF"/>
    <w:rsid w:val="001F6B45"/>
    <w:rsid w:val="001F6ED7"/>
    <w:rsid w:val="002002A8"/>
    <w:rsid w:val="00201F67"/>
    <w:rsid w:val="0020275A"/>
    <w:rsid w:val="00202ABD"/>
    <w:rsid w:val="00203288"/>
    <w:rsid w:val="002036C3"/>
    <w:rsid w:val="00203F65"/>
    <w:rsid w:val="002040A2"/>
    <w:rsid w:val="00204669"/>
    <w:rsid w:val="00204A84"/>
    <w:rsid w:val="00204B1E"/>
    <w:rsid w:val="00204B63"/>
    <w:rsid w:val="00205B4F"/>
    <w:rsid w:val="00206061"/>
    <w:rsid w:val="002071C2"/>
    <w:rsid w:val="002074B7"/>
    <w:rsid w:val="00207F54"/>
    <w:rsid w:val="00207FF4"/>
    <w:rsid w:val="00210328"/>
    <w:rsid w:val="00210817"/>
    <w:rsid w:val="0021082F"/>
    <w:rsid w:val="00210B34"/>
    <w:rsid w:val="00210F02"/>
    <w:rsid w:val="0021105A"/>
    <w:rsid w:val="0021262D"/>
    <w:rsid w:val="0021333B"/>
    <w:rsid w:val="0021337C"/>
    <w:rsid w:val="00213522"/>
    <w:rsid w:val="00213D05"/>
    <w:rsid w:val="002140C0"/>
    <w:rsid w:val="00214420"/>
    <w:rsid w:val="00214945"/>
    <w:rsid w:val="00214E38"/>
    <w:rsid w:val="00214F26"/>
    <w:rsid w:val="00215259"/>
    <w:rsid w:val="00215352"/>
    <w:rsid w:val="002153F1"/>
    <w:rsid w:val="00215568"/>
    <w:rsid w:val="002157E2"/>
    <w:rsid w:val="00215A87"/>
    <w:rsid w:val="00215F5B"/>
    <w:rsid w:val="0021674D"/>
    <w:rsid w:val="00216949"/>
    <w:rsid w:val="00216B08"/>
    <w:rsid w:val="00217BB1"/>
    <w:rsid w:val="00217E55"/>
    <w:rsid w:val="002205E0"/>
    <w:rsid w:val="00220951"/>
    <w:rsid w:val="00220C84"/>
    <w:rsid w:val="00220DA8"/>
    <w:rsid w:val="00220FDF"/>
    <w:rsid w:val="002210A4"/>
    <w:rsid w:val="00221DD2"/>
    <w:rsid w:val="00222898"/>
    <w:rsid w:val="002228BE"/>
    <w:rsid w:val="00222B16"/>
    <w:rsid w:val="00222D77"/>
    <w:rsid w:val="00222F90"/>
    <w:rsid w:val="002232D4"/>
    <w:rsid w:val="00224051"/>
    <w:rsid w:val="002240D0"/>
    <w:rsid w:val="002242DF"/>
    <w:rsid w:val="002242FD"/>
    <w:rsid w:val="002243A9"/>
    <w:rsid w:val="00224585"/>
    <w:rsid w:val="00224CE1"/>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93B"/>
    <w:rsid w:val="002339AD"/>
    <w:rsid w:val="00234A9C"/>
    <w:rsid w:val="00234B36"/>
    <w:rsid w:val="00234D17"/>
    <w:rsid w:val="00234D7A"/>
    <w:rsid w:val="00234E9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33F"/>
    <w:rsid w:val="002415A6"/>
    <w:rsid w:val="00241602"/>
    <w:rsid w:val="00241868"/>
    <w:rsid w:val="00241F44"/>
    <w:rsid w:val="0024208E"/>
    <w:rsid w:val="002429AC"/>
    <w:rsid w:val="00242F86"/>
    <w:rsid w:val="002430CE"/>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1046"/>
    <w:rsid w:val="002511E5"/>
    <w:rsid w:val="0025183C"/>
    <w:rsid w:val="00251872"/>
    <w:rsid w:val="00251946"/>
    <w:rsid w:val="00251B69"/>
    <w:rsid w:val="00251BE7"/>
    <w:rsid w:val="00251D56"/>
    <w:rsid w:val="00251E36"/>
    <w:rsid w:val="00252E2D"/>
    <w:rsid w:val="0025348B"/>
    <w:rsid w:val="00254DE7"/>
    <w:rsid w:val="002558DA"/>
    <w:rsid w:val="00255A21"/>
    <w:rsid w:val="00255E88"/>
    <w:rsid w:val="00256182"/>
    <w:rsid w:val="0025623F"/>
    <w:rsid w:val="00256256"/>
    <w:rsid w:val="00256B0B"/>
    <w:rsid w:val="00256DDA"/>
    <w:rsid w:val="002573A6"/>
    <w:rsid w:val="00257433"/>
    <w:rsid w:val="002574A2"/>
    <w:rsid w:val="002577CF"/>
    <w:rsid w:val="00257A55"/>
    <w:rsid w:val="00260AB5"/>
    <w:rsid w:val="00261171"/>
    <w:rsid w:val="00261179"/>
    <w:rsid w:val="00261A58"/>
    <w:rsid w:val="00262512"/>
    <w:rsid w:val="002629A7"/>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3F"/>
    <w:rsid w:val="00272592"/>
    <w:rsid w:val="0027271D"/>
    <w:rsid w:val="002731B7"/>
    <w:rsid w:val="00273DCC"/>
    <w:rsid w:val="00273FB8"/>
    <w:rsid w:val="00274EC7"/>
    <w:rsid w:val="002752E5"/>
    <w:rsid w:val="0027559F"/>
    <w:rsid w:val="00275629"/>
    <w:rsid w:val="002760F2"/>
    <w:rsid w:val="002764DD"/>
    <w:rsid w:val="0027650C"/>
    <w:rsid w:val="00276704"/>
    <w:rsid w:val="002769BB"/>
    <w:rsid w:val="00276A18"/>
    <w:rsid w:val="00276C70"/>
    <w:rsid w:val="00277BC2"/>
    <w:rsid w:val="002801BF"/>
    <w:rsid w:val="002802E6"/>
    <w:rsid w:val="00280E65"/>
    <w:rsid w:val="00281646"/>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90212"/>
    <w:rsid w:val="002904CF"/>
    <w:rsid w:val="00290538"/>
    <w:rsid w:val="00290604"/>
    <w:rsid w:val="00291264"/>
    <w:rsid w:val="0029267A"/>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37E"/>
    <w:rsid w:val="0029667A"/>
    <w:rsid w:val="00296D3B"/>
    <w:rsid w:val="002972C0"/>
    <w:rsid w:val="0029745A"/>
    <w:rsid w:val="00297591"/>
    <w:rsid w:val="002977DB"/>
    <w:rsid w:val="00297B95"/>
    <w:rsid w:val="00297DFB"/>
    <w:rsid w:val="00297E13"/>
    <w:rsid w:val="002A080E"/>
    <w:rsid w:val="002A0AB8"/>
    <w:rsid w:val="002A12A1"/>
    <w:rsid w:val="002A1328"/>
    <w:rsid w:val="002A1AEF"/>
    <w:rsid w:val="002A2BB9"/>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68C"/>
    <w:rsid w:val="002B79D4"/>
    <w:rsid w:val="002B7FB6"/>
    <w:rsid w:val="002C05EE"/>
    <w:rsid w:val="002C066C"/>
    <w:rsid w:val="002C06A5"/>
    <w:rsid w:val="002C0D45"/>
    <w:rsid w:val="002C145A"/>
    <w:rsid w:val="002C1E50"/>
    <w:rsid w:val="002C1F2D"/>
    <w:rsid w:val="002C26CE"/>
    <w:rsid w:val="002C2919"/>
    <w:rsid w:val="002C32D5"/>
    <w:rsid w:val="002C3464"/>
    <w:rsid w:val="002C3D83"/>
    <w:rsid w:val="002C40AC"/>
    <w:rsid w:val="002C447C"/>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7C2"/>
    <w:rsid w:val="002E1B46"/>
    <w:rsid w:val="002E1DB0"/>
    <w:rsid w:val="002E2046"/>
    <w:rsid w:val="002E2768"/>
    <w:rsid w:val="002E2C8E"/>
    <w:rsid w:val="002E2DC1"/>
    <w:rsid w:val="002E2E1D"/>
    <w:rsid w:val="002E33D9"/>
    <w:rsid w:val="002E34D8"/>
    <w:rsid w:val="002E3EA1"/>
    <w:rsid w:val="002E464A"/>
    <w:rsid w:val="002E4BD3"/>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F61"/>
    <w:rsid w:val="002F393F"/>
    <w:rsid w:val="002F3BF2"/>
    <w:rsid w:val="002F3E96"/>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244C"/>
    <w:rsid w:val="00302503"/>
    <w:rsid w:val="00303528"/>
    <w:rsid w:val="003041D2"/>
    <w:rsid w:val="00304570"/>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FD3"/>
    <w:rsid w:val="003141B2"/>
    <w:rsid w:val="00314580"/>
    <w:rsid w:val="00314DDE"/>
    <w:rsid w:val="00314F01"/>
    <w:rsid w:val="003151D6"/>
    <w:rsid w:val="0031565C"/>
    <w:rsid w:val="00315872"/>
    <w:rsid w:val="00315C3D"/>
    <w:rsid w:val="00315DDB"/>
    <w:rsid w:val="00315E8C"/>
    <w:rsid w:val="0031639E"/>
    <w:rsid w:val="003169F3"/>
    <w:rsid w:val="00316F47"/>
    <w:rsid w:val="003173C0"/>
    <w:rsid w:val="00317CCB"/>
    <w:rsid w:val="00320357"/>
    <w:rsid w:val="003203A0"/>
    <w:rsid w:val="00320A1D"/>
    <w:rsid w:val="00320EAA"/>
    <w:rsid w:val="00321A26"/>
    <w:rsid w:val="00321ED9"/>
    <w:rsid w:val="00322189"/>
    <w:rsid w:val="00322653"/>
    <w:rsid w:val="003229A3"/>
    <w:rsid w:val="00322E41"/>
    <w:rsid w:val="00322F49"/>
    <w:rsid w:val="00323235"/>
    <w:rsid w:val="003232F5"/>
    <w:rsid w:val="0032352D"/>
    <w:rsid w:val="00324050"/>
    <w:rsid w:val="003240A0"/>
    <w:rsid w:val="00324D70"/>
    <w:rsid w:val="00324DEC"/>
    <w:rsid w:val="003250CC"/>
    <w:rsid w:val="003254A2"/>
    <w:rsid w:val="00325838"/>
    <w:rsid w:val="00325CD0"/>
    <w:rsid w:val="00325EC3"/>
    <w:rsid w:val="003266DC"/>
    <w:rsid w:val="00326742"/>
    <w:rsid w:val="00326A6B"/>
    <w:rsid w:val="00327150"/>
    <w:rsid w:val="00330339"/>
    <w:rsid w:val="00331B6D"/>
    <w:rsid w:val="00331CEE"/>
    <w:rsid w:val="0033292F"/>
    <w:rsid w:val="003331BA"/>
    <w:rsid w:val="0033335F"/>
    <w:rsid w:val="00333817"/>
    <w:rsid w:val="00333D81"/>
    <w:rsid w:val="00334307"/>
    <w:rsid w:val="00334F14"/>
    <w:rsid w:val="003353E1"/>
    <w:rsid w:val="00336447"/>
    <w:rsid w:val="003367DA"/>
    <w:rsid w:val="00336DA1"/>
    <w:rsid w:val="003376D2"/>
    <w:rsid w:val="003378A9"/>
    <w:rsid w:val="00337B43"/>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D"/>
    <w:rsid w:val="00344057"/>
    <w:rsid w:val="003446F6"/>
    <w:rsid w:val="00345A05"/>
    <w:rsid w:val="00346282"/>
    <w:rsid w:val="003463B4"/>
    <w:rsid w:val="0034671F"/>
    <w:rsid w:val="003468B2"/>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1AA6"/>
    <w:rsid w:val="0036282F"/>
    <w:rsid w:val="00362C5C"/>
    <w:rsid w:val="00362D43"/>
    <w:rsid w:val="00362DB6"/>
    <w:rsid w:val="00362E8F"/>
    <w:rsid w:val="0036332A"/>
    <w:rsid w:val="00363477"/>
    <w:rsid w:val="00363523"/>
    <w:rsid w:val="00363592"/>
    <w:rsid w:val="00363631"/>
    <w:rsid w:val="00363A9F"/>
    <w:rsid w:val="003643D0"/>
    <w:rsid w:val="00364641"/>
    <w:rsid w:val="00364A0A"/>
    <w:rsid w:val="003650BA"/>
    <w:rsid w:val="0036559F"/>
    <w:rsid w:val="003656C3"/>
    <w:rsid w:val="00365B07"/>
    <w:rsid w:val="00365C64"/>
    <w:rsid w:val="003661B6"/>
    <w:rsid w:val="00366485"/>
    <w:rsid w:val="003664B3"/>
    <w:rsid w:val="0036651F"/>
    <w:rsid w:val="0036699D"/>
    <w:rsid w:val="0036713B"/>
    <w:rsid w:val="00367C36"/>
    <w:rsid w:val="00370873"/>
    <w:rsid w:val="00370B2D"/>
    <w:rsid w:val="0037149E"/>
    <w:rsid w:val="00371639"/>
    <w:rsid w:val="00371F6F"/>
    <w:rsid w:val="0037288A"/>
    <w:rsid w:val="003728B3"/>
    <w:rsid w:val="00373869"/>
    <w:rsid w:val="0037397F"/>
    <w:rsid w:val="0037399E"/>
    <w:rsid w:val="003743D3"/>
    <w:rsid w:val="00374DF8"/>
    <w:rsid w:val="00375025"/>
    <w:rsid w:val="003750FF"/>
    <w:rsid w:val="0037546D"/>
    <w:rsid w:val="00375BE2"/>
    <w:rsid w:val="00376A5F"/>
    <w:rsid w:val="00377010"/>
    <w:rsid w:val="0037705E"/>
    <w:rsid w:val="0037707B"/>
    <w:rsid w:val="00377135"/>
    <w:rsid w:val="00380403"/>
    <w:rsid w:val="0038115A"/>
    <w:rsid w:val="00382536"/>
    <w:rsid w:val="00382BE5"/>
    <w:rsid w:val="003833CC"/>
    <w:rsid w:val="003834B6"/>
    <w:rsid w:val="00383807"/>
    <w:rsid w:val="00384385"/>
    <w:rsid w:val="00384479"/>
    <w:rsid w:val="00384E32"/>
    <w:rsid w:val="0038570D"/>
    <w:rsid w:val="003861D2"/>
    <w:rsid w:val="00386208"/>
    <w:rsid w:val="0038637F"/>
    <w:rsid w:val="00386DC1"/>
    <w:rsid w:val="00387470"/>
    <w:rsid w:val="003877A9"/>
    <w:rsid w:val="00387EAD"/>
    <w:rsid w:val="0039056D"/>
    <w:rsid w:val="003905B5"/>
    <w:rsid w:val="00390C74"/>
    <w:rsid w:val="00390D47"/>
    <w:rsid w:val="00390F03"/>
    <w:rsid w:val="00391792"/>
    <w:rsid w:val="00392AEB"/>
    <w:rsid w:val="00393444"/>
    <w:rsid w:val="003936E6"/>
    <w:rsid w:val="00393A4C"/>
    <w:rsid w:val="00394269"/>
    <w:rsid w:val="003943B7"/>
    <w:rsid w:val="003949FE"/>
    <w:rsid w:val="003952BD"/>
    <w:rsid w:val="00395811"/>
    <w:rsid w:val="00395C12"/>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437"/>
    <w:rsid w:val="003A3A1D"/>
    <w:rsid w:val="003A3C22"/>
    <w:rsid w:val="003A3F2F"/>
    <w:rsid w:val="003A46C6"/>
    <w:rsid w:val="003A483F"/>
    <w:rsid w:val="003A48FB"/>
    <w:rsid w:val="003A4B9A"/>
    <w:rsid w:val="003A4BC6"/>
    <w:rsid w:val="003A4CEF"/>
    <w:rsid w:val="003A5246"/>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955"/>
    <w:rsid w:val="003C0BA6"/>
    <w:rsid w:val="003C0D9B"/>
    <w:rsid w:val="003C0FFD"/>
    <w:rsid w:val="003C113B"/>
    <w:rsid w:val="003C1738"/>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D0009"/>
    <w:rsid w:val="003D1554"/>
    <w:rsid w:val="003D27F3"/>
    <w:rsid w:val="003D2ADB"/>
    <w:rsid w:val="003D31A6"/>
    <w:rsid w:val="003D3228"/>
    <w:rsid w:val="003D36FC"/>
    <w:rsid w:val="003D3749"/>
    <w:rsid w:val="003D3BA6"/>
    <w:rsid w:val="003D3D65"/>
    <w:rsid w:val="003D3F02"/>
    <w:rsid w:val="003D40C9"/>
    <w:rsid w:val="003D4158"/>
    <w:rsid w:val="003D41C3"/>
    <w:rsid w:val="003D4BC5"/>
    <w:rsid w:val="003D57FF"/>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3FC9"/>
    <w:rsid w:val="003E43D5"/>
    <w:rsid w:val="003E4669"/>
    <w:rsid w:val="003E4EBF"/>
    <w:rsid w:val="003E51AC"/>
    <w:rsid w:val="003E543A"/>
    <w:rsid w:val="003E5688"/>
    <w:rsid w:val="003E56C4"/>
    <w:rsid w:val="003E5A62"/>
    <w:rsid w:val="003E618C"/>
    <w:rsid w:val="003E6BA8"/>
    <w:rsid w:val="003E6F22"/>
    <w:rsid w:val="003E77E0"/>
    <w:rsid w:val="003E7FB9"/>
    <w:rsid w:val="003F01A2"/>
    <w:rsid w:val="003F075D"/>
    <w:rsid w:val="003F0E95"/>
    <w:rsid w:val="003F0ED7"/>
    <w:rsid w:val="003F1182"/>
    <w:rsid w:val="003F1306"/>
    <w:rsid w:val="003F20E4"/>
    <w:rsid w:val="003F32C1"/>
    <w:rsid w:val="003F34A9"/>
    <w:rsid w:val="003F38D0"/>
    <w:rsid w:val="003F3FE9"/>
    <w:rsid w:val="003F54D9"/>
    <w:rsid w:val="003F5BAC"/>
    <w:rsid w:val="003F5F15"/>
    <w:rsid w:val="003F64F4"/>
    <w:rsid w:val="003F6758"/>
    <w:rsid w:val="003F692C"/>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33DE"/>
    <w:rsid w:val="00403EB6"/>
    <w:rsid w:val="00404079"/>
    <w:rsid w:val="004044A2"/>
    <w:rsid w:val="00404EE4"/>
    <w:rsid w:val="004055E2"/>
    <w:rsid w:val="004056ED"/>
    <w:rsid w:val="00405858"/>
    <w:rsid w:val="004058A8"/>
    <w:rsid w:val="004066B2"/>
    <w:rsid w:val="004068A3"/>
    <w:rsid w:val="00406BA8"/>
    <w:rsid w:val="004070DB"/>
    <w:rsid w:val="004071BD"/>
    <w:rsid w:val="004074A4"/>
    <w:rsid w:val="004075F0"/>
    <w:rsid w:val="00407762"/>
    <w:rsid w:val="00407AAF"/>
    <w:rsid w:val="00407F6C"/>
    <w:rsid w:val="00410244"/>
    <w:rsid w:val="00410324"/>
    <w:rsid w:val="00410456"/>
    <w:rsid w:val="004108FE"/>
    <w:rsid w:val="00410F5D"/>
    <w:rsid w:val="004110D1"/>
    <w:rsid w:val="00411140"/>
    <w:rsid w:val="0041157C"/>
    <w:rsid w:val="00412299"/>
    <w:rsid w:val="00412341"/>
    <w:rsid w:val="00412497"/>
    <w:rsid w:val="00412B21"/>
    <w:rsid w:val="00412E82"/>
    <w:rsid w:val="00412F36"/>
    <w:rsid w:val="0041319D"/>
    <w:rsid w:val="004134C1"/>
    <w:rsid w:val="00413E75"/>
    <w:rsid w:val="0041433B"/>
    <w:rsid w:val="00414CF3"/>
    <w:rsid w:val="00416B7E"/>
    <w:rsid w:val="00416E49"/>
    <w:rsid w:val="00416F6B"/>
    <w:rsid w:val="00417189"/>
    <w:rsid w:val="00417659"/>
    <w:rsid w:val="0041766A"/>
    <w:rsid w:val="004176B7"/>
    <w:rsid w:val="004202BA"/>
    <w:rsid w:val="00421336"/>
    <w:rsid w:val="00421989"/>
    <w:rsid w:val="00422566"/>
    <w:rsid w:val="00422842"/>
    <w:rsid w:val="00422FA7"/>
    <w:rsid w:val="0042325E"/>
    <w:rsid w:val="004234DC"/>
    <w:rsid w:val="00423B70"/>
    <w:rsid w:val="00423F69"/>
    <w:rsid w:val="00424284"/>
    <w:rsid w:val="0042453D"/>
    <w:rsid w:val="0042485E"/>
    <w:rsid w:val="0042506D"/>
    <w:rsid w:val="0042549B"/>
    <w:rsid w:val="00425C27"/>
    <w:rsid w:val="004275AA"/>
    <w:rsid w:val="0042760C"/>
    <w:rsid w:val="004278E9"/>
    <w:rsid w:val="00430642"/>
    <w:rsid w:val="00430FED"/>
    <w:rsid w:val="00431324"/>
    <w:rsid w:val="00431594"/>
    <w:rsid w:val="0043161C"/>
    <w:rsid w:val="004316A1"/>
    <w:rsid w:val="00431806"/>
    <w:rsid w:val="00431BBD"/>
    <w:rsid w:val="00432698"/>
    <w:rsid w:val="00432BEC"/>
    <w:rsid w:val="00432E7C"/>
    <w:rsid w:val="0043306A"/>
    <w:rsid w:val="00433613"/>
    <w:rsid w:val="0043426A"/>
    <w:rsid w:val="0043500C"/>
    <w:rsid w:val="00435B90"/>
    <w:rsid w:val="00435F8A"/>
    <w:rsid w:val="00436737"/>
    <w:rsid w:val="00436A36"/>
    <w:rsid w:val="00436FCA"/>
    <w:rsid w:val="004375DA"/>
    <w:rsid w:val="00437D3C"/>
    <w:rsid w:val="00437FB3"/>
    <w:rsid w:val="00440080"/>
    <w:rsid w:val="0044008A"/>
    <w:rsid w:val="00440325"/>
    <w:rsid w:val="00440459"/>
    <w:rsid w:val="00440BF8"/>
    <w:rsid w:val="00440E94"/>
    <w:rsid w:val="00440EAF"/>
    <w:rsid w:val="00441613"/>
    <w:rsid w:val="0044232D"/>
    <w:rsid w:val="00442591"/>
    <w:rsid w:val="00442ABD"/>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76"/>
    <w:rsid w:val="004562EF"/>
    <w:rsid w:val="0045663C"/>
    <w:rsid w:val="00456861"/>
    <w:rsid w:val="00456A33"/>
    <w:rsid w:val="004571EF"/>
    <w:rsid w:val="004575FA"/>
    <w:rsid w:val="00457C26"/>
    <w:rsid w:val="0046006C"/>
    <w:rsid w:val="0046102C"/>
    <w:rsid w:val="00461251"/>
    <w:rsid w:val="00461A60"/>
    <w:rsid w:val="00461B59"/>
    <w:rsid w:val="00462E76"/>
    <w:rsid w:val="00463207"/>
    <w:rsid w:val="004633E7"/>
    <w:rsid w:val="004639BC"/>
    <w:rsid w:val="00463E51"/>
    <w:rsid w:val="00464EC1"/>
    <w:rsid w:val="00466584"/>
    <w:rsid w:val="00466998"/>
    <w:rsid w:val="00466A47"/>
    <w:rsid w:val="00467756"/>
    <w:rsid w:val="004677DC"/>
    <w:rsid w:val="0046789E"/>
    <w:rsid w:val="00467EB5"/>
    <w:rsid w:val="00467F2A"/>
    <w:rsid w:val="00470089"/>
    <w:rsid w:val="00470092"/>
    <w:rsid w:val="00470CD7"/>
    <w:rsid w:val="00471A5A"/>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76D"/>
    <w:rsid w:val="00477927"/>
    <w:rsid w:val="00477D76"/>
    <w:rsid w:val="0048018B"/>
    <w:rsid w:val="00480DC2"/>
    <w:rsid w:val="00481E3D"/>
    <w:rsid w:val="00481EB7"/>
    <w:rsid w:val="00482141"/>
    <w:rsid w:val="00482A8F"/>
    <w:rsid w:val="00482C0A"/>
    <w:rsid w:val="00484000"/>
    <w:rsid w:val="004844B7"/>
    <w:rsid w:val="00484F3D"/>
    <w:rsid w:val="0048510F"/>
    <w:rsid w:val="00485773"/>
    <w:rsid w:val="00485D7F"/>
    <w:rsid w:val="00486189"/>
    <w:rsid w:val="004865D5"/>
    <w:rsid w:val="00486A8A"/>
    <w:rsid w:val="00486DAD"/>
    <w:rsid w:val="0048715D"/>
    <w:rsid w:val="00487760"/>
    <w:rsid w:val="004906E4"/>
    <w:rsid w:val="00490ACA"/>
    <w:rsid w:val="004916F9"/>
    <w:rsid w:val="0049183E"/>
    <w:rsid w:val="00492262"/>
    <w:rsid w:val="00492938"/>
    <w:rsid w:val="004929D6"/>
    <w:rsid w:val="00492A7F"/>
    <w:rsid w:val="00492BA1"/>
    <w:rsid w:val="004934A7"/>
    <w:rsid w:val="00493918"/>
    <w:rsid w:val="004948F6"/>
    <w:rsid w:val="00494AD0"/>
    <w:rsid w:val="00495510"/>
    <w:rsid w:val="004956A7"/>
    <w:rsid w:val="004958D7"/>
    <w:rsid w:val="00495ADE"/>
    <w:rsid w:val="004962A5"/>
    <w:rsid w:val="004968B1"/>
    <w:rsid w:val="0049718D"/>
    <w:rsid w:val="00497411"/>
    <w:rsid w:val="00497674"/>
    <w:rsid w:val="00497C80"/>
    <w:rsid w:val="00497F5A"/>
    <w:rsid w:val="004A06AE"/>
    <w:rsid w:val="004A1051"/>
    <w:rsid w:val="004A10B5"/>
    <w:rsid w:val="004A30E1"/>
    <w:rsid w:val="004A36AA"/>
    <w:rsid w:val="004A38A5"/>
    <w:rsid w:val="004A399F"/>
    <w:rsid w:val="004A3B4E"/>
    <w:rsid w:val="004A414F"/>
    <w:rsid w:val="004A42E4"/>
    <w:rsid w:val="004A4AC1"/>
    <w:rsid w:val="004A60D6"/>
    <w:rsid w:val="004A61F1"/>
    <w:rsid w:val="004A6613"/>
    <w:rsid w:val="004A683D"/>
    <w:rsid w:val="004A68D5"/>
    <w:rsid w:val="004A6FE8"/>
    <w:rsid w:val="004A7026"/>
    <w:rsid w:val="004B004B"/>
    <w:rsid w:val="004B0136"/>
    <w:rsid w:val="004B094E"/>
    <w:rsid w:val="004B0D85"/>
    <w:rsid w:val="004B113B"/>
    <w:rsid w:val="004B1678"/>
    <w:rsid w:val="004B16F5"/>
    <w:rsid w:val="004B2018"/>
    <w:rsid w:val="004B2161"/>
    <w:rsid w:val="004B2A61"/>
    <w:rsid w:val="004B2D1C"/>
    <w:rsid w:val="004B30B3"/>
    <w:rsid w:val="004B3249"/>
    <w:rsid w:val="004B4010"/>
    <w:rsid w:val="004B4693"/>
    <w:rsid w:val="004B4B1D"/>
    <w:rsid w:val="004B53D4"/>
    <w:rsid w:val="004B5667"/>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F52"/>
    <w:rsid w:val="004C301E"/>
    <w:rsid w:val="004C315E"/>
    <w:rsid w:val="004C3211"/>
    <w:rsid w:val="004C3949"/>
    <w:rsid w:val="004C3A57"/>
    <w:rsid w:val="004C412D"/>
    <w:rsid w:val="004C440F"/>
    <w:rsid w:val="004C45D6"/>
    <w:rsid w:val="004C50A8"/>
    <w:rsid w:val="004C5774"/>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913"/>
    <w:rsid w:val="004D3E48"/>
    <w:rsid w:val="004D42AE"/>
    <w:rsid w:val="004D4775"/>
    <w:rsid w:val="004D579B"/>
    <w:rsid w:val="004D5941"/>
    <w:rsid w:val="004D5B6E"/>
    <w:rsid w:val="004D6AC0"/>
    <w:rsid w:val="004D6B40"/>
    <w:rsid w:val="004D707A"/>
    <w:rsid w:val="004D71E0"/>
    <w:rsid w:val="004D726D"/>
    <w:rsid w:val="004D7EDF"/>
    <w:rsid w:val="004E07E9"/>
    <w:rsid w:val="004E0A6C"/>
    <w:rsid w:val="004E0D39"/>
    <w:rsid w:val="004E0EA2"/>
    <w:rsid w:val="004E134E"/>
    <w:rsid w:val="004E17C5"/>
    <w:rsid w:val="004E199A"/>
    <w:rsid w:val="004E1D46"/>
    <w:rsid w:val="004E1D5C"/>
    <w:rsid w:val="004E2A79"/>
    <w:rsid w:val="004E2E92"/>
    <w:rsid w:val="004E33C4"/>
    <w:rsid w:val="004E37D5"/>
    <w:rsid w:val="004E48FC"/>
    <w:rsid w:val="004E4954"/>
    <w:rsid w:val="004E4A31"/>
    <w:rsid w:val="004E4B4A"/>
    <w:rsid w:val="004E5537"/>
    <w:rsid w:val="004E55A3"/>
    <w:rsid w:val="004E5749"/>
    <w:rsid w:val="004E5AB5"/>
    <w:rsid w:val="004E5CC4"/>
    <w:rsid w:val="004E61B5"/>
    <w:rsid w:val="004E78DB"/>
    <w:rsid w:val="004F0477"/>
    <w:rsid w:val="004F0936"/>
    <w:rsid w:val="004F10E9"/>
    <w:rsid w:val="004F1173"/>
    <w:rsid w:val="004F1BE6"/>
    <w:rsid w:val="004F2254"/>
    <w:rsid w:val="004F32CF"/>
    <w:rsid w:val="004F3342"/>
    <w:rsid w:val="004F40A7"/>
    <w:rsid w:val="004F4154"/>
    <w:rsid w:val="004F435E"/>
    <w:rsid w:val="004F47E6"/>
    <w:rsid w:val="004F5915"/>
    <w:rsid w:val="004F61FD"/>
    <w:rsid w:val="004F62DF"/>
    <w:rsid w:val="004F65F5"/>
    <w:rsid w:val="004F6672"/>
    <w:rsid w:val="004F66E1"/>
    <w:rsid w:val="004F692C"/>
    <w:rsid w:val="004F6946"/>
    <w:rsid w:val="004F71EE"/>
    <w:rsid w:val="004F73C7"/>
    <w:rsid w:val="004F7450"/>
    <w:rsid w:val="005014FA"/>
    <w:rsid w:val="00501B8A"/>
    <w:rsid w:val="00501D36"/>
    <w:rsid w:val="005020E9"/>
    <w:rsid w:val="00502BA5"/>
    <w:rsid w:val="00503DB0"/>
    <w:rsid w:val="005044DF"/>
    <w:rsid w:val="005047FC"/>
    <w:rsid w:val="00504972"/>
    <w:rsid w:val="00504FBC"/>
    <w:rsid w:val="00505308"/>
    <w:rsid w:val="00506053"/>
    <w:rsid w:val="00506225"/>
    <w:rsid w:val="00506722"/>
    <w:rsid w:val="00506D32"/>
    <w:rsid w:val="00506F10"/>
    <w:rsid w:val="00507183"/>
    <w:rsid w:val="005073D2"/>
    <w:rsid w:val="00510474"/>
    <w:rsid w:val="00510F69"/>
    <w:rsid w:val="005118B6"/>
    <w:rsid w:val="0051192E"/>
    <w:rsid w:val="00511C45"/>
    <w:rsid w:val="00511F59"/>
    <w:rsid w:val="005120DB"/>
    <w:rsid w:val="00512B04"/>
    <w:rsid w:val="005131B9"/>
    <w:rsid w:val="00513317"/>
    <w:rsid w:val="005137B1"/>
    <w:rsid w:val="00513C7C"/>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430"/>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61F"/>
    <w:rsid w:val="00533FE0"/>
    <w:rsid w:val="00534143"/>
    <w:rsid w:val="00534383"/>
    <w:rsid w:val="00534651"/>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37D"/>
    <w:rsid w:val="00541915"/>
    <w:rsid w:val="00541AAB"/>
    <w:rsid w:val="00542145"/>
    <w:rsid w:val="00542857"/>
    <w:rsid w:val="00543150"/>
    <w:rsid w:val="005431C4"/>
    <w:rsid w:val="0054356D"/>
    <w:rsid w:val="0054384D"/>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FEC"/>
    <w:rsid w:val="0055502D"/>
    <w:rsid w:val="005557DC"/>
    <w:rsid w:val="00555C93"/>
    <w:rsid w:val="00555D06"/>
    <w:rsid w:val="00555DE4"/>
    <w:rsid w:val="00556E0C"/>
    <w:rsid w:val="005576F7"/>
    <w:rsid w:val="005577F1"/>
    <w:rsid w:val="00557B7B"/>
    <w:rsid w:val="00560398"/>
    <w:rsid w:val="0056085F"/>
    <w:rsid w:val="00561E77"/>
    <w:rsid w:val="00561F3F"/>
    <w:rsid w:val="005623C1"/>
    <w:rsid w:val="0056244E"/>
    <w:rsid w:val="0056293D"/>
    <w:rsid w:val="00562EE1"/>
    <w:rsid w:val="00563740"/>
    <w:rsid w:val="005638A2"/>
    <w:rsid w:val="00563A07"/>
    <w:rsid w:val="00563ADC"/>
    <w:rsid w:val="00563D08"/>
    <w:rsid w:val="005640B8"/>
    <w:rsid w:val="00564301"/>
    <w:rsid w:val="0056451B"/>
    <w:rsid w:val="0056474B"/>
    <w:rsid w:val="005649A9"/>
    <w:rsid w:val="0056542F"/>
    <w:rsid w:val="00565445"/>
    <w:rsid w:val="005654C1"/>
    <w:rsid w:val="005657FF"/>
    <w:rsid w:val="00565A94"/>
    <w:rsid w:val="0056631C"/>
    <w:rsid w:val="005669DC"/>
    <w:rsid w:val="00566DB2"/>
    <w:rsid w:val="00567C63"/>
    <w:rsid w:val="00567CC0"/>
    <w:rsid w:val="00570585"/>
    <w:rsid w:val="00570721"/>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F08"/>
    <w:rsid w:val="005770EA"/>
    <w:rsid w:val="00577B8C"/>
    <w:rsid w:val="005806B1"/>
    <w:rsid w:val="005806BA"/>
    <w:rsid w:val="00580F27"/>
    <w:rsid w:val="00581873"/>
    <w:rsid w:val="00581FC1"/>
    <w:rsid w:val="00582710"/>
    <w:rsid w:val="00582B1E"/>
    <w:rsid w:val="0058333D"/>
    <w:rsid w:val="005838F8"/>
    <w:rsid w:val="005841BA"/>
    <w:rsid w:val="0058441F"/>
    <w:rsid w:val="005845D6"/>
    <w:rsid w:val="00585293"/>
    <w:rsid w:val="00585D6D"/>
    <w:rsid w:val="0058672A"/>
    <w:rsid w:val="005875DE"/>
    <w:rsid w:val="00587CC1"/>
    <w:rsid w:val="00590366"/>
    <w:rsid w:val="00590B3F"/>
    <w:rsid w:val="00590DA6"/>
    <w:rsid w:val="00591417"/>
    <w:rsid w:val="005915DB"/>
    <w:rsid w:val="005916C6"/>
    <w:rsid w:val="00591B2A"/>
    <w:rsid w:val="0059210F"/>
    <w:rsid w:val="00592DA8"/>
    <w:rsid w:val="00592FA3"/>
    <w:rsid w:val="005938EB"/>
    <w:rsid w:val="00593ABC"/>
    <w:rsid w:val="00593BE0"/>
    <w:rsid w:val="00594148"/>
    <w:rsid w:val="005942EF"/>
    <w:rsid w:val="0059472C"/>
    <w:rsid w:val="0059499B"/>
    <w:rsid w:val="005949C4"/>
    <w:rsid w:val="005954DD"/>
    <w:rsid w:val="00595C2F"/>
    <w:rsid w:val="00595ED1"/>
    <w:rsid w:val="0059677E"/>
    <w:rsid w:val="005972A9"/>
    <w:rsid w:val="00597553"/>
    <w:rsid w:val="00597687"/>
    <w:rsid w:val="00597B7F"/>
    <w:rsid w:val="00597C66"/>
    <w:rsid w:val="005A1339"/>
    <w:rsid w:val="005A1396"/>
    <w:rsid w:val="005A183F"/>
    <w:rsid w:val="005A2510"/>
    <w:rsid w:val="005A271F"/>
    <w:rsid w:val="005A2818"/>
    <w:rsid w:val="005A2B1B"/>
    <w:rsid w:val="005A2BCA"/>
    <w:rsid w:val="005A3313"/>
    <w:rsid w:val="005A3984"/>
    <w:rsid w:val="005A3ADF"/>
    <w:rsid w:val="005A44CE"/>
    <w:rsid w:val="005A4B6A"/>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9AA"/>
    <w:rsid w:val="005A7D38"/>
    <w:rsid w:val="005A7FCC"/>
    <w:rsid w:val="005B00DE"/>
    <w:rsid w:val="005B0332"/>
    <w:rsid w:val="005B0C2F"/>
    <w:rsid w:val="005B1BEE"/>
    <w:rsid w:val="005B2027"/>
    <w:rsid w:val="005B20B0"/>
    <w:rsid w:val="005B2473"/>
    <w:rsid w:val="005B35F3"/>
    <w:rsid w:val="005B36AB"/>
    <w:rsid w:val="005B3ED9"/>
    <w:rsid w:val="005B490A"/>
    <w:rsid w:val="005B5441"/>
    <w:rsid w:val="005B5863"/>
    <w:rsid w:val="005B5C63"/>
    <w:rsid w:val="005B5F97"/>
    <w:rsid w:val="005B6023"/>
    <w:rsid w:val="005B65B2"/>
    <w:rsid w:val="005B6B2E"/>
    <w:rsid w:val="005B6C0B"/>
    <w:rsid w:val="005B7279"/>
    <w:rsid w:val="005B747E"/>
    <w:rsid w:val="005B74ED"/>
    <w:rsid w:val="005B785A"/>
    <w:rsid w:val="005B7D2F"/>
    <w:rsid w:val="005B7FED"/>
    <w:rsid w:val="005C0589"/>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C5E"/>
    <w:rsid w:val="005C5DF0"/>
    <w:rsid w:val="005C5F30"/>
    <w:rsid w:val="005C6429"/>
    <w:rsid w:val="005C6472"/>
    <w:rsid w:val="005C69DE"/>
    <w:rsid w:val="005C6A22"/>
    <w:rsid w:val="005D04D9"/>
    <w:rsid w:val="005D0565"/>
    <w:rsid w:val="005D1297"/>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BA"/>
    <w:rsid w:val="005E1912"/>
    <w:rsid w:val="005E1CE8"/>
    <w:rsid w:val="005E1DA2"/>
    <w:rsid w:val="005E3E08"/>
    <w:rsid w:val="005E4028"/>
    <w:rsid w:val="005E40A0"/>
    <w:rsid w:val="005E4B94"/>
    <w:rsid w:val="005E5667"/>
    <w:rsid w:val="005E5CC0"/>
    <w:rsid w:val="005E68DA"/>
    <w:rsid w:val="005E6F24"/>
    <w:rsid w:val="005E787B"/>
    <w:rsid w:val="005E7E76"/>
    <w:rsid w:val="005F0741"/>
    <w:rsid w:val="005F07E1"/>
    <w:rsid w:val="005F07F8"/>
    <w:rsid w:val="005F0A6C"/>
    <w:rsid w:val="005F0AD1"/>
    <w:rsid w:val="005F1015"/>
    <w:rsid w:val="005F1D54"/>
    <w:rsid w:val="005F1F69"/>
    <w:rsid w:val="005F228C"/>
    <w:rsid w:val="005F2A40"/>
    <w:rsid w:val="005F3C2A"/>
    <w:rsid w:val="005F4205"/>
    <w:rsid w:val="005F4817"/>
    <w:rsid w:val="005F49E4"/>
    <w:rsid w:val="005F4F5D"/>
    <w:rsid w:val="005F4FD9"/>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6013"/>
    <w:rsid w:val="0060765F"/>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1FD5"/>
    <w:rsid w:val="006220D4"/>
    <w:rsid w:val="0062222C"/>
    <w:rsid w:val="00622306"/>
    <w:rsid w:val="006224AD"/>
    <w:rsid w:val="006225E4"/>
    <w:rsid w:val="00622857"/>
    <w:rsid w:val="0062293B"/>
    <w:rsid w:val="006232D9"/>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ED8"/>
    <w:rsid w:val="006345E6"/>
    <w:rsid w:val="00634D44"/>
    <w:rsid w:val="0063548A"/>
    <w:rsid w:val="00635494"/>
    <w:rsid w:val="00635FD9"/>
    <w:rsid w:val="0063640E"/>
    <w:rsid w:val="00636797"/>
    <w:rsid w:val="00636D3A"/>
    <w:rsid w:val="00640B68"/>
    <w:rsid w:val="00641025"/>
    <w:rsid w:val="00641026"/>
    <w:rsid w:val="00641A55"/>
    <w:rsid w:val="00641F8F"/>
    <w:rsid w:val="00642049"/>
    <w:rsid w:val="00642150"/>
    <w:rsid w:val="00642599"/>
    <w:rsid w:val="00642B90"/>
    <w:rsid w:val="006431F7"/>
    <w:rsid w:val="0064470F"/>
    <w:rsid w:val="00644859"/>
    <w:rsid w:val="00644990"/>
    <w:rsid w:val="0064527D"/>
    <w:rsid w:val="0064533E"/>
    <w:rsid w:val="00646322"/>
    <w:rsid w:val="00646573"/>
    <w:rsid w:val="00646EC7"/>
    <w:rsid w:val="00646F99"/>
    <w:rsid w:val="0064739D"/>
    <w:rsid w:val="006478BB"/>
    <w:rsid w:val="0065013C"/>
    <w:rsid w:val="00650452"/>
    <w:rsid w:val="0065076D"/>
    <w:rsid w:val="00650898"/>
    <w:rsid w:val="006509B9"/>
    <w:rsid w:val="00650FCB"/>
    <w:rsid w:val="006511B8"/>
    <w:rsid w:val="00652239"/>
    <w:rsid w:val="00652371"/>
    <w:rsid w:val="00652A04"/>
    <w:rsid w:val="00652D92"/>
    <w:rsid w:val="00652E9C"/>
    <w:rsid w:val="00653511"/>
    <w:rsid w:val="00653847"/>
    <w:rsid w:val="00654291"/>
    <w:rsid w:val="006546CB"/>
    <w:rsid w:val="006547E4"/>
    <w:rsid w:val="00654893"/>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881"/>
    <w:rsid w:val="00666346"/>
    <w:rsid w:val="006663C2"/>
    <w:rsid w:val="0066664A"/>
    <w:rsid w:val="006666DD"/>
    <w:rsid w:val="00667039"/>
    <w:rsid w:val="00667050"/>
    <w:rsid w:val="00667415"/>
    <w:rsid w:val="00667653"/>
    <w:rsid w:val="00667B12"/>
    <w:rsid w:val="00670807"/>
    <w:rsid w:val="00670CB6"/>
    <w:rsid w:val="0067163E"/>
    <w:rsid w:val="006717BA"/>
    <w:rsid w:val="00671C02"/>
    <w:rsid w:val="00671C78"/>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A58"/>
    <w:rsid w:val="00676B23"/>
    <w:rsid w:val="006771FD"/>
    <w:rsid w:val="00677440"/>
    <w:rsid w:val="00677918"/>
    <w:rsid w:val="00677CF4"/>
    <w:rsid w:val="00677FA6"/>
    <w:rsid w:val="00680080"/>
    <w:rsid w:val="006802DA"/>
    <w:rsid w:val="006805BF"/>
    <w:rsid w:val="00680A40"/>
    <w:rsid w:val="00681087"/>
    <w:rsid w:val="006811A9"/>
    <w:rsid w:val="00682229"/>
    <w:rsid w:val="00682EB1"/>
    <w:rsid w:val="006834F4"/>
    <w:rsid w:val="00683878"/>
    <w:rsid w:val="006849EC"/>
    <w:rsid w:val="00684F95"/>
    <w:rsid w:val="0068501A"/>
    <w:rsid w:val="0068501D"/>
    <w:rsid w:val="006858F3"/>
    <w:rsid w:val="006860D0"/>
    <w:rsid w:val="0068738E"/>
    <w:rsid w:val="0068784E"/>
    <w:rsid w:val="00687A48"/>
    <w:rsid w:val="00687E32"/>
    <w:rsid w:val="006901AB"/>
    <w:rsid w:val="006901FE"/>
    <w:rsid w:val="006906F4"/>
    <w:rsid w:val="0069152F"/>
    <w:rsid w:val="0069155F"/>
    <w:rsid w:val="00692AFB"/>
    <w:rsid w:val="006938AF"/>
    <w:rsid w:val="00693989"/>
    <w:rsid w:val="0069445C"/>
    <w:rsid w:val="0069576F"/>
    <w:rsid w:val="00695B8C"/>
    <w:rsid w:val="00695C18"/>
    <w:rsid w:val="00695C86"/>
    <w:rsid w:val="00695D5F"/>
    <w:rsid w:val="00696DA9"/>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83"/>
    <w:rsid w:val="006A6E28"/>
    <w:rsid w:val="006A70C5"/>
    <w:rsid w:val="006A730A"/>
    <w:rsid w:val="006A768E"/>
    <w:rsid w:val="006A7E22"/>
    <w:rsid w:val="006B03F1"/>
    <w:rsid w:val="006B0888"/>
    <w:rsid w:val="006B09F9"/>
    <w:rsid w:val="006B0FD6"/>
    <w:rsid w:val="006B1171"/>
    <w:rsid w:val="006B15D9"/>
    <w:rsid w:val="006B1EAA"/>
    <w:rsid w:val="006B21D3"/>
    <w:rsid w:val="006B26EB"/>
    <w:rsid w:val="006B28F7"/>
    <w:rsid w:val="006B2B96"/>
    <w:rsid w:val="006B2F50"/>
    <w:rsid w:val="006B331A"/>
    <w:rsid w:val="006B35D4"/>
    <w:rsid w:val="006B3F09"/>
    <w:rsid w:val="006B409A"/>
    <w:rsid w:val="006B48D3"/>
    <w:rsid w:val="006B51C2"/>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51C9"/>
    <w:rsid w:val="006C59C6"/>
    <w:rsid w:val="006C5C2C"/>
    <w:rsid w:val="006C5DCE"/>
    <w:rsid w:val="006C64A6"/>
    <w:rsid w:val="006C72E1"/>
    <w:rsid w:val="006C72F7"/>
    <w:rsid w:val="006C7492"/>
    <w:rsid w:val="006C7809"/>
    <w:rsid w:val="006C7A13"/>
    <w:rsid w:val="006D03B5"/>
    <w:rsid w:val="006D06CA"/>
    <w:rsid w:val="006D0A6F"/>
    <w:rsid w:val="006D0AF9"/>
    <w:rsid w:val="006D0BD2"/>
    <w:rsid w:val="006D0C43"/>
    <w:rsid w:val="006D0F22"/>
    <w:rsid w:val="006D142A"/>
    <w:rsid w:val="006D1989"/>
    <w:rsid w:val="006D2E95"/>
    <w:rsid w:val="006D3EA7"/>
    <w:rsid w:val="006D4348"/>
    <w:rsid w:val="006D468E"/>
    <w:rsid w:val="006D4C27"/>
    <w:rsid w:val="006D5D1A"/>
    <w:rsid w:val="006D6A3B"/>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E7D5D"/>
    <w:rsid w:val="006F042E"/>
    <w:rsid w:val="006F049A"/>
    <w:rsid w:val="006F1318"/>
    <w:rsid w:val="006F1426"/>
    <w:rsid w:val="006F1727"/>
    <w:rsid w:val="006F21C3"/>
    <w:rsid w:val="006F24F3"/>
    <w:rsid w:val="006F3206"/>
    <w:rsid w:val="006F336E"/>
    <w:rsid w:val="006F3C6D"/>
    <w:rsid w:val="006F40AE"/>
    <w:rsid w:val="006F4394"/>
    <w:rsid w:val="006F46B5"/>
    <w:rsid w:val="006F480A"/>
    <w:rsid w:val="006F4C8C"/>
    <w:rsid w:val="006F5A9D"/>
    <w:rsid w:val="006F5F76"/>
    <w:rsid w:val="006F61E7"/>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3F7C"/>
    <w:rsid w:val="00704077"/>
    <w:rsid w:val="007043DF"/>
    <w:rsid w:val="00705285"/>
    <w:rsid w:val="0070566A"/>
    <w:rsid w:val="007059D7"/>
    <w:rsid w:val="00705D6B"/>
    <w:rsid w:val="007061EA"/>
    <w:rsid w:val="0070680C"/>
    <w:rsid w:val="007073C8"/>
    <w:rsid w:val="007076AB"/>
    <w:rsid w:val="007103C9"/>
    <w:rsid w:val="007108BF"/>
    <w:rsid w:val="00710C9F"/>
    <w:rsid w:val="00710DE5"/>
    <w:rsid w:val="0071186A"/>
    <w:rsid w:val="007118EB"/>
    <w:rsid w:val="00711FE0"/>
    <w:rsid w:val="00712047"/>
    <w:rsid w:val="00712293"/>
    <w:rsid w:val="0071245F"/>
    <w:rsid w:val="00712626"/>
    <w:rsid w:val="0071320C"/>
    <w:rsid w:val="0071326A"/>
    <w:rsid w:val="00714541"/>
    <w:rsid w:val="00714581"/>
    <w:rsid w:val="0071480C"/>
    <w:rsid w:val="007148FB"/>
    <w:rsid w:val="007161C5"/>
    <w:rsid w:val="00716D20"/>
    <w:rsid w:val="00716D65"/>
    <w:rsid w:val="0071718B"/>
    <w:rsid w:val="007171B6"/>
    <w:rsid w:val="007174E5"/>
    <w:rsid w:val="00717663"/>
    <w:rsid w:val="007176A9"/>
    <w:rsid w:val="007200FD"/>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2B1"/>
    <w:rsid w:val="00725326"/>
    <w:rsid w:val="00725687"/>
    <w:rsid w:val="007265BC"/>
    <w:rsid w:val="00727478"/>
    <w:rsid w:val="00727846"/>
    <w:rsid w:val="00730820"/>
    <w:rsid w:val="00731E7E"/>
    <w:rsid w:val="00732722"/>
    <w:rsid w:val="00732DF3"/>
    <w:rsid w:val="0073351B"/>
    <w:rsid w:val="00733795"/>
    <w:rsid w:val="00733A99"/>
    <w:rsid w:val="00733B23"/>
    <w:rsid w:val="00733D0A"/>
    <w:rsid w:val="00735070"/>
    <w:rsid w:val="0073548C"/>
    <w:rsid w:val="00735EEC"/>
    <w:rsid w:val="00736376"/>
    <w:rsid w:val="007369EA"/>
    <w:rsid w:val="0073738F"/>
    <w:rsid w:val="00737CF6"/>
    <w:rsid w:val="00737F78"/>
    <w:rsid w:val="007400FC"/>
    <w:rsid w:val="00740439"/>
    <w:rsid w:val="007404D8"/>
    <w:rsid w:val="00741060"/>
    <w:rsid w:val="007413CF"/>
    <w:rsid w:val="00741719"/>
    <w:rsid w:val="007417CD"/>
    <w:rsid w:val="0074188B"/>
    <w:rsid w:val="0074192A"/>
    <w:rsid w:val="0074195E"/>
    <w:rsid w:val="00742ECA"/>
    <w:rsid w:val="00743AD4"/>
    <w:rsid w:val="00745371"/>
    <w:rsid w:val="0074555B"/>
    <w:rsid w:val="00745613"/>
    <w:rsid w:val="007457A1"/>
    <w:rsid w:val="007457CD"/>
    <w:rsid w:val="00746AD5"/>
    <w:rsid w:val="00746F0C"/>
    <w:rsid w:val="007474FB"/>
    <w:rsid w:val="0074781C"/>
    <w:rsid w:val="00747AFA"/>
    <w:rsid w:val="00747BAF"/>
    <w:rsid w:val="00750681"/>
    <w:rsid w:val="0075196B"/>
    <w:rsid w:val="00751CDA"/>
    <w:rsid w:val="00751F8D"/>
    <w:rsid w:val="0075210A"/>
    <w:rsid w:val="00752384"/>
    <w:rsid w:val="00752456"/>
    <w:rsid w:val="0075271A"/>
    <w:rsid w:val="007538B0"/>
    <w:rsid w:val="00754381"/>
    <w:rsid w:val="0075470A"/>
    <w:rsid w:val="007548CB"/>
    <w:rsid w:val="00754EA0"/>
    <w:rsid w:val="00754FAD"/>
    <w:rsid w:val="00755D62"/>
    <w:rsid w:val="00756030"/>
    <w:rsid w:val="00756764"/>
    <w:rsid w:val="00756BC2"/>
    <w:rsid w:val="00756F04"/>
    <w:rsid w:val="007572EA"/>
    <w:rsid w:val="0075746D"/>
    <w:rsid w:val="007575AD"/>
    <w:rsid w:val="00757F82"/>
    <w:rsid w:val="007601BC"/>
    <w:rsid w:val="007601BF"/>
    <w:rsid w:val="00760C2A"/>
    <w:rsid w:val="00760F35"/>
    <w:rsid w:val="0076165E"/>
    <w:rsid w:val="0076218C"/>
    <w:rsid w:val="007625C8"/>
    <w:rsid w:val="00762B6C"/>
    <w:rsid w:val="00763393"/>
    <w:rsid w:val="00763D86"/>
    <w:rsid w:val="0076450D"/>
    <w:rsid w:val="007645E0"/>
    <w:rsid w:val="00764BEB"/>
    <w:rsid w:val="00764D93"/>
    <w:rsid w:val="00764F12"/>
    <w:rsid w:val="007650E0"/>
    <w:rsid w:val="0076533D"/>
    <w:rsid w:val="00765352"/>
    <w:rsid w:val="00765814"/>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A23"/>
    <w:rsid w:val="00775B70"/>
    <w:rsid w:val="00775FE5"/>
    <w:rsid w:val="0077651D"/>
    <w:rsid w:val="00776BB0"/>
    <w:rsid w:val="00776CE7"/>
    <w:rsid w:val="0077722A"/>
    <w:rsid w:val="007777EC"/>
    <w:rsid w:val="007779C7"/>
    <w:rsid w:val="00777BD6"/>
    <w:rsid w:val="00780BC4"/>
    <w:rsid w:val="00780C83"/>
    <w:rsid w:val="0078114F"/>
    <w:rsid w:val="00781ADF"/>
    <w:rsid w:val="00781C17"/>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BA8"/>
    <w:rsid w:val="00791589"/>
    <w:rsid w:val="00791FA3"/>
    <w:rsid w:val="007920C1"/>
    <w:rsid w:val="00792405"/>
    <w:rsid w:val="0079262B"/>
    <w:rsid w:val="00792B61"/>
    <w:rsid w:val="00793428"/>
    <w:rsid w:val="00793610"/>
    <w:rsid w:val="007936D3"/>
    <w:rsid w:val="00793C69"/>
    <w:rsid w:val="0079412C"/>
    <w:rsid w:val="007942D5"/>
    <w:rsid w:val="007943C6"/>
    <w:rsid w:val="00794E97"/>
    <w:rsid w:val="00794FFE"/>
    <w:rsid w:val="007951CC"/>
    <w:rsid w:val="00795248"/>
    <w:rsid w:val="00795392"/>
    <w:rsid w:val="00795397"/>
    <w:rsid w:val="00795569"/>
    <w:rsid w:val="0079577C"/>
    <w:rsid w:val="00795A24"/>
    <w:rsid w:val="00795CEA"/>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24BF"/>
    <w:rsid w:val="007A2770"/>
    <w:rsid w:val="007A2C1E"/>
    <w:rsid w:val="007A35C2"/>
    <w:rsid w:val="007A39AD"/>
    <w:rsid w:val="007A49D7"/>
    <w:rsid w:val="007A5019"/>
    <w:rsid w:val="007A59AA"/>
    <w:rsid w:val="007A5A26"/>
    <w:rsid w:val="007A5C6D"/>
    <w:rsid w:val="007A6702"/>
    <w:rsid w:val="007A6972"/>
    <w:rsid w:val="007A6DD0"/>
    <w:rsid w:val="007A7BE4"/>
    <w:rsid w:val="007A7E94"/>
    <w:rsid w:val="007B03F9"/>
    <w:rsid w:val="007B05AB"/>
    <w:rsid w:val="007B0E6B"/>
    <w:rsid w:val="007B0FD7"/>
    <w:rsid w:val="007B1DB3"/>
    <w:rsid w:val="007B1EF5"/>
    <w:rsid w:val="007B1F7B"/>
    <w:rsid w:val="007B2011"/>
    <w:rsid w:val="007B2475"/>
    <w:rsid w:val="007B2BFB"/>
    <w:rsid w:val="007B3788"/>
    <w:rsid w:val="007B37CC"/>
    <w:rsid w:val="007B43CA"/>
    <w:rsid w:val="007B4BD1"/>
    <w:rsid w:val="007B4FB2"/>
    <w:rsid w:val="007B55E6"/>
    <w:rsid w:val="007B6141"/>
    <w:rsid w:val="007B69D9"/>
    <w:rsid w:val="007B6E87"/>
    <w:rsid w:val="007B71A1"/>
    <w:rsid w:val="007B76AA"/>
    <w:rsid w:val="007B7C75"/>
    <w:rsid w:val="007B7F90"/>
    <w:rsid w:val="007C048B"/>
    <w:rsid w:val="007C0C85"/>
    <w:rsid w:val="007C10A5"/>
    <w:rsid w:val="007C1435"/>
    <w:rsid w:val="007C22E0"/>
    <w:rsid w:val="007C25FB"/>
    <w:rsid w:val="007C2E1A"/>
    <w:rsid w:val="007C3B3E"/>
    <w:rsid w:val="007C3F08"/>
    <w:rsid w:val="007C5BA9"/>
    <w:rsid w:val="007C6440"/>
    <w:rsid w:val="007C687B"/>
    <w:rsid w:val="007C68E9"/>
    <w:rsid w:val="007C7F9A"/>
    <w:rsid w:val="007D0364"/>
    <w:rsid w:val="007D0A4E"/>
    <w:rsid w:val="007D0C2B"/>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C0E"/>
    <w:rsid w:val="007E5EDA"/>
    <w:rsid w:val="007E7EA1"/>
    <w:rsid w:val="007F0402"/>
    <w:rsid w:val="007F0511"/>
    <w:rsid w:val="007F07FC"/>
    <w:rsid w:val="007F0EC3"/>
    <w:rsid w:val="007F0F89"/>
    <w:rsid w:val="007F2459"/>
    <w:rsid w:val="007F24B1"/>
    <w:rsid w:val="007F2A13"/>
    <w:rsid w:val="007F3B81"/>
    <w:rsid w:val="007F4094"/>
    <w:rsid w:val="007F4538"/>
    <w:rsid w:val="007F4A34"/>
    <w:rsid w:val="007F4A6F"/>
    <w:rsid w:val="007F596F"/>
    <w:rsid w:val="007F59A9"/>
    <w:rsid w:val="007F610B"/>
    <w:rsid w:val="007F689D"/>
    <w:rsid w:val="007F6B8F"/>
    <w:rsid w:val="007F6FBC"/>
    <w:rsid w:val="007F7F8D"/>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134D"/>
    <w:rsid w:val="008214E4"/>
    <w:rsid w:val="008214FC"/>
    <w:rsid w:val="00821B9B"/>
    <w:rsid w:val="008221D1"/>
    <w:rsid w:val="00822391"/>
    <w:rsid w:val="00822519"/>
    <w:rsid w:val="0082291C"/>
    <w:rsid w:val="00822D8C"/>
    <w:rsid w:val="00822F93"/>
    <w:rsid w:val="0082381C"/>
    <w:rsid w:val="00823BEE"/>
    <w:rsid w:val="00823C11"/>
    <w:rsid w:val="00824333"/>
    <w:rsid w:val="00824387"/>
    <w:rsid w:val="00824619"/>
    <w:rsid w:val="00824CF6"/>
    <w:rsid w:val="00824E73"/>
    <w:rsid w:val="00825247"/>
    <w:rsid w:val="0082553E"/>
    <w:rsid w:val="008258C3"/>
    <w:rsid w:val="00825A5B"/>
    <w:rsid w:val="00825D46"/>
    <w:rsid w:val="00826421"/>
    <w:rsid w:val="008264D7"/>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CD2"/>
    <w:rsid w:val="00841D2E"/>
    <w:rsid w:val="00842693"/>
    <w:rsid w:val="00842A6A"/>
    <w:rsid w:val="00842F1D"/>
    <w:rsid w:val="00843047"/>
    <w:rsid w:val="00843637"/>
    <w:rsid w:val="0084385C"/>
    <w:rsid w:val="00844078"/>
    <w:rsid w:val="008441AD"/>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FD0"/>
    <w:rsid w:val="008512F0"/>
    <w:rsid w:val="008516A8"/>
    <w:rsid w:val="00851B7E"/>
    <w:rsid w:val="00851F40"/>
    <w:rsid w:val="00852004"/>
    <w:rsid w:val="0085205E"/>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EE"/>
    <w:rsid w:val="00857BA2"/>
    <w:rsid w:val="00861708"/>
    <w:rsid w:val="008618EE"/>
    <w:rsid w:val="00861F00"/>
    <w:rsid w:val="00861F3D"/>
    <w:rsid w:val="00862016"/>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997"/>
    <w:rsid w:val="00872A5C"/>
    <w:rsid w:val="00872F53"/>
    <w:rsid w:val="00872FA7"/>
    <w:rsid w:val="00873338"/>
    <w:rsid w:val="0087363B"/>
    <w:rsid w:val="0087364A"/>
    <w:rsid w:val="00873923"/>
    <w:rsid w:val="008742C4"/>
    <w:rsid w:val="008742EC"/>
    <w:rsid w:val="008746FC"/>
    <w:rsid w:val="00875149"/>
    <w:rsid w:val="00875B7D"/>
    <w:rsid w:val="00875D43"/>
    <w:rsid w:val="00877705"/>
    <w:rsid w:val="008807F7"/>
    <w:rsid w:val="00880EBD"/>
    <w:rsid w:val="00880F43"/>
    <w:rsid w:val="00881BC8"/>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6863"/>
    <w:rsid w:val="00886C54"/>
    <w:rsid w:val="00886FAB"/>
    <w:rsid w:val="0088763F"/>
    <w:rsid w:val="00887A95"/>
    <w:rsid w:val="00887DC0"/>
    <w:rsid w:val="00887EB0"/>
    <w:rsid w:val="0089012F"/>
    <w:rsid w:val="0089017D"/>
    <w:rsid w:val="00890A29"/>
    <w:rsid w:val="00890D60"/>
    <w:rsid w:val="0089145E"/>
    <w:rsid w:val="0089158D"/>
    <w:rsid w:val="00891CD1"/>
    <w:rsid w:val="0089201F"/>
    <w:rsid w:val="00892944"/>
    <w:rsid w:val="00892B8E"/>
    <w:rsid w:val="00893816"/>
    <w:rsid w:val="00893894"/>
    <w:rsid w:val="00893A57"/>
    <w:rsid w:val="00893B13"/>
    <w:rsid w:val="0089408E"/>
    <w:rsid w:val="0089432A"/>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F69"/>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B0007"/>
    <w:rsid w:val="008B0127"/>
    <w:rsid w:val="008B0256"/>
    <w:rsid w:val="008B11D4"/>
    <w:rsid w:val="008B187E"/>
    <w:rsid w:val="008B1988"/>
    <w:rsid w:val="008B202E"/>
    <w:rsid w:val="008B221C"/>
    <w:rsid w:val="008B22B4"/>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608"/>
    <w:rsid w:val="008C1D1E"/>
    <w:rsid w:val="008C1FCC"/>
    <w:rsid w:val="008C246B"/>
    <w:rsid w:val="008C2620"/>
    <w:rsid w:val="008C2CFE"/>
    <w:rsid w:val="008C3B47"/>
    <w:rsid w:val="008C43B1"/>
    <w:rsid w:val="008C46F9"/>
    <w:rsid w:val="008C4901"/>
    <w:rsid w:val="008C4B3D"/>
    <w:rsid w:val="008C5605"/>
    <w:rsid w:val="008C57CB"/>
    <w:rsid w:val="008C6290"/>
    <w:rsid w:val="008C682E"/>
    <w:rsid w:val="008C68BD"/>
    <w:rsid w:val="008C6B9F"/>
    <w:rsid w:val="008C6D86"/>
    <w:rsid w:val="008C73CB"/>
    <w:rsid w:val="008C7C5F"/>
    <w:rsid w:val="008D051C"/>
    <w:rsid w:val="008D169A"/>
    <w:rsid w:val="008D18A5"/>
    <w:rsid w:val="008D1E5C"/>
    <w:rsid w:val="008D1EC4"/>
    <w:rsid w:val="008D23CC"/>
    <w:rsid w:val="008D26CC"/>
    <w:rsid w:val="008D3FA4"/>
    <w:rsid w:val="008D466B"/>
    <w:rsid w:val="008D4A64"/>
    <w:rsid w:val="008D52A8"/>
    <w:rsid w:val="008D5400"/>
    <w:rsid w:val="008D559D"/>
    <w:rsid w:val="008D55F6"/>
    <w:rsid w:val="008D5F3E"/>
    <w:rsid w:val="008D6EDA"/>
    <w:rsid w:val="008D77E5"/>
    <w:rsid w:val="008D7AF5"/>
    <w:rsid w:val="008E05C6"/>
    <w:rsid w:val="008E08CB"/>
    <w:rsid w:val="008E14FA"/>
    <w:rsid w:val="008E1719"/>
    <w:rsid w:val="008E210B"/>
    <w:rsid w:val="008E22EB"/>
    <w:rsid w:val="008E2824"/>
    <w:rsid w:val="008E2A26"/>
    <w:rsid w:val="008E2DD8"/>
    <w:rsid w:val="008E409D"/>
    <w:rsid w:val="008E521A"/>
    <w:rsid w:val="008E56B6"/>
    <w:rsid w:val="008E607B"/>
    <w:rsid w:val="008E65DD"/>
    <w:rsid w:val="008E6C9F"/>
    <w:rsid w:val="008E6E0B"/>
    <w:rsid w:val="008E6F5F"/>
    <w:rsid w:val="008E7061"/>
    <w:rsid w:val="008E7229"/>
    <w:rsid w:val="008E73B5"/>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6076"/>
    <w:rsid w:val="008F64FC"/>
    <w:rsid w:val="008F6825"/>
    <w:rsid w:val="008F68F3"/>
    <w:rsid w:val="008F6C24"/>
    <w:rsid w:val="008F7267"/>
    <w:rsid w:val="008F7460"/>
    <w:rsid w:val="008F7599"/>
    <w:rsid w:val="008F7791"/>
    <w:rsid w:val="0090006F"/>
    <w:rsid w:val="00900706"/>
    <w:rsid w:val="00900C28"/>
    <w:rsid w:val="00901441"/>
    <w:rsid w:val="0090153D"/>
    <w:rsid w:val="009016B9"/>
    <w:rsid w:val="00901BD5"/>
    <w:rsid w:val="00901C16"/>
    <w:rsid w:val="0090273A"/>
    <w:rsid w:val="00902A08"/>
    <w:rsid w:val="00902A78"/>
    <w:rsid w:val="00902B34"/>
    <w:rsid w:val="00902CDF"/>
    <w:rsid w:val="00902E90"/>
    <w:rsid w:val="009036C5"/>
    <w:rsid w:val="00903EBC"/>
    <w:rsid w:val="009040C9"/>
    <w:rsid w:val="00905615"/>
    <w:rsid w:val="009057E3"/>
    <w:rsid w:val="00905DBD"/>
    <w:rsid w:val="00905DF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FA"/>
    <w:rsid w:val="00913122"/>
    <w:rsid w:val="009143F8"/>
    <w:rsid w:val="00914627"/>
    <w:rsid w:val="00914A28"/>
    <w:rsid w:val="00914D6E"/>
    <w:rsid w:val="009159BF"/>
    <w:rsid w:val="009162FF"/>
    <w:rsid w:val="009164B7"/>
    <w:rsid w:val="00917066"/>
    <w:rsid w:val="0092006F"/>
    <w:rsid w:val="009208F8"/>
    <w:rsid w:val="0092103F"/>
    <w:rsid w:val="00921776"/>
    <w:rsid w:val="00921EBF"/>
    <w:rsid w:val="0092200B"/>
    <w:rsid w:val="00922052"/>
    <w:rsid w:val="009226B0"/>
    <w:rsid w:val="00922BE5"/>
    <w:rsid w:val="009236EC"/>
    <w:rsid w:val="00923B30"/>
    <w:rsid w:val="00924600"/>
    <w:rsid w:val="0092469B"/>
    <w:rsid w:val="00924EFF"/>
    <w:rsid w:val="0092508B"/>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59FA"/>
    <w:rsid w:val="0093610A"/>
    <w:rsid w:val="00936BF2"/>
    <w:rsid w:val="00936DB3"/>
    <w:rsid w:val="00936F2E"/>
    <w:rsid w:val="00936F6E"/>
    <w:rsid w:val="00937BAE"/>
    <w:rsid w:val="00937CF6"/>
    <w:rsid w:val="009411C1"/>
    <w:rsid w:val="009414CB"/>
    <w:rsid w:val="00943062"/>
    <w:rsid w:val="00943F2D"/>
    <w:rsid w:val="00944267"/>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282"/>
    <w:rsid w:val="0095031C"/>
    <w:rsid w:val="009518EC"/>
    <w:rsid w:val="00951BC3"/>
    <w:rsid w:val="00951E59"/>
    <w:rsid w:val="00951F86"/>
    <w:rsid w:val="0095239F"/>
    <w:rsid w:val="00952C79"/>
    <w:rsid w:val="00952D1F"/>
    <w:rsid w:val="0095375E"/>
    <w:rsid w:val="00953CC2"/>
    <w:rsid w:val="00954083"/>
    <w:rsid w:val="009540D3"/>
    <w:rsid w:val="00954165"/>
    <w:rsid w:val="00954271"/>
    <w:rsid w:val="00954488"/>
    <w:rsid w:val="009544F3"/>
    <w:rsid w:val="00954DB8"/>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85A"/>
    <w:rsid w:val="009629E8"/>
    <w:rsid w:val="00962C4D"/>
    <w:rsid w:val="009631C6"/>
    <w:rsid w:val="00964170"/>
    <w:rsid w:val="00966716"/>
    <w:rsid w:val="00966AE6"/>
    <w:rsid w:val="0096741F"/>
    <w:rsid w:val="009676A1"/>
    <w:rsid w:val="00967FCF"/>
    <w:rsid w:val="00970AC1"/>
    <w:rsid w:val="00970E49"/>
    <w:rsid w:val="0097227D"/>
    <w:rsid w:val="00972654"/>
    <w:rsid w:val="0097339D"/>
    <w:rsid w:val="009736F7"/>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E4F"/>
    <w:rsid w:val="00984519"/>
    <w:rsid w:val="009849CC"/>
    <w:rsid w:val="00984B76"/>
    <w:rsid w:val="00984B82"/>
    <w:rsid w:val="00984BF6"/>
    <w:rsid w:val="0098504D"/>
    <w:rsid w:val="00985277"/>
    <w:rsid w:val="00985F67"/>
    <w:rsid w:val="009862EA"/>
    <w:rsid w:val="009869D0"/>
    <w:rsid w:val="00987213"/>
    <w:rsid w:val="00987397"/>
    <w:rsid w:val="00987691"/>
    <w:rsid w:val="00990652"/>
    <w:rsid w:val="009909BD"/>
    <w:rsid w:val="00990C29"/>
    <w:rsid w:val="00990C7B"/>
    <w:rsid w:val="00991422"/>
    <w:rsid w:val="00991505"/>
    <w:rsid w:val="0099166B"/>
    <w:rsid w:val="009920B3"/>
    <w:rsid w:val="00992348"/>
    <w:rsid w:val="009927A6"/>
    <w:rsid w:val="009927BD"/>
    <w:rsid w:val="00992B62"/>
    <w:rsid w:val="00992D8E"/>
    <w:rsid w:val="00992DBF"/>
    <w:rsid w:val="00993D38"/>
    <w:rsid w:val="00994056"/>
    <w:rsid w:val="009942E2"/>
    <w:rsid w:val="009943CB"/>
    <w:rsid w:val="009948A5"/>
    <w:rsid w:val="009949FF"/>
    <w:rsid w:val="00994A8A"/>
    <w:rsid w:val="009953D6"/>
    <w:rsid w:val="0099541C"/>
    <w:rsid w:val="00995A48"/>
    <w:rsid w:val="009961D2"/>
    <w:rsid w:val="009A0044"/>
    <w:rsid w:val="009A0157"/>
    <w:rsid w:val="009A09E6"/>
    <w:rsid w:val="009A0A32"/>
    <w:rsid w:val="009A0CD5"/>
    <w:rsid w:val="009A0E79"/>
    <w:rsid w:val="009A0F67"/>
    <w:rsid w:val="009A1056"/>
    <w:rsid w:val="009A13FA"/>
    <w:rsid w:val="009A195F"/>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C25"/>
    <w:rsid w:val="009C33B3"/>
    <w:rsid w:val="009C37FF"/>
    <w:rsid w:val="009C4A1B"/>
    <w:rsid w:val="009C4FA6"/>
    <w:rsid w:val="009C599A"/>
    <w:rsid w:val="009C5BEF"/>
    <w:rsid w:val="009C6C96"/>
    <w:rsid w:val="009C70E9"/>
    <w:rsid w:val="009C72EB"/>
    <w:rsid w:val="009C7B2D"/>
    <w:rsid w:val="009D0293"/>
    <w:rsid w:val="009D02BF"/>
    <w:rsid w:val="009D09CA"/>
    <w:rsid w:val="009D0D1A"/>
    <w:rsid w:val="009D0D32"/>
    <w:rsid w:val="009D0ED2"/>
    <w:rsid w:val="009D1189"/>
    <w:rsid w:val="009D136F"/>
    <w:rsid w:val="009D15E9"/>
    <w:rsid w:val="009D1B41"/>
    <w:rsid w:val="009D236E"/>
    <w:rsid w:val="009D2976"/>
    <w:rsid w:val="009D2C2D"/>
    <w:rsid w:val="009D307B"/>
    <w:rsid w:val="009D3AEE"/>
    <w:rsid w:val="009D4387"/>
    <w:rsid w:val="009D46E6"/>
    <w:rsid w:val="009D48D0"/>
    <w:rsid w:val="009D4BEC"/>
    <w:rsid w:val="009D538F"/>
    <w:rsid w:val="009D5429"/>
    <w:rsid w:val="009D59CE"/>
    <w:rsid w:val="009D5F92"/>
    <w:rsid w:val="009D6056"/>
    <w:rsid w:val="009D657C"/>
    <w:rsid w:val="009D68AF"/>
    <w:rsid w:val="009D6AE0"/>
    <w:rsid w:val="009D75B6"/>
    <w:rsid w:val="009D7F8F"/>
    <w:rsid w:val="009E1736"/>
    <w:rsid w:val="009E1EEB"/>
    <w:rsid w:val="009E1F4B"/>
    <w:rsid w:val="009E24BA"/>
    <w:rsid w:val="009E25A0"/>
    <w:rsid w:val="009E2A4C"/>
    <w:rsid w:val="009E2ABF"/>
    <w:rsid w:val="009E440C"/>
    <w:rsid w:val="009E50BE"/>
    <w:rsid w:val="009E5BEA"/>
    <w:rsid w:val="009E5CF2"/>
    <w:rsid w:val="009E5E3A"/>
    <w:rsid w:val="009E65C6"/>
    <w:rsid w:val="009E73C5"/>
    <w:rsid w:val="009E7A71"/>
    <w:rsid w:val="009F0FBE"/>
    <w:rsid w:val="009F1007"/>
    <w:rsid w:val="009F12EC"/>
    <w:rsid w:val="009F1584"/>
    <w:rsid w:val="009F164B"/>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21A7"/>
    <w:rsid w:val="00A021DB"/>
    <w:rsid w:val="00A0233E"/>
    <w:rsid w:val="00A0262A"/>
    <w:rsid w:val="00A0297C"/>
    <w:rsid w:val="00A0306F"/>
    <w:rsid w:val="00A0342C"/>
    <w:rsid w:val="00A03BD3"/>
    <w:rsid w:val="00A03C15"/>
    <w:rsid w:val="00A0473F"/>
    <w:rsid w:val="00A0568B"/>
    <w:rsid w:val="00A05AC8"/>
    <w:rsid w:val="00A05C60"/>
    <w:rsid w:val="00A05FC0"/>
    <w:rsid w:val="00A06103"/>
    <w:rsid w:val="00A06A48"/>
    <w:rsid w:val="00A0715D"/>
    <w:rsid w:val="00A071A8"/>
    <w:rsid w:val="00A072C4"/>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516E"/>
    <w:rsid w:val="00A153DC"/>
    <w:rsid w:val="00A15642"/>
    <w:rsid w:val="00A156D8"/>
    <w:rsid w:val="00A15893"/>
    <w:rsid w:val="00A15D42"/>
    <w:rsid w:val="00A160FA"/>
    <w:rsid w:val="00A17820"/>
    <w:rsid w:val="00A17B68"/>
    <w:rsid w:val="00A201C5"/>
    <w:rsid w:val="00A20362"/>
    <w:rsid w:val="00A2089C"/>
    <w:rsid w:val="00A21688"/>
    <w:rsid w:val="00A21E24"/>
    <w:rsid w:val="00A22359"/>
    <w:rsid w:val="00A229C8"/>
    <w:rsid w:val="00A22A3D"/>
    <w:rsid w:val="00A22ADC"/>
    <w:rsid w:val="00A231C4"/>
    <w:rsid w:val="00A23DAB"/>
    <w:rsid w:val="00A24CD9"/>
    <w:rsid w:val="00A254BD"/>
    <w:rsid w:val="00A25928"/>
    <w:rsid w:val="00A25E5E"/>
    <w:rsid w:val="00A26CAC"/>
    <w:rsid w:val="00A27118"/>
    <w:rsid w:val="00A2757A"/>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824"/>
    <w:rsid w:val="00A40C34"/>
    <w:rsid w:val="00A40E1E"/>
    <w:rsid w:val="00A41585"/>
    <w:rsid w:val="00A4175B"/>
    <w:rsid w:val="00A41E13"/>
    <w:rsid w:val="00A422CE"/>
    <w:rsid w:val="00A42A04"/>
    <w:rsid w:val="00A42E1A"/>
    <w:rsid w:val="00A43298"/>
    <w:rsid w:val="00A43A00"/>
    <w:rsid w:val="00A43BA6"/>
    <w:rsid w:val="00A43C67"/>
    <w:rsid w:val="00A43E69"/>
    <w:rsid w:val="00A44929"/>
    <w:rsid w:val="00A46169"/>
    <w:rsid w:val="00A46433"/>
    <w:rsid w:val="00A468F5"/>
    <w:rsid w:val="00A46DD9"/>
    <w:rsid w:val="00A47184"/>
    <w:rsid w:val="00A47832"/>
    <w:rsid w:val="00A501AD"/>
    <w:rsid w:val="00A50338"/>
    <w:rsid w:val="00A515D7"/>
    <w:rsid w:val="00A51BD5"/>
    <w:rsid w:val="00A52718"/>
    <w:rsid w:val="00A52CFE"/>
    <w:rsid w:val="00A532C9"/>
    <w:rsid w:val="00A53573"/>
    <w:rsid w:val="00A5359C"/>
    <w:rsid w:val="00A54266"/>
    <w:rsid w:val="00A54291"/>
    <w:rsid w:val="00A54DB8"/>
    <w:rsid w:val="00A5563E"/>
    <w:rsid w:val="00A557DB"/>
    <w:rsid w:val="00A55B95"/>
    <w:rsid w:val="00A55D29"/>
    <w:rsid w:val="00A56E73"/>
    <w:rsid w:val="00A56F50"/>
    <w:rsid w:val="00A574E1"/>
    <w:rsid w:val="00A57C9E"/>
    <w:rsid w:val="00A57D3C"/>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FA0"/>
    <w:rsid w:val="00A67246"/>
    <w:rsid w:val="00A6756C"/>
    <w:rsid w:val="00A676E0"/>
    <w:rsid w:val="00A67AA4"/>
    <w:rsid w:val="00A70993"/>
    <w:rsid w:val="00A70C1E"/>
    <w:rsid w:val="00A71FAB"/>
    <w:rsid w:val="00A7294E"/>
    <w:rsid w:val="00A73746"/>
    <w:rsid w:val="00A73B70"/>
    <w:rsid w:val="00A73E34"/>
    <w:rsid w:val="00A73F38"/>
    <w:rsid w:val="00A74E54"/>
    <w:rsid w:val="00A752B1"/>
    <w:rsid w:val="00A75515"/>
    <w:rsid w:val="00A7577D"/>
    <w:rsid w:val="00A75848"/>
    <w:rsid w:val="00A760FC"/>
    <w:rsid w:val="00A761AE"/>
    <w:rsid w:val="00A76230"/>
    <w:rsid w:val="00A766C9"/>
    <w:rsid w:val="00A767ED"/>
    <w:rsid w:val="00A76ED7"/>
    <w:rsid w:val="00A77159"/>
    <w:rsid w:val="00A80B6D"/>
    <w:rsid w:val="00A80F60"/>
    <w:rsid w:val="00A811EF"/>
    <w:rsid w:val="00A813B6"/>
    <w:rsid w:val="00A81468"/>
    <w:rsid w:val="00A82ECB"/>
    <w:rsid w:val="00A835CE"/>
    <w:rsid w:val="00A836E5"/>
    <w:rsid w:val="00A83A25"/>
    <w:rsid w:val="00A8424D"/>
    <w:rsid w:val="00A84567"/>
    <w:rsid w:val="00A848CC"/>
    <w:rsid w:val="00A84BD7"/>
    <w:rsid w:val="00A85BF4"/>
    <w:rsid w:val="00A85E3D"/>
    <w:rsid w:val="00A866B2"/>
    <w:rsid w:val="00A86AB6"/>
    <w:rsid w:val="00A8712E"/>
    <w:rsid w:val="00A877B9"/>
    <w:rsid w:val="00A87DC0"/>
    <w:rsid w:val="00A9015F"/>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1351"/>
    <w:rsid w:val="00AA14AC"/>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D07"/>
    <w:rsid w:val="00AB5DFE"/>
    <w:rsid w:val="00AB63C2"/>
    <w:rsid w:val="00AB640A"/>
    <w:rsid w:val="00AB6A1F"/>
    <w:rsid w:val="00AB6A82"/>
    <w:rsid w:val="00AB6EAA"/>
    <w:rsid w:val="00AB79E8"/>
    <w:rsid w:val="00AB7BC2"/>
    <w:rsid w:val="00AC024B"/>
    <w:rsid w:val="00AC0327"/>
    <w:rsid w:val="00AC096E"/>
    <w:rsid w:val="00AC0CEE"/>
    <w:rsid w:val="00AC1206"/>
    <w:rsid w:val="00AC1B0D"/>
    <w:rsid w:val="00AC1BB9"/>
    <w:rsid w:val="00AC1E85"/>
    <w:rsid w:val="00AC2161"/>
    <w:rsid w:val="00AC27C9"/>
    <w:rsid w:val="00AC2FB1"/>
    <w:rsid w:val="00AC3149"/>
    <w:rsid w:val="00AC36D0"/>
    <w:rsid w:val="00AC37D9"/>
    <w:rsid w:val="00AC42B0"/>
    <w:rsid w:val="00AC49EC"/>
    <w:rsid w:val="00AC5AC8"/>
    <w:rsid w:val="00AC5AC9"/>
    <w:rsid w:val="00AC5BBE"/>
    <w:rsid w:val="00AC5E81"/>
    <w:rsid w:val="00AC727D"/>
    <w:rsid w:val="00AC72A2"/>
    <w:rsid w:val="00AC7AAB"/>
    <w:rsid w:val="00AC7C47"/>
    <w:rsid w:val="00AC7D04"/>
    <w:rsid w:val="00AC7E26"/>
    <w:rsid w:val="00AD007C"/>
    <w:rsid w:val="00AD0158"/>
    <w:rsid w:val="00AD0ADB"/>
    <w:rsid w:val="00AD0E67"/>
    <w:rsid w:val="00AD129F"/>
    <w:rsid w:val="00AD180D"/>
    <w:rsid w:val="00AD237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92"/>
    <w:rsid w:val="00AE134B"/>
    <w:rsid w:val="00AE190A"/>
    <w:rsid w:val="00AE1C83"/>
    <w:rsid w:val="00AE20CB"/>
    <w:rsid w:val="00AE2538"/>
    <w:rsid w:val="00AE2672"/>
    <w:rsid w:val="00AE320C"/>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2C4C"/>
    <w:rsid w:val="00AF3378"/>
    <w:rsid w:val="00AF3A53"/>
    <w:rsid w:val="00AF4581"/>
    <w:rsid w:val="00AF4651"/>
    <w:rsid w:val="00AF4A0A"/>
    <w:rsid w:val="00AF4ACB"/>
    <w:rsid w:val="00AF501B"/>
    <w:rsid w:val="00AF586F"/>
    <w:rsid w:val="00AF59F9"/>
    <w:rsid w:val="00AF651E"/>
    <w:rsid w:val="00AF6591"/>
    <w:rsid w:val="00AF66F8"/>
    <w:rsid w:val="00AF69A7"/>
    <w:rsid w:val="00AF6D23"/>
    <w:rsid w:val="00AF7290"/>
    <w:rsid w:val="00AF7491"/>
    <w:rsid w:val="00AF7D5C"/>
    <w:rsid w:val="00AF7FA9"/>
    <w:rsid w:val="00B0081F"/>
    <w:rsid w:val="00B00BD5"/>
    <w:rsid w:val="00B0143A"/>
    <w:rsid w:val="00B0144A"/>
    <w:rsid w:val="00B016D6"/>
    <w:rsid w:val="00B01806"/>
    <w:rsid w:val="00B02958"/>
    <w:rsid w:val="00B0319C"/>
    <w:rsid w:val="00B034B3"/>
    <w:rsid w:val="00B03920"/>
    <w:rsid w:val="00B03981"/>
    <w:rsid w:val="00B04C39"/>
    <w:rsid w:val="00B04FEA"/>
    <w:rsid w:val="00B05C40"/>
    <w:rsid w:val="00B06231"/>
    <w:rsid w:val="00B063E0"/>
    <w:rsid w:val="00B06CA7"/>
    <w:rsid w:val="00B06D84"/>
    <w:rsid w:val="00B078BF"/>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6F0D"/>
    <w:rsid w:val="00B173AB"/>
    <w:rsid w:val="00B17CDF"/>
    <w:rsid w:val="00B20870"/>
    <w:rsid w:val="00B20A26"/>
    <w:rsid w:val="00B20A2D"/>
    <w:rsid w:val="00B20B31"/>
    <w:rsid w:val="00B20C8C"/>
    <w:rsid w:val="00B20E68"/>
    <w:rsid w:val="00B228CA"/>
    <w:rsid w:val="00B232DD"/>
    <w:rsid w:val="00B23521"/>
    <w:rsid w:val="00B236DE"/>
    <w:rsid w:val="00B23B15"/>
    <w:rsid w:val="00B23D8D"/>
    <w:rsid w:val="00B23F28"/>
    <w:rsid w:val="00B2472F"/>
    <w:rsid w:val="00B247B8"/>
    <w:rsid w:val="00B24A2B"/>
    <w:rsid w:val="00B24B03"/>
    <w:rsid w:val="00B24E5D"/>
    <w:rsid w:val="00B259D4"/>
    <w:rsid w:val="00B25D9F"/>
    <w:rsid w:val="00B267A6"/>
    <w:rsid w:val="00B267AC"/>
    <w:rsid w:val="00B30F41"/>
    <w:rsid w:val="00B31063"/>
    <w:rsid w:val="00B32AAE"/>
    <w:rsid w:val="00B32FBA"/>
    <w:rsid w:val="00B333F3"/>
    <w:rsid w:val="00B347BF"/>
    <w:rsid w:val="00B34B22"/>
    <w:rsid w:val="00B34D33"/>
    <w:rsid w:val="00B3556D"/>
    <w:rsid w:val="00B35940"/>
    <w:rsid w:val="00B3594F"/>
    <w:rsid w:val="00B35D8C"/>
    <w:rsid w:val="00B36637"/>
    <w:rsid w:val="00B36922"/>
    <w:rsid w:val="00B36D5F"/>
    <w:rsid w:val="00B3719C"/>
    <w:rsid w:val="00B377E8"/>
    <w:rsid w:val="00B37A9C"/>
    <w:rsid w:val="00B37CB9"/>
    <w:rsid w:val="00B40308"/>
    <w:rsid w:val="00B40381"/>
    <w:rsid w:val="00B40BBD"/>
    <w:rsid w:val="00B40D8C"/>
    <w:rsid w:val="00B41035"/>
    <w:rsid w:val="00B420F6"/>
    <w:rsid w:val="00B42125"/>
    <w:rsid w:val="00B428CD"/>
    <w:rsid w:val="00B43402"/>
    <w:rsid w:val="00B4371D"/>
    <w:rsid w:val="00B43C62"/>
    <w:rsid w:val="00B441B8"/>
    <w:rsid w:val="00B44382"/>
    <w:rsid w:val="00B45674"/>
    <w:rsid w:val="00B45EB4"/>
    <w:rsid w:val="00B46106"/>
    <w:rsid w:val="00B468BE"/>
    <w:rsid w:val="00B47046"/>
    <w:rsid w:val="00B477CC"/>
    <w:rsid w:val="00B47FFC"/>
    <w:rsid w:val="00B50E43"/>
    <w:rsid w:val="00B517D4"/>
    <w:rsid w:val="00B51B82"/>
    <w:rsid w:val="00B51C56"/>
    <w:rsid w:val="00B51FBA"/>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41B9"/>
    <w:rsid w:val="00B845CC"/>
    <w:rsid w:val="00B845F0"/>
    <w:rsid w:val="00B84705"/>
    <w:rsid w:val="00B84CEF"/>
    <w:rsid w:val="00B85E65"/>
    <w:rsid w:val="00B85F20"/>
    <w:rsid w:val="00B86444"/>
    <w:rsid w:val="00B866C7"/>
    <w:rsid w:val="00B86862"/>
    <w:rsid w:val="00B87476"/>
    <w:rsid w:val="00B879D9"/>
    <w:rsid w:val="00B87EF7"/>
    <w:rsid w:val="00B902F7"/>
    <w:rsid w:val="00B90EE6"/>
    <w:rsid w:val="00B91985"/>
    <w:rsid w:val="00B91E7D"/>
    <w:rsid w:val="00B91EF2"/>
    <w:rsid w:val="00B91F7A"/>
    <w:rsid w:val="00B92158"/>
    <w:rsid w:val="00B9221A"/>
    <w:rsid w:val="00B922F8"/>
    <w:rsid w:val="00B92441"/>
    <w:rsid w:val="00B92929"/>
    <w:rsid w:val="00B9353D"/>
    <w:rsid w:val="00B943D9"/>
    <w:rsid w:val="00B951C3"/>
    <w:rsid w:val="00B95F64"/>
    <w:rsid w:val="00B96BEF"/>
    <w:rsid w:val="00B97799"/>
    <w:rsid w:val="00BA0A1B"/>
    <w:rsid w:val="00BA12B4"/>
    <w:rsid w:val="00BA1832"/>
    <w:rsid w:val="00BA2204"/>
    <w:rsid w:val="00BA25E4"/>
    <w:rsid w:val="00BA3043"/>
    <w:rsid w:val="00BA4634"/>
    <w:rsid w:val="00BA5987"/>
    <w:rsid w:val="00BA63EC"/>
    <w:rsid w:val="00BA69AB"/>
    <w:rsid w:val="00BA7107"/>
    <w:rsid w:val="00BA747A"/>
    <w:rsid w:val="00BA7591"/>
    <w:rsid w:val="00BA7740"/>
    <w:rsid w:val="00BA7BE8"/>
    <w:rsid w:val="00BB0016"/>
    <w:rsid w:val="00BB0553"/>
    <w:rsid w:val="00BB179F"/>
    <w:rsid w:val="00BB3184"/>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BE5"/>
    <w:rsid w:val="00BC57D1"/>
    <w:rsid w:val="00BC58C9"/>
    <w:rsid w:val="00BC5FD4"/>
    <w:rsid w:val="00BC6456"/>
    <w:rsid w:val="00BC7F32"/>
    <w:rsid w:val="00BD04E3"/>
    <w:rsid w:val="00BD0768"/>
    <w:rsid w:val="00BD0C12"/>
    <w:rsid w:val="00BD126D"/>
    <w:rsid w:val="00BD156F"/>
    <w:rsid w:val="00BD1B31"/>
    <w:rsid w:val="00BD1D07"/>
    <w:rsid w:val="00BD1F20"/>
    <w:rsid w:val="00BD1FF5"/>
    <w:rsid w:val="00BD21D7"/>
    <w:rsid w:val="00BD24FF"/>
    <w:rsid w:val="00BD3377"/>
    <w:rsid w:val="00BD3474"/>
    <w:rsid w:val="00BD3AEB"/>
    <w:rsid w:val="00BD3C62"/>
    <w:rsid w:val="00BD3EAD"/>
    <w:rsid w:val="00BD4E86"/>
    <w:rsid w:val="00BD53C9"/>
    <w:rsid w:val="00BD5571"/>
    <w:rsid w:val="00BD5663"/>
    <w:rsid w:val="00BD64E4"/>
    <w:rsid w:val="00BD677D"/>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32"/>
    <w:rsid w:val="00BE3B67"/>
    <w:rsid w:val="00BE3C9C"/>
    <w:rsid w:val="00BE42CE"/>
    <w:rsid w:val="00BE45F3"/>
    <w:rsid w:val="00BE5048"/>
    <w:rsid w:val="00BE528C"/>
    <w:rsid w:val="00BE57E0"/>
    <w:rsid w:val="00BE59A7"/>
    <w:rsid w:val="00BE5EA3"/>
    <w:rsid w:val="00BE655C"/>
    <w:rsid w:val="00BE69AC"/>
    <w:rsid w:val="00BE6A2B"/>
    <w:rsid w:val="00BE75AD"/>
    <w:rsid w:val="00BE77F0"/>
    <w:rsid w:val="00BE7D0C"/>
    <w:rsid w:val="00BE7DF1"/>
    <w:rsid w:val="00BE7E66"/>
    <w:rsid w:val="00BF0114"/>
    <w:rsid w:val="00BF03D5"/>
    <w:rsid w:val="00BF0DAD"/>
    <w:rsid w:val="00BF1751"/>
    <w:rsid w:val="00BF1EBA"/>
    <w:rsid w:val="00BF1F38"/>
    <w:rsid w:val="00BF21F5"/>
    <w:rsid w:val="00BF2213"/>
    <w:rsid w:val="00BF2361"/>
    <w:rsid w:val="00BF24EF"/>
    <w:rsid w:val="00BF2920"/>
    <w:rsid w:val="00BF2A47"/>
    <w:rsid w:val="00BF2BE7"/>
    <w:rsid w:val="00BF30EF"/>
    <w:rsid w:val="00BF3B84"/>
    <w:rsid w:val="00BF40E6"/>
    <w:rsid w:val="00BF42F8"/>
    <w:rsid w:val="00BF49EF"/>
    <w:rsid w:val="00BF5375"/>
    <w:rsid w:val="00BF5540"/>
    <w:rsid w:val="00BF57B2"/>
    <w:rsid w:val="00BF5A1E"/>
    <w:rsid w:val="00BF61C3"/>
    <w:rsid w:val="00BF621E"/>
    <w:rsid w:val="00BF62A5"/>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5158"/>
    <w:rsid w:val="00C151E8"/>
    <w:rsid w:val="00C15358"/>
    <w:rsid w:val="00C1537D"/>
    <w:rsid w:val="00C15CE7"/>
    <w:rsid w:val="00C164E0"/>
    <w:rsid w:val="00C16647"/>
    <w:rsid w:val="00C167EF"/>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468F"/>
    <w:rsid w:val="00C250D8"/>
    <w:rsid w:val="00C25100"/>
    <w:rsid w:val="00C25256"/>
    <w:rsid w:val="00C254BA"/>
    <w:rsid w:val="00C256AC"/>
    <w:rsid w:val="00C256DE"/>
    <w:rsid w:val="00C25EF0"/>
    <w:rsid w:val="00C26142"/>
    <w:rsid w:val="00C26E2A"/>
    <w:rsid w:val="00C27C5B"/>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712F"/>
    <w:rsid w:val="00C3772F"/>
    <w:rsid w:val="00C37910"/>
    <w:rsid w:val="00C379CC"/>
    <w:rsid w:val="00C41552"/>
    <w:rsid w:val="00C41579"/>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C6D"/>
    <w:rsid w:val="00C47CB4"/>
    <w:rsid w:val="00C50071"/>
    <w:rsid w:val="00C5050E"/>
    <w:rsid w:val="00C505AF"/>
    <w:rsid w:val="00C50D14"/>
    <w:rsid w:val="00C50DB8"/>
    <w:rsid w:val="00C518AA"/>
    <w:rsid w:val="00C51973"/>
    <w:rsid w:val="00C52329"/>
    <w:rsid w:val="00C52B03"/>
    <w:rsid w:val="00C52E9C"/>
    <w:rsid w:val="00C5363D"/>
    <w:rsid w:val="00C536EA"/>
    <w:rsid w:val="00C5394E"/>
    <w:rsid w:val="00C53A1E"/>
    <w:rsid w:val="00C53D40"/>
    <w:rsid w:val="00C556BF"/>
    <w:rsid w:val="00C559DA"/>
    <w:rsid w:val="00C55BE3"/>
    <w:rsid w:val="00C565F8"/>
    <w:rsid w:val="00C572D8"/>
    <w:rsid w:val="00C57E3F"/>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180"/>
    <w:rsid w:val="00C6745B"/>
    <w:rsid w:val="00C70CC7"/>
    <w:rsid w:val="00C7142E"/>
    <w:rsid w:val="00C719A5"/>
    <w:rsid w:val="00C72093"/>
    <w:rsid w:val="00C728F9"/>
    <w:rsid w:val="00C7291A"/>
    <w:rsid w:val="00C73103"/>
    <w:rsid w:val="00C733C9"/>
    <w:rsid w:val="00C73C6C"/>
    <w:rsid w:val="00C74A5A"/>
    <w:rsid w:val="00C7533F"/>
    <w:rsid w:val="00C75349"/>
    <w:rsid w:val="00C7573D"/>
    <w:rsid w:val="00C757FF"/>
    <w:rsid w:val="00C75B46"/>
    <w:rsid w:val="00C766FA"/>
    <w:rsid w:val="00C76BE6"/>
    <w:rsid w:val="00C776A9"/>
    <w:rsid w:val="00C776C6"/>
    <w:rsid w:val="00C7785D"/>
    <w:rsid w:val="00C77A75"/>
    <w:rsid w:val="00C80CEC"/>
    <w:rsid w:val="00C816B8"/>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3B7C"/>
    <w:rsid w:val="00C942C8"/>
    <w:rsid w:val="00C947E3"/>
    <w:rsid w:val="00C94868"/>
    <w:rsid w:val="00C9525A"/>
    <w:rsid w:val="00C952D5"/>
    <w:rsid w:val="00C964E6"/>
    <w:rsid w:val="00C96AF8"/>
    <w:rsid w:val="00C97012"/>
    <w:rsid w:val="00C971FD"/>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F8"/>
    <w:rsid w:val="00CB28AC"/>
    <w:rsid w:val="00CB2E25"/>
    <w:rsid w:val="00CB2EF8"/>
    <w:rsid w:val="00CB3911"/>
    <w:rsid w:val="00CB3DCE"/>
    <w:rsid w:val="00CB495C"/>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903"/>
    <w:rsid w:val="00CC0B72"/>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554B"/>
    <w:rsid w:val="00CC60D7"/>
    <w:rsid w:val="00CC6272"/>
    <w:rsid w:val="00CC6FAE"/>
    <w:rsid w:val="00CC72F0"/>
    <w:rsid w:val="00CC74F2"/>
    <w:rsid w:val="00CC7634"/>
    <w:rsid w:val="00CC7BAA"/>
    <w:rsid w:val="00CC7DD0"/>
    <w:rsid w:val="00CC7FC7"/>
    <w:rsid w:val="00CD0073"/>
    <w:rsid w:val="00CD09FC"/>
    <w:rsid w:val="00CD0C51"/>
    <w:rsid w:val="00CD141C"/>
    <w:rsid w:val="00CD1438"/>
    <w:rsid w:val="00CD1BA4"/>
    <w:rsid w:val="00CD2243"/>
    <w:rsid w:val="00CD234C"/>
    <w:rsid w:val="00CD2609"/>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2F19"/>
    <w:rsid w:val="00CE326E"/>
    <w:rsid w:val="00CE3E24"/>
    <w:rsid w:val="00CE3EED"/>
    <w:rsid w:val="00CE4008"/>
    <w:rsid w:val="00CE4C75"/>
    <w:rsid w:val="00CE4E5D"/>
    <w:rsid w:val="00CE4E5E"/>
    <w:rsid w:val="00CE539F"/>
    <w:rsid w:val="00CE5519"/>
    <w:rsid w:val="00CE56D8"/>
    <w:rsid w:val="00CE5A6D"/>
    <w:rsid w:val="00CE5C78"/>
    <w:rsid w:val="00CE6921"/>
    <w:rsid w:val="00CE752A"/>
    <w:rsid w:val="00CE7684"/>
    <w:rsid w:val="00CF045F"/>
    <w:rsid w:val="00CF19A2"/>
    <w:rsid w:val="00CF20DE"/>
    <w:rsid w:val="00CF288B"/>
    <w:rsid w:val="00CF2DF9"/>
    <w:rsid w:val="00CF320B"/>
    <w:rsid w:val="00CF388F"/>
    <w:rsid w:val="00CF3F9A"/>
    <w:rsid w:val="00CF4565"/>
    <w:rsid w:val="00CF4B36"/>
    <w:rsid w:val="00CF4C4F"/>
    <w:rsid w:val="00CF4D70"/>
    <w:rsid w:val="00CF5263"/>
    <w:rsid w:val="00CF695D"/>
    <w:rsid w:val="00CF79C1"/>
    <w:rsid w:val="00CF7B20"/>
    <w:rsid w:val="00D00AB1"/>
    <w:rsid w:val="00D00B0F"/>
    <w:rsid w:val="00D0100E"/>
    <w:rsid w:val="00D01454"/>
    <w:rsid w:val="00D017F3"/>
    <w:rsid w:val="00D01AEC"/>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F8"/>
    <w:rsid w:val="00D13A00"/>
    <w:rsid w:val="00D13A1A"/>
    <w:rsid w:val="00D14D0A"/>
    <w:rsid w:val="00D154BD"/>
    <w:rsid w:val="00D156B8"/>
    <w:rsid w:val="00D15991"/>
    <w:rsid w:val="00D1642A"/>
    <w:rsid w:val="00D165CE"/>
    <w:rsid w:val="00D16619"/>
    <w:rsid w:val="00D16666"/>
    <w:rsid w:val="00D16DCB"/>
    <w:rsid w:val="00D16F70"/>
    <w:rsid w:val="00D17983"/>
    <w:rsid w:val="00D179DB"/>
    <w:rsid w:val="00D17DAD"/>
    <w:rsid w:val="00D20417"/>
    <w:rsid w:val="00D20793"/>
    <w:rsid w:val="00D20C09"/>
    <w:rsid w:val="00D20E88"/>
    <w:rsid w:val="00D20EE6"/>
    <w:rsid w:val="00D21BD5"/>
    <w:rsid w:val="00D22742"/>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1BD9"/>
    <w:rsid w:val="00D41BE3"/>
    <w:rsid w:val="00D41D1D"/>
    <w:rsid w:val="00D42386"/>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26F8"/>
    <w:rsid w:val="00D52840"/>
    <w:rsid w:val="00D53B0D"/>
    <w:rsid w:val="00D53ECD"/>
    <w:rsid w:val="00D5477D"/>
    <w:rsid w:val="00D557D7"/>
    <w:rsid w:val="00D5581A"/>
    <w:rsid w:val="00D56059"/>
    <w:rsid w:val="00D567C1"/>
    <w:rsid w:val="00D57453"/>
    <w:rsid w:val="00D57E44"/>
    <w:rsid w:val="00D617CD"/>
    <w:rsid w:val="00D61DBD"/>
    <w:rsid w:val="00D622A6"/>
    <w:rsid w:val="00D622AB"/>
    <w:rsid w:val="00D62A84"/>
    <w:rsid w:val="00D62CED"/>
    <w:rsid w:val="00D631B5"/>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2427"/>
    <w:rsid w:val="00D732A0"/>
    <w:rsid w:val="00D73790"/>
    <w:rsid w:val="00D73F70"/>
    <w:rsid w:val="00D74108"/>
    <w:rsid w:val="00D749DF"/>
    <w:rsid w:val="00D74CE2"/>
    <w:rsid w:val="00D75599"/>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4523"/>
    <w:rsid w:val="00D849C9"/>
    <w:rsid w:val="00D84B8A"/>
    <w:rsid w:val="00D84DFF"/>
    <w:rsid w:val="00D84F1F"/>
    <w:rsid w:val="00D862EE"/>
    <w:rsid w:val="00D86694"/>
    <w:rsid w:val="00D8771F"/>
    <w:rsid w:val="00D87AC1"/>
    <w:rsid w:val="00D87C00"/>
    <w:rsid w:val="00D87E18"/>
    <w:rsid w:val="00D9041D"/>
    <w:rsid w:val="00D90597"/>
    <w:rsid w:val="00D90D17"/>
    <w:rsid w:val="00D918F1"/>
    <w:rsid w:val="00D91A17"/>
    <w:rsid w:val="00D92063"/>
    <w:rsid w:val="00D920B9"/>
    <w:rsid w:val="00D93051"/>
    <w:rsid w:val="00D931B3"/>
    <w:rsid w:val="00D9343A"/>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CC9"/>
    <w:rsid w:val="00DB0DE7"/>
    <w:rsid w:val="00DB10D5"/>
    <w:rsid w:val="00DB13BF"/>
    <w:rsid w:val="00DB1812"/>
    <w:rsid w:val="00DB1C7B"/>
    <w:rsid w:val="00DB1EB1"/>
    <w:rsid w:val="00DB1F74"/>
    <w:rsid w:val="00DB2388"/>
    <w:rsid w:val="00DB2952"/>
    <w:rsid w:val="00DB2AA5"/>
    <w:rsid w:val="00DB2CBF"/>
    <w:rsid w:val="00DB2E7A"/>
    <w:rsid w:val="00DB2F92"/>
    <w:rsid w:val="00DB41CD"/>
    <w:rsid w:val="00DB42BE"/>
    <w:rsid w:val="00DB54AD"/>
    <w:rsid w:val="00DB5505"/>
    <w:rsid w:val="00DB5CFB"/>
    <w:rsid w:val="00DB6EF1"/>
    <w:rsid w:val="00DB72B0"/>
    <w:rsid w:val="00DB7387"/>
    <w:rsid w:val="00DC0021"/>
    <w:rsid w:val="00DC033C"/>
    <w:rsid w:val="00DC0C54"/>
    <w:rsid w:val="00DC10F8"/>
    <w:rsid w:val="00DC10FC"/>
    <w:rsid w:val="00DC1850"/>
    <w:rsid w:val="00DC1A57"/>
    <w:rsid w:val="00DC1C31"/>
    <w:rsid w:val="00DC1E04"/>
    <w:rsid w:val="00DC23C9"/>
    <w:rsid w:val="00DC26A9"/>
    <w:rsid w:val="00DC3168"/>
    <w:rsid w:val="00DC36E1"/>
    <w:rsid w:val="00DC3A45"/>
    <w:rsid w:val="00DC4142"/>
    <w:rsid w:val="00DC4E0C"/>
    <w:rsid w:val="00DC508A"/>
    <w:rsid w:val="00DC5479"/>
    <w:rsid w:val="00DC5813"/>
    <w:rsid w:val="00DC5CF7"/>
    <w:rsid w:val="00DC6074"/>
    <w:rsid w:val="00DC6592"/>
    <w:rsid w:val="00DC686A"/>
    <w:rsid w:val="00DC6E8E"/>
    <w:rsid w:val="00DC74EC"/>
    <w:rsid w:val="00DC760B"/>
    <w:rsid w:val="00DC784C"/>
    <w:rsid w:val="00DD060A"/>
    <w:rsid w:val="00DD0B58"/>
    <w:rsid w:val="00DD1658"/>
    <w:rsid w:val="00DD181A"/>
    <w:rsid w:val="00DD1CA8"/>
    <w:rsid w:val="00DD1F66"/>
    <w:rsid w:val="00DD2AB2"/>
    <w:rsid w:val="00DD366F"/>
    <w:rsid w:val="00DD3BC5"/>
    <w:rsid w:val="00DD4196"/>
    <w:rsid w:val="00DD41C0"/>
    <w:rsid w:val="00DD4A9E"/>
    <w:rsid w:val="00DD4E2C"/>
    <w:rsid w:val="00DD4F88"/>
    <w:rsid w:val="00DD51D0"/>
    <w:rsid w:val="00DD546D"/>
    <w:rsid w:val="00DD551C"/>
    <w:rsid w:val="00DD5CD3"/>
    <w:rsid w:val="00DD62D5"/>
    <w:rsid w:val="00DD6A63"/>
    <w:rsid w:val="00DD6ED6"/>
    <w:rsid w:val="00DD70A8"/>
    <w:rsid w:val="00DD7714"/>
    <w:rsid w:val="00DD7841"/>
    <w:rsid w:val="00DD7A0D"/>
    <w:rsid w:val="00DD7E1D"/>
    <w:rsid w:val="00DE0067"/>
    <w:rsid w:val="00DE0BE1"/>
    <w:rsid w:val="00DE0D67"/>
    <w:rsid w:val="00DE26D6"/>
    <w:rsid w:val="00DE2AF6"/>
    <w:rsid w:val="00DE2EB9"/>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0C8C"/>
    <w:rsid w:val="00DF13EC"/>
    <w:rsid w:val="00DF1709"/>
    <w:rsid w:val="00DF1A03"/>
    <w:rsid w:val="00DF1F27"/>
    <w:rsid w:val="00DF2076"/>
    <w:rsid w:val="00DF3401"/>
    <w:rsid w:val="00DF35BF"/>
    <w:rsid w:val="00DF3764"/>
    <w:rsid w:val="00DF3830"/>
    <w:rsid w:val="00DF3E48"/>
    <w:rsid w:val="00DF3E57"/>
    <w:rsid w:val="00DF3E91"/>
    <w:rsid w:val="00DF3F55"/>
    <w:rsid w:val="00DF44E0"/>
    <w:rsid w:val="00DF47D6"/>
    <w:rsid w:val="00DF5023"/>
    <w:rsid w:val="00DF5214"/>
    <w:rsid w:val="00DF5AEA"/>
    <w:rsid w:val="00DF655F"/>
    <w:rsid w:val="00DF6728"/>
    <w:rsid w:val="00DF6B9D"/>
    <w:rsid w:val="00DF6D95"/>
    <w:rsid w:val="00DF717C"/>
    <w:rsid w:val="00DF726E"/>
    <w:rsid w:val="00DF755B"/>
    <w:rsid w:val="00E00726"/>
    <w:rsid w:val="00E01459"/>
    <w:rsid w:val="00E015F4"/>
    <w:rsid w:val="00E018B8"/>
    <w:rsid w:val="00E01DBB"/>
    <w:rsid w:val="00E01DC1"/>
    <w:rsid w:val="00E01DD7"/>
    <w:rsid w:val="00E01E0E"/>
    <w:rsid w:val="00E021E9"/>
    <w:rsid w:val="00E02CB5"/>
    <w:rsid w:val="00E034CE"/>
    <w:rsid w:val="00E03C0B"/>
    <w:rsid w:val="00E0445F"/>
    <w:rsid w:val="00E05403"/>
    <w:rsid w:val="00E06437"/>
    <w:rsid w:val="00E07619"/>
    <w:rsid w:val="00E0762A"/>
    <w:rsid w:val="00E077CB"/>
    <w:rsid w:val="00E077E2"/>
    <w:rsid w:val="00E07FAC"/>
    <w:rsid w:val="00E10A29"/>
    <w:rsid w:val="00E115BA"/>
    <w:rsid w:val="00E11D23"/>
    <w:rsid w:val="00E11DAD"/>
    <w:rsid w:val="00E11ED9"/>
    <w:rsid w:val="00E11F6E"/>
    <w:rsid w:val="00E121B8"/>
    <w:rsid w:val="00E12950"/>
    <w:rsid w:val="00E12CF2"/>
    <w:rsid w:val="00E1333B"/>
    <w:rsid w:val="00E144F7"/>
    <w:rsid w:val="00E14695"/>
    <w:rsid w:val="00E14875"/>
    <w:rsid w:val="00E14C36"/>
    <w:rsid w:val="00E153E7"/>
    <w:rsid w:val="00E15730"/>
    <w:rsid w:val="00E15B0E"/>
    <w:rsid w:val="00E15E08"/>
    <w:rsid w:val="00E16597"/>
    <w:rsid w:val="00E16862"/>
    <w:rsid w:val="00E16CED"/>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C6B"/>
    <w:rsid w:val="00E2413B"/>
    <w:rsid w:val="00E24FB7"/>
    <w:rsid w:val="00E25064"/>
    <w:rsid w:val="00E252A8"/>
    <w:rsid w:val="00E25469"/>
    <w:rsid w:val="00E2552C"/>
    <w:rsid w:val="00E259D4"/>
    <w:rsid w:val="00E25AA9"/>
    <w:rsid w:val="00E260A9"/>
    <w:rsid w:val="00E262C1"/>
    <w:rsid w:val="00E26BD7"/>
    <w:rsid w:val="00E26DCD"/>
    <w:rsid w:val="00E30471"/>
    <w:rsid w:val="00E30795"/>
    <w:rsid w:val="00E30A8F"/>
    <w:rsid w:val="00E31474"/>
    <w:rsid w:val="00E31E33"/>
    <w:rsid w:val="00E322A1"/>
    <w:rsid w:val="00E324B7"/>
    <w:rsid w:val="00E32867"/>
    <w:rsid w:val="00E32BEB"/>
    <w:rsid w:val="00E3328B"/>
    <w:rsid w:val="00E336C0"/>
    <w:rsid w:val="00E33AF3"/>
    <w:rsid w:val="00E33DFE"/>
    <w:rsid w:val="00E33FF3"/>
    <w:rsid w:val="00E35D1D"/>
    <w:rsid w:val="00E35D2A"/>
    <w:rsid w:val="00E3622E"/>
    <w:rsid w:val="00E36629"/>
    <w:rsid w:val="00E369A2"/>
    <w:rsid w:val="00E3703C"/>
    <w:rsid w:val="00E37AD2"/>
    <w:rsid w:val="00E37DCF"/>
    <w:rsid w:val="00E4006B"/>
    <w:rsid w:val="00E409CA"/>
    <w:rsid w:val="00E40C68"/>
    <w:rsid w:val="00E40DE8"/>
    <w:rsid w:val="00E419F1"/>
    <w:rsid w:val="00E42390"/>
    <w:rsid w:val="00E42B82"/>
    <w:rsid w:val="00E42C93"/>
    <w:rsid w:val="00E43460"/>
    <w:rsid w:val="00E43FFA"/>
    <w:rsid w:val="00E44955"/>
    <w:rsid w:val="00E45E5C"/>
    <w:rsid w:val="00E46F30"/>
    <w:rsid w:val="00E46FFC"/>
    <w:rsid w:val="00E473AE"/>
    <w:rsid w:val="00E47872"/>
    <w:rsid w:val="00E47CCC"/>
    <w:rsid w:val="00E5061A"/>
    <w:rsid w:val="00E50F6C"/>
    <w:rsid w:val="00E50FEC"/>
    <w:rsid w:val="00E521D5"/>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3D26"/>
    <w:rsid w:val="00E64DCF"/>
    <w:rsid w:val="00E64FDE"/>
    <w:rsid w:val="00E653C5"/>
    <w:rsid w:val="00E6599D"/>
    <w:rsid w:val="00E65ADE"/>
    <w:rsid w:val="00E65BF6"/>
    <w:rsid w:val="00E6740D"/>
    <w:rsid w:val="00E67944"/>
    <w:rsid w:val="00E67E17"/>
    <w:rsid w:val="00E70327"/>
    <w:rsid w:val="00E70AF0"/>
    <w:rsid w:val="00E7111B"/>
    <w:rsid w:val="00E714B8"/>
    <w:rsid w:val="00E7196D"/>
    <w:rsid w:val="00E71970"/>
    <w:rsid w:val="00E71BB0"/>
    <w:rsid w:val="00E71BD3"/>
    <w:rsid w:val="00E71F13"/>
    <w:rsid w:val="00E72224"/>
    <w:rsid w:val="00E729FD"/>
    <w:rsid w:val="00E73455"/>
    <w:rsid w:val="00E73506"/>
    <w:rsid w:val="00E74961"/>
    <w:rsid w:val="00E7529E"/>
    <w:rsid w:val="00E7538E"/>
    <w:rsid w:val="00E75689"/>
    <w:rsid w:val="00E76101"/>
    <w:rsid w:val="00E7612E"/>
    <w:rsid w:val="00E76E74"/>
    <w:rsid w:val="00E76F11"/>
    <w:rsid w:val="00E76FB3"/>
    <w:rsid w:val="00E77F43"/>
    <w:rsid w:val="00E804CD"/>
    <w:rsid w:val="00E80E4F"/>
    <w:rsid w:val="00E80EF3"/>
    <w:rsid w:val="00E80F58"/>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799"/>
    <w:rsid w:val="00E877F3"/>
    <w:rsid w:val="00E87B94"/>
    <w:rsid w:val="00E90172"/>
    <w:rsid w:val="00E901B5"/>
    <w:rsid w:val="00E903C6"/>
    <w:rsid w:val="00E90652"/>
    <w:rsid w:val="00E90C61"/>
    <w:rsid w:val="00E91729"/>
    <w:rsid w:val="00E91AB4"/>
    <w:rsid w:val="00E9226A"/>
    <w:rsid w:val="00E93690"/>
    <w:rsid w:val="00E93E45"/>
    <w:rsid w:val="00E94231"/>
    <w:rsid w:val="00E94396"/>
    <w:rsid w:val="00E94D1C"/>
    <w:rsid w:val="00E94E43"/>
    <w:rsid w:val="00E96A9B"/>
    <w:rsid w:val="00E96D9D"/>
    <w:rsid w:val="00E97325"/>
    <w:rsid w:val="00EA1B95"/>
    <w:rsid w:val="00EA1D3E"/>
    <w:rsid w:val="00EA2373"/>
    <w:rsid w:val="00EA26C3"/>
    <w:rsid w:val="00EA2F84"/>
    <w:rsid w:val="00EA34FA"/>
    <w:rsid w:val="00EA39F7"/>
    <w:rsid w:val="00EA42A3"/>
    <w:rsid w:val="00EA459D"/>
    <w:rsid w:val="00EA4933"/>
    <w:rsid w:val="00EA4E36"/>
    <w:rsid w:val="00EA541F"/>
    <w:rsid w:val="00EA567A"/>
    <w:rsid w:val="00EA5E5E"/>
    <w:rsid w:val="00EA633E"/>
    <w:rsid w:val="00EA6547"/>
    <w:rsid w:val="00EA673F"/>
    <w:rsid w:val="00EA697D"/>
    <w:rsid w:val="00EA6E4A"/>
    <w:rsid w:val="00EA6F83"/>
    <w:rsid w:val="00EA7354"/>
    <w:rsid w:val="00EA75F9"/>
    <w:rsid w:val="00EA7FA7"/>
    <w:rsid w:val="00EB09C4"/>
    <w:rsid w:val="00EB09FF"/>
    <w:rsid w:val="00EB1140"/>
    <w:rsid w:val="00EB1483"/>
    <w:rsid w:val="00EB1A55"/>
    <w:rsid w:val="00EB224F"/>
    <w:rsid w:val="00EB26CB"/>
    <w:rsid w:val="00EB35CB"/>
    <w:rsid w:val="00EB3715"/>
    <w:rsid w:val="00EB3E11"/>
    <w:rsid w:val="00EB41CD"/>
    <w:rsid w:val="00EB4218"/>
    <w:rsid w:val="00EB51E1"/>
    <w:rsid w:val="00EB53FA"/>
    <w:rsid w:val="00EB5A90"/>
    <w:rsid w:val="00EB5AB0"/>
    <w:rsid w:val="00EB5B8A"/>
    <w:rsid w:val="00EB5DA9"/>
    <w:rsid w:val="00EB5F08"/>
    <w:rsid w:val="00EB710D"/>
    <w:rsid w:val="00EB745B"/>
    <w:rsid w:val="00EB745E"/>
    <w:rsid w:val="00EB7D1E"/>
    <w:rsid w:val="00EC096B"/>
    <w:rsid w:val="00EC0BCF"/>
    <w:rsid w:val="00EC2067"/>
    <w:rsid w:val="00EC243E"/>
    <w:rsid w:val="00EC299F"/>
    <w:rsid w:val="00EC2B6D"/>
    <w:rsid w:val="00EC2C62"/>
    <w:rsid w:val="00EC2E1E"/>
    <w:rsid w:val="00EC3739"/>
    <w:rsid w:val="00EC3758"/>
    <w:rsid w:val="00EC382F"/>
    <w:rsid w:val="00EC443A"/>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461"/>
    <w:rsid w:val="00ED4B32"/>
    <w:rsid w:val="00ED4DA3"/>
    <w:rsid w:val="00ED5E4B"/>
    <w:rsid w:val="00ED5F3C"/>
    <w:rsid w:val="00ED67E3"/>
    <w:rsid w:val="00ED7389"/>
    <w:rsid w:val="00ED759C"/>
    <w:rsid w:val="00ED7C08"/>
    <w:rsid w:val="00EE0227"/>
    <w:rsid w:val="00EE03DA"/>
    <w:rsid w:val="00EE045D"/>
    <w:rsid w:val="00EE13CE"/>
    <w:rsid w:val="00EE18B6"/>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12D"/>
    <w:rsid w:val="00EF09BE"/>
    <w:rsid w:val="00EF0BDF"/>
    <w:rsid w:val="00EF2A11"/>
    <w:rsid w:val="00EF2EF1"/>
    <w:rsid w:val="00EF30DC"/>
    <w:rsid w:val="00EF3254"/>
    <w:rsid w:val="00EF41B8"/>
    <w:rsid w:val="00EF4C4D"/>
    <w:rsid w:val="00EF4F5B"/>
    <w:rsid w:val="00EF57B7"/>
    <w:rsid w:val="00EF67C6"/>
    <w:rsid w:val="00EF7555"/>
    <w:rsid w:val="00EF7DB4"/>
    <w:rsid w:val="00EF7E9B"/>
    <w:rsid w:val="00F00717"/>
    <w:rsid w:val="00F00838"/>
    <w:rsid w:val="00F00DAC"/>
    <w:rsid w:val="00F01405"/>
    <w:rsid w:val="00F0166F"/>
    <w:rsid w:val="00F019D0"/>
    <w:rsid w:val="00F023E8"/>
    <w:rsid w:val="00F02CE4"/>
    <w:rsid w:val="00F03207"/>
    <w:rsid w:val="00F0329E"/>
    <w:rsid w:val="00F035A9"/>
    <w:rsid w:val="00F0388C"/>
    <w:rsid w:val="00F03B35"/>
    <w:rsid w:val="00F03D91"/>
    <w:rsid w:val="00F0495F"/>
    <w:rsid w:val="00F063B7"/>
    <w:rsid w:val="00F069D3"/>
    <w:rsid w:val="00F0788C"/>
    <w:rsid w:val="00F07D6A"/>
    <w:rsid w:val="00F1021E"/>
    <w:rsid w:val="00F10F0D"/>
    <w:rsid w:val="00F11129"/>
    <w:rsid w:val="00F11279"/>
    <w:rsid w:val="00F1279B"/>
    <w:rsid w:val="00F1291C"/>
    <w:rsid w:val="00F12B1F"/>
    <w:rsid w:val="00F12D8E"/>
    <w:rsid w:val="00F132C7"/>
    <w:rsid w:val="00F13CBE"/>
    <w:rsid w:val="00F14544"/>
    <w:rsid w:val="00F1457D"/>
    <w:rsid w:val="00F14DEA"/>
    <w:rsid w:val="00F14F37"/>
    <w:rsid w:val="00F1559E"/>
    <w:rsid w:val="00F15F58"/>
    <w:rsid w:val="00F165D1"/>
    <w:rsid w:val="00F1699F"/>
    <w:rsid w:val="00F16C74"/>
    <w:rsid w:val="00F16EA6"/>
    <w:rsid w:val="00F1715F"/>
    <w:rsid w:val="00F179AA"/>
    <w:rsid w:val="00F17A76"/>
    <w:rsid w:val="00F17B89"/>
    <w:rsid w:val="00F17E14"/>
    <w:rsid w:val="00F20752"/>
    <w:rsid w:val="00F20893"/>
    <w:rsid w:val="00F209FC"/>
    <w:rsid w:val="00F20A9A"/>
    <w:rsid w:val="00F20B8A"/>
    <w:rsid w:val="00F214F1"/>
    <w:rsid w:val="00F22418"/>
    <w:rsid w:val="00F226DA"/>
    <w:rsid w:val="00F22BEB"/>
    <w:rsid w:val="00F24138"/>
    <w:rsid w:val="00F24479"/>
    <w:rsid w:val="00F244C8"/>
    <w:rsid w:val="00F2453D"/>
    <w:rsid w:val="00F24578"/>
    <w:rsid w:val="00F246E9"/>
    <w:rsid w:val="00F24923"/>
    <w:rsid w:val="00F24A47"/>
    <w:rsid w:val="00F24BA5"/>
    <w:rsid w:val="00F24F16"/>
    <w:rsid w:val="00F2667A"/>
    <w:rsid w:val="00F26A3D"/>
    <w:rsid w:val="00F26DC7"/>
    <w:rsid w:val="00F27C03"/>
    <w:rsid w:val="00F300B6"/>
    <w:rsid w:val="00F301BE"/>
    <w:rsid w:val="00F302DA"/>
    <w:rsid w:val="00F308E6"/>
    <w:rsid w:val="00F309A0"/>
    <w:rsid w:val="00F30D10"/>
    <w:rsid w:val="00F30D9C"/>
    <w:rsid w:val="00F30E11"/>
    <w:rsid w:val="00F30F39"/>
    <w:rsid w:val="00F311ED"/>
    <w:rsid w:val="00F312FD"/>
    <w:rsid w:val="00F31FF1"/>
    <w:rsid w:val="00F3216B"/>
    <w:rsid w:val="00F325AE"/>
    <w:rsid w:val="00F32944"/>
    <w:rsid w:val="00F331F3"/>
    <w:rsid w:val="00F33BAC"/>
    <w:rsid w:val="00F33D55"/>
    <w:rsid w:val="00F33EE3"/>
    <w:rsid w:val="00F343BF"/>
    <w:rsid w:val="00F345A0"/>
    <w:rsid w:val="00F351D3"/>
    <w:rsid w:val="00F365A9"/>
    <w:rsid w:val="00F36A45"/>
    <w:rsid w:val="00F36CE0"/>
    <w:rsid w:val="00F36F25"/>
    <w:rsid w:val="00F37983"/>
    <w:rsid w:val="00F37DDD"/>
    <w:rsid w:val="00F40407"/>
    <w:rsid w:val="00F4041D"/>
    <w:rsid w:val="00F40C16"/>
    <w:rsid w:val="00F41090"/>
    <w:rsid w:val="00F41351"/>
    <w:rsid w:val="00F41721"/>
    <w:rsid w:val="00F41CBB"/>
    <w:rsid w:val="00F42076"/>
    <w:rsid w:val="00F4224A"/>
    <w:rsid w:val="00F42D61"/>
    <w:rsid w:val="00F43302"/>
    <w:rsid w:val="00F43630"/>
    <w:rsid w:val="00F43947"/>
    <w:rsid w:val="00F44626"/>
    <w:rsid w:val="00F44AA9"/>
    <w:rsid w:val="00F44B37"/>
    <w:rsid w:val="00F44B68"/>
    <w:rsid w:val="00F45537"/>
    <w:rsid w:val="00F4561F"/>
    <w:rsid w:val="00F45CE4"/>
    <w:rsid w:val="00F4639B"/>
    <w:rsid w:val="00F46A85"/>
    <w:rsid w:val="00F47223"/>
    <w:rsid w:val="00F4758E"/>
    <w:rsid w:val="00F475D0"/>
    <w:rsid w:val="00F4772A"/>
    <w:rsid w:val="00F5007D"/>
    <w:rsid w:val="00F503FB"/>
    <w:rsid w:val="00F50A09"/>
    <w:rsid w:val="00F51223"/>
    <w:rsid w:val="00F51A3E"/>
    <w:rsid w:val="00F52027"/>
    <w:rsid w:val="00F522B2"/>
    <w:rsid w:val="00F5263D"/>
    <w:rsid w:val="00F52ED1"/>
    <w:rsid w:val="00F53537"/>
    <w:rsid w:val="00F53CA5"/>
    <w:rsid w:val="00F53F25"/>
    <w:rsid w:val="00F53FBE"/>
    <w:rsid w:val="00F54062"/>
    <w:rsid w:val="00F54678"/>
    <w:rsid w:val="00F54DC3"/>
    <w:rsid w:val="00F54E49"/>
    <w:rsid w:val="00F5584B"/>
    <w:rsid w:val="00F5656B"/>
    <w:rsid w:val="00F567E5"/>
    <w:rsid w:val="00F5685B"/>
    <w:rsid w:val="00F569DA"/>
    <w:rsid w:val="00F56E63"/>
    <w:rsid w:val="00F573CA"/>
    <w:rsid w:val="00F574AC"/>
    <w:rsid w:val="00F57526"/>
    <w:rsid w:val="00F57DD2"/>
    <w:rsid w:val="00F60065"/>
    <w:rsid w:val="00F60414"/>
    <w:rsid w:val="00F60C4F"/>
    <w:rsid w:val="00F60E57"/>
    <w:rsid w:val="00F6151F"/>
    <w:rsid w:val="00F61B7C"/>
    <w:rsid w:val="00F61FF6"/>
    <w:rsid w:val="00F6220E"/>
    <w:rsid w:val="00F62585"/>
    <w:rsid w:val="00F627C9"/>
    <w:rsid w:val="00F62AB9"/>
    <w:rsid w:val="00F62CD6"/>
    <w:rsid w:val="00F62D08"/>
    <w:rsid w:val="00F6363A"/>
    <w:rsid w:val="00F63CD6"/>
    <w:rsid w:val="00F63DE9"/>
    <w:rsid w:val="00F6446E"/>
    <w:rsid w:val="00F645A0"/>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B5B"/>
    <w:rsid w:val="00F72D09"/>
    <w:rsid w:val="00F72D82"/>
    <w:rsid w:val="00F72FFA"/>
    <w:rsid w:val="00F733EB"/>
    <w:rsid w:val="00F73777"/>
    <w:rsid w:val="00F74373"/>
    <w:rsid w:val="00F74474"/>
    <w:rsid w:val="00F744C5"/>
    <w:rsid w:val="00F7521D"/>
    <w:rsid w:val="00F760AD"/>
    <w:rsid w:val="00F76101"/>
    <w:rsid w:val="00F768DE"/>
    <w:rsid w:val="00F76CC1"/>
    <w:rsid w:val="00F77564"/>
    <w:rsid w:val="00F776FE"/>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6750"/>
    <w:rsid w:val="00F869A1"/>
    <w:rsid w:val="00F86B9B"/>
    <w:rsid w:val="00F86D08"/>
    <w:rsid w:val="00F875D0"/>
    <w:rsid w:val="00F87E26"/>
    <w:rsid w:val="00F87F37"/>
    <w:rsid w:val="00F9099B"/>
    <w:rsid w:val="00F9191F"/>
    <w:rsid w:val="00F91A65"/>
    <w:rsid w:val="00F920EC"/>
    <w:rsid w:val="00F9288B"/>
    <w:rsid w:val="00F92B96"/>
    <w:rsid w:val="00F93BA3"/>
    <w:rsid w:val="00F94BFC"/>
    <w:rsid w:val="00F9525F"/>
    <w:rsid w:val="00F95B3B"/>
    <w:rsid w:val="00F95EEE"/>
    <w:rsid w:val="00F96883"/>
    <w:rsid w:val="00FA03FB"/>
    <w:rsid w:val="00FA09F6"/>
    <w:rsid w:val="00FA12CA"/>
    <w:rsid w:val="00FA18EB"/>
    <w:rsid w:val="00FA1BD8"/>
    <w:rsid w:val="00FA1F4A"/>
    <w:rsid w:val="00FA2D8A"/>
    <w:rsid w:val="00FA3437"/>
    <w:rsid w:val="00FA3B8A"/>
    <w:rsid w:val="00FA4213"/>
    <w:rsid w:val="00FA4416"/>
    <w:rsid w:val="00FA46E0"/>
    <w:rsid w:val="00FA4ABD"/>
    <w:rsid w:val="00FA5497"/>
    <w:rsid w:val="00FA5A6C"/>
    <w:rsid w:val="00FA5BE3"/>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F18"/>
    <w:rsid w:val="00FB721F"/>
    <w:rsid w:val="00FB7253"/>
    <w:rsid w:val="00FB7904"/>
    <w:rsid w:val="00FB7EE2"/>
    <w:rsid w:val="00FC0450"/>
    <w:rsid w:val="00FC047D"/>
    <w:rsid w:val="00FC065C"/>
    <w:rsid w:val="00FC0FF3"/>
    <w:rsid w:val="00FC17DA"/>
    <w:rsid w:val="00FC2348"/>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5E"/>
    <w:rsid w:val="00FD2743"/>
    <w:rsid w:val="00FD277D"/>
    <w:rsid w:val="00FD27C8"/>
    <w:rsid w:val="00FD2C86"/>
    <w:rsid w:val="00FD2D94"/>
    <w:rsid w:val="00FD3363"/>
    <w:rsid w:val="00FD3427"/>
    <w:rsid w:val="00FD4403"/>
    <w:rsid w:val="00FD4C54"/>
    <w:rsid w:val="00FD4C89"/>
    <w:rsid w:val="00FD4CC5"/>
    <w:rsid w:val="00FD5913"/>
    <w:rsid w:val="00FD5B90"/>
    <w:rsid w:val="00FD6013"/>
    <w:rsid w:val="00FD68D4"/>
    <w:rsid w:val="00FD6C31"/>
    <w:rsid w:val="00FD6E2B"/>
    <w:rsid w:val="00FD711E"/>
    <w:rsid w:val="00FD7220"/>
    <w:rsid w:val="00FD7D63"/>
    <w:rsid w:val="00FD7E96"/>
    <w:rsid w:val="00FE0132"/>
    <w:rsid w:val="00FE0687"/>
    <w:rsid w:val="00FE0A58"/>
    <w:rsid w:val="00FE0D56"/>
    <w:rsid w:val="00FE1202"/>
    <w:rsid w:val="00FE1E30"/>
    <w:rsid w:val="00FE1F39"/>
    <w:rsid w:val="00FE29F2"/>
    <w:rsid w:val="00FE2A9D"/>
    <w:rsid w:val="00FE2B30"/>
    <w:rsid w:val="00FE2C72"/>
    <w:rsid w:val="00FE370D"/>
    <w:rsid w:val="00FE3C8A"/>
    <w:rsid w:val="00FE3CEB"/>
    <w:rsid w:val="00FE3D23"/>
    <w:rsid w:val="00FE4644"/>
    <w:rsid w:val="00FE48E5"/>
    <w:rsid w:val="00FE66C7"/>
    <w:rsid w:val="00FE6827"/>
    <w:rsid w:val="00FE69F9"/>
    <w:rsid w:val="00FE6BC9"/>
    <w:rsid w:val="00FE7137"/>
    <w:rsid w:val="00FE73B5"/>
    <w:rsid w:val="00FE7CCB"/>
    <w:rsid w:val="00FF008C"/>
    <w:rsid w:val="00FF01EA"/>
    <w:rsid w:val="00FF0458"/>
    <w:rsid w:val="00FF048A"/>
    <w:rsid w:val="00FF078B"/>
    <w:rsid w:val="00FF1038"/>
    <w:rsid w:val="00FF1248"/>
    <w:rsid w:val="00FF1489"/>
    <w:rsid w:val="00FF1DC6"/>
    <w:rsid w:val="00FF1FF7"/>
    <w:rsid w:val="00FF21AA"/>
    <w:rsid w:val="00FF2669"/>
    <w:rsid w:val="00FF2816"/>
    <w:rsid w:val="00FF3358"/>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admhmao.ru/Regulation/uraj/86" TargetMode="External"/><Relationship Id="rId18" Type="http://schemas.openxmlformats.org/officeDocument/2006/relationships/hyperlink" Target="http://www.gosuslugi.ru/" TargetMode="External"/><Relationship Id="rId26" Type="http://schemas.openxmlformats.org/officeDocument/2006/relationships/hyperlink" Target="http://uray.ru/investicionnaja-politika/" TargetMode="External"/><Relationship Id="rId3" Type="http://schemas.openxmlformats.org/officeDocument/2006/relationships/styles" Target="styles.xml"/><Relationship Id="rId21" Type="http://schemas.openxmlformats.org/officeDocument/2006/relationships/hyperlink" Target="https://hmao.pfdo.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ulation.admhmao.ru" TargetMode="External"/><Relationship Id="rId17" Type="http://schemas.openxmlformats.org/officeDocument/2006/relationships/hyperlink" Target="http://uray.ru/informaciya-dlya-grazhdan/gosudarstvenniie-i-munitsipalniie-uslugi/munitsipalniie-uslugi/" TargetMode="External"/><Relationship Id="rId25" Type="http://schemas.openxmlformats.org/officeDocument/2006/relationships/hyperlink" Target="http://uray.ru/obsujdeniya-proekta-perspektivnogo-plana-razvitiya-munitsipalno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s://www.&#1076;&#1086;&#1073;&#1088;&#1086;&#1074;&#1086;&#1083;&#1077;&#1094;-&#1091;&#1088;&#1072;&#1103;.&#1088;&#1092;" TargetMode="External"/><Relationship Id="rId29" Type="http://schemas.openxmlformats.org/officeDocument/2006/relationships/hyperlink" Target="http://uray.ru/dorogi-i-tran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hyperlink" Target="http://uray.ru/predprinimatelstvo-1/nuzhnaya-informaciya-dlya-predprinimat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hyperlink" Target="http://uray.ru/tag/turizm/" TargetMode="External"/><Relationship Id="rId28" Type="http://schemas.openxmlformats.org/officeDocument/2006/relationships/hyperlink" Target="http://ru.wikipedia.org/wiki/%D0%91%D0%B8%D0%BB%D0%B0%D0%B9%D0%BD" TargetMode="Externa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institution/komissiya-po-voprosam-socialno-yekono/" TargetMode="External"/><Relationship Id="rId31" Type="http://schemas.openxmlformats.org/officeDocument/2006/relationships/hyperlink" Target="https://www.google.com/maps/d/viewer?mid=1n0M9Os9mBKwfgbO2y3E0SlvHd4ufWDo1&amp;ll=60.126848542673976%2C64.78288149092714&amp;z=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uraylib.ru" TargetMode="External"/><Relationship Id="rId27" Type="http://schemas.openxmlformats.org/officeDocument/2006/relationships/hyperlink" Target="http://ru.wikipedia.org/wiki/%D0%9C%D0%BE%D0%B1%D0%B8%D0%BB%D1%8C%D0%BD%D1%8B%D0%B5_%D0%A2%D0%B5%D0%BB%D0%B5%D0%A1%D0%B8%D1%81%D1%82%D0%B5%D0%BC%D1%8B" TargetMode="External"/><Relationship Id="rId30" Type="http://schemas.openxmlformats.org/officeDocument/2006/relationships/hyperlink" Target="http://uray.ru/informatsiya-dlya-grazhdan/bezopasnostnaseleniy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D5400B41B6E62A146BA90C3A9B2F25D0637F4CD65F08299C5117FAA5E264493DDF51D4F0E49DC4435227C8D9708D1A473CA09BE4F5C17B7C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B728D-D32A-4C3E-B581-59FD2191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19092</Words>
  <Characters>108826</Characters>
  <Application>Microsoft Office Word</Application>
  <DocSecurity>4</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127663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Белозерцева Светлана Николаевна</dc:creator>
  <cp:lastModifiedBy>Чванова</cp:lastModifiedBy>
  <cp:revision>2</cp:revision>
  <cp:lastPrinted>2021-01-26T11:53:00Z</cp:lastPrinted>
  <dcterms:created xsi:type="dcterms:W3CDTF">2021-01-28T04:48:00Z</dcterms:created>
  <dcterms:modified xsi:type="dcterms:W3CDTF">2021-01-28T04:48:00Z</dcterms:modified>
</cp:coreProperties>
</file>