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AD" w:rsidRDefault="00C52C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2CAD" w:rsidRDefault="00C52CAD">
      <w:pPr>
        <w:pStyle w:val="ConsPlusNormal"/>
        <w:jc w:val="both"/>
        <w:outlineLvl w:val="0"/>
      </w:pPr>
    </w:p>
    <w:p w:rsidR="00C52CAD" w:rsidRDefault="00C52CAD">
      <w:pPr>
        <w:pStyle w:val="ConsPlusTitle"/>
        <w:jc w:val="center"/>
        <w:outlineLvl w:val="0"/>
      </w:pPr>
      <w:r>
        <w:t>ГЛАВА ГОРОДА УРАЙ</w:t>
      </w:r>
    </w:p>
    <w:p w:rsidR="00C52CAD" w:rsidRDefault="00C52CAD">
      <w:pPr>
        <w:pStyle w:val="ConsPlusTitle"/>
        <w:jc w:val="center"/>
      </w:pPr>
    </w:p>
    <w:p w:rsidR="00C52CAD" w:rsidRDefault="00C52CAD">
      <w:pPr>
        <w:pStyle w:val="ConsPlusTitle"/>
        <w:jc w:val="center"/>
      </w:pPr>
      <w:r>
        <w:t>ПОСТАНОВЛЕНИЕ</w:t>
      </w:r>
    </w:p>
    <w:p w:rsidR="00C52CAD" w:rsidRDefault="00C52CAD">
      <w:pPr>
        <w:pStyle w:val="ConsPlusTitle"/>
        <w:jc w:val="center"/>
      </w:pPr>
      <w:r>
        <w:t>от 5 ноября 2008 г. N 3501</w:t>
      </w:r>
    </w:p>
    <w:p w:rsidR="00C52CAD" w:rsidRDefault="00C52CAD">
      <w:pPr>
        <w:pStyle w:val="ConsPlusTitle"/>
        <w:jc w:val="center"/>
      </w:pPr>
    </w:p>
    <w:p w:rsidR="00C52CAD" w:rsidRDefault="00C52CAD">
      <w:pPr>
        <w:pStyle w:val="ConsPlusTitle"/>
        <w:jc w:val="center"/>
      </w:pPr>
      <w:r>
        <w:t>ОБ УТВЕРЖДЕНИИ ПРАВИЛ ИСПОЛЬЗОВАНИЯ ВОДНЫХ ОБЪЕКТОВ</w:t>
      </w:r>
    </w:p>
    <w:p w:rsidR="00C52CAD" w:rsidRDefault="00C52CAD">
      <w:pPr>
        <w:pStyle w:val="ConsPlusTitle"/>
        <w:jc w:val="center"/>
      </w:pPr>
      <w:r>
        <w:t xml:space="preserve">ОБЩЕГО ПОЛЬЗОВАНИЯ, </w:t>
      </w:r>
      <w:proofErr w:type="gramStart"/>
      <w:r>
        <w:t>РАСПОЛОЖЕННЫХ</w:t>
      </w:r>
      <w:proofErr w:type="gramEnd"/>
      <w:r>
        <w:t xml:space="preserve"> НА ТЕРРИТОРИИ ГОРОДА УРАЙ,</w:t>
      </w:r>
    </w:p>
    <w:p w:rsidR="00C52CAD" w:rsidRDefault="00C52CAD">
      <w:pPr>
        <w:pStyle w:val="ConsPlusTitle"/>
        <w:jc w:val="center"/>
      </w:pPr>
      <w:r>
        <w:t>ДЛЯ ЛИЧНЫХ И БЫТОВЫХ НУЖД И ИНФОРМИРОВАНИЯ НАСЕЛЕНИЯ</w:t>
      </w:r>
    </w:p>
    <w:p w:rsidR="00C52CAD" w:rsidRDefault="00C52CAD">
      <w:pPr>
        <w:pStyle w:val="ConsPlusTitle"/>
        <w:jc w:val="center"/>
      </w:pPr>
      <w:r>
        <w:t>ОБ ОГРАНИЧЕНИЯХ ИСПОЛЬЗОВАНИЯ ТАКИХ ВОДНЫХ ОБЪЕКТОВ</w:t>
      </w:r>
    </w:p>
    <w:p w:rsidR="00C52CAD" w:rsidRDefault="00C52C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2C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CAD" w:rsidRDefault="00C52C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CAD" w:rsidRDefault="00C52C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09.12.2009 </w:t>
            </w:r>
            <w:hyperlink r:id="rId5" w:history="1">
              <w:r>
                <w:rPr>
                  <w:color w:val="0000FF"/>
                </w:rPr>
                <w:t>N 3962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2CAD" w:rsidRDefault="00C52C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14.05.2015 </w:t>
            </w:r>
            <w:hyperlink r:id="rId6" w:history="1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CAD" w:rsidRDefault="00C52CAD">
      <w:pPr>
        <w:pStyle w:val="ConsPlusNormal"/>
      </w:pPr>
    </w:p>
    <w:p w:rsidR="00C52CAD" w:rsidRDefault="00C52CAD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Водного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Устава</w:t>
        </w:r>
      </w:hyperlink>
      <w:r>
        <w:t xml:space="preserve"> города Урай, в целях установления правил использования водных объектов общего пользования, расположенных на территории города Урай, для личных и бытовых нужд и информирования населения об ограничениях использования таких водных объектов:</w:t>
      </w:r>
      <w:proofErr w:type="gramEnd"/>
    </w:p>
    <w:p w:rsidR="00C52CAD" w:rsidRDefault="00C52C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использования водных объектов общего пользования, расположенных на территории города Урай, для личных и бытовых нужд и информирования населения об ограничениях использования таких водных объектов согласно приложению.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2. Постановление опубликовать в городской газете "Знамя".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первого заместителя главы города Урай В.И.</w:t>
      </w:r>
      <w:proofErr w:type="gramStart"/>
      <w:r>
        <w:t>Санина</w:t>
      </w:r>
      <w:proofErr w:type="gramEnd"/>
      <w:r>
        <w:t>.</w:t>
      </w:r>
    </w:p>
    <w:p w:rsidR="00C52CAD" w:rsidRDefault="00C52CAD">
      <w:pPr>
        <w:pStyle w:val="ConsPlusNormal"/>
        <w:ind w:firstLine="540"/>
        <w:jc w:val="both"/>
      </w:pPr>
    </w:p>
    <w:p w:rsidR="00C52CAD" w:rsidRDefault="00C52CAD">
      <w:pPr>
        <w:pStyle w:val="ConsPlusNormal"/>
        <w:jc w:val="right"/>
      </w:pPr>
      <w:r>
        <w:t>Глава города Урай</w:t>
      </w:r>
    </w:p>
    <w:p w:rsidR="00C52CAD" w:rsidRDefault="00C52CAD">
      <w:pPr>
        <w:pStyle w:val="ConsPlusNormal"/>
        <w:jc w:val="right"/>
      </w:pPr>
      <w:r>
        <w:t>П.И.КУКУШКИН</w:t>
      </w:r>
    </w:p>
    <w:p w:rsidR="00C52CAD" w:rsidRDefault="00C52CAD">
      <w:pPr>
        <w:pStyle w:val="ConsPlusNormal"/>
        <w:jc w:val="right"/>
      </w:pPr>
    </w:p>
    <w:p w:rsidR="00C52CAD" w:rsidRDefault="00C52CAD">
      <w:pPr>
        <w:pStyle w:val="ConsPlusNormal"/>
        <w:jc w:val="right"/>
      </w:pPr>
    </w:p>
    <w:p w:rsidR="00C52CAD" w:rsidRDefault="00C52CAD">
      <w:pPr>
        <w:pStyle w:val="ConsPlusNormal"/>
        <w:jc w:val="right"/>
      </w:pPr>
    </w:p>
    <w:p w:rsidR="00C52CAD" w:rsidRDefault="00C52CAD">
      <w:pPr>
        <w:pStyle w:val="ConsPlusNormal"/>
        <w:jc w:val="right"/>
      </w:pPr>
    </w:p>
    <w:p w:rsidR="00C52CAD" w:rsidRDefault="00C52CAD">
      <w:pPr>
        <w:pStyle w:val="ConsPlusNormal"/>
        <w:jc w:val="right"/>
      </w:pPr>
    </w:p>
    <w:p w:rsidR="00C52CAD" w:rsidRDefault="00C52CAD">
      <w:pPr>
        <w:pStyle w:val="ConsPlusNormal"/>
        <w:jc w:val="right"/>
        <w:outlineLvl w:val="0"/>
      </w:pPr>
      <w:r>
        <w:t>Приложение</w:t>
      </w:r>
    </w:p>
    <w:p w:rsidR="00C52CAD" w:rsidRDefault="00C52CAD">
      <w:pPr>
        <w:pStyle w:val="ConsPlusNormal"/>
        <w:jc w:val="right"/>
      </w:pPr>
      <w:r>
        <w:t>к постановлению главы города Урай</w:t>
      </w:r>
    </w:p>
    <w:p w:rsidR="00C52CAD" w:rsidRDefault="00C52CAD">
      <w:pPr>
        <w:pStyle w:val="ConsPlusNormal"/>
        <w:jc w:val="right"/>
      </w:pPr>
      <w:r>
        <w:t>от 05.11.2008 N 3501</w:t>
      </w:r>
    </w:p>
    <w:p w:rsidR="00C52CAD" w:rsidRDefault="00C52CAD">
      <w:pPr>
        <w:pStyle w:val="ConsPlusNormal"/>
        <w:jc w:val="both"/>
      </w:pPr>
    </w:p>
    <w:p w:rsidR="00C52CAD" w:rsidRDefault="00C52CAD">
      <w:pPr>
        <w:pStyle w:val="ConsPlusTitle"/>
        <w:jc w:val="center"/>
      </w:pPr>
      <w:bookmarkStart w:id="0" w:name="P30"/>
      <w:bookmarkEnd w:id="0"/>
      <w:r>
        <w:t>ПРАВИЛА</w:t>
      </w:r>
    </w:p>
    <w:p w:rsidR="00C52CAD" w:rsidRDefault="00C52CAD">
      <w:pPr>
        <w:pStyle w:val="ConsPlusTitle"/>
        <w:jc w:val="center"/>
      </w:pPr>
      <w:r>
        <w:t>ИСПОЛЬЗОВАНИЯ ВОДНЫХ ОБЪЕКТОВ ОБЩЕГО ПОЛЬЗОВАНИЯ,</w:t>
      </w:r>
    </w:p>
    <w:p w:rsidR="00C52CAD" w:rsidRDefault="00C52CAD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ГОРОДА УРАЙ,</w:t>
      </w:r>
    </w:p>
    <w:p w:rsidR="00C52CAD" w:rsidRDefault="00C52CAD">
      <w:pPr>
        <w:pStyle w:val="ConsPlusTitle"/>
        <w:jc w:val="center"/>
      </w:pPr>
      <w:r>
        <w:t>ДЛЯ ЛИЧНЫХ И БЫТОВЫХ НУЖД И ИНФОРМИРОВАНИЯ НАСЕЛЕНИЯ</w:t>
      </w:r>
    </w:p>
    <w:p w:rsidR="00C52CAD" w:rsidRDefault="00C52CAD">
      <w:pPr>
        <w:pStyle w:val="ConsPlusTitle"/>
        <w:jc w:val="center"/>
      </w:pPr>
      <w:r>
        <w:t>ОБ ОГРАНИЧЕНИЯХ ИСПОЛЬЗОВАНИЯ ТАКИХ ВОДНЫХ ОБЪЕКТОВ</w:t>
      </w:r>
    </w:p>
    <w:p w:rsidR="00C52CAD" w:rsidRDefault="00C52C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2C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CAD" w:rsidRDefault="00C52C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CAD" w:rsidRDefault="00C52C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09.12.2009 </w:t>
            </w:r>
            <w:hyperlink r:id="rId10" w:history="1">
              <w:r>
                <w:rPr>
                  <w:color w:val="0000FF"/>
                </w:rPr>
                <w:t>N 3962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52CAD" w:rsidRDefault="00C52C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14.05.2015 </w:t>
            </w:r>
            <w:hyperlink r:id="rId11" w:history="1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2CAD" w:rsidRDefault="00C52CAD">
      <w:pPr>
        <w:pStyle w:val="ConsPlusNormal"/>
        <w:jc w:val="center"/>
      </w:pPr>
    </w:p>
    <w:p w:rsidR="00C52CAD" w:rsidRDefault="00C52CAD">
      <w:pPr>
        <w:pStyle w:val="ConsPlusNormal"/>
        <w:ind w:firstLine="540"/>
        <w:jc w:val="both"/>
        <w:outlineLvl w:val="1"/>
      </w:pPr>
      <w:r>
        <w:lastRenderedPageBreak/>
        <w:t>Статья 1. Предмет регулирования и сфера действия настоящих Правил</w:t>
      </w:r>
    </w:p>
    <w:p w:rsidR="00C52CAD" w:rsidRDefault="00C52CAD">
      <w:pPr>
        <w:pStyle w:val="ConsPlusNormal"/>
        <w:ind w:firstLine="540"/>
        <w:jc w:val="both"/>
      </w:pPr>
    </w:p>
    <w:p w:rsidR="00C52CAD" w:rsidRDefault="00C52CAD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Водным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другими нормативными правовыми актами Российской Федерации и Ханты-Мансийского автономного округа - Югры.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Правила использования водных объектов общего пользования, расположенных на территории города Урай, для личных и бытовых нужд и информирования населения об ограничениях использования разработаны в целях определения: видов использования водных объектов для личных и бытовых нужд, порядка использования водных объектов для личных и бытовых нужд, установления запретов использования водных объектов общего пользования и информирования населения об ограничениях использования таких водных объектов</w:t>
      </w:r>
      <w:proofErr w:type="gramEnd"/>
      <w:r>
        <w:t>.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3. Поверхностные водные объекты, находящиеся в государственной или муниципальной собственности, расположенные на территории города Урай, являются водными объектами общего пользования, то есть общедоступными водными объектами, если иное не установлено действующим законодательством.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4. Действие настоящих Правил не распространяется на особо охраняемые водные объекты, а также на водные объекты, расположенные в границах особо охраняемых природных территорий.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Правила определяют порядок использования водных объектов общего пользования, расположенных на территории муниципального образования городской округ город Урай,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животными сельскохозяйственного комплекса, купания и удовлетворения иных личных и бытовых нужд граждан, не связанных с осуществлением предпринимательской деятельности.</w:t>
      </w:r>
      <w:proofErr w:type="gramEnd"/>
    </w:p>
    <w:p w:rsidR="00C52CAD" w:rsidRDefault="00C52C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6. Правила обязательны для выполнения всеми физическими лицами, а также юридическими лицами, независимо от организационно-правовых форм собственности, на территории города.</w:t>
      </w:r>
    </w:p>
    <w:p w:rsidR="00C52CAD" w:rsidRDefault="00C52C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7. Полоса земли вдоль береговой линии водного объекта общего пользования предназначена для общего пользования. Ширина береговой полосы водных объектов общего пользования составляет: для реки - 20 метров.</w:t>
      </w:r>
    </w:p>
    <w:p w:rsidR="00C52CAD" w:rsidRDefault="00C52C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8.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C52CAD" w:rsidRDefault="00C52C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9. Использование водных объектов общего пользования для рекреационных целей (отдых, туризм, физкультурно-оздоровительная и спортивная деятельность граждан) осуществляется с учетом водного законодательства.</w:t>
      </w:r>
    </w:p>
    <w:p w:rsidR="00C52CAD" w:rsidRDefault="00C52C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ind w:firstLine="540"/>
        <w:jc w:val="both"/>
      </w:pPr>
    </w:p>
    <w:p w:rsidR="00C52CAD" w:rsidRDefault="00C52CAD">
      <w:pPr>
        <w:pStyle w:val="ConsPlusNormal"/>
        <w:ind w:firstLine="540"/>
        <w:jc w:val="both"/>
        <w:outlineLvl w:val="1"/>
      </w:pPr>
      <w:r>
        <w:t>Статья 2. Использование водных объектов для личных и бытовых нужд</w:t>
      </w:r>
    </w:p>
    <w:p w:rsidR="00C52CAD" w:rsidRDefault="00C52CAD">
      <w:pPr>
        <w:pStyle w:val="ConsPlusNormal"/>
        <w:ind w:firstLine="540"/>
        <w:jc w:val="both"/>
      </w:pPr>
    </w:p>
    <w:p w:rsidR="00C52CAD" w:rsidRDefault="00C52CAD">
      <w:pPr>
        <w:pStyle w:val="ConsPlusNormal"/>
        <w:ind w:firstLine="540"/>
        <w:jc w:val="both"/>
      </w:pPr>
      <w:r>
        <w:t xml:space="preserve">1. Использование водных объектов для личных и бытовых нужд осуществляется с соблюдением </w:t>
      </w:r>
      <w:hyperlink r:id="rId19" w:history="1">
        <w:r>
          <w:rPr>
            <w:color w:val="0000FF"/>
          </w:rPr>
          <w:t>правил</w:t>
        </w:r>
      </w:hyperlink>
      <w:r>
        <w:t xml:space="preserve"> охраны жизни людей на водных объектах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утвержденных Постановлением Правительства от 09.10.2007 N 241.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lastRenderedPageBreak/>
        <w:t>2.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C52CAD" w:rsidRDefault="00C52C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2C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CAD" w:rsidRDefault="00C52C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2CAD" w:rsidRDefault="00C52CAD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Урай от 09.12.2009 N 3962.</w:t>
            </w:r>
          </w:p>
        </w:tc>
      </w:tr>
    </w:tbl>
    <w:p w:rsidR="00C52CAD" w:rsidRDefault="00C52CAD">
      <w:pPr>
        <w:pStyle w:val="ConsPlusNormal"/>
        <w:spacing w:before="280"/>
        <w:ind w:firstLine="540"/>
        <w:jc w:val="both"/>
      </w:pPr>
      <w:r>
        <w:t>2.2. Для целей питьевого и хозяйственно-бытового водоснабжения используются водные объекты общего пользования, защищенные от загрязнения и засорения, пригодность которых для указанных целей соответствует санитарно-эпидемиологическим нормам и правилам.</w:t>
      </w:r>
    </w:p>
    <w:p w:rsidR="00C52CAD" w:rsidRDefault="00C52C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2.3. Запрещается использование водных объектов общего пользования для целей питьевого и хозяйственно-бытового водоснабжения в случаях установления ограничения водопользования.</w:t>
      </w:r>
    </w:p>
    <w:p w:rsidR="00C52CAD" w:rsidRDefault="00C52C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3. Сроки купального сезона, продолжительность работы пляжей и мест массового отдыха заблаговременно устанавливаются постановлением главы города Урай.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4. Перечни водных объектов, где запрещается купание и плавание на маломерных судах, а также перечень мест (водных объектов), где разрешается проведение соревнований (регат), водных праздников, экскурсий и других массовых мероприятий с использованием маломерных судов, водных лыж и гидроциклов или аналогичных средств, утверждаются постановлением администрации города Урай.</w:t>
      </w:r>
    </w:p>
    <w:p w:rsidR="00C52CAD" w:rsidRDefault="00C52CA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14.05.2015 N 1605)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5. При использовании водных объектов для личных и бытовых нужд запрещается: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а) засорять, загрязнять водные объекты и береговую полосу, уничтожать или повреждать почвенный покров и объекты растительного мира на береговой полосе и водную растительность, причинять иной вред водному объекту, береговой полосе;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б) нарушать права и законные интересы собственников водных объектов и других водопользователей;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в) купаться в необорудованных местах, а также местах, где выставлены щиты (аншлаги) с предупреждающими и запрещающими знаками и надписями;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г) пользоваться автотранспортными средствами, осуществлять их стоянку, заправку топливом, мойку и ремонт механических и иных транспортных средств и механизмов в пределах береговой полосы;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д) повреждать или уничтожать специальные информационные знаки, определяющие границы прибрежной защитной полосы и водоохранной зоны водного объекта, иные информационные знаки;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е) распитие спиртных напитков;</w:t>
      </w:r>
    </w:p>
    <w:p w:rsidR="00C52CAD" w:rsidRDefault="00C52CA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ж) купание домашних животных и скота, стирка белья;</w:t>
      </w:r>
    </w:p>
    <w:p w:rsidR="00C52CAD" w:rsidRDefault="00C52CAD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 xml:space="preserve">з)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</w:t>
      </w:r>
      <w:r>
        <w:lastRenderedPageBreak/>
        <w:t>Федерации, ограничение их прав;</w:t>
      </w:r>
    </w:p>
    <w:p w:rsidR="00C52CAD" w:rsidRDefault="00C52CAD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и) создание помех и опасности для судоходства, совершение иных действий, угрожающих жизни и здоровью людей и наносящих вред окружающей природной среде.</w:t>
      </w:r>
    </w:p>
    <w:p w:rsidR="00C52CAD" w:rsidRDefault="00C52CAD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ind w:firstLine="540"/>
        <w:jc w:val="both"/>
      </w:pPr>
    </w:p>
    <w:p w:rsidR="00C52CAD" w:rsidRDefault="00C52CAD">
      <w:pPr>
        <w:pStyle w:val="ConsPlusNormal"/>
        <w:ind w:firstLine="540"/>
        <w:jc w:val="both"/>
        <w:outlineLvl w:val="1"/>
      </w:pPr>
      <w:r>
        <w:t>Статья 3. Информирование населения города Урай об ограничении водопользования</w:t>
      </w:r>
    </w:p>
    <w:p w:rsidR="00C52CAD" w:rsidRDefault="00C52CAD">
      <w:pPr>
        <w:pStyle w:val="ConsPlusNormal"/>
        <w:ind w:firstLine="540"/>
        <w:jc w:val="both"/>
      </w:pPr>
    </w:p>
    <w:p w:rsidR="00C52CAD" w:rsidRDefault="00C52CAD">
      <w:pPr>
        <w:pStyle w:val="ConsPlusNormal"/>
        <w:ind w:firstLine="540"/>
        <w:jc w:val="both"/>
      </w:pPr>
      <w:r>
        <w:t>1. Предоставление информации об ограничении водопользования на водных объектах обеспечивается муниципальным казенным учреждением "Управление градостроительства, землепользования и природопользования города Урай":</w:t>
      </w:r>
    </w:p>
    <w:p w:rsidR="00C52CAD" w:rsidRDefault="00C52CA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14.05.2015 N 1605)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а) через средства массовой информации;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б) установку специальных информационных знаков;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в) иными общедоступными способами.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2. Организация установки специальных информационных знаков вдоль берегов водных объектов, а также в местах, где запрещено купание, плавание на маломерных судах, водных мотоциклах и других аналогичных технических средствах, устанавливается муниципальным казенным учреждением "Единая дежурно-диспетчерская служба города Урай".</w:t>
      </w:r>
    </w:p>
    <w:p w:rsidR="00C52CAD" w:rsidRDefault="00C52C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14.05.2015 N 1605)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3. Запрет использования водного объекта для определенных видов личных и бытовых нужд может быть введен путем приостановления (временно) или ограничения (постоянно) в соответствии с водным законодательством в случаях: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- угрозы причинения вреда жизни или здоровью человека;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- возникновения радиационной аварии или иных чрезвычайных ситуаций природного или техногенного характера;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- причинения вреда окружающей среде;</w:t>
      </w:r>
    </w:p>
    <w:p w:rsidR="00C52CAD" w:rsidRDefault="00C52CAD">
      <w:pPr>
        <w:pStyle w:val="ConsPlusNormal"/>
        <w:spacing w:before="220"/>
        <w:ind w:firstLine="540"/>
        <w:jc w:val="both"/>
      </w:pPr>
      <w:r>
        <w:t>- иных, предусмотренных федеральными законами.</w:t>
      </w:r>
    </w:p>
    <w:p w:rsidR="00C52CAD" w:rsidRDefault="00C52CA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ind w:firstLine="540"/>
        <w:jc w:val="both"/>
      </w:pPr>
    </w:p>
    <w:p w:rsidR="00C52CAD" w:rsidRDefault="00C52CAD">
      <w:pPr>
        <w:pStyle w:val="ConsPlusNormal"/>
        <w:ind w:firstLine="540"/>
        <w:jc w:val="both"/>
        <w:outlineLvl w:val="1"/>
      </w:pPr>
      <w:r>
        <w:t>Статья 4. Ответственность за нарушение настоящих Правил</w:t>
      </w:r>
    </w:p>
    <w:p w:rsidR="00C52CAD" w:rsidRDefault="00C52CAD">
      <w:pPr>
        <w:pStyle w:val="ConsPlusNormal"/>
        <w:ind w:firstLine="540"/>
        <w:jc w:val="both"/>
      </w:pPr>
    </w:p>
    <w:p w:rsidR="00C52CAD" w:rsidRDefault="00C52CAD">
      <w:pPr>
        <w:pStyle w:val="ConsPlusNormal"/>
        <w:ind w:firstLine="540"/>
        <w:jc w:val="both"/>
      </w:pPr>
      <w:r>
        <w:t xml:space="preserve">За нарушение настоящих </w:t>
      </w:r>
      <w:proofErr w:type="gramStart"/>
      <w:r>
        <w:t>Правил</w:t>
      </w:r>
      <w:proofErr w:type="gramEnd"/>
      <w:r>
        <w:t xml:space="preserve"> виновные лица несут ответственность в соответствии с действующим законодательством.</w:t>
      </w:r>
    </w:p>
    <w:p w:rsidR="00C52CAD" w:rsidRDefault="00C52C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2C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2CAD" w:rsidRDefault="00C52C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2CAD" w:rsidRDefault="00C52CAD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Урай от 09.12.2009 N 3962.</w:t>
            </w:r>
          </w:p>
        </w:tc>
      </w:tr>
    </w:tbl>
    <w:p w:rsidR="00C52CAD" w:rsidRDefault="00C52CAD">
      <w:pPr>
        <w:pStyle w:val="ConsPlusNormal"/>
        <w:spacing w:before="280"/>
        <w:ind w:firstLine="540"/>
        <w:jc w:val="both"/>
      </w:pPr>
      <w:r>
        <w:t>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C52CAD" w:rsidRDefault="00C52C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09.12.2009 N 3962)</w:t>
      </w:r>
    </w:p>
    <w:p w:rsidR="00C52CAD" w:rsidRDefault="00C52CAD">
      <w:pPr>
        <w:pStyle w:val="ConsPlusNormal"/>
        <w:ind w:firstLine="540"/>
        <w:jc w:val="both"/>
      </w:pPr>
    </w:p>
    <w:p w:rsidR="00C52CAD" w:rsidRDefault="00C52CAD">
      <w:pPr>
        <w:pStyle w:val="ConsPlusNormal"/>
        <w:ind w:firstLine="540"/>
        <w:jc w:val="both"/>
      </w:pPr>
    </w:p>
    <w:p w:rsidR="00C52CAD" w:rsidRDefault="00C52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D28" w:rsidRDefault="00EA3D28"/>
    <w:sectPr w:rsidR="00EA3D28" w:rsidSect="00A8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C52CAD"/>
    <w:rsid w:val="00C52CAD"/>
    <w:rsid w:val="00CD3B84"/>
    <w:rsid w:val="00EA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1ABAAB366540867414BCC8472A69B951480DAF37B11C7F80E5767CBD1C7AC5B8D3851E93B0D54431F94DBA141159F4E0185705B603B54N6uFE" TargetMode="External"/><Relationship Id="rId13" Type="http://schemas.openxmlformats.org/officeDocument/2006/relationships/hyperlink" Target="consultantplus://offline/ref=2D21ABAAB366540867414BCC8472A69B951480DAF37B11C7F80E5767CBD1C7AC5B8D3851E93B0D54431F94DBA141159F4E0185705B603B54N6uFE" TargetMode="External"/><Relationship Id="rId18" Type="http://schemas.openxmlformats.org/officeDocument/2006/relationships/hyperlink" Target="consultantplus://offline/ref=2D21ABAAB3665408674155C1921EF194901AD8DFFF7E1C97A0510C3A9CD8CDFB1CC26113AD360E5C4514C18CEE4049DA1E1284745B623A486CEFBFNAu4E" TargetMode="External"/><Relationship Id="rId26" Type="http://schemas.openxmlformats.org/officeDocument/2006/relationships/hyperlink" Target="consultantplus://offline/ref=2D21ABAAB3665408674155C1921EF194901AD8DFFF7E1C97A0510C3A9CD8CDFB1CC26113AD360E5C4514C289EE4049DA1E1284745B623A486CEFBFNAu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21ABAAB3665408674155C1921EF194901AD8DFFF7E1C97A0510C3A9CD8CDFB1CC26113AD360E5C4514C18DEE4049DA1E1284745B623A486CEFBFNAu4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D21ABAAB366540867414BCC8472A69B95148ED2FF7811C7F80E5767CBD1C7AC5B8D3851E93A0F544D1F94DBA141159F4E0185705B603B54N6uFE" TargetMode="External"/><Relationship Id="rId12" Type="http://schemas.openxmlformats.org/officeDocument/2006/relationships/hyperlink" Target="consultantplus://offline/ref=2D21ABAAB366540867414BCC8472A69B95148ED2FF7811C7F80E5767CBD1C7AC5B8D3851E93A0F544D1F94DBA141159F4E0185705B603B54N6uFE" TargetMode="External"/><Relationship Id="rId17" Type="http://schemas.openxmlformats.org/officeDocument/2006/relationships/hyperlink" Target="consultantplus://offline/ref=2D21ABAAB3665408674155C1921EF194901AD8DFFF7E1C97A0510C3A9CD8CDFB1CC26113AD360E5C4514C18FEE4049DA1E1284745B623A486CEFBFNAu4E" TargetMode="External"/><Relationship Id="rId25" Type="http://schemas.openxmlformats.org/officeDocument/2006/relationships/hyperlink" Target="consultantplus://offline/ref=2D21ABAAB3665408674155C1921EF194901AD8DFFF7E1C97A0510C3A9CD8CDFB1CC26113AD360E5C4514C288EE4049DA1E1284745B623A486CEFBFNAu4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21ABAAB3665408674155C1921EF194901AD8DFFF7E1C97A0510C3A9CD8CDFB1CC26113AD360E5C4514C18EEE4049DA1E1284745B623A486CEFBFNAu4E" TargetMode="External"/><Relationship Id="rId20" Type="http://schemas.openxmlformats.org/officeDocument/2006/relationships/hyperlink" Target="consultantplus://offline/ref=2D21ABAAB3665408674155C1921EF194901AD8DFFF7E1C97A0510C3A9CD8CDFB1CC26113AD360E5C4514C18DEE4049DA1E1284745B623A486CEFBFNAu4E" TargetMode="External"/><Relationship Id="rId29" Type="http://schemas.openxmlformats.org/officeDocument/2006/relationships/hyperlink" Target="consultantplus://offline/ref=2D21ABAAB3665408674155C1921EF194901AD8DFFB781C91AD5A51309481C1F91BCD3E04AA7F025D4514C08AED1F4CCF0F4A8870407C3B5770EDBDA7NDu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1ABAAB3665408674155C1921EF194901AD8DFFB781C91AD5A51309481C1F91BCD3E04AA7F025D4514C08AE01F4CCF0F4A8870407C3B5770EDBDA7NDuCE" TargetMode="External"/><Relationship Id="rId11" Type="http://schemas.openxmlformats.org/officeDocument/2006/relationships/hyperlink" Target="consultantplus://offline/ref=2D21ABAAB3665408674155C1921EF194901AD8DFFB781C91AD5A51309481C1F91BCD3E04AA7F025D4514C08AE01F4CCF0F4A8870407C3B5770EDBDA7NDuCE" TargetMode="External"/><Relationship Id="rId24" Type="http://schemas.openxmlformats.org/officeDocument/2006/relationships/hyperlink" Target="consultantplus://offline/ref=2D21ABAAB3665408674155C1921EF194901AD8DFFF7E1C97A0510C3A9CD8CDFB1CC26113AD360E5C4514C28AEE4049DA1E1284745B623A486CEFBFNAu4E" TargetMode="External"/><Relationship Id="rId32" Type="http://schemas.openxmlformats.org/officeDocument/2006/relationships/hyperlink" Target="consultantplus://offline/ref=2D21ABAAB3665408674155C1921EF194901AD8DFFF7E1C97A0510C3A9CD8CDFB1CC26113AD360E5C4514C38BEE4049DA1E1284745B623A486CEFBFNAu4E" TargetMode="External"/><Relationship Id="rId5" Type="http://schemas.openxmlformats.org/officeDocument/2006/relationships/hyperlink" Target="consultantplus://offline/ref=2D21ABAAB3665408674155C1921EF194901AD8DFFF7E1C97A0510C3A9CD8CDFB1CC26113AD360E5C4514C08FEE4049DA1E1284745B623A486CEFBFNAu4E" TargetMode="External"/><Relationship Id="rId15" Type="http://schemas.openxmlformats.org/officeDocument/2006/relationships/hyperlink" Target="consultantplus://offline/ref=2D21ABAAB3665408674155C1921EF194901AD8DFFF7E1C97A0510C3A9CD8CDFB1CC26113AD360E5C4514C189EE4049DA1E1284745B623A486CEFBFNAu4E" TargetMode="External"/><Relationship Id="rId23" Type="http://schemas.openxmlformats.org/officeDocument/2006/relationships/hyperlink" Target="consultantplus://offline/ref=2D21ABAAB3665408674155C1921EF194901AD8DFFB781C91AD5A51309481C1F91BCD3E04AA7F025D4514C08AE31F4CCF0F4A8870407C3B5770EDBDA7NDuCE" TargetMode="External"/><Relationship Id="rId28" Type="http://schemas.openxmlformats.org/officeDocument/2006/relationships/hyperlink" Target="consultantplus://offline/ref=2D21ABAAB3665408674155C1921EF194901AD8DFFB781C91AD5A51309481C1F91BCD3E04AA7F025D4514C08AE21F4CCF0F4A8870407C3B5770EDBDA7NDuCE" TargetMode="External"/><Relationship Id="rId10" Type="http://schemas.openxmlformats.org/officeDocument/2006/relationships/hyperlink" Target="consultantplus://offline/ref=2D21ABAAB3665408674155C1921EF194901AD8DFFF7E1C97A0510C3A9CD8CDFB1CC26113AD360E5C4514C08FEE4049DA1E1284745B623A486CEFBFNAu4E" TargetMode="External"/><Relationship Id="rId19" Type="http://schemas.openxmlformats.org/officeDocument/2006/relationships/hyperlink" Target="consultantplus://offline/ref=2D21ABAAB3665408674155C1921EF194901AD8DFFB7E1292A35B51309481C1F91BCD3E04AA7F025D4514C088E61F4CCF0F4A8870407C3B5770EDBDA7NDuCE" TargetMode="External"/><Relationship Id="rId31" Type="http://schemas.openxmlformats.org/officeDocument/2006/relationships/hyperlink" Target="consultantplus://offline/ref=2D21ABAAB3665408674155C1921EF194901AD8DFFF7E1C97A0510C3A9CD8CDFB1CC26113AD360E5C4514C38BEE4049DA1E1284745B623A486CEFBFNAu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21ABAAB3665408674155C1921EF194901AD8DFF87B1A95AC5F51309481C1F91BCD3E04AA7F025D4514C08CE61F4CCF0F4A8870407C3B5770EDBDA7NDuCE" TargetMode="External"/><Relationship Id="rId14" Type="http://schemas.openxmlformats.org/officeDocument/2006/relationships/hyperlink" Target="consultantplus://offline/ref=2D21ABAAB3665408674155C1921EF194901AD8DFFF7E1C97A0510C3A9CD8CDFB1CC26113AD360E5C4514C18BEE4049DA1E1284745B623A486CEFBFNAu4E" TargetMode="External"/><Relationship Id="rId22" Type="http://schemas.openxmlformats.org/officeDocument/2006/relationships/hyperlink" Target="consultantplus://offline/ref=2D21ABAAB3665408674155C1921EF194901AD8DFFF7E1C97A0510C3A9CD8CDFB1CC26113AD360E5C4514C183EE4049DA1E1284745B623A486CEFBFNAu4E" TargetMode="External"/><Relationship Id="rId27" Type="http://schemas.openxmlformats.org/officeDocument/2006/relationships/hyperlink" Target="consultantplus://offline/ref=2D21ABAAB3665408674155C1921EF194901AD8DFFF7E1C97A0510C3A9CD8CDFB1CC26113AD360E5C4514C28EEE4049DA1E1284745B623A486CEFBFNAu4E" TargetMode="External"/><Relationship Id="rId30" Type="http://schemas.openxmlformats.org/officeDocument/2006/relationships/hyperlink" Target="consultantplus://offline/ref=2D21ABAAB3665408674155C1921EF194901AD8DFFF7E1C97A0510C3A9CD8CDFB1CC26113AD360E5C4514C28FEE4049DA1E1284745B623A486CEFBFNA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12713</Characters>
  <Application>Microsoft Office Word</Application>
  <DocSecurity>0</DocSecurity>
  <Lines>105</Lines>
  <Paragraphs>29</Paragraphs>
  <ScaleCrop>false</ScaleCrop>
  <Company>Microsoft</Company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priroda1</cp:lastModifiedBy>
  <cp:revision>1</cp:revision>
  <dcterms:created xsi:type="dcterms:W3CDTF">2021-01-15T04:46:00Z</dcterms:created>
  <dcterms:modified xsi:type="dcterms:W3CDTF">2021-01-15T04:46:00Z</dcterms:modified>
</cp:coreProperties>
</file>