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A8" w:rsidRDefault="00EE0FA8" w:rsidP="00EE0FA8">
      <w:pPr>
        <w:pStyle w:val="a3"/>
        <w:ind w:left="0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351.3pt;margin-top:-26.8pt;width:38.25pt;height:23.25pt;z-index:251678720" strokecolor="white">
            <v:textbox>
              <w:txbxContent>
                <w:p w:rsidR="00EE0FA8" w:rsidRDefault="00EE0FA8" w:rsidP="00EE0FA8">
                  <w:r>
                    <w:t>105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>Алгоритм действия претендента</w:t>
      </w:r>
    </w:p>
    <w:p w:rsidR="00EE0FA8" w:rsidRDefault="00EE0FA8" w:rsidP="00EE0FA8">
      <w:pPr>
        <w:pStyle w:val="a3"/>
        <w:ind w:left="0" w:firstLine="567"/>
        <w:jc w:val="center"/>
        <w:rPr>
          <w:sz w:val="28"/>
          <w:szCs w:val="28"/>
        </w:rPr>
      </w:pPr>
      <w:r w:rsidRPr="008B348C">
        <w:rPr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left:0;text-align:left;margin-left:238.05pt;margin-top:8.85pt;width:521.25pt;height:182.25pt;z-index:251663360">
            <v:textbox style="mso-next-textbox:#_x0000_s1029">
              <w:txbxContent>
                <w:p w:rsidR="00EE0FA8" w:rsidRPr="00CE41D3" w:rsidRDefault="00EE0FA8" w:rsidP="00EE0FA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Р</w:t>
                  </w:r>
                  <w:r w:rsidRPr="00CE41D3">
                    <w:rPr>
                      <w:rFonts w:eastAsia="Calibri"/>
                      <w:sz w:val="28"/>
                      <w:szCs w:val="28"/>
                    </w:rPr>
                    <w:t>аботник организации, индивидуальный предприниматель, медицинский работник, работник науки или образования, отвечающий в совокупности следующим критериям:</w:t>
                  </w:r>
                </w:p>
                <w:p w:rsidR="00EE0FA8" w:rsidRPr="00CE41D3" w:rsidRDefault="00EE0FA8" w:rsidP="00EE0FA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1.</w:t>
                  </w:r>
                  <w:r w:rsidRPr="00CE41D3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AC1BF7">
                    <w:rPr>
                      <w:rFonts w:eastAsia="Calibri"/>
                      <w:sz w:val="28"/>
                      <w:szCs w:val="28"/>
                    </w:rPr>
                    <w:t>Имеет гражданство Российской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Федерации.</w:t>
                  </w:r>
                </w:p>
                <w:p w:rsidR="00EE0FA8" w:rsidRPr="00CE41D3" w:rsidRDefault="00EE0FA8" w:rsidP="00EE0FA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2. Я</w:t>
                  </w:r>
                  <w:r w:rsidRPr="00CE41D3">
                    <w:rPr>
                      <w:rFonts w:eastAsia="Calibri"/>
                      <w:sz w:val="28"/>
                      <w:szCs w:val="28"/>
                    </w:rPr>
                    <w:t>вляетс</w:t>
                  </w:r>
                  <w:r>
                    <w:rPr>
                      <w:rFonts w:eastAsia="Calibri"/>
                      <w:sz w:val="28"/>
                      <w:szCs w:val="28"/>
                    </w:rPr>
                    <w:t>я нуждающимся в жилом помещении.</w:t>
                  </w:r>
                </w:p>
                <w:p w:rsidR="00EE0FA8" w:rsidRPr="00CE41D3" w:rsidRDefault="00EE0FA8" w:rsidP="00EE0FA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3. Р</w:t>
                  </w:r>
                  <w:r w:rsidRPr="00CE41D3">
                    <w:rPr>
                      <w:rFonts w:eastAsia="Calibri"/>
                      <w:sz w:val="28"/>
                      <w:szCs w:val="28"/>
                    </w:rPr>
                    <w:t>анее не являлся получателем мер социальной поддержк</w:t>
                  </w:r>
                  <w:r>
                    <w:rPr>
                      <w:rFonts w:eastAsia="Calibri"/>
                      <w:sz w:val="28"/>
                      <w:szCs w:val="28"/>
                    </w:rPr>
                    <w:t>и на улучшение жилищных условий.</w:t>
                  </w:r>
                  <w:r w:rsidRPr="00CE41D3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  <w:p w:rsidR="00EE0FA8" w:rsidRPr="00CE41D3" w:rsidRDefault="00EE0FA8" w:rsidP="00EE0FA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4.</w:t>
                  </w:r>
                  <w:r w:rsidRPr="00CE41D3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</w:rPr>
                    <w:t>О</w:t>
                  </w:r>
                  <w:r w:rsidRPr="00CE41D3">
                    <w:rPr>
                      <w:rFonts w:eastAsia="Calibri"/>
                      <w:sz w:val="28"/>
                      <w:szCs w:val="28"/>
                    </w:rPr>
                    <w:t>существляет не менее 5 лет со дня получения социальной выплаты трудовую д</w:t>
                  </w:r>
                  <w:r>
                    <w:rPr>
                      <w:rFonts w:eastAsia="Calibri"/>
                      <w:sz w:val="28"/>
                      <w:szCs w:val="28"/>
                    </w:rPr>
                    <w:t>еятельность в автономном округе.</w:t>
                  </w:r>
                </w:p>
                <w:p w:rsidR="00EE0FA8" w:rsidRPr="00E76A95" w:rsidRDefault="00EE0FA8" w:rsidP="00EE0FA8">
                  <w:pPr>
                    <w:pStyle w:val="a3"/>
                    <w:ind w:left="0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5. П</w:t>
                  </w:r>
                  <w:r w:rsidRPr="00CE41D3">
                    <w:rPr>
                      <w:rFonts w:eastAsia="Calibri"/>
                      <w:sz w:val="28"/>
                      <w:szCs w:val="28"/>
                    </w:rPr>
                    <w:t xml:space="preserve">остоянно проживает </w:t>
                  </w:r>
                  <w:proofErr w:type="gramStart"/>
                  <w:r w:rsidRPr="00CE41D3">
                    <w:rPr>
                      <w:rFonts w:eastAsia="Calibri"/>
                      <w:sz w:val="28"/>
                      <w:szCs w:val="28"/>
                    </w:rPr>
                    <w:t>в</w:t>
                  </w:r>
                  <w:proofErr w:type="gramEnd"/>
                  <w:r w:rsidRPr="00CE41D3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eastAsia="Calibri"/>
                      <w:sz w:val="28"/>
                      <w:szCs w:val="28"/>
                    </w:rPr>
                    <w:t>Ханты-Мансийском</w:t>
                  </w:r>
                  <w:proofErr w:type="gramEnd"/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CE41D3">
                    <w:rPr>
                      <w:rFonts w:eastAsia="Calibri"/>
                      <w:sz w:val="28"/>
                      <w:szCs w:val="28"/>
                    </w:rPr>
                    <w:t>автономном округе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– </w:t>
                  </w:r>
                  <w:proofErr w:type="spellStart"/>
                  <w:r>
                    <w:rPr>
                      <w:rFonts w:eastAsia="Calibri"/>
                      <w:sz w:val="28"/>
                      <w:szCs w:val="28"/>
                    </w:rPr>
                    <w:t>Югре</w:t>
                  </w:r>
                  <w:proofErr w:type="spellEnd"/>
                </w:p>
              </w:txbxContent>
            </v:textbox>
          </v:shape>
        </w:pict>
      </w:r>
    </w:p>
    <w:p w:rsidR="00EE0FA8" w:rsidRPr="008B348C" w:rsidRDefault="00EE0FA8" w:rsidP="00EE0FA8">
      <w:pPr>
        <w:pStyle w:val="a3"/>
        <w:ind w:left="0" w:firstLine="567"/>
        <w:jc w:val="center"/>
        <w:rPr>
          <w:sz w:val="28"/>
          <w:szCs w:val="28"/>
        </w:rPr>
      </w:pPr>
      <w:r w:rsidRPr="008B348C">
        <w:rPr>
          <w:noProof/>
          <w:sz w:val="28"/>
          <w:szCs w:val="28"/>
        </w:rPr>
        <w:pict>
          <v:shape id="_x0000_s1028" type="#_x0000_t176" style="position:absolute;left:0;text-align:left;margin-left:83.55pt;margin-top:10.2pt;width:137.25pt;height:44.25pt;z-index:251662336">
            <v:textbox style="mso-next-textbox:#_x0000_s1028">
              <w:txbxContent>
                <w:p w:rsidR="00EE0FA8" w:rsidRPr="008B348C" w:rsidRDefault="00EE0FA8" w:rsidP="00EE0FA8">
                  <w:pPr>
                    <w:rPr>
                      <w:sz w:val="28"/>
                      <w:szCs w:val="28"/>
                    </w:rPr>
                  </w:pPr>
                  <w:r w:rsidRPr="008B348C">
                    <w:rPr>
                      <w:sz w:val="28"/>
                      <w:szCs w:val="28"/>
                    </w:rPr>
                    <w:t>Ознакомление с условиями участия</w:t>
                  </w:r>
                </w:p>
              </w:txbxContent>
            </v:textbox>
          </v:shape>
        </w:pict>
      </w:r>
      <w:r w:rsidRPr="008B348C">
        <w:rPr>
          <w:noProof/>
          <w:sz w:val="28"/>
          <w:szCs w:val="28"/>
        </w:rPr>
        <w:pict>
          <v:shape id="_x0000_s1026" type="#_x0000_t176" style="position:absolute;left:0;text-align:left;margin-left:-34.95pt;margin-top:9.7pt;width:96.5pt;height:44.75pt;z-index:251660288">
            <v:textbox style="mso-next-textbox:#_x0000_s1026">
              <w:txbxContent>
                <w:p w:rsidR="00EE0FA8" w:rsidRPr="008B348C" w:rsidRDefault="00EE0FA8" w:rsidP="00EE0FA8">
                  <w:pPr>
                    <w:rPr>
                      <w:sz w:val="28"/>
                      <w:szCs w:val="28"/>
                    </w:rPr>
                  </w:pPr>
                  <w:r w:rsidRPr="008B348C">
                    <w:rPr>
                      <w:sz w:val="28"/>
                      <w:szCs w:val="28"/>
                    </w:rPr>
                    <w:t>Претендент</w:t>
                  </w:r>
                </w:p>
              </w:txbxContent>
            </v:textbox>
          </v:shape>
        </w:pict>
      </w:r>
    </w:p>
    <w:p w:rsidR="00EE0FA8" w:rsidRPr="008B348C" w:rsidRDefault="00EE0FA8" w:rsidP="00EE0FA8">
      <w:pPr>
        <w:pStyle w:val="a3"/>
        <w:ind w:left="0" w:firstLine="567"/>
        <w:jc w:val="center"/>
        <w:rPr>
          <w:sz w:val="28"/>
          <w:szCs w:val="28"/>
        </w:rPr>
      </w:pPr>
      <w:r w:rsidRPr="008B348C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20.8pt;margin-top:10.75pt;width:17.25pt;height:.05pt;z-index:251672576" o:connectortype="straight">
            <v:stroke endarrow="block"/>
          </v:shape>
        </w:pict>
      </w:r>
    </w:p>
    <w:p w:rsidR="00EE0FA8" w:rsidRPr="008B348C" w:rsidRDefault="00EE0FA8" w:rsidP="00EE0FA8">
      <w:pPr>
        <w:pStyle w:val="a3"/>
        <w:ind w:left="0" w:firstLine="567"/>
        <w:jc w:val="center"/>
        <w:rPr>
          <w:sz w:val="28"/>
          <w:szCs w:val="28"/>
        </w:rPr>
      </w:pPr>
      <w:r w:rsidRPr="008B348C">
        <w:rPr>
          <w:noProof/>
          <w:sz w:val="28"/>
          <w:szCs w:val="28"/>
        </w:rPr>
        <w:pict>
          <v:shape id="_x0000_s1027" type="#_x0000_t32" style="position:absolute;left:0;text-align:left;margin-left:61.55pt;margin-top:0;width:22pt;height:0;z-index:251661312" o:connectortype="straight">
            <v:stroke endarrow="block"/>
          </v:shape>
        </w:pict>
      </w:r>
    </w:p>
    <w:p w:rsidR="00EE0FA8" w:rsidRPr="008B348C" w:rsidRDefault="00EE0FA8" w:rsidP="00EE0FA8">
      <w:pPr>
        <w:pStyle w:val="a3"/>
        <w:ind w:left="0" w:firstLine="567"/>
        <w:jc w:val="center"/>
        <w:rPr>
          <w:sz w:val="28"/>
          <w:szCs w:val="28"/>
        </w:rPr>
      </w:pPr>
    </w:p>
    <w:p w:rsidR="00EE0FA8" w:rsidRPr="008B348C" w:rsidRDefault="00EE0FA8" w:rsidP="00EE0FA8">
      <w:pPr>
        <w:pStyle w:val="a3"/>
        <w:ind w:left="0" w:firstLine="567"/>
        <w:jc w:val="center"/>
        <w:rPr>
          <w:sz w:val="28"/>
          <w:szCs w:val="28"/>
        </w:rPr>
      </w:pPr>
      <w:r w:rsidRPr="008B348C">
        <w:rPr>
          <w:noProof/>
          <w:sz w:val="28"/>
          <w:szCs w:val="28"/>
        </w:rPr>
        <w:pict>
          <v:shape id="_x0000_s1031" type="#_x0000_t176" style="position:absolute;left:0;text-align:left;margin-left:20.55pt;margin-top:10.1pt;width:140.25pt;height:77.25pt;z-index:251665408">
            <v:textbox style="mso-next-textbox:#_x0000_s1031">
              <w:txbxContent>
                <w:p w:rsidR="00EE0FA8" w:rsidRPr="008B348C" w:rsidRDefault="00EE0FA8" w:rsidP="00EE0FA8">
                  <w:pPr>
                    <w:rPr>
                      <w:sz w:val="28"/>
                      <w:szCs w:val="28"/>
                    </w:rPr>
                  </w:pPr>
                  <w:r w:rsidRPr="008B348C">
                    <w:rPr>
                      <w:sz w:val="28"/>
                      <w:szCs w:val="28"/>
                    </w:rPr>
                    <w:t>Ознакомление с направлением государственной поддержки</w:t>
                  </w:r>
                </w:p>
              </w:txbxContent>
            </v:textbox>
          </v:shape>
        </w:pict>
      </w:r>
    </w:p>
    <w:p w:rsidR="00EE0FA8" w:rsidRPr="008B348C" w:rsidRDefault="00EE0FA8" w:rsidP="00EE0FA8">
      <w:pPr>
        <w:pStyle w:val="a3"/>
        <w:ind w:left="0" w:firstLine="567"/>
        <w:jc w:val="center"/>
        <w:rPr>
          <w:sz w:val="28"/>
          <w:szCs w:val="28"/>
        </w:rPr>
      </w:pPr>
    </w:p>
    <w:p w:rsidR="00EE0FA8" w:rsidRPr="008B348C" w:rsidRDefault="00EE0FA8" w:rsidP="00EE0FA8">
      <w:pPr>
        <w:pStyle w:val="a3"/>
        <w:ind w:left="0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2" type="#_x0000_t32" style="position:absolute;left:0;text-align:left;margin-left:160.8pt;margin-top:5.65pt;width:77.25pt;height:.05pt;flip:x;z-index:251676672" o:connectortype="straight">
            <v:stroke endarrow="block"/>
          </v:shape>
        </w:pict>
      </w:r>
    </w:p>
    <w:p w:rsidR="00EE0FA8" w:rsidRPr="008B348C" w:rsidRDefault="00EE0FA8" w:rsidP="00EE0FA8">
      <w:pPr>
        <w:pStyle w:val="a3"/>
        <w:ind w:left="0" w:firstLine="567"/>
        <w:jc w:val="center"/>
        <w:rPr>
          <w:sz w:val="28"/>
          <w:szCs w:val="28"/>
        </w:rPr>
      </w:pPr>
    </w:p>
    <w:p w:rsidR="00EE0FA8" w:rsidRPr="008B348C" w:rsidRDefault="00EE0FA8" w:rsidP="00EE0FA8">
      <w:pPr>
        <w:pStyle w:val="a3"/>
        <w:ind w:left="0" w:firstLine="567"/>
        <w:jc w:val="both"/>
        <w:rPr>
          <w:sz w:val="28"/>
          <w:szCs w:val="28"/>
        </w:rPr>
      </w:pPr>
    </w:p>
    <w:p w:rsidR="00EE0FA8" w:rsidRPr="008B348C" w:rsidRDefault="00EE0FA8" w:rsidP="00EE0FA8">
      <w:pPr>
        <w:pStyle w:val="a3"/>
        <w:ind w:left="0" w:firstLine="567"/>
        <w:jc w:val="both"/>
        <w:rPr>
          <w:sz w:val="28"/>
          <w:szCs w:val="28"/>
        </w:rPr>
      </w:pPr>
      <w:r w:rsidRPr="008B348C">
        <w:rPr>
          <w:noProof/>
          <w:sz w:val="28"/>
          <w:szCs w:val="28"/>
        </w:rPr>
        <w:pict>
          <v:shape id="_x0000_s1036" type="#_x0000_t32" style="position:absolute;left:0;text-align:left;margin-left:93.3pt;margin-top:10.45pt;width:0;height:38.4pt;z-index:251670528" o:connectortype="straight">
            <v:stroke endarrow="block"/>
          </v:shape>
        </w:pict>
      </w:r>
    </w:p>
    <w:p w:rsidR="00EE0FA8" w:rsidRPr="008B348C" w:rsidRDefault="00EE0FA8" w:rsidP="00EE0FA8">
      <w:pPr>
        <w:pStyle w:val="a3"/>
        <w:ind w:left="0" w:firstLine="567"/>
        <w:jc w:val="both"/>
        <w:rPr>
          <w:sz w:val="28"/>
          <w:szCs w:val="28"/>
        </w:rPr>
      </w:pPr>
    </w:p>
    <w:p w:rsidR="00EE0FA8" w:rsidRPr="008B348C" w:rsidRDefault="00EE0FA8" w:rsidP="00EE0FA8">
      <w:pPr>
        <w:pStyle w:val="a3"/>
        <w:ind w:left="0" w:firstLine="567"/>
        <w:jc w:val="both"/>
        <w:rPr>
          <w:sz w:val="28"/>
          <w:szCs w:val="28"/>
        </w:rPr>
      </w:pPr>
    </w:p>
    <w:p w:rsidR="00EE0FA8" w:rsidRPr="008B348C" w:rsidRDefault="00EE0FA8" w:rsidP="00EE0FA8">
      <w:pPr>
        <w:pStyle w:val="a3"/>
        <w:ind w:left="0" w:firstLine="567"/>
        <w:jc w:val="both"/>
        <w:rPr>
          <w:sz w:val="28"/>
          <w:szCs w:val="28"/>
        </w:rPr>
      </w:pPr>
      <w:r w:rsidRPr="008B348C">
        <w:rPr>
          <w:noProof/>
          <w:sz w:val="28"/>
          <w:szCs w:val="28"/>
        </w:rPr>
        <w:pict>
          <v:shape id="_x0000_s1033" type="#_x0000_t176" style="position:absolute;left:0;text-align:left;margin-left:-10.95pt;margin-top:.55pt;width:766.5pt;height:116.25pt;z-index:251667456">
            <v:textbox style="mso-next-textbox:#_x0000_s1033">
              <w:txbxContent>
                <w:p w:rsidR="00EE0FA8" w:rsidRPr="00CE41D3" w:rsidRDefault="00EE0FA8" w:rsidP="00EE0FA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1. П</w:t>
                  </w:r>
                  <w:r w:rsidRPr="00CE41D3">
                    <w:rPr>
                      <w:rFonts w:eastAsia="Calibri"/>
                      <w:sz w:val="28"/>
                      <w:szCs w:val="28"/>
                    </w:rPr>
                    <w:t>ервоначальный взнос при ипотечном кредитовании на приобретение у юридических лиц жилых помещений на этапе строительства, или в многоквартирных жилых домах, введенных в эксплуатацию не ране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е 2 лет </w:t>
                  </w:r>
                  <w:proofErr w:type="gramStart"/>
                  <w:r>
                    <w:rPr>
                      <w:rFonts w:eastAsia="Calibri"/>
                      <w:sz w:val="28"/>
                      <w:szCs w:val="28"/>
                    </w:rPr>
                    <w:t>с даты подачи</w:t>
                  </w:r>
                  <w:proofErr w:type="gramEnd"/>
                  <w:r>
                    <w:rPr>
                      <w:rFonts w:eastAsia="Calibri"/>
                      <w:sz w:val="28"/>
                      <w:szCs w:val="28"/>
                    </w:rPr>
                    <w:t xml:space="preserve"> заявления.</w:t>
                  </w:r>
                </w:p>
                <w:p w:rsidR="00EE0FA8" w:rsidRPr="00CE41D3" w:rsidRDefault="00EE0FA8" w:rsidP="00EE0FA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2.</w:t>
                  </w:r>
                  <w:r w:rsidRPr="00CE41D3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</w:rPr>
                    <w:t>Д</w:t>
                  </w:r>
                  <w:r w:rsidRPr="00CE41D3">
                    <w:rPr>
                      <w:rFonts w:eastAsia="Calibri"/>
                      <w:sz w:val="28"/>
                      <w:szCs w:val="28"/>
                    </w:rPr>
                    <w:t>ля погашения ипотечных кредитов на приобретение у юридических лиц жилых помещений на этапе строительства или в многоквартирных жилых домах, введенных в эксплуатацию не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ранее 2 лет с подачи заявления.</w:t>
                  </w:r>
                </w:p>
                <w:p w:rsidR="00EE0FA8" w:rsidRPr="00E76A95" w:rsidRDefault="00EE0FA8" w:rsidP="00EE0FA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3. Д</w:t>
                  </w:r>
                  <w:r w:rsidRPr="00CE41D3">
                    <w:rPr>
                      <w:rFonts w:eastAsia="Calibri"/>
                      <w:sz w:val="28"/>
                      <w:szCs w:val="28"/>
                    </w:rPr>
                    <w:t xml:space="preserve">ля приобретения у юридических лиц жилых помещений на этапе строительства, или в многоквартирных жилых домах, введенных в эксплуатацию не ранее 2 лет </w:t>
                  </w:r>
                  <w:proofErr w:type="gramStart"/>
                  <w:r w:rsidRPr="00CE41D3">
                    <w:rPr>
                      <w:rFonts w:eastAsia="Calibri"/>
                      <w:sz w:val="28"/>
                      <w:szCs w:val="28"/>
                    </w:rPr>
                    <w:t>с даты подачи</w:t>
                  </w:r>
                  <w:proofErr w:type="gramEnd"/>
                  <w:r w:rsidRPr="00CE41D3">
                    <w:rPr>
                      <w:rFonts w:eastAsia="Calibri"/>
                      <w:sz w:val="28"/>
                      <w:szCs w:val="28"/>
                    </w:rPr>
                    <w:t xml:space="preserve"> заявления</w:t>
                  </w:r>
                </w:p>
              </w:txbxContent>
            </v:textbox>
          </v:shape>
        </w:pict>
      </w:r>
    </w:p>
    <w:p w:rsidR="00EE0FA8" w:rsidRPr="008B348C" w:rsidRDefault="00EE0FA8" w:rsidP="00EE0FA8">
      <w:pPr>
        <w:pStyle w:val="a3"/>
        <w:ind w:left="0" w:firstLine="567"/>
        <w:jc w:val="both"/>
        <w:rPr>
          <w:sz w:val="28"/>
          <w:szCs w:val="28"/>
        </w:rPr>
      </w:pPr>
    </w:p>
    <w:p w:rsidR="00EE0FA8" w:rsidRPr="008B348C" w:rsidRDefault="00EE0FA8" w:rsidP="00EE0FA8">
      <w:pPr>
        <w:pStyle w:val="a3"/>
        <w:ind w:left="0" w:firstLine="567"/>
        <w:jc w:val="both"/>
        <w:rPr>
          <w:sz w:val="28"/>
          <w:szCs w:val="28"/>
        </w:rPr>
      </w:pPr>
    </w:p>
    <w:p w:rsidR="00EE0FA8" w:rsidRDefault="00EE0FA8" w:rsidP="00EE0FA8">
      <w:pPr>
        <w:pStyle w:val="a3"/>
        <w:ind w:left="0"/>
        <w:jc w:val="both"/>
        <w:rPr>
          <w:b/>
          <w:sz w:val="28"/>
          <w:szCs w:val="28"/>
        </w:rPr>
        <w:sectPr w:rsidR="00EE0FA8" w:rsidSect="00E76A95">
          <w:pgSz w:w="16838" w:h="11906" w:orient="landscape"/>
          <w:pgMar w:top="851" w:right="1134" w:bottom="851" w:left="1134" w:header="720" w:footer="720" w:gutter="0"/>
          <w:cols w:space="720"/>
          <w:titlePg/>
          <w:docGrid w:linePitch="272"/>
        </w:sectPr>
      </w:pPr>
      <w:r w:rsidRPr="008B348C">
        <w:rPr>
          <w:noProof/>
          <w:sz w:val="28"/>
          <w:szCs w:val="28"/>
        </w:rPr>
        <w:pict>
          <v:shape id="_x0000_s1039" type="#_x0000_t176" style="position:absolute;left:0;text-align:left;margin-left:527.55pt;margin-top:102.25pt;width:222pt;height:66pt;z-index:251673600">
            <v:textbox style="mso-next-textbox:#_x0000_s1039">
              <w:txbxContent>
                <w:p w:rsidR="00EE0FA8" w:rsidRDefault="00EE0FA8" w:rsidP="00EE0FA8">
                  <w:r>
                    <w:rPr>
                      <w:rFonts w:eastAsia="Calibri"/>
                      <w:sz w:val="28"/>
                      <w:szCs w:val="28"/>
                    </w:rPr>
                    <w:t>О</w:t>
                  </w:r>
                  <w:r w:rsidRPr="00D74FA4">
                    <w:rPr>
                      <w:rFonts w:eastAsia="Calibri"/>
                      <w:sz w:val="28"/>
                      <w:szCs w:val="28"/>
                    </w:rPr>
                    <w:t xml:space="preserve">рган местного самоуправления муниципального образования 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по месту </w:t>
                  </w:r>
                  <w:r w:rsidRPr="00D74FA4">
                    <w:rPr>
                      <w:rFonts w:eastAsia="Calibri"/>
                      <w:sz w:val="28"/>
                      <w:szCs w:val="28"/>
                    </w:rPr>
                    <w:t>жительства гражданина</w:t>
                  </w:r>
                </w:p>
                <w:p w:rsidR="00EE0FA8" w:rsidRDefault="00EE0FA8" w:rsidP="00EE0FA8"/>
              </w:txbxContent>
            </v:textbox>
          </v:shape>
        </w:pict>
      </w:r>
      <w:r w:rsidRPr="008B348C">
        <w:rPr>
          <w:noProof/>
          <w:sz w:val="28"/>
          <w:szCs w:val="28"/>
        </w:rPr>
        <w:pict>
          <v:shape id="_x0000_s1037" type="#_x0000_t176" style="position:absolute;left:0;text-align:left;margin-left:419.55pt;margin-top:121pt;width:90.75pt;height:43.7pt;z-index:251671552">
            <v:textbox style="mso-next-textbox:#_x0000_s1037">
              <w:txbxContent>
                <w:p w:rsidR="00EE0FA8" w:rsidRPr="008B348C" w:rsidRDefault="00EE0FA8" w:rsidP="00EE0FA8">
                  <w:pPr>
                    <w:rPr>
                      <w:sz w:val="28"/>
                      <w:szCs w:val="28"/>
                    </w:rPr>
                  </w:pPr>
                  <w:r w:rsidRPr="008B348C">
                    <w:rPr>
                      <w:sz w:val="28"/>
                      <w:szCs w:val="28"/>
                    </w:rPr>
                    <w:t>Подача заявления</w:t>
                  </w:r>
                </w:p>
              </w:txbxContent>
            </v:textbox>
          </v:shape>
        </w:pict>
      </w:r>
      <w:r w:rsidRPr="008B348C">
        <w:rPr>
          <w:noProof/>
          <w:sz w:val="28"/>
          <w:szCs w:val="28"/>
        </w:rPr>
        <w:pict>
          <v:shape id="_x0000_s1030" type="#_x0000_t32" style="position:absolute;left:0;text-align:left;margin-left:361.05pt;margin-top:141.95pt;width:54.75pt;height:0;z-index:251664384" o:connectortype="straight">
            <v:stroke endarrow="block"/>
          </v:shape>
        </w:pict>
      </w:r>
      <w:r w:rsidRPr="008B348C">
        <w:rPr>
          <w:noProof/>
          <w:sz w:val="28"/>
          <w:szCs w:val="28"/>
        </w:rPr>
        <w:pict>
          <v:shape id="_x0000_s1035" type="#_x0000_t176" style="position:absolute;left:0;text-align:left;margin-left:197.55pt;margin-top:120.45pt;width:163.5pt;height:44.25pt;z-index:251669504">
            <v:textbox style="mso-next-textbox:#_x0000_s1035">
              <w:txbxContent>
                <w:p w:rsidR="00EE0FA8" w:rsidRPr="00E76A95" w:rsidRDefault="00EE0FA8" w:rsidP="00EE0FA8">
                  <w:r>
                    <w:rPr>
                      <w:sz w:val="28"/>
                      <w:szCs w:val="28"/>
                    </w:rPr>
                    <w:t xml:space="preserve">600 000 рублей </w:t>
                  </w:r>
                  <w:r w:rsidRPr="00E66E22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0" type="#_x0000_t32" style="position:absolute;left:0;text-align:left;margin-left:149.55pt;margin-top:137.45pt;width:48pt;height:0;z-index:25167462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3" type="#_x0000_t32" style="position:absolute;left:0;text-align:left;margin-left:510.3pt;margin-top:137.45pt;width:17.25pt;height:.05pt;z-index:251677696" o:connectortype="straight">
            <v:stroke endarrow="block"/>
          </v:shape>
        </w:pict>
      </w:r>
      <w:r w:rsidRPr="008B348C">
        <w:rPr>
          <w:noProof/>
          <w:sz w:val="28"/>
          <w:szCs w:val="28"/>
        </w:rPr>
        <w:pict>
          <v:shape id="_x0000_s1034" type="#_x0000_t176" style="position:absolute;left:0;text-align:left;margin-left:-24.45pt;margin-top:96.25pt;width:169.5pt;height:81pt;z-index:251668480">
            <v:textbox style="mso-next-textbox:#_x0000_s1034">
              <w:txbxContent>
                <w:p w:rsidR="00EE0FA8" w:rsidRPr="008B348C" w:rsidRDefault="00EE0FA8" w:rsidP="00EE0FA8">
                  <w:pPr>
                    <w:rPr>
                      <w:sz w:val="28"/>
                      <w:szCs w:val="28"/>
                    </w:rPr>
                  </w:pPr>
                  <w:r w:rsidRPr="008B348C">
                    <w:rPr>
                      <w:sz w:val="28"/>
                      <w:szCs w:val="28"/>
                    </w:rPr>
                    <w:t>Ознакомление с размером государственной поддержки</w:t>
                  </w:r>
                </w:p>
              </w:txbxContent>
            </v:textbox>
          </v:shape>
        </w:pict>
      </w:r>
      <w:r w:rsidRPr="008B348C">
        <w:rPr>
          <w:noProof/>
          <w:sz w:val="28"/>
          <w:szCs w:val="28"/>
        </w:rPr>
        <w:pict>
          <v:shape id="_x0000_s1032" type="#_x0000_t32" style="position:absolute;left:0;text-align:left;margin-left:61.55pt;margin-top:68.5pt;width:0;height:27.75pt;z-index:2516664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1" type="#_x0000_t32" style="position:absolute;left:0;text-align:left;margin-left:197.55pt;margin-top:309.85pt;width:0;height:35.3pt;z-index:251675648" o:connectortype="straight"/>
        </w:pict>
      </w:r>
    </w:p>
    <w:p w:rsidR="00BE40A2" w:rsidRDefault="00BE40A2"/>
    <w:sectPr w:rsidR="00BE40A2" w:rsidSect="00EE0F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0FA8"/>
    <w:rsid w:val="00BE40A2"/>
    <w:rsid w:val="00EE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27"/>
        <o:r id="V:Rule2" type="connector" idref="#_x0000_s1030"/>
        <o:r id="V:Rule3" type="connector" idref="#_x0000_s1032"/>
        <o:r id="V:Rule4" type="connector" idref="#_x0000_s1036"/>
        <o:r id="V:Rule5" type="connector" idref="#_x0000_s1038"/>
        <o:r id="V:Rule6" type="connector" idref="#_x0000_s1040"/>
        <o:r id="V:Rule7" type="connector" idref="#_x0000_s1041"/>
        <o:r id="V:Rule8" type="connector" idref="#_x0000_s1042"/>
        <o:r id="V:Rule9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Погадаев</dc:creator>
  <cp:keywords/>
  <dc:description/>
  <cp:lastModifiedBy>Погадаев</cp:lastModifiedBy>
  <cp:revision>2</cp:revision>
  <dcterms:created xsi:type="dcterms:W3CDTF">2021-01-15T04:46:00Z</dcterms:created>
  <dcterms:modified xsi:type="dcterms:W3CDTF">2021-01-15T04:47:00Z</dcterms:modified>
</cp:coreProperties>
</file>