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7F" w:rsidRDefault="00C0487F" w:rsidP="00C0487F">
      <w:pPr>
        <w:jc w:val="center"/>
        <w:rPr>
          <w:b/>
          <w:sz w:val="32"/>
          <w:lang w:val="en-US"/>
        </w:rPr>
      </w:pPr>
    </w:p>
    <w:p w:rsidR="00C0487F" w:rsidRPr="00056F47" w:rsidRDefault="00E42009" w:rsidP="00C0487F">
      <w:pPr>
        <w:jc w:val="center"/>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18.4pt;width:86pt;height:113pt;z-index:-251658752">
            <v:imagedata r:id="rId8" o:title=""/>
          </v:shape>
          <o:OLEObject Type="Embed" ProgID="MSPhotoEd.3" ShapeID="_x0000_s1026" DrawAspect="Content" ObjectID="_1666611927" r:id="rId9"/>
        </w:pict>
      </w:r>
      <w:r w:rsidR="00C0487F">
        <w:rPr>
          <w:b/>
          <w:sz w:val="40"/>
          <w:szCs w:val="40"/>
        </w:rPr>
        <w:t xml:space="preserve">       </w:t>
      </w:r>
      <w:r w:rsidR="00C0487F" w:rsidRPr="00A635DF">
        <w:rPr>
          <w:b/>
          <w:sz w:val="40"/>
          <w:szCs w:val="40"/>
        </w:rPr>
        <w:t xml:space="preserve">      </w:t>
      </w:r>
      <w:r w:rsidR="00C0487F" w:rsidRPr="00056F47">
        <w:rPr>
          <w:b/>
          <w:sz w:val="40"/>
          <w:szCs w:val="40"/>
        </w:rPr>
        <w:t>Администрация города Урай</w:t>
      </w:r>
    </w:p>
    <w:p w:rsidR="00C0487F" w:rsidRPr="00885B2E" w:rsidRDefault="00C0487F" w:rsidP="00C0487F">
      <w:pPr>
        <w:jc w:val="center"/>
        <w:rPr>
          <w:b/>
          <w:sz w:val="24"/>
          <w:szCs w:val="24"/>
        </w:rPr>
      </w:pPr>
    </w:p>
    <w:p w:rsidR="00C0487F" w:rsidRPr="00885B2E" w:rsidRDefault="00C0487F" w:rsidP="00C0487F">
      <w:pPr>
        <w:jc w:val="center"/>
        <w:rPr>
          <w:b/>
          <w:sz w:val="36"/>
          <w:szCs w:val="36"/>
        </w:rPr>
      </w:pPr>
      <w:r w:rsidRPr="00056F47">
        <w:rPr>
          <w:b/>
          <w:sz w:val="36"/>
          <w:szCs w:val="36"/>
        </w:rPr>
        <w:t xml:space="preserve">             </w:t>
      </w:r>
      <w:r w:rsidRPr="006C0565">
        <w:rPr>
          <w:b/>
          <w:sz w:val="36"/>
          <w:szCs w:val="36"/>
        </w:rPr>
        <w:t xml:space="preserve">  </w:t>
      </w:r>
      <w:r w:rsidRPr="00056F47">
        <w:rPr>
          <w:b/>
          <w:sz w:val="36"/>
          <w:szCs w:val="36"/>
        </w:rPr>
        <w:t xml:space="preserve"> </w:t>
      </w:r>
      <w:r w:rsidRPr="00056F47">
        <w:rPr>
          <w:b/>
          <w:sz w:val="34"/>
          <w:szCs w:val="34"/>
        </w:rPr>
        <w:t xml:space="preserve">Управление </w:t>
      </w:r>
      <w:r w:rsidR="00885B2E">
        <w:rPr>
          <w:b/>
          <w:sz w:val="34"/>
          <w:szCs w:val="34"/>
        </w:rPr>
        <w:t>экономического</w:t>
      </w:r>
      <w:r w:rsidR="00885B2E" w:rsidRPr="004F1980">
        <w:rPr>
          <w:b/>
          <w:sz w:val="34"/>
          <w:szCs w:val="34"/>
        </w:rPr>
        <w:t xml:space="preserve"> </w:t>
      </w:r>
      <w:r w:rsidR="00885B2E">
        <w:rPr>
          <w:b/>
          <w:sz w:val="34"/>
          <w:szCs w:val="34"/>
        </w:rPr>
        <w:t xml:space="preserve">развития </w:t>
      </w:r>
    </w:p>
    <w:p w:rsidR="00C0487F" w:rsidRPr="00056F47" w:rsidRDefault="00C0487F" w:rsidP="00C0487F">
      <w:pPr>
        <w:jc w:val="center"/>
        <w:rPr>
          <w:b/>
          <w:bCs/>
          <w:sz w:val="36"/>
          <w:szCs w:val="36"/>
        </w:rPr>
      </w:pPr>
    </w:p>
    <w:p w:rsidR="00C0487F" w:rsidRPr="00056F47" w:rsidRDefault="00C0487F" w:rsidP="00C0487F">
      <w:pPr>
        <w:jc w:val="center"/>
        <w:rPr>
          <w:b/>
          <w:bCs/>
          <w:sz w:val="36"/>
          <w:szCs w:val="36"/>
        </w:rPr>
      </w:pPr>
    </w:p>
    <w:p w:rsidR="00C0487F" w:rsidRPr="00056F47" w:rsidRDefault="00C0487F" w:rsidP="00C0487F">
      <w:pPr>
        <w:jc w:val="center"/>
        <w:rPr>
          <w:b/>
          <w:bCs/>
          <w:sz w:val="36"/>
          <w:szCs w:val="36"/>
        </w:rPr>
      </w:pPr>
    </w:p>
    <w:p w:rsidR="00C0487F" w:rsidRPr="005B4664" w:rsidRDefault="00C0487F" w:rsidP="00C0487F">
      <w:pPr>
        <w:jc w:val="center"/>
        <w:rPr>
          <w:b/>
          <w:bCs/>
          <w:sz w:val="36"/>
          <w:szCs w:val="36"/>
        </w:rPr>
      </w:pPr>
    </w:p>
    <w:p w:rsidR="00C0487F" w:rsidRPr="005B4664" w:rsidRDefault="00C0487F" w:rsidP="00C0487F">
      <w:pPr>
        <w:jc w:val="center"/>
        <w:rPr>
          <w:b/>
          <w:bCs/>
          <w:sz w:val="36"/>
          <w:szCs w:val="36"/>
        </w:rPr>
      </w:pPr>
    </w:p>
    <w:p w:rsidR="00C0487F" w:rsidRPr="005B4664" w:rsidRDefault="00C0487F" w:rsidP="00C0487F">
      <w:pPr>
        <w:jc w:val="center"/>
        <w:rPr>
          <w:b/>
          <w:bCs/>
          <w:sz w:val="36"/>
          <w:szCs w:val="36"/>
        </w:rPr>
      </w:pPr>
    </w:p>
    <w:p w:rsidR="00C0487F" w:rsidRPr="005B4664" w:rsidRDefault="00C0487F" w:rsidP="00C0487F">
      <w:pPr>
        <w:jc w:val="center"/>
        <w:rPr>
          <w:b/>
          <w:bCs/>
          <w:sz w:val="36"/>
          <w:szCs w:val="36"/>
        </w:rPr>
      </w:pPr>
    </w:p>
    <w:p w:rsidR="00C0487F" w:rsidRPr="005B4664" w:rsidRDefault="00C0487F" w:rsidP="00C0487F">
      <w:pPr>
        <w:jc w:val="center"/>
        <w:rPr>
          <w:b/>
          <w:bCs/>
          <w:sz w:val="36"/>
          <w:szCs w:val="36"/>
        </w:rPr>
      </w:pPr>
    </w:p>
    <w:p w:rsidR="00C0487F" w:rsidRPr="00056F47" w:rsidRDefault="00C0487F" w:rsidP="00C0487F">
      <w:pPr>
        <w:jc w:val="center"/>
        <w:rPr>
          <w:b/>
          <w:bCs/>
          <w:sz w:val="72"/>
          <w:szCs w:val="72"/>
        </w:rPr>
      </w:pPr>
    </w:p>
    <w:p w:rsidR="00C0487F" w:rsidRPr="00056F47" w:rsidRDefault="00C0487F" w:rsidP="00C0487F">
      <w:pPr>
        <w:jc w:val="center"/>
        <w:rPr>
          <w:b/>
          <w:sz w:val="72"/>
          <w:szCs w:val="72"/>
        </w:rPr>
      </w:pPr>
      <w:r w:rsidRPr="00056F47">
        <w:rPr>
          <w:b/>
          <w:sz w:val="72"/>
          <w:szCs w:val="72"/>
        </w:rPr>
        <w:t>Итоги социально – экономического развития города Урай за 20</w:t>
      </w:r>
      <w:r>
        <w:rPr>
          <w:b/>
          <w:sz w:val="72"/>
          <w:szCs w:val="72"/>
        </w:rPr>
        <w:t>1</w:t>
      </w:r>
      <w:r w:rsidR="00225490" w:rsidRPr="00225490">
        <w:rPr>
          <w:b/>
          <w:sz w:val="72"/>
          <w:szCs w:val="72"/>
        </w:rPr>
        <w:t>9</w:t>
      </w:r>
      <w:r>
        <w:rPr>
          <w:b/>
          <w:sz w:val="72"/>
          <w:szCs w:val="72"/>
        </w:rPr>
        <w:t xml:space="preserve"> </w:t>
      </w:r>
      <w:r w:rsidRPr="00056F47">
        <w:rPr>
          <w:b/>
          <w:sz w:val="72"/>
          <w:szCs w:val="72"/>
        </w:rPr>
        <w:t xml:space="preserve">год  </w:t>
      </w:r>
    </w:p>
    <w:p w:rsidR="00C0487F" w:rsidRPr="00056F47" w:rsidRDefault="00C0487F" w:rsidP="00C0487F">
      <w:pPr>
        <w:jc w:val="center"/>
        <w:rPr>
          <w:b/>
          <w:sz w:val="52"/>
          <w:szCs w:val="52"/>
        </w:rPr>
      </w:pPr>
    </w:p>
    <w:p w:rsidR="00C0487F" w:rsidRPr="00056F47" w:rsidRDefault="00C0487F" w:rsidP="00C0487F">
      <w:pPr>
        <w:jc w:val="center"/>
        <w:rPr>
          <w:b/>
          <w:bCs/>
          <w:sz w:val="52"/>
          <w:szCs w:val="52"/>
        </w:rPr>
      </w:pPr>
    </w:p>
    <w:p w:rsidR="00C0487F" w:rsidRPr="00056F47" w:rsidRDefault="00C0487F" w:rsidP="00C0487F">
      <w:pPr>
        <w:tabs>
          <w:tab w:val="left" w:pos="284"/>
        </w:tabs>
        <w:ind w:left="4536"/>
        <w:rPr>
          <w:rFonts w:ascii="Bookman Old Style" w:hAnsi="Bookman Old Style"/>
          <w:bCs/>
          <w:i/>
          <w:sz w:val="28"/>
          <w:szCs w:val="28"/>
        </w:rPr>
      </w:pPr>
    </w:p>
    <w:p w:rsidR="00C0487F" w:rsidRPr="00056F47" w:rsidRDefault="00C0487F" w:rsidP="00C0487F">
      <w:pPr>
        <w:jc w:val="center"/>
        <w:rPr>
          <w:b/>
          <w:sz w:val="36"/>
          <w:szCs w:val="36"/>
        </w:rPr>
      </w:pPr>
    </w:p>
    <w:p w:rsidR="00C0487F" w:rsidRPr="00056F47" w:rsidRDefault="00C0487F" w:rsidP="00C0487F">
      <w:pPr>
        <w:tabs>
          <w:tab w:val="left" w:pos="1980"/>
        </w:tabs>
        <w:jc w:val="center"/>
        <w:rPr>
          <w:b/>
          <w:sz w:val="36"/>
          <w:szCs w:val="36"/>
        </w:rPr>
      </w:pPr>
    </w:p>
    <w:p w:rsidR="00C0487F" w:rsidRPr="00056F47" w:rsidRDefault="00C0487F" w:rsidP="00C0487F">
      <w:pPr>
        <w:tabs>
          <w:tab w:val="left" w:pos="1980"/>
        </w:tabs>
        <w:jc w:val="center"/>
        <w:rPr>
          <w:b/>
          <w:sz w:val="36"/>
          <w:szCs w:val="36"/>
        </w:rPr>
      </w:pPr>
    </w:p>
    <w:p w:rsidR="00C0487F" w:rsidRPr="00056F47" w:rsidRDefault="00C0487F" w:rsidP="00C0487F">
      <w:pPr>
        <w:tabs>
          <w:tab w:val="left" w:pos="1980"/>
        </w:tabs>
        <w:jc w:val="center"/>
        <w:rPr>
          <w:b/>
          <w:sz w:val="36"/>
          <w:szCs w:val="36"/>
        </w:rPr>
      </w:pPr>
    </w:p>
    <w:p w:rsidR="00C0487F" w:rsidRPr="00056F47" w:rsidRDefault="00C0487F" w:rsidP="00C0487F">
      <w:pPr>
        <w:tabs>
          <w:tab w:val="left" w:pos="1980"/>
        </w:tabs>
        <w:jc w:val="center"/>
        <w:rPr>
          <w:b/>
          <w:sz w:val="36"/>
          <w:szCs w:val="36"/>
        </w:rPr>
      </w:pPr>
    </w:p>
    <w:p w:rsidR="00C0487F" w:rsidRPr="009B4997" w:rsidRDefault="00C0487F" w:rsidP="00C0487F">
      <w:pPr>
        <w:tabs>
          <w:tab w:val="left" w:pos="2280"/>
        </w:tabs>
        <w:rPr>
          <w:b/>
          <w:sz w:val="36"/>
          <w:szCs w:val="36"/>
        </w:rPr>
      </w:pPr>
      <w:r w:rsidRPr="00056F47">
        <w:rPr>
          <w:b/>
          <w:sz w:val="36"/>
          <w:szCs w:val="36"/>
        </w:rPr>
        <w:tab/>
      </w:r>
    </w:p>
    <w:p w:rsidR="00C0487F" w:rsidRPr="009B4997" w:rsidRDefault="00C0487F" w:rsidP="00C0487F">
      <w:pPr>
        <w:tabs>
          <w:tab w:val="left" w:pos="2280"/>
        </w:tabs>
        <w:rPr>
          <w:b/>
          <w:sz w:val="36"/>
          <w:szCs w:val="36"/>
        </w:rPr>
      </w:pPr>
    </w:p>
    <w:p w:rsidR="00C0487F" w:rsidRDefault="00C0487F" w:rsidP="00C0487F">
      <w:pPr>
        <w:tabs>
          <w:tab w:val="left" w:pos="2280"/>
        </w:tabs>
        <w:rPr>
          <w:b/>
          <w:sz w:val="36"/>
          <w:szCs w:val="36"/>
        </w:rPr>
      </w:pPr>
    </w:p>
    <w:p w:rsidR="00885B2E" w:rsidRDefault="00885B2E" w:rsidP="00C0487F">
      <w:pPr>
        <w:tabs>
          <w:tab w:val="left" w:pos="2280"/>
        </w:tabs>
        <w:rPr>
          <w:b/>
          <w:sz w:val="36"/>
          <w:szCs w:val="36"/>
        </w:rPr>
      </w:pPr>
    </w:p>
    <w:p w:rsidR="00885B2E" w:rsidRDefault="00885B2E" w:rsidP="00C0487F">
      <w:pPr>
        <w:tabs>
          <w:tab w:val="left" w:pos="2280"/>
        </w:tabs>
        <w:rPr>
          <w:b/>
          <w:sz w:val="36"/>
          <w:szCs w:val="36"/>
        </w:rPr>
      </w:pPr>
    </w:p>
    <w:p w:rsidR="00885B2E" w:rsidRPr="009B4997" w:rsidRDefault="00885B2E" w:rsidP="00C0487F">
      <w:pPr>
        <w:tabs>
          <w:tab w:val="left" w:pos="2280"/>
        </w:tabs>
        <w:rPr>
          <w:b/>
          <w:sz w:val="36"/>
          <w:szCs w:val="36"/>
        </w:rPr>
      </w:pPr>
    </w:p>
    <w:p w:rsidR="00C0487F" w:rsidRPr="000077B4" w:rsidRDefault="00225490" w:rsidP="00C0487F">
      <w:pPr>
        <w:jc w:val="center"/>
        <w:rPr>
          <w:b/>
          <w:sz w:val="24"/>
          <w:szCs w:val="24"/>
        </w:rPr>
      </w:pPr>
      <w:r w:rsidRPr="000077B4">
        <w:rPr>
          <w:b/>
          <w:sz w:val="24"/>
          <w:szCs w:val="24"/>
        </w:rPr>
        <w:t>май</w:t>
      </w:r>
      <w:r w:rsidR="00C0487F">
        <w:rPr>
          <w:b/>
          <w:sz w:val="24"/>
          <w:szCs w:val="24"/>
        </w:rPr>
        <w:t>, 20</w:t>
      </w:r>
      <w:r>
        <w:rPr>
          <w:b/>
          <w:sz w:val="24"/>
          <w:szCs w:val="24"/>
        </w:rPr>
        <w:t>20</w:t>
      </w:r>
    </w:p>
    <w:p w:rsidR="00C0487F" w:rsidRDefault="00C0487F" w:rsidP="00C0487F">
      <w:pPr>
        <w:jc w:val="center"/>
        <w:rPr>
          <w:b/>
          <w:sz w:val="24"/>
          <w:szCs w:val="24"/>
        </w:rPr>
      </w:pPr>
    </w:p>
    <w:p w:rsidR="00C0487F" w:rsidRDefault="00C0487F" w:rsidP="00C0487F">
      <w:pPr>
        <w:jc w:val="center"/>
        <w:rPr>
          <w:b/>
          <w:sz w:val="24"/>
          <w:szCs w:val="24"/>
        </w:rPr>
      </w:pPr>
    </w:p>
    <w:p w:rsidR="00C0487F" w:rsidRDefault="00C0487F" w:rsidP="00C0487F">
      <w:pPr>
        <w:jc w:val="center"/>
        <w:rPr>
          <w:b/>
          <w:sz w:val="24"/>
          <w:szCs w:val="24"/>
        </w:rPr>
      </w:pPr>
    </w:p>
    <w:sdt>
      <w:sdtPr>
        <w:rPr>
          <w:rFonts w:ascii="Times New Roman" w:eastAsia="Times New Roman" w:hAnsi="Times New Roman" w:cs="Times New Roman"/>
          <w:b w:val="0"/>
          <w:bCs w:val="0"/>
          <w:color w:val="auto"/>
          <w:sz w:val="20"/>
          <w:szCs w:val="20"/>
          <w:lang w:eastAsia="ru-RU"/>
        </w:rPr>
        <w:id w:val="12056764"/>
        <w:docPartObj>
          <w:docPartGallery w:val="Table of Contents"/>
          <w:docPartUnique/>
        </w:docPartObj>
      </w:sdtPr>
      <w:sdtContent>
        <w:p w:rsidR="00C0487F" w:rsidRDefault="00C0487F" w:rsidP="00C0487F">
          <w:pPr>
            <w:pStyle w:val="aff0"/>
          </w:pPr>
          <w:r>
            <w:t>Оглавление</w:t>
          </w:r>
        </w:p>
        <w:p w:rsidR="00C0487F" w:rsidRPr="000077B4" w:rsidRDefault="00E42009" w:rsidP="00C0487F">
          <w:pPr>
            <w:pStyle w:val="15"/>
            <w:tabs>
              <w:tab w:val="left" w:pos="400"/>
              <w:tab w:val="right" w:leader="dot" w:pos="9344"/>
            </w:tabs>
            <w:rPr>
              <w:rFonts w:asciiTheme="minorHAnsi" w:eastAsiaTheme="minorEastAsia" w:hAnsiTheme="minorHAnsi" w:cstheme="minorBidi"/>
              <w:noProof/>
              <w:sz w:val="22"/>
              <w:szCs w:val="22"/>
            </w:rPr>
          </w:pPr>
          <w:r>
            <w:fldChar w:fldCharType="begin"/>
          </w:r>
          <w:r w:rsidR="00C0487F">
            <w:instrText xml:space="preserve"> TOC \o "1-3" \h \z \u </w:instrText>
          </w:r>
          <w:r>
            <w:fldChar w:fldCharType="separate"/>
          </w:r>
          <w:hyperlink w:anchor="_Toc450912001" w:history="1">
            <w:r w:rsidR="00C0487F" w:rsidRPr="00E373C5">
              <w:rPr>
                <w:rStyle w:val="afa"/>
                <w:noProof/>
              </w:rPr>
              <w:t>I.</w:t>
            </w:r>
            <w:r w:rsidR="00C0487F">
              <w:rPr>
                <w:rFonts w:asciiTheme="minorHAnsi" w:eastAsiaTheme="minorEastAsia" w:hAnsiTheme="minorHAnsi" w:cstheme="minorBidi"/>
                <w:noProof/>
                <w:sz w:val="22"/>
                <w:szCs w:val="22"/>
              </w:rPr>
              <w:tab/>
            </w:r>
            <w:r w:rsidR="00C0487F" w:rsidRPr="00E373C5">
              <w:rPr>
                <w:rStyle w:val="afa"/>
                <w:noProof/>
              </w:rPr>
              <w:t>Социально – экономическое развитие города</w:t>
            </w:r>
            <w:r w:rsidR="00C0487F">
              <w:rPr>
                <w:noProof/>
                <w:webHidden/>
              </w:rPr>
              <w:tab/>
            </w:r>
          </w:hyperlink>
          <w:r w:rsidR="00FD5A87" w:rsidRPr="000077B4">
            <w:t>3</w:t>
          </w:r>
        </w:p>
        <w:p w:rsidR="00C0487F" w:rsidRPr="000077B4" w:rsidRDefault="00E42009" w:rsidP="00C0487F">
          <w:pPr>
            <w:pStyle w:val="15"/>
            <w:tabs>
              <w:tab w:val="left" w:pos="400"/>
              <w:tab w:val="right" w:leader="dot" w:pos="9344"/>
            </w:tabs>
            <w:rPr>
              <w:rFonts w:asciiTheme="minorHAnsi" w:eastAsiaTheme="minorEastAsia" w:hAnsiTheme="minorHAnsi" w:cstheme="minorBidi"/>
              <w:noProof/>
              <w:sz w:val="22"/>
              <w:szCs w:val="22"/>
            </w:rPr>
          </w:pPr>
          <w:hyperlink w:anchor="_Toc450912002" w:history="1">
            <w:r w:rsidR="00C0487F" w:rsidRPr="00E373C5">
              <w:rPr>
                <w:rStyle w:val="afa"/>
                <w:noProof/>
              </w:rPr>
              <w:t>I.</w:t>
            </w:r>
            <w:r w:rsidR="00C0487F">
              <w:rPr>
                <w:rFonts w:asciiTheme="minorHAnsi" w:eastAsiaTheme="minorEastAsia" w:hAnsiTheme="minorHAnsi" w:cstheme="minorBidi"/>
                <w:noProof/>
                <w:sz w:val="22"/>
                <w:szCs w:val="22"/>
              </w:rPr>
              <w:tab/>
            </w:r>
            <w:r w:rsidR="00C0487F" w:rsidRPr="00E373C5">
              <w:rPr>
                <w:rStyle w:val="afa"/>
                <w:noProof/>
              </w:rPr>
              <w:t>Социальная политика</w:t>
            </w:r>
            <w:r w:rsidR="00C0487F">
              <w:rPr>
                <w:noProof/>
                <w:webHidden/>
              </w:rPr>
              <w:tab/>
            </w:r>
          </w:hyperlink>
          <w:r w:rsidR="00FD5A87" w:rsidRPr="000077B4">
            <w:t>3</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03" w:history="1">
            <w:r w:rsidR="00C0487F" w:rsidRPr="00E373C5">
              <w:rPr>
                <w:rStyle w:val="afa"/>
                <w:noProof/>
              </w:rPr>
              <w:t>1.</w:t>
            </w:r>
            <w:r w:rsidR="00C0487F">
              <w:rPr>
                <w:rFonts w:asciiTheme="minorHAnsi" w:eastAsiaTheme="minorEastAsia" w:hAnsiTheme="minorHAnsi" w:cstheme="minorBidi"/>
                <w:noProof/>
                <w:sz w:val="22"/>
                <w:szCs w:val="22"/>
              </w:rPr>
              <w:tab/>
            </w:r>
            <w:r w:rsidR="00C0487F" w:rsidRPr="00E373C5">
              <w:rPr>
                <w:rStyle w:val="afa"/>
                <w:noProof/>
              </w:rPr>
              <w:t>Демографические показатели</w:t>
            </w:r>
            <w:r w:rsidR="00C0487F">
              <w:rPr>
                <w:noProof/>
                <w:webHidden/>
              </w:rPr>
              <w:tab/>
            </w:r>
          </w:hyperlink>
          <w:r w:rsidR="00FD5A87" w:rsidRPr="000077B4">
            <w:t>6</w:t>
          </w:r>
        </w:p>
        <w:p w:rsidR="00C0487F"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04" w:history="1">
            <w:r w:rsidR="00C0487F" w:rsidRPr="00E373C5">
              <w:rPr>
                <w:rStyle w:val="afa"/>
                <w:noProof/>
              </w:rPr>
              <w:t>2.</w:t>
            </w:r>
            <w:r w:rsidR="00C0487F">
              <w:rPr>
                <w:rFonts w:asciiTheme="minorHAnsi" w:eastAsiaTheme="minorEastAsia" w:hAnsiTheme="minorHAnsi" w:cstheme="minorBidi"/>
                <w:noProof/>
                <w:sz w:val="22"/>
                <w:szCs w:val="22"/>
              </w:rPr>
              <w:tab/>
            </w:r>
            <w:r w:rsidR="00C0487F" w:rsidRPr="00E373C5">
              <w:rPr>
                <w:rStyle w:val="afa"/>
                <w:noProof/>
              </w:rPr>
              <w:t>Анализ заработной платы, рынка труда и занятости населения</w:t>
            </w:r>
            <w:r w:rsidR="00C0487F">
              <w:rPr>
                <w:noProof/>
                <w:webHidden/>
              </w:rPr>
              <w:tab/>
            </w:r>
          </w:hyperlink>
          <w:r w:rsidR="00FD5A87" w:rsidRPr="000077B4">
            <w:t>7</w:t>
          </w:r>
        </w:p>
        <w:p w:rsidR="00C0487F" w:rsidRPr="000077B4" w:rsidRDefault="00E42009" w:rsidP="00C0487F">
          <w:pPr>
            <w:pStyle w:val="35"/>
            <w:tabs>
              <w:tab w:val="right" w:leader="dot" w:pos="9344"/>
            </w:tabs>
            <w:rPr>
              <w:rFonts w:asciiTheme="minorHAnsi" w:eastAsiaTheme="minorEastAsia" w:hAnsiTheme="minorHAnsi" w:cstheme="minorBidi"/>
              <w:noProof/>
              <w:sz w:val="22"/>
              <w:szCs w:val="22"/>
            </w:rPr>
          </w:pPr>
          <w:hyperlink w:anchor="_Toc450912005" w:history="1">
            <w:r w:rsidR="00C0487F" w:rsidRPr="00E373C5">
              <w:rPr>
                <w:rStyle w:val="afa"/>
                <w:noProof/>
              </w:rPr>
              <w:t>2.1.Заработная плата</w:t>
            </w:r>
            <w:r w:rsidR="00C0487F">
              <w:rPr>
                <w:noProof/>
                <w:webHidden/>
              </w:rPr>
              <w:tab/>
            </w:r>
          </w:hyperlink>
          <w:r w:rsidR="00FD5A87" w:rsidRPr="000077B4">
            <w:t>7</w:t>
          </w:r>
        </w:p>
        <w:p w:rsidR="00C0487F" w:rsidRPr="000077B4" w:rsidRDefault="00E42009" w:rsidP="00C0487F">
          <w:pPr>
            <w:pStyle w:val="35"/>
            <w:tabs>
              <w:tab w:val="right" w:leader="dot" w:pos="9344"/>
            </w:tabs>
            <w:rPr>
              <w:rFonts w:asciiTheme="minorHAnsi" w:eastAsiaTheme="minorEastAsia" w:hAnsiTheme="minorHAnsi" w:cstheme="minorBidi"/>
              <w:noProof/>
              <w:sz w:val="22"/>
              <w:szCs w:val="22"/>
            </w:rPr>
          </w:pPr>
          <w:hyperlink w:anchor="_Toc450912006" w:history="1">
            <w:r w:rsidR="00C0487F" w:rsidRPr="00E373C5">
              <w:rPr>
                <w:rStyle w:val="afa"/>
                <w:noProof/>
              </w:rPr>
              <w:t>2.2.Трудовая деятельность и безработица</w:t>
            </w:r>
            <w:r w:rsidR="00C0487F">
              <w:rPr>
                <w:noProof/>
                <w:webHidden/>
              </w:rPr>
              <w:tab/>
            </w:r>
          </w:hyperlink>
          <w:r w:rsidR="00FD5A87" w:rsidRPr="000077B4">
            <w:t>9</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07" w:history="1">
            <w:r w:rsidR="00C0487F" w:rsidRPr="00E373C5">
              <w:rPr>
                <w:rStyle w:val="afa"/>
                <w:noProof/>
              </w:rPr>
              <w:t>3.</w:t>
            </w:r>
            <w:r w:rsidR="00C0487F">
              <w:rPr>
                <w:rFonts w:asciiTheme="minorHAnsi" w:eastAsiaTheme="minorEastAsia" w:hAnsiTheme="minorHAnsi" w:cstheme="minorBidi"/>
                <w:noProof/>
                <w:sz w:val="22"/>
                <w:szCs w:val="22"/>
              </w:rPr>
              <w:tab/>
            </w:r>
            <w:r w:rsidR="00C0487F" w:rsidRPr="00E373C5">
              <w:rPr>
                <w:rStyle w:val="afa"/>
                <w:noProof/>
              </w:rPr>
              <w:t>Пенсии, социальные выплаты  и пособия</w:t>
            </w:r>
            <w:r w:rsidR="00C0487F">
              <w:rPr>
                <w:noProof/>
                <w:webHidden/>
              </w:rPr>
              <w:tab/>
            </w:r>
          </w:hyperlink>
          <w:r w:rsidR="00FD5A87" w:rsidRPr="000077B4">
            <w:t>11</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08" w:history="1">
            <w:r w:rsidR="00C0487F" w:rsidRPr="00E373C5">
              <w:rPr>
                <w:rStyle w:val="afa"/>
                <w:noProof/>
              </w:rPr>
              <w:t>4.</w:t>
            </w:r>
            <w:r w:rsidR="00C0487F">
              <w:rPr>
                <w:rFonts w:asciiTheme="minorHAnsi" w:eastAsiaTheme="minorEastAsia" w:hAnsiTheme="minorHAnsi" w:cstheme="minorBidi"/>
                <w:noProof/>
                <w:sz w:val="22"/>
                <w:szCs w:val="22"/>
              </w:rPr>
              <w:tab/>
            </w:r>
            <w:r w:rsidR="00C0487F" w:rsidRPr="00E373C5">
              <w:rPr>
                <w:rStyle w:val="afa"/>
                <w:noProof/>
              </w:rPr>
              <w:t>Развитие отраслей социальной сферы</w:t>
            </w:r>
            <w:r w:rsidR="00C0487F">
              <w:rPr>
                <w:noProof/>
                <w:webHidden/>
              </w:rPr>
              <w:tab/>
            </w:r>
          </w:hyperlink>
          <w:r w:rsidR="00C0487F">
            <w:t>1</w:t>
          </w:r>
          <w:r w:rsidR="00FD5A87" w:rsidRPr="000077B4">
            <w:t>2</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09" w:history="1">
            <w:r w:rsidR="00C0487F" w:rsidRPr="00E373C5">
              <w:rPr>
                <w:rStyle w:val="afa"/>
                <w:noProof/>
              </w:rPr>
              <w:t>4.1.Образование</w:t>
            </w:r>
            <w:r w:rsidR="00C0487F">
              <w:rPr>
                <w:noProof/>
                <w:webHidden/>
              </w:rPr>
              <w:tab/>
            </w:r>
          </w:hyperlink>
          <w:r w:rsidR="00C0487F">
            <w:t>1</w:t>
          </w:r>
          <w:r w:rsidR="00FD5A87" w:rsidRPr="000077B4">
            <w:t>2</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10" w:history="1">
            <w:r w:rsidR="00C0487F" w:rsidRPr="00E373C5">
              <w:rPr>
                <w:rStyle w:val="afa"/>
                <w:noProof/>
              </w:rPr>
              <w:t>4.1.1. Дошкольное образование</w:t>
            </w:r>
            <w:r w:rsidR="00C0487F">
              <w:rPr>
                <w:noProof/>
                <w:webHidden/>
              </w:rPr>
              <w:tab/>
            </w:r>
          </w:hyperlink>
          <w:r w:rsidR="00C0487F">
            <w:t>1</w:t>
          </w:r>
          <w:r w:rsidR="00FD5A87" w:rsidRPr="000077B4">
            <w:t>3</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13" w:history="1">
            <w:r w:rsidR="00C0487F" w:rsidRPr="00E373C5">
              <w:rPr>
                <w:rStyle w:val="afa"/>
                <w:rFonts w:eastAsia="Arial Unicode MS"/>
                <w:noProof/>
              </w:rPr>
              <w:t>4.1.2 Общее образование</w:t>
            </w:r>
            <w:r w:rsidR="00C0487F">
              <w:rPr>
                <w:noProof/>
                <w:webHidden/>
              </w:rPr>
              <w:tab/>
            </w:r>
          </w:hyperlink>
          <w:r w:rsidR="00C0487F">
            <w:t>1</w:t>
          </w:r>
          <w:r w:rsidR="00FD5A87" w:rsidRPr="000077B4">
            <w:t>3</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14" w:history="1">
            <w:r w:rsidR="00C0487F" w:rsidRPr="00E373C5">
              <w:rPr>
                <w:rStyle w:val="afa"/>
                <w:rFonts w:eastAsia="Arial Unicode MS"/>
                <w:noProof/>
              </w:rPr>
              <w:t>4.1.3 Д</w:t>
            </w:r>
            <w:r w:rsidR="00C0487F" w:rsidRPr="00E373C5">
              <w:rPr>
                <w:rStyle w:val="afa"/>
                <w:noProof/>
              </w:rPr>
              <w:t>ополнительное образование</w:t>
            </w:r>
            <w:r w:rsidR="00C0487F">
              <w:rPr>
                <w:rStyle w:val="afa"/>
                <w:noProof/>
              </w:rPr>
              <w:t xml:space="preserve"> </w:t>
            </w:r>
            <w:r w:rsidR="00C0487F">
              <w:rPr>
                <w:noProof/>
                <w:webHidden/>
              </w:rPr>
              <w:tab/>
            </w:r>
          </w:hyperlink>
          <w:r w:rsidR="00C0487F">
            <w:t>1</w:t>
          </w:r>
          <w:r w:rsidR="00FD5A87" w:rsidRPr="000077B4">
            <w:t>3</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16" w:history="1">
            <w:r w:rsidR="00C0487F" w:rsidRPr="00E373C5">
              <w:rPr>
                <w:rStyle w:val="afa"/>
                <w:rFonts w:eastAsia="Calibri"/>
                <w:noProof/>
              </w:rPr>
              <w:t>4.1.</w:t>
            </w:r>
            <w:r w:rsidR="00C0487F">
              <w:rPr>
                <w:rStyle w:val="afa"/>
                <w:rFonts w:eastAsia="Calibri"/>
                <w:noProof/>
              </w:rPr>
              <w:t>4</w:t>
            </w:r>
            <w:r w:rsidR="00C0487F" w:rsidRPr="00E373C5">
              <w:rPr>
                <w:rStyle w:val="afa"/>
                <w:rFonts w:eastAsia="Calibri"/>
                <w:noProof/>
              </w:rPr>
              <w:t xml:space="preserve"> Профессиональное образование</w:t>
            </w:r>
            <w:r w:rsidR="00C0487F">
              <w:rPr>
                <w:noProof/>
                <w:webHidden/>
              </w:rPr>
              <w:tab/>
            </w:r>
          </w:hyperlink>
          <w:r w:rsidR="00C0487F">
            <w:t>1</w:t>
          </w:r>
          <w:r w:rsidR="00FD5A87" w:rsidRPr="000077B4">
            <w:t>7</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17" w:history="1">
            <w:r w:rsidR="00C0487F" w:rsidRPr="00E373C5">
              <w:rPr>
                <w:rStyle w:val="afa"/>
                <w:noProof/>
              </w:rPr>
              <w:t>4.2 Культура</w:t>
            </w:r>
            <w:r w:rsidR="00C0487F">
              <w:rPr>
                <w:noProof/>
                <w:webHidden/>
              </w:rPr>
              <w:tab/>
            </w:r>
          </w:hyperlink>
          <w:r w:rsidR="00C0487F">
            <w:t>1</w:t>
          </w:r>
          <w:r w:rsidR="00FD5A87" w:rsidRPr="000077B4">
            <w:t>8</w:t>
          </w:r>
        </w:p>
        <w:p w:rsidR="00C0487F" w:rsidRPr="000077B4"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18" w:history="1">
            <w:r w:rsidR="00C0487F" w:rsidRPr="00E373C5">
              <w:rPr>
                <w:rStyle w:val="afa"/>
                <w:noProof/>
              </w:rPr>
              <w:t xml:space="preserve">4.3 </w:t>
            </w:r>
            <w:r w:rsidR="00C0487F">
              <w:rPr>
                <w:rStyle w:val="afa"/>
                <w:noProof/>
              </w:rPr>
              <w:t>Здравоохранение</w:t>
            </w:r>
            <w:r w:rsidR="00C0487F">
              <w:rPr>
                <w:noProof/>
                <w:webHidden/>
              </w:rPr>
              <w:tab/>
            </w:r>
          </w:hyperlink>
          <w:r w:rsidR="00C0487F">
            <w:t>1</w:t>
          </w:r>
          <w:r w:rsidR="00FD5A87" w:rsidRPr="000077B4">
            <w:t>9</w:t>
          </w:r>
        </w:p>
        <w:p w:rsidR="00C0487F" w:rsidRPr="000077B4" w:rsidRDefault="00E42009" w:rsidP="00C0487F">
          <w:pPr>
            <w:pStyle w:val="26"/>
            <w:tabs>
              <w:tab w:val="right" w:leader="dot" w:pos="9344"/>
            </w:tabs>
          </w:pPr>
          <w:hyperlink w:anchor="_Toc450912019" w:history="1">
            <w:r w:rsidR="00C0487F" w:rsidRPr="00E373C5">
              <w:rPr>
                <w:rStyle w:val="afa"/>
                <w:noProof/>
              </w:rPr>
              <w:t xml:space="preserve">4.4 </w:t>
            </w:r>
          </w:hyperlink>
          <w:hyperlink w:anchor="_Toc450912019" w:history="1">
            <w:r w:rsidR="00C0487F">
              <w:rPr>
                <w:rStyle w:val="afa"/>
                <w:noProof/>
              </w:rPr>
              <w:t>Туризм</w:t>
            </w:r>
            <w:r w:rsidR="00C0487F">
              <w:rPr>
                <w:noProof/>
                <w:webHidden/>
              </w:rPr>
              <w:tab/>
            </w:r>
          </w:hyperlink>
          <w:r w:rsidR="00C0487F">
            <w:t>2</w:t>
          </w:r>
          <w:r w:rsidR="00FD5A87" w:rsidRPr="000077B4">
            <w:t>1</w:t>
          </w:r>
        </w:p>
        <w:p w:rsidR="00C0487F" w:rsidRDefault="00E42009" w:rsidP="00C0487F">
          <w:pPr>
            <w:pStyle w:val="26"/>
            <w:tabs>
              <w:tab w:val="right" w:leader="dot" w:pos="9344"/>
            </w:tabs>
            <w:rPr>
              <w:rFonts w:asciiTheme="minorHAnsi" w:eastAsiaTheme="minorEastAsia" w:hAnsiTheme="minorHAnsi" w:cstheme="minorBidi"/>
              <w:noProof/>
              <w:sz w:val="22"/>
              <w:szCs w:val="22"/>
            </w:rPr>
          </w:pPr>
          <w:hyperlink w:anchor="_Toc450912045" w:history="1">
            <w:r w:rsidR="00C0487F" w:rsidRPr="00E373C5">
              <w:rPr>
                <w:rStyle w:val="afa"/>
                <w:noProof/>
                <w:kern w:val="32"/>
                <w:lang w:val="en-US"/>
              </w:rPr>
              <w:t>II</w:t>
            </w:r>
            <w:r w:rsidR="00C0487F" w:rsidRPr="00E373C5">
              <w:rPr>
                <w:rStyle w:val="afa"/>
                <w:noProof/>
                <w:kern w:val="32"/>
              </w:rPr>
              <w:t>. Экономическая политика</w:t>
            </w:r>
            <w:r w:rsidR="00C0487F">
              <w:rPr>
                <w:noProof/>
                <w:webHidden/>
              </w:rPr>
              <w:tab/>
            </w:r>
          </w:hyperlink>
          <w:r w:rsidR="00C0487F">
            <w:t>24</w:t>
          </w:r>
        </w:p>
        <w:p w:rsidR="00C0487F"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46" w:history="1">
            <w:r w:rsidR="00C0487F" w:rsidRPr="000077B4">
              <w:rPr>
                <w:rStyle w:val="afa"/>
                <w:noProof/>
              </w:rPr>
              <w:t>1.</w:t>
            </w:r>
            <w:r w:rsidR="00C0487F">
              <w:rPr>
                <w:rFonts w:asciiTheme="minorHAnsi" w:eastAsiaTheme="minorEastAsia" w:hAnsiTheme="minorHAnsi" w:cstheme="minorBidi"/>
                <w:noProof/>
                <w:sz w:val="22"/>
                <w:szCs w:val="22"/>
              </w:rPr>
              <w:tab/>
            </w:r>
            <w:r w:rsidR="00C0487F" w:rsidRPr="00E373C5">
              <w:rPr>
                <w:rStyle w:val="afa"/>
                <w:noProof/>
              </w:rPr>
              <w:t>Промышленное производство</w:t>
            </w:r>
            <w:r w:rsidR="00C0487F">
              <w:rPr>
                <w:noProof/>
                <w:webHidden/>
              </w:rPr>
              <w:tab/>
            </w:r>
          </w:hyperlink>
          <w:r w:rsidR="00C0487F">
            <w:t>24</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47" w:history="1">
            <w:r w:rsidR="00C0487F" w:rsidRPr="00E373C5">
              <w:rPr>
                <w:rStyle w:val="afa"/>
                <w:noProof/>
              </w:rPr>
              <w:t>2.</w:t>
            </w:r>
            <w:r w:rsidR="00C0487F">
              <w:rPr>
                <w:rFonts w:asciiTheme="minorHAnsi" w:eastAsiaTheme="minorEastAsia" w:hAnsiTheme="minorHAnsi" w:cstheme="minorBidi"/>
                <w:noProof/>
                <w:sz w:val="22"/>
                <w:szCs w:val="22"/>
              </w:rPr>
              <w:tab/>
            </w:r>
            <w:r w:rsidR="00C0487F" w:rsidRPr="00E373C5">
              <w:rPr>
                <w:rStyle w:val="afa"/>
                <w:noProof/>
              </w:rPr>
              <w:t>Агропромышленный комплекс</w:t>
            </w:r>
            <w:r w:rsidR="00C0487F">
              <w:rPr>
                <w:noProof/>
                <w:webHidden/>
              </w:rPr>
              <w:tab/>
            </w:r>
          </w:hyperlink>
          <w:r w:rsidR="00C0487F">
            <w:t>2</w:t>
          </w:r>
          <w:r w:rsidR="00FD5A87" w:rsidRPr="000077B4">
            <w:t>5</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48" w:history="1">
            <w:r w:rsidR="00C0487F" w:rsidRPr="00E373C5">
              <w:rPr>
                <w:rStyle w:val="afa"/>
                <w:noProof/>
              </w:rPr>
              <w:t>3.</w:t>
            </w:r>
            <w:r w:rsidR="00C0487F">
              <w:rPr>
                <w:rFonts w:asciiTheme="minorHAnsi" w:eastAsiaTheme="minorEastAsia" w:hAnsiTheme="minorHAnsi" w:cstheme="minorBidi"/>
                <w:noProof/>
                <w:sz w:val="22"/>
                <w:szCs w:val="22"/>
              </w:rPr>
              <w:tab/>
            </w:r>
            <w:r w:rsidR="00C0487F" w:rsidRPr="00E373C5">
              <w:rPr>
                <w:rStyle w:val="afa"/>
                <w:noProof/>
              </w:rPr>
              <w:t>Предпринимательская деятельность</w:t>
            </w:r>
            <w:r w:rsidR="00C0487F">
              <w:rPr>
                <w:noProof/>
                <w:webHidden/>
              </w:rPr>
              <w:tab/>
            </w:r>
          </w:hyperlink>
          <w:r w:rsidR="00C0487F">
            <w:t>2</w:t>
          </w:r>
          <w:r w:rsidR="00FD5A87" w:rsidRPr="000077B4">
            <w:t>8</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49" w:history="1">
            <w:r w:rsidR="00C0487F" w:rsidRPr="00E373C5">
              <w:rPr>
                <w:rStyle w:val="afa"/>
                <w:noProof/>
              </w:rPr>
              <w:t>4.</w:t>
            </w:r>
            <w:r w:rsidR="00C0487F">
              <w:rPr>
                <w:rFonts w:asciiTheme="minorHAnsi" w:eastAsiaTheme="minorEastAsia" w:hAnsiTheme="minorHAnsi" w:cstheme="minorBidi"/>
                <w:noProof/>
                <w:sz w:val="22"/>
                <w:szCs w:val="22"/>
              </w:rPr>
              <w:tab/>
            </w:r>
            <w:r w:rsidR="00C0487F" w:rsidRPr="00E373C5">
              <w:rPr>
                <w:rStyle w:val="afa"/>
                <w:noProof/>
              </w:rPr>
              <w:t>Формирование благоприятного инвестиционного климата</w:t>
            </w:r>
            <w:r w:rsidR="00C0487F">
              <w:rPr>
                <w:noProof/>
                <w:webHidden/>
              </w:rPr>
              <w:tab/>
            </w:r>
          </w:hyperlink>
          <w:r w:rsidR="00C0487F">
            <w:t>2</w:t>
          </w:r>
          <w:r w:rsidR="00FD5A87" w:rsidRPr="000077B4">
            <w:t>9</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50" w:history="1">
            <w:r w:rsidR="00C0487F" w:rsidRPr="00E373C5">
              <w:rPr>
                <w:rStyle w:val="afa"/>
                <w:noProof/>
              </w:rPr>
              <w:t>5.</w:t>
            </w:r>
            <w:r w:rsidR="00C0487F">
              <w:rPr>
                <w:rFonts w:asciiTheme="minorHAnsi" w:eastAsiaTheme="minorEastAsia" w:hAnsiTheme="minorHAnsi" w:cstheme="minorBidi"/>
                <w:noProof/>
                <w:sz w:val="22"/>
                <w:szCs w:val="22"/>
              </w:rPr>
              <w:tab/>
            </w:r>
            <w:r w:rsidR="00C0487F" w:rsidRPr="00E373C5">
              <w:rPr>
                <w:rStyle w:val="afa"/>
                <w:noProof/>
              </w:rPr>
              <w:t>Строительство</w:t>
            </w:r>
            <w:r w:rsidR="00C0487F">
              <w:rPr>
                <w:noProof/>
                <w:webHidden/>
              </w:rPr>
              <w:tab/>
            </w:r>
          </w:hyperlink>
          <w:r w:rsidR="00C0487F">
            <w:t>3</w:t>
          </w:r>
          <w:r w:rsidR="00FD5A87" w:rsidRPr="000077B4">
            <w:t>1</w:t>
          </w:r>
        </w:p>
        <w:p w:rsidR="00C0487F"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51" w:history="1">
            <w:r w:rsidR="00C0487F" w:rsidRPr="00E373C5">
              <w:rPr>
                <w:rStyle w:val="afa"/>
                <w:noProof/>
              </w:rPr>
              <w:t>6.</w:t>
            </w:r>
            <w:r w:rsidR="00C0487F">
              <w:rPr>
                <w:rFonts w:asciiTheme="minorHAnsi" w:eastAsiaTheme="minorEastAsia" w:hAnsiTheme="minorHAnsi" w:cstheme="minorBidi"/>
                <w:noProof/>
                <w:sz w:val="22"/>
                <w:szCs w:val="22"/>
              </w:rPr>
              <w:tab/>
            </w:r>
            <w:r w:rsidR="00C0487F" w:rsidRPr="00E373C5">
              <w:rPr>
                <w:rStyle w:val="afa"/>
                <w:noProof/>
              </w:rPr>
              <w:t>Потребительский рынок</w:t>
            </w:r>
            <w:r w:rsidR="00C0487F">
              <w:rPr>
                <w:noProof/>
                <w:webHidden/>
              </w:rPr>
              <w:tab/>
            </w:r>
          </w:hyperlink>
          <w:r w:rsidR="00C0487F">
            <w:t>33</w:t>
          </w:r>
        </w:p>
        <w:p w:rsidR="00C0487F" w:rsidRPr="000077B4" w:rsidRDefault="00E42009" w:rsidP="00C0487F">
          <w:pPr>
            <w:pStyle w:val="26"/>
            <w:tabs>
              <w:tab w:val="left" w:pos="660"/>
              <w:tab w:val="right" w:leader="dot" w:pos="9344"/>
            </w:tabs>
            <w:rPr>
              <w:rFonts w:asciiTheme="minorHAnsi" w:eastAsiaTheme="minorEastAsia" w:hAnsiTheme="minorHAnsi" w:cstheme="minorBidi"/>
              <w:noProof/>
              <w:sz w:val="22"/>
              <w:szCs w:val="22"/>
            </w:rPr>
          </w:pPr>
          <w:hyperlink w:anchor="_Toc450912055" w:history="1">
            <w:r w:rsidR="00C0487F" w:rsidRPr="00E373C5">
              <w:rPr>
                <w:rStyle w:val="afa"/>
                <w:noProof/>
              </w:rPr>
              <w:t>7.</w:t>
            </w:r>
            <w:r w:rsidR="00C0487F">
              <w:rPr>
                <w:rFonts w:asciiTheme="minorHAnsi" w:eastAsiaTheme="minorEastAsia" w:hAnsiTheme="minorHAnsi" w:cstheme="minorBidi"/>
                <w:noProof/>
                <w:sz w:val="22"/>
                <w:szCs w:val="22"/>
              </w:rPr>
              <w:tab/>
            </w:r>
            <w:r w:rsidR="00C0487F" w:rsidRPr="00E373C5">
              <w:rPr>
                <w:rStyle w:val="afa"/>
                <w:noProof/>
              </w:rPr>
              <w:t>Жилищно-коммунальный комплекс</w:t>
            </w:r>
            <w:r w:rsidR="00C0487F">
              <w:rPr>
                <w:noProof/>
                <w:webHidden/>
              </w:rPr>
              <w:tab/>
            </w:r>
          </w:hyperlink>
          <w:r w:rsidR="00C0487F">
            <w:rPr>
              <w:noProof/>
            </w:rPr>
            <w:t>3</w:t>
          </w:r>
          <w:r w:rsidR="00FD5A87" w:rsidRPr="000077B4">
            <w:rPr>
              <w:noProof/>
            </w:rPr>
            <w:t>4</w:t>
          </w:r>
        </w:p>
        <w:p w:rsidR="00C0487F" w:rsidRPr="000077B4" w:rsidRDefault="00E42009" w:rsidP="00C0487F">
          <w:pPr>
            <w:pStyle w:val="35"/>
            <w:tabs>
              <w:tab w:val="left" w:pos="880"/>
              <w:tab w:val="right" w:leader="dot" w:pos="9344"/>
            </w:tabs>
            <w:rPr>
              <w:rFonts w:asciiTheme="minorHAnsi" w:eastAsiaTheme="minorEastAsia" w:hAnsiTheme="minorHAnsi" w:cstheme="minorBidi"/>
              <w:noProof/>
              <w:sz w:val="22"/>
              <w:szCs w:val="22"/>
            </w:rPr>
          </w:pPr>
          <w:hyperlink w:anchor="_Toc450912056" w:history="1">
            <w:r w:rsidR="00C0487F" w:rsidRPr="00E373C5">
              <w:rPr>
                <w:rStyle w:val="afa"/>
                <w:noProof/>
              </w:rPr>
              <w:t>7.1</w:t>
            </w:r>
            <w:r w:rsidR="00C0487F">
              <w:rPr>
                <w:rFonts w:asciiTheme="minorHAnsi" w:eastAsiaTheme="minorEastAsia" w:hAnsiTheme="minorHAnsi" w:cstheme="minorBidi"/>
                <w:noProof/>
                <w:sz w:val="22"/>
                <w:szCs w:val="22"/>
              </w:rPr>
              <w:tab/>
            </w:r>
            <w:r w:rsidR="00C0487F" w:rsidRPr="00E373C5">
              <w:rPr>
                <w:rStyle w:val="afa"/>
                <w:noProof/>
              </w:rPr>
              <w:t>Теплоснабжение</w:t>
            </w:r>
            <w:r w:rsidR="00C0487F">
              <w:rPr>
                <w:noProof/>
                <w:webHidden/>
              </w:rPr>
              <w:tab/>
            </w:r>
          </w:hyperlink>
          <w:r w:rsidR="00C0487F">
            <w:rPr>
              <w:noProof/>
            </w:rPr>
            <w:t>3</w:t>
          </w:r>
          <w:r w:rsidR="00FD5A87" w:rsidRPr="000077B4">
            <w:rPr>
              <w:noProof/>
            </w:rPr>
            <w:t>6</w:t>
          </w:r>
        </w:p>
        <w:p w:rsidR="00C0487F" w:rsidRPr="000077B4" w:rsidRDefault="00E42009" w:rsidP="00C0487F">
          <w:pPr>
            <w:pStyle w:val="35"/>
            <w:tabs>
              <w:tab w:val="left" w:pos="880"/>
              <w:tab w:val="right" w:leader="dot" w:pos="9344"/>
            </w:tabs>
            <w:rPr>
              <w:rFonts w:asciiTheme="minorHAnsi" w:eastAsiaTheme="minorEastAsia" w:hAnsiTheme="minorHAnsi" w:cstheme="minorBidi"/>
              <w:noProof/>
              <w:sz w:val="22"/>
              <w:szCs w:val="22"/>
            </w:rPr>
          </w:pPr>
          <w:hyperlink w:anchor="_Toc450912057" w:history="1">
            <w:r w:rsidR="00C0487F" w:rsidRPr="00E373C5">
              <w:rPr>
                <w:rStyle w:val="afa"/>
                <w:noProof/>
              </w:rPr>
              <w:t>7.2</w:t>
            </w:r>
            <w:r w:rsidR="00C0487F">
              <w:rPr>
                <w:rFonts w:asciiTheme="minorHAnsi" w:eastAsiaTheme="minorEastAsia" w:hAnsiTheme="minorHAnsi" w:cstheme="minorBidi"/>
                <w:noProof/>
                <w:sz w:val="22"/>
                <w:szCs w:val="22"/>
              </w:rPr>
              <w:tab/>
            </w:r>
            <w:r w:rsidR="00C0487F" w:rsidRPr="00E373C5">
              <w:rPr>
                <w:rStyle w:val="afa"/>
                <w:noProof/>
              </w:rPr>
              <w:t>Водоснабжение и водоотведение</w:t>
            </w:r>
            <w:r w:rsidR="00C0487F">
              <w:rPr>
                <w:noProof/>
                <w:webHidden/>
              </w:rPr>
              <w:tab/>
            </w:r>
          </w:hyperlink>
          <w:r w:rsidR="00FD5A87" w:rsidRPr="000077B4">
            <w:t>36</w:t>
          </w:r>
        </w:p>
        <w:p w:rsidR="00C0487F" w:rsidRDefault="00E42009" w:rsidP="00C0487F">
          <w:pPr>
            <w:pStyle w:val="35"/>
            <w:tabs>
              <w:tab w:val="right" w:leader="dot" w:pos="9344"/>
            </w:tabs>
            <w:rPr>
              <w:rFonts w:asciiTheme="minorHAnsi" w:eastAsiaTheme="minorEastAsia" w:hAnsiTheme="minorHAnsi" w:cstheme="minorBidi"/>
              <w:noProof/>
              <w:sz w:val="22"/>
              <w:szCs w:val="22"/>
            </w:rPr>
          </w:pPr>
          <w:hyperlink w:anchor="_Toc450912059" w:history="1">
            <w:r w:rsidR="00C0487F" w:rsidRPr="00E373C5">
              <w:rPr>
                <w:rStyle w:val="afa"/>
                <w:noProof/>
              </w:rPr>
              <w:t>7</w:t>
            </w:r>
            <w:r w:rsidR="00C0487F">
              <w:rPr>
                <w:rStyle w:val="afa"/>
                <w:noProof/>
              </w:rPr>
              <w:t xml:space="preserve">.3    </w:t>
            </w:r>
            <w:r w:rsidR="00C0487F" w:rsidRPr="00E373C5">
              <w:rPr>
                <w:rStyle w:val="afa"/>
                <w:noProof/>
              </w:rPr>
              <w:t xml:space="preserve"> Газоснабжение</w:t>
            </w:r>
            <w:r w:rsidR="00C0487F">
              <w:rPr>
                <w:noProof/>
                <w:webHidden/>
              </w:rPr>
              <w:tab/>
            </w:r>
          </w:hyperlink>
          <w:r w:rsidR="00FD5A87" w:rsidRPr="000077B4">
            <w:t>37</w:t>
          </w:r>
        </w:p>
        <w:p w:rsidR="00C0487F" w:rsidRDefault="00E42009" w:rsidP="00C0487F">
          <w:pPr>
            <w:pStyle w:val="35"/>
            <w:tabs>
              <w:tab w:val="left" w:pos="880"/>
              <w:tab w:val="right" w:leader="dot" w:pos="9344"/>
            </w:tabs>
          </w:pPr>
          <w:hyperlink w:anchor="_Toc450912060" w:history="1">
            <w:r w:rsidR="00C0487F" w:rsidRPr="00E373C5">
              <w:rPr>
                <w:rStyle w:val="afa"/>
                <w:noProof/>
              </w:rPr>
              <w:t>7</w:t>
            </w:r>
            <w:r w:rsidR="00C0487F">
              <w:rPr>
                <w:rStyle w:val="afa"/>
                <w:noProof/>
              </w:rPr>
              <w:t>.4</w:t>
            </w:r>
            <w:r w:rsidR="00C0487F">
              <w:rPr>
                <w:rFonts w:asciiTheme="minorHAnsi" w:eastAsiaTheme="minorEastAsia" w:hAnsiTheme="minorHAnsi" w:cstheme="minorBidi"/>
                <w:noProof/>
                <w:sz w:val="22"/>
                <w:szCs w:val="22"/>
              </w:rPr>
              <w:tab/>
            </w:r>
            <w:r w:rsidR="00C0487F" w:rsidRPr="00E373C5">
              <w:rPr>
                <w:rStyle w:val="afa"/>
                <w:noProof/>
              </w:rPr>
              <w:t>Электроснабжение</w:t>
            </w:r>
            <w:r w:rsidR="00C0487F">
              <w:rPr>
                <w:noProof/>
                <w:webHidden/>
              </w:rPr>
              <w:tab/>
            </w:r>
          </w:hyperlink>
          <w:r w:rsidR="00FD5A87" w:rsidRPr="000077B4">
            <w:t>37</w:t>
          </w:r>
        </w:p>
        <w:p w:rsidR="00C0487F" w:rsidRDefault="00C0487F" w:rsidP="00C0487F">
          <w:pPr>
            <w:pStyle w:val="26"/>
            <w:tabs>
              <w:tab w:val="right" w:leader="dot" w:pos="9344"/>
            </w:tabs>
          </w:pPr>
          <w:r>
            <w:t xml:space="preserve"> 8.   </w:t>
          </w:r>
          <w:r w:rsidRPr="00A50B14">
            <w:t>Транспорт и связь</w:t>
          </w:r>
          <w:r>
            <w:t xml:space="preserve"> </w:t>
          </w:r>
          <w:hyperlink w:anchor="_Toc450912019" w:history="1">
            <w:r>
              <w:rPr>
                <w:noProof/>
                <w:webHidden/>
              </w:rPr>
              <w:tab/>
            </w:r>
          </w:hyperlink>
          <w:r w:rsidR="00FD5A87" w:rsidRPr="000077B4">
            <w:t>38</w:t>
          </w:r>
        </w:p>
        <w:p w:rsidR="00C0487F" w:rsidRDefault="00E42009" w:rsidP="00C0487F">
          <w:pPr>
            <w:pStyle w:val="35"/>
            <w:tabs>
              <w:tab w:val="left" w:pos="880"/>
              <w:tab w:val="right" w:leader="dot" w:pos="9344"/>
            </w:tabs>
            <w:rPr>
              <w:rFonts w:asciiTheme="minorHAnsi" w:eastAsiaTheme="minorEastAsia" w:hAnsiTheme="minorHAnsi" w:cstheme="minorBidi"/>
              <w:noProof/>
              <w:sz w:val="22"/>
              <w:szCs w:val="22"/>
            </w:rPr>
          </w:pPr>
          <w:hyperlink w:anchor="_Toc450912062" w:history="1">
            <w:r w:rsidR="00C0487F" w:rsidRPr="00E373C5">
              <w:rPr>
                <w:rStyle w:val="afa"/>
                <w:noProof/>
              </w:rPr>
              <w:t>8.1</w:t>
            </w:r>
            <w:r w:rsidR="00C0487F">
              <w:rPr>
                <w:rFonts w:asciiTheme="minorHAnsi" w:eastAsiaTheme="minorEastAsia" w:hAnsiTheme="minorHAnsi" w:cstheme="minorBidi"/>
                <w:noProof/>
                <w:sz w:val="22"/>
                <w:szCs w:val="22"/>
              </w:rPr>
              <w:tab/>
            </w:r>
            <w:r w:rsidR="00C0487F" w:rsidRPr="00E373C5">
              <w:rPr>
                <w:rStyle w:val="afa"/>
                <w:noProof/>
              </w:rPr>
              <w:t>Транспорт</w:t>
            </w:r>
            <w:r w:rsidR="00C0487F">
              <w:rPr>
                <w:noProof/>
                <w:webHidden/>
              </w:rPr>
              <w:tab/>
            </w:r>
          </w:hyperlink>
          <w:r w:rsidR="00FD5A87">
            <w:rPr>
              <w:lang w:val="en-US"/>
            </w:rPr>
            <w:t>38</w:t>
          </w:r>
        </w:p>
        <w:p w:rsidR="00C0487F" w:rsidRDefault="00E42009" w:rsidP="00C0487F">
          <w:pPr>
            <w:pStyle w:val="35"/>
            <w:tabs>
              <w:tab w:val="left" w:pos="880"/>
              <w:tab w:val="right" w:leader="dot" w:pos="9344"/>
            </w:tabs>
            <w:rPr>
              <w:rFonts w:asciiTheme="minorHAnsi" w:eastAsiaTheme="minorEastAsia" w:hAnsiTheme="minorHAnsi" w:cstheme="minorBidi"/>
              <w:noProof/>
              <w:sz w:val="22"/>
              <w:szCs w:val="22"/>
            </w:rPr>
          </w:pPr>
          <w:hyperlink w:anchor="_Toc450912063" w:history="1">
            <w:r w:rsidR="00C0487F" w:rsidRPr="00E373C5">
              <w:rPr>
                <w:rStyle w:val="afa"/>
                <w:noProof/>
              </w:rPr>
              <w:t>8.2</w:t>
            </w:r>
            <w:r w:rsidR="00C0487F">
              <w:rPr>
                <w:rFonts w:asciiTheme="minorHAnsi" w:eastAsiaTheme="minorEastAsia" w:hAnsiTheme="minorHAnsi" w:cstheme="minorBidi"/>
                <w:noProof/>
                <w:sz w:val="22"/>
                <w:szCs w:val="22"/>
              </w:rPr>
              <w:tab/>
            </w:r>
            <w:r w:rsidR="00C0487F" w:rsidRPr="00E373C5">
              <w:rPr>
                <w:rStyle w:val="afa"/>
                <w:noProof/>
              </w:rPr>
              <w:t>Телекоммуникации и связь</w:t>
            </w:r>
            <w:r w:rsidR="00C0487F">
              <w:rPr>
                <w:noProof/>
                <w:webHidden/>
              </w:rPr>
              <w:tab/>
            </w:r>
          </w:hyperlink>
          <w:r w:rsidR="00FD5A87">
            <w:rPr>
              <w:lang w:val="en-US"/>
            </w:rPr>
            <w:t>40</w:t>
          </w:r>
        </w:p>
        <w:p w:rsidR="00C0487F" w:rsidRPr="000A650A" w:rsidRDefault="00E42009" w:rsidP="00C0487F">
          <w:pPr>
            <w:pStyle w:val="15"/>
            <w:tabs>
              <w:tab w:val="right" w:leader="dot" w:pos="9344"/>
            </w:tabs>
            <w:rPr>
              <w:rStyle w:val="afa"/>
              <w:noProof/>
              <w:lang w:val="en-US"/>
            </w:rPr>
          </w:pPr>
          <w:hyperlink w:anchor="_Toc450912064" w:history="1">
            <w:r w:rsidR="00C0487F" w:rsidRPr="00E373C5">
              <w:rPr>
                <w:rStyle w:val="afa"/>
                <w:noProof/>
                <w:lang w:val="en-US"/>
              </w:rPr>
              <w:t>III</w:t>
            </w:r>
            <w:r w:rsidR="00C0487F" w:rsidRPr="00E373C5">
              <w:rPr>
                <w:rStyle w:val="afa"/>
                <w:noProof/>
              </w:rPr>
              <w:t>. Финансы</w:t>
            </w:r>
            <w:r w:rsidR="00C0487F">
              <w:rPr>
                <w:noProof/>
                <w:webHidden/>
              </w:rPr>
              <w:tab/>
            </w:r>
          </w:hyperlink>
          <w:r w:rsidR="00FD5A87">
            <w:rPr>
              <w:lang w:val="en-US"/>
            </w:rPr>
            <w:t>42</w:t>
          </w:r>
        </w:p>
        <w:p w:rsidR="00C0487F" w:rsidRDefault="00C0487F" w:rsidP="00C0487F">
          <w:pPr>
            <w:rPr>
              <w:rFonts w:eastAsiaTheme="minorEastAsia"/>
              <w:noProof/>
            </w:rPr>
          </w:pPr>
        </w:p>
        <w:p w:rsidR="00C0487F" w:rsidRDefault="00C0487F" w:rsidP="00C0487F">
          <w:pPr>
            <w:rPr>
              <w:rFonts w:eastAsiaTheme="minorEastAsia"/>
              <w:noProof/>
            </w:rPr>
          </w:pPr>
        </w:p>
        <w:p w:rsidR="00C0487F" w:rsidRPr="00A17318" w:rsidRDefault="00C0487F" w:rsidP="00C0487F">
          <w:pPr>
            <w:rPr>
              <w:rFonts w:eastAsiaTheme="minorEastAsia"/>
              <w:noProof/>
            </w:rPr>
          </w:pPr>
        </w:p>
        <w:p w:rsidR="00C0487F" w:rsidRDefault="00E42009" w:rsidP="00C0487F">
          <w:r>
            <w:fldChar w:fldCharType="end"/>
          </w:r>
        </w:p>
      </w:sdtContent>
    </w:sdt>
    <w:p w:rsidR="00C0487F" w:rsidRDefault="00C0487F" w:rsidP="001D256D">
      <w:pPr>
        <w:jc w:val="center"/>
        <w:rPr>
          <w:b/>
          <w:sz w:val="32"/>
          <w:lang w:val="en-US"/>
        </w:rPr>
      </w:pPr>
    </w:p>
    <w:p w:rsidR="001D256D" w:rsidRDefault="001D256D" w:rsidP="001D256D">
      <w:pPr>
        <w:jc w:val="center"/>
        <w:rPr>
          <w:b/>
          <w:sz w:val="32"/>
          <w:highlight w:val="yellow"/>
        </w:rPr>
      </w:pPr>
    </w:p>
    <w:p w:rsidR="00225490" w:rsidRPr="00CD6839" w:rsidRDefault="00225490" w:rsidP="001D256D">
      <w:pPr>
        <w:jc w:val="center"/>
        <w:rPr>
          <w:b/>
          <w:sz w:val="32"/>
          <w:highlight w:val="yellow"/>
        </w:rPr>
      </w:pPr>
    </w:p>
    <w:p w:rsidR="00495468" w:rsidRDefault="00495468" w:rsidP="00156840">
      <w:pPr>
        <w:ind w:firstLine="720"/>
        <w:jc w:val="both"/>
        <w:rPr>
          <w:sz w:val="24"/>
          <w:szCs w:val="24"/>
          <w:lang w:val="en-US"/>
        </w:rPr>
      </w:pPr>
    </w:p>
    <w:p w:rsidR="00FD5A87" w:rsidRDefault="00FD5A87" w:rsidP="00156840">
      <w:pPr>
        <w:ind w:firstLine="720"/>
        <w:jc w:val="both"/>
        <w:rPr>
          <w:sz w:val="24"/>
          <w:szCs w:val="24"/>
          <w:lang w:val="en-US"/>
        </w:rPr>
      </w:pPr>
    </w:p>
    <w:p w:rsidR="00FD5A87" w:rsidRPr="00FD5A87" w:rsidRDefault="00FD5A87" w:rsidP="00156840">
      <w:pPr>
        <w:ind w:firstLine="720"/>
        <w:jc w:val="both"/>
        <w:rPr>
          <w:sz w:val="24"/>
          <w:szCs w:val="24"/>
          <w:lang w:val="en-US"/>
        </w:rPr>
      </w:pPr>
    </w:p>
    <w:p w:rsidR="00495468" w:rsidRPr="004042AE" w:rsidRDefault="00495468" w:rsidP="00495468">
      <w:pPr>
        <w:pStyle w:val="1"/>
        <w:numPr>
          <w:ilvl w:val="0"/>
          <w:numId w:val="41"/>
        </w:numPr>
        <w:rPr>
          <w:color w:val="auto"/>
        </w:rPr>
      </w:pPr>
      <w:r>
        <w:rPr>
          <w:color w:val="auto"/>
        </w:rPr>
        <w:lastRenderedPageBreak/>
        <w:t>Социально-экономическое развитие города</w:t>
      </w:r>
    </w:p>
    <w:p w:rsidR="00495468" w:rsidRDefault="00495468" w:rsidP="00156840">
      <w:pPr>
        <w:ind w:firstLine="720"/>
        <w:jc w:val="both"/>
        <w:rPr>
          <w:sz w:val="24"/>
          <w:szCs w:val="24"/>
        </w:rPr>
      </w:pPr>
    </w:p>
    <w:p w:rsidR="00156840" w:rsidRDefault="00156840" w:rsidP="00156840">
      <w:pPr>
        <w:ind w:firstLine="709"/>
        <w:jc w:val="both"/>
        <w:rPr>
          <w:sz w:val="24"/>
          <w:szCs w:val="24"/>
        </w:rPr>
      </w:pPr>
      <w:r w:rsidRPr="00E90C61">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FF03DF" w:rsidRDefault="00FF03DF" w:rsidP="00FF03DF">
      <w:pPr>
        <w:jc w:val="both"/>
      </w:pPr>
      <w:r w:rsidRPr="00597149">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597149">
        <w:rPr>
          <w:sz w:val="24"/>
          <w:szCs w:val="24"/>
        </w:rPr>
        <w:t>Спектр+</w:t>
      </w:r>
      <w:proofErr w:type="spellEnd"/>
      <w:r w:rsidRPr="00597149">
        <w:rPr>
          <w:sz w:val="24"/>
          <w:szCs w:val="24"/>
        </w:rPr>
        <w:t>», ООО «Медиа-холдинг «Западная Сибирь» и газету «Знамя».</w:t>
      </w:r>
      <w:r w:rsidRPr="00FF03DF">
        <w:t xml:space="preserve"> </w:t>
      </w:r>
    </w:p>
    <w:p w:rsidR="00FF03DF" w:rsidRPr="00FF03DF" w:rsidRDefault="00FF03DF" w:rsidP="00FF03DF">
      <w:pPr>
        <w:ind w:firstLine="708"/>
        <w:jc w:val="both"/>
        <w:rPr>
          <w:sz w:val="24"/>
          <w:szCs w:val="24"/>
        </w:rPr>
      </w:pPr>
      <w:r w:rsidRPr="00FF03DF">
        <w:rPr>
          <w:sz w:val="24"/>
          <w:szCs w:val="24"/>
        </w:rPr>
        <w:t xml:space="preserve">С начала 2019 года формат вещания в </w:t>
      </w:r>
      <w:proofErr w:type="spellStart"/>
      <w:r w:rsidRPr="00FF03DF">
        <w:rPr>
          <w:sz w:val="24"/>
          <w:szCs w:val="24"/>
        </w:rPr>
        <w:t>Медиа-Холдинге</w:t>
      </w:r>
      <w:proofErr w:type="spellEnd"/>
      <w:r w:rsidRPr="00FF03DF">
        <w:rPr>
          <w:sz w:val="24"/>
          <w:szCs w:val="24"/>
        </w:rPr>
        <w:t xml:space="preserve"> «Западная Сибирь» изменился, при этом расширилась география вещания</w:t>
      </w:r>
      <w:r>
        <w:rPr>
          <w:sz w:val="24"/>
          <w:szCs w:val="24"/>
        </w:rPr>
        <w:t xml:space="preserve">, </w:t>
      </w:r>
      <w:r w:rsidRPr="00FF03DF">
        <w:rPr>
          <w:sz w:val="24"/>
          <w:szCs w:val="24"/>
        </w:rPr>
        <w:t xml:space="preserve">увеличился охват аудитории – информация о жизни </w:t>
      </w:r>
      <w:r>
        <w:rPr>
          <w:sz w:val="24"/>
          <w:szCs w:val="24"/>
        </w:rPr>
        <w:t xml:space="preserve"> города </w:t>
      </w:r>
      <w:r w:rsidRPr="00FF03DF">
        <w:rPr>
          <w:sz w:val="24"/>
          <w:szCs w:val="24"/>
        </w:rPr>
        <w:t>Ура</w:t>
      </w:r>
      <w:r>
        <w:rPr>
          <w:sz w:val="24"/>
          <w:szCs w:val="24"/>
        </w:rPr>
        <w:t>й</w:t>
      </w:r>
      <w:r w:rsidRPr="00FF03DF">
        <w:rPr>
          <w:sz w:val="24"/>
          <w:szCs w:val="24"/>
        </w:rPr>
        <w:t xml:space="preserve"> теперь доступна жителям практически всего региона. Вещание осуществляется посредством </w:t>
      </w:r>
      <w:proofErr w:type="spellStart"/>
      <w:r w:rsidRPr="00FF03DF">
        <w:rPr>
          <w:sz w:val="24"/>
          <w:szCs w:val="24"/>
        </w:rPr>
        <w:t>ай-пи-тв</w:t>
      </w:r>
      <w:proofErr w:type="spellEnd"/>
      <w:r w:rsidRPr="00FF03DF">
        <w:rPr>
          <w:sz w:val="24"/>
          <w:szCs w:val="24"/>
        </w:rPr>
        <w:t xml:space="preserve"> «</w:t>
      </w:r>
      <w:proofErr w:type="spellStart"/>
      <w:r w:rsidRPr="00FF03DF">
        <w:rPr>
          <w:sz w:val="24"/>
          <w:szCs w:val="24"/>
        </w:rPr>
        <w:t>Ростелекома</w:t>
      </w:r>
      <w:proofErr w:type="spellEnd"/>
      <w:r w:rsidRPr="00FF03DF">
        <w:rPr>
          <w:sz w:val="24"/>
          <w:szCs w:val="24"/>
        </w:rPr>
        <w:t xml:space="preserve">» на телеканале «Наши города». </w:t>
      </w:r>
    </w:p>
    <w:p w:rsidR="00FF03DF" w:rsidRPr="00FF03DF" w:rsidRDefault="00FF03DF" w:rsidP="00FF03DF">
      <w:pPr>
        <w:jc w:val="both"/>
        <w:rPr>
          <w:sz w:val="24"/>
          <w:szCs w:val="24"/>
        </w:rPr>
      </w:pPr>
      <w:r w:rsidRPr="00FF03DF">
        <w:rPr>
          <w:sz w:val="24"/>
          <w:szCs w:val="24"/>
        </w:rPr>
        <w:t xml:space="preserve">          За 2019 год 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 в эфире ТРК «</w:t>
      </w:r>
      <w:proofErr w:type="spellStart"/>
      <w:r w:rsidRPr="00FF03DF">
        <w:rPr>
          <w:sz w:val="24"/>
          <w:szCs w:val="24"/>
        </w:rPr>
        <w:t>Спектр+</w:t>
      </w:r>
      <w:proofErr w:type="spellEnd"/>
      <w:r w:rsidRPr="00FF03DF">
        <w:rPr>
          <w:sz w:val="24"/>
          <w:szCs w:val="24"/>
        </w:rPr>
        <w:t xml:space="preserve">» был подготовлен 631 материал. </w:t>
      </w:r>
    </w:p>
    <w:p w:rsidR="00FF03DF" w:rsidRPr="00FF03DF" w:rsidRDefault="00FF03DF" w:rsidP="00FF03DF">
      <w:pPr>
        <w:ind w:firstLine="709"/>
        <w:jc w:val="both"/>
        <w:rPr>
          <w:color w:val="FF0000"/>
          <w:sz w:val="24"/>
          <w:szCs w:val="24"/>
          <w:lang w:eastAsia="en-US"/>
        </w:rPr>
      </w:pPr>
      <w:r w:rsidRPr="00FF03DF">
        <w:rPr>
          <w:sz w:val="24"/>
          <w:szCs w:val="24"/>
        </w:rPr>
        <w:t>Официальная информация о ходе социально-экономических преобразований и политических событий в городе Урай размещается в газете «Знамя».</w:t>
      </w:r>
      <w:r w:rsidRPr="00FF03DF">
        <w:rPr>
          <w:color w:val="FF0000"/>
          <w:sz w:val="24"/>
          <w:szCs w:val="24"/>
        </w:rPr>
        <w:t xml:space="preserve"> </w:t>
      </w:r>
      <w:r w:rsidRPr="00FF03DF">
        <w:rPr>
          <w:color w:val="FF0000"/>
          <w:sz w:val="24"/>
          <w:szCs w:val="24"/>
          <w:lang w:eastAsia="en-US"/>
        </w:rPr>
        <w:t xml:space="preserve"> </w:t>
      </w:r>
      <w:r w:rsidRPr="00FF03DF">
        <w:rPr>
          <w:sz w:val="24"/>
          <w:szCs w:val="24"/>
          <w:lang w:eastAsia="en-US"/>
        </w:rPr>
        <w:t xml:space="preserve">В течение 2019 года в газете «Знамя» было опубликовано 548 материалов </w:t>
      </w:r>
      <w:r w:rsidRPr="00FF03DF">
        <w:rPr>
          <w:sz w:val="24"/>
          <w:szCs w:val="24"/>
        </w:rPr>
        <w:t>о деятельности органов местного самоуправления города Урай, реализации муниципальных программ и социально-экономических преобразованиях в муниципалитете</w:t>
      </w:r>
      <w:r w:rsidRPr="00FF03DF">
        <w:rPr>
          <w:sz w:val="24"/>
          <w:szCs w:val="24"/>
          <w:lang w:eastAsia="en-US"/>
        </w:rPr>
        <w:t xml:space="preserve">. </w:t>
      </w:r>
    </w:p>
    <w:p w:rsidR="00FF03DF" w:rsidRPr="00FF03DF" w:rsidRDefault="00FF03DF" w:rsidP="00FF03DF">
      <w:pPr>
        <w:ind w:firstLine="709"/>
        <w:jc w:val="both"/>
        <w:rPr>
          <w:sz w:val="24"/>
          <w:szCs w:val="24"/>
        </w:rPr>
      </w:pPr>
      <w:proofErr w:type="gramStart"/>
      <w:r w:rsidRPr="00FF03DF">
        <w:rPr>
          <w:sz w:val="24"/>
          <w:szCs w:val="24"/>
        </w:rPr>
        <w:t>Среди актуальных направлений, отраженных журналистами газеты и телекомпании в своих материалах</w:t>
      </w:r>
      <w:r>
        <w:rPr>
          <w:sz w:val="24"/>
          <w:szCs w:val="24"/>
        </w:rPr>
        <w:t xml:space="preserve">: </w:t>
      </w:r>
      <w:r w:rsidRPr="00FF03DF">
        <w:rPr>
          <w:sz w:val="24"/>
          <w:szCs w:val="24"/>
        </w:rPr>
        <w:t>проводимая работа в округе и муниципалитете по реализации Национальных проектов РФ, вопросы обеспечения комплексной безопасности населения города, проведение карантинных мероприятий в период подъема сезонной заболеваемости, уборка снега в городе в зимний период, изменения в вопросах обращения с ТКО, проведение призывных кампаний, открытие нового культурно-исторического центра, проведение рейтингового голосования в</w:t>
      </w:r>
      <w:proofErr w:type="gramEnd"/>
      <w:r w:rsidRPr="00FF03DF">
        <w:rPr>
          <w:sz w:val="24"/>
          <w:szCs w:val="24"/>
        </w:rPr>
        <w:t xml:space="preserve"> </w:t>
      </w:r>
      <w:proofErr w:type="gramStart"/>
      <w:r>
        <w:rPr>
          <w:sz w:val="24"/>
          <w:szCs w:val="24"/>
        </w:rPr>
        <w:t>городе</w:t>
      </w:r>
      <w:proofErr w:type="gramEnd"/>
      <w:r>
        <w:rPr>
          <w:sz w:val="24"/>
          <w:szCs w:val="24"/>
        </w:rPr>
        <w:t xml:space="preserve"> </w:t>
      </w:r>
      <w:r w:rsidRPr="00FF03DF">
        <w:rPr>
          <w:sz w:val="24"/>
          <w:szCs w:val="24"/>
        </w:rPr>
        <w:t>Ура</w:t>
      </w:r>
      <w:r>
        <w:rPr>
          <w:sz w:val="24"/>
          <w:szCs w:val="24"/>
        </w:rPr>
        <w:t xml:space="preserve">й  </w:t>
      </w:r>
      <w:r w:rsidRPr="00FF03DF">
        <w:rPr>
          <w:sz w:val="24"/>
          <w:szCs w:val="24"/>
        </w:rPr>
        <w:t xml:space="preserve">по отбору территорий для проведения благоустройства, создание семейного сквера «Гнездо», проработка вопроса о проведении ремонтов в образовательных учреждениях города, перспективы строительства двух новых школ, разработка собственного бренда города Урай. </w:t>
      </w:r>
    </w:p>
    <w:p w:rsidR="00FF03DF" w:rsidRPr="00FF03DF" w:rsidRDefault="00FF03DF" w:rsidP="00FF03DF">
      <w:pPr>
        <w:ind w:firstLine="709"/>
        <w:jc w:val="both"/>
        <w:rPr>
          <w:sz w:val="24"/>
          <w:szCs w:val="24"/>
        </w:rPr>
      </w:pPr>
      <w:r w:rsidRPr="00FF03DF">
        <w:rPr>
          <w:sz w:val="24"/>
          <w:szCs w:val="24"/>
        </w:rPr>
        <w:t xml:space="preserve">В СМИ города Урай выходили материалы о получении </w:t>
      </w:r>
      <w:proofErr w:type="spellStart"/>
      <w:r w:rsidRPr="00FF03DF">
        <w:rPr>
          <w:sz w:val="24"/>
          <w:szCs w:val="24"/>
        </w:rPr>
        <w:t>Ураем</w:t>
      </w:r>
      <w:proofErr w:type="spellEnd"/>
      <w:r w:rsidRPr="00FF03DF">
        <w:rPr>
          <w:sz w:val="24"/>
          <w:szCs w:val="24"/>
        </w:rPr>
        <w:t xml:space="preserve"> гранта за достижение высоких показателей в организации бюджетного процесса; материалы об этапах строительства нового сквера семейного отдыха в районе ТЦ «Сибирь»; проводилось информационное сопровождение деятельности по поддержке социально ориентированного бизнеса и некоммерческих организаций, сельхозпроизводителей; материалы о реконструкции детской поликлиники в жилье для семей бюджетников, о строительстве нового спортивного объекта Крытого катка. В средствах массовой информации регулярно публикуются и транслируются материалы о социальном сотрудничестве и участии в развитии</w:t>
      </w:r>
      <w:r>
        <w:rPr>
          <w:sz w:val="24"/>
          <w:szCs w:val="24"/>
        </w:rPr>
        <w:t xml:space="preserve"> </w:t>
      </w:r>
      <w:r w:rsidRPr="00FF03DF">
        <w:rPr>
          <w:sz w:val="24"/>
          <w:szCs w:val="24"/>
        </w:rPr>
        <w:t xml:space="preserve"> города ПАО «ЛУКОЙЛ», крупнейшего предприятия </w:t>
      </w:r>
      <w:proofErr w:type="spellStart"/>
      <w:r w:rsidRPr="00FF03DF">
        <w:rPr>
          <w:sz w:val="24"/>
          <w:szCs w:val="24"/>
        </w:rPr>
        <w:t>Урая</w:t>
      </w:r>
      <w:proofErr w:type="spellEnd"/>
      <w:r w:rsidRPr="00FF03DF">
        <w:rPr>
          <w:sz w:val="24"/>
          <w:szCs w:val="24"/>
        </w:rPr>
        <w:t xml:space="preserve"> ТПП «</w:t>
      </w:r>
      <w:proofErr w:type="spellStart"/>
      <w:r w:rsidRPr="00FF03DF">
        <w:rPr>
          <w:sz w:val="24"/>
          <w:szCs w:val="24"/>
        </w:rPr>
        <w:t>Урайнефтегаз</w:t>
      </w:r>
      <w:proofErr w:type="spellEnd"/>
      <w:r w:rsidRPr="00FF03DF">
        <w:rPr>
          <w:sz w:val="24"/>
          <w:szCs w:val="24"/>
        </w:rPr>
        <w:t>» ООО «ЛУКОЙ</w:t>
      </w:r>
      <w:proofErr w:type="gramStart"/>
      <w:r w:rsidRPr="00FF03DF">
        <w:rPr>
          <w:sz w:val="24"/>
          <w:szCs w:val="24"/>
        </w:rPr>
        <w:t>Л-</w:t>
      </w:r>
      <w:proofErr w:type="gramEnd"/>
      <w:r w:rsidRPr="00FF03DF">
        <w:rPr>
          <w:sz w:val="24"/>
          <w:szCs w:val="24"/>
        </w:rPr>
        <w:t xml:space="preserve"> Западная Сибирь».</w:t>
      </w:r>
    </w:p>
    <w:p w:rsidR="00FF03DF" w:rsidRPr="00FF03DF" w:rsidRDefault="00FF03DF" w:rsidP="00FF03DF">
      <w:pPr>
        <w:ind w:firstLine="709"/>
        <w:jc w:val="both"/>
        <w:rPr>
          <w:sz w:val="24"/>
          <w:szCs w:val="24"/>
        </w:rPr>
      </w:pPr>
      <w:r w:rsidRPr="00FF03DF">
        <w:rPr>
          <w:sz w:val="24"/>
          <w:szCs w:val="24"/>
        </w:rPr>
        <w:t xml:space="preserve">На официальном сайте города еженедельно обновляются вакансии Центра занятости. На постоянной основе в СМИ города и на </w:t>
      </w:r>
      <w:proofErr w:type="spellStart"/>
      <w:proofErr w:type="gramStart"/>
      <w:r w:rsidRPr="00FF03DF">
        <w:rPr>
          <w:sz w:val="24"/>
          <w:szCs w:val="24"/>
        </w:rPr>
        <w:t>Интернет-площадках</w:t>
      </w:r>
      <w:proofErr w:type="spellEnd"/>
      <w:proofErr w:type="gramEnd"/>
      <w:r w:rsidRPr="00FF03DF">
        <w:rPr>
          <w:sz w:val="24"/>
          <w:szCs w:val="24"/>
        </w:rPr>
        <w:t xml:space="preserve"> публикуются материалы о позитивных преобразованиях в стране, </w:t>
      </w:r>
      <w:proofErr w:type="spellStart"/>
      <w:r w:rsidRPr="00FF03DF">
        <w:rPr>
          <w:sz w:val="24"/>
          <w:szCs w:val="24"/>
        </w:rPr>
        <w:t>Югре</w:t>
      </w:r>
      <w:proofErr w:type="spellEnd"/>
      <w:r w:rsidRPr="00FF03DF">
        <w:rPr>
          <w:sz w:val="24"/>
          <w:szCs w:val="24"/>
        </w:rPr>
        <w:t xml:space="preserve"> и городе Урай.</w:t>
      </w:r>
    </w:p>
    <w:p w:rsidR="00FF03DF" w:rsidRPr="00FF03DF" w:rsidRDefault="00FF03DF" w:rsidP="00FF03DF">
      <w:pPr>
        <w:ind w:firstLine="709"/>
        <w:jc w:val="both"/>
        <w:rPr>
          <w:sz w:val="24"/>
          <w:szCs w:val="24"/>
        </w:rPr>
      </w:pPr>
      <w:r w:rsidRPr="00FF03DF">
        <w:rPr>
          <w:sz w:val="24"/>
          <w:szCs w:val="24"/>
        </w:rPr>
        <w:t xml:space="preserve">В городе Урай 2019 </w:t>
      </w:r>
      <w:proofErr w:type="gramStart"/>
      <w:r w:rsidRPr="00FF03DF">
        <w:rPr>
          <w:sz w:val="24"/>
          <w:szCs w:val="24"/>
        </w:rPr>
        <w:t>объявлен</w:t>
      </w:r>
      <w:proofErr w:type="gramEnd"/>
      <w:r w:rsidRPr="00FF03DF">
        <w:rPr>
          <w:sz w:val="24"/>
          <w:szCs w:val="24"/>
        </w:rPr>
        <w:t xml:space="preserve">  Годом инвестиционного развития и бизнеса. Мероприятия в рамках объявленного года находят отражение в информационной картине </w:t>
      </w:r>
      <w:proofErr w:type="spellStart"/>
      <w:r w:rsidRPr="00FF03DF">
        <w:rPr>
          <w:sz w:val="24"/>
          <w:szCs w:val="24"/>
        </w:rPr>
        <w:t>урайских</w:t>
      </w:r>
      <w:proofErr w:type="spellEnd"/>
      <w:r w:rsidRPr="00FF03DF">
        <w:rPr>
          <w:sz w:val="24"/>
          <w:szCs w:val="24"/>
        </w:rPr>
        <w:t xml:space="preserve"> СМИ, </w:t>
      </w:r>
      <w:proofErr w:type="gramStart"/>
      <w:r w:rsidRPr="00FF03DF">
        <w:rPr>
          <w:sz w:val="24"/>
          <w:szCs w:val="24"/>
        </w:rPr>
        <w:t>в</w:t>
      </w:r>
      <w:proofErr w:type="gramEnd"/>
      <w:r w:rsidRPr="00FF03DF">
        <w:rPr>
          <w:sz w:val="24"/>
          <w:szCs w:val="24"/>
        </w:rPr>
        <w:t xml:space="preserve"> социальных </w:t>
      </w:r>
      <w:proofErr w:type="spellStart"/>
      <w:r w:rsidRPr="00FF03DF">
        <w:rPr>
          <w:sz w:val="24"/>
          <w:szCs w:val="24"/>
        </w:rPr>
        <w:t>медиа</w:t>
      </w:r>
      <w:proofErr w:type="spellEnd"/>
      <w:r w:rsidRPr="00FF03DF">
        <w:rPr>
          <w:sz w:val="24"/>
          <w:szCs w:val="24"/>
        </w:rPr>
        <w:t>.</w:t>
      </w:r>
    </w:p>
    <w:p w:rsidR="00FF03DF" w:rsidRPr="00FF03DF" w:rsidRDefault="00FF03DF" w:rsidP="00FF03DF">
      <w:pPr>
        <w:ind w:firstLine="709"/>
        <w:jc w:val="both"/>
        <w:rPr>
          <w:sz w:val="24"/>
          <w:szCs w:val="24"/>
        </w:rPr>
      </w:pPr>
      <w:r w:rsidRPr="00FF03DF">
        <w:rPr>
          <w:sz w:val="24"/>
          <w:szCs w:val="24"/>
        </w:rPr>
        <w:t xml:space="preserve">Одной из традиционных форм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а также </w:t>
      </w:r>
      <w:proofErr w:type="gramStart"/>
      <w:r w:rsidRPr="00FF03DF">
        <w:rPr>
          <w:sz w:val="24"/>
          <w:szCs w:val="24"/>
        </w:rPr>
        <w:t>в</w:t>
      </w:r>
      <w:proofErr w:type="gramEnd"/>
      <w:r w:rsidRPr="00FF03DF">
        <w:rPr>
          <w:sz w:val="24"/>
          <w:szCs w:val="24"/>
        </w:rPr>
        <w:t xml:space="preserve"> социальных </w:t>
      </w:r>
      <w:proofErr w:type="spellStart"/>
      <w:r w:rsidRPr="00FF03DF">
        <w:rPr>
          <w:sz w:val="24"/>
          <w:szCs w:val="24"/>
        </w:rPr>
        <w:t>медиа</w:t>
      </w:r>
      <w:proofErr w:type="spellEnd"/>
      <w:r w:rsidRPr="00FF03DF">
        <w:rPr>
          <w:sz w:val="24"/>
          <w:szCs w:val="24"/>
        </w:rPr>
        <w:t xml:space="preserve">. </w:t>
      </w:r>
    </w:p>
    <w:p w:rsidR="00FF03DF" w:rsidRPr="00FF03DF" w:rsidRDefault="00FF03DF" w:rsidP="00D819CC">
      <w:pPr>
        <w:ind w:firstLine="708"/>
        <w:jc w:val="both"/>
        <w:rPr>
          <w:sz w:val="24"/>
          <w:szCs w:val="24"/>
        </w:rPr>
      </w:pPr>
      <w:r w:rsidRPr="00FF03DF">
        <w:rPr>
          <w:sz w:val="24"/>
          <w:szCs w:val="24"/>
        </w:rPr>
        <w:lastRenderedPageBreak/>
        <w:t>В разделе «Новости» на официальном сайте органов местного самоуправления за 2019 год размещено 850 пресс-релизов. Из них 536 пресс-релиза</w:t>
      </w:r>
      <w:r w:rsidRPr="00FF03DF">
        <w:rPr>
          <w:color w:val="000000"/>
          <w:sz w:val="24"/>
          <w:szCs w:val="24"/>
        </w:rPr>
        <w:t> (в 2018 году – 523)</w:t>
      </w:r>
      <w:r w:rsidRPr="00FF03DF">
        <w:rPr>
          <w:sz w:val="24"/>
          <w:szCs w:val="24"/>
        </w:rPr>
        <w:t xml:space="preserve"> о деятельности органов местного самоуправления (главы города и администрации города Урай) и более 300 о важнейших событиях в жизни муниципалитета.</w:t>
      </w:r>
    </w:p>
    <w:p w:rsidR="00FF03DF" w:rsidRPr="00FF03DF" w:rsidRDefault="00FF03DF" w:rsidP="00D819CC">
      <w:pPr>
        <w:ind w:firstLine="708"/>
        <w:jc w:val="both"/>
        <w:rPr>
          <w:sz w:val="24"/>
          <w:szCs w:val="24"/>
        </w:rPr>
      </w:pPr>
      <w:r>
        <w:rPr>
          <w:sz w:val="24"/>
          <w:szCs w:val="24"/>
        </w:rPr>
        <w:t xml:space="preserve">В </w:t>
      </w:r>
      <w:r w:rsidRPr="00FF03DF">
        <w:rPr>
          <w:sz w:val="24"/>
          <w:szCs w:val="24"/>
        </w:rPr>
        <w:t>2019 год</w:t>
      </w:r>
      <w:r>
        <w:rPr>
          <w:sz w:val="24"/>
          <w:szCs w:val="24"/>
        </w:rPr>
        <w:t>у</w:t>
      </w:r>
      <w:r w:rsidRPr="00FF03DF">
        <w:rPr>
          <w:sz w:val="24"/>
          <w:szCs w:val="24"/>
        </w:rPr>
        <w:t xml:space="preserve"> был создан официальный </w:t>
      </w:r>
      <w:proofErr w:type="spellStart"/>
      <w:r w:rsidRPr="00FF03DF">
        <w:rPr>
          <w:sz w:val="24"/>
          <w:szCs w:val="24"/>
        </w:rPr>
        <w:t>аккаунт</w:t>
      </w:r>
      <w:proofErr w:type="spellEnd"/>
      <w:r w:rsidRPr="00FF03DF">
        <w:rPr>
          <w:sz w:val="24"/>
          <w:szCs w:val="24"/>
        </w:rPr>
        <w:t xml:space="preserve"> в социальной сети </w:t>
      </w:r>
      <w:proofErr w:type="spellStart"/>
      <w:r w:rsidRPr="00FF03DF">
        <w:rPr>
          <w:sz w:val="24"/>
          <w:szCs w:val="24"/>
        </w:rPr>
        <w:t>Instagram</w:t>
      </w:r>
      <w:proofErr w:type="spellEnd"/>
      <w:r w:rsidRPr="00FF03DF">
        <w:rPr>
          <w:sz w:val="24"/>
          <w:szCs w:val="24"/>
        </w:rPr>
        <w:t xml:space="preserve">, где общее число подписчиков приближается к 1500 (1463 </w:t>
      </w:r>
      <w:r>
        <w:rPr>
          <w:sz w:val="24"/>
          <w:szCs w:val="24"/>
        </w:rPr>
        <w:t>чел.</w:t>
      </w:r>
      <w:r w:rsidRPr="00FF03DF">
        <w:rPr>
          <w:sz w:val="24"/>
          <w:szCs w:val="24"/>
        </w:rPr>
        <w:t xml:space="preserve">). </w:t>
      </w:r>
    </w:p>
    <w:p w:rsidR="00D819CC" w:rsidRPr="00FF03DF" w:rsidRDefault="00D819CC" w:rsidP="00D819CC">
      <w:pPr>
        <w:ind w:firstLine="708"/>
        <w:jc w:val="both"/>
        <w:rPr>
          <w:sz w:val="24"/>
          <w:szCs w:val="24"/>
        </w:rPr>
      </w:pPr>
      <w:r w:rsidRPr="00FF03DF">
        <w:rPr>
          <w:sz w:val="24"/>
          <w:szCs w:val="24"/>
        </w:rPr>
        <w:t>В 2019 году активно велись официальные страницы муниципалитета в социальных сетях «</w:t>
      </w:r>
      <w:proofErr w:type="spellStart"/>
      <w:r w:rsidRPr="00FF03DF">
        <w:rPr>
          <w:sz w:val="24"/>
          <w:szCs w:val="24"/>
        </w:rPr>
        <w:t>ВКонтакте</w:t>
      </w:r>
      <w:proofErr w:type="spellEnd"/>
      <w:r w:rsidRPr="00FF03DF">
        <w:rPr>
          <w:sz w:val="24"/>
          <w:szCs w:val="24"/>
        </w:rPr>
        <w:t xml:space="preserve">» и «Одноклассники». </w:t>
      </w:r>
    </w:p>
    <w:p w:rsidR="00FF03DF" w:rsidRPr="00FF03DF" w:rsidRDefault="00D819CC" w:rsidP="00D819CC">
      <w:pPr>
        <w:tabs>
          <w:tab w:val="left" w:pos="709"/>
        </w:tabs>
        <w:ind w:firstLine="360"/>
        <w:jc w:val="both"/>
        <w:rPr>
          <w:sz w:val="24"/>
          <w:szCs w:val="24"/>
        </w:rPr>
      </w:pPr>
      <w:r>
        <w:rPr>
          <w:sz w:val="24"/>
          <w:szCs w:val="24"/>
        </w:rPr>
        <w:tab/>
      </w:r>
      <w:r w:rsidR="00FF03DF" w:rsidRPr="00FF03DF">
        <w:rPr>
          <w:sz w:val="24"/>
          <w:szCs w:val="24"/>
        </w:rPr>
        <w:t xml:space="preserve">Количество подписчиков тематической страницы в «Одноклассниках» - 6000 человек. Это предельно допустимый лимит в данной социальной сети. </w:t>
      </w:r>
      <w:proofErr w:type="gramStart"/>
      <w:r w:rsidR="00FF03DF" w:rsidRPr="00FF03DF">
        <w:rPr>
          <w:sz w:val="24"/>
          <w:szCs w:val="24"/>
        </w:rPr>
        <w:t xml:space="preserve">Более 100 человек числятся в «заявка в друзья». </w:t>
      </w:r>
      <w:proofErr w:type="gramEnd"/>
    </w:p>
    <w:p w:rsidR="00FF03DF" w:rsidRPr="00FF03DF" w:rsidRDefault="00FF03DF" w:rsidP="00D819CC">
      <w:pPr>
        <w:ind w:firstLine="708"/>
        <w:jc w:val="both"/>
        <w:rPr>
          <w:sz w:val="24"/>
          <w:szCs w:val="24"/>
        </w:rPr>
      </w:pPr>
      <w:r w:rsidRPr="00FF03DF">
        <w:rPr>
          <w:sz w:val="24"/>
          <w:szCs w:val="24"/>
        </w:rPr>
        <w:t>Положительная динамика прироста участников наблюдается и в сообществе «Администрация Урая» социальной платформы «</w:t>
      </w:r>
      <w:proofErr w:type="spellStart"/>
      <w:r w:rsidRPr="00FF03DF">
        <w:rPr>
          <w:sz w:val="24"/>
          <w:szCs w:val="24"/>
        </w:rPr>
        <w:t>ВКонтакте</w:t>
      </w:r>
      <w:proofErr w:type="spellEnd"/>
      <w:r w:rsidRPr="00FF03DF">
        <w:rPr>
          <w:sz w:val="24"/>
          <w:szCs w:val="24"/>
        </w:rPr>
        <w:t xml:space="preserve">». </w:t>
      </w:r>
      <w:r w:rsidR="00D819CC">
        <w:rPr>
          <w:sz w:val="24"/>
          <w:szCs w:val="24"/>
        </w:rPr>
        <w:t>К</w:t>
      </w:r>
      <w:r w:rsidRPr="00FF03DF">
        <w:rPr>
          <w:sz w:val="24"/>
          <w:szCs w:val="24"/>
        </w:rPr>
        <w:t xml:space="preserve">оличество аудитории возросло на 25% (2018 год – 2205 подписчиков, 2019 </w:t>
      </w:r>
      <w:r w:rsidR="00D819CC">
        <w:rPr>
          <w:sz w:val="24"/>
          <w:szCs w:val="24"/>
        </w:rPr>
        <w:t xml:space="preserve"> год </w:t>
      </w:r>
      <w:r w:rsidRPr="00FF03DF">
        <w:rPr>
          <w:sz w:val="24"/>
          <w:szCs w:val="24"/>
        </w:rPr>
        <w:t>– 2950 подписчиков).</w:t>
      </w:r>
    </w:p>
    <w:p w:rsidR="00FC17DA" w:rsidRPr="00E90C61" w:rsidRDefault="00AA1351" w:rsidP="00FC17DA">
      <w:pPr>
        <w:ind w:firstLine="709"/>
        <w:jc w:val="both"/>
        <w:rPr>
          <w:sz w:val="24"/>
          <w:szCs w:val="24"/>
        </w:rPr>
      </w:pPr>
      <w:proofErr w:type="gramStart"/>
      <w:r w:rsidRPr="00E90C61">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E90C61">
        <w:rPr>
          <w:sz w:val="24"/>
          <w:szCs w:val="24"/>
        </w:rPr>
        <w:t>ского автономного округа</w:t>
      </w:r>
      <w:r w:rsidR="00675289" w:rsidRPr="00E90C61">
        <w:rPr>
          <w:sz w:val="24"/>
          <w:szCs w:val="24"/>
        </w:rPr>
        <w:t xml:space="preserve"> </w:t>
      </w:r>
      <w:r w:rsidR="00D818F8" w:rsidRPr="00E90C61">
        <w:rPr>
          <w:sz w:val="24"/>
          <w:szCs w:val="24"/>
        </w:rPr>
        <w:t>-</w:t>
      </w:r>
      <w:r w:rsidR="00675289" w:rsidRPr="00E90C61">
        <w:rPr>
          <w:sz w:val="24"/>
          <w:szCs w:val="24"/>
        </w:rPr>
        <w:t xml:space="preserve"> </w:t>
      </w:r>
      <w:r w:rsidR="00D818F8" w:rsidRPr="00E90C61">
        <w:rPr>
          <w:sz w:val="24"/>
          <w:szCs w:val="24"/>
        </w:rPr>
        <w:t>Югры, С</w:t>
      </w:r>
      <w:r w:rsidRPr="00E90C61">
        <w:rPr>
          <w:sz w:val="24"/>
          <w:szCs w:val="24"/>
        </w:rPr>
        <w:t xml:space="preserve">тратегий социально-экономического развития Ханты-Мансийского автономного округа - Югры до 2030 года, социально-экономического развития </w:t>
      </w:r>
      <w:r w:rsidR="00F72D09" w:rsidRPr="00E90C61">
        <w:rPr>
          <w:sz w:val="24"/>
          <w:szCs w:val="24"/>
        </w:rPr>
        <w:t xml:space="preserve">муниципального образования городской округ </w:t>
      </w:r>
      <w:r w:rsidRPr="00E90C61">
        <w:rPr>
          <w:sz w:val="24"/>
          <w:szCs w:val="24"/>
        </w:rPr>
        <w:t>город Урай до 2020 года и на период до 2030 года и других документах Российской Федерации, Ханты-Мансийского автономного округа</w:t>
      </w:r>
      <w:r w:rsidR="00675289" w:rsidRPr="00E90C61">
        <w:rPr>
          <w:sz w:val="24"/>
          <w:szCs w:val="24"/>
        </w:rPr>
        <w:t xml:space="preserve"> </w:t>
      </w:r>
      <w:r w:rsidRPr="00E90C61">
        <w:rPr>
          <w:sz w:val="24"/>
          <w:szCs w:val="24"/>
        </w:rPr>
        <w:t>-</w:t>
      </w:r>
      <w:r w:rsidR="00675289" w:rsidRPr="00E90C61">
        <w:rPr>
          <w:sz w:val="24"/>
          <w:szCs w:val="24"/>
        </w:rPr>
        <w:t xml:space="preserve"> </w:t>
      </w:r>
      <w:r w:rsidRPr="00E90C61">
        <w:rPr>
          <w:sz w:val="24"/>
          <w:szCs w:val="24"/>
        </w:rPr>
        <w:t>Югры на территории</w:t>
      </w:r>
      <w:proofErr w:type="gramEnd"/>
      <w:r w:rsidRPr="00E90C61">
        <w:rPr>
          <w:sz w:val="24"/>
          <w:szCs w:val="24"/>
        </w:rPr>
        <w:t xml:space="preserve"> муниципального образования город Урай </w:t>
      </w:r>
      <w:r w:rsidR="005B5863" w:rsidRPr="00E90C61">
        <w:rPr>
          <w:sz w:val="24"/>
          <w:szCs w:val="24"/>
        </w:rPr>
        <w:t>реализ</w:t>
      </w:r>
      <w:r w:rsidR="00375BE2">
        <w:rPr>
          <w:sz w:val="24"/>
          <w:szCs w:val="24"/>
        </w:rPr>
        <w:t>овывались</w:t>
      </w:r>
      <w:r w:rsidRPr="00E90C61">
        <w:rPr>
          <w:sz w:val="24"/>
          <w:szCs w:val="24"/>
        </w:rPr>
        <w:t xml:space="preserve"> </w:t>
      </w:r>
      <w:r w:rsidRPr="000A59EF">
        <w:rPr>
          <w:sz w:val="24"/>
          <w:szCs w:val="24"/>
        </w:rPr>
        <w:t>1</w:t>
      </w:r>
      <w:r w:rsidR="00745613" w:rsidRPr="000A59EF">
        <w:rPr>
          <w:sz w:val="24"/>
          <w:szCs w:val="24"/>
        </w:rPr>
        <w:t>8</w:t>
      </w:r>
      <w:r w:rsidRPr="00E90C61">
        <w:rPr>
          <w:sz w:val="24"/>
          <w:szCs w:val="24"/>
        </w:rPr>
        <w:t xml:space="preserve"> муниципальных программ.</w:t>
      </w:r>
      <w:r w:rsidR="00EC5D5F" w:rsidRPr="00E90C61">
        <w:rPr>
          <w:sz w:val="24"/>
          <w:szCs w:val="24"/>
        </w:rPr>
        <w:t xml:space="preserve"> </w:t>
      </w:r>
    </w:p>
    <w:p w:rsidR="00B43C62" w:rsidRPr="00A84567" w:rsidRDefault="00B43C62" w:rsidP="00280E65">
      <w:pPr>
        <w:ind w:firstLine="709"/>
        <w:jc w:val="both"/>
        <w:rPr>
          <w:sz w:val="24"/>
          <w:szCs w:val="24"/>
        </w:rPr>
      </w:pPr>
      <w:r w:rsidRPr="00A84567">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A84567" w:rsidRDefault="000B1F9B" w:rsidP="00183BED">
      <w:pPr>
        <w:ind w:firstLine="709"/>
        <w:jc w:val="both"/>
        <w:rPr>
          <w:sz w:val="24"/>
          <w:szCs w:val="24"/>
        </w:rPr>
      </w:pPr>
      <w:r w:rsidRPr="00A84567">
        <w:rPr>
          <w:sz w:val="24"/>
          <w:szCs w:val="24"/>
        </w:rPr>
        <w:t>При проведении</w:t>
      </w:r>
      <w:r w:rsidR="004B3249" w:rsidRPr="00A84567">
        <w:rPr>
          <w:sz w:val="24"/>
          <w:szCs w:val="24"/>
        </w:rPr>
        <w:t xml:space="preserve"> </w:t>
      </w:r>
      <w:r w:rsidRPr="00A84567">
        <w:rPr>
          <w:sz w:val="24"/>
          <w:szCs w:val="24"/>
        </w:rPr>
        <w:t>сравнительного анализа по</w:t>
      </w:r>
      <w:r w:rsidR="004B3249" w:rsidRPr="00A84567">
        <w:rPr>
          <w:sz w:val="24"/>
          <w:szCs w:val="24"/>
        </w:rPr>
        <w:t xml:space="preserve"> </w:t>
      </w:r>
      <w:r w:rsidRPr="00A84567">
        <w:rPr>
          <w:sz w:val="24"/>
          <w:szCs w:val="24"/>
        </w:rPr>
        <w:t>неналоговым доходам от использования муниципального имущества за 201</w:t>
      </w:r>
      <w:r w:rsidR="00954488" w:rsidRPr="00A84567">
        <w:rPr>
          <w:sz w:val="24"/>
          <w:szCs w:val="24"/>
        </w:rPr>
        <w:t>9</w:t>
      </w:r>
      <w:r w:rsidRPr="00A84567">
        <w:rPr>
          <w:sz w:val="24"/>
          <w:szCs w:val="24"/>
        </w:rPr>
        <w:t xml:space="preserve"> год  установлено следующее:</w:t>
      </w:r>
    </w:p>
    <w:p w:rsidR="00F33EE3" w:rsidRPr="00A84567" w:rsidRDefault="00F33EE3" w:rsidP="00183BED">
      <w:pPr>
        <w:ind w:firstLine="709"/>
        <w:jc w:val="both"/>
        <w:rPr>
          <w:sz w:val="24"/>
          <w:szCs w:val="24"/>
        </w:rPr>
      </w:pPr>
      <w:r w:rsidRPr="00A84567">
        <w:rPr>
          <w:sz w:val="24"/>
          <w:szCs w:val="24"/>
        </w:rPr>
        <w:t>1.</w:t>
      </w:r>
      <w:r w:rsidR="00FD7D63" w:rsidRPr="00A84567">
        <w:rPr>
          <w:sz w:val="24"/>
          <w:szCs w:val="24"/>
        </w:rPr>
        <w:t xml:space="preserve"> </w:t>
      </w:r>
      <w:r w:rsidRPr="00A84567">
        <w:rPr>
          <w:sz w:val="24"/>
          <w:szCs w:val="24"/>
        </w:rPr>
        <w:t xml:space="preserve">Стоимость муниципального имущества по состоянию на </w:t>
      </w:r>
      <w:r w:rsidR="00A84567" w:rsidRPr="00A84567">
        <w:rPr>
          <w:sz w:val="24"/>
          <w:szCs w:val="24"/>
        </w:rPr>
        <w:t>3</w:t>
      </w:r>
      <w:r w:rsidR="00954488" w:rsidRPr="00A84567">
        <w:rPr>
          <w:sz w:val="24"/>
          <w:szCs w:val="24"/>
        </w:rPr>
        <w:t>1</w:t>
      </w:r>
      <w:r w:rsidR="00641F8F" w:rsidRPr="00A84567">
        <w:rPr>
          <w:sz w:val="24"/>
          <w:szCs w:val="24"/>
        </w:rPr>
        <w:t>.</w:t>
      </w:r>
      <w:r w:rsidR="000E0BB5" w:rsidRPr="000E0BB5">
        <w:rPr>
          <w:sz w:val="24"/>
          <w:szCs w:val="24"/>
        </w:rPr>
        <w:t>12</w:t>
      </w:r>
      <w:r w:rsidR="00A84567" w:rsidRPr="00A84567">
        <w:rPr>
          <w:sz w:val="24"/>
          <w:szCs w:val="24"/>
        </w:rPr>
        <w:t>.20</w:t>
      </w:r>
      <w:r w:rsidR="000E0BB5" w:rsidRPr="000E0BB5">
        <w:rPr>
          <w:sz w:val="24"/>
          <w:szCs w:val="24"/>
        </w:rPr>
        <w:t>19</w:t>
      </w:r>
      <w:r w:rsidRPr="00A84567">
        <w:rPr>
          <w:sz w:val="24"/>
          <w:szCs w:val="24"/>
        </w:rPr>
        <w:t xml:space="preserve"> сост</w:t>
      </w:r>
      <w:r w:rsidR="008214FC" w:rsidRPr="00A84567">
        <w:rPr>
          <w:sz w:val="24"/>
          <w:szCs w:val="24"/>
        </w:rPr>
        <w:t xml:space="preserve">авила </w:t>
      </w:r>
      <w:r w:rsidR="000B1F9B" w:rsidRPr="00A84567">
        <w:rPr>
          <w:sz w:val="24"/>
          <w:szCs w:val="24"/>
        </w:rPr>
        <w:t>1</w:t>
      </w:r>
      <w:r w:rsidR="00954488" w:rsidRPr="00A84567">
        <w:rPr>
          <w:sz w:val="24"/>
          <w:szCs w:val="24"/>
        </w:rPr>
        <w:t>5</w:t>
      </w:r>
      <w:r w:rsidR="001C43FB" w:rsidRPr="00A84567">
        <w:rPr>
          <w:sz w:val="24"/>
          <w:szCs w:val="24"/>
        </w:rPr>
        <w:t> 4</w:t>
      </w:r>
      <w:r w:rsidR="00937CF6" w:rsidRPr="00937CF6">
        <w:rPr>
          <w:sz w:val="24"/>
          <w:szCs w:val="24"/>
        </w:rPr>
        <w:t>4</w:t>
      </w:r>
      <w:r w:rsidR="00A84567" w:rsidRPr="00A84567">
        <w:rPr>
          <w:sz w:val="24"/>
          <w:szCs w:val="24"/>
        </w:rPr>
        <w:t>2</w:t>
      </w:r>
      <w:r w:rsidR="004B3249" w:rsidRPr="00A84567">
        <w:rPr>
          <w:sz w:val="24"/>
          <w:szCs w:val="24"/>
        </w:rPr>
        <w:t xml:space="preserve"> </w:t>
      </w:r>
      <w:r w:rsidR="008214FC" w:rsidRPr="00A84567">
        <w:rPr>
          <w:sz w:val="24"/>
          <w:szCs w:val="24"/>
        </w:rPr>
        <w:t>млн</w:t>
      </w:r>
      <w:proofErr w:type="gramStart"/>
      <w:r w:rsidR="008214FC" w:rsidRPr="00A84567">
        <w:rPr>
          <w:sz w:val="24"/>
          <w:szCs w:val="24"/>
        </w:rPr>
        <w:t>.</w:t>
      </w:r>
      <w:r w:rsidRPr="00A84567">
        <w:rPr>
          <w:sz w:val="24"/>
          <w:szCs w:val="24"/>
        </w:rPr>
        <w:t>р</w:t>
      </w:r>
      <w:proofErr w:type="gramEnd"/>
      <w:r w:rsidRPr="00A84567">
        <w:rPr>
          <w:sz w:val="24"/>
          <w:szCs w:val="24"/>
        </w:rPr>
        <w:t xml:space="preserve">ублей, в том числе имущества, предназначенного для решения  вопросов местного значения </w:t>
      </w:r>
      <w:r w:rsidR="008214FC" w:rsidRPr="00A84567">
        <w:rPr>
          <w:sz w:val="24"/>
          <w:szCs w:val="24"/>
        </w:rPr>
        <w:t xml:space="preserve"> - </w:t>
      </w:r>
      <w:r w:rsidR="000B1F9B" w:rsidRPr="00A84567">
        <w:rPr>
          <w:sz w:val="24"/>
          <w:szCs w:val="24"/>
        </w:rPr>
        <w:t>1</w:t>
      </w:r>
      <w:r w:rsidR="002C65FF" w:rsidRPr="00A84567">
        <w:rPr>
          <w:sz w:val="24"/>
          <w:szCs w:val="24"/>
        </w:rPr>
        <w:t>4</w:t>
      </w:r>
      <w:r w:rsidR="001C43FB" w:rsidRPr="00A84567">
        <w:rPr>
          <w:sz w:val="24"/>
          <w:szCs w:val="24"/>
        </w:rPr>
        <w:t> 96</w:t>
      </w:r>
      <w:r w:rsidR="00A84567" w:rsidRPr="00A84567">
        <w:rPr>
          <w:sz w:val="24"/>
          <w:szCs w:val="24"/>
        </w:rPr>
        <w:t>2</w:t>
      </w:r>
      <w:r w:rsidRPr="00A84567">
        <w:rPr>
          <w:sz w:val="24"/>
          <w:szCs w:val="24"/>
        </w:rPr>
        <w:t xml:space="preserve"> млн. рублей.</w:t>
      </w:r>
    </w:p>
    <w:p w:rsidR="000B1F9B" w:rsidRPr="00A84567" w:rsidRDefault="000B1F9B" w:rsidP="000B1F9B">
      <w:pPr>
        <w:ind w:firstLine="708"/>
        <w:jc w:val="both"/>
        <w:rPr>
          <w:sz w:val="24"/>
          <w:szCs w:val="24"/>
        </w:rPr>
      </w:pPr>
      <w:r w:rsidRPr="00A84567">
        <w:rPr>
          <w:sz w:val="24"/>
          <w:szCs w:val="24"/>
        </w:rPr>
        <w:t>В сравнении с аналогичным периодом прошлого года стоимость муниципального имущества увеличилась</w:t>
      </w:r>
      <w:r w:rsidR="004B3249" w:rsidRPr="00A84567">
        <w:rPr>
          <w:sz w:val="24"/>
          <w:szCs w:val="24"/>
        </w:rPr>
        <w:t xml:space="preserve"> </w:t>
      </w:r>
      <w:r w:rsidRPr="00A84567">
        <w:rPr>
          <w:sz w:val="24"/>
          <w:szCs w:val="24"/>
        </w:rPr>
        <w:t>на</w:t>
      </w:r>
      <w:r w:rsidR="004B3249" w:rsidRPr="00A84567">
        <w:rPr>
          <w:sz w:val="24"/>
          <w:szCs w:val="24"/>
        </w:rPr>
        <w:t xml:space="preserve"> </w:t>
      </w:r>
      <w:r w:rsidR="001C43FB" w:rsidRPr="00A84567">
        <w:rPr>
          <w:sz w:val="24"/>
          <w:szCs w:val="24"/>
        </w:rPr>
        <w:t>6</w:t>
      </w:r>
      <w:r w:rsidR="00A84567" w:rsidRPr="00A84567">
        <w:rPr>
          <w:sz w:val="24"/>
          <w:szCs w:val="24"/>
        </w:rPr>
        <w:t>31,0</w:t>
      </w:r>
      <w:r w:rsidR="003558AC" w:rsidRPr="00A84567">
        <w:rPr>
          <w:sz w:val="24"/>
          <w:szCs w:val="24"/>
        </w:rPr>
        <w:t xml:space="preserve"> </w:t>
      </w:r>
      <w:r w:rsidRPr="00A84567">
        <w:rPr>
          <w:sz w:val="24"/>
          <w:szCs w:val="24"/>
        </w:rPr>
        <w:t>млн.</w:t>
      </w:r>
      <w:r w:rsidR="004B3249" w:rsidRPr="00A84567">
        <w:rPr>
          <w:sz w:val="24"/>
          <w:szCs w:val="24"/>
        </w:rPr>
        <w:t xml:space="preserve"> </w:t>
      </w:r>
      <w:r w:rsidRPr="00A84567">
        <w:rPr>
          <w:sz w:val="24"/>
          <w:szCs w:val="24"/>
        </w:rPr>
        <w:t xml:space="preserve">рублей </w:t>
      </w:r>
      <w:r w:rsidR="006B15D9" w:rsidRPr="00A84567">
        <w:rPr>
          <w:sz w:val="24"/>
          <w:szCs w:val="24"/>
        </w:rPr>
        <w:t xml:space="preserve">или на </w:t>
      </w:r>
      <w:r w:rsidR="001C43FB" w:rsidRPr="00A84567">
        <w:rPr>
          <w:sz w:val="24"/>
          <w:szCs w:val="24"/>
        </w:rPr>
        <w:t>4</w:t>
      </w:r>
      <w:r w:rsidR="00E8693B" w:rsidRPr="00A84567">
        <w:rPr>
          <w:sz w:val="24"/>
          <w:szCs w:val="24"/>
        </w:rPr>
        <w:t>,</w:t>
      </w:r>
      <w:r w:rsidR="00A84567" w:rsidRPr="00A84567">
        <w:rPr>
          <w:sz w:val="24"/>
          <w:szCs w:val="24"/>
        </w:rPr>
        <w:t>3</w:t>
      </w:r>
      <w:r w:rsidRPr="00A84567">
        <w:rPr>
          <w:sz w:val="24"/>
          <w:szCs w:val="24"/>
        </w:rPr>
        <w:t xml:space="preserve">%, в том числе имущества, </w:t>
      </w:r>
      <w:r w:rsidR="003504B6" w:rsidRPr="00A84567">
        <w:rPr>
          <w:sz w:val="24"/>
          <w:szCs w:val="24"/>
        </w:rPr>
        <w:t>предназначен</w:t>
      </w:r>
      <w:r w:rsidRPr="00A84567">
        <w:rPr>
          <w:sz w:val="24"/>
          <w:szCs w:val="24"/>
        </w:rPr>
        <w:t xml:space="preserve">ного для решения вопросов местного значения </w:t>
      </w:r>
      <w:r w:rsidR="00320357" w:rsidRPr="00A84567">
        <w:rPr>
          <w:sz w:val="24"/>
          <w:szCs w:val="24"/>
        </w:rPr>
        <w:t>-</w:t>
      </w:r>
      <w:r w:rsidRPr="00A84567">
        <w:rPr>
          <w:sz w:val="24"/>
          <w:szCs w:val="24"/>
        </w:rPr>
        <w:t xml:space="preserve"> на </w:t>
      </w:r>
      <w:r w:rsidR="001C43FB" w:rsidRPr="00A84567">
        <w:rPr>
          <w:sz w:val="24"/>
          <w:szCs w:val="24"/>
        </w:rPr>
        <w:t>6</w:t>
      </w:r>
      <w:r w:rsidR="00A84567" w:rsidRPr="00A84567">
        <w:rPr>
          <w:sz w:val="24"/>
          <w:szCs w:val="24"/>
        </w:rPr>
        <w:t>50,0</w:t>
      </w:r>
      <w:r w:rsidRPr="00A84567">
        <w:rPr>
          <w:sz w:val="24"/>
          <w:szCs w:val="24"/>
        </w:rPr>
        <w:t xml:space="preserve"> млн. рублей </w:t>
      </w:r>
      <w:r w:rsidR="006B15D9" w:rsidRPr="00A84567">
        <w:rPr>
          <w:sz w:val="24"/>
          <w:szCs w:val="24"/>
        </w:rPr>
        <w:t xml:space="preserve"> или </w:t>
      </w:r>
      <w:r w:rsidR="001C43FB" w:rsidRPr="00A84567">
        <w:rPr>
          <w:sz w:val="24"/>
          <w:szCs w:val="24"/>
        </w:rPr>
        <w:t>4,</w:t>
      </w:r>
      <w:r w:rsidR="00A84567" w:rsidRPr="00A84567">
        <w:rPr>
          <w:sz w:val="24"/>
          <w:szCs w:val="24"/>
        </w:rPr>
        <w:t>5</w:t>
      </w:r>
      <w:r w:rsidRPr="00A84567">
        <w:rPr>
          <w:sz w:val="24"/>
          <w:szCs w:val="24"/>
        </w:rPr>
        <w:t xml:space="preserve">%. </w:t>
      </w:r>
    </w:p>
    <w:p w:rsidR="00AB5DFE" w:rsidRPr="00A84567" w:rsidRDefault="00452AAE" w:rsidP="008F6C24">
      <w:pPr>
        <w:ind w:firstLine="708"/>
        <w:jc w:val="both"/>
        <w:rPr>
          <w:sz w:val="24"/>
          <w:szCs w:val="24"/>
        </w:rPr>
      </w:pPr>
      <w:proofErr w:type="gramStart"/>
      <w:r w:rsidRPr="00A84567">
        <w:rPr>
          <w:sz w:val="24"/>
          <w:szCs w:val="24"/>
        </w:rPr>
        <w:t xml:space="preserve">Увеличение стоимости муниципального имущества связано с </w:t>
      </w:r>
      <w:r w:rsidR="00D30B31" w:rsidRPr="00A84567">
        <w:rPr>
          <w:sz w:val="24"/>
          <w:szCs w:val="24"/>
        </w:rPr>
        <w:t>вводом в эксплуатацию законченных строительством объектов (инженерные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A84567">
        <w:rPr>
          <w:sz w:val="24"/>
          <w:szCs w:val="24"/>
        </w:rPr>
        <w:t xml:space="preserve">  имущества, необходимого для функционального  обеспечения деятельности муниципальных (в том числе казенных)</w:t>
      </w:r>
      <w:r w:rsidRPr="00A84567">
        <w:rPr>
          <w:sz w:val="24"/>
          <w:szCs w:val="24"/>
        </w:rPr>
        <w:t xml:space="preserve"> </w:t>
      </w:r>
      <w:r w:rsidR="003558AC" w:rsidRPr="00A84567">
        <w:rPr>
          <w:sz w:val="24"/>
          <w:szCs w:val="24"/>
        </w:rPr>
        <w:t>учреждений, в рамках исполнения возложенных  на них  функций</w:t>
      </w:r>
      <w:r w:rsidR="008F6C24" w:rsidRPr="00A84567">
        <w:rPr>
          <w:sz w:val="24"/>
          <w:szCs w:val="24"/>
        </w:rPr>
        <w:t xml:space="preserve"> (приобретение оргтехники, программного обеспечения, инвентаря</w:t>
      </w:r>
      <w:r w:rsidR="001C43FB" w:rsidRPr="00A84567">
        <w:rPr>
          <w:sz w:val="24"/>
          <w:szCs w:val="24"/>
        </w:rPr>
        <w:t>, принятия к учету доли в уставном капитале общества</w:t>
      </w:r>
      <w:proofErr w:type="gramEnd"/>
      <w:r w:rsidR="001C43FB" w:rsidRPr="00A84567">
        <w:rPr>
          <w:sz w:val="24"/>
          <w:szCs w:val="24"/>
        </w:rPr>
        <w:t xml:space="preserve"> с ограниченной ответственностью Ритуальных услуг</w:t>
      </w:r>
      <w:r w:rsidR="0013705C" w:rsidRPr="00A84567">
        <w:rPr>
          <w:sz w:val="24"/>
          <w:szCs w:val="24"/>
        </w:rPr>
        <w:t>).</w:t>
      </w:r>
    </w:p>
    <w:p w:rsidR="000B1F9B" w:rsidRPr="006C72E1" w:rsidRDefault="000B1F9B" w:rsidP="000B1F9B">
      <w:pPr>
        <w:ind w:firstLine="708"/>
        <w:jc w:val="both"/>
        <w:rPr>
          <w:sz w:val="24"/>
          <w:szCs w:val="24"/>
        </w:rPr>
      </w:pPr>
      <w:r w:rsidRPr="00A84567">
        <w:rPr>
          <w:sz w:val="24"/>
          <w:szCs w:val="24"/>
        </w:rPr>
        <w:t>2.</w:t>
      </w:r>
      <w:r w:rsidR="00FD7D63" w:rsidRPr="00A84567">
        <w:rPr>
          <w:sz w:val="24"/>
          <w:szCs w:val="24"/>
        </w:rPr>
        <w:t xml:space="preserve"> </w:t>
      </w:r>
      <w:r w:rsidRPr="00A84567">
        <w:rPr>
          <w:sz w:val="24"/>
          <w:szCs w:val="24"/>
        </w:rPr>
        <w:t xml:space="preserve">Площадь муниципального жилого фонда </w:t>
      </w:r>
      <w:r w:rsidR="008258C3" w:rsidRPr="00A84567">
        <w:rPr>
          <w:sz w:val="24"/>
          <w:szCs w:val="24"/>
        </w:rPr>
        <w:t>увеличилась</w:t>
      </w:r>
      <w:r w:rsidRPr="00A84567">
        <w:rPr>
          <w:sz w:val="24"/>
          <w:szCs w:val="24"/>
        </w:rPr>
        <w:t xml:space="preserve">  на </w:t>
      </w:r>
      <w:r w:rsidR="00A84567" w:rsidRPr="00A84567">
        <w:rPr>
          <w:sz w:val="24"/>
          <w:szCs w:val="24"/>
        </w:rPr>
        <w:t>593</w:t>
      </w:r>
      <w:r w:rsidR="008F6C24" w:rsidRPr="00A84567">
        <w:rPr>
          <w:sz w:val="24"/>
          <w:szCs w:val="24"/>
        </w:rPr>
        <w:t xml:space="preserve"> к</w:t>
      </w:r>
      <w:r w:rsidRPr="00A84567">
        <w:rPr>
          <w:sz w:val="24"/>
          <w:szCs w:val="24"/>
        </w:rPr>
        <w:t>в. м</w:t>
      </w:r>
      <w:r w:rsidR="00A84567" w:rsidRPr="00A84567">
        <w:rPr>
          <w:sz w:val="24"/>
          <w:szCs w:val="24"/>
        </w:rPr>
        <w:t>.</w:t>
      </w:r>
      <w:r w:rsidRPr="00A84567">
        <w:rPr>
          <w:sz w:val="24"/>
          <w:szCs w:val="24"/>
        </w:rPr>
        <w:t xml:space="preserve"> </w:t>
      </w:r>
      <w:r w:rsidR="006B15D9" w:rsidRPr="00A84567">
        <w:rPr>
          <w:sz w:val="24"/>
          <w:szCs w:val="24"/>
        </w:rPr>
        <w:t xml:space="preserve"> или </w:t>
      </w:r>
      <w:r w:rsidR="00A84567" w:rsidRPr="00A84567">
        <w:rPr>
          <w:sz w:val="24"/>
          <w:szCs w:val="24"/>
        </w:rPr>
        <w:t>0,9</w:t>
      </w:r>
      <w:r w:rsidRPr="00A84567">
        <w:rPr>
          <w:sz w:val="24"/>
          <w:szCs w:val="24"/>
        </w:rPr>
        <w:t>%</w:t>
      </w:r>
      <w:r w:rsidR="00A676E0" w:rsidRPr="00A84567">
        <w:rPr>
          <w:sz w:val="24"/>
          <w:szCs w:val="24"/>
        </w:rPr>
        <w:t xml:space="preserve"> и составила 6</w:t>
      </w:r>
      <w:r w:rsidR="00A84567" w:rsidRPr="00A84567">
        <w:rPr>
          <w:sz w:val="24"/>
          <w:szCs w:val="24"/>
        </w:rPr>
        <w:t>5 657</w:t>
      </w:r>
      <w:r w:rsidR="00A676E0" w:rsidRPr="00A84567">
        <w:rPr>
          <w:sz w:val="24"/>
          <w:szCs w:val="24"/>
        </w:rPr>
        <w:t xml:space="preserve"> кв. м</w:t>
      </w:r>
      <w:r w:rsidR="00A84567">
        <w:rPr>
          <w:sz w:val="24"/>
          <w:szCs w:val="24"/>
        </w:rPr>
        <w:t>.</w:t>
      </w:r>
      <w:r w:rsidR="00A676E0" w:rsidRPr="00A84567">
        <w:rPr>
          <w:sz w:val="24"/>
          <w:szCs w:val="24"/>
        </w:rPr>
        <w:t xml:space="preserve"> </w:t>
      </w:r>
      <w:r w:rsidR="00A676E0" w:rsidRPr="006C72E1">
        <w:rPr>
          <w:sz w:val="24"/>
          <w:szCs w:val="24"/>
        </w:rPr>
        <w:t>(2018</w:t>
      </w:r>
      <w:r w:rsidR="00A84567" w:rsidRPr="006C72E1">
        <w:rPr>
          <w:sz w:val="24"/>
          <w:szCs w:val="24"/>
        </w:rPr>
        <w:t xml:space="preserve"> г.</w:t>
      </w:r>
      <w:r w:rsidR="00A676E0" w:rsidRPr="006C72E1">
        <w:rPr>
          <w:sz w:val="24"/>
          <w:szCs w:val="24"/>
        </w:rPr>
        <w:t xml:space="preserve"> – 6</w:t>
      </w:r>
      <w:r w:rsidR="006C72E1" w:rsidRPr="006C72E1">
        <w:rPr>
          <w:sz w:val="24"/>
          <w:szCs w:val="24"/>
        </w:rPr>
        <w:t>5</w:t>
      </w:r>
      <w:r w:rsidR="00A676E0" w:rsidRPr="006C72E1">
        <w:rPr>
          <w:sz w:val="24"/>
          <w:szCs w:val="24"/>
        </w:rPr>
        <w:t> </w:t>
      </w:r>
      <w:r w:rsidR="006C72E1" w:rsidRPr="006C72E1">
        <w:rPr>
          <w:sz w:val="24"/>
          <w:szCs w:val="24"/>
        </w:rPr>
        <w:t>064</w:t>
      </w:r>
      <w:r w:rsidR="00A676E0" w:rsidRPr="006C72E1">
        <w:rPr>
          <w:sz w:val="24"/>
          <w:szCs w:val="24"/>
        </w:rPr>
        <w:t xml:space="preserve"> кв. м</w:t>
      </w:r>
      <w:r w:rsidR="00A84567" w:rsidRPr="006C72E1">
        <w:rPr>
          <w:sz w:val="24"/>
          <w:szCs w:val="24"/>
        </w:rPr>
        <w:t>.</w:t>
      </w:r>
      <w:r w:rsidR="00A676E0" w:rsidRPr="006C72E1">
        <w:rPr>
          <w:sz w:val="24"/>
          <w:szCs w:val="24"/>
        </w:rPr>
        <w:t>).</w:t>
      </w:r>
    </w:p>
    <w:p w:rsidR="000B1F9B" w:rsidRPr="00A84567" w:rsidRDefault="000B1F9B" w:rsidP="000B1F9B">
      <w:pPr>
        <w:ind w:firstLine="708"/>
        <w:jc w:val="both"/>
        <w:rPr>
          <w:sz w:val="24"/>
          <w:szCs w:val="24"/>
        </w:rPr>
      </w:pPr>
      <w:r w:rsidRPr="00A84567">
        <w:rPr>
          <w:sz w:val="24"/>
          <w:szCs w:val="24"/>
        </w:rPr>
        <w:t>У</w:t>
      </w:r>
      <w:r w:rsidR="008258C3" w:rsidRPr="00A84567">
        <w:rPr>
          <w:sz w:val="24"/>
          <w:szCs w:val="24"/>
        </w:rPr>
        <w:t>величение</w:t>
      </w:r>
      <w:r w:rsidRPr="00A84567">
        <w:rPr>
          <w:sz w:val="24"/>
          <w:szCs w:val="24"/>
        </w:rPr>
        <w:t xml:space="preserve"> площади муниципального жилого фонда произошло  в связи с</w:t>
      </w:r>
      <w:r w:rsidR="008258C3" w:rsidRPr="00A84567">
        <w:rPr>
          <w:sz w:val="24"/>
          <w:szCs w:val="24"/>
        </w:rPr>
        <w:t xml:space="preserve"> приобретением</w:t>
      </w:r>
      <w:r w:rsidRPr="00A84567">
        <w:rPr>
          <w:sz w:val="24"/>
          <w:szCs w:val="24"/>
        </w:rPr>
        <w:t xml:space="preserve">  </w:t>
      </w:r>
      <w:r w:rsidR="008258C3" w:rsidRPr="00A84567">
        <w:rPr>
          <w:sz w:val="24"/>
          <w:szCs w:val="24"/>
        </w:rPr>
        <w:t xml:space="preserve">в муниципальную собственность жилых квартир, в соответствии с муниципальными контрактами. </w:t>
      </w:r>
    </w:p>
    <w:p w:rsidR="00EA459D" w:rsidRPr="001D256D" w:rsidRDefault="000B1F9B" w:rsidP="00EA459D">
      <w:pPr>
        <w:ind w:firstLine="708"/>
        <w:jc w:val="both"/>
        <w:rPr>
          <w:sz w:val="24"/>
          <w:szCs w:val="24"/>
          <w:highlight w:val="yellow"/>
        </w:rPr>
      </w:pPr>
      <w:r w:rsidRPr="00A84567">
        <w:rPr>
          <w:sz w:val="24"/>
          <w:szCs w:val="24"/>
        </w:rPr>
        <w:t>3.</w:t>
      </w:r>
      <w:r w:rsidR="00FD7D63" w:rsidRPr="00A84567">
        <w:rPr>
          <w:sz w:val="24"/>
          <w:szCs w:val="24"/>
        </w:rPr>
        <w:t xml:space="preserve"> </w:t>
      </w:r>
      <w:r w:rsidRPr="00A84567">
        <w:rPr>
          <w:sz w:val="24"/>
          <w:szCs w:val="24"/>
        </w:rPr>
        <w:t>Доходы  от</w:t>
      </w:r>
      <w:r w:rsidR="003504B6" w:rsidRPr="00A84567">
        <w:rPr>
          <w:sz w:val="24"/>
          <w:szCs w:val="24"/>
        </w:rPr>
        <w:t xml:space="preserve"> </w:t>
      </w:r>
      <w:r w:rsidR="00AB5DFE" w:rsidRPr="00A84567">
        <w:rPr>
          <w:sz w:val="24"/>
          <w:szCs w:val="24"/>
        </w:rPr>
        <w:t>использования</w:t>
      </w:r>
      <w:r w:rsidRPr="00A84567">
        <w:rPr>
          <w:sz w:val="24"/>
          <w:szCs w:val="24"/>
        </w:rPr>
        <w:t xml:space="preserve"> муниципально</w:t>
      </w:r>
      <w:r w:rsidR="00AB5DFE" w:rsidRPr="00A84567">
        <w:rPr>
          <w:sz w:val="24"/>
          <w:szCs w:val="24"/>
        </w:rPr>
        <w:t>го</w:t>
      </w:r>
      <w:r w:rsidRPr="00A84567">
        <w:rPr>
          <w:sz w:val="24"/>
          <w:szCs w:val="24"/>
        </w:rPr>
        <w:t xml:space="preserve"> </w:t>
      </w:r>
      <w:r w:rsidR="00AB5DFE" w:rsidRPr="00A84567">
        <w:rPr>
          <w:sz w:val="24"/>
          <w:szCs w:val="24"/>
        </w:rPr>
        <w:t>имущества</w:t>
      </w:r>
      <w:r w:rsidRPr="00A84567">
        <w:rPr>
          <w:sz w:val="24"/>
          <w:szCs w:val="24"/>
        </w:rPr>
        <w:t xml:space="preserve"> за 201</w:t>
      </w:r>
      <w:r w:rsidR="00954488" w:rsidRPr="00A84567">
        <w:rPr>
          <w:sz w:val="24"/>
          <w:szCs w:val="24"/>
        </w:rPr>
        <w:t>9</w:t>
      </w:r>
      <w:r w:rsidRPr="00A84567">
        <w:rPr>
          <w:sz w:val="24"/>
          <w:szCs w:val="24"/>
        </w:rPr>
        <w:t xml:space="preserve"> год по сравнению с соответствующим периодом прошлого года  </w:t>
      </w:r>
      <w:r w:rsidR="00A84567" w:rsidRPr="00A84567">
        <w:rPr>
          <w:sz w:val="24"/>
          <w:szCs w:val="24"/>
        </w:rPr>
        <w:t>увеличились</w:t>
      </w:r>
      <w:r w:rsidRPr="00A84567">
        <w:rPr>
          <w:sz w:val="24"/>
          <w:szCs w:val="24"/>
        </w:rPr>
        <w:t xml:space="preserve">  на </w:t>
      </w:r>
      <w:r w:rsidR="00A84567" w:rsidRPr="00A84567">
        <w:rPr>
          <w:sz w:val="24"/>
          <w:szCs w:val="24"/>
        </w:rPr>
        <w:t>13 600,3</w:t>
      </w:r>
      <w:r w:rsidRPr="00A84567">
        <w:rPr>
          <w:sz w:val="24"/>
          <w:szCs w:val="24"/>
        </w:rPr>
        <w:t xml:space="preserve">  тыс. рублей </w:t>
      </w:r>
      <w:r w:rsidR="006B15D9" w:rsidRPr="00A84567">
        <w:rPr>
          <w:sz w:val="24"/>
          <w:szCs w:val="24"/>
        </w:rPr>
        <w:t xml:space="preserve"> или на </w:t>
      </w:r>
      <w:r w:rsidR="00A84567" w:rsidRPr="00A84567">
        <w:rPr>
          <w:sz w:val="24"/>
          <w:szCs w:val="24"/>
        </w:rPr>
        <w:t>1</w:t>
      </w:r>
      <w:r w:rsidR="00D35AD0" w:rsidRPr="00A84567">
        <w:rPr>
          <w:sz w:val="24"/>
          <w:szCs w:val="24"/>
        </w:rPr>
        <w:t>2</w:t>
      </w:r>
      <w:r w:rsidR="00A84567" w:rsidRPr="00A84567">
        <w:rPr>
          <w:sz w:val="24"/>
          <w:szCs w:val="24"/>
        </w:rPr>
        <w:t>,8</w:t>
      </w:r>
      <w:r w:rsidRPr="00A84567">
        <w:rPr>
          <w:sz w:val="24"/>
          <w:szCs w:val="24"/>
        </w:rPr>
        <w:t>%</w:t>
      </w:r>
      <w:r w:rsidR="00A676E0" w:rsidRPr="00A84567">
        <w:rPr>
          <w:sz w:val="24"/>
          <w:szCs w:val="24"/>
        </w:rPr>
        <w:t xml:space="preserve"> и составили </w:t>
      </w:r>
      <w:r w:rsidR="00A84567" w:rsidRPr="00A84567">
        <w:rPr>
          <w:sz w:val="24"/>
          <w:szCs w:val="24"/>
        </w:rPr>
        <w:t>119 514,3</w:t>
      </w:r>
      <w:r w:rsidR="00A676E0" w:rsidRPr="00A84567">
        <w:rPr>
          <w:sz w:val="24"/>
          <w:szCs w:val="24"/>
        </w:rPr>
        <w:t xml:space="preserve"> </w:t>
      </w:r>
      <w:r w:rsidR="001C25F9" w:rsidRPr="00A84567">
        <w:rPr>
          <w:sz w:val="24"/>
          <w:szCs w:val="24"/>
        </w:rPr>
        <w:t>тыс. руб.</w:t>
      </w:r>
      <w:r w:rsidR="00A676E0" w:rsidRPr="00A84567">
        <w:rPr>
          <w:sz w:val="24"/>
          <w:szCs w:val="24"/>
        </w:rPr>
        <w:t xml:space="preserve"> </w:t>
      </w:r>
      <w:r w:rsidR="00A676E0" w:rsidRPr="006C72E1">
        <w:rPr>
          <w:sz w:val="24"/>
          <w:szCs w:val="24"/>
        </w:rPr>
        <w:t>(2018</w:t>
      </w:r>
      <w:r w:rsidR="00A84567" w:rsidRPr="006C72E1">
        <w:rPr>
          <w:sz w:val="24"/>
          <w:szCs w:val="24"/>
        </w:rPr>
        <w:t xml:space="preserve"> г.</w:t>
      </w:r>
      <w:r w:rsidR="00A676E0" w:rsidRPr="006C72E1">
        <w:rPr>
          <w:sz w:val="24"/>
          <w:szCs w:val="24"/>
        </w:rPr>
        <w:t xml:space="preserve"> – </w:t>
      </w:r>
      <w:r w:rsidR="006C72E1" w:rsidRPr="006C72E1">
        <w:rPr>
          <w:sz w:val="24"/>
          <w:szCs w:val="24"/>
        </w:rPr>
        <w:t>105 914</w:t>
      </w:r>
      <w:r w:rsidR="00A676E0" w:rsidRPr="006C72E1">
        <w:rPr>
          <w:sz w:val="24"/>
          <w:szCs w:val="24"/>
        </w:rPr>
        <w:t xml:space="preserve"> </w:t>
      </w:r>
      <w:r w:rsidR="001C25F9" w:rsidRPr="006C72E1">
        <w:rPr>
          <w:sz w:val="24"/>
          <w:szCs w:val="24"/>
        </w:rPr>
        <w:t>тыс. руб.</w:t>
      </w:r>
      <w:r w:rsidR="00A676E0" w:rsidRPr="006C72E1">
        <w:rPr>
          <w:sz w:val="24"/>
          <w:szCs w:val="24"/>
        </w:rPr>
        <w:t>)</w:t>
      </w:r>
      <w:r w:rsidRPr="006C72E1">
        <w:rPr>
          <w:sz w:val="24"/>
          <w:szCs w:val="24"/>
        </w:rPr>
        <w:t>.</w:t>
      </w:r>
      <w:r w:rsidR="006B15D9" w:rsidRPr="006C72E1">
        <w:rPr>
          <w:sz w:val="24"/>
          <w:szCs w:val="24"/>
        </w:rPr>
        <w:t xml:space="preserve"> </w:t>
      </w:r>
      <w:r w:rsidR="00AB5DFE" w:rsidRPr="006C72E1">
        <w:rPr>
          <w:sz w:val="24"/>
          <w:szCs w:val="24"/>
        </w:rPr>
        <w:t>Доходы от приватизации муниципальног</w:t>
      </w:r>
      <w:r w:rsidR="008F6C24" w:rsidRPr="006C72E1">
        <w:rPr>
          <w:sz w:val="24"/>
          <w:szCs w:val="24"/>
        </w:rPr>
        <w:t xml:space="preserve">о имущества </w:t>
      </w:r>
      <w:r w:rsidR="00A84567" w:rsidRPr="006C72E1">
        <w:rPr>
          <w:sz w:val="24"/>
          <w:szCs w:val="24"/>
        </w:rPr>
        <w:t>увеличились</w:t>
      </w:r>
      <w:r w:rsidR="008F6C24" w:rsidRPr="006C72E1">
        <w:rPr>
          <w:sz w:val="24"/>
          <w:szCs w:val="24"/>
        </w:rPr>
        <w:t xml:space="preserve"> на сумму </w:t>
      </w:r>
      <w:r w:rsidR="004E37D5" w:rsidRPr="006C72E1">
        <w:rPr>
          <w:sz w:val="24"/>
          <w:szCs w:val="24"/>
        </w:rPr>
        <w:t>1</w:t>
      </w:r>
      <w:r w:rsidR="00A84567" w:rsidRPr="006C72E1">
        <w:rPr>
          <w:sz w:val="24"/>
          <w:szCs w:val="24"/>
        </w:rPr>
        <w:t xml:space="preserve">4 </w:t>
      </w:r>
      <w:r w:rsidR="006C72E1" w:rsidRPr="006C72E1">
        <w:rPr>
          <w:sz w:val="24"/>
          <w:szCs w:val="24"/>
        </w:rPr>
        <w:t>775</w:t>
      </w:r>
      <w:r w:rsidR="00D35AD0" w:rsidRPr="006C72E1">
        <w:rPr>
          <w:sz w:val="24"/>
          <w:szCs w:val="24"/>
        </w:rPr>
        <w:t>,</w:t>
      </w:r>
      <w:r w:rsidR="006C72E1" w:rsidRPr="006C72E1">
        <w:rPr>
          <w:sz w:val="24"/>
          <w:szCs w:val="24"/>
        </w:rPr>
        <w:t>6</w:t>
      </w:r>
      <w:r w:rsidR="00AB5DFE" w:rsidRPr="006C72E1">
        <w:rPr>
          <w:sz w:val="24"/>
          <w:szCs w:val="24"/>
        </w:rPr>
        <w:t xml:space="preserve"> тыс. руб. </w:t>
      </w:r>
      <w:r w:rsidR="006B15D9" w:rsidRPr="006C72E1">
        <w:rPr>
          <w:sz w:val="24"/>
          <w:szCs w:val="24"/>
        </w:rPr>
        <w:t xml:space="preserve">или  </w:t>
      </w:r>
      <w:r w:rsidR="006C72E1" w:rsidRPr="006C72E1">
        <w:rPr>
          <w:sz w:val="24"/>
          <w:szCs w:val="24"/>
        </w:rPr>
        <w:t xml:space="preserve">в </w:t>
      </w:r>
      <w:r w:rsidR="00D35AD0" w:rsidRPr="006C72E1">
        <w:rPr>
          <w:sz w:val="24"/>
          <w:szCs w:val="24"/>
        </w:rPr>
        <w:t>4,4</w:t>
      </w:r>
      <w:r w:rsidR="006C72E1" w:rsidRPr="006C72E1">
        <w:rPr>
          <w:sz w:val="24"/>
          <w:szCs w:val="24"/>
        </w:rPr>
        <w:t xml:space="preserve"> раза относительно 2018 года</w:t>
      </w:r>
      <w:r w:rsidR="00A676E0" w:rsidRPr="006C72E1">
        <w:rPr>
          <w:sz w:val="24"/>
          <w:szCs w:val="24"/>
        </w:rPr>
        <w:t xml:space="preserve"> и составили </w:t>
      </w:r>
      <w:r w:rsidR="006C72E1" w:rsidRPr="006C72E1">
        <w:rPr>
          <w:sz w:val="24"/>
          <w:szCs w:val="24"/>
        </w:rPr>
        <w:t>19 100,3</w:t>
      </w:r>
      <w:r w:rsidR="00A676E0" w:rsidRPr="006C72E1">
        <w:rPr>
          <w:sz w:val="24"/>
          <w:szCs w:val="24"/>
        </w:rPr>
        <w:t xml:space="preserve"> тыс. руб. (2018</w:t>
      </w:r>
      <w:r w:rsidR="006C72E1" w:rsidRPr="006C72E1">
        <w:rPr>
          <w:sz w:val="24"/>
          <w:szCs w:val="24"/>
        </w:rPr>
        <w:t xml:space="preserve"> г.</w:t>
      </w:r>
      <w:r w:rsidR="00A676E0" w:rsidRPr="006C72E1">
        <w:rPr>
          <w:sz w:val="24"/>
          <w:szCs w:val="24"/>
        </w:rPr>
        <w:t xml:space="preserve"> – </w:t>
      </w:r>
      <w:r w:rsidR="006C72E1" w:rsidRPr="006C72E1">
        <w:rPr>
          <w:sz w:val="24"/>
          <w:szCs w:val="24"/>
        </w:rPr>
        <w:t>4324,7</w:t>
      </w:r>
      <w:r w:rsidR="00A676E0" w:rsidRPr="006C72E1">
        <w:rPr>
          <w:sz w:val="24"/>
          <w:szCs w:val="24"/>
        </w:rPr>
        <w:t xml:space="preserve"> тыс. руб.)</w:t>
      </w:r>
      <w:r w:rsidR="00AB5DFE" w:rsidRPr="006C72E1">
        <w:rPr>
          <w:sz w:val="24"/>
          <w:szCs w:val="24"/>
        </w:rPr>
        <w:t>.</w:t>
      </w:r>
      <w:r w:rsidRPr="006C72E1">
        <w:rPr>
          <w:sz w:val="24"/>
          <w:szCs w:val="24"/>
        </w:rPr>
        <w:t xml:space="preserve"> </w:t>
      </w:r>
    </w:p>
    <w:p w:rsidR="00DB2E7A" w:rsidRPr="00A32F7F" w:rsidRDefault="00DB2E7A" w:rsidP="00DB2E7A">
      <w:pPr>
        <w:tabs>
          <w:tab w:val="left" w:pos="505"/>
          <w:tab w:val="left" w:pos="595"/>
        </w:tabs>
        <w:ind w:firstLine="709"/>
        <w:jc w:val="both"/>
        <w:rPr>
          <w:sz w:val="24"/>
          <w:szCs w:val="24"/>
        </w:rPr>
      </w:pPr>
      <w:r w:rsidRPr="00A32F7F">
        <w:rPr>
          <w:sz w:val="24"/>
          <w:szCs w:val="24"/>
        </w:rPr>
        <w:lastRenderedPageBreak/>
        <w:t>В целях реализации и исполнения</w:t>
      </w:r>
      <w:r w:rsidRPr="00A32F7F">
        <w:rPr>
          <w:color w:val="000000"/>
          <w:sz w:val="24"/>
          <w:szCs w:val="24"/>
        </w:rPr>
        <w:t xml:space="preserve"> </w:t>
      </w:r>
      <w:hyperlink r:id="rId10" w:history="1">
        <w:proofErr w:type="gramStart"/>
        <w:r w:rsidRPr="00A32F7F">
          <w:rPr>
            <w:color w:val="000000"/>
            <w:sz w:val="24"/>
            <w:szCs w:val="24"/>
          </w:rPr>
          <w:t>Закон</w:t>
        </w:r>
        <w:proofErr w:type="gramEnd"/>
      </w:hyperlink>
      <w:r w:rsidRPr="00A32F7F">
        <w:rPr>
          <w:color w:val="000000"/>
          <w:sz w:val="24"/>
          <w:szCs w:val="24"/>
        </w:rPr>
        <w:t xml:space="preserve">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A32F7F">
        <w:rPr>
          <w:color w:val="000000"/>
          <w:sz w:val="24"/>
          <w:szCs w:val="24"/>
        </w:rPr>
        <w:t>Югре</w:t>
      </w:r>
      <w:proofErr w:type="spellEnd"/>
      <w:r w:rsidRPr="00A32F7F">
        <w:rPr>
          <w:color w:val="000000"/>
          <w:sz w:val="24"/>
          <w:szCs w:val="24"/>
        </w:rPr>
        <w:t xml:space="preserve">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r>
        <w:rPr>
          <w:color w:val="000000"/>
          <w:sz w:val="24"/>
          <w:szCs w:val="24"/>
        </w:rPr>
        <w:t xml:space="preserve"> в муниципальном </w:t>
      </w:r>
      <w:proofErr w:type="gramStart"/>
      <w:r>
        <w:rPr>
          <w:color w:val="000000"/>
          <w:sz w:val="24"/>
          <w:szCs w:val="24"/>
        </w:rPr>
        <w:t>образовании</w:t>
      </w:r>
      <w:proofErr w:type="gramEnd"/>
      <w:r>
        <w:rPr>
          <w:color w:val="000000"/>
          <w:sz w:val="24"/>
          <w:szCs w:val="24"/>
        </w:rPr>
        <w:t xml:space="preserve"> город Урай проводятся процедуры оценки регулирующего воздействия</w:t>
      </w:r>
      <w:r w:rsidRPr="0075247E">
        <w:rPr>
          <w:color w:val="000000"/>
          <w:sz w:val="24"/>
          <w:szCs w:val="24"/>
        </w:rPr>
        <w:t xml:space="preserve"> </w:t>
      </w:r>
      <w:r w:rsidRPr="00A32F7F">
        <w:rPr>
          <w:sz w:val="24"/>
          <w:szCs w:val="24"/>
        </w:rPr>
        <w:t xml:space="preserve">(далее - ОРВ) </w:t>
      </w:r>
      <w:r w:rsidRPr="00A32F7F">
        <w:rPr>
          <w:color w:val="000000"/>
          <w:sz w:val="24"/>
          <w:szCs w:val="24"/>
        </w:rPr>
        <w:t xml:space="preserve">проектов </w:t>
      </w:r>
      <w:r>
        <w:rPr>
          <w:color w:val="000000"/>
          <w:sz w:val="24"/>
          <w:szCs w:val="24"/>
        </w:rPr>
        <w:t xml:space="preserve">муниципальных </w:t>
      </w:r>
      <w:r w:rsidRPr="00A32F7F">
        <w:rPr>
          <w:color w:val="000000"/>
          <w:sz w:val="24"/>
          <w:szCs w:val="24"/>
        </w:rPr>
        <w:t>нормативных правовых актов</w:t>
      </w:r>
      <w:r>
        <w:rPr>
          <w:color w:val="000000"/>
          <w:sz w:val="24"/>
          <w:szCs w:val="24"/>
        </w:rPr>
        <w:t xml:space="preserve"> </w:t>
      </w:r>
      <w:r w:rsidRPr="00A32F7F">
        <w:rPr>
          <w:sz w:val="24"/>
          <w:szCs w:val="24"/>
        </w:rPr>
        <w:t>(далее – МНПА)</w:t>
      </w:r>
      <w:r w:rsidRPr="00A32F7F">
        <w:rPr>
          <w:color w:val="000000"/>
          <w:sz w:val="24"/>
          <w:szCs w:val="24"/>
        </w:rPr>
        <w:t xml:space="preserve">, экспертизы и оценки фактического воздействия </w:t>
      </w:r>
      <w:r w:rsidRPr="00A32F7F">
        <w:rPr>
          <w:sz w:val="24"/>
          <w:szCs w:val="24"/>
        </w:rPr>
        <w:t xml:space="preserve">(далее – ОФВ)  </w:t>
      </w:r>
      <w:r w:rsidRPr="00A32F7F">
        <w:rPr>
          <w:color w:val="000000"/>
          <w:sz w:val="24"/>
          <w:szCs w:val="24"/>
        </w:rPr>
        <w:t>нормативных правовых актов</w:t>
      </w:r>
    </w:p>
    <w:p w:rsidR="00DB2E7A" w:rsidRPr="00A32F7F" w:rsidRDefault="00DB2E7A" w:rsidP="00DB2E7A">
      <w:pPr>
        <w:ind w:firstLine="709"/>
        <w:jc w:val="both"/>
        <w:rPr>
          <w:sz w:val="24"/>
          <w:szCs w:val="24"/>
        </w:rPr>
      </w:pPr>
      <w:r w:rsidRPr="00A32F7F">
        <w:rPr>
          <w:sz w:val="24"/>
          <w:szCs w:val="24"/>
        </w:rPr>
        <w:t>В целях обеспечения информационно-аналитической поддержки проведения процедуры ОРВ</w:t>
      </w:r>
      <w:r>
        <w:rPr>
          <w:sz w:val="24"/>
          <w:szCs w:val="24"/>
        </w:rPr>
        <w:t xml:space="preserve"> </w:t>
      </w:r>
      <w:r w:rsidRPr="00A32F7F">
        <w:rPr>
          <w:sz w:val="24"/>
          <w:szCs w:val="24"/>
        </w:rPr>
        <w:t>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w:t>
      </w:r>
      <w:r>
        <w:rPr>
          <w:sz w:val="24"/>
          <w:szCs w:val="24"/>
        </w:rPr>
        <w:t xml:space="preserve"> Союзом </w:t>
      </w:r>
      <w:r w:rsidRPr="00A32F7F">
        <w:rPr>
          <w:sz w:val="24"/>
          <w:szCs w:val="24"/>
        </w:rPr>
        <w:t xml:space="preserve"> </w:t>
      </w:r>
      <w:r>
        <w:rPr>
          <w:sz w:val="24"/>
          <w:szCs w:val="24"/>
        </w:rPr>
        <w:t>«</w:t>
      </w:r>
      <w:r w:rsidRPr="00A32F7F">
        <w:rPr>
          <w:sz w:val="24"/>
          <w:szCs w:val="24"/>
        </w:rPr>
        <w:t>Торгово-промышленн</w:t>
      </w:r>
      <w:r>
        <w:rPr>
          <w:sz w:val="24"/>
          <w:szCs w:val="24"/>
        </w:rPr>
        <w:t>ая</w:t>
      </w:r>
      <w:r w:rsidRPr="00A32F7F">
        <w:rPr>
          <w:sz w:val="24"/>
          <w:szCs w:val="24"/>
        </w:rPr>
        <w:t xml:space="preserve"> палат</w:t>
      </w:r>
      <w:r>
        <w:rPr>
          <w:sz w:val="24"/>
          <w:szCs w:val="24"/>
        </w:rPr>
        <w:t>а</w:t>
      </w:r>
      <w:r w:rsidRPr="00A32F7F">
        <w:rPr>
          <w:sz w:val="24"/>
          <w:szCs w:val="24"/>
        </w:rPr>
        <w:t xml:space="preserve"> Ханты-Мансийского автономного округа – Югры</w:t>
      </w:r>
      <w:r>
        <w:rPr>
          <w:sz w:val="24"/>
          <w:szCs w:val="24"/>
        </w:rPr>
        <w:t xml:space="preserve">», </w:t>
      </w:r>
      <w:r w:rsidRPr="00A32F7F">
        <w:rPr>
          <w:sz w:val="24"/>
          <w:szCs w:val="24"/>
        </w:rPr>
        <w:t xml:space="preserve"> Общественной организацией «Союз предпринимателей г</w:t>
      </w:r>
      <w:proofErr w:type="gramStart"/>
      <w:r w:rsidRPr="00A32F7F">
        <w:rPr>
          <w:sz w:val="24"/>
          <w:szCs w:val="24"/>
        </w:rPr>
        <w:t>.У</w:t>
      </w:r>
      <w:proofErr w:type="gramEnd"/>
      <w:r w:rsidRPr="00A32F7F">
        <w:rPr>
          <w:sz w:val="24"/>
          <w:szCs w:val="24"/>
        </w:rPr>
        <w:t>рай»</w:t>
      </w:r>
      <w:r>
        <w:rPr>
          <w:sz w:val="24"/>
          <w:szCs w:val="24"/>
        </w:rPr>
        <w:t xml:space="preserve">, Уполномоченным по защите прав предпринимателей в Ханты-Мансийском автономном округе - </w:t>
      </w:r>
      <w:proofErr w:type="spellStart"/>
      <w:r>
        <w:rPr>
          <w:sz w:val="24"/>
          <w:szCs w:val="24"/>
        </w:rPr>
        <w:t>Югре</w:t>
      </w:r>
      <w:proofErr w:type="spellEnd"/>
      <w:r w:rsidRPr="00A32F7F">
        <w:rPr>
          <w:sz w:val="24"/>
          <w:szCs w:val="24"/>
        </w:rPr>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w:t>
      </w:r>
      <w:r>
        <w:rPr>
          <w:sz w:val="24"/>
          <w:szCs w:val="24"/>
        </w:rPr>
        <w:t xml:space="preserve">на </w:t>
      </w:r>
      <w:r w:rsidRPr="00A32F7F">
        <w:rPr>
          <w:sz w:val="24"/>
          <w:szCs w:val="24"/>
        </w:rPr>
        <w:t>официальном сайте органов местного самоуправления города Урай в информационно-телекоммуникационной сети Интернет</w:t>
      </w:r>
      <w:r w:rsidRPr="00A32F7F">
        <w:t xml:space="preserve"> (</w:t>
      </w:r>
      <w:hyperlink r:id="rId11" w:history="1">
        <w:r w:rsidRPr="00A32F7F">
          <w:rPr>
            <w:rStyle w:val="afa"/>
            <w:sz w:val="24"/>
            <w:szCs w:val="24"/>
          </w:rPr>
          <w:t>http://uray.ru/vzaimodeystvie-s-biznes-soobshhestvom/</w:t>
        </w:r>
      </w:hyperlink>
      <w:r w:rsidRPr="00A32F7F">
        <w:rPr>
          <w:sz w:val="24"/>
          <w:szCs w:val="24"/>
        </w:rPr>
        <w:t>).</w:t>
      </w:r>
    </w:p>
    <w:p w:rsidR="00DB2E7A" w:rsidRDefault="00DB2E7A" w:rsidP="00DB2E7A">
      <w:pPr>
        <w:ind w:firstLine="709"/>
        <w:jc w:val="both"/>
        <w:rPr>
          <w:sz w:val="24"/>
          <w:szCs w:val="24"/>
        </w:rPr>
      </w:pPr>
      <w:r>
        <w:rPr>
          <w:sz w:val="24"/>
          <w:szCs w:val="24"/>
        </w:rPr>
        <w:t>В</w:t>
      </w:r>
      <w:r w:rsidRPr="004044A2">
        <w:rPr>
          <w:sz w:val="24"/>
          <w:szCs w:val="24"/>
        </w:rPr>
        <w:t xml:space="preserve"> целях публичности, открытости и доступности информации в части  обсуждения проектов МНПА</w:t>
      </w:r>
      <w:r>
        <w:rPr>
          <w:sz w:val="24"/>
          <w:szCs w:val="24"/>
        </w:rPr>
        <w:t xml:space="preserve">, </w:t>
      </w:r>
      <w:r w:rsidRPr="004044A2">
        <w:rPr>
          <w:sz w:val="24"/>
          <w:szCs w:val="24"/>
        </w:rPr>
        <w:t>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w:t>
      </w:r>
      <w:r>
        <w:rPr>
          <w:sz w:val="24"/>
          <w:szCs w:val="24"/>
        </w:rPr>
        <w:t>.</w:t>
      </w:r>
    </w:p>
    <w:p w:rsidR="00DB2E7A" w:rsidRDefault="00DB2E7A" w:rsidP="00DB2E7A">
      <w:pPr>
        <w:ind w:firstLine="709"/>
        <w:jc w:val="both"/>
        <w:rPr>
          <w:sz w:val="24"/>
          <w:szCs w:val="24"/>
        </w:rPr>
      </w:pPr>
      <w:r w:rsidRPr="004044A2">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w:t>
      </w:r>
      <w:r w:rsidRPr="002D7FC0">
        <w:rPr>
          <w:sz w:val="24"/>
          <w:szCs w:val="24"/>
        </w:rPr>
        <w:t xml:space="preserve"> </w:t>
      </w:r>
      <w:r>
        <w:rPr>
          <w:sz w:val="24"/>
          <w:szCs w:val="24"/>
        </w:rPr>
        <w:t>в информационно-телекоммуникационной сети «Интернет»</w:t>
      </w:r>
      <w:r w:rsidRPr="004044A2">
        <w:rPr>
          <w:sz w:val="24"/>
          <w:szCs w:val="24"/>
        </w:rPr>
        <w:t xml:space="preserve">   (</w:t>
      </w:r>
      <w:hyperlink r:id="rId12" w:history="1">
        <w:r w:rsidRPr="004044A2">
          <w:rPr>
            <w:rStyle w:val="afa"/>
            <w:sz w:val="24"/>
            <w:szCs w:val="24"/>
          </w:rPr>
          <w:t>http://uray.ru/procedures/</w:t>
        </w:r>
      </w:hyperlink>
      <w:r w:rsidRPr="004044A2">
        <w:rPr>
          <w:sz w:val="24"/>
          <w:szCs w:val="24"/>
        </w:rPr>
        <w:t>)</w:t>
      </w:r>
      <w:r w:rsidRPr="00A758CE">
        <w:rPr>
          <w:sz w:val="24"/>
          <w:szCs w:val="24"/>
        </w:rPr>
        <w:t xml:space="preserve"> </w:t>
      </w:r>
      <w:r>
        <w:rPr>
          <w:sz w:val="24"/>
          <w:szCs w:val="24"/>
        </w:rPr>
        <w:t xml:space="preserve">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Югры в информационно-телекоммуникационной сети «Интернет» </w:t>
      </w:r>
      <w:r w:rsidRPr="006F4E15">
        <w:rPr>
          <w:sz w:val="24"/>
          <w:szCs w:val="24"/>
        </w:rPr>
        <w:t>(</w:t>
      </w:r>
      <w:hyperlink r:id="rId13" w:history="1">
        <w:r w:rsidRPr="00877D79">
          <w:rPr>
            <w:rStyle w:val="afa"/>
            <w:sz w:val="24"/>
            <w:szCs w:val="24"/>
          </w:rPr>
          <w:t>http://regulation.admhmao.ru</w:t>
        </w:r>
      </w:hyperlink>
      <w:r>
        <w:t>).</w:t>
      </w:r>
    </w:p>
    <w:p w:rsidR="00DB2E7A" w:rsidRDefault="00DB2E7A" w:rsidP="00DB2E7A">
      <w:pPr>
        <w:ind w:firstLine="709"/>
        <w:jc w:val="both"/>
        <w:rPr>
          <w:sz w:val="24"/>
          <w:szCs w:val="24"/>
        </w:rPr>
      </w:pPr>
      <w:r w:rsidRPr="00284AA2">
        <w:rPr>
          <w:sz w:val="24"/>
          <w:szCs w:val="24"/>
        </w:rPr>
        <w:t xml:space="preserve">За </w:t>
      </w:r>
      <w:r>
        <w:rPr>
          <w:sz w:val="24"/>
          <w:szCs w:val="24"/>
        </w:rPr>
        <w:t xml:space="preserve">2019 год </w:t>
      </w:r>
      <w:r w:rsidRPr="00284AA2">
        <w:rPr>
          <w:sz w:val="24"/>
          <w:szCs w:val="24"/>
        </w:rPr>
        <w:t xml:space="preserve">проведена </w:t>
      </w:r>
      <w:r>
        <w:rPr>
          <w:sz w:val="24"/>
          <w:szCs w:val="24"/>
        </w:rPr>
        <w:t xml:space="preserve">процедура </w:t>
      </w:r>
      <w:r w:rsidRPr="00284AA2">
        <w:rPr>
          <w:sz w:val="24"/>
          <w:szCs w:val="24"/>
        </w:rPr>
        <w:t xml:space="preserve">ОРВ </w:t>
      </w:r>
      <w:r>
        <w:rPr>
          <w:sz w:val="24"/>
          <w:szCs w:val="24"/>
        </w:rPr>
        <w:t>65</w:t>
      </w:r>
      <w:r w:rsidRPr="00284AA2">
        <w:rPr>
          <w:sz w:val="24"/>
          <w:szCs w:val="24"/>
        </w:rPr>
        <w:t xml:space="preserve"> проектов МНПА</w:t>
      </w:r>
      <w:r>
        <w:rPr>
          <w:sz w:val="24"/>
          <w:szCs w:val="24"/>
        </w:rPr>
        <w:t>, экспертиза 7 МНПА и  оценка фактического воздействия 6 МНПА</w:t>
      </w:r>
      <w:r w:rsidRPr="00284AA2">
        <w:rPr>
          <w:sz w:val="24"/>
          <w:szCs w:val="24"/>
        </w:rPr>
        <w:t xml:space="preserve">. </w:t>
      </w:r>
      <w:r>
        <w:rPr>
          <w:sz w:val="24"/>
          <w:szCs w:val="24"/>
        </w:rPr>
        <w:t xml:space="preserve">Подготовлено 66 заключений по ОРВ, из них 1 </w:t>
      </w:r>
      <w:proofErr w:type="gramStart"/>
      <w:r>
        <w:rPr>
          <w:sz w:val="24"/>
          <w:szCs w:val="24"/>
        </w:rPr>
        <w:t>отрицательное</w:t>
      </w:r>
      <w:proofErr w:type="gramEnd"/>
      <w:r>
        <w:rPr>
          <w:sz w:val="24"/>
          <w:szCs w:val="24"/>
        </w:rPr>
        <w:t xml:space="preserve">, 7 заключений по экспертизе МНПА и 6 заключений по ОФВ. </w:t>
      </w:r>
      <w:r w:rsidRPr="00284AA2">
        <w:rPr>
          <w:sz w:val="24"/>
          <w:szCs w:val="24"/>
        </w:rPr>
        <w:t xml:space="preserve">Заключения по процедурам размещены на сайте органов местного самоуправления города Урай </w:t>
      </w:r>
      <w:r w:rsidRPr="00347024">
        <w:rPr>
          <w:sz w:val="24"/>
          <w:szCs w:val="24"/>
        </w:rPr>
        <w:t>(</w:t>
      </w:r>
      <w:hyperlink r:id="rId14" w:history="1">
        <w:r w:rsidRPr="00347024">
          <w:rPr>
            <w:rStyle w:val="afa"/>
            <w:sz w:val="24"/>
            <w:szCs w:val="24"/>
          </w:rPr>
          <w:t>http://uray.ru/zakljuchenija-ob-ocenke-regulirujushhego-vozdejstvija-i-jekspertize/</w:t>
        </w:r>
      </w:hyperlink>
      <w:r w:rsidRPr="00347024">
        <w:rPr>
          <w:sz w:val="24"/>
          <w:szCs w:val="24"/>
        </w:rPr>
        <w:t>)</w:t>
      </w:r>
      <w:r>
        <w:rPr>
          <w:sz w:val="24"/>
          <w:szCs w:val="24"/>
        </w:rPr>
        <w:t xml:space="preserve"> 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Югры в информационно-телекоммуникационной сети «Интернет» (</w:t>
      </w:r>
      <w:hyperlink r:id="rId15" w:history="1">
        <w:r w:rsidRPr="00877D79">
          <w:rPr>
            <w:rStyle w:val="afa"/>
            <w:sz w:val="24"/>
            <w:szCs w:val="24"/>
          </w:rPr>
          <w:t>http://regulation.admhmao.ru/Regulation/uraj/86#</w:t>
        </w:r>
      </w:hyperlink>
      <w:r>
        <w:rPr>
          <w:sz w:val="24"/>
          <w:szCs w:val="24"/>
        </w:rPr>
        <w:t>).</w:t>
      </w:r>
    </w:p>
    <w:p w:rsidR="00DB2E7A" w:rsidRPr="007832E3" w:rsidRDefault="00DB2E7A" w:rsidP="00DB2E7A">
      <w:pPr>
        <w:autoSpaceDE w:val="0"/>
        <w:autoSpaceDN w:val="0"/>
        <w:adjustRightInd w:val="0"/>
        <w:ind w:firstLine="709"/>
        <w:jc w:val="both"/>
        <w:rPr>
          <w:sz w:val="24"/>
          <w:szCs w:val="24"/>
        </w:rPr>
      </w:pPr>
      <w:r w:rsidRPr="00284A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84AA2">
        <w:rPr>
          <w:sz w:val="24"/>
          <w:szCs w:val="24"/>
        </w:rPr>
        <w:t xml:space="preserve">муниципального образования городской округ город Урай (далее - </w:t>
      </w:r>
      <w:r w:rsidRPr="00284AA2">
        <w:rPr>
          <w:color w:val="000000"/>
          <w:sz w:val="24"/>
          <w:szCs w:val="24"/>
        </w:rPr>
        <w:t>Реестр услуг). А</w:t>
      </w:r>
      <w:r w:rsidRPr="00284AA2">
        <w:rPr>
          <w:sz w:val="24"/>
          <w:szCs w:val="24"/>
        </w:rPr>
        <w:t>ктуализация Реестра услуг осуществляется по мере необходимости (за 201</w:t>
      </w:r>
      <w:r>
        <w:rPr>
          <w:sz w:val="24"/>
          <w:szCs w:val="24"/>
        </w:rPr>
        <w:t>9</w:t>
      </w:r>
      <w:r w:rsidRPr="00284AA2">
        <w:rPr>
          <w:sz w:val="24"/>
          <w:szCs w:val="24"/>
        </w:rPr>
        <w:t xml:space="preserve"> год - </w:t>
      </w:r>
      <w:r>
        <w:rPr>
          <w:sz w:val="24"/>
          <w:szCs w:val="24"/>
        </w:rPr>
        <w:t>4</w:t>
      </w:r>
      <w:r w:rsidRPr="00284AA2">
        <w:rPr>
          <w:sz w:val="24"/>
          <w:szCs w:val="24"/>
        </w:rPr>
        <w:t xml:space="preserve"> раз</w:t>
      </w:r>
      <w:r>
        <w:rPr>
          <w:sz w:val="24"/>
          <w:szCs w:val="24"/>
        </w:rPr>
        <w:t>а</w:t>
      </w:r>
      <w:r w:rsidRPr="00284AA2">
        <w:rPr>
          <w:sz w:val="24"/>
          <w:szCs w:val="24"/>
        </w:rPr>
        <w:t xml:space="preserve">) и </w:t>
      </w:r>
      <w:r w:rsidRPr="00284AA2">
        <w:rPr>
          <w:color w:val="000000"/>
          <w:sz w:val="24"/>
          <w:szCs w:val="24"/>
        </w:rPr>
        <w:t>размещается</w:t>
      </w:r>
      <w:r w:rsidRPr="00284AA2">
        <w:rPr>
          <w:sz w:val="24"/>
          <w:szCs w:val="24"/>
        </w:rPr>
        <w:t xml:space="preserve"> на официальном сайте органов местного самоуправления города Урай (</w:t>
      </w:r>
      <w:hyperlink r:id="rId16" w:history="1">
        <w:r w:rsidRPr="007832E3">
          <w:rPr>
            <w:rStyle w:val="afa"/>
            <w:sz w:val="24"/>
            <w:szCs w:val="24"/>
          </w:rPr>
          <w:t>http://uray.ru/informaciya-dlya-grazhdan/gosudarstvenniie-i-munitsipalniie-uslugi/munitsipalniie-uslugi/</w:t>
        </w:r>
      </w:hyperlink>
      <w:r w:rsidRPr="007832E3">
        <w:rPr>
          <w:sz w:val="24"/>
          <w:szCs w:val="24"/>
        </w:rPr>
        <w:t>) .</w:t>
      </w:r>
    </w:p>
    <w:p w:rsidR="00DB2E7A" w:rsidRPr="00284AA2" w:rsidRDefault="00DB2E7A" w:rsidP="00DB2E7A">
      <w:pPr>
        <w:ind w:firstLine="709"/>
        <w:jc w:val="both"/>
        <w:rPr>
          <w:sz w:val="24"/>
          <w:szCs w:val="24"/>
        </w:rPr>
      </w:pPr>
      <w:r w:rsidRPr="00E10F53">
        <w:rPr>
          <w:sz w:val="24"/>
          <w:szCs w:val="24"/>
        </w:rPr>
        <w:t>В Реестре муниципальных услуг общее количество услуг на 01.0</w:t>
      </w:r>
      <w:r>
        <w:rPr>
          <w:sz w:val="24"/>
          <w:szCs w:val="24"/>
        </w:rPr>
        <w:t>1</w:t>
      </w:r>
      <w:r w:rsidRPr="00E10F53">
        <w:rPr>
          <w:sz w:val="24"/>
          <w:szCs w:val="24"/>
        </w:rPr>
        <w:t>.20</w:t>
      </w:r>
      <w:r>
        <w:rPr>
          <w:sz w:val="24"/>
          <w:szCs w:val="24"/>
        </w:rPr>
        <w:t>20</w:t>
      </w:r>
      <w:r w:rsidRPr="00E10F53">
        <w:rPr>
          <w:sz w:val="24"/>
          <w:szCs w:val="24"/>
        </w:rPr>
        <w:t xml:space="preserve"> составляет 5</w:t>
      </w:r>
      <w:r>
        <w:rPr>
          <w:sz w:val="24"/>
          <w:szCs w:val="24"/>
        </w:rPr>
        <w:t>7</w:t>
      </w:r>
      <w:r w:rsidRPr="00E10F53">
        <w:rPr>
          <w:sz w:val="24"/>
          <w:szCs w:val="24"/>
        </w:rPr>
        <w:t>, в том числе 4</w:t>
      </w:r>
      <w:r>
        <w:rPr>
          <w:sz w:val="24"/>
          <w:szCs w:val="24"/>
        </w:rPr>
        <w:t>6</w:t>
      </w:r>
      <w:r w:rsidRPr="00E10F53">
        <w:rPr>
          <w:sz w:val="24"/>
          <w:szCs w:val="24"/>
        </w:rPr>
        <w:t xml:space="preserve"> муниципальных  услуг и 11 услуг, предоставляемых муниципальными учреждениями. Перечень услуг, являющихся необходимыми и обязательными для </w:t>
      </w:r>
      <w:r w:rsidRPr="00E10F53">
        <w:rPr>
          <w:sz w:val="24"/>
          <w:szCs w:val="24"/>
        </w:rPr>
        <w:lastRenderedPageBreak/>
        <w:t xml:space="preserve">предоставления администрацией города Урай </w:t>
      </w:r>
      <w:r w:rsidRPr="00E12C6B">
        <w:rPr>
          <w:sz w:val="24"/>
          <w:szCs w:val="24"/>
        </w:rPr>
        <w:t>муниципальных услуг (37 услуг)</w:t>
      </w:r>
      <w:r w:rsidRPr="00E12C6B">
        <w:rPr>
          <w:rFonts w:eastAsiaTheme="minorHAnsi"/>
          <w:sz w:val="24"/>
          <w:szCs w:val="24"/>
          <w:lang w:eastAsia="en-US"/>
        </w:rPr>
        <w:t xml:space="preserve"> и порядок</w:t>
      </w:r>
      <w:r w:rsidRPr="00E10F53">
        <w:rPr>
          <w:rFonts w:eastAsiaTheme="minorHAnsi"/>
          <w:sz w:val="24"/>
          <w:szCs w:val="24"/>
          <w:lang w:eastAsia="en-US"/>
        </w:rPr>
        <w:t xml:space="preserve"> определения размера платы за их предоставление</w:t>
      </w:r>
      <w:r w:rsidRPr="00E10F53">
        <w:rPr>
          <w:sz w:val="24"/>
          <w:szCs w:val="24"/>
        </w:rPr>
        <w:t xml:space="preserve"> утвержден решением Думы города Урай от  27.09.2012 №79.</w:t>
      </w:r>
      <w:r w:rsidRPr="00284AA2">
        <w:rPr>
          <w:sz w:val="24"/>
          <w:szCs w:val="24"/>
        </w:rPr>
        <w:t xml:space="preserve"> </w:t>
      </w:r>
    </w:p>
    <w:p w:rsidR="00DB2E7A" w:rsidRPr="000E4034" w:rsidRDefault="00DB2E7A" w:rsidP="00DB2E7A">
      <w:pPr>
        <w:ind w:firstLine="709"/>
        <w:jc w:val="both"/>
        <w:rPr>
          <w:sz w:val="24"/>
          <w:szCs w:val="24"/>
        </w:rPr>
      </w:pPr>
      <w:r w:rsidRPr="00E10F53">
        <w:rPr>
          <w:sz w:val="24"/>
          <w:szCs w:val="24"/>
        </w:rPr>
        <w:t xml:space="preserve">Предоставление муниципальных услуг осуществляется в строгом соответствии с </w:t>
      </w:r>
      <w:hyperlink r:id="rId17" w:history="1">
        <w:r w:rsidRPr="00CF342D">
          <w:rPr>
            <w:sz w:val="24"/>
            <w:szCs w:val="24"/>
          </w:rPr>
          <w:t>административными регламентами</w:t>
        </w:r>
      </w:hyperlink>
      <w:r w:rsidRPr="00CF342D">
        <w:rPr>
          <w:sz w:val="24"/>
          <w:szCs w:val="24"/>
        </w:rPr>
        <w:t xml:space="preserve"> предоставления муниципальных услуг. Для  4</w:t>
      </w:r>
      <w:r>
        <w:rPr>
          <w:sz w:val="24"/>
          <w:szCs w:val="24"/>
        </w:rPr>
        <w:t>6</w:t>
      </w:r>
      <w:r w:rsidRPr="00E10F53">
        <w:rPr>
          <w:sz w:val="24"/>
          <w:szCs w:val="24"/>
        </w:rPr>
        <w:t xml:space="preserve"> муниципальных услуг разработаны и утверждены административные регламенты.</w:t>
      </w:r>
    </w:p>
    <w:p w:rsidR="00DB2E7A" w:rsidRPr="000E4034" w:rsidRDefault="00DB2E7A" w:rsidP="00DB2E7A">
      <w:pPr>
        <w:ind w:firstLine="709"/>
        <w:jc w:val="both"/>
        <w:rPr>
          <w:sz w:val="24"/>
          <w:szCs w:val="24"/>
        </w:rPr>
      </w:pPr>
      <w:proofErr w:type="gramStart"/>
      <w:r w:rsidRPr="00284AA2">
        <w:rPr>
          <w:sz w:val="24"/>
          <w:szCs w:val="24"/>
        </w:rPr>
        <w:t>Сведения об услугах размещены в информационной системе «Реестр государственных и муниципальных услуг (функций) Х</w:t>
      </w:r>
      <w:r>
        <w:rPr>
          <w:sz w:val="24"/>
          <w:szCs w:val="24"/>
        </w:rPr>
        <w:t xml:space="preserve">анты-Мансийского автономного округа </w:t>
      </w:r>
      <w:r w:rsidRPr="00284AA2">
        <w:rPr>
          <w:sz w:val="24"/>
          <w:szCs w:val="24"/>
        </w:rPr>
        <w:t>-</w:t>
      </w:r>
      <w:r>
        <w:rPr>
          <w:sz w:val="24"/>
          <w:szCs w:val="24"/>
        </w:rPr>
        <w:t xml:space="preserve"> </w:t>
      </w:r>
      <w:r w:rsidRPr="00284AA2">
        <w:rPr>
          <w:sz w:val="24"/>
          <w:szCs w:val="24"/>
        </w:rPr>
        <w:t xml:space="preserve">Югры» </w:t>
      </w:r>
      <w:hyperlink r:id="rId18" w:history="1">
        <w:r w:rsidRPr="00284AA2">
          <w:rPr>
            <w:rStyle w:val="afa"/>
            <w:sz w:val="24"/>
            <w:szCs w:val="24"/>
          </w:rPr>
          <w:t>http://rrgu.admhmao.ru/</w:t>
        </w:r>
      </w:hyperlink>
      <w:r w:rsidRPr="00284AA2">
        <w:t>,</w:t>
      </w:r>
      <w:r w:rsidRPr="00284AA2">
        <w:rPr>
          <w:sz w:val="24"/>
          <w:szCs w:val="24"/>
        </w:rPr>
        <w:t xml:space="preserve"> на официальном сайте органов местного самоуправления города Урай (</w:t>
      </w:r>
      <w:hyperlink r:id="rId19" w:history="1">
        <w:r w:rsidRPr="00284AA2">
          <w:rPr>
            <w:rStyle w:val="afa"/>
            <w:sz w:val="24"/>
            <w:szCs w:val="24"/>
          </w:rPr>
          <w:t>http://uray.ru/informaciya-dlya-grazhdan/gosudarstvenniie-i-munitsipalniie-uslugi/munitsipalniie-uslugi/</w:t>
        </w:r>
      </w:hyperlink>
      <w:r w:rsidRPr="00284AA2">
        <w:rPr>
          <w:sz w:val="24"/>
          <w:szCs w:val="24"/>
        </w:rPr>
        <w:t xml:space="preserve">) и отражены на Едином </w:t>
      </w:r>
      <w:r w:rsidRPr="0081660C">
        <w:rPr>
          <w:sz w:val="24"/>
          <w:szCs w:val="24"/>
        </w:rPr>
        <w:t xml:space="preserve">портале </w:t>
      </w:r>
      <w:r w:rsidRPr="000E4034">
        <w:rPr>
          <w:sz w:val="24"/>
          <w:szCs w:val="24"/>
        </w:rPr>
        <w:t>государственных и муниципальных услуг (далее - ЕПГУ) (</w:t>
      </w:r>
      <w:hyperlink r:id="rId20" w:history="1">
        <w:r w:rsidRPr="000E4034">
          <w:rPr>
            <w:color w:val="0000FF"/>
            <w:sz w:val="24"/>
            <w:szCs w:val="24"/>
            <w:u w:val="single"/>
          </w:rPr>
          <w:t>http://www.gosuslugi.ru</w:t>
        </w:r>
      </w:hyperlink>
      <w:r w:rsidRPr="000E4034">
        <w:rPr>
          <w:sz w:val="24"/>
          <w:szCs w:val="24"/>
        </w:rPr>
        <w:t>).</w:t>
      </w:r>
      <w:proofErr w:type="gramEnd"/>
    </w:p>
    <w:p w:rsidR="00DB2E7A" w:rsidRPr="0081660C" w:rsidRDefault="00DB2E7A" w:rsidP="00DB2E7A">
      <w:pPr>
        <w:ind w:firstLine="709"/>
        <w:jc w:val="both"/>
        <w:rPr>
          <w:sz w:val="24"/>
          <w:szCs w:val="24"/>
        </w:rPr>
      </w:pPr>
      <w:r w:rsidRPr="003536F8">
        <w:rPr>
          <w:sz w:val="24"/>
          <w:szCs w:val="24"/>
        </w:rPr>
        <w:t>Обеспечена возможность предоставления услуг в электронном виде через ЕПГУ по 18 услугам: 13 муниципальным услугам и 5 – услугам учреждений.  Заявителям доступны</w:t>
      </w:r>
      <w:r w:rsidRPr="008F3D25">
        <w:rPr>
          <w:sz w:val="24"/>
          <w:szCs w:val="24"/>
        </w:rPr>
        <w:t xml:space="preserve"> 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DB2E7A" w:rsidRPr="000E4034" w:rsidRDefault="00DB2E7A" w:rsidP="00DB2E7A">
      <w:pPr>
        <w:autoSpaceDE w:val="0"/>
        <w:autoSpaceDN w:val="0"/>
        <w:adjustRightInd w:val="0"/>
        <w:ind w:firstLine="709"/>
        <w:jc w:val="both"/>
        <w:rPr>
          <w:sz w:val="24"/>
          <w:szCs w:val="24"/>
        </w:rPr>
      </w:pPr>
      <w:r w:rsidRPr="0081660C">
        <w:rPr>
          <w:sz w:val="24"/>
          <w:szCs w:val="24"/>
        </w:rPr>
        <w:t xml:space="preserve">Согласно Указу Президента РФ от 07.05.2012 №601«Об основных направлениях </w:t>
      </w:r>
      <w:r w:rsidRPr="000E4034">
        <w:rPr>
          <w:sz w:val="24"/>
          <w:szCs w:val="24"/>
        </w:rPr>
        <w:t>совершенствования системы государственного управления»  показатель «</w:t>
      </w:r>
      <w:r w:rsidRPr="000E4034">
        <w:rPr>
          <w:rFonts w:eastAsiaTheme="minorHAnsi"/>
          <w:sz w:val="24"/>
          <w:szCs w:val="24"/>
          <w:lang w:eastAsia="en-US"/>
        </w:rPr>
        <w:t xml:space="preserve">доля граждан, </w:t>
      </w:r>
      <w:r w:rsidRPr="00987332">
        <w:rPr>
          <w:rFonts w:eastAsiaTheme="minorHAnsi"/>
          <w:sz w:val="24"/>
          <w:szCs w:val="24"/>
          <w:lang w:eastAsia="en-US"/>
        </w:rPr>
        <w:t xml:space="preserve">использующих механизм получения государственных и муниципальных услуг в электронной форме, должен быть - не менее 70 процентов. </w:t>
      </w:r>
      <w:r w:rsidRPr="00987332">
        <w:rPr>
          <w:sz w:val="24"/>
          <w:szCs w:val="24"/>
        </w:rPr>
        <w:t>За 2019 год оказано 334083 государственных (по переданным полномочиям) и муниципальных услуг, из них в электронном виде – 323885, что составляет 96,95%.</w:t>
      </w:r>
      <w:r w:rsidRPr="000E4034">
        <w:rPr>
          <w:sz w:val="24"/>
          <w:szCs w:val="24"/>
        </w:rPr>
        <w:t xml:space="preserve"> </w:t>
      </w:r>
    </w:p>
    <w:p w:rsidR="00DB2E7A" w:rsidRPr="004044A2" w:rsidRDefault="00DB2E7A" w:rsidP="00DB2E7A">
      <w:pPr>
        <w:pStyle w:val="ConsPlusNormal"/>
        <w:ind w:firstLine="709"/>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DB2E7A" w:rsidRDefault="003041D2" w:rsidP="00DB2E7A">
      <w:pPr>
        <w:autoSpaceDE w:val="0"/>
        <w:autoSpaceDN w:val="0"/>
        <w:adjustRightInd w:val="0"/>
        <w:ind w:firstLine="709"/>
        <w:jc w:val="both"/>
        <w:rPr>
          <w:rFonts w:eastAsiaTheme="minorHAnsi"/>
          <w:sz w:val="24"/>
          <w:szCs w:val="24"/>
          <w:lang w:eastAsia="en-US"/>
        </w:rPr>
      </w:pPr>
      <w:r>
        <w:rPr>
          <w:sz w:val="24"/>
          <w:szCs w:val="24"/>
        </w:rPr>
        <w:t>-</w:t>
      </w:r>
      <w:r w:rsidR="00DB2E7A" w:rsidRPr="00796CF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00DB2E7A" w:rsidRPr="00796CF6">
        <w:rPr>
          <w:rFonts w:eastAsiaTheme="minorHAnsi"/>
          <w:sz w:val="24"/>
          <w:szCs w:val="24"/>
          <w:lang w:eastAsia="en-US"/>
        </w:rPr>
        <w:t xml:space="preserve">). </w:t>
      </w:r>
      <w:r w:rsidR="00DB2E7A">
        <w:rPr>
          <w:rFonts w:eastAsiaTheme="minorHAnsi"/>
          <w:sz w:val="24"/>
          <w:szCs w:val="24"/>
          <w:lang w:eastAsia="en-US"/>
        </w:rPr>
        <w:t>Заседания состоялись 20.06.2019 и 04.09.2019</w:t>
      </w:r>
      <w:r>
        <w:rPr>
          <w:rFonts w:eastAsiaTheme="minorHAnsi"/>
          <w:sz w:val="24"/>
          <w:szCs w:val="24"/>
          <w:lang w:eastAsia="en-US"/>
        </w:rPr>
        <w:t>;</w:t>
      </w:r>
    </w:p>
    <w:p w:rsidR="00DB2E7A" w:rsidRPr="00910EB3" w:rsidRDefault="003041D2" w:rsidP="00DB2E7A">
      <w:pPr>
        <w:autoSpaceDE w:val="0"/>
        <w:autoSpaceDN w:val="0"/>
        <w:adjustRightInd w:val="0"/>
        <w:ind w:firstLine="709"/>
        <w:jc w:val="both"/>
        <w:rPr>
          <w:sz w:val="24"/>
          <w:szCs w:val="24"/>
        </w:rPr>
      </w:pPr>
      <w:r>
        <w:rPr>
          <w:sz w:val="24"/>
          <w:szCs w:val="24"/>
        </w:rPr>
        <w:t>-</w:t>
      </w:r>
      <w:r w:rsidR="00DB2E7A" w:rsidRPr="00796CF6">
        <w:rPr>
          <w:sz w:val="24"/>
          <w:szCs w:val="24"/>
        </w:rPr>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2018-2020 </w:t>
      </w:r>
      <w:r w:rsidR="00DB2E7A" w:rsidRPr="00910EB3">
        <w:rPr>
          <w:sz w:val="24"/>
          <w:szCs w:val="24"/>
        </w:rPr>
        <w:t>годы (постановление администрации города Урай от 25.04.2018 №934);</w:t>
      </w:r>
    </w:p>
    <w:p w:rsidR="00DB2E7A" w:rsidRPr="00C63495" w:rsidRDefault="00DB2E7A" w:rsidP="00DB2E7A">
      <w:pPr>
        <w:pStyle w:val="ConsPlusNormal"/>
        <w:ind w:firstLine="709"/>
        <w:jc w:val="both"/>
        <w:rPr>
          <w:rFonts w:ascii="Times New Roman" w:hAnsi="Times New Roman" w:cs="Times New Roman"/>
        </w:rPr>
      </w:pPr>
      <w:r w:rsidRPr="00910EB3">
        <w:rPr>
          <w:rFonts w:ascii="Times New Roman" w:hAnsi="Times New Roman" w:cs="Times New Roman"/>
          <w:sz w:val="24"/>
          <w:szCs w:val="24"/>
        </w:rPr>
        <w:t xml:space="preserve"> </w:t>
      </w:r>
      <w:r w:rsidR="003041D2">
        <w:rPr>
          <w:rFonts w:ascii="Times New Roman" w:hAnsi="Times New Roman" w:cs="Times New Roman"/>
          <w:sz w:val="24"/>
          <w:szCs w:val="24"/>
        </w:rPr>
        <w:t>-</w:t>
      </w:r>
      <w:r w:rsidRPr="00910EB3">
        <w:rPr>
          <w:rFonts w:ascii="Times New Roman" w:hAnsi="Times New Roman" w:cs="Times New Roman"/>
          <w:sz w:val="24"/>
          <w:szCs w:val="24"/>
        </w:rPr>
        <w:t xml:space="preserve">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w:t>
      </w:r>
      <w:r w:rsidRPr="00C63495">
        <w:rPr>
          <w:rFonts w:ascii="Times New Roman" w:hAnsi="Times New Roman" w:cs="Times New Roman"/>
          <w:sz w:val="24"/>
          <w:szCs w:val="24"/>
        </w:rPr>
        <w:t>для доступа к ЕПГУ на 8 площадках. За 2019 год в ЕСИА зарегистрировались 2549 человек (за 2018 год – 5361  человек).</w:t>
      </w:r>
    </w:p>
    <w:p w:rsidR="00DB2E7A" w:rsidRDefault="004B2A61" w:rsidP="00FC17DA">
      <w:pPr>
        <w:pStyle w:val="ab"/>
        <w:spacing w:before="0" w:beforeAutospacing="0" w:after="0" w:afterAutospacing="0"/>
        <w:ind w:firstLine="709"/>
        <w:jc w:val="both"/>
        <w:textAlignment w:val="baseline"/>
      </w:pPr>
      <w:r w:rsidRPr="009618D7">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9618D7">
        <w:rPr>
          <w:iCs/>
          <w:bdr w:val="none" w:sz="0" w:space="0" w:color="auto" w:frame="1"/>
          <w:shd w:val="clear" w:color="auto" w:fill="FFFFFF"/>
        </w:rPr>
        <w:t xml:space="preserve"> </w:t>
      </w:r>
      <w:r w:rsidRPr="009618D7">
        <w:t xml:space="preserve">осуществляет свою деятельность </w:t>
      </w:r>
      <w:r w:rsidR="0076218C" w:rsidRPr="009618D7">
        <w:t xml:space="preserve">МАУ </w:t>
      </w:r>
      <w:r w:rsidRPr="009618D7">
        <w:t>«М</w:t>
      </w:r>
      <w:r w:rsidR="0076218C" w:rsidRPr="009618D7">
        <w:t>ФЦ</w:t>
      </w:r>
      <w:r w:rsidRPr="009618D7">
        <w:t>».</w:t>
      </w:r>
      <w:r w:rsidRPr="009618D7">
        <w:rPr>
          <w:rStyle w:val="af4"/>
          <w:rFonts w:eastAsia="Calibri"/>
          <w:iCs/>
          <w:bdr w:val="none" w:sz="0" w:space="0" w:color="auto" w:frame="1"/>
          <w:shd w:val="clear" w:color="auto" w:fill="FFFFFF"/>
        </w:rPr>
        <w:t xml:space="preserve"> </w:t>
      </w:r>
      <w:r w:rsidRPr="009618D7">
        <w:t>Через  МФЦ в настоящее время оказываются 2</w:t>
      </w:r>
      <w:r w:rsidR="009618D7" w:rsidRPr="009618D7">
        <w:t>44</w:t>
      </w:r>
      <w:r w:rsidRPr="009618D7">
        <w:t xml:space="preserve"> услуг</w:t>
      </w:r>
      <w:r w:rsidR="009618D7" w:rsidRPr="009618D7">
        <w:t>и</w:t>
      </w:r>
      <w:r w:rsidRPr="009618D7">
        <w:t xml:space="preserve"> (201</w:t>
      </w:r>
      <w:r w:rsidR="00745613" w:rsidRPr="009618D7">
        <w:t>8</w:t>
      </w:r>
      <w:r w:rsidRPr="009618D7">
        <w:t xml:space="preserve"> – 2</w:t>
      </w:r>
      <w:r w:rsidR="00DD6A63" w:rsidRPr="009618D7">
        <w:t>2</w:t>
      </w:r>
      <w:r w:rsidR="009618D7" w:rsidRPr="009618D7">
        <w:t>9</w:t>
      </w:r>
      <w:r w:rsidRPr="009618D7">
        <w:t xml:space="preserve">), в том числе </w:t>
      </w:r>
      <w:r w:rsidR="00363523" w:rsidRPr="009618D7">
        <w:t>6</w:t>
      </w:r>
      <w:r w:rsidR="009544F3" w:rsidRPr="009618D7">
        <w:t>3</w:t>
      </w:r>
      <w:r w:rsidRPr="009618D7">
        <w:t xml:space="preserve"> федеральных, 1</w:t>
      </w:r>
      <w:r w:rsidR="009544F3" w:rsidRPr="009618D7">
        <w:t>20</w:t>
      </w:r>
      <w:r w:rsidRPr="009618D7">
        <w:t xml:space="preserve"> региональных</w:t>
      </w:r>
      <w:r w:rsidR="00B10355" w:rsidRPr="009618D7">
        <w:t>,</w:t>
      </w:r>
      <w:r w:rsidRPr="009618D7">
        <w:t xml:space="preserve"> </w:t>
      </w:r>
      <w:r w:rsidR="00B10355" w:rsidRPr="009618D7">
        <w:t>1</w:t>
      </w:r>
      <w:r w:rsidR="009544F3" w:rsidRPr="009618D7">
        <w:t>6</w:t>
      </w:r>
      <w:r w:rsidR="00B10355" w:rsidRPr="009618D7">
        <w:t xml:space="preserve"> прочих и </w:t>
      </w:r>
      <w:r w:rsidRPr="009618D7">
        <w:t xml:space="preserve"> 4</w:t>
      </w:r>
      <w:r w:rsidR="009618D7" w:rsidRPr="009618D7">
        <w:t>5</w:t>
      </w:r>
      <w:r w:rsidRPr="009618D7">
        <w:t xml:space="preserve"> муниципальных.</w:t>
      </w:r>
    </w:p>
    <w:p w:rsidR="004B2A61" w:rsidRPr="009618D7" w:rsidRDefault="004B2A61" w:rsidP="00FC17DA">
      <w:pPr>
        <w:pStyle w:val="ab"/>
        <w:spacing w:before="0" w:beforeAutospacing="0" w:after="0" w:afterAutospacing="0"/>
        <w:ind w:firstLine="709"/>
        <w:jc w:val="both"/>
        <w:textAlignment w:val="baseline"/>
      </w:pPr>
      <w:r w:rsidRPr="009618D7">
        <w:t xml:space="preserve"> </w:t>
      </w:r>
    </w:p>
    <w:p w:rsidR="004B2A61" w:rsidRPr="00DB2E7A" w:rsidRDefault="004B2A61" w:rsidP="004B2A61">
      <w:pPr>
        <w:pStyle w:val="ab"/>
        <w:spacing w:before="0" w:beforeAutospacing="0" w:after="0" w:afterAutospacing="0"/>
        <w:ind w:firstLine="709"/>
        <w:jc w:val="center"/>
        <w:rPr>
          <w:b/>
        </w:rPr>
      </w:pPr>
      <w:r w:rsidRPr="00DB2E7A">
        <w:rPr>
          <w:b/>
        </w:rPr>
        <w:t xml:space="preserve">Количество оказанных услуг МАУ МФЦ города Урай   </w:t>
      </w:r>
    </w:p>
    <w:p w:rsidR="004B2A61" w:rsidRPr="009618D7" w:rsidRDefault="00183BED" w:rsidP="004B2A61">
      <w:pPr>
        <w:pStyle w:val="ab"/>
        <w:spacing w:before="0" w:beforeAutospacing="0" w:after="0" w:afterAutospacing="0"/>
        <w:ind w:firstLine="709"/>
        <w:jc w:val="right"/>
        <w:rPr>
          <w:sz w:val="22"/>
          <w:szCs w:val="22"/>
        </w:rPr>
      </w:pPr>
      <w:r w:rsidRPr="009618D7">
        <w:rPr>
          <w:sz w:val="22"/>
          <w:szCs w:val="22"/>
        </w:rPr>
        <w:t>т</w:t>
      </w:r>
      <w:r w:rsidR="004B2A61" w:rsidRPr="009618D7">
        <w:rPr>
          <w:sz w:val="22"/>
          <w:szCs w:val="22"/>
        </w:rPr>
        <w:t>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9618D7" w:rsidTr="009618D7">
        <w:tc>
          <w:tcPr>
            <w:tcW w:w="3686" w:type="dxa"/>
            <w:vMerge w:val="restart"/>
          </w:tcPr>
          <w:p w:rsidR="004B2A61" w:rsidRPr="009618D7" w:rsidRDefault="004B2A61" w:rsidP="006A1E85">
            <w:pPr>
              <w:pStyle w:val="ab"/>
              <w:spacing w:before="0" w:beforeAutospacing="0" w:after="0" w:afterAutospacing="0"/>
              <w:jc w:val="center"/>
              <w:rPr>
                <w:rFonts w:eastAsia="Calibri"/>
                <w:color w:val="222222"/>
                <w:sz w:val="22"/>
                <w:szCs w:val="22"/>
              </w:rPr>
            </w:pPr>
            <w:r w:rsidRPr="009618D7">
              <w:rPr>
                <w:sz w:val="22"/>
                <w:szCs w:val="22"/>
              </w:rPr>
              <w:t>Виды оказанных услуг</w:t>
            </w:r>
          </w:p>
        </w:tc>
        <w:tc>
          <w:tcPr>
            <w:tcW w:w="3118" w:type="dxa"/>
            <w:gridSpan w:val="2"/>
          </w:tcPr>
          <w:p w:rsidR="004B2A61" w:rsidRPr="009618D7" w:rsidRDefault="004B2A61" w:rsidP="006A1E85">
            <w:pPr>
              <w:pStyle w:val="ab"/>
              <w:spacing w:before="0" w:beforeAutospacing="0" w:after="0" w:afterAutospacing="0"/>
              <w:jc w:val="center"/>
              <w:rPr>
                <w:rFonts w:eastAsia="Calibri"/>
                <w:b/>
                <w:color w:val="222222"/>
                <w:sz w:val="22"/>
                <w:szCs w:val="22"/>
              </w:rPr>
            </w:pPr>
            <w:r w:rsidRPr="009618D7">
              <w:rPr>
                <w:rFonts w:eastAsia="Calibri"/>
                <w:b/>
                <w:color w:val="222222"/>
                <w:sz w:val="22"/>
                <w:szCs w:val="22"/>
              </w:rPr>
              <w:t>Прием/выдача документов</w:t>
            </w:r>
          </w:p>
        </w:tc>
        <w:tc>
          <w:tcPr>
            <w:tcW w:w="2835" w:type="dxa"/>
            <w:gridSpan w:val="2"/>
          </w:tcPr>
          <w:p w:rsidR="004B2A61" w:rsidRPr="009618D7" w:rsidRDefault="004B2A61" w:rsidP="006A1E85">
            <w:pPr>
              <w:pStyle w:val="ab"/>
              <w:spacing w:before="0" w:beforeAutospacing="0" w:after="0" w:afterAutospacing="0"/>
              <w:jc w:val="center"/>
              <w:rPr>
                <w:rFonts w:eastAsia="Calibri"/>
                <w:b/>
                <w:color w:val="222222"/>
                <w:sz w:val="22"/>
                <w:szCs w:val="22"/>
              </w:rPr>
            </w:pPr>
            <w:r w:rsidRPr="009618D7">
              <w:rPr>
                <w:rFonts w:eastAsia="Calibri"/>
                <w:b/>
                <w:color w:val="222222"/>
                <w:sz w:val="22"/>
                <w:szCs w:val="22"/>
              </w:rPr>
              <w:t>Консультации</w:t>
            </w:r>
          </w:p>
        </w:tc>
      </w:tr>
      <w:tr w:rsidR="009618D7" w:rsidRPr="009618D7" w:rsidTr="002E6C5C">
        <w:tc>
          <w:tcPr>
            <w:tcW w:w="3686" w:type="dxa"/>
            <w:vMerge/>
          </w:tcPr>
          <w:p w:rsidR="009618D7" w:rsidRPr="009618D7" w:rsidRDefault="009618D7" w:rsidP="006A1E85">
            <w:pPr>
              <w:pStyle w:val="ab"/>
              <w:spacing w:before="0" w:beforeAutospacing="0" w:after="0" w:afterAutospacing="0"/>
              <w:jc w:val="center"/>
              <w:rPr>
                <w:rFonts w:eastAsia="Calibri"/>
                <w:color w:val="222222"/>
                <w:sz w:val="22"/>
                <w:szCs w:val="22"/>
              </w:rPr>
            </w:pPr>
          </w:p>
        </w:tc>
        <w:tc>
          <w:tcPr>
            <w:tcW w:w="1559" w:type="dxa"/>
            <w:vAlign w:val="bottom"/>
          </w:tcPr>
          <w:p w:rsidR="009618D7" w:rsidRPr="009618D7" w:rsidRDefault="009618D7">
            <w:pPr>
              <w:jc w:val="center"/>
              <w:rPr>
                <w:b/>
                <w:color w:val="222222"/>
                <w:sz w:val="24"/>
                <w:szCs w:val="24"/>
              </w:rPr>
            </w:pPr>
            <w:r w:rsidRPr="009618D7">
              <w:rPr>
                <w:b/>
                <w:color w:val="222222"/>
              </w:rPr>
              <w:t>2018</w:t>
            </w:r>
          </w:p>
        </w:tc>
        <w:tc>
          <w:tcPr>
            <w:tcW w:w="1559" w:type="dxa"/>
            <w:vAlign w:val="bottom"/>
          </w:tcPr>
          <w:p w:rsidR="009618D7" w:rsidRPr="009618D7" w:rsidRDefault="009618D7">
            <w:pPr>
              <w:jc w:val="center"/>
              <w:rPr>
                <w:b/>
                <w:color w:val="222222"/>
                <w:sz w:val="24"/>
                <w:szCs w:val="24"/>
              </w:rPr>
            </w:pPr>
            <w:r w:rsidRPr="009618D7">
              <w:rPr>
                <w:b/>
                <w:color w:val="222222"/>
              </w:rPr>
              <w:t>2019</w:t>
            </w:r>
          </w:p>
        </w:tc>
        <w:tc>
          <w:tcPr>
            <w:tcW w:w="1418" w:type="dxa"/>
            <w:vAlign w:val="bottom"/>
          </w:tcPr>
          <w:p w:rsidR="009618D7" w:rsidRPr="009618D7" w:rsidRDefault="009618D7">
            <w:pPr>
              <w:jc w:val="center"/>
              <w:rPr>
                <w:b/>
                <w:color w:val="222222"/>
                <w:sz w:val="24"/>
                <w:szCs w:val="24"/>
              </w:rPr>
            </w:pPr>
            <w:r w:rsidRPr="009618D7">
              <w:rPr>
                <w:b/>
                <w:color w:val="222222"/>
              </w:rPr>
              <w:t>2018</w:t>
            </w:r>
          </w:p>
        </w:tc>
        <w:tc>
          <w:tcPr>
            <w:tcW w:w="1417" w:type="dxa"/>
            <w:vAlign w:val="bottom"/>
          </w:tcPr>
          <w:p w:rsidR="009618D7" w:rsidRPr="009618D7" w:rsidRDefault="009618D7">
            <w:pPr>
              <w:jc w:val="center"/>
              <w:rPr>
                <w:b/>
                <w:color w:val="222222"/>
                <w:sz w:val="24"/>
                <w:szCs w:val="24"/>
              </w:rPr>
            </w:pPr>
            <w:r w:rsidRPr="009618D7">
              <w:rPr>
                <w:b/>
                <w:color w:val="222222"/>
              </w:rPr>
              <w:t>2019</w:t>
            </w:r>
          </w:p>
        </w:tc>
      </w:tr>
      <w:tr w:rsidR="009618D7" w:rsidRPr="009618D7" w:rsidTr="002E6C5C">
        <w:tc>
          <w:tcPr>
            <w:tcW w:w="3686" w:type="dxa"/>
          </w:tcPr>
          <w:p w:rsidR="009618D7" w:rsidRPr="009618D7" w:rsidRDefault="009618D7" w:rsidP="006A1E85">
            <w:pPr>
              <w:pStyle w:val="ab"/>
              <w:spacing w:before="0" w:beforeAutospacing="0" w:after="0" w:afterAutospacing="0"/>
              <w:jc w:val="both"/>
              <w:rPr>
                <w:rFonts w:eastAsia="Calibri"/>
                <w:color w:val="222222"/>
                <w:sz w:val="22"/>
                <w:szCs w:val="22"/>
              </w:rPr>
            </w:pPr>
            <w:r w:rsidRPr="009618D7">
              <w:rPr>
                <w:rFonts w:eastAsia="Calibri"/>
                <w:color w:val="222222"/>
                <w:sz w:val="22"/>
                <w:szCs w:val="22"/>
              </w:rPr>
              <w:t>Федеральные</w:t>
            </w:r>
          </w:p>
        </w:tc>
        <w:tc>
          <w:tcPr>
            <w:tcW w:w="1559" w:type="dxa"/>
            <w:vAlign w:val="bottom"/>
          </w:tcPr>
          <w:p w:rsidR="009618D7" w:rsidRDefault="009618D7">
            <w:pPr>
              <w:jc w:val="center"/>
              <w:rPr>
                <w:color w:val="000000"/>
                <w:sz w:val="24"/>
                <w:szCs w:val="24"/>
              </w:rPr>
            </w:pPr>
            <w:r>
              <w:rPr>
                <w:color w:val="000000"/>
              </w:rPr>
              <w:t>29463</w:t>
            </w:r>
          </w:p>
        </w:tc>
        <w:tc>
          <w:tcPr>
            <w:tcW w:w="1559" w:type="dxa"/>
            <w:vAlign w:val="bottom"/>
          </w:tcPr>
          <w:p w:rsidR="009618D7" w:rsidRDefault="009618D7">
            <w:pPr>
              <w:jc w:val="center"/>
              <w:rPr>
                <w:color w:val="000000"/>
                <w:sz w:val="24"/>
                <w:szCs w:val="24"/>
              </w:rPr>
            </w:pPr>
            <w:r>
              <w:rPr>
                <w:color w:val="000000"/>
              </w:rPr>
              <w:t>35393</w:t>
            </w:r>
          </w:p>
        </w:tc>
        <w:tc>
          <w:tcPr>
            <w:tcW w:w="1418" w:type="dxa"/>
            <w:vAlign w:val="bottom"/>
          </w:tcPr>
          <w:p w:rsidR="009618D7" w:rsidRDefault="009618D7">
            <w:pPr>
              <w:jc w:val="center"/>
              <w:rPr>
                <w:color w:val="222222"/>
                <w:sz w:val="24"/>
                <w:szCs w:val="24"/>
              </w:rPr>
            </w:pPr>
            <w:r>
              <w:rPr>
                <w:color w:val="222222"/>
              </w:rPr>
              <w:t>3010</w:t>
            </w:r>
          </w:p>
        </w:tc>
        <w:tc>
          <w:tcPr>
            <w:tcW w:w="1417" w:type="dxa"/>
            <w:vAlign w:val="bottom"/>
          </w:tcPr>
          <w:p w:rsidR="009618D7" w:rsidRDefault="009618D7">
            <w:pPr>
              <w:jc w:val="center"/>
              <w:rPr>
                <w:color w:val="222222"/>
                <w:sz w:val="24"/>
                <w:szCs w:val="24"/>
              </w:rPr>
            </w:pPr>
            <w:r>
              <w:rPr>
                <w:color w:val="222222"/>
              </w:rPr>
              <w:t>3947</w:t>
            </w:r>
          </w:p>
        </w:tc>
      </w:tr>
      <w:tr w:rsidR="009618D7" w:rsidRPr="009618D7" w:rsidTr="002E6C5C">
        <w:tc>
          <w:tcPr>
            <w:tcW w:w="3686" w:type="dxa"/>
          </w:tcPr>
          <w:p w:rsidR="009618D7" w:rsidRPr="009618D7" w:rsidRDefault="009618D7" w:rsidP="006A1E85">
            <w:pPr>
              <w:pStyle w:val="ab"/>
              <w:spacing w:before="0" w:beforeAutospacing="0" w:after="0" w:afterAutospacing="0"/>
              <w:jc w:val="both"/>
              <w:rPr>
                <w:rFonts w:eastAsia="Calibri"/>
                <w:color w:val="222222"/>
                <w:sz w:val="22"/>
                <w:szCs w:val="22"/>
              </w:rPr>
            </w:pPr>
            <w:r w:rsidRPr="009618D7">
              <w:rPr>
                <w:rFonts w:eastAsia="Calibri"/>
                <w:color w:val="222222"/>
                <w:sz w:val="22"/>
                <w:szCs w:val="22"/>
              </w:rPr>
              <w:t>Региональные</w:t>
            </w:r>
          </w:p>
        </w:tc>
        <w:tc>
          <w:tcPr>
            <w:tcW w:w="1559" w:type="dxa"/>
            <w:vAlign w:val="bottom"/>
          </w:tcPr>
          <w:p w:rsidR="009618D7" w:rsidRDefault="009618D7">
            <w:pPr>
              <w:jc w:val="center"/>
              <w:rPr>
                <w:color w:val="000000"/>
                <w:sz w:val="24"/>
                <w:szCs w:val="24"/>
              </w:rPr>
            </w:pPr>
            <w:r>
              <w:rPr>
                <w:color w:val="000000"/>
              </w:rPr>
              <w:t>21854</w:t>
            </w:r>
          </w:p>
        </w:tc>
        <w:tc>
          <w:tcPr>
            <w:tcW w:w="1559" w:type="dxa"/>
            <w:vAlign w:val="bottom"/>
          </w:tcPr>
          <w:p w:rsidR="009618D7" w:rsidRDefault="009618D7">
            <w:pPr>
              <w:jc w:val="center"/>
              <w:rPr>
                <w:color w:val="000000"/>
                <w:sz w:val="24"/>
                <w:szCs w:val="24"/>
              </w:rPr>
            </w:pPr>
            <w:r>
              <w:rPr>
                <w:color w:val="000000"/>
              </w:rPr>
              <w:t>17718</w:t>
            </w:r>
          </w:p>
        </w:tc>
        <w:tc>
          <w:tcPr>
            <w:tcW w:w="1418" w:type="dxa"/>
            <w:vAlign w:val="bottom"/>
          </w:tcPr>
          <w:p w:rsidR="009618D7" w:rsidRDefault="009618D7">
            <w:pPr>
              <w:jc w:val="center"/>
              <w:rPr>
                <w:color w:val="222222"/>
                <w:sz w:val="24"/>
                <w:szCs w:val="24"/>
              </w:rPr>
            </w:pPr>
            <w:r>
              <w:rPr>
                <w:color w:val="222222"/>
              </w:rPr>
              <w:t>3028</w:t>
            </w:r>
          </w:p>
        </w:tc>
        <w:tc>
          <w:tcPr>
            <w:tcW w:w="1417" w:type="dxa"/>
            <w:vAlign w:val="bottom"/>
          </w:tcPr>
          <w:p w:rsidR="009618D7" w:rsidRDefault="009618D7">
            <w:pPr>
              <w:jc w:val="center"/>
              <w:rPr>
                <w:color w:val="222222"/>
                <w:sz w:val="24"/>
                <w:szCs w:val="24"/>
              </w:rPr>
            </w:pPr>
            <w:r>
              <w:rPr>
                <w:color w:val="222222"/>
              </w:rPr>
              <w:t>4477</w:t>
            </w:r>
          </w:p>
        </w:tc>
      </w:tr>
      <w:tr w:rsidR="009618D7" w:rsidRPr="009618D7" w:rsidTr="002E6C5C">
        <w:tc>
          <w:tcPr>
            <w:tcW w:w="3686" w:type="dxa"/>
          </w:tcPr>
          <w:p w:rsidR="009618D7" w:rsidRPr="009618D7" w:rsidRDefault="009618D7" w:rsidP="00B3719C">
            <w:pPr>
              <w:pStyle w:val="ab"/>
              <w:spacing w:before="0" w:beforeAutospacing="0" w:after="0" w:afterAutospacing="0"/>
              <w:jc w:val="both"/>
              <w:rPr>
                <w:rFonts w:eastAsia="Calibri"/>
                <w:color w:val="222222"/>
                <w:sz w:val="22"/>
                <w:szCs w:val="22"/>
              </w:rPr>
            </w:pPr>
            <w:r w:rsidRPr="009618D7">
              <w:rPr>
                <w:rFonts w:eastAsia="Calibri"/>
                <w:color w:val="222222"/>
                <w:sz w:val="22"/>
                <w:szCs w:val="22"/>
              </w:rPr>
              <w:t>Муниципальные услуги</w:t>
            </w:r>
          </w:p>
        </w:tc>
        <w:tc>
          <w:tcPr>
            <w:tcW w:w="1559" w:type="dxa"/>
            <w:vAlign w:val="bottom"/>
          </w:tcPr>
          <w:p w:rsidR="009618D7" w:rsidRDefault="009618D7">
            <w:pPr>
              <w:jc w:val="center"/>
              <w:rPr>
                <w:color w:val="000000"/>
                <w:sz w:val="24"/>
                <w:szCs w:val="24"/>
              </w:rPr>
            </w:pPr>
            <w:r>
              <w:rPr>
                <w:color w:val="000000"/>
              </w:rPr>
              <w:t>291</w:t>
            </w:r>
          </w:p>
        </w:tc>
        <w:tc>
          <w:tcPr>
            <w:tcW w:w="1559" w:type="dxa"/>
            <w:vAlign w:val="bottom"/>
          </w:tcPr>
          <w:p w:rsidR="009618D7" w:rsidRDefault="009618D7">
            <w:pPr>
              <w:jc w:val="center"/>
              <w:rPr>
                <w:color w:val="000000"/>
                <w:sz w:val="24"/>
                <w:szCs w:val="24"/>
              </w:rPr>
            </w:pPr>
            <w:r>
              <w:rPr>
                <w:color w:val="000000"/>
              </w:rPr>
              <w:t>107</w:t>
            </w:r>
          </w:p>
        </w:tc>
        <w:tc>
          <w:tcPr>
            <w:tcW w:w="1418" w:type="dxa"/>
            <w:vAlign w:val="bottom"/>
          </w:tcPr>
          <w:p w:rsidR="009618D7" w:rsidRDefault="009618D7">
            <w:pPr>
              <w:jc w:val="center"/>
              <w:rPr>
                <w:color w:val="222222"/>
                <w:sz w:val="24"/>
                <w:szCs w:val="24"/>
              </w:rPr>
            </w:pPr>
            <w:r>
              <w:rPr>
                <w:color w:val="222222"/>
              </w:rPr>
              <w:t>2</w:t>
            </w:r>
          </w:p>
        </w:tc>
        <w:tc>
          <w:tcPr>
            <w:tcW w:w="1417" w:type="dxa"/>
            <w:vAlign w:val="bottom"/>
          </w:tcPr>
          <w:p w:rsidR="009618D7" w:rsidRDefault="009618D7">
            <w:pPr>
              <w:jc w:val="center"/>
              <w:rPr>
                <w:color w:val="222222"/>
                <w:sz w:val="24"/>
                <w:szCs w:val="24"/>
              </w:rPr>
            </w:pPr>
            <w:r>
              <w:rPr>
                <w:color w:val="222222"/>
              </w:rPr>
              <w:t> </w:t>
            </w:r>
          </w:p>
        </w:tc>
      </w:tr>
      <w:tr w:rsidR="009618D7" w:rsidRPr="009618D7" w:rsidTr="002E6C5C">
        <w:tc>
          <w:tcPr>
            <w:tcW w:w="3686" w:type="dxa"/>
          </w:tcPr>
          <w:p w:rsidR="009618D7" w:rsidRPr="009618D7" w:rsidRDefault="009618D7" w:rsidP="006A1E85">
            <w:pPr>
              <w:pStyle w:val="ab"/>
              <w:spacing w:before="0" w:beforeAutospacing="0" w:after="0" w:afterAutospacing="0"/>
              <w:jc w:val="both"/>
              <w:rPr>
                <w:rFonts w:eastAsia="Calibri"/>
                <w:color w:val="222222"/>
                <w:sz w:val="22"/>
                <w:szCs w:val="22"/>
              </w:rPr>
            </w:pPr>
            <w:r w:rsidRPr="009618D7">
              <w:rPr>
                <w:rFonts w:eastAsia="Calibri"/>
                <w:color w:val="222222"/>
                <w:sz w:val="22"/>
                <w:szCs w:val="22"/>
              </w:rPr>
              <w:t>Прочие услуги</w:t>
            </w:r>
          </w:p>
        </w:tc>
        <w:tc>
          <w:tcPr>
            <w:tcW w:w="1559" w:type="dxa"/>
            <w:vAlign w:val="bottom"/>
          </w:tcPr>
          <w:p w:rsidR="009618D7" w:rsidRDefault="009618D7">
            <w:pPr>
              <w:jc w:val="center"/>
              <w:rPr>
                <w:color w:val="000000"/>
                <w:sz w:val="24"/>
                <w:szCs w:val="24"/>
              </w:rPr>
            </w:pPr>
            <w:r>
              <w:rPr>
                <w:color w:val="000000"/>
              </w:rPr>
              <w:t>1372</w:t>
            </w:r>
          </w:p>
        </w:tc>
        <w:tc>
          <w:tcPr>
            <w:tcW w:w="1559" w:type="dxa"/>
            <w:vAlign w:val="bottom"/>
          </w:tcPr>
          <w:p w:rsidR="009618D7" w:rsidRDefault="009618D7">
            <w:pPr>
              <w:jc w:val="center"/>
              <w:rPr>
                <w:color w:val="000000"/>
                <w:sz w:val="24"/>
                <w:szCs w:val="24"/>
              </w:rPr>
            </w:pPr>
            <w:r>
              <w:rPr>
                <w:color w:val="000000"/>
              </w:rPr>
              <w:t>1467</w:t>
            </w:r>
          </w:p>
        </w:tc>
        <w:tc>
          <w:tcPr>
            <w:tcW w:w="1418" w:type="dxa"/>
            <w:vAlign w:val="bottom"/>
          </w:tcPr>
          <w:p w:rsidR="009618D7" w:rsidRDefault="009618D7">
            <w:pPr>
              <w:jc w:val="center"/>
              <w:rPr>
                <w:color w:val="222222"/>
                <w:sz w:val="24"/>
                <w:szCs w:val="24"/>
              </w:rPr>
            </w:pPr>
            <w:r>
              <w:rPr>
                <w:color w:val="222222"/>
              </w:rPr>
              <w:t>133</w:t>
            </w:r>
          </w:p>
        </w:tc>
        <w:tc>
          <w:tcPr>
            <w:tcW w:w="1417" w:type="dxa"/>
            <w:vAlign w:val="bottom"/>
          </w:tcPr>
          <w:p w:rsidR="009618D7" w:rsidRDefault="009618D7">
            <w:pPr>
              <w:jc w:val="center"/>
              <w:rPr>
                <w:color w:val="222222"/>
                <w:sz w:val="24"/>
                <w:szCs w:val="24"/>
              </w:rPr>
            </w:pPr>
            <w:r>
              <w:rPr>
                <w:color w:val="222222"/>
              </w:rPr>
              <w:t>163</w:t>
            </w:r>
          </w:p>
        </w:tc>
      </w:tr>
      <w:tr w:rsidR="009618D7" w:rsidRPr="009618D7" w:rsidTr="002E6C5C">
        <w:tc>
          <w:tcPr>
            <w:tcW w:w="3686" w:type="dxa"/>
          </w:tcPr>
          <w:p w:rsidR="009618D7" w:rsidRPr="009618D7" w:rsidRDefault="009618D7" w:rsidP="006A1E85">
            <w:pPr>
              <w:pStyle w:val="ab"/>
              <w:spacing w:before="0" w:beforeAutospacing="0" w:after="0" w:afterAutospacing="0"/>
              <w:jc w:val="both"/>
              <w:rPr>
                <w:rFonts w:eastAsia="Calibri"/>
                <w:color w:val="222222"/>
                <w:sz w:val="22"/>
                <w:szCs w:val="22"/>
              </w:rPr>
            </w:pPr>
            <w:r w:rsidRPr="009618D7">
              <w:rPr>
                <w:rFonts w:eastAsia="Calibri"/>
                <w:color w:val="222222"/>
                <w:sz w:val="22"/>
                <w:szCs w:val="22"/>
              </w:rPr>
              <w:t xml:space="preserve">ЕПГУ (регистрация на </w:t>
            </w:r>
            <w:proofErr w:type="spellStart"/>
            <w:r w:rsidRPr="009618D7">
              <w:rPr>
                <w:rFonts w:eastAsia="Calibri"/>
                <w:color w:val="222222"/>
                <w:sz w:val="22"/>
                <w:szCs w:val="22"/>
              </w:rPr>
              <w:t>Госпортале</w:t>
            </w:r>
            <w:proofErr w:type="spellEnd"/>
            <w:r w:rsidRPr="009618D7">
              <w:rPr>
                <w:rFonts w:eastAsia="Calibri"/>
                <w:color w:val="222222"/>
                <w:sz w:val="22"/>
                <w:szCs w:val="22"/>
              </w:rPr>
              <w:t>)</w:t>
            </w:r>
          </w:p>
        </w:tc>
        <w:tc>
          <w:tcPr>
            <w:tcW w:w="1559" w:type="dxa"/>
            <w:vAlign w:val="bottom"/>
          </w:tcPr>
          <w:p w:rsidR="009618D7" w:rsidRDefault="009618D7">
            <w:pPr>
              <w:jc w:val="center"/>
              <w:rPr>
                <w:color w:val="000000"/>
                <w:sz w:val="24"/>
                <w:szCs w:val="24"/>
              </w:rPr>
            </w:pPr>
            <w:r>
              <w:rPr>
                <w:color w:val="000000"/>
              </w:rPr>
              <w:t>5783</w:t>
            </w:r>
          </w:p>
        </w:tc>
        <w:tc>
          <w:tcPr>
            <w:tcW w:w="1559" w:type="dxa"/>
            <w:vAlign w:val="bottom"/>
          </w:tcPr>
          <w:p w:rsidR="009618D7" w:rsidRDefault="009618D7">
            <w:pPr>
              <w:jc w:val="center"/>
              <w:rPr>
                <w:color w:val="000000"/>
                <w:sz w:val="24"/>
                <w:szCs w:val="24"/>
              </w:rPr>
            </w:pPr>
            <w:r>
              <w:rPr>
                <w:color w:val="000000"/>
              </w:rPr>
              <w:t>4056</w:t>
            </w:r>
          </w:p>
        </w:tc>
        <w:tc>
          <w:tcPr>
            <w:tcW w:w="1418" w:type="dxa"/>
            <w:vAlign w:val="bottom"/>
          </w:tcPr>
          <w:p w:rsidR="009618D7" w:rsidRDefault="009618D7">
            <w:pPr>
              <w:jc w:val="center"/>
              <w:rPr>
                <w:color w:val="222222"/>
                <w:sz w:val="24"/>
                <w:szCs w:val="24"/>
              </w:rPr>
            </w:pPr>
            <w:r>
              <w:rPr>
                <w:color w:val="222222"/>
              </w:rPr>
              <w:t>17</w:t>
            </w:r>
          </w:p>
        </w:tc>
        <w:tc>
          <w:tcPr>
            <w:tcW w:w="1417" w:type="dxa"/>
            <w:vAlign w:val="bottom"/>
          </w:tcPr>
          <w:p w:rsidR="009618D7" w:rsidRDefault="009618D7">
            <w:pPr>
              <w:jc w:val="center"/>
              <w:rPr>
                <w:color w:val="222222"/>
                <w:sz w:val="24"/>
                <w:szCs w:val="24"/>
              </w:rPr>
            </w:pPr>
            <w:r>
              <w:rPr>
                <w:color w:val="222222"/>
              </w:rPr>
              <w:t> </w:t>
            </w:r>
          </w:p>
        </w:tc>
      </w:tr>
      <w:tr w:rsidR="009618D7" w:rsidRPr="009618D7" w:rsidTr="002E6C5C">
        <w:tc>
          <w:tcPr>
            <w:tcW w:w="3686" w:type="dxa"/>
          </w:tcPr>
          <w:p w:rsidR="009618D7" w:rsidRPr="009618D7" w:rsidRDefault="009618D7" w:rsidP="006A1E85">
            <w:pPr>
              <w:pStyle w:val="ab"/>
              <w:spacing w:before="0" w:beforeAutospacing="0" w:after="0" w:afterAutospacing="0"/>
              <w:jc w:val="both"/>
              <w:rPr>
                <w:rFonts w:eastAsia="Calibri"/>
                <w:b/>
                <w:color w:val="222222"/>
                <w:sz w:val="22"/>
                <w:szCs w:val="22"/>
              </w:rPr>
            </w:pPr>
            <w:r w:rsidRPr="009618D7">
              <w:rPr>
                <w:rFonts w:eastAsia="Calibri"/>
                <w:b/>
                <w:color w:val="222222"/>
                <w:sz w:val="22"/>
                <w:szCs w:val="22"/>
              </w:rPr>
              <w:t>ВСЕГО</w:t>
            </w:r>
          </w:p>
        </w:tc>
        <w:tc>
          <w:tcPr>
            <w:tcW w:w="1559" w:type="dxa"/>
            <w:vAlign w:val="bottom"/>
          </w:tcPr>
          <w:p w:rsidR="009618D7" w:rsidRDefault="009618D7">
            <w:pPr>
              <w:jc w:val="center"/>
              <w:rPr>
                <w:b/>
                <w:bCs/>
                <w:color w:val="000000"/>
                <w:sz w:val="24"/>
                <w:szCs w:val="24"/>
              </w:rPr>
            </w:pPr>
            <w:r>
              <w:rPr>
                <w:b/>
                <w:bCs/>
                <w:color w:val="000000"/>
              </w:rPr>
              <w:t>58763</w:t>
            </w:r>
          </w:p>
        </w:tc>
        <w:tc>
          <w:tcPr>
            <w:tcW w:w="1559" w:type="dxa"/>
            <w:vAlign w:val="bottom"/>
          </w:tcPr>
          <w:p w:rsidR="009618D7" w:rsidRDefault="009618D7">
            <w:pPr>
              <w:jc w:val="center"/>
              <w:rPr>
                <w:b/>
                <w:bCs/>
                <w:color w:val="000000"/>
                <w:sz w:val="24"/>
                <w:szCs w:val="24"/>
              </w:rPr>
            </w:pPr>
            <w:r>
              <w:rPr>
                <w:b/>
                <w:bCs/>
                <w:color w:val="000000"/>
              </w:rPr>
              <w:t>58741</w:t>
            </w:r>
          </w:p>
        </w:tc>
        <w:tc>
          <w:tcPr>
            <w:tcW w:w="1418" w:type="dxa"/>
            <w:vAlign w:val="bottom"/>
          </w:tcPr>
          <w:p w:rsidR="009618D7" w:rsidRDefault="009618D7">
            <w:pPr>
              <w:jc w:val="center"/>
              <w:rPr>
                <w:b/>
                <w:bCs/>
                <w:color w:val="222222"/>
                <w:sz w:val="24"/>
                <w:szCs w:val="24"/>
              </w:rPr>
            </w:pPr>
            <w:r>
              <w:rPr>
                <w:b/>
                <w:bCs/>
                <w:color w:val="222222"/>
              </w:rPr>
              <w:t>6190</w:t>
            </w:r>
          </w:p>
        </w:tc>
        <w:tc>
          <w:tcPr>
            <w:tcW w:w="1417" w:type="dxa"/>
            <w:vAlign w:val="bottom"/>
          </w:tcPr>
          <w:p w:rsidR="009618D7" w:rsidRDefault="009618D7">
            <w:pPr>
              <w:jc w:val="center"/>
              <w:rPr>
                <w:b/>
                <w:bCs/>
                <w:color w:val="222222"/>
                <w:sz w:val="24"/>
                <w:szCs w:val="24"/>
              </w:rPr>
            </w:pPr>
            <w:r>
              <w:rPr>
                <w:b/>
                <w:bCs/>
                <w:color w:val="222222"/>
              </w:rPr>
              <w:t>8587</w:t>
            </w:r>
          </w:p>
        </w:tc>
      </w:tr>
    </w:tbl>
    <w:p w:rsidR="004B2A61" w:rsidRPr="009618D7" w:rsidRDefault="004B2A61" w:rsidP="002E4F8E">
      <w:pPr>
        <w:pStyle w:val="ab"/>
        <w:spacing w:before="0" w:beforeAutospacing="0" w:after="0" w:afterAutospacing="0"/>
        <w:ind w:firstLine="709"/>
        <w:jc w:val="center"/>
        <w:rPr>
          <w:b/>
        </w:rPr>
      </w:pPr>
    </w:p>
    <w:p w:rsidR="00B3719C" w:rsidRPr="001D256D" w:rsidRDefault="00B3719C" w:rsidP="000B535B">
      <w:pPr>
        <w:autoSpaceDE w:val="0"/>
        <w:autoSpaceDN w:val="0"/>
        <w:adjustRightInd w:val="0"/>
        <w:ind w:firstLine="708"/>
        <w:jc w:val="both"/>
        <w:outlineLvl w:val="0"/>
        <w:rPr>
          <w:sz w:val="24"/>
          <w:szCs w:val="24"/>
          <w:highlight w:val="yellow"/>
          <w:lang w:val="en-US"/>
        </w:rPr>
      </w:pPr>
    </w:p>
    <w:p w:rsidR="002415A6" w:rsidRPr="001D256D" w:rsidRDefault="002415A6" w:rsidP="000B535B">
      <w:pPr>
        <w:autoSpaceDE w:val="0"/>
        <w:autoSpaceDN w:val="0"/>
        <w:adjustRightInd w:val="0"/>
        <w:ind w:firstLine="708"/>
        <w:jc w:val="both"/>
        <w:outlineLvl w:val="0"/>
        <w:rPr>
          <w:sz w:val="24"/>
          <w:szCs w:val="24"/>
          <w:highlight w:val="yellow"/>
          <w:lang w:val="en-US"/>
        </w:rPr>
      </w:pPr>
    </w:p>
    <w:p w:rsidR="002415A6" w:rsidRPr="001D256D" w:rsidRDefault="002415A6" w:rsidP="000B535B">
      <w:pPr>
        <w:autoSpaceDE w:val="0"/>
        <w:autoSpaceDN w:val="0"/>
        <w:adjustRightInd w:val="0"/>
        <w:ind w:firstLine="708"/>
        <w:jc w:val="both"/>
        <w:outlineLvl w:val="0"/>
        <w:rPr>
          <w:sz w:val="24"/>
          <w:szCs w:val="24"/>
          <w:highlight w:val="yellow"/>
          <w:lang w:val="en-US"/>
        </w:rPr>
      </w:pPr>
    </w:p>
    <w:p w:rsidR="00C32951" w:rsidRPr="00D606EF" w:rsidRDefault="00C32951" w:rsidP="00C32951">
      <w:pPr>
        <w:numPr>
          <w:ilvl w:val="0"/>
          <w:numId w:val="2"/>
        </w:numPr>
        <w:tabs>
          <w:tab w:val="num" w:pos="540"/>
        </w:tabs>
        <w:ind w:left="720"/>
        <w:jc w:val="center"/>
        <w:rPr>
          <w:b/>
          <w:sz w:val="32"/>
        </w:rPr>
      </w:pPr>
      <w:r w:rsidRPr="00D606EF">
        <w:rPr>
          <w:b/>
          <w:sz w:val="32"/>
        </w:rPr>
        <w:lastRenderedPageBreak/>
        <w:t>Социальная политика</w:t>
      </w:r>
    </w:p>
    <w:p w:rsidR="00C32951" w:rsidRPr="00D606EF" w:rsidRDefault="00C32951" w:rsidP="00C32951">
      <w:pPr>
        <w:numPr>
          <w:ilvl w:val="0"/>
          <w:numId w:val="1"/>
        </w:numPr>
        <w:tabs>
          <w:tab w:val="clear" w:pos="720"/>
          <w:tab w:val="num" w:pos="0"/>
        </w:tabs>
        <w:ind w:left="0" w:firstLine="0"/>
        <w:jc w:val="center"/>
        <w:rPr>
          <w:b/>
          <w:sz w:val="28"/>
        </w:rPr>
      </w:pPr>
      <w:r w:rsidRPr="00D606EF">
        <w:rPr>
          <w:b/>
          <w:sz w:val="28"/>
        </w:rPr>
        <w:t>Демографические показатели</w:t>
      </w:r>
    </w:p>
    <w:p w:rsidR="00C32951" w:rsidRPr="008F0244" w:rsidRDefault="00C32951" w:rsidP="00C32951">
      <w:pPr>
        <w:ind w:firstLine="709"/>
        <w:jc w:val="both"/>
        <w:rPr>
          <w:b/>
          <w:sz w:val="24"/>
          <w:szCs w:val="24"/>
          <w:highlight w:val="yellow"/>
        </w:rPr>
      </w:pPr>
    </w:p>
    <w:p w:rsidR="00D11A90" w:rsidRPr="000526CD" w:rsidRDefault="00BF06B4" w:rsidP="00D11A90">
      <w:pPr>
        <w:pStyle w:val="a3"/>
        <w:ind w:firstLine="709"/>
        <w:rPr>
          <w:szCs w:val="24"/>
        </w:rPr>
      </w:pPr>
      <w:r w:rsidRPr="00BF06B4">
        <w:rPr>
          <w:szCs w:val="24"/>
        </w:rPr>
        <w:t xml:space="preserve">За </w:t>
      </w:r>
      <w:r w:rsidR="00D11A90" w:rsidRPr="00BF06B4">
        <w:rPr>
          <w:szCs w:val="24"/>
        </w:rPr>
        <w:t>2019</w:t>
      </w:r>
      <w:r w:rsidR="00975368" w:rsidRPr="00BF06B4">
        <w:rPr>
          <w:szCs w:val="24"/>
        </w:rPr>
        <w:t xml:space="preserve"> год</w:t>
      </w:r>
      <w:r w:rsidR="00D11A90" w:rsidRPr="000526CD">
        <w:rPr>
          <w:szCs w:val="24"/>
        </w:rPr>
        <w:t xml:space="preserve"> среднегодовая численность населения </w:t>
      </w:r>
      <w:r w:rsidR="00C00D04" w:rsidRPr="000526CD">
        <w:rPr>
          <w:szCs w:val="24"/>
        </w:rPr>
        <w:t xml:space="preserve">города Урай </w:t>
      </w:r>
      <w:r w:rsidR="000A2586" w:rsidRPr="000526CD">
        <w:rPr>
          <w:szCs w:val="24"/>
        </w:rPr>
        <w:t>составила</w:t>
      </w:r>
      <w:r w:rsidR="00D11A90" w:rsidRPr="000526CD">
        <w:rPr>
          <w:szCs w:val="24"/>
        </w:rPr>
        <w:t xml:space="preserve"> 4041</w:t>
      </w:r>
      <w:r w:rsidR="00D606EF" w:rsidRPr="000526CD">
        <w:rPr>
          <w:szCs w:val="24"/>
        </w:rPr>
        <w:t>5</w:t>
      </w:r>
      <w:r w:rsidR="00D11A90" w:rsidRPr="000526CD">
        <w:rPr>
          <w:szCs w:val="24"/>
        </w:rPr>
        <w:t xml:space="preserve"> человек, что по отношению </w:t>
      </w:r>
      <w:r w:rsidR="00B70EF9" w:rsidRPr="000526CD">
        <w:rPr>
          <w:szCs w:val="24"/>
        </w:rPr>
        <w:t>к</w:t>
      </w:r>
      <w:r w:rsidR="00D11A90" w:rsidRPr="000526CD">
        <w:rPr>
          <w:szCs w:val="24"/>
        </w:rPr>
        <w:t xml:space="preserve"> 2018 год</w:t>
      </w:r>
      <w:r w:rsidR="00B70EF9" w:rsidRPr="000526CD">
        <w:rPr>
          <w:szCs w:val="24"/>
        </w:rPr>
        <w:t>у</w:t>
      </w:r>
      <w:r w:rsidR="00D11A90" w:rsidRPr="000526CD">
        <w:rPr>
          <w:szCs w:val="24"/>
        </w:rPr>
        <w:t xml:space="preserve"> </w:t>
      </w:r>
      <w:r w:rsidR="00B70EF9" w:rsidRPr="000526CD">
        <w:rPr>
          <w:szCs w:val="24"/>
        </w:rPr>
        <w:t xml:space="preserve">больше </w:t>
      </w:r>
      <w:r w:rsidR="00D11A90" w:rsidRPr="000526CD">
        <w:rPr>
          <w:szCs w:val="24"/>
        </w:rPr>
        <w:t>на 0,1% (</w:t>
      </w:r>
      <w:r w:rsidR="00D606EF" w:rsidRPr="000526CD">
        <w:rPr>
          <w:szCs w:val="24"/>
        </w:rPr>
        <w:t>30</w:t>
      </w:r>
      <w:r w:rsidR="00D11A90" w:rsidRPr="000526CD">
        <w:rPr>
          <w:szCs w:val="24"/>
        </w:rPr>
        <w:t xml:space="preserve"> человек). </w:t>
      </w:r>
    </w:p>
    <w:p w:rsidR="00B70EF9" w:rsidRPr="000526CD" w:rsidRDefault="00B70EF9" w:rsidP="00B70EF9">
      <w:pPr>
        <w:pStyle w:val="ab"/>
        <w:shd w:val="clear" w:color="auto" w:fill="FFFFFF"/>
        <w:spacing w:before="0" w:beforeAutospacing="0" w:after="0" w:afterAutospacing="0"/>
        <w:ind w:firstLine="709"/>
        <w:jc w:val="both"/>
      </w:pPr>
      <w:r w:rsidRPr="000526CD">
        <w:t>Рост</w:t>
      </w:r>
      <w:r w:rsidR="00C00D04" w:rsidRPr="000526CD">
        <w:t xml:space="preserve"> численности населения обусловлен сокращением </w:t>
      </w:r>
      <w:r w:rsidRPr="000526CD">
        <w:t>миграционного оттока</w:t>
      </w:r>
      <w:r w:rsidR="00C00D04" w:rsidRPr="000526CD">
        <w:t xml:space="preserve"> населения.</w:t>
      </w:r>
      <w:r w:rsidR="00133B12" w:rsidRPr="000526CD">
        <w:t xml:space="preserve"> </w:t>
      </w:r>
      <w:r w:rsidRPr="000526CD">
        <w:t xml:space="preserve">На 01.01.2020 в муниципальном образовании прослеживается превышение числа прибывших граждан в город над </w:t>
      </w:r>
      <w:proofErr w:type="gramStart"/>
      <w:r w:rsidRPr="000526CD">
        <w:t>выбывшими</w:t>
      </w:r>
      <w:proofErr w:type="gramEnd"/>
      <w:r w:rsidRPr="000526CD">
        <w:t xml:space="preserve">. Миграционный прирост составил </w:t>
      </w:r>
      <w:r w:rsidR="00F6363A" w:rsidRPr="000526CD">
        <w:t>1</w:t>
      </w:r>
      <w:r w:rsidR="00D606EF" w:rsidRPr="000526CD">
        <w:t>75</w:t>
      </w:r>
      <w:r w:rsidRPr="000526CD">
        <w:t xml:space="preserve"> человек. </w:t>
      </w:r>
    </w:p>
    <w:p w:rsidR="00C00D04" w:rsidRPr="000526CD" w:rsidRDefault="00133B12" w:rsidP="00C00D04">
      <w:pPr>
        <w:pStyle w:val="a3"/>
        <w:ind w:firstLine="709"/>
        <w:rPr>
          <w:szCs w:val="24"/>
        </w:rPr>
      </w:pPr>
      <w:r w:rsidRPr="00BF06B4">
        <w:rPr>
          <w:szCs w:val="24"/>
        </w:rPr>
        <w:t xml:space="preserve">По </w:t>
      </w:r>
      <w:r w:rsidR="00BF06B4" w:rsidRPr="00BF06B4">
        <w:rPr>
          <w:szCs w:val="24"/>
        </w:rPr>
        <w:t xml:space="preserve">состоянию </w:t>
      </w:r>
      <w:r w:rsidRPr="00BF06B4">
        <w:rPr>
          <w:szCs w:val="24"/>
        </w:rPr>
        <w:t xml:space="preserve"> на 01.</w:t>
      </w:r>
      <w:r w:rsidR="00B70EF9" w:rsidRPr="00BF06B4">
        <w:rPr>
          <w:szCs w:val="24"/>
        </w:rPr>
        <w:t>01</w:t>
      </w:r>
      <w:r w:rsidRPr="00BF06B4">
        <w:rPr>
          <w:szCs w:val="24"/>
        </w:rPr>
        <w:t>.20</w:t>
      </w:r>
      <w:r w:rsidR="00B70EF9" w:rsidRPr="00BF06B4">
        <w:rPr>
          <w:szCs w:val="24"/>
        </w:rPr>
        <w:t>20</w:t>
      </w:r>
      <w:r w:rsidRPr="00BF06B4">
        <w:rPr>
          <w:szCs w:val="24"/>
        </w:rPr>
        <w:t xml:space="preserve"> естественный</w:t>
      </w:r>
      <w:r w:rsidRPr="000526CD">
        <w:rPr>
          <w:szCs w:val="24"/>
        </w:rPr>
        <w:t xml:space="preserve"> прирост составил </w:t>
      </w:r>
      <w:r w:rsidR="00D606EF" w:rsidRPr="000526CD">
        <w:rPr>
          <w:szCs w:val="24"/>
        </w:rPr>
        <w:t>7</w:t>
      </w:r>
      <w:r w:rsidR="004F1980">
        <w:rPr>
          <w:szCs w:val="24"/>
        </w:rPr>
        <w:t>0</w:t>
      </w:r>
      <w:r w:rsidRPr="000526CD">
        <w:rPr>
          <w:szCs w:val="24"/>
        </w:rPr>
        <w:t xml:space="preserve"> человек, что на </w:t>
      </w:r>
      <w:r w:rsidR="000526CD" w:rsidRPr="000526CD">
        <w:rPr>
          <w:szCs w:val="24"/>
        </w:rPr>
        <w:t>3</w:t>
      </w:r>
      <w:r w:rsidR="004F1980">
        <w:rPr>
          <w:szCs w:val="24"/>
        </w:rPr>
        <w:t>2</w:t>
      </w:r>
      <w:r w:rsidRPr="000526CD">
        <w:rPr>
          <w:szCs w:val="24"/>
        </w:rPr>
        <w:t xml:space="preserve"> человек</w:t>
      </w:r>
      <w:r w:rsidR="004F1980">
        <w:rPr>
          <w:szCs w:val="24"/>
        </w:rPr>
        <w:t>а</w:t>
      </w:r>
      <w:r w:rsidRPr="000526CD">
        <w:rPr>
          <w:szCs w:val="24"/>
        </w:rPr>
        <w:t xml:space="preserve"> меньше, чем в </w:t>
      </w:r>
      <w:r w:rsidR="001D5C1B" w:rsidRPr="000526CD">
        <w:rPr>
          <w:szCs w:val="24"/>
        </w:rPr>
        <w:t>2018 году</w:t>
      </w:r>
      <w:r w:rsidRPr="000526CD">
        <w:rPr>
          <w:szCs w:val="24"/>
        </w:rPr>
        <w:t>.</w:t>
      </w:r>
    </w:p>
    <w:p w:rsidR="00C00D04" w:rsidRPr="000526CD" w:rsidRDefault="00C00D04" w:rsidP="00C00D04">
      <w:pPr>
        <w:pStyle w:val="ab"/>
        <w:shd w:val="clear" w:color="auto" w:fill="FFFFFF"/>
        <w:spacing w:before="0" w:beforeAutospacing="0" w:after="0" w:afterAutospacing="0"/>
        <w:ind w:firstLine="709"/>
        <w:jc w:val="both"/>
        <w:rPr>
          <w:highlight w:val="yellow"/>
        </w:rPr>
      </w:pPr>
    </w:p>
    <w:p w:rsidR="00C32951" w:rsidRPr="00D606EF" w:rsidRDefault="00C32951" w:rsidP="00C32951">
      <w:pPr>
        <w:ind w:firstLine="567"/>
        <w:jc w:val="center"/>
        <w:rPr>
          <w:b/>
          <w:szCs w:val="24"/>
        </w:rPr>
      </w:pPr>
      <w:r w:rsidRPr="00D606EF">
        <w:rPr>
          <w:rFonts w:eastAsia="Calibri"/>
          <w:b/>
          <w:sz w:val="24"/>
          <w:szCs w:val="24"/>
        </w:rPr>
        <w:t>Основные демографические показатели по г.Урай</w:t>
      </w:r>
    </w:p>
    <w:p w:rsidR="00C32951" w:rsidRPr="00D606EF" w:rsidRDefault="00C32951" w:rsidP="00C32951">
      <w:pPr>
        <w:jc w:val="right"/>
        <w:rPr>
          <w:sz w:val="22"/>
          <w:szCs w:val="22"/>
        </w:rPr>
      </w:pPr>
      <w:r w:rsidRPr="00D606EF">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276"/>
        <w:gridCol w:w="1984"/>
      </w:tblGrid>
      <w:tr w:rsidR="00C32951" w:rsidRPr="008F0244"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rPr>
                <w:b w:val="0"/>
                <w:sz w:val="22"/>
                <w:szCs w:val="22"/>
              </w:rPr>
            </w:pPr>
            <w:r w:rsidRPr="00D606EF">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E7529E" w:rsidP="00A44929">
            <w:pPr>
              <w:pStyle w:val="a5"/>
              <w:rPr>
                <w:b w:val="0"/>
                <w:sz w:val="22"/>
                <w:szCs w:val="22"/>
              </w:rPr>
            </w:pPr>
            <w:r w:rsidRPr="00D606EF">
              <w:rPr>
                <w:b w:val="0"/>
                <w:sz w:val="22"/>
                <w:szCs w:val="22"/>
              </w:rPr>
              <w:t>01.</w:t>
            </w:r>
            <w:r w:rsidR="00A44929" w:rsidRPr="00D606EF">
              <w:rPr>
                <w:b w:val="0"/>
                <w:sz w:val="22"/>
                <w:szCs w:val="22"/>
              </w:rPr>
              <w:t>01</w:t>
            </w:r>
            <w:r w:rsidRPr="00D606EF">
              <w:rPr>
                <w:b w:val="0"/>
                <w:sz w:val="22"/>
                <w:szCs w:val="22"/>
              </w:rPr>
              <w:t>.</w:t>
            </w:r>
            <w:r w:rsidR="00C32951" w:rsidRPr="00D606EF">
              <w:rPr>
                <w:b w:val="0"/>
                <w:sz w:val="22"/>
                <w:szCs w:val="22"/>
              </w:rPr>
              <w:t>201</w:t>
            </w:r>
            <w:r w:rsidR="00A44929" w:rsidRPr="00D606EF">
              <w:rPr>
                <w:b w:val="0"/>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C32951" w:rsidRPr="00D606EF" w:rsidRDefault="00E7529E" w:rsidP="002D377B">
            <w:pPr>
              <w:pStyle w:val="a5"/>
              <w:rPr>
                <w:b w:val="0"/>
                <w:sz w:val="22"/>
                <w:szCs w:val="22"/>
              </w:rPr>
            </w:pPr>
            <w:r w:rsidRPr="00D606EF">
              <w:rPr>
                <w:b w:val="0"/>
                <w:sz w:val="22"/>
                <w:szCs w:val="22"/>
              </w:rPr>
              <w:t>01.</w:t>
            </w:r>
            <w:r w:rsidR="00A44929" w:rsidRPr="00D606EF">
              <w:rPr>
                <w:b w:val="0"/>
                <w:sz w:val="22"/>
                <w:szCs w:val="22"/>
              </w:rPr>
              <w:t>01</w:t>
            </w:r>
            <w:r w:rsidRPr="00D606EF">
              <w:rPr>
                <w:b w:val="0"/>
                <w:sz w:val="22"/>
                <w:szCs w:val="22"/>
              </w:rPr>
              <w:t>.</w:t>
            </w:r>
            <w:r w:rsidR="00C32951" w:rsidRPr="00D606EF">
              <w:rPr>
                <w:b w:val="0"/>
                <w:sz w:val="22"/>
                <w:szCs w:val="22"/>
              </w:rPr>
              <w:t>20</w:t>
            </w:r>
            <w:r w:rsidR="00A44929" w:rsidRPr="00D606EF">
              <w:rPr>
                <w:b w:val="0"/>
                <w:sz w:val="22"/>
                <w:szCs w:val="22"/>
              </w:rPr>
              <w:t>20</w:t>
            </w:r>
            <w:r w:rsidR="000077B4">
              <w:rPr>
                <w:b w:val="0"/>
                <w:sz w:val="22"/>
                <w:szCs w:val="22"/>
              </w:rPr>
              <w:t xml:space="preserve"> </w:t>
            </w:r>
          </w:p>
          <w:p w:rsidR="00C32951" w:rsidRPr="00D606EF" w:rsidRDefault="00C32951" w:rsidP="002D377B">
            <w:pPr>
              <w:pStyle w:val="a5"/>
              <w:rPr>
                <w:b w:val="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rPr>
                <w:b w:val="0"/>
                <w:sz w:val="22"/>
                <w:szCs w:val="22"/>
              </w:rPr>
            </w:pPr>
            <w:r w:rsidRPr="00D606EF">
              <w:rPr>
                <w:b w:val="0"/>
                <w:sz w:val="22"/>
                <w:szCs w:val="22"/>
              </w:rPr>
              <w:t>Отношение</w:t>
            </w:r>
          </w:p>
          <w:p w:rsidR="00C32951" w:rsidRPr="00D606EF" w:rsidRDefault="00C32951" w:rsidP="00A44929">
            <w:pPr>
              <w:pStyle w:val="a5"/>
              <w:rPr>
                <w:b w:val="0"/>
                <w:sz w:val="22"/>
                <w:szCs w:val="22"/>
              </w:rPr>
            </w:pPr>
            <w:r w:rsidRPr="00D606EF">
              <w:rPr>
                <w:b w:val="0"/>
                <w:sz w:val="22"/>
                <w:szCs w:val="22"/>
              </w:rPr>
              <w:t>20</w:t>
            </w:r>
            <w:r w:rsidR="00A44929" w:rsidRPr="00D606EF">
              <w:rPr>
                <w:b w:val="0"/>
                <w:sz w:val="22"/>
                <w:szCs w:val="22"/>
              </w:rPr>
              <w:t>19</w:t>
            </w:r>
            <w:r w:rsidRPr="00D606EF">
              <w:rPr>
                <w:b w:val="0"/>
                <w:sz w:val="22"/>
                <w:szCs w:val="22"/>
              </w:rPr>
              <w:t>/201</w:t>
            </w:r>
            <w:r w:rsidR="00462E76" w:rsidRPr="00D606EF">
              <w:rPr>
                <w:b w:val="0"/>
                <w:sz w:val="22"/>
                <w:szCs w:val="22"/>
                <w:lang w:val="en-US"/>
              </w:rPr>
              <w:t>8</w:t>
            </w:r>
            <w:r w:rsidR="00C00D04" w:rsidRPr="00D606EF">
              <w:rPr>
                <w:b w:val="0"/>
                <w:sz w:val="22"/>
                <w:szCs w:val="22"/>
              </w:rPr>
              <w:t xml:space="preserve"> </w:t>
            </w:r>
            <w:r w:rsidRPr="00D606EF">
              <w:rPr>
                <w:b w:val="0"/>
                <w:sz w:val="22"/>
                <w:szCs w:val="22"/>
              </w:rPr>
              <w:t xml:space="preserve">(%) </w:t>
            </w:r>
          </w:p>
        </w:tc>
      </w:tr>
      <w:tr w:rsidR="00C32951" w:rsidRPr="008F0244"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jc w:val="both"/>
              <w:rPr>
                <w:b w:val="0"/>
                <w:sz w:val="22"/>
                <w:szCs w:val="22"/>
              </w:rPr>
            </w:pPr>
            <w:r w:rsidRPr="00D606EF">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C32951" w:rsidP="00A44929">
            <w:pPr>
              <w:pStyle w:val="a5"/>
              <w:rPr>
                <w:b w:val="0"/>
                <w:sz w:val="22"/>
                <w:szCs w:val="22"/>
                <w:lang w:val="en-US"/>
              </w:rPr>
            </w:pPr>
            <w:r w:rsidRPr="00D606EF">
              <w:rPr>
                <w:b w:val="0"/>
                <w:sz w:val="22"/>
                <w:szCs w:val="22"/>
              </w:rPr>
              <w:t xml:space="preserve">40 </w:t>
            </w:r>
            <w:r w:rsidR="00A44929" w:rsidRPr="00D606EF">
              <w:rPr>
                <w:b w:val="0"/>
                <w:sz w:val="22"/>
                <w:szCs w:val="22"/>
              </w:rPr>
              <w:t>292</w:t>
            </w:r>
          </w:p>
        </w:tc>
        <w:tc>
          <w:tcPr>
            <w:tcW w:w="1276" w:type="dxa"/>
            <w:tcBorders>
              <w:top w:val="single" w:sz="4" w:space="0" w:color="auto"/>
              <w:left w:val="single" w:sz="4" w:space="0" w:color="auto"/>
              <w:bottom w:val="single" w:sz="4" w:space="0" w:color="auto"/>
              <w:right w:val="single" w:sz="4" w:space="0" w:color="auto"/>
            </w:tcBorders>
            <w:hideMark/>
          </w:tcPr>
          <w:p w:rsidR="00C32951" w:rsidRPr="00D606EF" w:rsidRDefault="00C32951" w:rsidP="004F1980">
            <w:pPr>
              <w:pStyle w:val="a5"/>
              <w:rPr>
                <w:b w:val="0"/>
                <w:sz w:val="22"/>
                <w:szCs w:val="22"/>
              </w:rPr>
            </w:pPr>
            <w:r w:rsidRPr="00D606EF">
              <w:rPr>
                <w:b w:val="0"/>
                <w:sz w:val="22"/>
                <w:szCs w:val="22"/>
              </w:rPr>
              <w:t>40 </w:t>
            </w:r>
            <w:r w:rsidR="0026760D" w:rsidRPr="00D606EF">
              <w:rPr>
                <w:b w:val="0"/>
                <w:sz w:val="22"/>
                <w:szCs w:val="22"/>
                <w:lang w:val="en-US"/>
              </w:rPr>
              <w:t>5</w:t>
            </w:r>
            <w:r w:rsidR="00A44929" w:rsidRPr="00D606EF">
              <w:rPr>
                <w:b w:val="0"/>
                <w:sz w:val="22"/>
                <w:szCs w:val="22"/>
              </w:rPr>
              <w:t>3</w:t>
            </w:r>
            <w:r w:rsidR="004F1980">
              <w:rPr>
                <w:b w:val="0"/>
                <w:sz w:val="22"/>
                <w:szCs w:val="22"/>
              </w:rPr>
              <w:t>7</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606EF" w:rsidRDefault="0026760D" w:rsidP="000E45A0">
            <w:pPr>
              <w:jc w:val="center"/>
              <w:rPr>
                <w:sz w:val="22"/>
                <w:szCs w:val="22"/>
              </w:rPr>
            </w:pPr>
            <w:r w:rsidRPr="00D606EF">
              <w:rPr>
                <w:sz w:val="22"/>
                <w:szCs w:val="22"/>
                <w:lang w:val="en-US"/>
              </w:rPr>
              <w:t>100</w:t>
            </w:r>
            <w:r w:rsidR="005577F1" w:rsidRPr="00D606EF">
              <w:rPr>
                <w:sz w:val="22"/>
                <w:szCs w:val="22"/>
              </w:rPr>
              <w:t>,</w:t>
            </w:r>
            <w:r w:rsidR="00B70EF9" w:rsidRPr="00D606EF">
              <w:rPr>
                <w:sz w:val="22"/>
                <w:szCs w:val="22"/>
              </w:rPr>
              <w:t>6</w:t>
            </w:r>
          </w:p>
        </w:tc>
      </w:tr>
      <w:tr w:rsidR="00C32951" w:rsidRPr="008F0244" w:rsidTr="00C00D04">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jc w:val="both"/>
              <w:rPr>
                <w:b w:val="0"/>
                <w:sz w:val="22"/>
                <w:szCs w:val="22"/>
              </w:rPr>
            </w:pPr>
            <w:r w:rsidRPr="00D606EF">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C32951" w:rsidP="00A44929">
            <w:pPr>
              <w:pStyle w:val="a5"/>
              <w:rPr>
                <w:b w:val="0"/>
                <w:sz w:val="22"/>
                <w:szCs w:val="22"/>
              </w:rPr>
            </w:pPr>
            <w:r w:rsidRPr="00D606EF">
              <w:rPr>
                <w:b w:val="0"/>
                <w:sz w:val="22"/>
                <w:szCs w:val="22"/>
              </w:rPr>
              <w:t xml:space="preserve">40 </w:t>
            </w:r>
            <w:r w:rsidR="00A44929" w:rsidRPr="00D606EF">
              <w:rPr>
                <w:b w:val="0"/>
                <w:sz w:val="22"/>
                <w:szCs w:val="22"/>
              </w:rPr>
              <w:t>385</w:t>
            </w:r>
          </w:p>
        </w:tc>
        <w:tc>
          <w:tcPr>
            <w:tcW w:w="1276" w:type="dxa"/>
            <w:tcBorders>
              <w:top w:val="single" w:sz="4" w:space="0" w:color="auto"/>
              <w:left w:val="single" w:sz="4" w:space="0" w:color="auto"/>
              <w:bottom w:val="single" w:sz="4" w:space="0" w:color="auto"/>
              <w:right w:val="single" w:sz="4" w:space="0" w:color="auto"/>
            </w:tcBorders>
            <w:hideMark/>
          </w:tcPr>
          <w:p w:rsidR="00C32951" w:rsidRPr="00D606EF" w:rsidRDefault="00C32951" w:rsidP="000E45A0">
            <w:pPr>
              <w:pStyle w:val="a5"/>
              <w:rPr>
                <w:b w:val="0"/>
                <w:sz w:val="22"/>
                <w:szCs w:val="22"/>
                <w:lang w:val="en-US"/>
              </w:rPr>
            </w:pPr>
            <w:r w:rsidRPr="00D606EF">
              <w:rPr>
                <w:b w:val="0"/>
                <w:sz w:val="22"/>
                <w:szCs w:val="22"/>
                <w:lang w:val="en-US"/>
              </w:rPr>
              <w:t>40</w:t>
            </w:r>
            <w:r w:rsidR="005577F1" w:rsidRPr="00D606EF">
              <w:rPr>
                <w:b w:val="0"/>
                <w:sz w:val="22"/>
                <w:szCs w:val="22"/>
              </w:rPr>
              <w:t> </w:t>
            </w:r>
            <w:r w:rsidR="0026760D" w:rsidRPr="00D606EF">
              <w:rPr>
                <w:b w:val="0"/>
                <w:sz w:val="22"/>
                <w:szCs w:val="22"/>
                <w:lang w:val="en-US"/>
              </w:rPr>
              <w:t>41</w:t>
            </w:r>
            <w:r w:rsidR="00D606EF" w:rsidRPr="00D606EF">
              <w:rPr>
                <w:b w:val="0"/>
                <w:sz w:val="22"/>
                <w:szCs w:val="22"/>
                <w:lang w:val="en-US"/>
              </w:rPr>
              <w:t>5</w:t>
            </w:r>
          </w:p>
        </w:tc>
        <w:tc>
          <w:tcPr>
            <w:tcW w:w="1984" w:type="dxa"/>
            <w:tcBorders>
              <w:top w:val="single" w:sz="4" w:space="0" w:color="auto"/>
              <w:left w:val="single" w:sz="4" w:space="0" w:color="auto"/>
              <w:bottom w:val="single" w:sz="4" w:space="0" w:color="auto"/>
              <w:right w:val="single" w:sz="4" w:space="0" w:color="auto"/>
            </w:tcBorders>
            <w:hideMark/>
          </w:tcPr>
          <w:p w:rsidR="00C32951" w:rsidRPr="00D606EF" w:rsidRDefault="00B70EF9" w:rsidP="000E45A0">
            <w:pPr>
              <w:jc w:val="center"/>
              <w:rPr>
                <w:sz w:val="22"/>
                <w:szCs w:val="22"/>
              </w:rPr>
            </w:pPr>
            <w:r w:rsidRPr="00D606EF">
              <w:rPr>
                <w:sz w:val="22"/>
                <w:szCs w:val="22"/>
              </w:rPr>
              <w:t>100,1</w:t>
            </w:r>
          </w:p>
        </w:tc>
      </w:tr>
      <w:tr w:rsidR="00C32951" w:rsidRPr="008F0244" w:rsidTr="00C00D04">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4F1980" w:rsidP="002D377B">
            <w:pPr>
              <w:pStyle w:val="a5"/>
              <w:jc w:val="both"/>
              <w:rPr>
                <w:b w:val="0"/>
                <w:sz w:val="22"/>
                <w:szCs w:val="22"/>
              </w:rPr>
            </w:pPr>
            <w:r>
              <w:rPr>
                <w:b w:val="0"/>
                <w:sz w:val="22"/>
                <w:szCs w:val="22"/>
              </w:rPr>
              <w:t>0</w:t>
            </w:r>
            <w:r w:rsidR="00C32951" w:rsidRPr="00D606EF">
              <w:rPr>
                <w:b w:val="0"/>
                <w:sz w:val="22"/>
                <w:szCs w:val="22"/>
              </w:rPr>
              <w:t>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A44929" w:rsidP="002D377B">
            <w:pPr>
              <w:pStyle w:val="a5"/>
              <w:rPr>
                <w:b w:val="0"/>
                <w:sz w:val="22"/>
                <w:szCs w:val="22"/>
              </w:rPr>
            </w:pPr>
            <w:r w:rsidRPr="00D606EF">
              <w:rPr>
                <w:b w:val="0"/>
                <w:sz w:val="22"/>
                <w:szCs w:val="22"/>
              </w:rPr>
              <w:t>490</w:t>
            </w:r>
          </w:p>
        </w:tc>
        <w:tc>
          <w:tcPr>
            <w:tcW w:w="1276" w:type="dxa"/>
            <w:tcBorders>
              <w:top w:val="single" w:sz="4" w:space="0" w:color="auto"/>
              <w:left w:val="single" w:sz="4" w:space="0" w:color="auto"/>
              <w:bottom w:val="single" w:sz="4" w:space="0" w:color="auto"/>
              <w:right w:val="single" w:sz="4" w:space="0" w:color="auto"/>
            </w:tcBorders>
            <w:hideMark/>
          </w:tcPr>
          <w:p w:rsidR="00C32951" w:rsidRPr="004F1980" w:rsidRDefault="00D606EF" w:rsidP="004F1980">
            <w:pPr>
              <w:pStyle w:val="a5"/>
              <w:rPr>
                <w:b w:val="0"/>
                <w:sz w:val="22"/>
                <w:szCs w:val="22"/>
              </w:rPr>
            </w:pPr>
            <w:r w:rsidRPr="00D606EF">
              <w:rPr>
                <w:b w:val="0"/>
                <w:sz w:val="22"/>
                <w:szCs w:val="22"/>
                <w:lang w:val="en-US"/>
              </w:rPr>
              <w:t>41</w:t>
            </w:r>
            <w:r w:rsidR="004F1980">
              <w:rPr>
                <w:b w:val="0"/>
                <w:sz w:val="22"/>
                <w:szCs w:val="22"/>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4F1980" w:rsidRDefault="00D606EF" w:rsidP="004F1980">
            <w:pPr>
              <w:jc w:val="center"/>
              <w:rPr>
                <w:sz w:val="22"/>
                <w:szCs w:val="22"/>
              </w:rPr>
            </w:pPr>
            <w:r w:rsidRPr="00D606EF">
              <w:rPr>
                <w:sz w:val="22"/>
                <w:szCs w:val="22"/>
                <w:lang w:val="en-US"/>
              </w:rPr>
              <w:t>8</w:t>
            </w:r>
            <w:r w:rsidR="004F1980">
              <w:rPr>
                <w:sz w:val="22"/>
                <w:szCs w:val="22"/>
              </w:rPr>
              <w:t>4,3</w:t>
            </w:r>
          </w:p>
        </w:tc>
      </w:tr>
      <w:tr w:rsidR="00C32951" w:rsidRPr="008F0244" w:rsidTr="00C00D04">
        <w:trPr>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jc w:val="both"/>
              <w:rPr>
                <w:b w:val="0"/>
                <w:sz w:val="22"/>
                <w:szCs w:val="22"/>
              </w:rPr>
            </w:pPr>
            <w:r w:rsidRPr="00D606EF">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A44929" w:rsidP="002D377B">
            <w:pPr>
              <w:pStyle w:val="a5"/>
              <w:rPr>
                <w:b w:val="0"/>
                <w:sz w:val="22"/>
                <w:szCs w:val="22"/>
              </w:rPr>
            </w:pPr>
            <w:r w:rsidRPr="00D606EF">
              <w:rPr>
                <w:b w:val="0"/>
                <w:sz w:val="22"/>
                <w:szCs w:val="22"/>
              </w:rPr>
              <w:t>388</w:t>
            </w:r>
          </w:p>
        </w:tc>
        <w:tc>
          <w:tcPr>
            <w:tcW w:w="1276" w:type="dxa"/>
            <w:tcBorders>
              <w:top w:val="single" w:sz="4" w:space="0" w:color="auto"/>
              <w:left w:val="single" w:sz="4" w:space="0" w:color="auto"/>
              <w:bottom w:val="single" w:sz="4" w:space="0" w:color="auto"/>
              <w:right w:val="single" w:sz="4" w:space="0" w:color="auto"/>
            </w:tcBorders>
            <w:hideMark/>
          </w:tcPr>
          <w:p w:rsidR="00C32951" w:rsidRPr="004F1980" w:rsidRDefault="00B70EF9" w:rsidP="000E45A0">
            <w:pPr>
              <w:pStyle w:val="a5"/>
              <w:rPr>
                <w:b w:val="0"/>
                <w:sz w:val="22"/>
                <w:szCs w:val="22"/>
              </w:rPr>
            </w:pPr>
            <w:r w:rsidRPr="00CE683C">
              <w:rPr>
                <w:b w:val="0"/>
                <w:sz w:val="22"/>
                <w:szCs w:val="22"/>
              </w:rPr>
              <w:t>34</w:t>
            </w:r>
            <w:r w:rsidR="004F1980">
              <w:rPr>
                <w:b w:val="0"/>
                <w:sz w:val="22"/>
                <w:szCs w:val="22"/>
              </w:rPr>
              <w:t>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606EF" w:rsidRDefault="0026760D" w:rsidP="004F1980">
            <w:pPr>
              <w:jc w:val="center"/>
              <w:rPr>
                <w:sz w:val="22"/>
                <w:szCs w:val="22"/>
              </w:rPr>
            </w:pPr>
            <w:r w:rsidRPr="00D606EF">
              <w:rPr>
                <w:sz w:val="22"/>
                <w:szCs w:val="22"/>
              </w:rPr>
              <w:t>8</w:t>
            </w:r>
            <w:r w:rsidR="004F1980">
              <w:rPr>
                <w:sz w:val="22"/>
                <w:szCs w:val="22"/>
              </w:rPr>
              <w:t>8</w:t>
            </w:r>
            <w:r w:rsidR="0036713B" w:rsidRPr="00D606EF">
              <w:rPr>
                <w:sz w:val="22"/>
                <w:szCs w:val="22"/>
              </w:rPr>
              <w:t>,</w:t>
            </w:r>
            <w:r w:rsidR="00D606EF" w:rsidRPr="00D606EF">
              <w:rPr>
                <w:sz w:val="22"/>
                <w:szCs w:val="22"/>
                <w:lang w:val="en-US"/>
              </w:rPr>
              <w:t>4</w:t>
            </w:r>
          </w:p>
        </w:tc>
      </w:tr>
      <w:tr w:rsidR="00C32951" w:rsidRPr="008F0244"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jc w:val="both"/>
              <w:rPr>
                <w:b w:val="0"/>
                <w:sz w:val="22"/>
                <w:szCs w:val="22"/>
              </w:rPr>
            </w:pPr>
            <w:r w:rsidRPr="00D606EF">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A44929" w:rsidP="002D377B">
            <w:pPr>
              <w:pStyle w:val="a5"/>
              <w:rPr>
                <w:b w:val="0"/>
                <w:sz w:val="22"/>
                <w:szCs w:val="22"/>
              </w:rPr>
            </w:pPr>
            <w:r w:rsidRPr="00D606EF">
              <w:rPr>
                <w:b w:val="0"/>
                <w:sz w:val="22"/>
                <w:szCs w:val="22"/>
              </w:rPr>
              <w:t>1467</w:t>
            </w:r>
          </w:p>
        </w:tc>
        <w:tc>
          <w:tcPr>
            <w:tcW w:w="1276" w:type="dxa"/>
            <w:tcBorders>
              <w:top w:val="single" w:sz="4" w:space="0" w:color="auto"/>
              <w:left w:val="single" w:sz="4" w:space="0" w:color="auto"/>
              <w:bottom w:val="single" w:sz="4" w:space="0" w:color="auto"/>
              <w:right w:val="single" w:sz="4" w:space="0" w:color="auto"/>
            </w:tcBorders>
            <w:hideMark/>
          </w:tcPr>
          <w:p w:rsidR="00C32951" w:rsidRPr="00D606EF" w:rsidRDefault="0026760D" w:rsidP="000E45A0">
            <w:pPr>
              <w:pStyle w:val="a5"/>
              <w:rPr>
                <w:b w:val="0"/>
                <w:sz w:val="22"/>
                <w:szCs w:val="22"/>
              </w:rPr>
            </w:pPr>
            <w:r w:rsidRPr="00D606EF">
              <w:rPr>
                <w:b w:val="0"/>
                <w:sz w:val="22"/>
                <w:szCs w:val="22"/>
                <w:lang w:val="en-US"/>
              </w:rPr>
              <w:t>1</w:t>
            </w:r>
            <w:r w:rsidR="00D606EF" w:rsidRPr="00D606EF">
              <w:rPr>
                <w:b w:val="0"/>
                <w:sz w:val="22"/>
                <w:szCs w:val="22"/>
                <w:lang w:val="en-US"/>
              </w:rPr>
              <w:t>673</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0E45A0" w:rsidRDefault="00D606EF" w:rsidP="000E45A0">
            <w:pPr>
              <w:jc w:val="center"/>
              <w:rPr>
                <w:sz w:val="22"/>
                <w:szCs w:val="22"/>
              </w:rPr>
            </w:pPr>
            <w:r w:rsidRPr="00D606EF">
              <w:rPr>
                <w:sz w:val="22"/>
                <w:szCs w:val="22"/>
                <w:lang w:val="en-US"/>
              </w:rPr>
              <w:t>114</w:t>
            </w:r>
            <w:r w:rsidR="000E45A0">
              <w:rPr>
                <w:sz w:val="22"/>
                <w:szCs w:val="22"/>
              </w:rPr>
              <w:t>,0</w:t>
            </w:r>
          </w:p>
        </w:tc>
      </w:tr>
      <w:tr w:rsidR="00C32951" w:rsidRPr="008F0244" w:rsidTr="00C00D04">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C32951" w:rsidRPr="00D606EF" w:rsidRDefault="00C32951" w:rsidP="002D377B">
            <w:pPr>
              <w:pStyle w:val="a5"/>
              <w:jc w:val="both"/>
              <w:rPr>
                <w:b w:val="0"/>
                <w:sz w:val="22"/>
                <w:szCs w:val="22"/>
              </w:rPr>
            </w:pPr>
            <w:r w:rsidRPr="00D606EF">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D606EF" w:rsidRDefault="00A44929" w:rsidP="00A44929">
            <w:pPr>
              <w:pStyle w:val="a5"/>
              <w:rPr>
                <w:b w:val="0"/>
                <w:sz w:val="22"/>
                <w:szCs w:val="22"/>
                <w:lang w:val="en-US"/>
              </w:rPr>
            </w:pPr>
            <w:r w:rsidRPr="00D606EF">
              <w:rPr>
                <w:b w:val="0"/>
                <w:sz w:val="22"/>
                <w:szCs w:val="22"/>
              </w:rPr>
              <w:t>1754</w:t>
            </w:r>
          </w:p>
        </w:tc>
        <w:tc>
          <w:tcPr>
            <w:tcW w:w="1276" w:type="dxa"/>
            <w:tcBorders>
              <w:top w:val="single" w:sz="4" w:space="0" w:color="auto"/>
              <w:left w:val="single" w:sz="4" w:space="0" w:color="auto"/>
              <w:bottom w:val="single" w:sz="4" w:space="0" w:color="auto"/>
              <w:right w:val="single" w:sz="4" w:space="0" w:color="auto"/>
            </w:tcBorders>
            <w:hideMark/>
          </w:tcPr>
          <w:p w:rsidR="00C32951" w:rsidRPr="00D606EF" w:rsidRDefault="0026760D" w:rsidP="000E45A0">
            <w:pPr>
              <w:pStyle w:val="a5"/>
              <w:rPr>
                <w:b w:val="0"/>
                <w:sz w:val="22"/>
                <w:szCs w:val="22"/>
              </w:rPr>
            </w:pPr>
            <w:r w:rsidRPr="00D606EF">
              <w:rPr>
                <w:b w:val="0"/>
                <w:sz w:val="22"/>
                <w:szCs w:val="22"/>
                <w:lang w:val="en-US"/>
              </w:rPr>
              <w:t>1</w:t>
            </w:r>
            <w:r w:rsidR="00B70EF9" w:rsidRPr="00D606EF">
              <w:rPr>
                <w:b w:val="0"/>
                <w:sz w:val="22"/>
                <w:szCs w:val="22"/>
              </w:rPr>
              <w:t>4</w:t>
            </w:r>
            <w:r w:rsidR="00D606EF" w:rsidRPr="00D606EF">
              <w:rPr>
                <w:b w:val="0"/>
                <w:sz w:val="22"/>
                <w:szCs w:val="22"/>
                <w:lang w:val="en-US"/>
              </w:rPr>
              <w:t>98</w:t>
            </w:r>
          </w:p>
        </w:tc>
        <w:tc>
          <w:tcPr>
            <w:tcW w:w="1984" w:type="dxa"/>
            <w:tcBorders>
              <w:top w:val="single" w:sz="4" w:space="0" w:color="auto"/>
              <w:left w:val="single" w:sz="4" w:space="0" w:color="auto"/>
              <w:bottom w:val="single" w:sz="4" w:space="0" w:color="auto"/>
              <w:right w:val="single" w:sz="4" w:space="0" w:color="auto"/>
            </w:tcBorders>
            <w:vAlign w:val="bottom"/>
            <w:hideMark/>
          </w:tcPr>
          <w:p w:rsidR="00C32951" w:rsidRPr="00D606EF" w:rsidRDefault="00BE1DEE" w:rsidP="00951FD0">
            <w:pPr>
              <w:jc w:val="center"/>
              <w:rPr>
                <w:sz w:val="22"/>
                <w:szCs w:val="22"/>
              </w:rPr>
            </w:pPr>
            <w:r w:rsidRPr="00D606EF">
              <w:rPr>
                <w:sz w:val="22"/>
                <w:szCs w:val="22"/>
                <w:lang w:val="en-US"/>
              </w:rPr>
              <w:t>8</w:t>
            </w:r>
            <w:r w:rsidR="00D606EF" w:rsidRPr="00D606EF">
              <w:rPr>
                <w:sz w:val="22"/>
                <w:szCs w:val="22"/>
                <w:lang w:val="en-US"/>
              </w:rPr>
              <w:t>5</w:t>
            </w:r>
            <w:r w:rsidR="00951FD0">
              <w:rPr>
                <w:sz w:val="22"/>
                <w:szCs w:val="22"/>
              </w:rPr>
              <w:t>,</w:t>
            </w:r>
            <w:r w:rsidR="00D606EF" w:rsidRPr="00D606EF">
              <w:rPr>
                <w:sz w:val="22"/>
                <w:szCs w:val="22"/>
                <w:lang w:val="en-US"/>
              </w:rPr>
              <w:t>4</w:t>
            </w:r>
          </w:p>
        </w:tc>
      </w:tr>
    </w:tbl>
    <w:p w:rsidR="00886C54" w:rsidRPr="008F0244" w:rsidRDefault="00886C54" w:rsidP="00C32951">
      <w:pPr>
        <w:rPr>
          <w:highlight w:val="yellow"/>
        </w:rPr>
      </w:pPr>
    </w:p>
    <w:p w:rsidR="00F6363A" w:rsidRPr="008F0244" w:rsidRDefault="00F6363A" w:rsidP="003A6E4F">
      <w:pPr>
        <w:ind w:firstLine="567"/>
        <w:jc w:val="both"/>
        <w:rPr>
          <w:sz w:val="24"/>
          <w:szCs w:val="24"/>
          <w:highlight w:val="yellow"/>
        </w:rPr>
      </w:pPr>
      <w:r w:rsidRPr="000526CD">
        <w:rPr>
          <w:sz w:val="24"/>
          <w:szCs w:val="24"/>
        </w:rPr>
        <w:t>Несмотря на снижение</w:t>
      </w:r>
      <w:r w:rsidR="009E2A4C" w:rsidRPr="000526CD">
        <w:rPr>
          <w:sz w:val="24"/>
          <w:szCs w:val="24"/>
        </w:rPr>
        <w:t xml:space="preserve"> рождаемости</w:t>
      </w:r>
      <w:r w:rsidRPr="000526CD">
        <w:rPr>
          <w:sz w:val="24"/>
          <w:szCs w:val="24"/>
        </w:rPr>
        <w:t xml:space="preserve"> </w:t>
      </w:r>
      <w:r w:rsidR="00191B80" w:rsidRPr="000526CD">
        <w:rPr>
          <w:sz w:val="24"/>
          <w:szCs w:val="24"/>
        </w:rPr>
        <w:t xml:space="preserve">на </w:t>
      </w:r>
      <w:r w:rsidR="000526CD" w:rsidRPr="000526CD">
        <w:rPr>
          <w:sz w:val="24"/>
          <w:szCs w:val="24"/>
        </w:rPr>
        <w:t>7</w:t>
      </w:r>
      <w:r w:rsidR="004F1980">
        <w:rPr>
          <w:sz w:val="24"/>
          <w:szCs w:val="24"/>
        </w:rPr>
        <w:t>7</w:t>
      </w:r>
      <w:r w:rsidR="00191B80" w:rsidRPr="000526CD">
        <w:rPr>
          <w:sz w:val="24"/>
          <w:szCs w:val="24"/>
        </w:rPr>
        <w:t xml:space="preserve"> человек относительно 2018 года, </w:t>
      </w:r>
      <w:r w:rsidR="00BF06B4" w:rsidRPr="00BF06B4">
        <w:rPr>
          <w:sz w:val="24"/>
          <w:szCs w:val="24"/>
        </w:rPr>
        <w:t xml:space="preserve">за </w:t>
      </w:r>
      <w:r w:rsidRPr="00BF06B4">
        <w:rPr>
          <w:sz w:val="24"/>
          <w:szCs w:val="24"/>
        </w:rPr>
        <w:t xml:space="preserve">2019 </w:t>
      </w:r>
      <w:r w:rsidRPr="000526CD">
        <w:rPr>
          <w:sz w:val="24"/>
          <w:szCs w:val="24"/>
        </w:rPr>
        <w:t>год наблюдается снижение показателя смертности на 4</w:t>
      </w:r>
      <w:r w:rsidR="004F1980">
        <w:rPr>
          <w:sz w:val="24"/>
          <w:szCs w:val="24"/>
        </w:rPr>
        <w:t>5</w:t>
      </w:r>
      <w:r w:rsidRPr="000526CD">
        <w:rPr>
          <w:sz w:val="24"/>
          <w:szCs w:val="24"/>
        </w:rPr>
        <w:t xml:space="preserve"> человек  и числа выбывших из города на </w:t>
      </w:r>
      <w:r w:rsidR="000526CD" w:rsidRPr="000526CD">
        <w:rPr>
          <w:sz w:val="24"/>
          <w:szCs w:val="24"/>
        </w:rPr>
        <w:t>256</w:t>
      </w:r>
      <w:r w:rsidRPr="000526CD">
        <w:rPr>
          <w:sz w:val="24"/>
          <w:szCs w:val="24"/>
        </w:rPr>
        <w:t xml:space="preserve"> человек</w:t>
      </w:r>
      <w:r w:rsidR="00191B80" w:rsidRPr="000526CD">
        <w:rPr>
          <w:sz w:val="24"/>
          <w:szCs w:val="24"/>
        </w:rPr>
        <w:t>.</w:t>
      </w:r>
      <w:r w:rsidR="009E2A4C" w:rsidRPr="000526CD">
        <w:rPr>
          <w:sz w:val="24"/>
          <w:szCs w:val="24"/>
        </w:rPr>
        <w:t xml:space="preserve"> </w:t>
      </w:r>
    </w:p>
    <w:p w:rsidR="00106FED" w:rsidRPr="000526CD" w:rsidRDefault="003A6E4F" w:rsidP="003A6E4F">
      <w:pPr>
        <w:ind w:firstLine="567"/>
        <w:jc w:val="both"/>
        <w:rPr>
          <w:sz w:val="24"/>
          <w:szCs w:val="24"/>
        </w:rPr>
      </w:pPr>
      <w:r w:rsidRPr="000526CD">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A33C00" w:rsidRPr="000526CD" w:rsidRDefault="003A6E4F" w:rsidP="003A6E4F">
      <w:pPr>
        <w:ind w:firstLine="567"/>
        <w:jc w:val="both"/>
        <w:rPr>
          <w:sz w:val="24"/>
          <w:szCs w:val="24"/>
        </w:rPr>
      </w:pPr>
      <w:proofErr w:type="gramStart"/>
      <w:r w:rsidRPr="000526CD">
        <w:rPr>
          <w:sz w:val="24"/>
          <w:szCs w:val="24"/>
        </w:rPr>
        <w:t>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w:t>
      </w:r>
      <w:proofErr w:type="gramEnd"/>
      <w:r w:rsidRPr="000526CD">
        <w:rPr>
          <w:sz w:val="24"/>
          <w:szCs w:val="24"/>
        </w:rPr>
        <w:t xml:space="preserve"> активного долголетия и повышения качества жизни </w:t>
      </w:r>
      <w:proofErr w:type="gramStart"/>
      <w:r w:rsidRPr="000526CD">
        <w:rPr>
          <w:sz w:val="24"/>
          <w:szCs w:val="24"/>
        </w:rPr>
        <w:t>пожилых</w:t>
      </w:r>
      <w:proofErr w:type="gramEnd"/>
      <w:r w:rsidRPr="000526CD">
        <w:rPr>
          <w:sz w:val="24"/>
          <w:szCs w:val="24"/>
        </w:rPr>
        <w:t>; занятия физической культурой и спортом.</w:t>
      </w:r>
      <w:r w:rsidR="00191B80" w:rsidRPr="000526CD">
        <w:rPr>
          <w:sz w:val="24"/>
          <w:szCs w:val="24"/>
        </w:rPr>
        <w:t xml:space="preserve"> </w:t>
      </w:r>
    </w:p>
    <w:p w:rsidR="00A33C00" w:rsidRPr="000526CD" w:rsidRDefault="00A33C00" w:rsidP="003A6E4F">
      <w:pPr>
        <w:ind w:firstLine="567"/>
        <w:jc w:val="both"/>
        <w:rPr>
          <w:sz w:val="24"/>
          <w:szCs w:val="24"/>
        </w:rPr>
      </w:pPr>
      <w:r w:rsidRPr="000526CD">
        <w:rPr>
          <w:sz w:val="24"/>
          <w:szCs w:val="24"/>
        </w:rPr>
        <w:t xml:space="preserve">Одним из показателей в рамках </w:t>
      </w:r>
      <w:r w:rsidR="00017BCE" w:rsidRPr="000526CD">
        <w:rPr>
          <w:sz w:val="24"/>
          <w:szCs w:val="24"/>
        </w:rPr>
        <w:t>реализации национального проекта «Демография»</w:t>
      </w:r>
      <w:r w:rsidR="006E5C2D" w:rsidRPr="000526CD">
        <w:rPr>
          <w:sz w:val="24"/>
          <w:szCs w:val="24"/>
        </w:rPr>
        <w:t xml:space="preserve"> </w:t>
      </w:r>
      <w:r w:rsidRPr="000526CD">
        <w:rPr>
          <w:sz w:val="24"/>
          <w:szCs w:val="24"/>
        </w:rPr>
        <w:t xml:space="preserve"> является </w:t>
      </w:r>
      <w:proofErr w:type="gramStart"/>
      <w:r w:rsidR="00106FED" w:rsidRPr="000526CD">
        <w:rPr>
          <w:sz w:val="24"/>
          <w:szCs w:val="24"/>
          <w:lang w:val="en-US"/>
        </w:rPr>
        <w:t>c</w:t>
      </w:r>
      <w:proofErr w:type="spellStart"/>
      <w:proofErr w:type="gramEnd"/>
      <w:r w:rsidR="00106FED" w:rsidRPr="000526CD">
        <w:rPr>
          <w:sz w:val="24"/>
          <w:szCs w:val="24"/>
        </w:rPr>
        <w:t>уммарный</w:t>
      </w:r>
      <w:proofErr w:type="spellEnd"/>
      <w:r w:rsidR="00106FED" w:rsidRPr="000526CD">
        <w:rPr>
          <w:sz w:val="24"/>
          <w:szCs w:val="24"/>
        </w:rPr>
        <w:t xml:space="preserve"> коэффициент рождаемости</w:t>
      </w:r>
      <w:r w:rsidRPr="000526CD">
        <w:rPr>
          <w:sz w:val="24"/>
          <w:szCs w:val="24"/>
        </w:rPr>
        <w:t xml:space="preserve">, уровень которого </w:t>
      </w:r>
      <w:r w:rsidR="00106FED" w:rsidRPr="000526CD">
        <w:rPr>
          <w:sz w:val="24"/>
          <w:szCs w:val="24"/>
        </w:rPr>
        <w:t xml:space="preserve">за 2019 год составил </w:t>
      </w:r>
      <w:r w:rsidR="00106FED" w:rsidRPr="00BF06B4">
        <w:rPr>
          <w:sz w:val="24"/>
          <w:szCs w:val="24"/>
        </w:rPr>
        <w:t>1,6</w:t>
      </w:r>
      <w:r w:rsidR="004760A3" w:rsidRPr="00BF06B4">
        <w:rPr>
          <w:sz w:val="24"/>
          <w:szCs w:val="24"/>
        </w:rPr>
        <w:t xml:space="preserve"> единиц при плане 2,192 единицы</w:t>
      </w:r>
      <w:r w:rsidRPr="00BF06B4">
        <w:rPr>
          <w:sz w:val="24"/>
          <w:szCs w:val="24"/>
        </w:rPr>
        <w:t>.</w:t>
      </w:r>
    </w:p>
    <w:p w:rsidR="003A6E4F" w:rsidRPr="00701AB4" w:rsidRDefault="00106FED" w:rsidP="003A6E4F">
      <w:pPr>
        <w:ind w:firstLine="567"/>
        <w:jc w:val="both"/>
        <w:rPr>
          <w:sz w:val="24"/>
          <w:szCs w:val="24"/>
        </w:rPr>
      </w:pPr>
      <w:r w:rsidRPr="00701AB4">
        <w:rPr>
          <w:sz w:val="24"/>
          <w:szCs w:val="24"/>
        </w:rPr>
        <w:t>В</w:t>
      </w:r>
      <w:r w:rsidR="00017BCE" w:rsidRPr="00701AB4">
        <w:rPr>
          <w:sz w:val="24"/>
          <w:szCs w:val="24"/>
        </w:rPr>
        <w:t xml:space="preserve"> рамках создания условий для доступности дошкольного образования для детей в возрасте до трех лет </w:t>
      </w:r>
      <w:r w:rsidR="00A33C00" w:rsidRPr="00701AB4">
        <w:rPr>
          <w:sz w:val="24"/>
          <w:szCs w:val="24"/>
        </w:rPr>
        <w:t xml:space="preserve">обеспечена  100-процентная доступность дошкольного образования для детей в возрасте от полутора до трех лет. Таким образом, обеспечены местами </w:t>
      </w:r>
      <w:r w:rsidR="00017BCE" w:rsidRPr="00701AB4">
        <w:rPr>
          <w:sz w:val="24"/>
          <w:szCs w:val="24"/>
        </w:rPr>
        <w:t xml:space="preserve">и посещают детские дошкольные учреждения 314 детей данной возрастной группы. </w:t>
      </w:r>
    </w:p>
    <w:p w:rsidR="003A6E4F" w:rsidRPr="008F0244" w:rsidRDefault="003A6E4F" w:rsidP="00C32951">
      <w:pPr>
        <w:rPr>
          <w:highlight w:val="yellow"/>
        </w:rPr>
      </w:pPr>
    </w:p>
    <w:p w:rsidR="00C32951" w:rsidRPr="0012688E" w:rsidRDefault="00C32951" w:rsidP="00C32951">
      <w:pPr>
        <w:ind w:firstLine="708"/>
        <w:rPr>
          <w:b/>
          <w:sz w:val="24"/>
          <w:szCs w:val="24"/>
        </w:rPr>
      </w:pPr>
      <w:r w:rsidRPr="0012688E">
        <w:rPr>
          <w:b/>
          <w:sz w:val="24"/>
          <w:szCs w:val="24"/>
        </w:rPr>
        <w:t>2. Анализ заработной платы, рынка труда и занятости населения</w:t>
      </w:r>
    </w:p>
    <w:p w:rsidR="00C32951" w:rsidRPr="0012688E" w:rsidRDefault="00C32951" w:rsidP="00C32951">
      <w:pPr>
        <w:pStyle w:val="a3"/>
        <w:ind w:left="709" w:firstLine="0"/>
        <w:rPr>
          <w:b/>
          <w:szCs w:val="24"/>
        </w:rPr>
      </w:pPr>
      <w:r w:rsidRPr="0012688E">
        <w:rPr>
          <w:b/>
          <w:szCs w:val="24"/>
        </w:rPr>
        <w:t>2.1.Заработная плата</w:t>
      </w:r>
    </w:p>
    <w:p w:rsidR="00B767FF" w:rsidRPr="0012688E" w:rsidRDefault="00C32951" w:rsidP="00B767FF">
      <w:pPr>
        <w:pStyle w:val="a5"/>
        <w:widowControl w:val="0"/>
        <w:ind w:firstLine="720"/>
        <w:jc w:val="both"/>
        <w:rPr>
          <w:b w:val="0"/>
          <w:szCs w:val="24"/>
        </w:rPr>
      </w:pPr>
      <w:r w:rsidRPr="0012688E">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5C6472" w:rsidRPr="0012688E">
        <w:rPr>
          <w:b w:val="0"/>
          <w:szCs w:val="24"/>
        </w:rPr>
        <w:t>на 01.</w:t>
      </w:r>
      <w:r w:rsidR="007200FD" w:rsidRPr="0012688E">
        <w:rPr>
          <w:b w:val="0"/>
          <w:szCs w:val="24"/>
        </w:rPr>
        <w:t>01</w:t>
      </w:r>
      <w:r w:rsidR="005C6472" w:rsidRPr="0012688E">
        <w:rPr>
          <w:b w:val="0"/>
          <w:szCs w:val="24"/>
        </w:rPr>
        <w:t>.</w:t>
      </w:r>
      <w:r w:rsidR="00A910F7" w:rsidRPr="0012688E">
        <w:rPr>
          <w:b w:val="0"/>
          <w:szCs w:val="24"/>
        </w:rPr>
        <w:t>20</w:t>
      </w:r>
      <w:r w:rsidR="007200FD" w:rsidRPr="0012688E">
        <w:rPr>
          <w:b w:val="0"/>
          <w:szCs w:val="24"/>
        </w:rPr>
        <w:t>20</w:t>
      </w:r>
      <w:r w:rsidRPr="0012688E">
        <w:rPr>
          <w:b w:val="0"/>
          <w:szCs w:val="24"/>
        </w:rPr>
        <w:t xml:space="preserve"> составила </w:t>
      </w:r>
      <w:r w:rsidR="00EE2A43" w:rsidRPr="0012688E">
        <w:rPr>
          <w:b w:val="0"/>
          <w:szCs w:val="24"/>
        </w:rPr>
        <w:t>6</w:t>
      </w:r>
      <w:r w:rsidR="007200FD" w:rsidRPr="0012688E">
        <w:rPr>
          <w:b w:val="0"/>
          <w:szCs w:val="24"/>
        </w:rPr>
        <w:t>9</w:t>
      </w:r>
      <w:r w:rsidR="00D84D27" w:rsidRPr="0012688E">
        <w:rPr>
          <w:b w:val="0"/>
          <w:szCs w:val="24"/>
        </w:rPr>
        <w:t>258</w:t>
      </w:r>
      <w:r w:rsidR="0012688E" w:rsidRPr="0012688E">
        <w:rPr>
          <w:b w:val="0"/>
          <w:szCs w:val="24"/>
        </w:rPr>
        <w:t>,</w:t>
      </w:r>
      <w:r w:rsidR="00D84D27" w:rsidRPr="0012688E">
        <w:rPr>
          <w:b w:val="0"/>
          <w:szCs w:val="24"/>
        </w:rPr>
        <w:t>5</w:t>
      </w:r>
      <w:r w:rsidR="00A910F7" w:rsidRPr="0012688E">
        <w:rPr>
          <w:b w:val="0"/>
          <w:szCs w:val="24"/>
        </w:rPr>
        <w:t xml:space="preserve"> </w:t>
      </w:r>
      <w:r w:rsidRPr="0012688E">
        <w:rPr>
          <w:b w:val="0"/>
          <w:szCs w:val="24"/>
        </w:rPr>
        <w:t>рублей и по отноше</w:t>
      </w:r>
      <w:r w:rsidR="00063D0D" w:rsidRPr="0012688E">
        <w:rPr>
          <w:b w:val="0"/>
          <w:szCs w:val="24"/>
        </w:rPr>
        <w:t>нию к  2018</w:t>
      </w:r>
      <w:r w:rsidRPr="0012688E">
        <w:rPr>
          <w:b w:val="0"/>
          <w:szCs w:val="24"/>
        </w:rPr>
        <w:t xml:space="preserve"> </w:t>
      </w:r>
      <w:r w:rsidR="00EE2A43" w:rsidRPr="0012688E">
        <w:rPr>
          <w:b w:val="0"/>
          <w:szCs w:val="24"/>
        </w:rPr>
        <w:t xml:space="preserve"> год</w:t>
      </w:r>
      <w:r w:rsidR="002D1F4E" w:rsidRPr="0012688E">
        <w:rPr>
          <w:b w:val="0"/>
          <w:szCs w:val="24"/>
        </w:rPr>
        <w:t>у</w:t>
      </w:r>
      <w:r w:rsidR="00EE2A43" w:rsidRPr="0012688E">
        <w:rPr>
          <w:b w:val="0"/>
          <w:szCs w:val="24"/>
        </w:rPr>
        <w:t xml:space="preserve"> номинально возросла на </w:t>
      </w:r>
      <w:r w:rsidR="005C6472" w:rsidRPr="0012688E">
        <w:rPr>
          <w:b w:val="0"/>
          <w:szCs w:val="24"/>
        </w:rPr>
        <w:t>3</w:t>
      </w:r>
      <w:r w:rsidR="005B7D2F" w:rsidRPr="0012688E">
        <w:rPr>
          <w:b w:val="0"/>
          <w:szCs w:val="24"/>
        </w:rPr>
        <w:t>,</w:t>
      </w:r>
      <w:r w:rsidR="0012688E" w:rsidRPr="0012688E">
        <w:rPr>
          <w:b w:val="0"/>
          <w:szCs w:val="24"/>
        </w:rPr>
        <w:t>1</w:t>
      </w:r>
      <w:r w:rsidRPr="0012688E">
        <w:rPr>
          <w:b w:val="0"/>
          <w:szCs w:val="24"/>
        </w:rPr>
        <w:t xml:space="preserve">%. </w:t>
      </w:r>
    </w:p>
    <w:p w:rsidR="007F07FC" w:rsidRPr="00497252" w:rsidRDefault="00654291" w:rsidP="00E821E9">
      <w:pPr>
        <w:ind w:firstLine="709"/>
        <w:jc w:val="both"/>
        <w:rPr>
          <w:sz w:val="24"/>
          <w:szCs w:val="24"/>
        </w:rPr>
      </w:pPr>
      <w:r w:rsidRPr="00497252">
        <w:rPr>
          <w:sz w:val="24"/>
          <w:szCs w:val="24"/>
        </w:rPr>
        <w:t>За</w:t>
      </w:r>
      <w:r w:rsidR="00352196" w:rsidRPr="00497252">
        <w:rPr>
          <w:sz w:val="24"/>
          <w:szCs w:val="24"/>
        </w:rPr>
        <w:t xml:space="preserve"> 2019 год</w:t>
      </w:r>
      <w:r w:rsidR="007F07FC" w:rsidRPr="00497252">
        <w:rPr>
          <w:sz w:val="24"/>
          <w:szCs w:val="24"/>
        </w:rPr>
        <w:t xml:space="preserve"> состоялось</w:t>
      </w:r>
      <w:r w:rsidRPr="00497252">
        <w:rPr>
          <w:sz w:val="24"/>
          <w:szCs w:val="24"/>
        </w:rPr>
        <w:t xml:space="preserve"> 3</w:t>
      </w:r>
      <w:r w:rsidR="005972A9" w:rsidRPr="00497252">
        <w:rPr>
          <w:sz w:val="24"/>
          <w:szCs w:val="24"/>
        </w:rPr>
        <w:t xml:space="preserve"> заседания</w:t>
      </w:r>
      <w:r w:rsidR="007F07FC" w:rsidRPr="00497252">
        <w:rPr>
          <w:sz w:val="24"/>
          <w:szCs w:val="24"/>
        </w:rPr>
        <w:t xml:space="preserve"> муниципальной </w:t>
      </w:r>
      <w:r w:rsidR="007F07FC" w:rsidRPr="00497252">
        <w:rPr>
          <w:b/>
          <w:sz w:val="24"/>
          <w:szCs w:val="24"/>
        </w:rPr>
        <w:t>трехсторонней комиссии</w:t>
      </w:r>
      <w:r w:rsidR="007F07FC" w:rsidRPr="00497252">
        <w:rPr>
          <w:sz w:val="24"/>
          <w:szCs w:val="24"/>
        </w:rPr>
        <w:t xml:space="preserve"> по регулированию социально-трудовых отношений в городе Урай.</w:t>
      </w:r>
      <w:r w:rsidR="00E71BB0" w:rsidRPr="00497252">
        <w:rPr>
          <w:sz w:val="24"/>
          <w:szCs w:val="24"/>
        </w:rPr>
        <w:t xml:space="preserve"> В заседаниях</w:t>
      </w:r>
      <w:r w:rsidR="007F07FC" w:rsidRPr="00497252">
        <w:rPr>
          <w:sz w:val="24"/>
          <w:szCs w:val="24"/>
        </w:rPr>
        <w:t xml:space="preserve"> приняли </w:t>
      </w:r>
      <w:r w:rsidR="007F07FC" w:rsidRPr="00497252">
        <w:rPr>
          <w:sz w:val="24"/>
          <w:szCs w:val="24"/>
        </w:rPr>
        <w:lastRenderedPageBreak/>
        <w:t xml:space="preserve">участие </w:t>
      </w:r>
      <w:r w:rsidR="0017698F" w:rsidRPr="00497252">
        <w:rPr>
          <w:sz w:val="24"/>
          <w:szCs w:val="24"/>
        </w:rPr>
        <w:t>представители</w:t>
      </w:r>
      <w:r w:rsidR="007F07FC" w:rsidRPr="00497252">
        <w:rPr>
          <w:sz w:val="24"/>
          <w:szCs w:val="24"/>
        </w:rPr>
        <w:t xml:space="preserve"> предприятий и учреждений города, администрации  и Думы города Урай, объединения работодателей и профессиональных союзов города Урай. </w:t>
      </w:r>
    </w:p>
    <w:p w:rsidR="007F07FC" w:rsidRPr="00497252" w:rsidRDefault="007F07FC" w:rsidP="00E821E9">
      <w:pPr>
        <w:ind w:firstLine="709"/>
        <w:jc w:val="both"/>
        <w:rPr>
          <w:color w:val="111111"/>
          <w:sz w:val="24"/>
          <w:szCs w:val="24"/>
        </w:rPr>
      </w:pPr>
      <w:proofErr w:type="gramStart"/>
      <w:r w:rsidRPr="00497252">
        <w:rPr>
          <w:sz w:val="24"/>
          <w:szCs w:val="24"/>
        </w:rPr>
        <w:t>В ходе заседания были рассмотрены вопросы о сохранении занятости и обеспечении соблюдения предусмотренного трудовым законодательством запрета на ограничение трудовых прав граждан предпенсионного возраста,</w:t>
      </w:r>
      <w:r w:rsidR="007F4A34" w:rsidRPr="00497252">
        <w:rPr>
          <w:sz w:val="24"/>
          <w:szCs w:val="24"/>
        </w:rPr>
        <w:t xml:space="preserve"> организация труда подростков в летний период, трудоустройстве инвалидов и ситуации на рынке труда</w:t>
      </w:r>
      <w:r w:rsidRPr="00497252">
        <w:rPr>
          <w:sz w:val="24"/>
          <w:szCs w:val="24"/>
        </w:rPr>
        <w:t xml:space="preserve"> 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w:t>
      </w:r>
      <w:proofErr w:type="gramEnd"/>
      <w:r w:rsidRPr="00497252">
        <w:rPr>
          <w:sz w:val="24"/>
          <w:szCs w:val="24"/>
        </w:rPr>
        <w:t xml:space="preserve"> предприятиях</w:t>
      </w:r>
      <w:r w:rsidR="007F4A34" w:rsidRPr="00497252">
        <w:rPr>
          <w:sz w:val="24"/>
          <w:szCs w:val="24"/>
        </w:rPr>
        <w:t xml:space="preserve"> и проведение мероприятий по снижению травматизма в результате несчастных случаев на производстве</w:t>
      </w:r>
      <w:r w:rsidRPr="00497252">
        <w:rPr>
          <w:sz w:val="24"/>
          <w:szCs w:val="24"/>
        </w:rPr>
        <w:t xml:space="preserve">,  </w:t>
      </w:r>
      <w:proofErr w:type="gramStart"/>
      <w:r w:rsidR="007F4A34" w:rsidRPr="00497252">
        <w:rPr>
          <w:sz w:val="24"/>
          <w:szCs w:val="24"/>
        </w:rPr>
        <w:t>о</w:t>
      </w:r>
      <w:proofErr w:type="gramEnd"/>
      <w:r w:rsidR="007F4A34" w:rsidRPr="00497252">
        <w:rPr>
          <w:sz w:val="24"/>
          <w:szCs w:val="24"/>
        </w:rPr>
        <w:t xml:space="preserve"> эпидемиологической ситуации по ВИЧ-инфекции и реализуемых мероприятиях для предупреждения ВИЧ-инфекции, </w:t>
      </w:r>
      <w:r w:rsidRPr="00497252">
        <w:rPr>
          <w:color w:val="111111"/>
          <w:sz w:val="24"/>
          <w:szCs w:val="24"/>
        </w:rPr>
        <w:t xml:space="preserve"> профилактике ВИЧ/</w:t>
      </w:r>
      <w:proofErr w:type="spellStart"/>
      <w:r w:rsidRPr="00497252">
        <w:rPr>
          <w:color w:val="111111"/>
          <w:sz w:val="24"/>
          <w:szCs w:val="24"/>
        </w:rPr>
        <w:t>СПИДа</w:t>
      </w:r>
      <w:proofErr w:type="spellEnd"/>
      <w:r w:rsidRPr="00497252">
        <w:rPr>
          <w:color w:val="111111"/>
          <w:sz w:val="24"/>
          <w:szCs w:val="24"/>
        </w:rPr>
        <w:t xml:space="preserve"> на рабочих местах и недопущению дискриминации и стигматизации в трудовых коллективах лиц, живущих с ВИЧ – инфекцией, а также проведение </w:t>
      </w:r>
      <w:proofErr w:type="spellStart"/>
      <w:r w:rsidRPr="00497252">
        <w:rPr>
          <w:color w:val="111111"/>
          <w:sz w:val="24"/>
          <w:szCs w:val="24"/>
        </w:rPr>
        <w:t>экспресс-тестирования</w:t>
      </w:r>
      <w:proofErr w:type="spellEnd"/>
      <w:r w:rsidRPr="00497252">
        <w:rPr>
          <w:color w:val="111111"/>
          <w:sz w:val="24"/>
          <w:szCs w:val="24"/>
        </w:rPr>
        <w:t xml:space="preserve"> на рабочих местах</w:t>
      </w:r>
      <w:r w:rsidR="00402A16" w:rsidRPr="00497252">
        <w:rPr>
          <w:color w:val="111111"/>
          <w:sz w:val="24"/>
          <w:szCs w:val="24"/>
        </w:rPr>
        <w:t xml:space="preserve">, </w:t>
      </w:r>
      <w:r w:rsidR="00E821E9" w:rsidRPr="00497252">
        <w:rPr>
          <w:sz w:val="24"/>
          <w:szCs w:val="24"/>
        </w:rPr>
        <w:t>одобрен</w:t>
      </w:r>
      <w:r w:rsidR="007F4A34" w:rsidRPr="00497252">
        <w:rPr>
          <w:color w:val="111111"/>
          <w:sz w:val="24"/>
          <w:szCs w:val="24"/>
        </w:rPr>
        <w:t xml:space="preserve"> план</w:t>
      </w:r>
      <w:r w:rsidR="00402A16" w:rsidRPr="00497252">
        <w:rPr>
          <w:color w:val="111111"/>
          <w:sz w:val="24"/>
          <w:szCs w:val="24"/>
        </w:rPr>
        <w:t xml:space="preserve"> работы муниципальной трехсторонней комиссии по регулированию социально-трудовых отношений в городе Урай на 2020 год</w:t>
      </w:r>
      <w:r w:rsidR="00E821E9" w:rsidRPr="00497252">
        <w:rPr>
          <w:color w:val="111111"/>
          <w:sz w:val="24"/>
          <w:szCs w:val="24"/>
        </w:rPr>
        <w:t>, а также</w:t>
      </w:r>
      <w:r w:rsidR="00E821E9" w:rsidRPr="00497252">
        <w:rPr>
          <w:sz w:val="24"/>
          <w:szCs w:val="24"/>
        </w:rPr>
        <w:t xml:space="preserve"> состоялось обсуждение на тему «Об объявлении дня поминовения усопших нерабочим днем для жителей Югры».</w:t>
      </w:r>
    </w:p>
    <w:p w:rsidR="007F07FC" w:rsidRPr="00497252" w:rsidRDefault="00890A29" w:rsidP="00890A29">
      <w:pPr>
        <w:tabs>
          <w:tab w:val="left" w:pos="709"/>
        </w:tabs>
        <w:jc w:val="both"/>
        <w:rPr>
          <w:color w:val="111111"/>
          <w:sz w:val="24"/>
          <w:szCs w:val="24"/>
        </w:rPr>
      </w:pPr>
      <w:r w:rsidRPr="00497252">
        <w:rPr>
          <w:color w:val="111111"/>
          <w:sz w:val="24"/>
          <w:szCs w:val="24"/>
        </w:rPr>
        <w:tab/>
      </w:r>
      <w:r w:rsidR="00E821E9" w:rsidRPr="00497252">
        <w:rPr>
          <w:color w:val="111111"/>
          <w:sz w:val="24"/>
          <w:szCs w:val="24"/>
        </w:rPr>
        <w:t>Протоколы заседаний</w:t>
      </w:r>
      <w:r w:rsidR="007F07FC" w:rsidRPr="00497252">
        <w:rPr>
          <w:color w:val="111111"/>
          <w:sz w:val="24"/>
          <w:szCs w:val="24"/>
        </w:rPr>
        <w:t xml:space="preserve"> размещен</w:t>
      </w:r>
      <w:r w:rsidR="00E821E9" w:rsidRPr="00497252">
        <w:rPr>
          <w:color w:val="111111"/>
          <w:sz w:val="24"/>
          <w:szCs w:val="24"/>
        </w:rPr>
        <w:t>ы</w:t>
      </w:r>
      <w:r w:rsidR="007F07FC" w:rsidRPr="00497252">
        <w:rPr>
          <w:color w:val="111111"/>
          <w:sz w:val="24"/>
          <w:szCs w:val="24"/>
        </w:rPr>
        <w:t xml:space="preserve"> на официальном сайте </w:t>
      </w:r>
      <w:r w:rsidR="001D5C1B" w:rsidRPr="00497252">
        <w:rPr>
          <w:color w:val="111111"/>
          <w:sz w:val="24"/>
          <w:szCs w:val="24"/>
        </w:rPr>
        <w:t>органов местного самоуправления города Урай</w:t>
      </w:r>
      <w:r w:rsidR="007F07FC" w:rsidRPr="00497252">
        <w:rPr>
          <w:color w:val="111111"/>
          <w:sz w:val="24"/>
          <w:szCs w:val="24"/>
        </w:rPr>
        <w:t xml:space="preserve"> в информационно-телекоммуникационной сети «Интернет», а также направлен</w:t>
      </w:r>
      <w:r w:rsidR="00E821E9" w:rsidRPr="00497252">
        <w:rPr>
          <w:color w:val="111111"/>
          <w:sz w:val="24"/>
          <w:szCs w:val="24"/>
        </w:rPr>
        <w:t>ы</w:t>
      </w:r>
      <w:r w:rsidR="007F07FC" w:rsidRPr="00497252">
        <w:rPr>
          <w:color w:val="111111"/>
          <w:sz w:val="24"/>
          <w:szCs w:val="24"/>
        </w:rPr>
        <w:t xml:space="preserve"> электронной почтой в адрес предприятий и учреждений.</w:t>
      </w:r>
    </w:p>
    <w:p w:rsidR="008F6825" w:rsidRPr="00497252" w:rsidRDefault="008F6825" w:rsidP="008F6825">
      <w:pPr>
        <w:ind w:firstLine="709"/>
        <w:jc w:val="both"/>
        <w:rPr>
          <w:sz w:val="24"/>
          <w:szCs w:val="24"/>
        </w:rPr>
      </w:pPr>
      <w:proofErr w:type="gramStart"/>
      <w:r w:rsidRPr="00497252">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497252">
        <w:rPr>
          <w:rFonts w:eastAsia="Calibri"/>
          <w:sz w:val="24"/>
          <w:szCs w:val="24"/>
        </w:rPr>
        <w:t xml:space="preserve"> </w:t>
      </w:r>
      <w:r w:rsidRPr="00497252">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497252">
        <w:rPr>
          <w:sz w:val="24"/>
          <w:szCs w:val="24"/>
        </w:rPr>
        <w:t xml:space="preserve"> группа) (постановление администрации города Урай от 29.11.2019 №2876 «О рабочей групп</w:t>
      </w:r>
      <w:proofErr w:type="gramStart"/>
      <w:r w:rsidRPr="00497252">
        <w:rPr>
          <w:sz w:val="24"/>
          <w:szCs w:val="24"/>
          <w:lang w:val="en-US"/>
        </w:rPr>
        <w:t>e</w:t>
      </w:r>
      <w:proofErr w:type="gramEnd"/>
      <w:r w:rsidRPr="00497252">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8F6825" w:rsidRPr="00497252" w:rsidRDefault="008F6825" w:rsidP="008F6825">
      <w:pPr>
        <w:ind w:firstLine="709"/>
        <w:contextualSpacing/>
        <w:jc w:val="both"/>
        <w:rPr>
          <w:sz w:val="24"/>
          <w:szCs w:val="24"/>
        </w:rPr>
      </w:pPr>
      <w:r w:rsidRPr="00497252">
        <w:rPr>
          <w:sz w:val="24"/>
          <w:szCs w:val="24"/>
        </w:rPr>
        <w:t>В течение 2019 года было запланировано и проведено 5 заседаний Рабочей группы 22.01.2019, 27.02.2019, 22.05.2019, 07.08.2019 и 06.11.2019. В целях участия в заседаниях были приглашены руководители 149 организаций. Из числа приглашенных присутствовали представители от 29 организаци</w:t>
      </w:r>
      <w:r w:rsidR="00890A29" w:rsidRPr="00497252">
        <w:rPr>
          <w:sz w:val="24"/>
          <w:szCs w:val="24"/>
        </w:rPr>
        <w:t>й</w:t>
      </w:r>
      <w:r w:rsidRPr="00497252">
        <w:rPr>
          <w:sz w:val="24"/>
          <w:szCs w:val="24"/>
        </w:rPr>
        <w:t>.</w:t>
      </w:r>
    </w:p>
    <w:p w:rsidR="008F6825" w:rsidRPr="00497252" w:rsidRDefault="008F6825" w:rsidP="008F6825">
      <w:pPr>
        <w:ind w:firstLine="567"/>
        <w:jc w:val="both"/>
        <w:rPr>
          <w:sz w:val="24"/>
          <w:szCs w:val="24"/>
        </w:rPr>
      </w:pPr>
      <w:r w:rsidRPr="00497252">
        <w:rPr>
          <w:sz w:val="24"/>
          <w:szCs w:val="24"/>
        </w:rPr>
        <w:t xml:space="preserve">В результате работы Рабочей группы за </w:t>
      </w:r>
      <w:r w:rsidR="00511F59" w:rsidRPr="00497252">
        <w:rPr>
          <w:sz w:val="24"/>
          <w:szCs w:val="24"/>
        </w:rPr>
        <w:t>2019 год</w:t>
      </w:r>
      <w:r w:rsidRPr="00497252">
        <w:rPr>
          <w:sz w:val="24"/>
          <w:szCs w:val="24"/>
        </w:rPr>
        <w:t xml:space="preserve">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8F6825" w:rsidRPr="00497252" w:rsidRDefault="008F6825" w:rsidP="008F6825">
      <w:pPr>
        <w:ind w:firstLine="709"/>
        <w:contextualSpacing/>
        <w:jc w:val="both"/>
        <w:rPr>
          <w:sz w:val="24"/>
          <w:szCs w:val="24"/>
        </w:rPr>
      </w:pPr>
      <w:r w:rsidRPr="00497252">
        <w:rPr>
          <w:sz w:val="24"/>
          <w:szCs w:val="24"/>
        </w:rPr>
        <w:t xml:space="preserve">В рамках </w:t>
      </w:r>
      <w:proofErr w:type="gramStart"/>
      <w:r w:rsidRPr="00497252">
        <w:rPr>
          <w:sz w:val="24"/>
          <w:szCs w:val="24"/>
        </w:rPr>
        <w:t>исполнения  решений протоколов заседаний Рабочей группы</w:t>
      </w:r>
      <w:proofErr w:type="gramEnd"/>
      <w:r w:rsidRPr="00497252">
        <w:rPr>
          <w:sz w:val="24"/>
          <w:szCs w:val="24"/>
        </w:rPr>
        <w:t xml:space="preserve">  и реализации мероприятий плана работы на 2019 год обсуждались вопросы организации профессионального обучения и дополнительного профессионального образования граждан предпенсионного возраста, осуществляющих трудовую деятельность в организациях, находящихся на территории Ханты-Мансийского автономного округа – Югры в 2019 году.             </w:t>
      </w:r>
    </w:p>
    <w:p w:rsidR="008F6825" w:rsidRPr="00497252" w:rsidRDefault="008F6825" w:rsidP="008F6825">
      <w:pPr>
        <w:ind w:firstLine="709"/>
        <w:contextualSpacing/>
        <w:jc w:val="both"/>
        <w:rPr>
          <w:sz w:val="24"/>
          <w:szCs w:val="24"/>
        </w:rPr>
      </w:pPr>
      <w:proofErr w:type="gramStart"/>
      <w:r w:rsidRPr="00497252">
        <w:rPr>
          <w:color w:val="000000"/>
          <w:sz w:val="24"/>
          <w:szCs w:val="24"/>
        </w:rPr>
        <w:t xml:space="preserve">В целях реализации </w:t>
      </w:r>
      <w:r w:rsidRPr="00497252">
        <w:rPr>
          <w:sz w:val="24"/>
          <w:szCs w:val="24"/>
        </w:rPr>
        <w:t>решения 3.1. протокола №22 от 22.05.2019 года ч</w:t>
      </w:r>
      <w:r w:rsidRPr="00497252">
        <w:rPr>
          <w:color w:val="000000"/>
          <w:sz w:val="24"/>
          <w:szCs w:val="24"/>
        </w:rPr>
        <w:t>ленами рабочей группы</w:t>
      </w:r>
      <w:r w:rsidRPr="00497252">
        <w:rPr>
          <w:sz w:val="24"/>
          <w:szCs w:val="24"/>
        </w:rPr>
        <w:t xml:space="preserve"> </w:t>
      </w:r>
      <w:r w:rsidR="00890A29" w:rsidRPr="00497252">
        <w:rPr>
          <w:sz w:val="24"/>
          <w:szCs w:val="24"/>
        </w:rPr>
        <w:t>о</w:t>
      </w:r>
      <w:r w:rsidRPr="00497252">
        <w:rPr>
          <w:sz w:val="24"/>
          <w:szCs w:val="24"/>
        </w:rPr>
        <w:t xml:space="preserve">рганизовано и проведено информационно-разъяснительное мероприятие </w:t>
      </w:r>
      <w:r w:rsidRPr="00497252">
        <w:rPr>
          <w:rStyle w:val="af4"/>
          <w:color w:val="000000"/>
          <w:szCs w:val="24"/>
        </w:rPr>
        <w:t xml:space="preserve">с </w:t>
      </w:r>
      <w:r w:rsidRPr="00497252">
        <w:rPr>
          <w:sz w:val="24"/>
          <w:szCs w:val="24"/>
        </w:rPr>
        <w:t>работниками частных охранных организаций, осуществляющих свою деятельность на территории города Урай</w:t>
      </w:r>
      <w:r w:rsidR="00890A29" w:rsidRPr="00497252">
        <w:rPr>
          <w:sz w:val="24"/>
          <w:szCs w:val="24"/>
        </w:rPr>
        <w:t>,</w:t>
      </w:r>
      <w:r w:rsidRPr="00497252">
        <w:rPr>
          <w:sz w:val="24"/>
          <w:szCs w:val="24"/>
        </w:rPr>
        <w:t xml:space="preserve"> с целью разъяснения нарушений Трудового законодательства РФ</w:t>
      </w:r>
      <w:r w:rsidR="00890A29" w:rsidRPr="00497252">
        <w:rPr>
          <w:sz w:val="24"/>
          <w:szCs w:val="24"/>
        </w:rPr>
        <w:t>,</w:t>
      </w:r>
      <w:r w:rsidRPr="00497252">
        <w:rPr>
          <w:sz w:val="24"/>
          <w:szCs w:val="24"/>
        </w:rPr>
        <w:t xml:space="preserve"> в том числе по оплате труда и социальной защищенности работников, легализации «серой» заработной платы.</w:t>
      </w:r>
      <w:proofErr w:type="gramEnd"/>
    </w:p>
    <w:p w:rsidR="008F6825" w:rsidRPr="00497252" w:rsidRDefault="008F6825" w:rsidP="008F6825">
      <w:pPr>
        <w:ind w:firstLine="709"/>
        <w:jc w:val="both"/>
        <w:rPr>
          <w:sz w:val="24"/>
          <w:szCs w:val="24"/>
        </w:rPr>
      </w:pPr>
      <w:r w:rsidRPr="00497252">
        <w:rPr>
          <w:sz w:val="24"/>
          <w:szCs w:val="24"/>
        </w:rPr>
        <w:t>На заседани</w:t>
      </w:r>
      <w:r w:rsidR="00842693" w:rsidRPr="00497252">
        <w:rPr>
          <w:sz w:val="24"/>
          <w:szCs w:val="24"/>
        </w:rPr>
        <w:t>ях</w:t>
      </w:r>
      <w:r w:rsidRPr="00497252">
        <w:rPr>
          <w:sz w:val="24"/>
          <w:szCs w:val="24"/>
        </w:rPr>
        <w:t xml:space="preserve"> Рабочей группы </w:t>
      </w:r>
      <w:r w:rsidR="00842693" w:rsidRPr="00497252">
        <w:rPr>
          <w:sz w:val="24"/>
          <w:szCs w:val="24"/>
        </w:rPr>
        <w:t xml:space="preserve"> в 2019 году </w:t>
      </w:r>
      <w:r w:rsidRPr="00497252">
        <w:rPr>
          <w:sz w:val="24"/>
          <w:szCs w:val="24"/>
        </w:rPr>
        <w:t>чл</w:t>
      </w:r>
      <w:r w:rsidR="00AF3A53" w:rsidRPr="00497252">
        <w:rPr>
          <w:sz w:val="24"/>
          <w:szCs w:val="24"/>
        </w:rPr>
        <w:t xml:space="preserve">енами рабочей группы рассмотрена информация </w:t>
      </w:r>
      <w:r w:rsidRPr="00497252">
        <w:rPr>
          <w:sz w:val="24"/>
          <w:szCs w:val="24"/>
        </w:rPr>
        <w:t xml:space="preserve">о работе, направленной на выявление  фактов ненадлежащего оформления трудовых отношений с работниками частных охранных организаций  в соответствии с Трудовым законодательством Российской Федерации.  Факты ненадлежащего оформления </w:t>
      </w:r>
      <w:r w:rsidRPr="00497252">
        <w:rPr>
          <w:sz w:val="24"/>
          <w:szCs w:val="24"/>
        </w:rPr>
        <w:lastRenderedPageBreak/>
        <w:t>трудовых отношений с работниками частных охранных организаций в 2019 году не  выявлены.</w:t>
      </w:r>
    </w:p>
    <w:p w:rsidR="008F6825" w:rsidRPr="00497252" w:rsidRDefault="008F6825" w:rsidP="008F6825">
      <w:pPr>
        <w:tabs>
          <w:tab w:val="left" w:pos="360"/>
        </w:tabs>
        <w:ind w:firstLine="720"/>
        <w:contextualSpacing/>
        <w:jc w:val="both"/>
        <w:rPr>
          <w:sz w:val="24"/>
          <w:szCs w:val="24"/>
        </w:rPr>
      </w:pPr>
      <w:r w:rsidRPr="00497252">
        <w:rPr>
          <w:sz w:val="24"/>
          <w:szCs w:val="24"/>
        </w:rPr>
        <w:t xml:space="preserve">Муниципальными учреждениями города </w:t>
      </w:r>
      <w:r w:rsidR="00B866C7" w:rsidRPr="00497252">
        <w:rPr>
          <w:sz w:val="24"/>
          <w:szCs w:val="24"/>
        </w:rPr>
        <w:t xml:space="preserve"> на 2020 год </w:t>
      </w:r>
      <w:r w:rsidRPr="00497252">
        <w:rPr>
          <w:sz w:val="24"/>
          <w:szCs w:val="24"/>
        </w:rPr>
        <w:t>заключены договор</w:t>
      </w:r>
      <w:r w:rsidR="00440459" w:rsidRPr="00497252">
        <w:rPr>
          <w:sz w:val="24"/>
          <w:szCs w:val="24"/>
        </w:rPr>
        <w:t>ы</w:t>
      </w:r>
      <w:r w:rsidRPr="00497252">
        <w:rPr>
          <w:sz w:val="24"/>
          <w:szCs w:val="24"/>
        </w:rPr>
        <w:t xml:space="preserve"> на оказание услуг по физической охране учреждений с охранной организацией, находящейся на территории города Урай</w:t>
      </w:r>
      <w:r w:rsidR="003041D2" w:rsidRPr="00497252">
        <w:rPr>
          <w:sz w:val="24"/>
          <w:szCs w:val="24"/>
        </w:rPr>
        <w:t>,</w:t>
      </w:r>
      <w:r w:rsidRPr="00497252">
        <w:rPr>
          <w:sz w:val="24"/>
          <w:szCs w:val="24"/>
        </w:rPr>
        <w:t xml:space="preserve"> ООО ЧОО «Охрана».</w:t>
      </w:r>
    </w:p>
    <w:p w:rsidR="008F6825" w:rsidRPr="00497252" w:rsidRDefault="008F6825" w:rsidP="008F6825">
      <w:pPr>
        <w:contextualSpacing/>
        <w:jc w:val="both"/>
        <w:rPr>
          <w:sz w:val="24"/>
          <w:szCs w:val="24"/>
        </w:rPr>
      </w:pPr>
      <w:r w:rsidRPr="00497252">
        <w:rPr>
          <w:sz w:val="24"/>
          <w:szCs w:val="24"/>
        </w:rPr>
        <w:t xml:space="preserve">           За период с 09.01.2019 по 31.12.2019 в результате ведения индивидуального учета </w:t>
      </w:r>
      <w:proofErr w:type="spellStart"/>
      <w:r w:rsidRPr="00497252">
        <w:rPr>
          <w:sz w:val="24"/>
          <w:szCs w:val="24"/>
        </w:rPr>
        <w:t>закрепляемости</w:t>
      </w:r>
      <w:proofErr w:type="spellEnd"/>
      <w:r w:rsidRPr="00497252">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355 человек, из них количество хозяйствующих субъектов (ИП, КФХ и др.) – 162 человека. При доведенном показателе на 2019 год - 351 человек, контрольный показатель по снижению неформальной занятости выполнен на 101,1%.</w:t>
      </w:r>
    </w:p>
    <w:p w:rsidR="008F6825" w:rsidRPr="00497252" w:rsidRDefault="008F6825" w:rsidP="008F6825">
      <w:pPr>
        <w:tabs>
          <w:tab w:val="left" w:pos="360"/>
        </w:tabs>
        <w:ind w:firstLine="567"/>
        <w:jc w:val="both"/>
        <w:rPr>
          <w:sz w:val="24"/>
        </w:rPr>
      </w:pPr>
      <w:r w:rsidRPr="00497252">
        <w:rPr>
          <w:sz w:val="24"/>
          <w:szCs w:val="24"/>
        </w:rPr>
        <w:t xml:space="preserve"> Планомерная работа коллегиального органа дает заметные положительные результаты. В </w:t>
      </w:r>
      <w:r w:rsidRPr="00497252">
        <w:rPr>
          <w:sz w:val="24"/>
        </w:rPr>
        <w:t>2019 году в</w:t>
      </w:r>
      <w:r w:rsidRPr="00497252">
        <w:rPr>
          <w:sz w:val="24"/>
          <w:szCs w:val="24"/>
        </w:rPr>
        <w:t xml:space="preserve"> результате проводимой работы</w:t>
      </w:r>
      <w:r w:rsidRPr="00497252">
        <w:rPr>
          <w:sz w:val="24"/>
        </w:rPr>
        <w:t xml:space="preserve"> учреждениями и организациями города Урай была погашена:</w:t>
      </w:r>
    </w:p>
    <w:p w:rsidR="008F6825" w:rsidRPr="00497252" w:rsidRDefault="008F6825" w:rsidP="008F6825">
      <w:pPr>
        <w:tabs>
          <w:tab w:val="left" w:pos="360"/>
        </w:tabs>
        <w:ind w:firstLine="567"/>
        <w:jc w:val="both"/>
        <w:rPr>
          <w:sz w:val="24"/>
          <w:szCs w:val="24"/>
        </w:rPr>
      </w:pPr>
      <w:r w:rsidRPr="00497252">
        <w:rPr>
          <w:sz w:val="24"/>
        </w:rPr>
        <w:t xml:space="preserve">  - просроченная задолженность п</w:t>
      </w:r>
      <w:r w:rsidRPr="00497252">
        <w:rPr>
          <w:sz w:val="24"/>
          <w:szCs w:val="24"/>
        </w:rPr>
        <w:t>о налогу на доходы физических лиц за 2016-2019гг. в размере 11 355 963,52  рублей;</w:t>
      </w:r>
    </w:p>
    <w:p w:rsidR="008F6825" w:rsidRPr="00497252" w:rsidRDefault="008F6825" w:rsidP="008F6825">
      <w:pPr>
        <w:tabs>
          <w:tab w:val="left" w:pos="360"/>
        </w:tabs>
        <w:ind w:firstLine="567"/>
        <w:jc w:val="both"/>
        <w:rPr>
          <w:sz w:val="24"/>
          <w:szCs w:val="24"/>
        </w:rPr>
      </w:pPr>
      <w:r w:rsidRPr="00497252">
        <w:rPr>
          <w:sz w:val="24"/>
          <w:szCs w:val="24"/>
        </w:rPr>
        <w:t xml:space="preserve">  - </w:t>
      </w:r>
      <w:r w:rsidRPr="00497252">
        <w:rPr>
          <w:sz w:val="24"/>
        </w:rPr>
        <w:t>просроченная задолженность п</w:t>
      </w:r>
      <w:r w:rsidRPr="00497252">
        <w:rPr>
          <w:sz w:val="24"/>
          <w:szCs w:val="24"/>
        </w:rPr>
        <w:t>о страховым взносам за 2016-2019гг. в размере 9 080 453,59 рублей.</w:t>
      </w:r>
    </w:p>
    <w:p w:rsidR="008F6825" w:rsidRPr="008F0244" w:rsidRDefault="008F6825" w:rsidP="008F6825">
      <w:pPr>
        <w:tabs>
          <w:tab w:val="left" w:pos="360"/>
        </w:tabs>
        <w:ind w:firstLine="567"/>
        <w:jc w:val="both"/>
        <w:rPr>
          <w:sz w:val="24"/>
          <w:szCs w:val="24"/>
          <w:highlight w:val="yellow"/>
        </w:rPr>
      </w:pPr>
    </w:p>
    <w:p w:rsidR="00C32951" w:rsidRPr="004E62B2" w:rsidRDefault="00C32951" w:rsidP="00C32951">
      <w:pPr>
        <w:tabs>
          <w:tab w:val="left" w:pos="360"/>
        </w:tabs>
        <w:ind w:firstLine="567"/>
        <w:jc w:val="both"/>
        <w:rPr>
          <w:sz w:val="24"/>
          <w:szCs w:val="24"/>
        </w:rPr>
      </w:pPr>
      <w:r w:rsidRPr="004E62B2">
        <w:rPr>
          <w:b/>
          <w:sz w:val="24"/>
          <w:szCs w:val="24"/>
        </w:rPr>
        <w:t>2.2. Трудовая деятельность и безработица</w:t>
      </w:r>
      <w:r w:rsidRPr="004E62B2">
        <w:rPr>
          <w:sz w:val="24"/>
          <w:szCs w:val="24"/>
        </w:rPr>
        <w:t xml:space="preserve"> </w:t>
      </w:r>
    </w:p>
    <w:p w:rsidR="00C32951" w:rsidRPr="004E62B2" w:rsidRDefault="00C32951" w:rsidP="00C32951">
      <w:pPr>
        <w:tabs>
          <w:tab w:val="left" w:pos="360"/>
        </w:tabs>
        <w:ind w:firstLine="567"/>
        <w:jc w:val="both"/>
        <w:rPr>
          <w:color w:val="000000" w:themeColor="text1"/>
          <w:sz w:val="24"/>
          <w:szCs w:val="24"/>
        </w:rPr>
      </w:pPr>
      <w:r w:rsidRPr="004E62B2">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C32951" w:rsidRPr="004E62B2" w:rsidRDefault="00C32951" w:rsidP="00C32951">
      <w:pPr>
        <w:autoSpaceDE w:val="0"/>
        <w:autoSpaceDN w:val="0"/>
        <w:ind w:firstLine="567"/>
        <w:jc w:val="both"/>
        <w:rPr>
          <w:color w:val="000000" w:themeColor="text1"/>
          <w:sz w:val="24"/>
          <w:szCs w:val="24"/>
        </w:rPr>
      </w:pPr>
      <w:r w:rsidRPr="004E62B2">
        <w:rPr>
          <w:color w:val="000000" w:themeColor="text1"/>
          <w:sz w:val="24"/>
          <w:szCs w:val="24"/>
        </w:rPr>
        <w:t xml:space="preserve">По  </w:t>
      </w:r>
      <w:r w:rsidR="004E62B2" w:rsidRPr="004E62B2">
        <w:rPr>
          <w:color w:val="000000" w:themeColor="text1"/>
          <w:sz w:val="24"/>
          <w:szCs w:val="24"/>
        </w:rPr>
        <w:t xml:space="preserve">состоянию </w:t>
      </w:r>
      <w:r w:rsidRPr="004E62B2">
        <w:rPr>
          <w:color w:val="000000" w:themeColor="text1"/>
          <w:sz w:val="24"/>
          <w:szCs w:val="24"/>
        </w:rPr>
        <w:t>на 01.</w:t>
      </w:r>
      <w:r w:rsidR="005120DB" w:rsidRPr="004E62B2">
        <w:rPr>
          <w:color w:val="000000" w:themeColor="text1"/>
          <w:sz w:val="24"/>
          <w:szCs w:val="24"/>
        </w:rPr>
        <w:t>01</w:t>
      </w:r>
      <w:r w:rsidRPr="004E62B2">
        <w:rPr>
          <w:color w:val="000000" w:themeColor="text1"/>
          <w:sz w:val="24"/>
          <w:szCs w:val="24"/>
        </w:rPr>
        <w:t>.20</w:t>
      </w:r>
      <w:r w:rsidR="005120DB" w:rsidRPr="004E62B2">
        <w:rPr>
          <w:color w:val="000000" w:themeColor="text1"/>
          <w:sz w:val="24"/>
          <w:szCs w:val="24"/>
        </w:rPr>
        <w:t>20</w:t>
      </w:r>
      <w:r w:rsidRPr="004E62B2">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11,4</w:t>
      </w:r>
      <w:r w:rsidR="00D84D27" w:rsidRPr="004E62B2">
        <w:rPr>
          <w:color w:val="000000" w:themeColor="text1"/>
          <w:sz w:val="24"/>
          <w:szCs w:val="24"/>
        </w:rPr>
        <w:t>97</w:t>
      </w:r>
      <w:r w:rsidRPr="004E62B2">
        <w:rPr>
          <w:color w:val="000000" w:themeColor="text1"/>
          <w:sz w:val="24"/>
          <w:szCs w:val="24"/>
        </w:rPr>
        <w:t xml:space="preserve"> тыс. человек  (</w:t>
      </w:r>
      <w:r w:rsidR="005120DB" w:rsidRPr="004E62B2">
        <w:rPr>
          <w:color w:val="000000" w:themeColor="text1"/>
          <w:sz w:val="24"/>
          <w:szCs w:val="24"/>
        </w:rPr>
        <w:t>10</w:t>
      </w:r>
      <w:r w:rsidR="004E62B2" w:rsidRPr="004E62B2">
        <w:rPr>
          <w:color w:val="000000" w:themeColor="text1"/>
          <w:sz w:val="24"/>
          <w:szCs w:val="24"/>
        </w:rPr>
        <w:t>1</w:t>
      </w:r>
      <w:r w:rsidRPr="004E62B2">
        <w:rPr>
          <w:color w:val="000000" w:themeColor="text1"/>
          <w:sz w:val="24"/>
          <w:szCs w:val="24"/>
        </w:rPr>
        <w:t>% к 2018 год</w:t>
      </w:r>
      <w:r w:rsidR="005120DB" w:rsidRPr="004E62B2">
        <w:rPr>
          <w:color w:val="000000" w:themeColor="text1"/>
          <w:sz w:val="24"/>
          <w:szCs w:val="24"/>
        </w:rPr>
        <w:t>у</w:t>
      </w:r>
      <w:r w:rsidRPr="004E62B2">
        <w:rPr>
          <w:color w:val="000000" w:themeColor="text1"/>
          <w:sz w:val="24"/>
          <w:szCs w:val="24"/>
        </w:rPr>
        <w:t xml:space="preserve">). </w:t>
      </w:r>
    </w:p>
    <w:p w:rsidR="00C32951" w:rsidRPr="00497252" w:rsidRDefault="00C32951" w:rsidP="00C32951">
      <w:pPr>
        <w:ind w:firstLine="567"/>
        <w:jc w:val="both"/>
        <w:rPr>
          <w:sz w:val="24"/>
          <w:szCs w:val="24"/>
        </w:rPr>
      </w:pPr>
      <w:r w:rsidRPr="00497252">
        <w:rPr>
          <w:sz w:val="24"/>
          <w:szCs w:val="24"/>
        </w:rPr>
        <w:t xml:space="preserve">За 2019 год </w:t>
      </w:r>
      <w:r w:rsidR="00824387" w:rsidRPr="00497252">
        <w:rPr>
          <w:sz w:val="24"/>
          <w:szCs w:val="24"/>
        </w:rPr>
        <w:t>47</w:t>
      </w:r>
      <w:r w:rsidRPr="00497252">
        <w:rPr>
          <w:sz w:val="24"/>
          <w:szCs w:val="24"/>
        </w:rPr>
        <w:t xml:space="preserve"> предприятий города представили информацию о сокращении численности работников на </w:t>
      </w:r>
      <w:r w:rsidR="005F1D54" w:rsidRPr="00497252">
        <w:rPr>
          <w:sz w:val="24"/>
          <w:szCs w:val="24"/>
        </w:rPr>
        <w:t>2</w:t>
      </w:r>
      <w:r w:rsidR="00824387" w:rsidRPr="00497252">
        <w:rPr>
          <w:sz w:val="24"/>
          <w:szCs w:val="24"/>
        </w:rPr>
        <w:t>84</w:t>
      </w:r>
      <w:r w:rsidRPr="00497252">
        <w:rPr>
          <w:sz w:val="24"/>
          <w:szCs w:val="24"/>
        </w:rPr>
        <w:t xml:space="preserve"> человек</w:t>
      </w:r>
      <w:r w:rsidR="00824387" w:rsidRPr="00497252">
        <w:rPr>
          <w:sz w:val="24"/>
          <w:szCs w:val="24"/>
        </w:rPr>
        <w:t>а</w:t>
      </w:r>
      <w:r w:rsidRPr="00497252">
        <w:rPr>
          <w:sz w:val="24"/>
          <w:szCs w:val="24"/>
        </w:rPr>
        <w:t xml:space="preserve">, фактически сокращено </w:t>
      </w:r>
      <w:r w:rsidR="00824387" w:rsidRPr="00497252">
        <w:rPr>
          <w:sz w:val="24"/>
          <w:szCs w:val="24"/>
        </w:rPr>
        <w:t>106</w:t>
      </w:r>
      <w:r w:rsidRPr="00497252">
        <w:rPr>
          <w:sz w:val="24"/>
          <w:szCs w:val="24"/>
        </w:rPr>
        <w:t xml:space="preserve"> человек.</w:t>
      </w:r>
    </w:p>
    <w:p w:rsidR="00C32951" w:rsidRPr="00497252" w:rsidRDefault="00C32951" w:rsidP="00C32951">
      <w:pPr>
        <w:ind w:firstLine="567"/>
        <w:jc w:val="both"/>
        <w:rPr>
          <w:sz w:val="24"/>
          <w:szCs w:val="24"/>
        </w:rPr>
      </w:pPr>
      <w:r w:rsidRPr="00497252">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01.01.2019 составила </w:t>
      </w:r>
      <w:r w:rsidR="00905DBD" w:rsidRPr="00497252">
        <w:rPr>
          <w:sz w:val="24"/>
          <w:szCs w:val="24"/>
        </w:rPr>
        <w:t>65</w:t>
      </w:r>
      <w:r w:rsidRPr="00497252">
        <w:rPr>
          <w:sz w:val="24"/>
          <w:szCs w:val="24"/>
        </w:rPr>
        <w:t xml:space="preserve"> человек, из них признано безработными </w:t>
      </w:r>
      <w:r w:rsidR="00905DBD" w:rsidRPr="00497252">
        <w:rPr>
          <w:sz w:val="24"/>
          <w:szCs w:val="24"/>
        </w:rPr>
        <w:t>3</w:t>
      </w:r>
      <w:r w:rsidR="005F1D54" w:rsidRPr="00497252">
        <w:rPr>
          <w:sz w:val="24"/>
          <w:szCs w:val="24"/>
        </w:rPr>
        <w:t>3</w:t>
      </w:r>
      <w:r w:rsidRPr="00497252">
        <w:rPr>
          <w:sz w:val="24"/>
          <w:szCs w:val="24"/>
        </w:rPr>
        <w:t xml:space="preserve"> человек</w:t>
      </w:r>
      <w:r w:rsidR="005F1D54" w:rsidRPr="00497252">
        <w:rPr>
          <w:sz w:val="24"/>
          <w:szCs w:val="24"/>
        </w:rPr>
        <w:t>а</w:t>
      </w:r>
      <w:r w:rsidRPr="00497252">
        <w:rPr>
          <w:sz w:val="24"/>
          <w:szCs w:val="24"/>
        </w:rPr>
        <w:t>.</w:t>
      </w:r>
    </w:p>
    <w:p w:rsidR="00C32951" w:rsidRPr="00497252" w:rsidRDefault="00C32951" w:rsidP="005F1D54">
      <w:pPr>
        <w:ind w:firstLine="567"/>
        <w:jc w:val="both"/>
        <w:rPr>
          <w:sz w:val="24"/>
          <w:szCs w:val="24"/>
        </w:rPr>
      </w:pPr>
      <w:r w:rsidRPr="00497252">
        <w:rPr>
          <w:sz w:val="24"/>
          <w:szCs w:val="24"/>
        </w:rPr>
        <w:t xml:space="preserve">Работниками </w:t>
      </w:r>
      <w:proofErr w:type="spellStart"/>
      <w:r w:rsidRPr="00497252">
        <w:rPr>
          <w:sz w:val="24"/>
          <w:szCs w:val="24"/>
        </w:rPr>
        <w:t>Урайского</w:t>
      </w:r>
      <w:proofErr w:type="spellEnd"/>
      <w:r w:rsidRPr="00497252">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F4772A" w:rsidRPr="00497252" w:rsidRDefault="00F4772A" w:rsidP="00C32951">
      <w:pPr>
        <w:ind w:firstLine="709"/>
        <w:jc w:val="both"/>
        <w:rPr>
          <w:sz w:val="24"/>
          <w:szCs w:val="24"/>
        </w:rPr>
      </w:pPr>
    </w:p>
    <w:p w:rsidR="00C32951" w:rsidRPr="00497252" w:rsidRDefault="00C32951" w:rsidP="00C32951">
      <w:pPr>
        <w:jc w:val="center"/>
        <w:rPr>
          <w:b/>
          <w:sz w:val="24"/>
          <w:szCs w:val="24"/>
        </w:rPr>
      </w:pPr>
      <w:r w:rsidRPr="00497252">
        <w:rPr>
          <w:b/>
          <w:sz w:val="24"/>
          <w:szCs w:val="24"/>
        </w:rPr>
        <w:t>Ситуация на рынке труда</w:t>
      </w:r>
    </w:p>
    <w:p w:rsidR="00C32951" w:rsidRPr="00497252" w:rsidRDefault="00C32951" w:rsidP="00C32951">
      <w:pPr>
        <w:jc w:val="right"/>
        <w:rPr>
          <w:sz w:val="22"/>
          <w:szCs w:val="22"/>
        </w:rPr>
      </w:pPr>
      <w:r w:rsidRPr="00497252">
        <w:rPr>
          <w:sz w:val="22"/>
          <w:szCs w:val="22"/>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293"/>
        <w:gridCol w:w="993"/>
        <w:gridCol w:w="1417"/>
        <w:gridCol w:w="1418"/>
        <w:gridCol w:w="864"/>
      </w:tblGrid>
      <w:tr w:rsidR="00C32951" w:rsidRPr="00497252"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 xml:space="preserve">Ед. </w:t>
            </w:r>
            <w:proofErr w:type="spellStart"/>
            <w:r w:rsidRPr="00497252">
              <w:rPr>
                <w:sz w:val="22"/>
                <w:szCs w:val="22"/>
              </w:rPr>
              <w:t>изм</w:t>
            </w:r>
            <w:proofErr w:type="spellEnd"/>
            <w:r w:rsidRPr="0049725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32951" w:rsidRPr="00497252" w:rsidRDefault="00C32951" w:rsidP="00905DBD">
            <w:pPr>
              <w:jc w:val="center"/>
              <w:rPr>
                <w:sz w:val="22"/>
                <w:szCs w:val="22"/>
              </w:rPr>
            </w:pPr>
            <w:r w:rsidRPr="00497252">
              <w:rPr>
                <w:sz w:val="22"/>
                <w:szCs w:val="22"/>
              </w:rPr>
              <w:t>на 01.</w:t>
            </w:r>
            <w:r w:rsidR="00905DBD" w:rsidRPr="00497252">
              <w:rPr>
                <w:sz w:val="22"/>
                <w:szCs w:val="22"/>
              </w:rPr>
              <w:t>01</w:t>
            </w:r>
            <w:r w:rsidRPr="00497252">
              <w:rPr>
                <w:sz w:val="22"/>
                <w:szCs w:val="22"/>
              </w:rPr>
              <w:t>.201</w:t>
            </w:r>
            <w:r w:rsidR="00905DBD" w:rsidRPr="00497252">
              <w:rPr>
                <w:sz w:val="22"/>
                <w:szCs w:val="22"/>
              </w:rPr>
              <w:t>9</w:t>
            </w:r>
          </w:p>
        </w:tc>
        <w:tc>
          <w:tcPr>
            <w:tcW w:w="1418" w:type="dxa"/>
            <w:tcBorders>
              <w:top w:val="single" w:sz="4" w:space="0" w:color="auto"/>
              <w:left w:val="single" w:sz="4" w:space="0" w:color="auto"/>
              <w:bottom w:val="single" w:sz="4" w:space="0" w:color="auto"/>
              <w:right w:val="single" w:sz="4" w:space="0" w:color="auto"/>
            </w:tcBorders>
          </w:tcPr>
          <w:p w:rsidR="00C32951" w:rsidRPr="00497252" w:rsidRDefault="00C32951" w:rsidP="00905DBD">
            <w:pPr>
              <w:jc w:val="center"/>
              <w:rPr>
                <w:sz w:val="22"/>
                <w:szCs w:val="22"/>
              </w:rPr>
            </w:pPr>
            <w:r w:rsidRPr="00497252">
              <w:rPr>
                <w:sz w:val="22"/>
                <w:szCs w:val="22"/>
              </w:rPr>
              <w:t>на 01.</w:t>
            </w:r>
            <w:r w:rsidR="00905DBD" w:rsidRPr="00497252">
              <w:rPr>
                <w:sz w:val="22"/>
                <w:szCs w:val="22"/>
              </w:rPr>
              <w:t>01</w:t>
            </w:r>
            <w:r w:rsidRPr="00497252">
              <w:rPr>
                <w:sz w:val="22"/>
                <w:szCs w:val="22"/>
              </w:rPr>
              <w:t>.20</w:t>
            </w:r>
            <w:r w:rsidR="00905DBD" w:rsidRPr="00497252">
              <w:rPr>
                <w:sz w:val="22"/>
                <w:szCs w:val="22"/>
              </w:rPr>
              <w:t>20</w:t>
            </w:r>
          </w:p>
        </w:tc>
        <w:tc>
          <w:tcPr>
            <w:tcW w:w="864"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pStyle w:val="a5"/>
              <w:rPr>
                <w:b w:val="0"/>
                <w:sz w:val="22"/>
                <w:szCs w:val="22"/>
              </w:rPr>
            </w:pPr>
            <w:r w:rsidRPr="00497252">
              <w:rPr>
                <w:b w:val="0"/>
                <w:sz w:val="22"/>
                <w:szCs w:val="22"/>
              </w:rPr>
              <w:t>Отношение</w:t>
            </w:r>
          </w:p>
          <w:p w:rsidR="00C32951" w:rsidRPr="00497252" w:rsidRDefault="00C32951" w:rsidP="002D377B">
            <w:pPr>
              <w:pStyle w:val="a5"/>
              <w:rPr>
                <w:b w:val="0"/>
                <w:sz w:val="22"/>
                <w:szCs w:val="22"/>
                <w:lang w:val="en-US"/>
              </w:rPr>
            </w:pPr>
            <w:r w:rsidRPr="00497252">
              <w:rPr>
                <w:b w:val="0"/>
                <w:sz w:val="22"/>
                <w:szCs w:val="22"/>
              </w:rPr>
              <w:t>2019/2018</w:t>
            </w:r>
          </w:p>
          <w:p w:rsidR="00C32951" w:rsidRPr="00497252" w:rsidRDefault="00C32951" w:rsidP="002D377B">
            <w:pPr>
              <w:jc w:val="center"/>
              <w:rPr>
                <w:sz w:val="22"/>
                <w:szCs w:val="22"/>
              </w:rPr>
            </w:pPr>
            <w:r w:rsidRPr="00497252">
              <w:rPr>
                <w:sz w:val="22"/>
                <w:szCs w:val="22"/>
              </w:rPr>
              <w:t>(%)</w:t>
            </w:r>
          </w:p>
        </w:tc>
      </w:tr>
      <w:tr w:rsidR="00C32951" w:rsidRPr="00497252" w:rsidTr="00C934C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1</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чел.</w:t>
            </w:r>
          </w:p>
        </w:tc>
        <w:tc>
          <w:tcPr>
            <w:tcW w:w="1417" w:type="dxa"/>
            <w:tcBorders>
              <w:top w:val="single" w:sz="4" w:space="0" w:color="auto"/>
              <w:left w:val="single" w:sz="4" w:space="0" w:color="auto"/>
              <w:bottom w:val="single" w:sz="4" w:space="0" w:color="auto"/>
              <w:right w:val="single" w:sz="4" w:space="0" w:color="auto"/>
            </w:tcBorders>
          </w:tcPr>
          <w:p w:rsidR="00C32951" w:rsidRPr="00497252" w:rsidRDefault="00C32951" w:rsidP="00C934C1">
            <w:pPr>
              <w:jc w:val="center"/>
              <w:rPr>
                <w:sz w:val="22"/>
                <w:szCs w:val="22"/>
              </w:rPr>
            </w:pPr>
            <w:r w:rsidRPr="00497252">
              <w:rPr>
                <w:sz w:val="22"/>
                <w:szCs w:val="22"/>
              </w:rPr>
              <w:t>1</w:t>
            </w:r>
            <w:r w:rsidR="00905DBD" w:rsidRPr="00497252">
              <w:rPr>
                <w:sz w:val="22"/>
                <w:szCs w:val="22"/>
              </w:rPr>
              <w:t>4</w:t>
            </w:r>
            <w:r w:rsidR="005F1D54" w:rsidRPr="00497252">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C32951" w:rsidRPr="00497252" w:rsidRDefault="005F1D54" w:rsidP="00C934C1">
            <w:pPr>
              <w:jc w:val="center"/>
              <w:rPr>
                <w:sz w:val="22"/>
                <w:szCs w:val="22"/>
              </w:rPr>
            </w:pPr>
            <w:r w:rsidRPr="00497252">
              <w:rPr>
                <w:sz w:val="22"/>
                <w:szCs w:val="22"/>
              </w:rPr>
              <w:t>19</w:t>
            </w:r>
            <w:r w:rsidR="00905DBD" w:rsidRPr="00497252">
              <w:rPr>
                <w:sz w:val="22"/>
                <w:szCs w:val="22"/>
              </w:rPr>
              <w:t>1</w:t>
            </w:r>
          </w:p>
        </w:tc>
        <w:tc>
          <w:tcPr>
            <w:tcW w:w="864" w:type="dxa"/>
            <w:tcBorders>
              <w:top w:val="single" w:sz="4" w:space="0" w:color="auto"/>
              <w:left w:val="single" w:sz="4" w:space="0" w:color="auto"/>
              <w:bottom w:val="single" w:sz="4" w:space="0" w:color="auto"/>
              <w:right w:val="single" w:sz="4" w:space="0" w:color="auto"/>
            </w:tcBorders>
          </w:tcPr>
          <w:p w:rsidR="00C32951" w:rsidRPr="00497252" w:rsidRDefault="00905DBD" w:rsidP="00C934C1">
            <w:pPr>
              <w:jc w:val="center"/>
              <w:rPr>
                <w:sz w:val="22"/>
                <w:szCs w:val="22"/>
              </w:rPr>
            </w:pPr>
            <w:r w:rsidRPr="00497252">
              <w:rPr>
                <w:sz w:val="22"/>
                <w:szCs w:val="22"/>
              </w:rPr>
              <w:t>131,7</w:t>
            </w:r>
          </w:p>
        </w:tc>
      </w:tr>
      <w:tr w:rsidR="00C32951" w:rsidRPr="00497252" w:rsidTr="00C934C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2</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чел.</w:t>
            </w:r>
          </w:p>
        </w:tc>
        <w:tc>
          <w:tcPr>
            <w:tcW w:w="1417" w:type="dxa"/>
            <w:tcBorders>
              <w:top w:val="single" w:sz="4" w:space="0" w:color="auto"/>
              <w:left w:val="single" w:sz="4" w:space="0" w:color="auto"/>
              <w:bottom w:val="single" w:sz="4" w:space="0" w:color="auto"/>
              <w:right w:val="single" w:sz="4" w:space="0" w:color="auto"/>
            </w:tcBorders>
          </w:tcPr>
          <w:p w:rsidR="00C32951" w:rsidRPr="00497252" w:rsidRDefault="00C32951" w:rsidP="00C934C1">
            <w:pPr>
              <w:jc w:val="center"/>
              <w:rPr>
                <w:sz w:val="22"/>
                <w:szCs w:val="22"/>
              </w:rPr>
            </w:pPr>
            <w:r w:rsidRPr="00497252">
              <w:rPr>
                <w:sz w:val="22"/>
                <w:szCs w:val="22"/>
              </w:rPr>
              <w:t>1</w:t>
            </w:r>
            <w:r w:rsidR="00C934C1" w:rsidRPr="00497252">
              <w:rPr>
                <w:sz w:val="22"/>
                <w:szCs w:val="22"/>
              </w:rPr>
              <w:t>43</w:t>
            </w:r>
          </w:p>
        </w:tc>
        <w:tc>
          <w:tcPr>
            <w:tcW w:w="1418" w:type="dxa"/>
            <w:tcBorders>
              <w:top w:val="single" w:sz="4" w:space="0" w:color="auto"/>
              <w:left w:val="single" w:sz="4" w:space="0" w:color="auto"/>
              <w:bottom w:val="single" w:sz="4" w:space="0" w:color="auto"/>
              <w:right w:val="single" w:sz="4" w:space="0" w:color="auto"/>
            </w:tcBorders>
          </w:tcPr>
          <w:p w:rsidR="00C32951" w:rsidRPr="00497252" w:rsidRDefault="00C32951" w:rsidP="00C934C1">
            <w:pPr>
              <w:jc w:val="center"/>
              <w:rPr>
                <w:sz w:val="22"/>
                <w:szCs w:val="22"/>
              </w:rPr>
            </w:pPr>
            <w:r w:rsidRPr="00497252">
              <w:rPr>
                <w:sz w:val="22"/>
                <w:szCs w:val="22"/>
                <w:lang w:val="en-US"/>
              </w:rPr>
              <w:t>1</w:t>
            </w:r>
            <w:r w:rsidR="00C934C1" w:rsidRPr="00497252">
              <w:rPr>
                <w:sz w:val="22"/>
                <w:szCs w:val="22"/>
              </w:rPr>
              <w:t>86</w:t>
            </w:r>
          </w:p>
        </w:tc>
        <w:tc>
          <w:tcPr>
            <w:tcW w:w="864" w:type="dxa"/>
            <w:tcBorders>
              <w:top w:val="single" w:sz="4" w:space="0" w:color="auto"/>
              <w:left w:val="single" w:sz="4" w:space="0" w:color="auto"/>
              <w:bottom w:val="single" w:sz="4" w:space="0" w:color="auto"/>
              <w:right w:val="single" w:sz="4" w:space="0" w:color="auto"/>
            </w:tcBorders>
          </w:tcPr>
          <w:p w:rsidR="00C32951" w:rsidRPr="00497252" w:rsidRDefault="00C934C1" w:rsidP="00C934C1">
            <w:pPr>
              <w:jc w:val="center"/>
              <w:rPr>
                <w:sz w:val="22"/>
                <w:szCs w:val="22"/>
              </w:rPr>
            </w:pPr>
            <w:r w:rsidRPr="00497252">
              <w:rPr>
                <w:sz w:val="22"/>
                <w:szCs w:val="22"/>
              </w:rPr>
              <w:t>130,0</w:t>
            </w:r>
          </w:p>
        </w:tc>
      </w:tr>
      <w:tr w:rsidR="00C32951" w:rsidRPr="008F0244"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3</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7252" w:rsidRDefault="00C934C1" w:rsidP="002D377B">
            <w:pPr>
              <w:jc w:val="center"/>
              <w:rPr>
                <w:sz w:val="22"/>
                <w:szCs w:val="22"/>
              </w:rPr>
            </w:pPr>
            <w:r w:rsidRPr="00497252">
              <w:rPr>
                <w:sz w:val="22"/>
                <w:szCs w:val="22"/>
              </w:rPr>
              <w:t>98</w:t>
            </w:r>
          </w:p>
          <w:p w:rsidR="00C32951" w:rsidRPr="00497252" w:rsidRDefault="00C32951" w:rsidP="002D377B">
            <w:pPr>
              <w:jc w:val="center"/>
              <w:rPr>
                <w:sz w:val="22"/>
                <w:szCs w:val="22"/>
              </w:rPr>
            </w:pPr>
          </w:p>
          <w:p w:rsidR="00C32951" w:rsidRPr="00497252" w:rsidRDefault="00C32951" w:rsidP="002D377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32951" w:rsidRPr="00497252" w:rsidRDefault="005F1D54" w:rsidP="002D377B">
            <w:pPr>
              <w:jc w:val="center"/>
              <w:rPr>
                <w:sz w:val="22"/>
                <w:szCs w:val="22"/>
              </w:rPr>
            </w:pPr>
            <w:r w:rsidRPr="00497252">
              <w:rPr>
                <w:sz w:val="22"/>
                <w:szCs w:val="22"/>
              </w:rPr>
              <w:t>13</w:t>
            </w:r>
            <w:r w:rsidR="00C934C1" w:rsidRPr="00497252">
              <w:rPr>
                <w:sz w:val="22"/>
                <w:szCs w:val="22"/>
              </w:rPr>
              <w:t>0</w:t>
            </w:r>
          </w:p>
          <w:p w:rsidR="00C32951" w:rsidRPr="00497252" w:rsidRDefault="00C32951" w:rsidP="002D377B">
            <w:pPr>
              <w:jc w:val="center"/>
              <w:rPr>
                <w:sz w:val="22"/>
                <w:szCs w:val="22"/>
              </w:rPr>
            </w:pPr>
          </w:p>
          <w:p w:rsidR="00C32951" w:rsidRPr="00497252" w:rsidRDefault="00C32951" w:rsidP="002D377B">
            <w:pPr>
              <w:jc w:val="center"/>
              <w:rPr>
                <w:sz w:val="22"/>
                <w:szCs w:val="22"/>
              </w:rPr>
            </w:pPr>
          </w:p>
        </w:tc>
        <w:tc>
          <w:tcPr>
            <w:tcW w:w="864" w:type="dxa"/>
            <w:tcBorders>
              <w:top w:val="single" w:sz="4" w:space="0" w:color="auto"/>
              <w:left w:val="single" w:sz="4" w:space="0" w:color="auto"/>
              <w:bottom w:val="single" w:sz="4" w:space="0" w:color="auto"/>
              <w:right w:val="single" w:sz="4" w:space="0" w:color="auto"/>
            </w:tcBorders>
          </w:tcPr>
          <w:p w:rsidR="00C32951" w:rsidRPr="00497252" w:rsidRDefault="002F568B" w:rsidP="002D377B">
            <w:pPr>
              <w:jc w:val="center"/>
              <w:rPr>
                <w:sz w:val="22"/>
                <w:szCs w:val="22"/>
              </w:rPr>
            </w:pPr>
            <w:r w:rsidRPr="00497252">
              <w:rPr>
                <w:sz w:val="22"/>
                <w:szCs w:val="22"/>
              </w:rPr>
              <w:t>1</w:t>
            </w:r>
            <w:r w:rsidR="00C934C1" w:rsidRPr="00497252">
              <w:rPr>
                <w:sz w:val="22"/>
                <w:szCs w:val="22"/>
              </w:rPr>
              <w:t>32,7</w:t>
            </w:r>
          </w:p>
          <w:p w:rsidR="00C32951" w:rsidRPr="00497252" w:rsidRDefault="00C32951" w:rsidP="002D377B">
            <w:pPr>
              <w:jc w:val="center"/>
              <w:rPr>
                <w:sz w:val="22"/>
                <w:szCs w:val="22"/>
              </w:rPr>
            </w:pPr>
          </w:p>
          <w:p w:rsidR="00C32951" w:rsidRPr="00497252" w:rsidRDefault="00C32951" w:rsidP="002D377B">
            <w:pPr>
              <w:jc w:val="center"/>
              <w:rPr>
                <w:sz w:val="22"/>
                <w:szCs w:val="22"/>
              </w:rPr>
            </w:pPr>
          </w:p>
        </w:tc>
      </w:tr>
      <w:tr w:rsidR="00C32951" w:rsidRPr="00497252"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lang w:val="en-US"/>
              </w:rPr>
            </w:pP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 женщины</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7252" w:rsidRDefault="00C934C1" w:rsidP="002D377B">
            <w:pPr>
              <w:jc w:val="center"/>
              <w:rPr>
                <w:sz w:val="22"/>
                <w:szCs w:val="22"/>
              </w:rPr>
            </w:pPr>
            <w:r w:rsidRPr="00497252">
              <w:rPr>
                <w:sz w:val="22"/>
                <w:szCs w:val="22"/>
              </w:rPr>
              <w:t>62</w:t>
            </w:r>
          </w:p>
        </w:tc>
        <w:tc>
          <w:tcPr>
            <w:tcW w:w="1418" w:type="dxa"/>
            <w:tcBorders>
              <w:top w:val="single" w:sz="4" w:space="0" w:color="auto"/>
              <w:left w:val="single" w:sz="4" w:space="0" w:color="auto"/>
              <w:bottom w:val="single" w:sz="4" w:space="0" w:color="auto"/>
              <w:right w:val="single" w:sz="4" w:space="0" w:color="auto"/>
            </w:tcBorders>
          </w:tcPr>
          <w:p w:rsidR="00C32951" w:rsidRPr="00497252" w:rsidRDefault="00C934C1" w:rsidP="002D377B">
            <w:pPr>
              <w:jc w:val="center"/>
              <w:rPr>
                <w:sz w:val="22"/>
                <w:szCs w:val="22"/>
              </w:rPr>
            </w:pPr>
            <w:r w:rsidRPr="00497252">
              <w:rPr>
                <w:sz w:val="22"/>
                <w:szCs w:val="22"/>
              </w:rPr>
              <w:t>78</w:t>
            </w:r>
          </w:p>
        </w:tc>
        <w:tc>
          <w:tcPr>
            <w:tcW w:w="864" w:type="dxa"/>
            <w:tcBorders>
              <w:top w:val="single" w:sz="4" w:space="0" w:color="auto"/>
              <w:left w:val="single" w:sz="4" w:space="0" w:color="auto"/>
              <w:bottom w:val="single" w:sz="4" w:space="0" w:color="auto"/>
              <w:right w:val="single" w:sz="4" w:space="0" w:color="auto"/>
            </w:tcBorders>
          </w:tcPr>
          <w:p w:rsidR="00C32951" w:rsidRPr="00497252" w:rsidRDefault="00C934C1" w:rsidP="00E82EA0">
            <w:pPr>
              <w:jc w:val="center"/>
              <w:rPr>
                <w:sz w:val="22"/>
                <w:szCs w:val="22"/>
              </w:rPr>
            </w:pPr>
            <w:r w:rsidRPr="00497252">
              <w:rPr>
                <w:sz w:val="22"/>
                <w:szCs w:val="22"/>
              </w:rPr>
              <w:t>125,8</w:t>
            </w:r>
          </w:p>
        </w:tc>
      </w:tr>
      <w:tr w:rsidR="00C32951" w:rsidRPr="00497252"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 мужчины.</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7252" w:rsidRDefault="00C934C1" w:rsidP="002D377B">
            <w:pPr>
              <w:jc w:val="center"/>
              <w:rPr>
                <w:sz w:val="22"/>
                <w:szCs w:val="22"/>
              </w:rPr>
            </w:pPr>
            <w:r w:rsidRPr="00497252">
              <w:rPr>
                <w:sz w:val="22"/>
                <w:szCs w:val="22"/>
              </w:rPr>
              <w:t>36</w:t>
            </w:r>
          </w:p>
        </w:tc>
        <w:tc>
          <w:tcPr>
            <w:tcW w:w="1418" w:type="dxa"/>
            <w:tcBorders>
              <w:top w:val="single" w:sz="4" w:space="0" w:color="auto"/>
              <w:left w:val="single" w:sz="4" w:space="0" w:color="auto"/>
              <w:bottom w:val="single" w:sz="4" w:space="0" w:color="auto"/>
              <w:right w:val="single" w:sz="4" w:space="0" w:color="auto"/>
            </w:tcBorders>
          </w:tcPr>
          <w:p w:rsidR="00C32951" w:rsidRPr="00497252" w:rsidRDefault="00C934C1" w:rsidP="005F1D54">
            <w:pPr>
              <w:jc w:val="center"/>
              <w:rPr>
                <w:sz w:val="22"/>
                <w:szCs w:val="22"/>
              </w:rPr>
            </w:pPr>
            <w:r w:rsidRPr="00497252">
              <w:rPr>
                <w:sz w:val="22"/>
                <w:szCs w:val="22"/>
              </w:rPr>
              <w:t>52</w:t>
            </w:r>
          </w:p>
        </w:tc>
        <w:tc>
          <w:tcPr>
            <w:tcW w:w="864" w:type="dxa"/>
            <w:tcBorders>
              <w:top w:val="single" w:sz="4" w:space="0" w:color="auto"/>
              <w:left w:val="single" w:sz="4" w:space="0" w:color="auto"/>
              <w:bottom w:val="single" w:sz="4" w:space="0" w:color="auto"/>
              <w:right w:val="single" w:sz="4" w:space="0" w:color="auto"/>
            </w:tcBorders>
          </w:tcPr>
          <w:p w:rsidR="00C32951" w:rsidRPr="00497252" w:rsidRDefault="00C934C1" w:rsidP="00E82EA0">
            <w:pPr>
              <w:jc w:val="center"/>
              <w:rPr>
                <w:sz w:val="22"/>
                <w:szCs w:val="22"/>
              </w:rPr>
            </w:pPr>
            <w:r w:rsidRPr="00497252">
              <w:rPr>
                <w:sz w:val="22"/>
                <w:szCs w:val="22"/>
              </w:rPr>
              <w:t>144,4</w:t>
            </w:r>
          </w:p>
        </w:tc>
      </w:tr>
      <w:tr w:rsidR="00C32951" w:rsidRPr="00497252"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4</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7252" w:rsidRDefault="00C32951" w:rsidP="0097339D">
            <w:pPr>
              <w:jc w:val="center"/>
              <w:rPr>
                <w:sz w:val="22"/>
                <w:szCs w:val="22"/>
              </w:rPr>
            </w:pPr>
            <w:r w:rsidRPr="00497252">
              <w:rPr>
                <w:sz w:val="22"/>
                <w:szCs w:val="22"/>
              </w:rPr>
              <w:t>0,</w:t>
            </w:r>
            <w:r w:rsidR="005F1D54" w:rsidRPr="00497252">
              <w:rPr>
                <w:sz w:val="22"/>
                <w:szCs w:val="22"/>
              </w:rPr>
              <w:t>3</w:t>
            </w:r>
            <w:r w:rsidR="0097339D" w:rsidRPr="00497252">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97252" w:rsidRDefault="00C32951" w:rsidP="0097339D">
            <w:pPr>
              <w:jc w:val="center"/>
              <w:rPr>
                <w:sz w:val="22"/>
                <w:szCs w:val="22"/>
              </w:rPr>
            </w:pPr>
            <w:r w:rsidRPr="00497252">
              <w:rPr>
                <w:sz w:val="22"/>
                <w:szCs w:val="22"/>
              </w:rPr>
              <w:t>0,</w:t>
            </w:r>
            <w:r w:rsidR="0097339D" w:rsidRPr="00497252">
              <w:rPr>
                <w:sz w:val="22"/>
                <w:szCs w:val="22"/>
              </w:rPr>
              <w:t>4</w:t>
            </w:r>
            <w:r w:rsidR="005F1D54" w:rsidRPr="00497252">
              <w:rPr>
                <w:sz w:val="22"/>
                <w:szCs w:val="22"/>
              </w:rPr>
              <w:t>7</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497252" w:rsidRDefault="0097339D" w:rsidP="00E82EA0">
            <w:pPr>
              <w:jc w:val="center"/>
              <w:rPr>
                <w:sz w:val="22"/>
                <w:szCs w:val="22"/>
              </w:rPr>
            </w:pPr>
            <w:r w:rsidRPr="00497252">
              <w:rPr>
                <w:sz w:val="22"/>
                <w:szCs w:val="22"/>
              </w:rPr>
              <w:t>134,3</w:t>
            </w:r>
          </w:p>
        </w:tc>
      </w:tr>
      <w:tr w:rsidR="00C32951" w:rsidRPr="00497252"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5</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7252" w:rsidRDefault="0097339D" w:rsidP="002D377B">
            <w:pPr>
              <w:jc w:val="center"/>
              <w:rPr>
                <w:sz w:val="22"/>
                <w:szCs w:val="22"/>
              </w:rPr>
            </w:pPr>
            <w:r w:rsidRPr="00497252">
              <w:rPr>
                <w:sz w:val="22"/>
                <w:szCs w:val="22"/>
              </w:rPr>
              <w:t>253</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97252" w:rsidRDefault="0097339D" w:rsidP="002D377B">
            <w:pPr>
              <w:jc w:val="center"/>
              <w:rPr>
                <w:sz w:val="22"/>
                <w:szCs w:val="22"/>
              </w:rPr>
            </w:pPr>
            <w:r w:rsidRPr="00497252">
              <w:rPr>
                <w:sz w:val="22"/>
                <w:szCs w:val="22"/>
              </w:rPr>
              <w:t>253</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497252" w:rsidRDefault="007B43CA" w:rsidP="0097339D">
            <w:pPr>
              <w:jc w:val="center"/>
              <w:rPr>
                <w:sz w:val="22"/>
                <w:szCs w:val="22"/>
              </w:rPr>
            </w:pPr>
            <w:r w:rsidRPr="00497252">
              <w:rPr>
                <w:sz w:val="22"/>
                <w:szCs w:val="22"/>
              </w:rPr>
              <w:t>10</w:t>
            </w:r>
            <w:r w:rsidR="0097339D" w:rsidRPr="00497252">
              <w:rPr>
                <w:sz w:val="22"/>
                <w:szCs w:val="22"/>
              </w:rPr>
              <w:t>0</w:t>
            </w:r>
          </w:p>
        </w:tc>
      </w:tr>
      <w:tr w:rsidR="00C32951" w:rsidRPr="00497252" w:rsidTr="00B30F41">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6</w:t>
            </w:r>
          </w:p>
        </w:tc>
        <w:tc>
          <w:tcPr>
            <w:tcW w:w="42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both"/>
              <w:rPr>
                <w:sz w:val="22"/>
                <w:szCs w:val="22"/>
              </w:rPr>
            </w:pPr>
            <w:r w:rsidRPr="00497252">
              <w:rPr>
                <w:sz w:val="22"/>
                <w:szCs w:val="22"/>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C32951" w:rsidRPr="00497252" w:rsidRDefault="00C32951" w:rsidP="002D377B">
            <w:pPr>
              <w:jc w:val="center"/>
              <w:rPr>
                <w:sz w:val="22"/>
                <w:szCs w:val="22"/>
              </w:rPr>
            </w:pPr>
            <w:r w:rsidRPr="00497252">
              <w:rPr>
                <w:sz w:val="22"/>
                <w:szCs w:val="22"/>
              </w:rPr>
              <w:t>чел./</w:t>
            </w:r>
          </w:p>
          <w:p w:rsidR="00C32951" w:rsidRPr="00497252" w:rsidRDefault="00C32951" w:rsidP="002D377B">
            <w:pPr>
              <w:jc w:val="center"/>
              <w:rPr>
                <w:sz w:val="22"/>
                <w:szCs w:val="22"/>
              </w:rPr>
            </w:pPr>
            <w:r w:rsidRPr="00497252">
              <w:rPr>
                <w:sz w:val="22"/>
                <w:szCs w:val="22"/>
              </w:rPr>
              <w:t xml:space="preserve"> 1 раб</w:t>
            </w:r>
            <w:proofErr w:type="gramStart"/>
            <w:r w:rsidRPr="00497252">
              <w:rPr>
                <w:sz w:val="22"/>
                <w:szCs w:val="22"/>
              </w:rPr>
              <w:t>.</w:t>
            </w:r>
            <w:proofErr w:type="gramEnd"/>
            <w:r w:rsidRPr="00497252">
              <w:rPr>
                <w:sz w:val="22"/>
                <w:szCs w:val="22"/>
              </w:rPr>
              <w:t xml:space="preserve"> </w:t>
            </w:r>
            <w:proofErr w:type="gramStart"/>
            <w:r w:rsidRPr="00497252">
              <w:rPr>
                <w:sz w:val="22"/>
                <w:szCs w:val="22"/>
              </w:rPr>
              <w:t>м</w:t>
            </w:r>
            <w:proofErr w:type="gramEnd"/>
            <w:r w:rsidRPr="00497252">
              <w:rPr>
                <w:sz w:val="22"/>
                <w:szCs w:val="22"/>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97252" w:rsidRDefault="00C32951" w:rsidP="0097339D">
            <w:pPr>
              <w:jc w:val="center"/>
              <w:rPr>
                <w:sz w:val="22"/>
                <w:szCs w:val="22"/>
              </w:rPr>
            </w:pPr>
            <w:r w:rsidRPr="00497252">
              <w:rPr>
                <w:sz w:val="22"/>
                <w:szCs w:val="22"/>
              </w:rPr>
              <w:t>0,</w:t>
            </w:r>
            <w:r w:rsidR="005F1D54" w:rsidRPr="00497252">
              <w:rPr>
                <w:sz w:val="22"/>
                <w:szCs w:val="22"/>
              </w:rPr>
              <w:t>5</w:t>
            </w:r>
            <w:r w:rsidR="0097339D" w:rsidRPr="00497252">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97252" w:rsidRDefault="00C32951" w:rsidP="0097339D">
            <w:pPr>
              <w:jc w:val="center"/>
              <w:rPr>
                <w:sz w:val="22"/>
                <w:szCs w:val="22"/>
              </w:rPr>
            </w:pPr>
            <w:r w:rsidRPr="00497252">
              <w:rPr>
                <w:sz w:val="22"/>
                <w:szCs w:val="22"/>
              </w:rPr>
              <w:t>0</w:t>
            </w:r>
            <w:r w:rsidR="0097339D" w:rsidRPr="00497252">
              <w:rPr>
                <w:sz w:val="22"/>
                <w:szCs w:val="22"/>
              </w:rPr>
              <w:t>,74</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497252" w:rsidRDefault="0097339D" w:rsidP="00E82EA0">
            <w:pPr>
              <w:jc w:val="center"/>
              <w:rPr>
                <w:sz w:val="22"/>
                <w:szCs w:val="22"/>
              </w:rPr>
            </w:pPr>
            <w:r w:rsidRPr="00497252">
              <w:rPr>
                <w:sz w:val="22"/>
                <w:szCs w:val="22"/>
              </w:rPr>
              <w:t>129,8</w:t>
            </w:r>
          </w:p>
        </w:tc>
      </w:tr>
    </w:tbl>
    <w:p w:rsidR="00B767FF" w:rsidRPr="00497252" w:rsidRDefault="00B767FF" w:rsidP="00B767FF">
      <w:pPr>
        <w:pStyle w:val="21"/>
        <w:spacing w:after="0" w:line="240" w:lineRule="auto"/>
        <w:ind w:left="0" w:firstLine="567"/>
        <w:jc w:val="both"/>
        <w:rPr>
          <w:sz w:val="24"/>
          <w:szCs w:val="24"/>
          <w:lang w:val="en-US"/>
        </w:rPr>
      </w:pPr>
    </w:p>
    <w:p w:rsidR="00AA30CE" w:rsidRPr="00497252" w:rsidRDefault="00B767FF" w:rsidP="00B767FF">
      <w:pPr>
        <w:pStyle w:val="21"/>
        <w:spacing w:after="0" w:line="240" w:lineRule="auto"/>
        <w:ind w:left="0" w:firstLine="567"/>
        <w:jc w:val="both"/>
        <w:rPr>
          <w:sz w:val="24"/>
          <w:szCs w:val="24"/>
        </w:rPr>
      </w:pPr>
      <w:r w:rsidRPr="00497252">
        <w:rPr>
          <w:sz w:val="24"/>
          <w:szCs w:val="24"/>
        </w:rPr>
        <w:t>За 2019 год по отношению к предыдущему периоду 2018 года в муниципальном образовании наблюдается увеличение напряженности на рынке труда</w:t>
      </w:r>
      <w:r w:rsidR="00AA30CE" w:rsidRPr="00497252">
        <w:rPr>
          <w:sz w:val="24"/>
          <w:szCs w:val="24"/>
        </w:rPr>
        <w:t>, рост уровня регистрируемой безработицы</w:t>
      </w:r>
      <w:r w:rsidRPr="00497252">
        <w:rPr>
          <w:sz w:val="24"/>
          <w:szCs w:val="24"/>
        </w:rPr>
        <w:t xml:space="preserve">.  </w:t>
      </w:r>
    </w:p>
    <w:p w:rsidR="00C32951" w:rsidRPr="00497252" w:rsidRDefault="00AA30CE" w:rsidP="00AA30CE">
      <w:pPr>
        <w:pStyle w:val="21"/>
        <w:spacing w:after="0" w:line="240" w:lineRule="auto"/>
        <w:ind w:left="0" w:firstLine="567"/>
        <w:jc w:val="both"/>
        <w:rPr>
          <w:sz w:val="24"/>
          <w:szCs w:val="24"/>
        </w:rPr>
      </w:pPr>
      <w:r w:rsidRPr="00497252">
        <w:rPr>
          <w:color w:val="000000" w:themeColor="text1"/>
          <w:sz w:val="24"/>
          <w:szCs w:val="24"/>
        </w:rPr>
        <w:t>В целях стабилизации ситуации на рынке труда в отчетном периоде продолжала</w:t>
      </w:r>
      <w:r w:rsidR="00C32951" w:rsidRPr="00497252">
        <w:rPr>
          <w:color w:val="000000" w:themeColor="text1"/>
          <w:sz w:val="24"/>
          <w:szCs w:val="24"/>
        </w:rPr>
        <w:t>с</w:t>
      </w:r>
      <w:r w:rsidRPr="00497252">
        <w:rPr>
          <w:color w:val="000000" w:themeColor="text1"/>
          <w:sz w:val="24"/>
          <w:szCs w:val="24"/>
        </w:rPr>
        <w:t>ь</w:t>
      </w:r>
      <w:r w:rsidR="00C32951" w:rsidRPr="00497252">
        <w:rPr>
          <w:color w:val="000000" w:themeColor="text1"/>
          <w:sz w:val="24"/>
          <w:szCs w:val="24"/>
        </w:rPr>
        <w:t xml:space="preserve"> реализация мероприятий государственной программы «Поддержка занятости населения</w:t>
      </w:r>
      <w:r w:rsidR="00C32951" w:rsidRPr="00497252">
        <w:rPr>
          <w:sz w:val="24"/>
          <w:szCs w:val="24"/>
        </w:rPr>
        <w:t>»</w:t>
      </w:r>
      <w:r w:rsidR="00C32951" w:rsidRPr="00497252">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00C32951" w:rsidRPr="00497252">
        <w:rPr>
          <w:sz w:val="24"/>
          <w:szCs w:val="24"/>
        </w:rPr>
        <w:t>Урайским</w:t>
      </w:r>
      <w:proofErr w:type="spellEnd"/>
      <w:r w:rsidR="00C32951" w:rsidRPr="00497252">
        <w:rPr>
          <w:sz w:val="24"/>
          <w:szCs w:val="24"/>
        </w:rPr>
        <w:t xml:space="preserve"> центром занятости населения в постоянном режиме ведется работа с работодателями города Урай.</w:t>
      </w:r>
    </w:p>
    <w:p w:rsidR="00B60EC8" w:rsidRPr="00497252" w:rsidRDefault="00B60EC8" w:rsidP="00AA30CE">
      <w:pPr>
        <w:pStyle w:val="21"/>
        <w:spacing w:after="0" w:line="240" w:lineRule="auto"/>
        <w:ind w:left="0" w:firstLine="567"/>
        <w:jc w:val="both"/>
        <w:rPr>
          <w:sz w:val="24"/>
          <w:szCs w:val="24"/>
        </w:rPr>
      </w:pPr>
      <w:r w:rsidRPr="00497252">
        <w:rPr>
          <w:sz w:val="24"/>
          <w:szCs w:val="24"/>
        </w:rPr>
        <w:t>За 2019 год заключено</w:t>
      </w:r>
      <w:r w:rsidR="00EC6867" w:rsidRPr="00497252">
        <w:rPr>
          <w:sz w:val="24"/>
          <w:szCs w:val="24"/>
        </w:rPr>
        <w:t xml:space="preserve"> 36 договоров с 36 предприятиями города на 566 рабочих мест, в том ч</w:t>
      </w:r>
      <w:r w:rsidR="005073D2" w:rsidRPr="00497252">
        <w:rPr>
          <w:sz w:val="24"/>
          <w:szCs w:val="24"/>
        </w:rPr>
        <w:t>и</w:t>
      </w:r>
      <w:r w:rsidR="00EC6867" w:rsidRPr="00497252">
        <w:rPr>
          <w:sz w:val="24"/>
          <w:szCs w:val="24"/>
        </w:rPr>
        <w:t>сле</w:t>
      </w:r>
      <w:r w:rsidR="00145C47" w:rsidRPr="00497252">
        <w:rPr>
          <w:sz w:val="24"/>
          <w:szCs w:val="24"/>
        </w:rPr>
        <w:t>:</w:t>
      </w:r>
    </w:p>
    <w:p w:rsidR="00145C47" w:rsidRPr="00497252" w:rsidRDefault="00145C47" w:rsidP="00AA30CE">
      <w:pPr>
        <w:pStyle w:val="21"/>
        <w:spacing w:after="0" w:line="240" w:lineRule="auto"/>
        <w:ind w:left="0" w:firstLine="567"/>
        <w:jc w:val="both"/>
        <w:rPr>
          <w:color w:val="000000" w:themeColor="text1"/>
          <w:sz w:val="24"/>
          <w:szCs w:val="24"/>
        </w:rPr>
      </w:pPr>
      <w:r w:rsidRPr="00497252">
        <w:rPr>
          <w:sz w:val="24"/>
          <w:szCs w:val="24"/>
        </w:rPr>
        <w:t>- по организации общественных работ для временного трудоустройства незанятых трудовой деятельностью и безработных граждан -13 договоров с 13 предприятиями города на 97 мест. Трудоустроен 101 безработный и ищущий работу гражданин.</w:t>
      </w:r>
    </w:p>
    <w:p w:rsidR="00C32951" w:rsidRPr="00497252" w:rsidRDefault="00145C47" w:rsidP="00C32951">
      <w:pPr>
        <w:pStyle w:val="a3"/>
        <w:ind w:firstLine="567"/>
      </w:pPr>
      <w:r w:rsidRPr="00497252">
        <w:t>- по организации временных работ для безработных граждан, испытывающих трудности в поиске работы  -</w:t>
      </w:r>
      <w:r w:rsidR="00C32951" w:rsidRPr="00497252">
        <w:t xml:space="preserve"> </w:t>
      </w:r>
      <w:r w:rsidR="00884411" w:rsidRPr="00497252">
        <w:t>6</w:t>
      </w:r>
      <w:r w:rsidR="00C32951" w:rsidRPr="00497252">
        <w:t xml:space="preserve"> договор</w:t>
      </w:r>
      <w:r w:rsidR="00116B04" w:rsidRPr="00497252">
        <w:t>ов</w:t>
      </w:r>
      <w:r w:rsidR="00C32951" w:rsidRPr="00497252">
        <w:t xml:space="preserve"> </w:t>
      </w:r>
      <w:r w:rsidR="007B43CA" w:rsidRPr="00497252">
        <w:t xml:space="preserve">на </w:t>
      </w:r>
      <w:r w:rsidR="00484000" w:rsidRPr="00497252">
        <w:t>1</w:t>
      </w:r>
      <w:r w:rsidR="00884411" w:rsidRPr="00497252">
        <w:t>5</w:t>
      </w:r>
      <w:r w:rsidR="00C32951" w:rsidRPr="00497252">
        <w:t xml:space="preserve"> рабочих мест с </w:t>
      </w:r>
      <w:r w:rsidR="00884411" w:rsidRPr="00497252">
        <w:t>6</w:t>
      </w:r>
      <w:r w:rsidR="00C32951" w:rsidRPr="00497252">
        <w:t xml:space="preserve"> работодателями города</w:t>
      </w:r>
      <w:r w:rsidRPr="00497252">
        <w:t>.</w:t>
      </w:r>
      <w:r w:rsidR="00C32951" w:rsidRPr="00497252">
        <w:t xml:space="preserve"> Оказана  помощь во временном трудоустройстве </w:t>
      </w:r>
      <w:r w:rsidR="00484000" w:rsidRPr="00497252">
        <w:t>1</w:t>
      </w:r>
      <w:r w:rsidR="00884411" w:rsidRPr="00497252">
        <w:t>6</w:t>
      </w:r>
      <w:r w:rsidR="00C32951" w:rsidRPr="00497252">
        <w:t xml:space="preserve"> безработным гражданам из числа граждан, испытывающих трудности в поиске работы. </w:t>
      </w:r>
    </w:p>
    <w:p w:rsidR="00E20E0D" w:rsidRPr="00497252" w:rsidRDefault="00145C47" w:rsidP="00145C47">
      <w:pPr>
        <w:pStyle w:val="a3"/>
        <w:ind w:firstLine="567"/>
      </w:pPr>
      <w:r w:rsidRPr="00497252">
        <w:t>-по т</w:t>
      </w:r>
      <w:r w:rsidR="00E20E0D" w:rsidRPr="00497252">
        <w:t>рудоустройств</w:t>
      </w:r>
      <w:r w:rsidRPr="00497252">
        <w:t>у</w:t>
      </w:r>
      <w:r w:rsidR="00E20E0D" w:rsidRPr="00497252">
        <w:t xml:space="preserve"> несовершеннолетних граждан в возрасте от 14 до 18 лет на временную работу </w:t>
      </w:r>
      <w:r w:rsidRPr="00497252">
        <w:t xml:space="preserve">- </w:t>
      </w:r>
      <w:r w:rsidR="00884411" w:rsidRPr="00497252">
        <w:t>17 договоров на 454</w:t>
      </w:r>
      <w:r w:rsidR="00E20E0D" w:rsidRPr="00497252">
        <w:t xml:space="preserve"> рабочих мест</w:t>
      </w:r>
      <w:r w:rsidR="00884411" w:rsidRPr="00497252">
        <w:t>а</w:t>
      </w:r>
      <w:r w:rsidR="00E20E0D" w:rsidRPr="00497252">
        <w:t xml:space="preserve"> с 17 организациями </w:t>
      </w:r>
      <w:proofErr w:type="spellStart"/>
      <w:r w:rsidR="00E20E0D" w:rsidRPr="00497252">
        <w:t>города</w:t>
      </w:r>
      <w:proofErr w:type="gramStart"/>
      <w:r w:rsidR="00E20E0D" w:rsidRPr="00497252">
        <w:t>.</w:t>
      </w:r>
      <w:r w:rsidRPr="00497252">
        <w:rPr>
          <w:szCs w:val="24"/>
        </w:rPr>
        <w:t>Т</w:t>
      </w:r>
      <w:proofErr w:type="gramEnd"/>
      <w:r w:rsidR="00E20E0D" w:rsidRPr="00497252">
        <w:rPr>
          <w:szCs w:val="24"/>
        </w:rPr>
        <w:t>рудоустроен</w:t>
      </w:r>
      <w:r w:rsidR="00884411" w:rsidRPr="00497252">
        <w:rPr>
          <w:szCs w:val="24"/>
        </w:rPr>
        <w:t>о</w:t>
      </w:r>
      <w:proofErr w:type="spellEnd"/>
      <w:r w:rsidR="00E20E0D" w:rsidRPr="00497252">
        <w:rPr>
          <w:szCs w:val="24"/>
        </w:rPr>
        <w:t xml:space="preserve"> </w:t>
      </w:r>
      <w:r w:rsidR="00484000" w:rsidRPr="00497252">
        <w:rPr>
          <w:szCs w:val="24"/>
        </w:rPr>
        <w:t>45</w:t>
      </w:r>
      <w:r w:rsidR="00884411" w:rsidRPr="00497252">
        <w:rPr>
          <w:szCs w:val="24"/>
        </w:rPr>
        <w:t>4</w:t>
      </w:r>
      <w:r w:rsidR="00E20E0D" w:rsidRPr="00497252">
        <w:rPr>
          <w:szCs w:val="24"/>
        </w:rPr>
        <w:t xml:space="preserve"> несовершеннолетни</w:t>
      </w:r>
      <w:r w:rsidR="00884411" w:rsidRPr="00497252">
        <w:rPr>
          <w:szCs w:val="24"/>
        </w:rPr>
        <w:t>х</w:t>
      </w:r>
      <w:r w:rsidR="00E20E0D" w:rsidRPr="00497252">
        <w:rPr>
          <w:szCs w:val="24"/>
        </w:rPr>
        <w:t xml:space="preserve"> граждан</w:t>
      </w:r>
      <w:r w:rsidR="00484000" w:rsidRPr="00497252">
        <w:rPr>
          <w:szCs w:val="24"/>
        </w:rPr>
        <w:t>ин</w:t>
      </w:r>
      <w:r w:rsidR="00884411" w:rsidRPr="00497252">
        <w:rPr>
          <w:szCs w:val="24"/>
        </w:rPr>
        <w:t>а</w:t>
      </w:r>
      <w:r w:rsidR="00E20E0D" w:rsidRPr="00497252">
        <w:rPr>
          <w:szCs w:val="24"/>
        </w:rPr>
        <w:t xml:space="preserve"> по профессиям:  курьер, уборщик территорий.</w:t>
      </w:r>
    </w:p>
    <w:p w:rsidR="00C32951" w:rsidRPr="00497252" w:rsidRDefault="00C32951" w:rsidP="00C32951">
      <w:pPr>
        <w:pStyle w:val="a3"/>
        <w:ind w:firstLine="567"/>
        <w:rPr>
          <w:szCs w:val="24"/>
        </w:rPr>
      </w:pPr>
      <w:r w:rsidRPr="00497252">
        <w:rPr>
          <w:szCs w:val="24"/>
        </w:rPr>
        <w:t xml:space="preserve">В течение 2019 года </w:t>
      </w:r>
      <w:proofErr w:type="spellStart"/>
      <w:r w:rsidRPr="00497252">
        <w:rPr>
          <w:szCs w:val="24"/>
        </w:rPr>
        <w:t>Урайским</w:t>
      </w:r>
      <w:proofErr w:type="spellEnd"/>
      <w:r w:rsidRPr="00497252">
        <w:rPr>
          <w:szCs w:val="24"/>
        </w:rPr>
        <w:t xml:space="preserve"> центром занятости населения  было организовано и проведено </w:t>
      </w:r>
      <w:r w:rsidR="00484000" w:rsidRPr="00497252">
        <w:rPr>
          <w:szCs w:val="24"/>
        </w:rPr>
        <w:t>9</w:t>
      </w:r>
      <w:r w:rsidRPr="00497252">
        <w:rPr>
          <w:szCs w:val="24"/>
        </w:rPr>
        <w:t xml:space="preserve"> мини-ярмар</w:t>
      </w:r>
      <w:r w:rsidR="00810591" w:rsidRPr="00497252">
        <w:rPr>
          <w:szCs w:val="24"/>
        </w:rPr>
        <w:t>ок</w:t>
      </w:r>
      <w:r w:rsidRPr="00497252">
        <w:rPr>
          <w:szCs w:val="24"/>
        </w:rPr>
        <w:t xml:space="preserve"> вакансий, в которых приняли участие </w:t>
      </w:r>
      <w:r w:rsidR="00484000" w:rsidRPr="00497252">
        <w:rPr>
          <w:szCs w:val="24"/>
        </w:rPr>
        <w:t>42</w:t>
      </w:r>
      <w:r w:rsidRPr="00497252">
        <w:rPr>
          <w:szCs w:val="24"/>
        </w:rPr>
        <w:t xml:space="preserve"> человек</w:t>
      </w:r>
      <w:r w:rsidR="00484000" w:rsidRPr="00497252">
        <w:rPr>
          <w:szCs w:val="24"/>
        </w:rPr>
        <w:t>а</w:t>
      </w:r>
      <w:r w:rsidRPr="00497252">
        <w:rPr>
          <w:szCs w:val="24"/>
        </w:rPr>
        <w:t>, был</w:t>
      </w:r>
      <w:r w:rsidR="008B6CCA" w:rsidRPr="00497252">
        <w:rPr>
          <w:szCs w:val="24"/>
        </w:rPr>
        <w:t>а</w:t>
      </w:r>
      <w:r w:rsidRPr="00497252">
        <w:rPr>
          <w:szCs w:val="24"/>
        </w:rPr>
        <w:t xml:space="preserve"> заявлен</w:t>
      </w:r>
      <w:r w:rsidR="008B6CCA" w:rsidRPr="00497252">
        <w:rPr>
          <w:szCs w:val="24"/>
        </w:rPr>
        <w:t>а</w:t>
      </w:r>
      <w:r w:rsidRPr="00497252">
        <w:rPr>
          <w:szCs w:val="24"/>
        </w:rPr>
        <w:t xml:space="preserve"> </w:t>
      </w:r>
      <w:r w:rsidR="00484000" w:rsidRPr="00497252">
        <w:rPr>
          <w:szCs w:val="24"/>
        </w:rPr>
        <w:t>41</w:t>
      </w:r>
      <w:r w:rsidRPr="00497252">
        <w:rPr>
          <w:szCs w:val="24"/>
        </w:rPr>
        <w:t xml:space="preserve">  ваканси</w:t>
      </w:r>
      <w:r w:rsidR="00484000" w:rsidRPr="00497252">
        <w:rPr>
          <w:szCs w:val="24"/>
        </w:rPr>
        <w:t>я</w:t>
      </w:r>
      <w:r w:rsidRPr="00497252">
        <w:rPr>
          <w:szCs w:val="24"/>
        </w:rPr>
        <w:t xml:space="preserve">. В результате проведенных ярмарок трудоустроено </w:t>
      </w:r>
      <w:r w:rsidR="00FB1165" w:rsidRPr="00497252">
        <w:rPr>
          <w:szCs w:val="24"/>
        </w:rPr>
        <w:t>3</w:t>
      </w:r>
      <w:r w:rsidR="00484000" w:rsidRPr="00497252">
        <w:rPr>
          <w:szCs w:val="24"/>
        </w:rPr>
        <w:t>6</w:t>
      </w:r>
      <w:r w:rsidRPr="00497252">
        <w:rPr>
          <w:szCs w:val="24"/>
        </w:rPr>
        <w:t xml:space="preserve"> человек.</w:t>
      </w:r>
    </w:p>
    <w:p w:rsidR="00B73886" w:rsidRPr="00497252" w:rsidRDefault="00C32951" w:rsidP="00C32951">
      <w:pPr>
        <w:ind w:firstLine="567"/>
        <w:jc w:val="both"/>
        <w:rPr>
          <w:sz w:val="24"/>
          <w:szCs w:val="24"/>
        </w:rPr>
      </w:pPr>
      <w:r w:rsidRPr="00497252">
        <w:rPr>
          <w:sz w:val="24"/>
          <w:szCs w:val="24"/>
        </w:rPr>
        <w:t>По направле</w:t>
      </w:r>
      <w:r w:rsidR="00FB1165" w:rsidRPr="00497252">
        <w:rPr>
          <w:sz w:val="24"/>
          <w:szCs w:val="24"/>
        </w:rPr>
        <w:t xml:space="preserve">нию центра занятости населения </w:t>
      </w:r>
      <w:r w:rsidR="008B6508" w:rsidRPr="00497252">
        <w:rPr>
          <w:sz w:val="24"/>
          <w:szCs w:val="24"/>
        </w:rPr>
        <w:t>1</w:t>
      </w:r>
      <w:r w:rsidR="00884411" w:rsidRPr="00497252">
        <w:rPr>
          <w:sz w:val="24"/>
          <w:szCs w:val="24"/>
        </w:rPr>
        <w:t>23</w:t>
      </w:r>
      <w:r w:rsidR="008B6508" w:rsidRPr="00497252">
        <w:rPr>
          <w:sz w:val="24"/>
          <w:szCs w:val="24"/>
        </w:rPr>
        <w:t xml:space="preserve"> граждан</w:t>
      </w:r>
      <w:r w:rsidR="00884411" w:rsidRPr="00497252">
        <w:rPr>
          <w:sz w:val="24"/>
          <w:szCs w:val="24"/>
        </w:rPr>
        <w:t>ина</w:t>
      </w:r>
      <w:r w:rsidRPr="00497252">
        <w:rPr>
          <w:sz w:val="24"/>
          <w:szCs w:val="24"/>
        </w:rPr>
        <w:t xml:space="preserve"> (из них </w:t>
      </w:r>
      <w:r w:rsidR="00884411" w:rsidRPr="00497252">
        <w:rPr>
          <w:sz w:val="24"/>
          <w:szCs w:val="24"/>
        </w:rPr>
        <w:t>50</w:t>
      </w:r>
      <w:r w:rsidRPr="00497252">
        <w:rPr>
          <w:sz w:val="24"/>
          <w:szCs w:val="24"/>
        </w:rPr>
        <w:t xml:space="preserve"> безработных граждан) приступили к профессиональному обучению по </w:t>
      </w:r>
      <w:r w:rsidR="00507183" w:rsidRPr="00497252">
        <w:rPr>
          <w:sz w:val="24"/>
          <w:szCs w:val="24"/>
        </w:rPr>
        <w:t xml:space="preserve">7 </w:t>
      </w:r>
      <w:r w:rsidRPr="00497252">
        <w:rPr>
          <w:sz w:val="24"/>
          <w:szCs w:val="24"/>
        </w:rPr>
        <w:t>профессиям</w:t>
      </w:r>
      <w:r w:rsidR="00507183" w:rsidRPr="00497252">
        <w:rPr>
          <w:sz w:val="24"/>
          <w:szCs w:val="24"/>
        </w:rPr>
        <w:t xml:space="preserve"> (</w:t>
      </w:r>
      <w:r w:rsidRPr="00497252">
        <w:rPr>
          <w:sz w:val="24"/>
          <w:szCs w:val="24"/>
        </w:rPr>
        <w:t xml:space="preserve">делопроизводитель, специалист-эксперт в области закупок, специалист по охране труда, продавец продовольственных товаров, секретарь, слесарь </w:t>
      </w:r>
      <w:proofErr w:type="spellStart"/>
      <w:r w:rsidRPr="00497252">
        <w:rPr>
          <w:sz w:val="24"/>
          <w:szCs w:val="24"/>
        </w:rPr>
        <w:t>КИПиА</w:t>
      </w:r>
      <w:proofErr w:type="spellEnd"/>
      <w:r w:rsidRPr="00497252">
        <w:rPr>
          <w:sz w:val="24"/>
          <w:szCs w:val="24"/>
        </w:rPr>
        <w:t>, охранник</w:t>
      </w:r>
      <w:r w:rsidR="00507183" w:rsidRPr="00497252">
        <w:rPr>
          <w:sz w:val="24"/>
          <w:szCs w:val="24"/>
        </w:rPr>
        <w:t>)</w:t>
      </w:r>
      <w:r w:rsidRPr="00497252">
        <w:rPr>
          <w:sz w:val="24"/>
          <w:szCs w:val="24"/>
        </w:rPr>
        <w:t xml:space="preserve">. Завершили </w:t>
      </w:r>
      <w:proofErr w:type="spellStart"/>
      <w:r w:rsidRPr="00497252">
        <w:rPr>
          <w:sz w:val="24"/>
          <w:szCs w:val="24"/>
        </w:rPr>
        <w:t>профобучение</w:t>
      </w:r>
      <w:proofErr w:type="spellEnd"/>
      <w:r w:rsidRPr="00497252">
        <w:rPr>
          <w:sz w:val="24"/>
          <w:szCs w:val="24"/>
        </w:rPr>
        <w:t xml:space="preserve"> </w:t>
      </w:r>
      <w:r w:rsidR="00884411" w:rsidRPr="00497252">
        <w:rPr>
          <w:sz w:val="24"/>
          <w:szCs w:val="24"/>
        </w:rPr>
        <w:t>123</w:t>
      </w:r>
      <w:r w:rsidRPr="00497252">
        <w:rPr>
          <w:sz w:val="24"/>
          <w:szCs w:val="24"/>
        </w:rPr>
        <w:t xml:space="preserve"> </w:t>
      </w:r>
      <w:r w:rsidR="008B6508" w:rsidRPr="00497252">
        <w:rPr>
          <w:sz w:val="24"/>
          <w:szCs w:val="24"/>
        </w:rPr>
        <w:t>человек</w:t>
      </w:r>
      <w:r w:rsidR="00884411" w:rsidRPr="00497252">
        <w:rPr>
          <w:sz w:val="24"/>
          <w:szCs w:val="24"/>
        </w:rPr>
        <w:t>а</w:t>
      </w:r>
      <w:r w:rsidR="00B73886" w:rsidRPr="00497252">
        <w:rPr>
          <w:sz w:val="24"/>
          <w:szCs w:val="24"/>
        </w:rPr>
        <w:t xml:space="preserve">, в том числе </w:t>
      </w:r>
      <w:r w:rsidR="00884411" w:rsidRPr="00497252">
        <w:rPr>
          <w:sz w:val="24"/>
          <w:szCs w:val="24"/>
        </w:rPr>
        <w:t>50</w:t>
      </w:r>
      <w:r w:rsidR="00B73886" w:rsidRPr="00497252">
        <w:rPr>
          <w:sz w:val="24"/>
          <w:szCs w:val="24"/>
        </w:rPr>
        <w:t xml:space="preserve"> безработных граждан</w:t>
      </w:r>
      <w:r w:rsidR="00CC0903" w:rsidRPr="00497252">
        <w:rPr>
          <w:sz w:val="24"/>
          <w:szCs w:val="24"/>
        </w:rPr>
        <w:t>, и</w:t>
      </w:r>
      <w:r w:rsidR="00884411" w:rsidRPr="00497252">
        <w:rPr>
          <w:sz w:val="24"/>
          <w:szCs w:val="24"/>
        </w:rPr>
        <w:t xml:space="preserve">з числа </w:t>
      </w:r>
      <w:r w:rsidR="00CC0903" w:rsidRPr="00497252">
        <w:rPr>
          <w:sz w:val="24"/>
          <w:szCs w:val="24"/>
        </w:rPr>
        <w:t>которых тр</w:t>
      </w:r>
      <w:r w:rsidR="00B73886" w:rsidRPr="00497252">
        <w:rPr>
          <w:sz w:val="24"/>
          <w:szCs w:val="24"/>
        </w:rPr>
        <w:t xml:space="preserve">удоустроен </w:t>
      </w:r>
      <w:r w:rsidR="00884411" w:rsidRPr="00497252">
        <w:rPr>
          <w:sz w:val="24"/>
          <w:szCs w:val="24"/>
        </w:rPr>
        <w:t>21</w:t>
      </w:r>
      <w:r w:rsidR="00B73886" w:rsidRPr="00497252">
        <w:rPr>
          <w:sz w:val="24"/>
          <w:szCs w:val="24"/>
        </w:rPr>
        <w:t xml:space="preserve"> человек</w:t>
      </w:r>
      <w:r w:rsidRPr="00497252">
        <w:rPr>
          <w:sz w:val="24"/>
          <w:szCs w:val="24"/>
        </w:rPr>
        <w:t xml:space="preserve">. </w:t>
      </w:r>
    </w:p>
    <w:p w:rsidR="00C32951" w:rsidRPr="00497252" w:rsidRDefault="00C32951" w:rsidP="00C32951">
      <w:pPr>
        <w:ind w:firstLine="567"/>
        <w:jc w:val="both"/>
        <w:rPr>
          <w:sz w:val="24"/>
          <w:szCs w:val="24"/>
        </w:rPr>
      </w:pPr>
      <w:r w:rsidRPr="00497252">
        <w:rPr>
          <w:sz w:val="24"/>
          <w:szCs w:val="24"/>
        </w:rPr>
        <w:t xml:space="preserve">Получили государственную услугу по профориентации </w:t>
      </w:r>
      <w:r w:rsidR="00CC0903" w:rsidRPr="00497252">
        <w:rPr>
          <w:sz w:val="24"/>
          <w:szCs w:val="24"/>
        </w:rPr>
        <w:t>1336</w:t>
      </w:r>
      <w:r w:rsidRPr="00497252">
        <w:rPr>
          <w:sz w:val="24"/>
          <w:szCs w:val="24"/>
        </w:rPr>
        <w:t xml:space="preserve"> человек,  по психологической поддержке и социальн</w:t>
      </w:r>
      <w:r w:rsidR="00B73886" w:rsidRPr="00497252">
        <w:rPr>
          <w:sz w:val="24"/>
          <w:szCs w:val="24"/>
        </w:rPr>
        <w:t xml:space="preserve">ой адаптации на рынке труда – </w:t>
      </w:r>
      <w:r w:rsidR="00CC0903" w:rsidRPr="00497252">
        <w:rPr>
          <w:sz w:val="24"/>
          <w:szCs w:val="24"/>
        </w:rPr>
        <w:t>167</w:t>
      </w:r>
      <w:r w:rsidRPr="00497252">
        <w:rPr>
          <w:sz w:val="24"/>
          <w:szCs w:val="24"/>
        </w:rPr>
        <w:t xml:space="preserve"> безработных граждан.</w:t>
      </w:r>
    </w:p>
    <w:p w:rsidR="00984B76" w:rsidRPr="00497252" w:rsidRDefault="00147FEC" w:rsidP="00984B76">
      <w:pPr>
        <w:ind w:firstLine="567"/>
        <w:jc w:val="both"/>
        <w:rPr>
          <w:sz w:val="24"/>
          <w:szCs w:val="24"/>
        </w:rPr>
      </w:pPr>
      <w:r w:rsidRPr="00497252">
        <w:rPr>
          <w:sz w:val="24"/>
          <w:szCs w:val="24"/>
        </w:rPr>
        <w:t>В</w:t>
      </w:r>
      <w:r w:rsidR="008068C9" w:rsidRPr="00497252">
        <w:rPr>
          <w:sz w:val="24"/>
          <w:szCs w:val="24"/>
        </w:rPr>
        <w:t xml:space="preserve"> рамках реализации федерального проекта «Старшее поколение» в КУ </w:t>
      </w:r>
      <w:proofErr w:type="spellStart"/>
      <w:r w:rsidR="008068C9" w:rsidRPr="00497252">
        <w:rPr>
          <w:sz w:val="24"/>
          <w:szCs w:val="24"/>
        </w:rPr>
        <w:t>ХМАО-Югры</w:t>
      </w:r>
      <w:proofErr w:type="spellEnd"/>
      <w:r w:rsidR="008068C9" w:rsidRPr="00497252">
        <w:rPr>
          <w:sz w:val="24"/>
          <w:szCs w:val="24"/>
        </w:rPr>
        <w:t xml:space="preserve"> «Урайский центр занятости населения» направлены списки работников предпенсионного возраста для организации профессионального обучения. </w:t>
      </w:r>
      <w:r w:rsidR="00CC0903" w:rsidRPr="00497252">
        <w:rPr>
          <w:sz w:val="24"/>
          <w:szCs w:val="24"/>
        </w:rPr>
        <w:t>За 2019 год</w:t>
      </w:r>
      <w:r w:rsidR="00984B76" w:rsidRPr="00497252">
        <w:rPr>
          <w:sz w:val="24"/>
          <w:szCs w:val="24"/>
        </w:rPr>
        <w:t xml:space="preserve"> </w:t>
      </w:r>
      <w:r w:rsidR="00A75848" w:rsidRPr="00497252">
        <w:rPr>
          <w:sz w:val="24"/>
          <w:szCs w:val="24"/>
        </w:rPr>
        <w:t>прошли</w:t>
      </w:r>
      <w:r w:rsidR="00984B76" w:rsidRPr="00497252">
        <w:rPr>
          <w:sz w:val="24"/>
          <w:szCs w:val="24"/>
        </w:rPr>
        <w:t xml:space="preserve"> обучени</w:t>
      </w:r>
      <w:r w:rsidR="00A75848" w:rsidRPr="00497252">
        <w:rPr>
          <w:sz w:val="24"/>
          <w:szCs w:val="24"/>
        </w:rPr>
        <w:t>е</w:t>
      </w:r>
      <w:r w:rsidR="00984B76" w:rsidRPr="00497252">
        <w:rPr>
          <w:sz w:val="24"/>
          <w:szCs w:val="24"/>
        </w:rPr>
        <w:t xml:space="preserve"> </w:t>
      </w:r>
      <w:r w:rsidR="00CC0903" w:rsidRPr="00497252">
        <w:rPr>
          <w:sz w:val="24"/>
          <w:szCs w:val="24"/>
        </w:rPr>
        <w:t>60</w:t>
      </w:r>
      <w:r w:rsidR="00984B76" w:rsidRPr="00497252">
        <w:rPr>
          <w:sz w:val="24"/>
          <w:szCs w:val="24"/>
        </w:rPr>
        <w:t xml:space="preserve"> граждан предпенсионного возраста</w:t>
      </w:r>
      <w:r w:rsidR="00CC0903" w:rsidRPr="00497252">
        <w:rPr>
          <w:sz w:val="24"/>
          <w:szCs w:val="24"/>
        </w:rPr>
        <w:t>, и</w:t>
      </w:r>
      <w:r w:rsidR="00984B76" w:rsidRPr="00497252">
        <w:rPr>
          <w:sz w:val="24"/>
          <w:szCs w:val="24"/>
        </w:rPr>
        <w:t>з них</w:t>
      </w:r>
      <w:r w:rsidR="00CC0903" w:rsidRPr="00497252">
        <w:rPr>
          <w:sz w:val="24"/>
          <w:szCs w:val="24"/>
        </w:rPr>
        <w:t xml:space="preserve"> </w:t>
      </w:r>
      <w:r w:rsidR="00984B76" w:rsidRPr="00497252">
        <w:rPr>
          <w:sz w:val="24"/>
          <w:szCs w:val="24"/>
        </w:rPr>
        <w:t xml:space="preserve">занятых </w:t>
      </w:r>
      <w:r w:rsidR="00CC0903" w:rsidRPr="00497252">
        <w:rPr>
          <w:sz w:val="24"/>
          <w:szCs w:val="24"/>
        </w:rPr>
        <w:t xml:space="preserve">49 </w:t>
      </w:r>
      <w:r w:rsidR="00984B76" w:rsidRPr="00497252">
        <w:rPr>
          <w:sz w:val="24"/>
          <w:szCs w:val="24"/>
        </w:rPr>
        <w:t>граждан</w:t>
      </w:r>
      <w:r w:rsidR="00A75848" w:rsidRPr="00497252">
        <w:rPr>
          <w:sz w:val="24"/>
          <w:szCs w:val="24"/>
        </w:rPr>
        <w:t>.</w:t>
      </w:r>
      <w:r w:rsidR="00CC0903" w:rsidRPr="00497252">
        <w:rPr>
          <w:sz w:val="24"/>
          <w:szCs w:val="24"/>
        </w:rPr>
        <w:t xml:space="preserve"> </w:t>
      </w:r>
    </w:p>
    <w:p w:rsidR="00C32951" w:rsidRPr="00497252" w:rsidRDefault="00C32951" w:rsidP="00C32951">
      <w:pPr>
        <w:widowControl w:val="0"/>
        <w:ind w:firstLine="567"/>
        <w:jc w:val="both"/>
        <w:rPr>
          <w:sz w:val="24"/>
          <w:szCs w:val="24"/>
        </w:rPr>
      </w:pPr>
      <w:r w:rsidRPr="00497252">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8F0244" w:rsidRDefault="009F0FBE" w:rsidP="004110D1">
      <w:pPr>
        <w:widowControl w:val="0"/>
        <w:ind w:firstLine="567"/>
        <w:jc w:val="both"/>
        <w:rPr>
          <w:sz w:val="24"/>
          <w:szCs w:val="24"/>
          <w:highlight w:val="yellow"/>
        </w:rPr>
      </w:pPr>
      <w:r w:rsidRPr="008F0244">
        <w:rPr>
          <w:color w:val="FF0000"/>
          <w:sz w:val="24"/>
          <w:szCs w:val="24"/>
          <w:highlight w:val="yellow"/>
        </w:rPr>
        <w:t xml:space="preserve"> </w:t>
      </w:r>
    </w:p>
    <w:p w:rsidR="005B1AB1" w:rsidRDefault="005B1AB1" w:rsidP="0085641C">
      <w:pPr>
        <w:jc w:val="center"/>
        <w:rPr>
          <w:b/>
          <w:sz w:val="28"/>
          <w:szCs w:val="28"/>
        </w:rPr>
      </w:pPr>
    </w:p>
    <w:p w:rsidR="005B1AB1" w:rsidRDefault="005B1AB1" w:rsidP="0085641C">
      <w:pPr>
        <w:jc w:val="center"/>
        <w:rPr>
          <w:b/>
          <w:sz w:val="28"/>
          <w:szCs w:val="28"/>
        </w:rPr>
      </w:pPr>
    </w:p>
    <w:p w:rsidR="005B1AB1" w:rsidRDefault="005B1AB1" w:rsidP="0085641C">
      <w:pPr>
        <w:jc w:val="center"/>
        <w:rPr>
          <w:b/>
          <w:sz w:val="28"/>
          <w:szCs w:val="28"/>
        </w:rPr>
      </w:pPr>
    </w:p>
    <w:p w:rsidR="0085641C" w:rsidRPr="00B10EEA" w:rsidRDefault="0085641C" w:rsidP="0085641C">
      <w:pPr>
        <w:jc w:val="center"/>
        <w:rPr>
          <w:b/>
          <w:sz w:val="28"/>
          <w:szCs w:val="28"/>
        </w:rPr>
      </w:pPr>
      <w:r w:rsidRPr="00B10EEA">
        <w:rPr>
          <w:b/>
          <w:sz w:val="28"/>
          <w:szCs w:val="28"/>
        </w:rPr>
        <w:lastRenderedPageBreak/>
        <w:t>3.  Пенсии, социальные выплаты  и пособия</w:t>
      </w:r>
    </w:p>
    <w:p w:rsidR="0085641C" w:rsidRPr="00B10EEA" w:rsidRDefault="0085641C" w:rsidP="0085641C">
      <w:pPr>
        <w:pStyle w:val="a3"/>
        <w:ind w:firstLine="567"/>
      </w:pPr>
      <w:r w:rsidRPr="00B10EEA">
        <w:t>Численность пенсионеров на 01.01.2020 составила 33,4% от общей численности постоянного населения. Численность получателей пенсий продолжает расти и на 01.01.2020 в сравнении с  2018 год</w:t>
      </w:r>
      <w:r>
        <w:t>ом</w:t>
      </w:r>
      <w:r w:rsidRPr="00B10EEA">
        <w:t xml:space="preserve"> выросла на 125 человек. </w:t>
      </w:r>
    </w:p>
    <w:p w:rsidR="0085641C" w:rsidRPr="00B10EEA" w:rsidRDefault="0085641C" w:rsidP="0085641C">
      <w:pPr>
        <w:pStyle w:val="a3"/>
        <w:ind w:firstLine="567"/>
        <w:rPr>
          <w:b/>
        </w:rPr>
      </w:pPr>
      <w:r w:rsidRPr="00B10EEA">
        <w:t>В 2019 году в сравнении с 2018 годом произошло увеличение численности пенсионеров «по старости» на 83 человека; «по инвалидности»</w:t>
      </w:r>
      <w:r>
        <w:t xml:space="preserve">- </w:t>
      </w:r>
      <w:r w:rsidRPr="00B10EEA">
        <w:t>на 32 человека; «по случаю потери кормильца</w:t>
      </w:r>
      <w:proofErr w:type="gramStart"/>
      <w:r w:rsidRPr="00B10EEA">
        <w:t>»</w:t>
      </w:r>
      <w:r>
        <w:t>-</w:t>
      </w:r>
      <w:proofErr w:type="gramEnd"/>
      <w:r w:rsidRPr="00B10EEA">
        <w:t>на 20 человек; сокращение численности «получателей социальных пенсий»</w:t>
      </w:r>
      <w:r>
        <w:t>-</w:t>
      </w:r>
      <w:r w:rsidRPr="00B10EEA">
        <w:t>на 10 человек.</w:t>
      </w:r>
    </w:p>
    <w:p w:rsidR="0085641C" w:rsidRPr="00B10EEA" w:rsidRDefault="0085641C" w:rsidP="0085641C">
      <w:pPr>
        <w:pStyle w:val="a3"/>
        <w:ind w:firstLine="0"/>
        <w:jc w:val="center"/>
        <w:rPr>
          <w:b/>
        </w:rPr>
      </w:pPr>
      <w:r w:rsidRPr="00B10EEA">
        <w:rPr>
          <w:b/>
        </w:rPr>
        <w:t>Численность пенсионеров (человек)</w:t>
      </w:r>
    </w:p>
    <w:p w:rsidR="0085641C" w:rsidRPr="00B10EEA" w:rsidRDefault="0085641C" w:rsidP="0085641C">
      <w:pPr>
        <w:pStyle w:val="a3"/>
        <w:ind w:firstLine="0"/>
        <w:jc w:val="right"/>
        <w:rPr>
          <w:sz w:val="22"/>
          <w:szCs w:val="22"/>
        </w:rPr>
      </w:pPr>
      <w:r w:rsidRPr="00B10EEA">
        <w:rPr>
          <w:sz w:val="22"/>
          <w:szCs w:val="22"/>
        </w:rPr>
        <w:t xml:space="preserve">таблица </w:t>
      </w:r>
      <w:r w:rsidRPr="00B10EEA">
        <w:rPr>
          <w:sz w:val="22"/>
          <w:szCs w:val="22"/>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85641C" w:rsidRPr="00B10EEA" w:rsidTr="00194FDD">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center"/>
              <w:rPr>
                <w:sz w:val="22"/>
                <w:szCs w:val="22"/>
              </w:rPr>
            </w:pPr>
            <w:r w:rsidRPr="00B10EEA">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3"/>
              <w:spacing w:line="276" w:lineRule="auto"/>
              <w:ind w:firstLine="0"/>
              <w:jc w:val="center"/>
              <w:rPr>
                <w:sz w:val="22"/>
                <w:szCs w:val="22"/>
              </w:rPr>
            </w:pPr>
            <w:r w:rsidRPr="00B10EEA">
              <w:rPr>
                <w:sz w:val="22"/>
                <w:szCs w:val="22"/>
              </w:rPr>
              <w:t>на 01.01.2019</w:t>
            </w:r>
          </w:p>
        </w:tc>
        <w:tc>
          <w:tcPr>
            <w:tcW w:w="2617"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9"/>
              <w:spacing w:line="276" w:lineRule="auto"/>
              <w:jc w:val="center"/>
              <w:rPr>
                <w:sz w:val="22"/>
                <w:szCs w:val="22"/>
              </w:rPr>
            </w:pPr>
            <w:r w:rsidRPr="00B10EEA">
              <w:rPr>
                <w:sz w:val="22"/>
                <w:szCs w:val="22"/>
              </w:rPr>
              <w:t>на 01.01.2020</w:t>
            </w:r>
          </w:p>
        </w:tc>
      </w:tr>
      <w:tr w:rsidR="0085641C" w:rsidRPr="00B10EEA" w:rsidTr="00194FDD">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3"/>
              <w:spacing w:line="276" w:lineRule="auto"/>
              <w:ind w:firstLine="0"/>
              <w:rPr>
                <w:b/>
                <w:sz w:val="22"/>
                <w:szCs w:val="22"/>
              </w:rPr>
            </w:pPr>
            <w:r w:rsidRPr="00B10EEA">
              <w:rPr>
                <w:b/>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ind w:firstLine="0"/>
              <w:jc w:val="center"/>
              <w:rPr>
                <w:b/>
                <w:sz w:val="22"/>
                <w:szCs w:val="22"/>
              </w:rPr>
            </w:pPr>
            <w:r w:rsidRPr="00B10EEA">
              <w:rPr>
                <w:b/>
                <w:sz w:val="22"/>
                <w:szCs w:val="22"/>
              </w:rPr>
              <w:t>13408</w:t>
            </w:r>
          </w:p>
        </w:tc>
        <w:tc>
          <w:tcPr>
            <w:tcW w:w="2617"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center"/>
              <w:rPr>
                <w:b/>
                <w:sz w:val="22"/>
                <w:szCs w:val="22"/>
                <w:lang w:val="en-US"/>
              </w:rPr>
            </w:pPr>
            <w:r w:rsidRPr="00B10EEA">
              <w:rPr>
                <w:b/>
                <w:sz w:val="22"/>
                <w:szCs w:val="22"/>
              </w:rPr>
              <w:t xml:space="preserve">13 </w:t>
            </w:r>
            <w:r>
              <w:rPr>
                <w:b/>
                <w:sz w:val="22"/>
                <w:szCs w:val="22"/>
              </w:rPr>
              <w:t>533</w:t>
            </w:r>
          </w:p>
        </w:tc>
      </w:tr>
      <w:tr w:rsidR="0085641C" w:rsidRPr="00B10EEA" w:rsidTr="00194FDD">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3"/>
              <w:spacing w:line="276" w:lineRule="auto"/>
              <w:rPr>
                <w:sz w:val="22"/>
                <w:szCs w:val="22"/>
              </w:rPr>
            </w:pPr>
            <w:r w:rsidRPr="00B10EEA">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85641C" w:rsidRPr="00B10EEA" w:rsidRDefault="0085641C" w:rsidP="00194FDD">
            <w:pPr>
              <w:rPr>
                <w:b/>
                <w:sz w:val="22"/>
                <w:szCs w:val="22"/>
              </w:rPr>
            </w:pPr>
          </w:p>
        </w:tc>
        <w:tc>
          <w:tcPr>
            <w:tcW w:w="2617" w:type="dxa"/>
            <w:tcBorders>
              <w:top w:val="single" w:sz="4" w:space="0" w:color="auto"/>
              <w:left w:val="single" w:sz="4" w:space="0" w:color="auto"/>
              <w:bottom w:val="single" w:sz="4" w:space="0" w:color="auto"/>
              <w:right w:val="single" w:sz="4" w:space="0" w:color="auto"/>
            </w:tcBorders>
            <w:vAlign w:val="center"/>
          </w:tcPr>
          <w:p w:rsidR="0085641C" w:rsidRPr="00B10EEA" w:rsidRDefault="0085641C" w:rsidP="00194FDD">
            <w:pPr>
              <w:spacing w:line="276" w:lineRule="auto"/>
              <w:rPr>
                <w:b/>
                <w:sz w:val="22"/>
                <w:szCs w:val="22"/>
              </w:rPr>
            </w:pPr>
          </w:p>
        </w:tc>
      </w:tr>
      <w:tr w:rsidR="0085641C" w:rsidRPr="00B10EEA" w:rsidTr="00194FDD">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7"/>
              <w:spacing w:after="0" w:line="276" w:lineRule="auto"/>
              <w:rPr>
                <w:sz w:val="22"/>
                <w:szCs w:val="22"/>
              </w:rPr>
            </w:pPr>
            <w:r w:rsidRPr="00B10EEA">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ind w:firstLine="0"/>
              <w:jc w:val="center"/>
              <w:rPr>
                <w:sz w:val="22"/>
                <w:szCs w:val="22"/>
              </w:rPr>
            </w:pPr>
            <w:r w:rsidRPr="00B10EEA">
              <w:rPr>
                <w:sz w:val="22"/>
                <w:szCs w:val="22"/>
              </w:rPr>
              <w:t>11 921</w:t>
            </w:r>
          </w:p>
        </w:tc>
        <w:tc>
          <w:tcPr>
            <w:tcW w:w="2617"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center"/>
              <w:rPr>
                <w:sz w:val="22"/>
                <w:szCs w:val="22"/>
                <w:lang w:val="en-US"/>
              </w:rPr>
            </w:pPr>
            <w:r w:rsidRPr="00B10EEA">
              <w:rPr>
                <w:sz w:val="22"/>
                <w:szCs w:val="22"/>
              </w:rPr>
              <w:t>1</w:t>
            </w:r>
            <w:r>
              <w:rPr>
                <w:sz w:val="22"/>
                <w:szCs w:val="22"/>
              </w:rPr>
              <w:t>2 004</w:t>
            </w:r>
          </w:p>
        </w:tc>
      </w:tr>
      <w:tr w:rsidR="0085641C" w:rsidRPr="00B10EEA" w:rsidTr="00194FDD">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3"/>
              <w:spacing w:line="276" w:lineRule="auto"/>
              <w:ind w:firstLine="0"/>
              <w:rPr>
                <w:sz w:val="22"/>
                <w:szCs w:val="22"/>
              </w:rPr>
            </w:pPr>
            <w:r w:rsidRPr="00B10EEA">
              <w:rPr>
                <w:sz w:val="22"/>
                <w:szCs w:val="22"/>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ind w:firstLine="0"/>
              <w:jc w:val="center"/>
              <w:rPr>
                <w:sz w:val="22"/>
                <w:szCs w:val="22"/>
              </w:rPr>
            </w:pPr>
            <w:r w:rsidRPr="00B10EEA">
              <w:rPr>
                <w:sz w:val="22"/>
                <w:szCs w:val="22"/>
              </w:rPr>
              <w:t>303</w:t>
            </w:r>
          </w:p>
        </w:tc>
        <w:tc>
          <w:tcPr>
            <w:tcW w:w="2617"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center"/>
              <w:rPr>
                <w:sz w:val="22"/>
                <w:szCs w:val="22"/>
                <w:lang w:val="en-US"/>
              </w:rPr>
            </w:pPr>
            <w:r>
              <w:rPr>
                <w:sz w:val="22"/>
                <w:szCs w:val="22"/>
              </w:rPr>
              <w:t>335</w:t>
            </w:r>
          </w:p>
        </w:tc>
      </w:tr>
      <w:tr w:rsidR="0085641C" w:rsidRPr="00B10EEA" w:rsidTr="00194FDD">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85641C" w:rsidRPr="00B10EEA" w:rsidRDefault="0085641C" w:rsidP="00194FDD">
            <w:pPr>
              <w:pStyle w:val="a3"/>
              <w:spacing w:line="276" w:lineRule="auto"/>
              <w:ind w:firstLine="0"/>
              <w:rPr>
                <w:sz w:val="22"/>
                <w:szCs w:val="22"/>
              </w:rPr>
            </w:pPr>
            <w:r w:rsidRPr="00B10EEA">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ind w:firstLine="0"/>
              <w:jc w:val="center"/>
              <w:rPr>
                <w:sz w:val="22"/>
                <w:szCs w:val="22"/>
                <w:lang w:val="en-US"/>
              </w:rPr>
            </w:pPr>
            <w:r w:rsidRPr="00B10EEA">
              <w:rPr>
                <w:sz w:val="22"/>
                <w:szCs w:val="22"/>
              </w:rPr>
              <w:t>345</w:t>
            </w:r>
          </w:p>
        </w:tc>
        <w:tc>
          <w:tcPr>
            <w:tcW w:w="2617"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center"/>
              <w:rPr>
                <w:sz w:val="22"/>
                <w:szCs w:val="22"/>
                <w:lang w:val="en-US"/>
              </w:rPr>
            </w:pPr>
            <w:r w:rsidRPr="00B10EEA">
              <w:rPr>
                <w:sz w:val="22"/>
                <w:szCs w:val="22"/>
              </w:rPr>
              <w:t>36</w:t>
            </w:r>
            <w:r>
              <w:rPr>
                <w:sz w:val="22"/>
                <w:szCs w:val="22"/>
              </w:rPr>
              <w:t>5</w:t>
            </w:r>
          </w:p>
        </w:tc>
      </w:tr>
      <w:tr w:rsidR="0085641C" w:rsidRPr="00F571F1" w:rsidTr="00194FDD">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left"/>
              <w:rPr>
                <w:sz w:val="22"/>
                <w:szCs w:val="22"/>
              </w:rPr>
            </w:pPr>
            <w:r w:rsidRPr="00B10EEA">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ind w:firstLine="0"/>
              <w:jc w:val="center"/>
              <w:rPr>
                <w:sz w:val="22"/>
                <w:szCs w:val="22"/>
              </w:rPr>
            </w:pPr>
            <w:r w:rsidRPr="00B10EEA">
              <w:rPr>
                <w:sz w:val="22"/>
                <w:szCs w:val="22"/>
              </w:rPr>
              <w:t>839</w:t>
            </w:r>
          </w:p>
        </w:tc>
        <w:tc>
          <w:tcPr>
            <w:tcW w:w="2617" w:type="dxa"/>
            <w:tcBorders>
              <w:top w:val="single" w:sz="4" w:space="0" w:color="auto"/>
              <w:left w:val="single" w:sz="4" w:space="0" w:color="auto"/>
              <w:bottom w:val="single" w:sz="4" w:space="0" w:color="auto"/>
              <w:right w:val="single" w:sz="4" w:space="0" w:color="auto"/>
            </w:tcBorders>
            <w:vAlign w:val="center"/>
            <w:hideMark/>
          </w:tcPr>
          <w:p w:rsidR="0085641C" w:rsidRPr="00B10EEA" w:rsidRDefault="0085641C" w:rsidP="00194FDD">
            <w:pPr>
              <w:pStyle w:val="a3"/>
              <w:spacing w:line="276" w:lineRule="auto"/>
              <w:ind w:firstLine="0"/>
              <w:jc w:val="center"/>
              <w:rPr>
                <w:sz w:val="22"/>
                <w:szCs w:val="22"/>
                <w:lang w:val="en-US"/>
              </w:rPr>
            </w:pPr>
            <w:r w:rsidRPr="00B10EEA">
              <w:rPr>
                <w:sz w:val="22"/>
                <w:szCs w:val="22"/>
              </w:rPr>
              <w:t>82</w:t>
            </w:r>
            <w:r>
              <w:rPr>
                <w:sz w:val="22"/>
                <w:szCs w:val="22"/>
              </w:rPr>
              <w:t>9</w:t>
            </w:r>
          </w:p>
        </w:tc>
      </w:tr>
    </w:tbl>
    <w:p w:rsidR="0085641C" w:rsidRPr="0006139C" w:rsidRDefault="0085641C" w:rsidP="0085641C">
      <w:pPr>
        <w:pStyle w:val="a3"/>
        <w:ind w:firstLine="709"/>
        <w:rPr>
          <w:szCs w:val="24"/>
        </w:rPr>
      </w:pPr>
      <w:r w:rsidRPr="0006139C">
        <w:rPr>
          <w:szCs w:val="24"/>
        </w:rPr>
        <w:t xml:space="preserve">На </w:t>
      </w:r>
      <w:r w:rsidR="00B3038D">
        <w:rPr>
          <w:szCs w:val="24"/>
        </w:rPr>
        <w:t xml:space="preserve"> </w:t>
      </w:r>
      <w:r w:rsidRPr="0006139C">
        <w:rPr>
          <w:szCs w:val="24"/>
        </w:rPr>
        <w:t>01.01.2020  число получателей дополнительных пенсий составило 5 319 человек, что на 1,04% меньше</w:t>
      </w:r>
      <w:r>
        <w:rPr>
          <w:szCs w:val="24"/>
        </w:rPr>
        <w:t>,</w:t>
      </w:r>
      <w:r w:rsidRPr="0006139C">
        <w:rPr>
          <w:szCs w:val="24"/>
        </w:rPr>
        <w:t xml:space="preserve"> чем на 01.01.2019 (5 375 человек).</w:t>
      </w:r>
    </w:p>
    <w:p w:rsidR="0085641C" w:rsidRDefault="0085641C" w:rsidP="0085641C">
      <w:pPr>
        <w:pStyle w:val="a7"/>
        <w:spacing w:after="0"/>
        <w:jc w:val="center"/>
        <w:rPr>
          <w:b/>
          <w:sz w:val="24"/>
        </w:rPr>
      </w:pPr>
    </w:p>
    <w:p w:rsidR="0085641C" w:rsidRPr="0006139C" w:rsidRDefault="0085641C" w:rsidP="0085641C">
      <w:pPr>
        <w:pStyle w:val="a7"/>
        <w:spacing w:after="0"/>
        <w:jc w:val="center"/>
        <w:rPr>
          <w:b/>
          <w:sz w:val="24"/>
        </w:rPr>
      </w:pPr>
      <w:r w:rsidRPr="0006139C">
        <w:rPr>
          <w:b/>
          <w:sz w:val="24"/>
        </w:rPr>
        <w:t xml:space="preserve">Доходы, полученные пенсионерами  </w:t>
      </w:r>
    </w:p>
    <w:p w:rsidR="0085641C" w:rsidRPr="0006139C" w:rsidRDefault="0085641C" w:rsidP="0085641C">
      <w:pPr>
        <w:pStyle w:val="a7"/>
        <w:spacing w:after="0"/>
        <w:jc w:val="right"/>
        <w:rPr>
          <w:sz w:val="22"/>
          <w:szCs w:val="22"/>
        </w:rPr>
      </w:pPr>
      <w:r w:rsidRPr="0006139C">
        <w:rPr>
          <w:sz w:val="22"/>
          <w:szCs w:val="22"/>
        </w:rPr>
        <w:t xml:space="preserve">таблица </w:t>
      </w:r>
      <w:r w:rsidRPr="0006139C">
        <w:rPr>
          <w:sz w:val="22"/>
          <w:szCs w:val="22"/>
          <w:lang w:val="en-US"/>
        </w:rPr>
        <w:t>4</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2016"/>
      </w:tblGrid>
      <w:tr w:rsidR="0085641C" w:rsidRPr="0006139C" w:rsidTr="00194FDD">
        <w:trPr>
          <w:tblHeader/>
          <w:jc w:val="center"/>
        </w:trPr>
        <w:tc>
          <w:tcPr>
            <w:tcW w:w="5734"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a7"/>
              <w:spacing w:line="276" w:lineRule="auto"/>
              <w:jc w:val="center"/>
              <w:rPr>
                <w:sz w:val="22"/>
                <w:szCs w:val="22"/>
              </w:rPr>
            </w:pPr>
            <w:r w:rsidRPr="00FF1489">
              <w:rPr>
                <w:sz w:val="22"/>
                <w:szCs w:val="22"/>
              </w:rPr>
              <w:t>Показатель</w:t>
            </w:r>
          </w:p>
        </w:tc>
        <w:tc>
          <w:tcPr>
            <w:tcW w:w="2015"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a7"/>
              <w:spacing w:line="276" w:lineRule="auto"/>
              <w:jc w:val="center"/>
              <w:rPr>
                <w:sz w:val="22"/>
                <w:szCs w:val="22"/>
              </w:rPr>
            </w:pPr>
            <w:r w:rsidRPr="00FF1489">
              <w:rPr>
                <w:sz w:val="22"/>
                <w:szCs w:val="22"/>
              </w:rPr>
              <w:t>на 01.01.2019</w:t>
            </w:r>
          </w:p>
        </w:tc>
        <w:tc>
          <w:tcPr>
            <w:tcW w:w="2016"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a7"/>
              <w:spacing w:line="276" w:lineRule="auto"/>
              <w:jc w:val="center"/>
              <w:rPr>
                <w:sz w:val="22"/>
                <w:szCs w:val="22"/>
              </w:rPr>
            </w:pPr>
            <w:r w:rsidRPr="00FF1489">
              <w:rPr>
                <w:sz w:val="22"/>
                <w:szCs w:val="22"/>
              </w:rPr>
              <w:t>на 01.</w:t>
            </w:r>
            <w:r>
              <w:rPr>
                <w:sz w:val="22"/>
                <w:szCs w:val="22"/>
              </w:rPr>
              <w:t>01</w:t>
            </w:r>
            <w:r w:rsidRPr="00FF1489">
              <w:rPr>
                <w:sz w:val="22"/>
                <w:szCs w:val="22"/>
              </w:rPr>
              <w:t>.2020</w:t>
            </w:r>
          </w:p>
        </w:tc>
      </w:tr>
      <w:tr w:rsidR="0085641C" w:rsidRPr="0006139C" w:rsidTr="00194FDD">
        <w:trPr>
          <w:jc w:val="center"/>
        </w:trPr>
        <w:tc>
          <w:tcPr>
            <w:tcW w:w="5734"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210"/>
              <w:spacing w:line="276" w:lineRule="auto"/>
              <w:ind w:firstLine="0"/>
              <w:jc w:val="left"/>
              <w:rPr>
                <w:sz w:val="22"/>
                <w:szCs w:val="22"/>
              </w:rPr>
            </w:pPr>
            <w:r w:rsidRPr="00FF1489">
              <w:rPr>
                <w:sz w:val="22"/>
                <w:szCs w:val="22"/>
              </w:rPr>
              <w:t>Сумма назначенных пенсий (государственные пенсии)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a5"/>
              <w:rPr>
                <w:b w:val="0"/>
                <w:sz w:val="22"/>
                <w:szCs w:val="22"/>
              </w:rPr>
            </w:pPr>
            <w:r w:rsidRPr="00FF1489">
              <w:rPr>
                <w:b w:val="0"/>
                <w:sz w:val="22"/>
                <w:szCs w:val="22"/>
              </w:rPr>
              <w:t>3 298 685,42</w:t>
            </w:r>
          </w:p>
        </w:tc>
        <w:tc>
          <w:tcPr>
            <w:tcW w:w="2016"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a5"/>
              <w:spacing w:line="276" w:lineRule="auto"/>
              <w:rPr>
                <w:b w:val="0"/>
                <w:sz w:val="22"/>
                <w:szCs w:val="22"/>
              </w:rPr>
            </w:pPr>
            <w:r w:rsidRPr="00FF1489">
              <w:rPr>
                <w:b w:val="0"/>
                <w:sz w:val="22"/>
                <w:szCs w:val="22"/>
              </w:rPr>
              <w:t>3 498 735,9</w:t>
            </w:r>
          </w:p>
        </w:tc>
      </w:tr>
      <w:tr w:rsidR="0085641C" w:rsidRPr="00F571F1" w:rsidTr="00194FDD">
        <w:trPr>
          <w:jc w:val="center"/>
        </w:trPr>
        <w:tc>
          <w:tcPr>
            <w:tcW w:w="5734"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210"/>
              <w:spacing w:line="276" w:lineRule="auto"/>
              <w:ind w:firstLine="0"/>
              <w:jc w:val="left"/>
              <w:rPr>
                <w:sz w:val="22"/>
                <w:szCs w:val="22"/>
              </w:rPr>
            </w:pPr>
            <w:r w:rsidRPr="00FF1489">
              <w:rPr>
                <w:sz w:val="22"/>
                <w:szCs w:val="22"/>
              </w:rPr>
              <w:t>Сумма начисленных дополнительных пенсий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210"/>
              <w:ind w:firstLine="0"/>
              <w:jc w:val="center"/>
              <w:rPr>
                <w:sz w:val="22"/>
                <w:szCs w:val="22"/>
              </w:rPr>
            </w:pPr>
            <w:r w:rsidRPr="00FF1489">
              <w:rPr>
                <w:sz w:val="22"/>
                <w:szCs w:val="22"/>
              </w:rPr>
              <w:t>66 650,89</w:t>
            </w:r>
          </w:p>
        </w:tc>
        <w:tc>
          <w:tcPr>
            <w:tcW w:w="2016" w:type="dxa"/>
            <w:tcBorders>
              <w:top w:val="single" w:sz="4" w:space="0" w:color="auto"/>
              <w:left w:val="single" w:sz="4" w:space="0" w:color="auto"/>
              <w:bottom w:val="single" w:sz="4" w:space="0" w:color="auto"/>
              <w:right w:val="single" w:sz="4" w:space="0" w:color="auto"/>
            </w:tcBorders>
            <w:hideMark/>
          </w:tcPr>
          <w:p w:rsidR="0085641C" w:rsidRPr="00FF1489" w:rsidRDefault="0085641C" w:rsidP="00194FDD">
            <w:pPr>
              <w:pStyle w:val="210"/>
              <w:spacing w:line="276" w:lineRule="auto"/>
              <w:ind w:firstLine="0"/>
              <w:jc w:val="center"/>
              <w:rPr>
                <w:sz w:val="22"/>
                <w:szCs w:val="22"/>
              </w:rPr>
            </w:pPr>
            <w:r w:rsidRPr="00FF1489">
              <w:rPr>
                <w:sz w:val="22"/>
                <w:szCs w:val="22"/>
              </w:rPr>
              <w:t>65 137,667</w:t>
            </w:r>
          </w:p>
        </w:tc>
      </w:tr>
    </w:tbl>
    <w:p w:rsidR="0085641C" w:rsidRPr="00F571F1" w:rsidRDefault="0085641C" w:rsidP="0085641C">
      <w:pPr>
        <w:pStyle w:val="a7"/>
        <w:spacing w:after="0"/>
        <w:ind w:firstLine="567"/>
        <w:jc w:val="both"/>
        <w:rPr>
          <w:sz w:val="24"/>
          <w:highlight w:val="yellow"/>
        </w:rPr>
      </w:pPr>
    </w:p>
    <w:p w:rsidR="0085641C" w:rsidRPr="0006139C" w:rsidRDefault="0085641C" w:rsidP="0085641C">
      <w:pPr>
        <w:pStyle w:val="a7"/>
        <w:spacing w:after="0"/>
        <w:ind w:firstLine="567"/>
        <w:jc w:val="both"/>
        <w:rPr>
          <w:sz w:val="24"/>
        </w:rPr>
      </w:pPr>
      <w:r w:rsidRPr="0006139C">
        <w:rPr>
          <w:sz w:val="24"/>
        </w:rPr>
        <w:t xml:space="preserve">В 2019 году  в сравнении с 2018 годом наблюдается увеличение суммы назначенных государственных пенсий на 6,07%. </w:t>
      </w:r>
    </w:p>
    <w:p w:rsidR="0085641C" w:rsidRPr="0006139C" w:rsidRDefault="0085641C" w:rsidP="0085641C">
      <w:pPr>
        <w:pStyle w:val="a7"/>
        <w:spacing w:after="0"/>
        <w:ind w:firstLine="567"/>
        <w:jc w:val="both"/>
        <w:rPr>
          <w:sz w:val="24"/>
        </w:rPr>
      </w:pPr>
      <w:r w:rsidRPr="0006139C">
        <w:rPr>
          <w:sz w:val="24"/>
          <w:szCs w:val="24"/>
        </w:rPr>
        <w:t>Средний размер назначенной пенсии в  2</w:t>
      </w:r>
      <w:r w:rsidRPr="0006139C">
        <w:rPr>
          <w:sz w:val="24"/>
        </w:rPr>
        <w:t xml:space="preserve">019 году  </w:t>
      </w:r>
      <w:r w:rsidRPr="00AE2672">
        <w:rPr>
          <w:sz w:val="24"/>
        </w:rPr>
        <w:t>составил  21 731,1</w:t>
      </w:r>
      <w:r w:rsidRPr="0006139C">
        <w:rPr>
          <w:sz w:val="24"/>
        </w:rPr>
        <w:t xml:space="preserve"> рубл</w:t>
      </w:r>
      <w:r>
        <w:rPr>
          <w:sz w:val="24"/>
        </w:rPr>
        <w:t>ей</w:t>
      </w:r>
      <w:r w:rsidRPr="0006139C">
        <w:rPr>
          <w:sz w:val="24"/>
        </w:rPr>
        <w:t xml:space="preserve"> (105,4% к  </w:t>
      </w:r>
      <w:r w:rsidRPr="00481EB7">
        <w:rPr>
          <w:sz w:val="24"/>
        </w:rPr>
        <w:t>2018 году – 20 611,7 рублей).</w:t>
      </w:r>
      <w:r w:rsidRPr="0006139C">
        <w:rPr>
          <w:sz w:val="24"/>
        </w:rPr>
        <w:t xml:space="preserve"> </w:t>
      </w:r>
    </w:p>
    <w:p w:rsidR="0085641C" w:rsidRPr="0006139C" w:rsidRDefault="0085641C" w:rsidP="0085641C">
      <w:pPr>
        <w:pStyle w:val="a7"/>
        <w:spacing w:after="0"/>
        <w:ind w:firstLine="567"/>
        <w:jc w:val="both"/>
        <w:rPr>
          <w:sz w:val="24"/>
        </w:rPr>
      </w:pPr>
      <w:r w:rsidRPr="0006139C">
        <w:rPr>
          <w:sz w:val="24"/>
        </w:rPr>
        <w:t xml:space="preserve">Средний доход пенсионера с учетом </w:t>
      </w:r>
      <w:r w:rsidRPr="0006139C">
        <w:rPr>
          <w:sz w:val="24"/>
          <w:szCs w:val="24"/>
        </w:rPr>
        <w:t>начисленных дополнительных пенсий</w:t>
      </w:r>
      <w:r w:rsidRPr="0006139C">
        <w:rPr>
          <w:sz w:val="24"/>
        </w:rPr>
        <w:t xml:space="preserve"> (без учета государственной помощи и доплат) составил 22 744,71 рубля (105,1% к 2018 год</w:t>
      </w:r>
      <w:r>
        <w:rPr>
          <w:sz w:val="24"/>
        </w:rPr>
        <w:t>у</w:t>
      </w:r>
      <w:r w:rsidRPr="0006139C">
        <w:rPr>
          <w:sz w:val="24"/>
        </w:rPr>
        <w:t xml:space="preserve"> – 21 639,53 рублей). Соотношение среднемесячного дохода и прожиточного минимума пенсионера составило 180,1</w:t>
      </w:r>
      <w:r>
        <w:rPr>
          <w:sz w:val="24"/>
        </w:rPr>
        <w:t>5</w:t>
      </w:r>
      <w:r w:rsidRPr="0006139C">
        <w:rPr>
          <w:sz w:val="24"/>
        </w:rPr>
        <w:t xml:space="preserve">%. </w:t>
      </w:r>
    </w:p>
    <w:p w:rsidR="0085641C" w:rsidRPr="0006139C" w:rsidRDefault="0085641C" w:rsidP="0085641C">
      <w:pPr>
        <w:pStyle w:val="a5"/>
        <w:ind w:firstLine="567"/>
        <w:jc w:val="both"/>
        <w:rPr>
          <w:b w:val="0"/>
          <w:szCs w:val="24"/>
        </w:rPr>
      </w:pPr>
      <w:r w:rsidRPr="0006139C">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06139C">
        <w:rPr>
          <w:szCs w:val="24"/>
        </w:rPr>
        <w:t xml:space="preserve"> </w:t>
      </w:r>
      <w:r w:rsidRPr="0006139C">
        <w:rPr>
          <w:b w:val="0"/>
          <w:szCs w:val="24"/>
        </w:rPr>
        <w:t>Размер</w:t>
      </w:r>
      <w:r w:rsidRPr="0006139C">
        <w:rPr>
          <w:szCs w:val="24"/>
        </w:rPr>
        <w:t xml:space="preserve"> </w:t>
      </w:r>
      <w:r w:rsidRPr="0006139C">
        <w:rPr>
          <w:b w:val="0"/>
          <w:szCs w:val="24"/>
        </w:rPr>
        <w:t>пенсий корректировался в соответствии с законодательством.</w:t>
      </w:r>
    </w:p>
    <w:p w:rsidR="0085641C" w:rsidRPr="00122218" w:rsidRDefault="0085641C" w:rsidP="0085641C">
      <w:pPr>
        <w:ind w:firstLine="567"/>
        <w:jc w:val="both"/>
        <w:rPr>
          <w:sz w:val="24"/>
          <w:szCs w:val="24"/>
        </w:rPr>
      </w:pPr>
      <w:proofErr w:type="gramStart"/>
      <w:r w:rsidRPr="00122218">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122218">
        <w:rPr>
          <w:sz w:val="24"/>
          <w:szCs w:val="24"/>
        </w:rPr>
        <w:t>Югре</w:t>
      </w:r>
      <w:proofErr w:type="spellEnd"/>
      <w:r w:rsidRPr="00122218">
        <w:rPr>
          <w:sz w:val="24"/>
          <w:szCs w:val="24"/>
        </w:rPr>
        <w:t xml:space="preserve">», законом </w:t>
      </w:r>
      <w:proofErr w:type="spellStart"/>
      <w:r w:rsidRPr="00122218">
        <w:rPr>
          <w:sz w:val="24"/>
          <w:szCs w:val="24"/>
        </w:rPr>
        <w:t>ХМАО-Югры</w:t>
      </w:r>
      <w:proofErr w:type="spellEnd"/>
      <w:r w:rsidRPr="00122218">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122218">
        <w:rPr>
          <w:sz w:val="24"/>
          <w:szCs w:val="24"/>
        </w:rPr>
        <w:t xml:space="preserve"> </w:t>
      </w:r>
      <w:proofErr w:type="gramStart"/>
      <w:r w:rsidRPr="00122218">
        <w:rPr>
          <w:sz w:val="24"/>
          <w:szCs w:val="24"/>
        </w:rPr>
        <w:t>автономном</w:t>
      </w:r>
      <w:proofErr w:type="gramEnd"/>
      <w:r w:rsidRPr="00122218">
        <w:rPr>
          <w:sz w:val="24"/>
          <w:szCs w:val="24"/>
        </w:rPr>
        <w:t xml:space="preserve"> </w:t>
      </w:r>
      <w:proofErr w:type="spellStart"/>
      <w:r w:rsidRPr="00122218">
        <w:rPr>
          <w:sz w:val="24"/>
          <w:szCs w:val="24"/>
        </w:rPr>
        <w:t>округе-Югре</w:t>
      </w:r>
      <w:proofErr w:type="spellEnd"/>
      <w:r w:rsidRPr="00122218">
        <w:rPr>
          <w:sz w:val="24"/>
          <w:szCs w:val="24"/>
        </w:rPr>
        <w:t>», федеральным законом от 19.05.1995 №81-ФЗ «О государственных пособиях гражданам, имеющим детей» предусмотрены детские пособия.</w:t>
      </w:r>
    </w:p>
    <w:p w:rsidR="0085641C" w:rsidRPr="00122218" w:rsidRDefault="0085641C" w:rsidP="0085641C">
      <w:pPr>
        <w:ind w:firstLine="567"/>
        <w:jc w:val="both"/>
        <w:rPr>
          <w:sz w:val="24"/>
          <w:szCs w:val="24"/>
        </w:rPr>
      </w:pPr>
      <w:r w:rsidRPr="00122218">
        <w:rPr>
          <w:sz w:val="24"/>
          <w:szCs w:val="24"/>
        </w:rPr>
        <w:t>В 201</w:t>
      </w:r>
      <w:r>
        <w:rPr>
          <w:sz w:val="24"/>
          <w:szCs w:val="24"/>
        </w:rPr>
        <w:t>9</w:t>
      </w:r>
      <w:r w:rsidRPr="00122218">
        <w:rPr>
          <w:sz w:val="24"/>
          <w:szCs w:val="24"/>
        </w:rPr>
        <w:t xml:space="preserve"> году были выплачены детские пособия на общую сумму 128 203,46 тыс. рублей. Средний размер пособия на одного ребенка составил 2 676,90  рублей.</w:t>
      </w:r>
    </w:p>
    <w:p w:rsidR="0085641C" w:rsidRDefault="0085641C" w:rsidP="0085641C">
      <w:pPr>
        <w:ind w:firstLine="567"/>
        <w:jc w:val="both"/>
        <w:rPr>
          <w:sz w:val="24"/>
          <w:szCs w:val="24"/>
        </w:rPr>
      </w:pPr>
      <w:r w:rsidRPr="00122218">
        <w:rPr>
          <w:sz w:val="24"/>
          <w:szCs w:val="24"/>
        </w:rPr>
        <w:lastRenderedPageBreak/>
        <w:t>Среди существующих социальных выплат можно выделить основные пособия, предусмотренные законодательством:</w:t>
      </w:r>
    </w:p>
    <w:p w:rsidR="0085641C" w:rsidRDefault="0085641C" w:rsidP="0085641C">
      <w:pPr>
        <w:tabs>
          <w:tab w:val="left" w:pos="1440"/>
        </w:tabs>
        <w:jc w:val="center"/>
        <w:rPr>
          <w:b/>
          <w:sz w:val="24"/>
          <w:szCs w:val="24"/>
        </w:rPr>
      </w:pPr>
      <w:r>
        <w:rPr>
          <w:sz w:val="24"/>
          <w:szCs w:val="24"/>
        </w:rPr>
        <w:t xml:space="preserve">                  </w:t>
      </w:r>
      <w:r w:rsidRPr="00C5363D">
        <w:rPr>
          <w:b/>
          <w:sz w:val="24"/>
          <w:szCs w:val="24"/>
        </w:rPr>
        <w:t>Перечень социальных выплат</w:t>
      </w:r>
      <w:r w:rsidRPr="00C5363D">
        <w:rPr>
          <w:b/>
          <w:sz w:val="24"/>
          <w:szCs w:val="24"/>
        </w:rPr>
        <w:tab/>
        <w:t xml:space="preserve">                                                           </w:t>
      </w:r>
    </w:p>
    <w:p w:rsidR="0085641C" w:rsidRPr="00122218" w:rsidRDefault="0085641C" w:rsidP="0085641C">
      <w:pPr>
        <w:tabs>
          <w:tab w:val="left" w:pos="1440"/>
        </w:tabs>
        <w:jc w:val="center"/>
        <w:rPr>
          <w:sz w:val="22"/>
          <w:szCs w:val="22"/>
        </w:rPr>
      </w:pPr>
      <w:r>
        <w:rPr>
          <w:b/>
          <w:sz w:val="24"/>
          <w:szCs w:val="24"/>
        </w:rPr>
        <w:t xml:space="preserve">                                                                                                                       </w:t>
      </w:r>
      <w:r w:rsidRPr="00C5363D">
        <w:rPr>
          <w:b/>
          <w:sz w:val="24"/>
          <w:szCs w:val="24"/>
        </w:rPr>
        <w:t xml:space="preserve"> </w:t>
      </w:r>
      <w:r w:rsidRPr="00C5363D">
        <w:rPr>
          <w:sz w:val="24"/>
          <w:szCs w:val="24"/>
        </w:rPr>
        <w:t xml:space="preserve">таблица </w:t>
      </w:r>
      <w:r w:rsidRPr="00C5363D">
        <w:rPr>
          <w:sz w:val="24"/>
          <w:szCs w:val="24"/>
          <w:lang w:val="en-US"/>
        </w:rPr>
        <w:t>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8"/>
        <w:gridCol w:w="1278"/>
        <w:gridCol w:w="1479"/>
      </w:tblGrid>
      <w:tr w:rsidR="0085641C" w:rsidRPr="00122218" w:rsidTr="00194FDD">
        <w:trPr>
          <w:tblHeader/>
          <w:jc w:val="center"/>
        </w:trPr>
        <w:tc>
          <w:tcPr>
            <w:tcW w:w="6868" w:type="dxa"/>
            <w:tcBorders>
              <w:top w:val="single" w:sz="12" w:space="0" w:color="auto"/>
              <w:left w:val="single" w:sz="12" w:space="0" w:color="auto"/>
            </w:tcBorders>
          </w:tcPr>
          <w:p w:rsidR="0085641C" w:rsidRPr="00122218" w:rsidRDefault="0085641C" w:rsidP="00194FDD">
            <w:pPr>
              <w:pStyle w:val="a7"/>
              <w:jc w:val="center"/>
              <w:rPr>
                <w:sz w:val="24"/>
                <w:szCs w:val="24"/>
              </w:rPr>
            </w:pPr>
            <w:r w:rsidRPr="00122218">
              <w:rPr>
                <w:sz w:val="24"/>
                <w:szCs w:val="24"/>
              </w:rPr>
              <w:t>Наименование показателя</w:t>
            </w:r>
          </w:p>
        </w:tc>
        <w:tc>
          <w:tcPr>
            <w:tcW w:w="1278" w:type="dxa"/>
            <w:tcBorders>
              <w:top w:val="single" w:sz="12" w:space="0" w:color="auto"/>
            </w:tcBorders>
          </w:tcPr>
          <w:p w:rsidR="0085641C" w:rsidRPr="00122218" w:rsidRDefault="0085641C" w:rsidP="00194FDD">
            <w:pPr>
              <w:jc w:val="center"/>
              <w:rPr>
                <w:sz w:val="24"/>
                <w:szCs w:val="24"/>
              </w:rPr>
            </w:pPr>
            <w:proofErr w:type="spellStart"/>
            <w:r w:rsidRPr="00122218">
              <w:rPr>
                <w:sz w:val="24"/>
                <w:szCs w:val="24"/>
              </w:rPr>
              <w:t>Ед</w:t>
            </w:r>
            <w:proofErr w:type="gramStart"/>
            <w:r w:rsidRPr="00122218">
              <w:rPr>
                <w:sz w:val="24"/>
                <w:szCs w:val="24"/>
              </w:rPr>
              <w:t>.и</w:t>
            </w:r>
            <w:proofErr w:type="gramEnd"/>
            <w:r w:rsidRPr="00122218">
              <w:rPr>
                <w:sz w:val="24"/>
                <w:szCs w:val="24"/>
              </w:rPr>
              <w:t>зм</w:t>
            </w:r>
            <w:proofErr w:type="spellEnd"/>
            <w:r w:rsidRPr="00122218">
              <w:rPr>
                <w:sz w:val="24"/>
                <w:szCs w:val="24"/>
              </w:rPr>
              <w:t>.</w:t>
            </w:r>
          </w:p>
        </w:tc>
        <w:tc>
          <w:tcPr>
            <w:tcW w:w="1479" w:type="dxa"/>
            <w:tcBorders>
              <w:top w:val="single" w:sz="12" w:space="0" w:color="auto"/>
              <w:right w:val="single" w:sz="12" w:space="0" w:color="auto"/>
            </w:tcBorders>
          </w:tcPr>
          <w:p w:rsidR="0085641C" w:rsidRPr="00122218" w:rsidRDefault="0085641C" w:rsidP="00194FDD">
            <w:pPr>
              <w:pStyle w:val="a7"/>
              <w:jc w:val="center"/>
              <w:rPr>
                <w:sz w:val="24"/>
                <w:szCs w:val="24"/>
              </w:rPr>
            </w:pPr>
            <w:r>
              <w:rPr>
                <w:sz w:val="24"/>
                <w:szCs w:val="24"/>
              </w:rPr>
              <w:t>01.01.</w:t>
            </w:r>
            <w:r w:rsidRPr="00122218">
              <w:rPr>
                <w:sz w:val="24"/>
                <w:szCs w:val="24"/>
              </w:rPr>
              <w:t>20</w:t>
            </w:r>
            <w:r>
              <w:rPr>
                <w:sz w:val="24"/>
                <w:szCs w:val="24"/>
              </w:rPr>
              <w:t>20</w:t>
            </w:r>
            <w:r w:rsidRPr="00122218">
              <w:rPr>
                <w:sz w:val="24"/>
                <w:szCs w:val="24"/>
              </w:rPr>
              <w:t>г.</w:t>
            </w:r>
          </w:p>
        </w:tc>
      </w:tr>
      <w:tr w:rsidR="0085641C" w:rsidRPr="00122218" w:rsidTr="00194FDD">
        <w:trPr>
          <w:jc w:val="center"/>
        </w:trPr>
        <w:tc>
          <w:tcPr>
            <w:tcW w:w="6868" w:type="dxa"/>
            <w:tcBorders>
              <w:left w:val="single" w:sz="12" w:space="0" w:color="auto"/>
            </w:tcBorders>
            <w:vAlign w:val="center"/>
          </w:tcPr>
          <w:p w:rsidR="0085641C" w:rsidRPr="00122218" w:rsidRDefault="0085641C" w:rsidP="00194FDD">
            <w:pPr>
              <w:pStyle w:val="a7"/>
              <w:spacing w:after="0"/>
              <w:rPr>
                <w:b/>
                <w:sz w:val="24"/>
                <w:szCs w:val="24"/>
              </w:rPr>
            </w:pPr>
            <w:r w:rsidRPr="00122218">
              <w:rPr>
                <w:b/>
                <w:sz w:val="24"/>
                <w:szCs w:val="24"/>
              </w:rPr>
              <w:t>Государственная социальная помощь.</w:t>
            </w:r>
          </w:p>
        </w:tc>
        <w:tc>
          <w:tcPr>
            <w:tcW w:w="1278" w:type="dxa"/>
          </w:tcPr>
          <w:p w:rsidR="0085641C" w:rsidRPr="00122218" w:rsidRDefault="0085641C" w:rsidP="00194FDD">
            <w:pPr>
              <w:jc w:val="center"/>
              <w:rPr>
                <w:sz w:val="24"/>
                <w:szCs w:val="24"/>
              </w:rPr>
            </w:pPr>
            <w:r w:rsidRPr="00122218">
              <w:rPr>
                <w:sz w:val="24"/>
                <w:szCs w:val="24"/>
              </w:rPr>
              <w:t>тыс. рублей</w:t>
            </w:r>
          </w:p>
        </w:tc>
        <w:tc>
          <w:tcPr>
            <w:tcW w:w="1479" w:type="dxa"/>
            <w:tcBorders>
              <w:right w:val="single" w:sz="12" w:space="0" w:color="auto"/>
            </w:tcBorders>
            <w:shd w:val="clear" w:color="auto" w:fill="auto"/>
            <w:vAlign w:val="center"/>
          </w:tcPr>
          <w:p w:rsidR="0085641C" w:rsidRPr="00122218" w:rsidRDefault="0085641C" w:rsidP="00194FDD">
            <w:pPr>
              <w:pStyle w:val="a7"/>
              <w:spacing w:after="0"/>
              <w:jc w:val="center"/>
              <w:rPr>
                <w:sz w:val="24"/>
                <w:szCs w:val="24"/>
              </w:rPr>
            </w:pPr>
            <w:r>
              <w:rPr>
                <w:sz w:val="24"/>
                <w:szCs w:val="24"/>
              </w:rPr>
              <w:t>14 332,49</w:t>
            </w:r>
          </w:p>
        </w:tc>
      </w:tr>
      <w:tr w:rsidR="0085641C" w:rsidRPr="00122218" w:rsidTr="00194FDD">
        <w:trPr>
          <w:jc w:val="center"/>
        </w:trPr>
        <w:tc>
          <w:tcPr>
            <w:tcW w:w="6868" w:type="dxa"/>
            <w:tcBorders>
              <w:left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ежемесячного социального пособия </w:t>
            </w:r>
            <w:r>
              <w:rPr>
                <w:sz w:val="24"/>
                <w:szCs w:val="24"/>
              </w:rPr>
              <w:t xml:space="preserve">в 2019 г.  </w:t>
            </w:r>
          </w:p>
        </w:tc>
        <w:tc>
          <w:tcPr>
            <w:tcW w:w="1278" w:type="dxa"/>
          </w:tcPr>
          <w:p w:rsidR="0085641C" w:rsidRPr="00122218" w:rsidRDefault="0085641C" w:rsidP="00194FDD">
            <w:pPr>
              <w:jc w:val="center"/>
              <w:rPr>
                <w:sz w:val="24"/>
                <w:szCs w:val="24"/>
              </w:rPr>
            </w:pPr>
            <w:r w:rsidRPr="00122218">
              <w:rPr>
                <w:sz w:val="24"/>
                <w:szCs w:val="24"/>
              </w:rPr>
              <w:t>человек</w:t>
            </w:r>
          </w:p>
        </w:tc>
        <w:tc>
          <w:tcPr>
            <w:tcW w:w="1479" w:type="dxa"/>
            <w:tcBorders>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2401</w:t>
            </w:r>
          </w:p>
        </w:tc>
      </w:tr>
      <w:tr w:rsidR="0085641C" w:rsidRPr="00122218" w:rsidTr="00194FDD">
        <w:trPr>
          <w:jc w:val="center"/>
        </w:trPr>
        <w:tc>
          <w:tcPr>
            <w:tcW w:w="6868" w:type="dxa"/>
            <w:tcBorders>
              <w:left w:val="single" w:sz="12" w:space="0" w:color="auto"/>
              <w:bottom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единовременной помощи </w:t>
            </w:r>
            <w:r>
              <w:rPr>
                <w:sz w:val="24"/>
                <w:szCs w:val="24"/>
              </w:rPr>
              <w:t>в</w:t>
            </w:r>
            <w:r w:rsidRPr="00122218">
              <w:rPr>
                <w:sz w:val="24"/>
                <w:szCs w:val="24"/>
              </w:rPr>
              <w:t xml:space="preserve"> 2019г.</w:t>
            </w:r>
          </w:p>
        </w:tc>
        <w:tc>
          <w:tcPr>
            <w:tcW w:w="1278" w:type="dxa"/>
            <w:tcBorders>
              <w:bottom w:val="single" w:sz="12" w:space="0" w:color="auto"/>
            </w:tcBorders>
          </w:tcPr>
          <w:p w:rsidR="0085641C" w:rsidRPr="00122218" w:rsidRDefault="0085641C" w:rsidP="00194FDD">
            <w:pPr>
              <w:jc w:val="center"/>
              <w:rPr>
                <w:sz w:val="24"/>
                <w:szCs w:val="24"/>
              </w:rPr>
            </w:pPr>
            <w:r w:rsidRPr="00122218">
              <w:rPr>
                <w:sz w:val="24"/>
                <w:szCs w:val="24"/>
              </w:rPr>
              <w:t>человек</w:t>
            </w:r>
          </w:p>
        </w:tc>
        <w:tc>
          <w:tcPr>
            <w:tcW w:w="1479" w:type="dxa"/>
            <w:tcBorders>
              <w:bottom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221</w:t>
            </w:r>
          </w:p>
        </w:tc>
      </w:tr>
      <w:tr w:rsidR="0085641C" w:rsidRPr="00122218" w:rsidTr="00194FDD">
        <w:trPr>
          <w:jc w:val="center"/>
        </w:trPr>
        <w:tc>
          <w:tcPr>
            <w:tcW w:w="6868" w:type="dxa"/>
            <w:tcBorders>
              <w:top w:val="single" w:sz="12" w:space="0" w:color="auto"/>
              <w:left w:val="single" w:sz="12" w:space="0" w:color="auto"/>
            </w:tcBorders>
            <w:vAlign w:val="center"/>
          </w:tcPr>
          <w:p w:rsidR="0085641C" w:rsidRPr="00122218" w:rsidRDefault="0085641C" w:rsidP="00194FDD">
            <w:pPr>
              <w:pStyle w:val="a7"/>
              <w:spacing w:after="0"/>
              <w:rPr>
                <w:b/>
                <w:sz w:val="24"/>
                <w:szCs w:val="24"/>
              </w:rPr>
            </w:pPr>
            <w:r w:rsidRPr="00122218">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278" w:type="dxa"/>
            <w:tcBorders>
              <w:top w:val="single" w:sz="12" w:space="0" w:color="auto"/>
            </w:tcBorders>
          </w:tcPr>
          <w:p w:rsidR="0085641C" w:rsidRPr="00122218" w:rsidRDefault="0085641C" w:rsidP="00194FDD">
            <w:pPr>
              <w:jc w:val="center"/>
              <w:rPr>
                <w:sz w:val="24"/>
                <w:szCs w:val="24"/>
              </w:rPr>
            </w:pPr>
            <w:r w:rsidRPr="00122218">
              <w:rPr>
                <w:sz w:val="24"/>
                <w:szCs w:val="24"/>
              </w:rPr>
              <w:t>тыс. рублей</w:t>
            </w:r>
          </w:p>
        </w:tc>
        <w:tc>
          <w:tcPr>
            <w:tcW w:w="1479" w:type="dxa"/>
            <w:tcBorders>
              <w:top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181 543,9</w:t>
            </w:r>
          </w:p>
        </w:tc>
      </w:tr>
      <w:tr w:rsidR="0085641C" w:rsidRPr="00122218" w:rsidTr="00194FDD">
        <w:trPr>
          <w:jc w:val="center"/>
        </w:trPr>
        <w:tc>
          <w:tcPr>
            <w:tcW w:w="6868" w:type="dxa"/>
            <w:tcBorders>
              <w:left w:val="single" w:sz="12" w:space="0" w:color="auto"/>
              <w:bottom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в </w:t>
            </w:r>
            <w:r>
              <w:rPr>
                <w:sz w:val="24"/>
                <w:szCs w:val="24"/>
              </w:rPr>
              <w:t>декабре</w:t>
            </w:r>
            <w:r w:rsidRPr="00122218">
              <w:rPr>
                <w:sz w:val="24"/>
                <w:szCs w:val="24"/>
              </w:rPr>
              <w:t xml:space="preserve"> 2019 г.</w:t>
            </w:r>
          </w:p>
        </w:tc>
        <w:tc>
          <w:tcPr>
            <w:tcW w:w="1278" w:type="dxa"/>
            <w:tcBorders>
              <w:bottom w:val="single" w:sz="12" w:space="0" w:color="auto"/>
            </w:tcBorders>
          </w:tcPr>
          <w:p w:rsidR="0085641C" w:rsidRPr="00122218" w:rsidRDefault="0085641C" w:rsidP="00194FDD">
            <w:pPr>
              <w:jc w:val="center"/>
              <w:rPr>
                <w:sz w:val="24"/>
                <w:szCs w:val="24"/>
              </w:rPr>
            </w:pPr>
            <w:r w:rsidRPr="00122218">
              <w:rPr>
                <w:sz w:val="24"/>
                <w:szCs w:val="24"/>
              </w:rPr>
              <w:t>человек</w:t>
            </w:r>
          </w:p>
        </w:tc>
        <w:tc>
          <w:tcPr>
            <w:tcW w:w="1479" w:type="dxa"/>
            <w:tcBorders>
              <w:bottom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4864</w:t>
            </w:r>
          </w:p>
        </w:tc>
      </w:tr>
      <w:tr w:rsidR="0085641C" w:rsidRPr="00122218" w:rsidTr="00194FDD">
        <w:trPr>
          <w:jc w:val="center"/>
        </w:trPr>
        <w:tc>
          <w:tcPr>
            <w:tcW w:w="6868" w:type="dxa"/>
            <w:tcBorders>
              <w:top w:val="single" w:sz="12" w:space="0" w:color="auto"/>
              <w:left w:val="single" w:sz="12" w:space="0" w:color="auto"/>
            </w:tcBorders>
            <w:vAlign w:val="center"/>
          </w:tcPr>
          <w:p w:rsidR="0085641C" w:rsidRPr="00122218" w:rsidRDefault="0085641C" w:rsidP="00194FDD">
            <w:pPr>
              <w:pStyle w:val="a7"/>
              <w:spacing w:after="0"/>
              <w:rPr>
                <w:b/>
                <w:sz w:val="24"/>
                <w:szCs w:val="24"/>
              </w:rPr>
            </w:pPr>
            <w:r w:rsidRPr="00122218">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122218">
              <w:rPr>
                <w:b/>
                <w:sz w:val="24"/>
                <w:szCs w:val="24"/>
              </w:rPr>
              <w:t>летием</w:t>
            </w:r>
            <w:proofErr w:type="spellEnd"/>
            <w:r w:rsidRPr="00122218">
              <w:rPr>
                <w:b/>
                <w:sz w:val="24"/>
                <w:szCs w:val="24"/>
              </w:rPr>
              <w:t xml:space="preserve">  Победы ВОВ 1941-1945гг.» от 01.03.2010 №54</w:t>
            </w:r>
          </w:p>
        </w:tc>
        <w:tc>
          <w:tcPr>
            <w:tcW w:w="1278" w:type="dxa"/>
            <w:tcBorders>
              <w:top w:val="single" w:sz="12" w:space="0" w:color="auto"/>
            </w:tcBorders>
            <w:shd w:val="clear" w:color="auto" w:fill="auto"/>
          </w:tcPr>
          <w:p w:rsidR="0085641C" w:rsidRPr="00122218" w:rsidRDefault="0085641C" w:rsidP="00194FDD">
            <w:pPr>
              <w:jc w:val="center"/>
              <w:rPr>
                <w:sz w:val="24"/>
                <w:szCs w:val="24"/>
              </w:rPr>
            </w:pPr>
            <w:r w:rsidRPr="00122218">
              <w:rPr>
                <w:sz w:val="24"/>
                <w:szCs w:val="24"/>
              </w:rPr>
              <w:t>тыс. рублей</w:t>
            </w:r>
          </w:p>
        </w:tc>
        <w:tc>
          <w:tcPr>
            <w:tcW w:w="1479" w:type="dxa"/>
            <w:tcBorders>
              <w:top w:val="single" w:sz="12" w:space="0" w:color="auto"/>
              <w:right w:val="single" w:sz="12" w:space="0" w:color="auto"/>
            </w:tcBorders>
            <w:shd w:val="clear" w:color="auto" w:fill="auto"/>
            <w:vAlign w:val="center"/>
          </w:tcPr>
          <w:p w:rsidR="0085641C" w:rsidRPr="00122218" w:rsidRDefault="0085641C" w:rsidP="00194FDD">
            <w:pPr>
              <w:pStyle w:val="a7"/>
              <w:spacing w:after="0"/>
              <w:jc w:val="center"/>
              <w:rPr>
                <w:sz w:val="24"/>
                <w:szCs w:val="24"/>
              </w:rPr>
            </w:pPr>
            <w:r>
              <w:rPr>
                <w:sz w:val="24"/>
                <w:szCs w:val="24"/>
              </w:rPr>
              <w:t>597,5</w:t>
            </w:r>
          </w:p>
        </w:tc>
      </w:tr>
      <w:tr w:rsidR="0085641C" w:rsidRPr="00122218" w:rsidTr="00194FDD">
        <w:trPr>
          <w:trHeight w:val="220"/>
          <w:jc w:val="center"/>
        </w:trPr>
        <w:tc>
          <w:tcPr>
            <w:tcW w:w="6868" w:type="dxa"/>
            <w:tcBorders>
              <w:left w:val="single" w:sz="12" w:space="0" w:color="auto"/>
              <w:bottom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в </w:t>
            </w:r>
            <w:r>
              <w:rPr>
                <w:sz w:val="24"/>
                <w:szCs w:val="24"/>
              </w:rPr>
              <w:t>декабре</w:t>
            </w:r>
            <w:r w:rsidRPr="00122218">
              <w:rPr>
                <w:sz w:val="24"/>
                <w:szCs w:val="24"/>
              </w:rPr>
              <w:t xml:space="preserve"> 2019г.</w:t>
            </w:r>
          </w:p>
        </w:tc>
        <w:tc>
          <w:tcPr>
            <w:tcW w:w="1278" w:type="dxa"/>
            <w:tcBorders>
              <w:bottom w:val="single" w:sz="12" w:space="0" w:color="auto"/>
            </w:tcBorders>
            <w:shd w:val="clear" w:color="auto" w:fill="auto"/>
          </w:tcPr>
          <w:p w:rsidR="0085641C" w:rsidRPr="00122218" w:rsidRDefault="0085641C" w:rsidP="00194FDD">
            <w:pPr>
              <w:jc w:val="center"/>
              <w:rPr>
                <w:sz w:val="24"/>
                <w:szCs w:val="24"/>
              </w:rPr>
            </w:pPr>
            <w:r w:rsidRPr="00122218">
              <w:rPr>
                <w:sz w:val="24"/>
                <w:szCs w:val="24"/>
              </w:rPr>
              <w:t>человек</w:t>
            </w:r>
          </w:p>
        </w:tc>
        <w:tc>
          <w:tcPr>
            <w:tcW w:w="1479" w:type="dxa"/>
            <w:tcBorders>
              <w:bottom w:val="single" w:sz="12" w:space="0" w:color="auto"/>
              <w:right w:val="single" w:sz="12" w:space="0" w:color="auto"/>
            </w:tcBorders>
            <w:shd w:val="clear" w:color="auto" w:fill="auto"/>
            <w:vAlign w:val="center"/>
          </w:tcPr>
          <w:p w:rsidR="0085641C" w:rsidRPr="00122218" w:rsidRDefault="0085641C" w:rsidP="00194FDD">
            <w:pPr>
              <w:pStyle w:val="a7"/>
              <w:spacing w:after="0"/>
              <w:jc w:val="center"/>
              <w:rPr>
                <w:sz w:val="24"/>
                <w:szCs w:val="24"/>
              </w:rPr>
            </w:pPr>
            <w:r>
              <w:rPr>
                <w:sz w:val="24"/>
                <w:szCs w:val="24"/>
              </w:rPr>
              <w:t>93</w:t>
            </w:r>
          </w:p>
        </w:tc>
      </w:tr>
      <w:tr w:rsidR="0085641C" w:rsidRPr="00122218" w:rsidTr="00194FDD">
        <w:trPr>
          <w:jc w:val="center"/>
        </w:trPr>
        <w:tc>
          <w:tcPr>
            <w:tcW w:w="6868" w:type="dxa"/>
            <w:tcBorders>
              <w:top w:val="single" w:sz="12" w:space="0" w:color="auto"/>
              <w:left w:val="single" w:sz="12" w:space="0" w:color="auto"/>
            </w:tcBorders>
            <w:vAlign w:val="center"/>
          </w:tcPr>
          <w:p w:rsidR="0085641C" w:rsidRPr="00122218" w:rsidRDefault="0085641C" w:rsidP="00194FDD">
            <w:pPr>
              <w:pStyle w:val="a7"/>
              <w:spacing w:after="0"/>
              <w:rPr>
                <w:b/>
                <w:sz w:val="24"/>
                <w:szCs w:val="24"/>
              </w:rPr>
            </w:pPr>
            <w:r w:rsidRPr="00122218">
              <w:rPr>
                <w:b/>
                <w:sz w:val="24"/>
                <w:szCs w:val="24"/>
              </w:rPr>
              <w:t>Социальные выплаты, предусмотренные ФЗ «О донорстве  крови и ее компонентов» от 20.07.2012г.  №125-ФЗ</w:t>
            </w:r>
          </w:p>
        </w:tc>
        <w:tc>
          <w:tcPr>
            <w:tcW w:w="1278" w:type="dxa"/>
            <w:tcBorders>
              <w:top w:val="single" w:sz="12" w:space="0" w:color="auto"/>
            </w:tcBorders>
          </w:tcPr>
          <w:p w:rsidR="0085641C" w:rsidRPr="00122218" w:rsidRDefault="0085641C" w:rsidP="00194FDD">
            <w:pPr>
              <w:jc w:val="center"/>
              <w:rPr>
                <w:sz w:val="24"/>
                <w:szCs w:val="24"/>
              </w:rPr>
            </w:pPr>
            <w:r w:rsidRPr="00122218">
              <w:rPr>
                <w:sz w:val="24"/>
                <w:szCs w:val="24"/>
              </w:rPr>
              <w:t>тыс. рублей</w:t>
            </w:r>
          </w:p>
        </w:tc>
        <w:tc>
          <w:tcPr>
            <w:tcW w:w="1479" w:type="dxa"/>
            <w:tcBorders>
              <w:top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7 044,5</w:t>
            </w:r>
          </w:p>
        </w:tc>
      </w:tr>
      <w:tr w:rsidR="0085641C" w:rsidRPr="00122218" w:rsidTr="00194FDD">
        <w:trPr>
          <w:jc w:val="center"/>
        </w:trPr>
        <w:tc>
          <w:tcPr>
            <w:tcW w:w="6868" w:type="dxa"/>
            <w:tcBorders>
              <w:left w:val="single" w:sz="12" w:space="0" w:color="auto"/>
              <w:bottom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w:t>
            </w:r>
            <w:r>
              <w:rPr>
                <w:sz w:val="24"/>
                <w:szCs w:val="24"/>
              </w:rPr>
              <w:t>в</w:t>
            </w:r>
            <w:r w:rsidRPr="00122218">
              <w:rPr>
                <w:sz w:val="24"/>
                <w:szCs w:val="24"/>
              </w:rPr>
              <w:t xml:space="preserve">  2019 г.</w:t>
            </w:r>
          </w:p>
        </w:tc>
        <w:tc>
          <w:tcPr>
            <w:tcW w:w="1278" w:type="dxa"/>
            <w:tcBorders>
              <w:bottom w:val="single" w:sz="12" w:space="0" w:color="auto"/>
            </w:tcBorders>
          </w:tcPr>
          <w:p w:rsidR="0085641C" w:rsidRPr="00122218" w:rsidRDefault="0085641C" w:rsidP="00194FDD">
            <w:pPr>
              <w:jc w:val="center"/>
              <w:rPr>
                <w:sz w:val="24"/>
                <w:szCs w:val="24"/>
              </w:rPr>
            </w:pPr>
            <w:r w:rsidRPr="00122218">
              <w:rPr>
                <w:sz w:val="24"/>
                <w:szCs w:val="24"/>
              </w:rPr>
              <w:t>человек</w:t>
            </w:r>
          </w:p>
        </w:tc>
        <w:tc>
          <w:tcPr>
            <w:tcW w:w="1479" w:type="dxa"/>
            <w:tcBorders>
              <w:bottom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497</w:t>
            </w:r>
          </w:p>
        </w:tc>
      </w:tr>
      <w:tr w:rsidR="0085641C" w:rsidRPr="00122218" w:rsidTr="00194FDD">
        <w:trPr>
          <w:jc w:val="center"/>
        </w:trPr>
        <w:tc>
          <w:tcPr>
            <w:tcW w:w="6868" w:type="dxa"/>
            <w:tcBorders>
              <w:top w:val="single" w:sz="12" w:space="0" w:color="auto"/>
              <w:left w:val="single" w:sz="12" w:space="0" w:color="auto"/>
            </w:tcBorders>
            <w:vAlign w:val="center"/>
          </w:tcPr>
          <w:p w:rsidR="0085641C" w:rsidRPr="00122218" w:rsidRDefault="0085641C" w:rsidP="00194FDD">
            <w:pPr>
              <w:pStyle w:val="a7"/>
              <w:spacing w:after="0"/>
              <w:rPr>
                <w:b/>
                <w:sz w:val="24"/>
                <w:szCs w:val="24"/>
              </w:rPr>
            </w:pPr>
            <w:r w:rsidRPr="00122218">
              <w:rPr>
                <w:b/>
                <w:sz w:val="24"/>
                <w:szCs w:val="24"/>
              </w:rPr>
              <w:t>Социальное пособие по погребению</w:t>
            </w:r>
          </w:p>
        </w:tc>
        <w:tc>
          <w:tcPr>
            <w:tcW w:w="1278" w:type="dxa"/>
            <w:tcBorders>
              <w:top w:val="single" w:sz="12" w:space="0" w:color="auto"/>
            </w:tcBorders>
          </w:tcPr>
          <w:p w:rsidR="0085641C" w:rsidRPr="00122218" w:rsidRDefault="0085641C" w:rsidP="00194FDD">
            <w:pPr>
              <w:jc w:val="center"/>
              <w:rPr>
                <w:sz w:val="24"/>
                <w:szCs w:val="24"/>
              </w:rPr>
            </w:pPr>
            <w:r w:rsidRPr="00122218">
              <w:rPr>
                <w:sz w:val="24"/>
                <w:szCs w:val="24"/>
              </w:rPr>
              <w:t>тыс. рублей</w:t>
            </w:r>
          </w:p>
        </w:tc>
        <w:tc>
          <w:tcPr>
            <w:tcW w:w="1479" w:type="dxa"/>
            <w:tcBorders>
              <w:top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266,5</w:t>
            </w:r>
          </w:p>
        </w:tc>
      </w:tr>
      <w:tr w:rsidR="0085641C" w:rsidRPr="00122218" w:rsidTr="00194FDD">
        <w:trPr>
          <w:jc w:val="center"/>
        </w:trPr>
        <w:tc>
          <w:tcPr>
            <w:tcW w:w="6868" w:type="dxa"/>
            <w:tcBorders>
              <w:left w:val="single" w:sz="12" w:space="0" w:color="auto"/>
              <w:bottom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w:t>
            </w:r>
            <w:r>
              <w:rPr>
                <w:sz w:val="24"/>
                <w:szCs w:val="24"/>
              </w:rPr>
              <w:t>в</w:t>
            </w:r>
            <w:r w:rsidRPr="00122218">
              <w:rPr>
                <w:sz w:val="24"/>
                <w:szCs w:val="24"/>
              </w:rPr>
              <w:t xml:space="preserve"> 2019 г.</w:t>
            </w:r>
          </w:p>
        </w:tc>
        <w:tc>
          <w:tcPr>
            <w:tcW w:w="1278" w:type="dxa"/>
            <w:tcBorders>
              <w:bottom w:val="single" w:sz="12" w:space="0" w:color="auto"/>
            </w:tcBorders>
          </w:tcPr>
          <w:p w:rsidR="0085641C" w:rsidRPr="00122218" w:rsidRDefault="0085641C" w:rsidP="00194FDD">
            <w:pPr>
              <w:jc w:val="center"/>
              <w:rPr>
                <w:sz w:val="24"/>
                <w:szCs w:val="24"/>
              </w:rPr>
            </w:pPr>
            <w:r w:rsidRPr="00122218">
              <w:rPr>
                <w:sz w:val="24"/>
                <w:szCs w:val="24"/>
              </w:rPr>
              <w:t>человек</w:t>
            </w:r>
          </w:p>
        </w:tc>
        <w:tc>
          <w:tcPr>
            <w:tcW w:w="1479" w:type="dxa"/>
            <w:tcBorders>
              <w:bottom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30</w:t>
            </w:r>
          </w:p>
        </w:tc>
      </w:tr>
      <w:tr w:rsidR="0085641C" w:rsidRPr="00122218" w:rsidTr="00194FDD">
        <w:trPr>
          <w:jc w:val="center"/>
        </w:trPr>
        <w:tc>
          <w:tcPr>
            <w:tcW w:w="6868" w:type="dxa"/>
            <w:tcBorders>
              <w:top w:val="single" w:sz="12" w:space="0" w:color="auto"/>
              <w:left w:val="single" w:sz="12" w:space="0" w:color="auto"/>
            </w:tcBorders>
            <w:vAlign w:val="center"/>
          </w:tcPr>
          <w:p w:rsidR="0085641C" w:rsidRPr="00122218" w:rsidRDefault="0085641C" w:rsidP="00194FDD">
            <w:pPr>
              <w:pStyle w:val="a7"/>
              <w:spacing w:after="0"/>
              <w:rPr>
                <w:b/>
                <w:sz w:val="24"/>
                <w:szCs w:val="24"/>
              </w:rPr>
            </w:pPr>
            <w:r w:rsidRPr="00122218">
              <w:rPr>
                <w:b/>
                <w:sz w:val="24"/>
                <w:szCs w:val="24"/>
              </w:rPr>
              <w:t>Жилищные субсидии населению</w:t>
            </w:r>
          </w:p>
        </w:tc>
        <w:tc>
          <w:tcPr>
            <w:tcW w:w="1278" w:type="dxa"/>
            <w:tcBorders>
              <w:top w:val="single" w:sz="12" w:space="0" w:color="auto"/>
            </w:tcBorders>
          </w:tcPr>
          <w:p w:rsidR="0085641C" w:rsidRPr="00122218" w:rsidRDefault="0085641C" w:rsidP="00194FDD">
            <w:pPr>
              <w:jc w:val="center"/>
              <w:rPr>
                <w:sz w:val="24"/>
                <w:szCs w:val="24"/>
              </w:rPr>
            </w:pPr>
            <w:r w:rsidRPr="00122218">
              <w:rPr>
                <w:sz w:val="24"/>
                <w:szCs w:val="24"/>
              </w:rPr>
              <w:t>тыс. рублей</w:t>
            </w:r>
          </w:p>
        </w:tc>
        <w:tc>
          <w:tcPr>
            <w:tcW w:w="1479" w:type="dxa"/>
            <w:tcBorders>
              <w:top w:val="single" w:sz="12" w:space="0" w:color="auto"/>
              <w:right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     2</w:t>
            </w:r>
            <w:r>
              <w:rPr>
                <w:sz w:val="24"/>
                <w:szCs w:val="24"/>
              </w:rPr>
              <w:t>7 411,1</w:t>
            </w:r>
          </w:p>
        </w:tc>
      </w:tr>
      <w:tr w:rsidR="0085641C" w:rsidRPr="00122218" w:rsidTr="00194FDD">
        <w:trPr>
          <w:jc w:val="center"/>
        </w:trPr>
        <w:tc>
          <w:tcPr>
            <w:tcW w:w="6868" w:type="dxa"/>
            <w:tcBorders>
              <w:left w:val="single" w:sz="12" w:space="0" w:color="auto"/>
              <w:bottom w:val="single" w:sz="12" w:space="0" w:color="auto"/>
            </w:tcBorders>
            <w:vAlign w:val="center"/>
          </w:tcPr>
          <w:p w:rsidR="0085641C" w:rsidRPr="00122218" w:rsidRDefault="0085641C" w:rsidP="00194FDD">
            <w:pPr>
              <w:pStyle w:val="a7"/>
              <w:spacing w:after="0"/>
              <w:rPr>
                <w:sz w:val="24"/>
                <w:szCs w:val="24"/>
              </w:rPr>
            </w:pPr>
            <w:r w:rsidRPr="00122218">
              <w:rPr>
                <w:sz w:val="24"/>
                <w:szCs w:val="24"/>
              </w:rPr>
              <w:t xml:space="preserve">Число получателей  </w:t>
            </w:r>
            <w:r>
              <w:rPr>
                <w:sz w:val="24"/>
                <w:szCs w:val="24"/>
              </w:rPr>
              <w:t>в</w:t>
            </w:r>
            <w:r w:rsidRPr="00122218">
              <w:rPr>
                <w:sz w:val="24"/>
                <w:szCs w:val="24"/>
              </w:rPr>
              <w:t xml:space="preserve">  2019 г.</w:t>
            </w:r>
          </w:p>
        </w:tc>
        <w:tc>
          <w:tcPr>
            <w:tcW w:w="1278" w:type="dxa"/>
            <w:tcBorders>
              <w:bottom w:val="single" w:sz="12" w:space="0" w:color="auto"/>
            </w:tcBorders>
          </w:tcPr>
          <w:p w:rsidR="0085641C" w:rsidRPr="00122218" w:rsidRDefault="0085641C" w:rsidP="00194FDD">
            <w:pPr>
              <w:jc w:val="center"/>
              <w:rPr>
                <w:sz w:val="24"/>
                <w:szCs w:val="24"/>
              </w:rPr>
            </w:pPr>
            <w:r w:rsidRPr="00122218">
              <w:rPr>
                <w:sz w:val="24"/>
                <w:szCs w:val="24"/>
              </w:rPr>
              <w:t>человек</w:t>
            </w:r>
          </w:p>
        </w:tc>
        <w:tc>
          <w:tcPr>
            <w:tcW w:w="1479" w:type="dxa"/>
            <w:tcBorders>
              <w:bottom w:val="single" w:sz="12" w:space="0" w:color="auto"/>
              <w:right w:val="single" w:sz="12" w:space="0" w:color="auto"/>
            </w:tcBorders>
            <w:vAlign w:val="center"/>
          </w:tcPr>
          <w:p w:rsidR="0085641C" w:rsidRPr="00122218" w:rsidRDefault="0085641C" w:rsidP="00194FDD">
            <w:pPr>
              <w:pStyle w:val="a7"/>
              <w:spacing w:after="0"/>
              <w:jc w:val="center"/>
              <w:rPr>
                <w:sz w:val="24"/>
                <w:szCs w:val="24"/>
              </w:rPr>
            </w:pPr>
            <w:r>
              <w:rPr>
                <w:sz w:val="24"/>
                <w:szCs w:val="24"/>
              </w:rPr>
              <w:t>11536</w:t>
            </w:r>
          </w:p>
        </w:tc>
      </w:tr>
    </w:tbl>
    <w:p w:rsidR="0085641C" w:rsidRPr="00122218" w:rsidRDefault="0085641C" w:rsidP="0085641C">
      <w:pPr>
        <w:jc w:val="both"/>
        <w:rPr>
          <w:sz w:val="24"/>
          <w:szCs w:val="24"/>
        </w:rPr>
      </w:pPr>
      <w:r w:rsidRPr="00122218">
        <w:rPr>
          <w:sz w:val="24"/>
          <w:szCs w:val="24"/>
        </w:rPr>
        <w:t xml:space="preserve">            </w:t>
      </w:r>
    </w:p>
    <w:p w:rsidR="0085641C" w:rsidRPr="00122218" w:rsidRDefault="0085641C" w:rsidP="0085641C">
      <w:pPr>
        <w:ind w:firstLine="708"/>
        <w:jc w:val="both"/>
        <w:rPr>
          <w:sz w:val="24"/>
          <w:szCs w:val="24"/>
        </w:rPr>
      </w:pPr>
      <w:r w:rsidRPr="00122218">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50169" w:rsidRPr="00450169" w:rsidRDefault="00450169" w:rsidP="00563A07">
      <w:pPr>
        <w:jc w:val="center"/>
        <w:rPr>
          <w:b/>
          <w:sz w:val="28"/>
        </w:rPr>
      </w:pPr>
    </w:p>
    <w:p w:rsidR="00563A07" w:rsidRPr="00701AB4" w:rsidRDefault="00563A07" w:rsidP="00563A07">
      <w:pPr>
        <w:jc w:val="center"/>
        <w:rPr>
          <w:b/>
          <w:sz w:val="28"/>
        </w:rPr>
      </w:pPr>
      <w:r w:rsidRPr="00701AB4">
        <w:rPr>
          <w:b/>
          <w:sz w:val="28"/>
        </w:rPr>
        <w:t>4. Развитие отраслей  социальной сферы</w:t>
      </w:r>
    </w:p>
    <w:p w:rsidR="008B6700" w:rsidRPr="00701AB4" w:rsidRDefault="008B6700" w:rsidP="008B6700">
      <w:pPr>
        <w:ind w:firstLine="709"/>
        <w:rPr>
          <w:b/>
          <w:sz w:val="24"/>
          <w:szCs w:val="24"/>
        </w:rPr>
      </w:pPr>
      <w:r w:rsidRPr="00701AB4">
        <w:rPr>
          <w:b/>
          <w:sz w:val="24"/>
          <w:szCs w:val="24"/>
        </w:rPr>
        <w:t>4.1.Образование</w:t>
      </w:r>
    </w:p>
    <w:p w:rsidR="008B6700" w:rsidRPr="00701AB4" w:rsidRDefault="008B6700" w:rsidP="008B6700">
      <w:pPr>
        <w:tabs>
          <w:tab w:val="left" w:pos="709"/>
        </w:tabs>
        <w:ind w:firstLine="708"/>
        <w:jc w:val="both"/>
        <w:rPr>
          <w:sz w:val="24"/>
          <w:szCs w:val="24"/>
        </w:rPr>
      </w:pPr>
      <w:r w:rsidRPr="00701AB4">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701AB4" w:rsidRDefault="008B6700" w:rsidP="008B6700">
      <w:pPr>
        <w:tabs>
          <w:tab w:val="left" w:pos="709"/>
        </w:tabs>
        <w:ind w:firstLine="567"/>
        <w:jc w:val="both"/>
        <w:rPr>
          <w:rFonts w:eastAsia="Arial Unicode MS"/>
          <w:sz w:val="24"/>
          <w:szCs w:val="24"/>
        </w:rPr>
      </w:pPr>
      <w:r w:rsidRPr="00701AB4">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701AB4">
        <w:rPr>
          <w:rFonts w:eastAsia="Arial Unicode MS"/>
          <w:sz w:val="24"/>
          <w:szCs w:val="24"/>
        </w:rPr>
        <w:t xml:space="preserve">школы </w:t>
      </w:r>
      <w:r w:rsidR="002511E5" w:rsidRPr="00701AB4">
        <w:rPr>
          <w:rFonts w:eastAsia="Arial Unicode MS"/>
          <w:sz w:val="24"/>
          <w:szCs w:val="24"/>
        </w:rPr>
        <w:t xml:space="preserve">Ханты-Мансийского автономного округа - Югры </w:t>
      </w:r>
      <w:r w:rsidR="00716D65" w:rsidRPr="00701AB4">
        <w:rPr>
          <w:rFonts w:eastAsia="Arial Unicode MS"/>
          <w:sz w:val="24"/>
          <w:szCs w:val="24"/>
        </w:rPr>
        <w:t>для обучающихся с ограниченными возможностями здоровья</w:t>
      </w:r>
      <w:r w:rsidRPr="00701AB4">
        <w:rPr>
          <w:rFonts w:eastAsia="Arial Unicode MS"/>
          <w:sz w:val="24"/>
          <w:szCs w:val="24"/>
        </w:rPr>
        <w:t xml:space="preserve">, в которых </w:t>
      </w:r>
      <w:r w:rsidR="001249E3" w:rsidRPr="00701AB4">
        <w:rPr>
          <w:rFonts w:eastAsia="Arial Unicode MS"/>
          <w:sz w:val="24"/>
          <w:szCs w:val="24"/>
        </w:rPr>
        <w:t>на 01.</w:t>
      </w:r>
      <w:r w:rsidR="002B6F50" w:rsidRPr="00701AB4">
        <w:rPr>
          <w:rFonts w:eastAsia="Arial Unicode MS"/>
          <w:sz w:val="24"/>
          <w:szCs w:val="24"/>
        </w:rPr>
        <w:t>01</w:t>
      </w:r>
      <w:r w:rsidR="001249E3" w:rsidRPr="00701AB4">
        <w:rPr>
          <w:rFonts w:eastAsia="Arial Unicode MS"/>
          <w:sz w:val="24"/>
          <w:szCs w:val="24"/>
        </w:rPr>
        <w:t>.20</w:t>
      </w:r>
      <w:r w:rsidR="002B6F50" w:rsidRPr="00701AB4">
        <w:rPr>
          <w:rFonts w:eastAsia="Arial Unicode MS"/>
          <w:sz w:val="24"/>
          <w:szCs w:val="24"/>
        </w:rPr>
        <w:t>20</w:t>
      </w:r>
      <w:r w:rsidR="001249E3" w:rsidRPr="00701AB4">
        <w:rPr>
          <w:rFonts w:eastAsia="Arial Unicode MS"/>
          <w:sz w:val="24"/>
          <w:szCs w:val="24"/>
        </w:rPr>
        <w:t xml:space="preserve"> года </w:t>
      </w:r>
      <w:r w:rsidRPr="00701AB4">
        <w:rPr>
          <w:rFonts w:eastAsia="Arial Unicode MS"/>
          <w:sz w:val="24"/>
          <w:szCs w:val="24"/>
        </w:rPr>
        <w:t>обучается 27</w:t>
      </w:r>
      <w:r w:rsidR="002B6F50" w:rsidRPr="00701AB4">
        <w:rPr>
          <w:rFonts w:eastAsia="Arial Unicode MS"/>
          <w:sz w:val="24"/>
          <w:szCs w:val="24"/>
        </w:rPr>
        <w:t>5</w:t>
      </w:r>
      <w:r w:rsidRPr="00701AB4">
        <w:rPr>
          <w:rFonts w:eastAsia="Arial Unicode MS"/>
          <w:sz w:val="24"/>
          <w:szCs w:val="24"/>
        </w:rPr>
        <w:t xml:space="preserve"> человек (</w:t>
      </w:r>
      <w:r w:rsidR="002B6F50" w:rsidRPr="00701AB4">
        <w:rPr>
          <w:rFonts w:eastAsia="Arial Unicode MS"/>
          <w:sz w:val="24"/>
          <w:szCs w:val="24"/>
        </w:rPr>
        <w:t xml:space="preserve">за </w:t>
      </w:r>
      <w:r w:rsidRPr="00701AB4">
        <w:rPr>
          <w:rFonts w:eastAsia="Arial Unicode MS"/>
          <w:sz w:val="24"/>
          <w:szCs w:val="24"/>
        </w:rPr>
        <w:t>201</w:t>
      </w:r>
      <w:r w:rsidR="002B6F50" w:rsidRPr="00701AB4">
        <w:rPr>
          <w:rFonts w:eastAsia="Arial Unicode MS"/>
          <w:sz w:val="24"/>
          <w:szCs w:val="24"/>
        </w:rPr>
        <w:t>8</w:t>
      </w:r>
      <w:r w:rsidR="001249E3" w:rsidRPr="00701AB4">
        <w:rPr>
          <w:rFonts w:eastAsia="Arial Unicode MS"/>
          <w:sz w:val="24"/>
          <w:szCs w:val="24"/>
        </w:rPr>
        <w:t xml:space="preserve"> г</w:t>
      </w:r>
      <w:r w:rsidR="002B6F50" w:rsidRPr="00701AB4">
        <w:rPr>
          <w:rFonts w:eastAsia="Arial Unicode MS"/>
          <w:sz w:val="24"/>
          <w:szCs w:val="24"/>
        </w:rPr>
        <w:t>.</w:t>
      </w:r>
      <w:r w:rsidRPr="00701AB4">
        <w:rPr>
          <w:rFonts w:eastAsia="Arial Unicode MS"/>
          <w:sz w:val="24"/>
          <w:szCs w:val="24"/>
        </w:rPr>
        <w:t xml:space="preserve"> – 259). </w:t>
      </w:r>
    </w:p>
    <w:p w:rsidR="008B6700" w:rsidRPr="00701AB4" w:rsidRDefault="008B6700" w:rsidP="008B6700">
      <w:pPr>
        <w:ind w:firstLine="709"/>
        <w:contextualSpacing/>
        <w:jc w:val="both"/>
        <w:rPr>
          <w:sz w:val="24"/>
          <w:szCs w:val="24"/>
        </w:rPr>
      </w:pPr>
      <w:r w:rsidRPr="00701AB4">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701AB4">
        <w:rPr>
          <w:sz w:val="24"/>
          <w:szCs w:val="24"/>
        </w:rPr>
        <w:t xml:space="preserve"> реализуется муниципальная программа «Развитие образования и молодежной политики в </w:t>
      </w:r>
      <w:r w:rsidR="002F67BE" w:rsidRPr="00701AB4">
        <w:rPr>
          <w:sz w:val="24"/>
          <w:szCs w:val="24"/>
        </w:rPr>
        <w:t xml:space="preserve">городе Урай» на 2019-2030 годы, которая </w:t>
      </w:r>
      <w:r w:rsidRPr="00701AB4">
        <w:rPr>
          <w:sz w:val="24"/>
          <w:szCs w:val="24"/>
        </w:rPr>
        <w:t xml:space="preserve">содержит мероприятия, реализуемые в рамках </w:t>
      </w:r>
      <w:r w:rsidR="00532C7A" w:rsidRPr="00701AB4">
        <w:rPr>
          <w:sz w:val="24"/>
          <w:szCs w:val="24"/>
        </w:rPr>
        <w:t xml:space="preserve">национальных </w:t>
      </w:r>
      <w:r w:rsidRPr="00701AB4">
        <w:rPr>
          <w:sz w:val="24"/>
          <w:szCs w:val="24"/>
        </w:rPr>
        <w:t xml:space="preserve">проектов «Демография» и «Образование». </w:t>
      </w:r>
    </w:p>
    <w:p w:rsidR="0010740D" w:rsidRPr="00701AB4" w:rsidRDefault="002F67BE" w:rsidP="008B6700">
      <w:pPr>
        <w:ind w:firstLine="709"/>
        <w:contextualSpacing/>
        <w:jc w:val="both"/>
        <w:rPr>
          <w:sz w:val="25"/>
          <w:szCs w:val="25"/>
        </w:rPr>
      </w:pPr>
      <w:r w:rsidRPr="00701AB4">
        <w:rPr>
          <w:sz w:val="24"/>
          <w:szCs w:val="24"/>
        </w:rPr>
        <w:lastRenderedPageBreak/>
        <w:t xml:space="preserve">Муниципальное образование участвует в </w:t>
      </w:r>
      <w:r w:rsidR="008B6700" w:rsidRPr="00701AB4">
        <w:rPr>
          <w:sz w:val="24"/>
          <w:szCs w:val="24"/>
        </w:rPr>
        <w:t xml:space="preserve">реализации </w:t>
      </w:r>
      <w:r w:rsidR="0010740D" w:rsidRPr="00701AB4">
        <w:rPr>
          <w:sz w:val="24"/>
          <w:szCs w:val="24"/>
        </w:rPr>
        <w:t xml:space="preserve"> федеральных </w:t>
      </w:r>
      <w:r w:rsidR="008B6700" w:rsidRPr="00701AB4">
        <w:rPr>
          <w:sz w:val="24"/>
          <w:szCs w:val="24"/>
        </w:rPr>
        <w:t>проект</w:t>
      </w:r>
      <w:r w:rsidR="0010740D" w:rsidRPr="00701AB4">
        <w:rPr>
          <w:sz w:val="24"/>
          <w:szCs w:val="24"/>
        </w:rPr>
        <w:t>ов:</w:t>
      </w:r>
      <w:r w:rsidR="008B6700" w:rsidRPr="00701AB4">
        <w:rPr>
          <w:sz w:val="24"/>
          <w:szCs w:val="24"/>
        </w:rPr>
        <w:t xml:space="preserve"> </w:t>
      </w:r>
      <w:r w:rsidR="0010740D" w:rsidRPr="00701AB4">
        <w:rPr>
          <w:sz w:val="24"/>
          <w:szCs w:val="24"/>
        </w:rPr>
        <w:t>«</w:t>
      </w:r>
      <w:r w:rsidR="0010740D" w:rsidRPr="00701AB4">
        <w:rPr>
          <w:sz w:val="25"/>
          <w:szCs w:val="25"/>
        </w:rPr>
        <w:t>Содействие занятости женщин – создание условий дошкольного образования для детей в возрасте до трех лет», «Спорт – норма жизни»,  «Современная школа», «</w:t>
      </w:r>
      <w:bookmarkStart w:id="0" w:name="RANGE!F62"/>
      <w:r w:rsidR="0010740D" w:rsidRPr="00701AB4">
        <w:rPr>
          <w:sz w:val="25"/>
          <w:szCs w:val="25"/>
        </w:rPr>
        <w:t>Успех каждого ребенка</w:t>
      </w:r>
      <w:bookmarkEnd w:id="0"/>
      <w:r w:rsidR="0010740D" w:rsidRPr="00701AB4">
        <w:rPr>
          <w:sz w:val="25"/>
          <w:szCs w:val="25"/>
        </w:rPr>
        <w:t>», «Поддержка семей, имеющих детей», «Цифровая образовательная среда», «Учитель будущего».</w:t>
      </w:r>
    </w:p>
    <w:p w:rsidR="005A7D38" w:rsidRPr="00701AB4" w:rsidRDefault="005A7D38" w:rsidP="008B6700">
      <w:pPr>
        <w:ind w:firstLine="709"/>
        <w:contextualSpacing/>
        <w:jc w:val="both"/>
        <w:rPr>
          <w:sz w:val="25"/>
          <w:szCs w:val="25"/>
        </w:rPr>
      </w:pPr>
    </w:p>
    <w:p w:rsidR="008B6700" w:rsidRPr="00701AB4" w:rsidRDefault="008B6700" w:rsidP="008B6700">
      <w:pPr>
        <w:widowControl w:val="0"/>
        <w:autoSpaceDE w:val="0"/>
        <w:autoSpaceDN w:val="0"/>
        <w:adjustRightInd w:val="0"/>
        <w:ind w:firstLine="709"/>
        <w:rPr>
          <w:b/>
          <w:sz w:val="24"/>
          <w:szCs w:val="24"/>
        </w:rPr>
      </w:pPr>
      <w:r w:rsidRPr="00701AB4">
        <w:rPr>
          <w:b/>
          <w:sz w:val="24"/>
          <w:szCs w:val="24"/>
        </w:rPr>
        <w:t>4.1.1. Дошкольное образование</w:t>
      </w:r>
    </w:p>
    <w:p w:rsidR="00FB6F18" w:rsidRPr="00701AB4" w:rsidRDefault="008B6700" w:rsidP="00FB6F18">
      <w:pPr>
        <w:pStyle w:val="33"/>
        <w:spacing w:after="0"/>
        <w:ind w:firstLine="708"/>
        <w:jc w:val="both"/>
        <w:rPr>
          <w:sz w:val="24"/>
          <w:szCs w:val="24"/>
        </w:rPr>
      </w:pPr>
      <w:r w:rsidRPr="00701AB4">
        <w:rPr>
          <w:sz w:val="24"/>
          <w:szCs w:val="24"/>
        </w:rPr>
        <w:t>По итогам 2019 года сложились следующие значения показателей деятельности муниципальных дошкольных образовательных организаций</w:t>
      </w:r>
      <w:r w:rsidR="002F70A9" w:rsidRPr="00701AB4">
        <w:rPr>
          <w:sz w:val="24"/>
          <w:szCs w:val="24"/>
        </w:rPr>
        <w:t>:</w:t>
      </w:r>
    </w:p>
    <w:p w:rsidR="00FF1489" w:rsidRPr="00701AB4" w:rsidRDefault="00FF1489" w:rsidP="002F70A9">
      <w:pPr>
        <w:jc w:val="center"/>
        <w:rPr>
          <w:b/>
          <w:sz w:val="24"/>
          <w:szCs w:val="24"/>
        </w:rPr>
      </w:pPr>
    </w:p>
    <w:p w:rsidR="002F70A9" w:rsidRPr="00701AB4" w:rsidRDefault="002F70A9" w:rsidP="002F70A9">
      <w:pPr>
        <w:jc w:val="center"/>
        <w:rPr>
          <w:b/>
          <w:sz w:val="24"/>
          <w:szCs w:val="24"/>
        </w:rPr>
      </w:pPr>
      <w:r w:rsidRPr="00701AB4">
        <w:rPr>
          <w:b/>
          <w:sz w:val="24"/>
          <w:szCs w:val="24"/>
        </w:rPr>
        <w:t xml:space="preserve">Основные показатели  деятельности </w:t>
      </w:r>
      <w:proofErr w:type="gramStart"/>
      <w:r w:rsidRPr="00701AB4">
        <w:rPr>
          <w:b/>
          <w:sz w:val="24"/>
          <w:szCs w:val="24"/>
        </w:rPr>
        <w:t>муниципальных</w:t>
      </w:r>
      <w:proofErr w:type="gramEnd"/>
      <w:r w:rsidRPr="00701AB4">
        <w:rPr>
          <w:b/>
          <w:sz w:val="24"/>
          <w:szCs w:val="24"/>
        </w:rPr>
        <w:t xml:space="preserve"> </w:t>
      </w:r>
    </w:p>
    <w:p w:rsidR="002F70A9" w:rsidRPr="00701AB4" w:rsidRDefault="002F70A9" w:rsidP="002F70A9">
      <w:pPr>
        <w:jc w:val="center"/>
        <w:rPr>
          <w:b/>
          <w:sz w:val="24"/>
          <w:szCs w:val="24"/>
        </w:rPr>
      </w:pPr>
      <w:r w:rsidRPr="00701AB4">
        <w:rPr>
          <w:b/>
          <w:sz w:val="24"/>
          <w:szCs w:val="24"/>
        </w:rPr>
        <w:t>дошкольных образовательных организаций</w:t>
      </w:r>
    </w:p>
    <w:p w:rsidR="008B6700" w:rsidRPr="00701AB4" w:rsidRDefault="002F70A9" w:rsidP="008B6700">
      <w:pPr>
        <w:widowControl w:val="0"/>
        <w:autoSpaceDE w:val="0"/>
        <w:autoSpaceDN w:val="0"/>
        <w:adjustRightInd w:val="0"/>
        <w:ind w:left="7787"/>
        <w:jc w:val="center"/>
        <w:rPr>
          <w:sz w:val="22"/>
          <w:szCs w:val="22"/>
        </w:rPr>
      </w:pPr>
      <w:r w:rsidRPr="00701AB4">
        <w:rPr>
          <w:sz w:val="22"/>
          <w:szCs w:val="22"/>
        </w:rPr>
        <w:t xml:space="preserve">        </w:t>
      </w:r>
      <w:r w:rsidR="008B6700" w:rsidRPr="00701AB4">
        <w:rPr>
          <w:sz w:val="22"/>
          <w:szCs w:val="22"/>
        </w:rPr>
        <w:t xml:space="preserve">таблица </w:t>
      </w:r>
      <w:r w:rsidRPr="00701AB4">
        <w:rPr>
          <w:sz w:val="22"/>
          <w:szCs w:val="22"/>
        </w:rPr>
        <w:t>6</w:t>
      </w:r>
    </w:p>
    <w:tbl>
      <w:tblPr>
        <w:tblStyle w:val="ad"/>
        <w:tblW w:w="9539" w:type="dxa"/>
        <w:jc w:val="center"/>
        <w:tblInd w:w="108" w:type="dxa"/>
        <w:tblLayout w:type="fixed"/>
        <w:tblLook w:val="04A0"/>
      </w:tblPr>
      <w:tblGrid>
        <w:gridCol w:w="4841"/>
        <w:gridCol w:w="850"/>
        <w:gridCol w:w="1134"/>
        <w:gridCol w:w="1134"/>
        <w:gridCol w:w="1580"/>
      </w:tblGrid>
      <w:tr w:rsidR="008B6700" w:rsidRPr="00701AB4" w:rsidTr="00FF1489">
        <w:trPr>
          <w:jc w:val="center"/>
        </w:trPr>
        <w:tc>
          <w:tcPr>
            <w:tcW w:w="4841" w:type="dxa"/>
            <w:vMerge w:val="restart"/>
            <w:vAlign w:val="center"/>
          </w:tcPr>
          <w:p w:rsidR="008B6700" w:rsidRPr="00701AB4" w:rsidRDefault="008B6700" w:rsidP="008D5400">
            <w:pPr>
              <w:jc w:val="center"/>
              <w:rPr>
                <w:sz w:val="22"/>
                <w:szCs w:val="22"/>
              </w:rPr>
            </w:pPr>
            <w:r w:rsidRPr="00701AB4">
              <w:rPr>
                <w:sz w:val="22"/>
                <w:szCs w:val="22"/>
              </w:rPr>
              <w:t>Показатель</w:t>
            </w:r>
          </w:p>
        </w:tc>
        <w:tc>
          <w:tcPr>
            <w:tcW w:w="3118" w:type="dxa"/>
            <w:gridSpan w:val="3"/>
            <w:vAlign w:val="center"/>
          </w:tcPr>
          <w:p w:rsidR="008B6700" w:rsidRPr="00701AB4" w:rsidRDefault="008B6700" w:rsidP="008D5400">
            <w:pPr>
              <w:jc w:val="center"/>
              <w:rPr>
                <w:sz w:val="22"/>
                <w:szCs w:val="22"/>
              </w:rPr>
            </w:pPr>
            <w:r w:rsidRPr="00701AB4">
              <w:rPr>
                <w:sz w:val="22"/>
                <w:szCs w:val="22"/>
              </w:rPr>
              <w:t>Абсолютный показатель</w:t>
            </w:r>
          </w:p>
        </w:tc>
        <w:tc>
          <w:tcPr>
            <w:tcW w:w="1580" w:type="dxa"/>
            <w:vMerge w:val="restart"/>
            <w:vAlign w:val="center"/>
          </w:tcPr>
          <w:p w:rsidR="008B6700" w:rsidRPr="00701AB4" w:rsidRDefault="008B6700" w:rsidP="008D5400">
            <w:pPr>
              <w:jc w:val="center"/>
              <w:rPr>
                <w:sz w:val="22"/>
                <w:szCs w:val="22"/>
              </w:rPr>
            </w:pPr>
            <w:r w:rsidRPr="00701AB4">
              <w:rPr>
                <w:sz w:val="22"/>
                <w:szCs w:val="22"/>
              </w:rPr>
              <w:t>отношение</w:t>
            </w:r>
          </w:p>
          <w:p w:rsidR="008B6700" w:rsidRPr="00701AB4" w:rsidRDefault="008B6700" w:rsidP="008D5400">
            <w:pPr>
              <w:jc w:val="center"/>
              <w:rPr>
                <w:sz w:val="22"/>
                <w:szCs w:val="22"/>
              </w:rPr>
            </w:pPr>
            <w:r w:rsidRPr="00701AB4">
              <w:rPr>
                <w:sz w:val="22"/>
                <w:szCs w:val="22"/>
              </w:rPr>
              <w:t xml:space="preserve">2019 </w:t>
            </w:r>
            <w:r w:rsidR="002B6F50" w:rsidRPr="00701AB4">
              <w:rPr>
                <w:sz w:val="22"/>
                <w:szCs w:val="22"/>
              </w:rPr>
              <w:t xml:space="preserve">год </w:t>
            </w:r>
            <w:r w:rsidRPr="00701AB4">
              <w:rPr>
                <w:sz w:val="22"/>
                <w:szCs w:val="22"/>
              </w:rPr>
              <w:t>к 2018 год</w:t>
            </w:r>
            <w:r w:rsidR="002B6F50" w:rsidRPr="00701AB4">
              <w:rPr>
                <w:sz w:val="22"/>
                <w:szCs w:val="22"/>
              </w:rPr>
              <w:t>у</w:t>
            </w:r>
            <w:r w:rsidRPr="00701AB4">
              <w:rPr>
                <w:sz w:val="22"/>
                <w:szCs w:val="22"/>
              </w:rPr>
              <w:t xml:space="preserve"> </w:t>
            </w:r>
          </w:p>
          <w:p w:rsidR="008B6700" w:rsidRPr="00701AB4" w:rsidRDefault="008B6700" w:rsidP="008D5400">
            <w:pPr>
              <w:jc w:val="center"/>
              <w:rPr>
                <w:sz w:val="22"/>
                <w:szCs w:val="22"/>
              </w:rPr>
            </w:pPr>
            <w:r w:rsidRPr="00701AB4">
              <w:rPr>
                <w:sz w:val="22"/>
                <w:szCs w:val="22"/>
              </w:rPr>
              <w:t>%</w:t>
            </w:r>
          </w:p>
        </w:tc>
      </w:tr>
      <w:tr w:rsidR="008B6700" w:rsidRPr="00701AB4" w:rsidTr="00FF1489">
        <w:trPr>
          <w:jc w:val="center"/>
        </w:trPr>
        <w:tc>
          <w:tcPr>
            <w:tcW w:w="4841" w:type="dxa"/>
            <w:vMerge/>
            <w:vAlign w:val="center"/>
          </w:tcPr>
          <w:p w:rsidR="008B6700" w:rsidRPr="00701AB4" w:rsidRDefault="008B6700" w:rsidP="008D5400">
            <w:pPr>
              <w:jc w:val="center"/>
              <w:rPr>
                <w:sz w:val="22"/>
                <w:szCs w:val="22"/>
              </w:rPr>
            </w:pPr>
          </w:p>
        </w:tc>
        <w:tc>
          <w:tcPr>
            <w:tcW w:w="850" w:type="dxa"/>
            <w:vAlign w:val="center"/>
          </w:tcPr>
          <w:p w:rsidR="008B6700" w:rsidRPr="00701AB4" w:rsidRDefault="008B6700" w:rsidP="008D5400">
            <w:pPr>
              <w:jc w:val="center"/>
              <w:rPr>
                <w:sz w:val="22"/>
                <w:szCs w:val="22"/>
              </w:rPr>
            </w:pPr>
            <w:r w:rsidRPr="00701AB4">
              <w:rPr>
                <w:sz w:val="22"/>
                <w:szCs w:val="22"/>
              </w:rPr>
              <w:t>Ед.</w:t>
            </w:r>
          </w:p>
          <w:p w:rsidR="008B6700" w:rsidRPr="00701AB4" w:rsidRDefault="008B6700" w:rsidP="008D5400">
            <w:pPr>
              <w:jc w:val="center"/>
              <w:rPr>
                <w:sz w:val="22"/>
                <w:szCs w:val="22"/>
              </w:rPr>
            </w:pPr>
            <w:proofErr w:type="spellStart"/>
            <w:r w:rsidRPr="00701AB4">
              <w:rPr>
                <w:sz w:val="22"/>
                <w:szCs w:val="22"/>
              </w:rPr>
              <w:t>изм</w:t>
            </w:r>
            <w:proofErr w:type="spellEnd"/>
            <w:r w:rsidRPr="00701AB4">
              <w:rPr>
                <w:sz w:val="22"/>
                <w:szCs w:val="22"/>
              </w:rPr>
              <w:t>.</w:t>
            </w:r>
          </w:p>
        </w:tc>
        <w:tc>
          <w:tcPr>
            <w:tcW w:w="1134" w:type="dxa"/>
            <w:vAlign w:val="center"/>
          </w:tcPr>
          <w:p w:rsidR="008B6700" w:rsidRPr="00701AB4" w:rsidRDefault="008B6700" w:rsidP="002B6F50">
            <w:pPr>
              <w:jc w:val="center"/>
              <w:rPr>
                <w:sz w:val="22"/>
                <w:szCs w:val="22"/>
              </w:rPr>
            </w:pPr>
            <w:r w:rsidRPr="00701AB4">
              <w:rPr>
                <w:sz w:val="22"/>
                <w:szCs w:val="22"/>
                <w:lang w:val="en-US"/>
              </w:rPr>
              <w:t>20</w:t>
            </w:r>
            <w:r w:rsidRPr="00701AB4">
              <w:rPr>
                <w:sz w:val="22"/>
                <w:szCs w:val="22"/>
              </w:rPr>
              <w:t>1</w:t>
            </w:r>
            <w:r w:rsidRPr="00701AB4">
              <w:rPr>
                <w:sz w:val="22"/>
                <w:szCs w:val="22"/>
                <w:lang w:val="en-US"/>
              </w:rPr>
              <w:t>8</w:t>
            </w:r>
            <w:r w:rsidRPr="00701AB4">
              <w:rPr>
                <w:sz w:val="22"/>
                <w:szCs w:val="22"/>
              </w:rPr>
              <w:t xml:space="preserve"> год</w:t>
            </w:r>
            <w:r w:rsidRPr="00701AB4">
              <w:rPr>
                <w:sz w:val="22"/>
                <w:szCs w:val="22"/>
                <w:lang w:val="en-US"/>
              </w:rPr>
              <w:t xml:space="preserve"> </w:t>
            </w:r>
          </w:p>
        </w:tc>
        <w:tc>
          <w:tcPr>
            <w:tcW w:w="1134" w:type="dxa"/>
            <w:vAlign w:val="center"/>
          </w:tcPr>
          <w:p w:rsidR="008B6700" w:rsidRPr="00701AB4" w:rsidRDefault="008B6700" w:rsidP="002B6F50">
            <w:pPr>
              <w:jc w:val="center"/>
              <w:rPr>
                <w:sz w:val="22"/>
                <w:szCs w:val="22"/>
              </w:rPr>
            </w:pPr>
            <w:r w:rsidRPr="00701AB4">
              <w:rPr>
                <w:sz w:val="22"/>
                <w:szCs w:val="22"/>
              </w:rPr>
              <w:t>201</w:t>
            </w:r>
            <w:r w:rsidRPr="00701AB4">
              <w:rPr>
                <w:sz w:val="22"/>
                <w:szCs w:val="22"/>
                <w:lang w:val="en-US"/>
              </w:rPr>
              <w:t>9</w:t>
            </w:r>
            <w:r w:rsidRPr="00701AB4">
              <w:rPr>
                <w:sz w:val="22"/>
                <w:szCs w:val="22"/>
              </w:rPr>
              <w:t xml:space="preserve"> год</w:t>
            </w:r>
          </w:p>
        </w:tc>
        <w:tc>
          <w:tcPr>
            <w:tcW w:w="1580" w:type="dxa"/>
            <w:vMerge/>
            <w:vAlign w:val="center"/>
          </w:tcPr>
          <w:p w:rsidR="008B6700" w:rsidRPr="00701AB4" w:rsidRDefault="008B6700" w:rsidP="008D5400">
            <w:pPr>
              <w:jc w:val="center"/>
              <w:rPr>
                <w:sz w:val="22"/>
                <w:szCs w:val="22"/>
              </w:rPr>
            </w:pPr>
          </w:p>
        </w:tc>
      </w:tr>
      <w:tr w:rsidR="008B6700" w:rsidRPr="00701AB4" w:rsidTr="00FF1489">
        <w:trPr>
          <w:jc w:val="center"/>
        </w:trPr>
        <w:tc>
          <w:tcPr>
            <w:tcW w:w="4841" w:type="dxa"/>
          </w:tcPr>
          <w:p w:rsidR="008B6700" w:rsidRPr="00701AB4" w:rsidRDefault="008B6700" w:rsidP="008D5400">
            <w:pPr>
              <w:rPr>
                <w:sz w:val="22"/>
                <w:szCs w:val="22"/>
              </w:rPr>
            </w:pPr>
            <w:r w:rsidRPr="00701AB4">
              <w:rPr>
                <w:sz w:val="22"/>
                <w:szCs w:val="22"/>
              </w:rPr>
              <w:t>Число муниципальных дошкольных образовательных организаций</w:t>
            </w:r>
          </w:p>
        </w:tc>
        <w:tc>
          <w:tcPr>
            <w:tcW w:w="850" w:type="dxa"/>
          </w:tcPr>
          <w:p w:rsidR="008B6700" w:rsidRPr="00701AB4" w:rsidRDefault="008B6700" w:rsidP="008D5400">
            <w:pPr>
              <w:jc w:val="center"/>
              <w:rPr>
                <w:sz w:val="22"/>
                <w:szCs w:val="22"/>
              </w:rPr>
            </w:pPr>
            <w:r w:rsidRPr="00701AB4">
              <w:rPr>
                <w:sz w:val="22"/>
                <w:szCs w:val="22"/>
              </w:rPr>
              <w:t>Ед.</w:t>
            </w:r>
          </w:p>
        </w:tc>
        <w:tc>
          <w:tcPr>
            <w:tcW w:w="1134" w:type="dxa"/>
          </w:tcPr>
          <w:p w:rsidR="008B6700" w:rsidRPr="00701AB4" w:rsidRDefault="008B6700" w:rsidP="008D5400">
            <w:pPr>
              <w:tabs>
                <w:tab w:val="left" w:pos="765"/>
              </w:tabs>
              <w:jc w:val="center"/>
              <w:rPr>
                <w:sz w:val="22"/>
                <w:szCs w:val="22"/>
              </w:rPr>
            </w:pPr>
            <w:r w:rsidRPr="00701AB4">
              <w:rPr>
                <w:sz w:val="22"/>
                <w:szCs w:val="22"/>
              </w:rPr>
              <w:t>9</w:t>
            </w:r>
          </w:p>
        </w:tc>
        <w:tc>
          <w:tcPr>
            <w:tcW w:w="1134" w:type="dxa"/>
          </w:tcPr>
          <w:p w:rsidR="008B6700" w:rsidRPr="00701AB4" w:rsidRDefault="008B6700" w:rsidP="008D5400">
            <w:pPr>
              <w:jc w:val="center"/>
              <w:rPr>
                <w:sz w:val="22"/>
                <w:szCs w:val="22"/>
              </w:rPr>
            </w:pPr>
            <w:r w:rsidRPr="00701AB4">
              <w:rPr>
                <w:sz w:val="22"/>
                <w:szCs w:val="22"/>
              </w:rPr>
              <w:t>8</w:t>
            </w:r>
          </w:p>
        </w:tc>
        <w:tc>
          <w:tcPr>
            <w:tcW w:w="1580" w:type="dxa"/>
          </w:tcPr>
          <w:p w:rsidR="008B6700" w:rsidRPr="00701AB4" w:rsidRDefault="008B6700" w:rsidP="008D5400">
            <w:pPr>
              <w:jc w:val="center"/>
              <w:rPr>
                <w:sz w:val="22"/>
                <w:szCs w:val="22"/>
              </w:rPr>
            </w:pPr>
            <w:r w:rsidRPr="00701AB4">
              <w:rPr>
                <w:sz w:val="22"/>
                <w:szCs w:val="22"/>
              </w:rPr>
              <w:t>88,89</w:t>
            </w:r>
          </w:p>
        </w:tc>
      </w:tr>
      <w:tr w:rsidR="008B6700" w:rsidRPr="00701AB4" w:rsidTr="00FF1489">
        <w:trPr>
          <w:jc w:val="center"/>
        </w:trPr>
        <w:tc>
          <w:tcPr>
            <w:tcW w:w="4841" w:type="dxa"/>
            <w:shd w:val="clear" w:color="auto" w:fill="auto"/>
          </w:tcPr>
          <w:p w:rsidR="008B6700" w:rsidRPr="00701AB4" w:rsidRDefault="008B6700" w:rsidP="008D5400">
            <w:pPr>
              <w:rPr>
                <w:sz w:val="22"/>
                <w:szCs w:val="22"/>
              </w:rPr>
            </w:pPr>
            <w:r w:rsidRPr="00701AB4">
              <w:rPr>
                <w:sz w:val="22"/>
                <w:szCs w:val="22"/>
              </w:rPr>
              <w:t>Проектная  мощность муниципальных дошкольных образовательных организаций</w:t>
            </w:r>
          </w:p>
        </w:tc>
        <w:tc>
          <w:tcPr>
            <w:tcW w:w="850" w:type="dxa"/>
            <w:shd w:val="clear" w:color="auto" w:fill="auto"/>
          </w:tcPr>
          <w:p w:rsidR="008B6700" w:rsidRPr="00701AB4" w:rsidRDefault="008B6700" w:rsidP="008D5400">
            <w:pPr>
              <w:jc w:val="center"/>
              <w:rPr>
                <w:sz w:val="22"/>
                <w:szCs w:val="22"/>
              </w:rPr>
            </w:pPr>
            <w:r w:rsidRPr="00701AB4">
              <w:rPr>
                <w:sz w:val="22"/>
                <w:szCs w:val="22"/>
              </w:rPr>
              <w:t>Чел.</w:t>
            </w:r>
          </w:p>
        </w:tc>
        <w:tc>
          <w:tcPr>
            <w:tcW w:w="1134" w:type="dxa"/>
            <w:shd w:val="clear" w:color="auto" w:fill="auto"/>
          </w:tcPr>
          <w:p w:rsidR="008B6700" w:rsidRPr="00701AB4" w:rsidRDefault="008B6700" w:rsidP="008D5400">
            <w:pPr>
              <w:jc w:val="center"/>
              <w:rPr>
                <w:sz w:val="22"/>
                <w:szCs w:val="22"/>
              </w:rPr>
            </w:pPr>
            <w:r w:rsidRPr="00701AB4">
              <w:rPr>
                <w:sz w:val="22"/>
                <w:szCs w:val="22"/>
              </w:rPr>
              <w:t>2 953</w:t>
            </w:r>
          </w:p>
        </w:tc>
        <w:tc>
          <w:tcPr>
            <w:tcW w:w="1134" w:type="dxa"/>
            <w:shd w:val="clear" w:color="auto" w:fill="auto"/>
          </w:tcPr>
          <w:p w:rsidR="008B6700" w:rsidRPr="00701AB4" w:rsidRDefault="008B6700" w:rsidP="008D5400">
            <w:pPr>
              <w:jc w:val="center"/>
              <w:rPr>
                <w:sz w:val="22"/>
                <w:szCs w:val="22"/>
              </w:rPr>
            </w:pPr>
            <w:r w:rsidRPr="00701AB4">
              <w:rPr>
                <w:sz w:val="22"/>
                <w:szCs w:val="22"/>
              </w:rPr>
              <w:t>2 998</w:t>
            </w:r>
          </w:p>
        </w:tc>
        <w:tc>
          <w:tcPr>
            <w:tcW w:w="1580" w:type="dxa"/>
            <w:shd w:val="clear" w:color="auto" w:fill="auto"/>
          </w:tcPr>
          <w:p w:rsidR="008B6700" w:rsidRPr="00701AB4" w:rsidRDefault="008B6700" w:rsidP="008D5400">
            <w:pPr>
              <w:jc w:val="center"/>
              <w:rPr>
                <w:sz w:val="22"/>
                <w:szCs w:val="22"/>
              </w:rPr>
            </w:pPr>
            <w:r w:rsidRPr="00701AB4">
              <w:rPr>
                <w:sz w:val="22"/>
                <w:szCs w:val="22"/>
              </w:rPr>
              <w:t>101,5</w:t>
            </w:r>
          </w:p>
        </w:tc>
      </w:tr>
      <w:tr w:rsidR="008B6700" w:rsidRPr="00701AB4" w:rsidTr="00FF1489">
        <w:trPr>
          <w:jc w:val="center"/>
        </w:trPr>
        <w:tc>
          <w:tcPr>
            <w:tcW w:w="4841" w:type="dxa"/>
          </w:tcPr>
          <w:p w:rsidR="008B6700" w:rsidRPr="00701AB4" w:rsidRDefault="008B6700" w:rsidP="008D5400">
            <w:pPr>
              <w:rPr>
                <w:sz w:val="22"/>
                <w:szCs w:val="22"/>
              </w:rPr>
            </w:pPr>
            <w:r w:rsidRPr="00701AB4">
              <w:rPr>
                <w:sz w:val="22"/>
                <w:szCs w:val="22"/>
              </w:rPr>
              <w:t>Количество детей в муниципальных дошкольных образовательных организациях</w:t>
            </w:r>
          </w:p>
        </w:tc>
        <w:tc>
          <w:tcPr>
            <w:tcW w:w="850" w:type="dxa"/>
          </w:tcPr>
          <w:p w:rsidR="008B6700" w:rsidRPr="00701AB4" w:rsidRDefault="008B6700" w:rsidP="008D5400">
            <w:pPr>
              <w:jc w:val="center"/>
              <w:rPr>
                <w:sz w:val="22"/>
                <w:szCs w:val="22"/>
              </w:rPr>
            </w:pPr>
            <w:r w:rsidRPr="00701AB4">
              <w:rPr>
                <w:sz w:val="22"/>
                <w:szCs w:val="22"/>
              </w:rPr>
              <w:t>Чел.</w:t>
            </w:r>
          </w:p>
        </w:tc>
        <w:tc>
          <w:tcPr>
            <w:tcW w:w="1134" w:type="dxa"/>
          </w:tcPr>
          <w:p w:rsidR="008B6700" w:rsidRPr="00701AB4" w:rsidRDefault="008B6700" w:rsidP="002B6F50">
            <w:pPr>
              <w:jc w:val="center"/>
              <w:rPr>
                <w:sz w:val="22"/>
                <w:szCs w:val="22"/>
              </w:rPr>
            </w:pPr>
            <w:r w:rsidRPr="00701AB4">
              <w:rPr>
                <w:sz w:val="22"/>
                <w:szCs w:val="22"/>
              </w:rPr>
              <w:t xml:space="preserve">2 </w:t>
            </w:r>
            <w:r w:rsidR="002B6F50" w:rsidRPr="00701AB4">
              <w:rPr>
                <w:sz w:val="22"/>
                <w:szCs w:val="22"/>
              </w:rPr>
              <w:t>825</w:t>
            </w:r>
          </w:p>
        </w:tc>
        <w:tc>
          <w:tcPr>
            <w:tcW w:w="1134" w:type="dxa"/>
          </w:tcPr>
          <w:p w:rsidR="008B6700" w:rsidRPr="00701AB4" w:rsidRDefault="008B6700" w:rsidP="002B6F50">
            <w:pPr>
              <w:jc w:val="center"/>
              <w:rPr>
                <w:sz w:val="22"/>
                <w:szCs w:val="22"/>
              </w:rPr>
            </w:pPr>
            <w:r w:rsidRPr="00701AB4">
              <w:rPr>
                <w:sz w:val="22"/>
                <w:szCs w:val="22"/>
              </w:rPr>
              <w:t xml:space="preserve">2 </w:t>
            </w:r>
            <w:r w:rsidR="002B6F50" w:rsidRPr="00701AB4">
              <w:rPr>
                <w:sz w:val="22"/>
                <w:szCs w:val="22"/>
              </w:rPr>
              <w:t>734</w:t>
            </w:r>
          </w:p>
        </w:tc>
        <w:tc>
          <w:tcPr>
            <w:tcW w:w="1580" w:type="dxa"/>
          </w:tcPr>
          <w:p w:rsidR="008B6700" w:rsidRPr="00701AB4" w:rsidRDefault="008B6700" w:rsidP="008D5400">
            <w:pPr>
              <w:jc w:val="center"/>
              <w:rPr>
                <w:sz w:val="22"/>
                <w:szCs w:val="22"/>
              </w:rPr>
            </w:pPr>
            <w:r w:rsidRPr="00701AB4">
              <w:rPr>
                <w:sz w:val="22"/>
                <w:szCs w:val="22"/>
              </w:rPr>
              <w:t>96,8</w:t>
            </w:r>
          </w:p>
        </w:tc>
      </w:tr>
    </w:tbl>
    <w:p w:rsidR="00FF048A" w:rsidRPr="00701AB4" w:rsidRDefault="00FF048A" w:rsidP="008B6700">
      <w:pPr>
        <w:ind w:firstLine="720"/>
        <w:jc w:val="both"/>
        <w:rPr>
          <w:sz w:val="24"/>
          <w:szCs w:val="24"/>
        </w:rPr>
      </w:pPr>
    </w:p>
    <w:p w:rsidR="008B6700" w:rsidRPr="00AC43A2" w:rsidRDefault="008B6700" w:rsidP="008B6700">
      <w:pPr>
        <w:ind w:firstLine="720"/>
        <w:jc w:val="both"/>
        <w:rPr>
          <w:sz w:val="24"/>
          <w:szCs w:val="24"/>
        </w:rPr>
      </w:pPr>
      <w:r w:rsidRPr="00AC43A2">
        <w:rPr>
          <w:sz w:val="24"/>
          <w:szCs w:val="24"/>
        </w:rPr>
        <w:t>В связи реорганизацией</w:t>
      </w:r>
      <w:r w:rsidR="008F7267" w:rsidRPr="00AC43A2">
        <w:rPr>
          <w:sz w:val="24"/>
          <w:szCs w:val="24"/>
        </w:rPr>
        <w:t xml:space="preserve"> </w:t>
      </w:r>
      <w:r w:rsidRPr="00AC43A2">
        <w:rPr>
          <w:sz w:val="24"/>
          <w:szCs w:val="24"/>
        </w:rPr>
        <w:t xml:space="preserve"> путем присоединения МБДОУ «Детский сад №16 «Золотой ключик» к МБДОУ «Детский сад №7 «Антошка» сократилось </w:t>
      </w:r>
      <w:r w:rsidR="008F7267" w:rsidRPr="00AC43A2">
        <w:rPr>
          <w:sz w:val="24"/>
          <w:szCs w:val="24"/>
        </w:rPr>
        <w:t xml:space="preserve">количество </w:t>
      </w:r>
      <w:r w:rsidR="007F0F89" w:rsidRPr="00AC43A2">
        <w:rPr>
          <w:sz w:val="24"/>
          <w:szCs w:val="24"/>
        </w:rPr>
        <w:t xml:space="preserve">с 9 </w:t>
      </w:r>
      <w:r w:rsidRPr="00AC43A2">
        <w:rPr>
          <w:sz w:val="24"/>
          <w:szCs w:val="24"/>
        </w:rPr>
        <w:t xml:space="preserve">до 8 дошкольных образовательных организаций. </w:t>
      </w:r>
    </w:p>
    <w:p w:rsidR="008B6700" w:rsidRPr="00AC43A2" w:rsidRDefault="00D257F0" w:rsidP="008B6700">
      <w:pPr>
        <w:ind w:firstLine="720"/>
        <w:jc w:val="both"/>
        <w:rPr>
          <w:sz w:val="24"/>
          <w:szCs w:val="24"/>
        </w:rPr>
      </w:pPr>
      <w:r w:rsidRPr="00AC43A2">
        <w:rPr>
          <w:sz w:val="24"/>
          <w:szCs w:val="24"/>
        </w:rPr>
        <w:t xml:space="preserve">Количество детей в муниципальных дошкольных образовательных организациях уменьшилось </w:t>
      </w:r>
      <w:r w:rsidR="00780C83" w:rsidRPr="00AC43A2">
        <w:rPr>
          <w:sz w:val="24"/>
          <w:szCs w:val="24"/>
        </w:rPr>
        <w:t xml:space="preserve">на 3,2% относительно 2018 года </w:t>
      </w:r>
      <w:r w:rsidRPr="00AC43A2">
        <w:rPr>
          <w:sz w:val="24"/>
          <w:szCs w:val="24"/>
        </w:rPr>
        <w:t xml:space="preserve">в связи с </w:t>
      </w:r>
      <w:r w:rsidR="0015552E" w:rsidRPr="00AC43A2">
        <w:rPr>
          <w:sz w:val="24"/>
          <w:szCs w:val="24"/>
        </w:rPr>
        <w:t>сокращением</w:t>
      </w:r>
      <w:r w:rsidRPr="00AC43A2">
        <w:rPr>
          <w:sz w:val="24"/>
          <w:szCs w:val="24"/>
        </w:rPr>
        <w:t xml:space="preserve"> рождаемости на территории города</w:t>
      </w:r>
      <w:r w:rsidR="0015552E" w:rsidRPr="00AC43A2">
        <w:rPr>
          <w:sz w:val="24"/>
          <w:szCs w:val="24"/>
        </w:rPr>
        <w:t xml:space="preserve"> в предшествующем периоде</w:t>
      </w:r>
      <w:r w:rsidR="00780C83" w:rsidRPr="00AC43A2">
        <w:rPr>
          <w:sz w:val="24"/>
          <w:szCs w:val="24"/>
        </w:rPr>
        <w:t>.</w:t>
      </w:r>
      <w:r w:rsidR="00371F6F" w:rsidRPr="00AC43A2">
        <w:rPr>
          <w:sz w:val="24"/>
          <w:szCs w:val="24"/>
        </w:rPr>
        <w:t xml:space="preserve"> </w:t>
      </w:r>
    </w:p>
    <w:p w:rsidR="000F5038" w:rsidRPr="00AC43A2" w:rsidRDefault="0010740D" w:rsidP="000F5038">
      <w:pPr>
        <w:ind w:firstLine="709"/>
        <w:contextualSpacing/>
        <w:jc w:val="both"/>
        <w:rPr>
          <w:sz w:val="24"/>
          <w:szCs w:val="24"/>
        </w:rPr>
      </w:pPr>
      <w:r w:rsidRPr="00AC43A2">
        <w:rPr>
          <w:sz w:val="24"/>
          <w:szCs w:val="24"/>
        </w:rPr>
        <w:t xml:space="preserve">В </w:t>
      </w:r>
      <w:r w:rsidR="000F5038" w:rsidRPr="00AC43A2">
        <w:rPr>
          <w:sz w:val="24"/>
          <w:szCs w:val="24"/>
        </w:rPr>
        <w:t xml:space="preserve">целях исполнения национального проекта «Демография» </w:t>
      </w:r>
      <w:r w:rsidR="001249E3" w:rsidRPr="00AC43A2">
        <w:rPr>
          <w:sz w:val="24"/>
          <w:szCs w:val="24"/>
        </w:rPr>
        <w:t>муниципальное образование город Урай участвует в реализации</w:t>
      </w:r>
      <w:r w:rsidRPr="00AC43A2">
        <w:rPr>
          <w:sz w:val="24"/>
          <w:szCs w:val="24"/>
        </w:rPr>
        <w:t xml:space="preserve"> федерального проекта «</w:t>
      </w:r>
      <w:r w:rsidRPr="00AC43A2">
        <w:rPr>
          <w:sz w:val="25"/>
          <w:szCs w:val="25"/>
        </w:rPr>
        <w:t>Содействие занятости женщин – создание условий дошкольного образования для детей в возрасте до трех лет»</w:t>
      </w:r>
      <w:r w:rsidR="001249E3" w:rsidRPr="00AC43A2">
        <w:rPr>
          <w:sz w:val="25"/>
          <w:szCs w:val="25"/>
        </w:rPr>
        <w:t>. Н</w:t>
      </w:r>
      <w:r w:rsidR="000F5038" w:rsidRPr="00AC43A2">
        <w:rPr>
          <w:sz w:val="24"/>
          <w:szCs w:val="24"/>
        </w:rPr>
        <w:t xml:space="preserve">а базе муниципальных дошкольных образовательных организаций открыто 5 групп для детей от 1,5 до 2 лет, 1 группа от 1 года до 1,5 лет. За 2019 год охват детей составил </w:t>
      </w:r>
      <w:r w:rsidR="002B6F50" w:rsidRPr="00AC43A2">
        <w:rPr>
          <w:sz w:val="24"/>
          <w:szCs w:val="24"/>
        </w:rPr>
        <w:t>36</w:t>
      </w:r>
      <w:r w:rsidR="000F5038" w:rsidRPr="00AC43A2">
        <w:rPr>
          <w:sz w:val="24"/>
          <w:szCs w:val="24"/>
        </w:rPr>
        <w:t xml:space="preserve"> человек.</w:t>
      </w:r>
    </w:p>
    <w:p w:rsidR="008B6700" w:rsidRPr="00AC43A2" w:rsidRDefault="008B6700" w:rsidP="008B6700">
      <w:pPr>
        <w:tabs>
          <w:tab w:val="left" w:pos="0"/>
          <w:tab w:val="left" w:pos="709"/>
        </w:tabs>
        <w:ind w:firstLine="709"/>
        <w:jc w:val="both"/>
        <w:rPr>
          <w:sz w:val="24"/>
          <w:szCs w:val="24"/>
        </w:rPr>
      </w:pPr>
      <w:r w:rsidRPr="00AC43A2">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AC43A2">
        <w:rPr>
          <w:color w:val="000000"/>
          <w:sz w:val="24"/>
          <w:szCs w:val="24"/>
        </w:rPr>
        <w:t>обеспечены  местами в муниципальных бюджетных дошкольных организациях.</w:t>
      </w:r>
      <w:r w:rsidRPr="00AC43A2">
        <w:rPr>
          <w:sz w:val="24"/>
          <w:szCs w:val="24"/>
        </w:rPr>
        <w:t xml:space="preserve"> </w:t>
      </w:r>
    </w:p>
    <w:p w:rsidR="008B6700" w:rsidRPr="008F0244" w:rsidRDefault="008B6700" w:rsidP="008B6700">
      <w:pPr>
        <w:ind w:firstLine="709"/>
        <w:jc w:val="both"/>
        <w:rPr>
          <w:rFonts w:eastAsia="Arial Unicode MS"/>
          <w:b/>
          <w:sz w:val="24"/>
          <w:szCs w:val="24"/>
          <w:highlight w:val="yellow"/>
        </w:rPr>
      </w:pPr>
    </w:p>
    <w:p w:rsidR="008B6700" w:rsidRPr="006808F3" w:rsidRDefault="008B6700" w:rsidP="008B6700">
      <w:pPr>
        <w:ind w:firstLine="709"/>
        <w:jc w:val="both"/>
        <w:rPr>
          <w:rFonts w:eastAsia="Arial Unicode MS"/>
          <w:b/>
          <w:sz w:val="24"/>
          <w:szCs w:val="24"/>
        </w:rPr>
      </w:pPr>
      <w:r w:rsidRPr="006808F3">
        <w:rPr>
          <w:rFonts w:eastAsia="Arial Unicode MS"/>
          <w:b/>
          <w:sz w:val="24"/>
          <w:szCs w:val="24"/>
        </w:rPr>
        <w:t>4.1.2. Общее образование</w:t>
      </w:r>
    </w:p>
    <w:p w:rsidR="00D73790" w:rsidRPr="006808F3" w:rsidRDefault="001F4CF9" w:rsidP="00D73790">
      <w:pPr>
        <w:ind w:firstLine="720"/>
        <w:jc w:val="both"/>
        <w:rPr>
          <w:rFonts w:eastAsia="Arial Unicode MS"/>
          <w:sz w:val="24"/>
          <w:szCs w:val="24"/>
        </w:rPr>
      </w:pPr>
      <w:r w:rsidRPr="006808F3">
        <w:rPr>
          <w:rFonts w:eastAsia="Arial Unicode MS"/>
          <w:sz w:val="24"/>
          <w:szCs w:val="24"/>
        </w:rPr>
        <w:t xml:space="preserve">На территории города находятся 6 муниципальных образовательных учреждений с проектной мощностью зданий 3840 мест. </w:t>
      </w:r>
      <w:r w:rsidR="00D73790" w:rsidRPr="006808F3">
        <w:rPr>
          <w:rFonts w:eastAsia="Arial Unicode MS"/>
          <w:sz w:val="24"/>
          <w:szCs w:val="24"/>
        </w:rPr>
        <w:t>Количество учащихся на 01.</w:t>
      </w:r>
      <w:r w:rsidR="00CD0C51" w:rsidRPr="006808F3">
        <w:rPr>
          <w:rFonts w:eastAsia="Arial Unicode MS"/>
          <w:sz w:val="24"/>
          <w:szCs w:val="24"/>
        </w:rPr>
        <w:t>01</w:t>
      </w:r>
      <w:r w:rsidR="00D73790" w:rsidRPr="006808F3">
        <w:rPr>
          <w:rFonts w:eastAsia="Arial Unicode MS"/>
          <w:sz w:val="24"/>
          <w:szCs w:val="24"/>
        </w:rPr>
        <w:t>.20</w:t>
      </w:r>
      <w:r w:rsidR="00CD0C51" w:rsidRPr="006808F3">
        <w:rPr>
          <w:rFonts w:eastAsia="Arial Unicode MS"/>
          <w:sz w:val="24"/>
          <w:szCs w:val="24"/>
        </w:rPr>
        <w:t>20</w:t>
      </w:r>
      <w:r w:rsidR="00D73790" w:rsidRPr="006808F3">
        <w:rPr>
          <w:rFonts w:eastAsia="Arial Unicode MS"/>
          <w:sz w:val="24"/>
          <w:szCs w:val="24"/>
        </w:rPr>
        <w:t xml:space="preserve"> составило</w:t>
      </w:r>
      <w:r w:rsidR="0089012F" w:rsidRPr="006808F3">
        <w:rPr>
          <w:rFonts w:eastAsia="Arial Unicode MS"/>
          <w:sz w:val="24"/>
          <w:szCs w:val="24"/>
        </w:rPr>
        <w:t xml:space="preserve">     </w:t>
      </w:r>
      <w:r w:rsidR="00D73790" w:rsidRPr="006808F3">
        <w:rPr>
          <w:rFonts w:eastAsia="Arial Unicode MS"/>
          <w:sz w:val="24"/>
          <w:szCs w:val="24"/>
        </w:rPr>
        <w:t xml:space="preserve"> 5 2</w:t>
      </w:r>
      <w:r w:rsidR="00D44752">
        <w:rPr>
          <w:rFonts w:eastAsia="Arial Unicode MS"/>
          <w:sz w:val="24"/>
          <w:szCs w:val="24"/>
        </w:rPr>
        <w:t>84</w:t>
      </w:r>
      <w:r w:rsidR="00D73790" w:rsidRPr="006808F3">
        <w:rPr>
          <w:rFonts w:eastAsia="Arial Unicode MS"/>
          <w:sz w:val="24"/>
          <w:szCs w:val="24"/>
        </w:rPr>
        <w:t xml:space="preserve"> человек</w:t>
      </w:r>
      <w:r w:rsidR="00D44752">
        <w:rPr>
          <w:rFonts w:eastAsia="Arial Unicode MS"/>
          <w:sz w:val="24"/>
          <w:szCs w:val="24"/>
        </w:rPr>
        <w:t>а</w:t>
      </w:r>
      <w:r w:rsidR="00D73790" w:rsidRPr="006808F3">
        <w:rPr>
          <w:rFonts w:eastAsia="Arial Unicode MS"/>
          <w:sz w:val="24"/>
          <w:szCs w:val="24"/>
        </w:rPr>
        <w:t xml:space="preserve">, рост относительно 2018 года  составил </w:t>
      </w:r>
      <w:r w:rsidR="00D44752">
        <w:rPr>
          <w:rFonts w:eastAsia="Arial Unicode MS"/>
          <w:sz w:val="24"/>
          <w:szCs w:val="24"/>
        </w:rPr>
        <w:t>4</w:t>
      </w:r>
      <w:r w:rsidR="00D73790" w:rsidRPr="006808F3">
        <w:rPr>
          <w:rFonts w:eastAsia="Arial Unicode MS"/>
          <w:sz w:val="24"/>
          <w:szCs w:val="24"/>
        </w:rPr>
        <w:t>%.</w:t>
      </w:r>
    </w:p>
    <w:p w:rsidR="006C0CE2" w:rsidRPr="006808F3" w:rsidRDefault="001F4CF9" w:rsidP="001F4CF9">
      <w:pPr>
        <w:ind w:firstLine="720"/>
        <w:jc w:val="both"/>
        <w:rPr>
          <w:rFonts w:eastAsia="Arial Unicode MS"/>
          <w:sz w:val="24"/>
          <w:szCs w:val="24"/>
        </w:rPr>
      </w:pPr>
      <w:r w:rsidRPr="006808F3">
        <w:rPr>
          <w:rFonts w:eastAsia="Arial Unicode MS"/>
          <w:sz w:val="24"/>
          <w:szCs w:val="24"/>
        </w:rPr>
        <w:t xml:space="preserve">В соответствие с </w:t>
      </w:r>
      <w:r w:rsidRPr="006808F3">
        <w:rPr>
          <w:sz w:val="24"/>
          <w:szCs w:val="24"/>
        </w:rPr>
        <w:t>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w:t>
      </w:r>
      <w:r w:rsidR="006C0CE2" w:rsidRPr="006808F3">
        <w:rPr>
          <w:sz w:val="24"/>
          <w:szCs w:val="24"/>
        </w:rPr>
        <w:t>пределена</w:t>
      </w:r>
      <w:r w:rsidRPr="006808F3">
        <w:rPr>
          <w:sz w:val="24"/>
          <w:szCs w:val="24"/>
        </w:rPr>
        <w:t xml:space="preserve"> необходимост</w:t>
      </w:r>
      <w:r w:rsidR="006C0CE2" w:rsidRPr="006808F3">
        <w:rPr>
          <w:sz w:val="24"/>
          <w:szCs w:val="24"/>
        </w:rPr>
        <w:t>ь</w:t>
      </w:r>
      <w:r w:rsidRPr="006808F3">
        <w:rPr>
          <w:sz w:val="24"/>
          <w:szCs w:val="24"/>
        </w:rPr>
        <w:t xml:space="preserve"> перехода на односменный режим работы </w:t>
      </w:r>
      <w:r w:rsidRPr="006808F3">
        <w:rPr>
          <w:rFonts w:eastAsia="Arial Unicode MS"/>
          <w:sz w:val="24"/>
          <w:szCs w:val="24"/>
        </w:rPr>
        <w:t>муниципальных образовательных организаций</w:t>
      </w:r>
      <w:r w:rsidR="006C0CE2" w:rsidRPr="006808F3">
        <w:rPr>
          <w:rFonts w:eastAsia="Arial Unicode MS"/>
          <w:sz w:val="24"/>
          <w:szCs w:val="24"/>
        </w:rPr>
        <w:t>.</w:t>
      </w:r>
    </w:p>
    <w:p w:rsidR="00FB6F18" w:rsidRPr="006808F3" w:rsidRDefault="00576F08" w:rsidP="001F4CF9">
      <w:pPr>
        <w:ind w:firstLine="720"/>
        <w:jc w:val="both"/>
        <w:rPr>
          <w:sz w:val="24"/>
          <w:szCs w:val="24"/>
        </w:rPr>
      </w:pPr>
      <w:r w:rsidRPr="006808F3">
        <w:rPr>
          <w:sz w:val="24"/>
          <w:szCs w:val="24"/>
        </w:rPr>
        <w:t>С этой целью в муниципальных образовательных организациях города Урай</w:t>
      </w:r>
      <w:r w:rsidR="008B6700" w:rsidRPr="006808F3">
        <w:rPr>
          <w:sz w:val="24"/>
          <w:szCs w:val="24"/>
        </w:rPr>
        <w:t xml:space="preserve"> проведен анализ укомплектованности классов, </w:t>
      </w:r>
      <w:r w:rsidRPr="006808F3">
        <w:rPr>
          <w:sz w:val="24"/>
          <w:szCs w:val="24"/>
        </w:rPr>
        <w:t xml:space="preserve">а также </w:t>
      </w:r>
      <w:r w:rsidR="006C0CE2" w:rsidRPr="006808F3">
        <w:rPr>
          <w:sz w:val="24"/>
          <w:szCs w:val="24"/>
        </w:rPr>
        <w:t>мероприятия по оптимизации учебных мест</w:t>
      </w:r>
      <w:r w:rsidRPr="006808F3">
        <w:rPr>
          <w:sz w:val="24"/>
          <w:szCs w:val="24"/>
        </w:rPr>
        <w:t xml:space="preserve"> в</w:t>
      </w:r>
      <w:r w:rsidR="006C0CE2" w:rsidRPr="006808F3">
        <w:rPr>
          <w:sz w:val="24"/>
          <w:szCs w:val="24"/>
        </w:rPr>
        <w:t xml:space="preserve"> </w:t>
      </w:r>
      <w:r w:rsidRPr="006808F3">
        <w:rPr>
          <w:sz w:val="24"/>
          <w:szCs w:val="24"/>
        </w:rPr>
        <w:t>имеющихся помещениях и</w:t>
      </w:r>
      <w:r w:rsidR="008B6700" w:rsidRPr="006808F3">
        <w:rPr>
          <w:sz w:val="24"/>
          <w:szCs w:val="24"/>
        </w:rPr>
        <w:t xml:space="preserve"> увеличения количества детей в классах. </w:t>
      </w:r>
      <w:r w:rsidR="00505308" w:rsidRPr="006808F3">
        <w:rPr>
          <w:sz w:val="24"/>
          <w:szCs w:val="24"/>
        </w:rPr>
        <w:t>Таким образом, п</w:t>
      </w:r>
      <w:r w:rsidR="008B6700" w:rsidRPr="006808F3">
        <w:rPr>
          <w:sz w:val="24"/>
          <w:szCs w:val="24"/>
        </w:rPr>
        <w:t xml:space="preserve">роцент обучающихся детей в 1 смену </w:t>
      </w:r>
      <w:r w:rsidR="00505308" w:rsidRPr="006808F3">
        <w:rPr>
          <w:sz w:val="24"/>
          <w:szCs w:val="24"/>
        </w:rPr>
        <w:t xml:space="preserve">в муниципальных образовательных организациях города за 2019 </w:t>
      </w:r>
      <w:r w:rsidR="005F769B" w:rsidRPr="006808F3">
        <w:rPr>
          <w:sz w:val="24"/>
          <w:szCs w:val="24"/>
        </w:rPr>
        <w:t xml:space="preserve">год </w:t>
      </w:r>
      <w:r w:rsidR="008B6700" w:rsidRPr="006808F3">
        <w:rPr>
          <w:sz w:val="24"/>
          <w:szCs w:val="24"/>
        </w:rPr>
        <w:t xml:space="preserve">составил 80,3% (2018 </w:t>
      </w:r>
      <w:r w:rsidR="005F769B" w:rsidRPr="006808F3">
        <w:rPr>
          <w:sz w:val="24"/>
          <w:szCs w:val="24"/>
        </w:rPr>
        <w:t>г.</w:t>
      </w:r>
      <w:r w:rsidR="008B6700" w:rsidRPr="006808F3">
        <w:rPr>
          <w:sz w:val="24"/>
          <w:szCs w:val="24"/>
        </w:rPr>
        <w:t>– 79,9%).</w:t>
      </w:r>
    </w:p>
    <w:p w:rsidR="00FB6F18" w:rsidRPr="006808F3" w:rsidRDefault="00FB6F18" w:rsidP="002F3E96">
      <w:pPr>
        <w:ind w:firstLine="720"/>
        <w:jc w:val="both"/>
        <w:rPr>
          <w:sz w:val="24"/>
          <w:szCs w:val="24"/>
        </w:rPr>
      </w:pPr>
      <w:r w:rsidRPr="006808F3">
        <w:rPr>
          <w:sz w:val="24"/>
          <w:szCs w:val="24"/>
        </w:rPr>
        <w:lastRenderedPageBreak/>
        <w:t xml:space="preserve"> </w:t>
      </w:r>
      <w:r w:rsidRPr="006808F3">
        <w:rPr>
          <w:b/>
          <w:sz w:val="24"/>
          <w:szCs w:val="24"/>
        </w:rPr>
        <w:t xml:space="preserve">Основные показатели </w:t>
      </w:r>
      <w:r w:rsidR="002F3E96" w:rsidRPr="006808F3">
        <w:rPr>
          <w:b/>
          <w:sz w:val="24"/>
          <w:szCs w:val="24"/>
        </w:rPr>
        <w:t xml:space="preserve"> деятельности </w:t>
      </w:r>
      <w:r w:rsidRPr="006808F3">
        <w:rPr>
          <w:b/>
          <w:sz w:val="24"/>
          <w:szCs w:val="24"/>
        </w:rPr>
        <w:t>общеобразовательных организаций</w:t>
      </w:r>
    </w:p>
    <w:p w:rsidR="008B6700" w:rsidRPr="006808F3" w:rsidRDefault="008B6700" w:rsidP="008B6700">
      <w:pPr>
        <w:widowControl w:val="0"/>
        <w:autoSpaceDE w:val="0"/>
        <w:autoSpaceDN w:val="0"/>
        <w:adjustRightInd w:val="0"/>
        <w:ind w:left="7787"/>
        <w:jc w:val="center"/>
        <w:rPr>
          <w:sz w:val="24"/>
          <w:szCs w:val="24"/>
        </w:rPr>
      </w:pPr>
      <w:r w:rsidRPr="006808F3">
        <w:rPr>
          <w:sz w:val="24"/>
          <w:szCs w:val="24"/>
        </w:rPr>
        <w:t xml:space="preserve">         </w:t>
      </w:r>
      <w:r w:rsidR="002F3E96" w:rsidRPr="006808F3">
        <w:rPr>
          <w:sz w:val="24"/>
          <w:szCs w:val="24"/>
        </w:rPr>
        <w:t xml:space="preserve"> </w:t>
      </w:r>
      <w:r w:rsidR="002F70A9" w:rsidRPr="006808F3">
        <w:rPr>
          <w:sz w:val="24"/>
          <w:szCs w:val="24"/>
        </w:rPr>
        <w:t>таблица 7</w:t>
      </w:r>
    </w:p>
    <w:tbl>
      <w:tblPr>
        <w:tblStyle w:val="ad"/>
        <w:tblW w:w="9478" w:type="dxa"/>
        <w:jc w:val="center"/>
        <w:tblInd w:w="108" w:type="dxa"/>
        <w:tblLayout w:type="fixed"/>
        <w:tblLook w:val="04A0"/>
      </w:tblPr>
      <w:tblGrid>
        <w:gridCol w:w="4297"/>
        <w:gridCol w:w="992"/>
        <w:gridCol w:w="1417"/>
        <w:gridCol w:w="1418"/>
        <w:gridCol w:w="1354"/>
      </w:tblGrid>
      <w:tr w:rsidR="008B6700" w:rsidRPr="006808F3" w:rsidTr="00766BFF">
        <w:trPr>
          <w:jc w:val="center"/>
        </w:trPr>
        <w:tc>
          <w:tcPr>
            <w:tcW w:w="4297" w:type="dxa"/>
            <w:vMerge w:val="restart"/>
            <w:vAlign w:val="center"/>
          </w:tcPr>
          <w:p w:rsidR="008B6700" w:rsidRPr="006808F3" w:rsidRDefault="008B6700" w:rsidP="008D5400">
            <w:pPr>
              <w:jc w:val="center"/>
              <w:rPr>
                <w:sz w:val="22"/>
                <w:szCs w:val="22"/>
              </w:rPr>
            </w:pPr>
            <w:r w:rsidRPr="006808F3">
              <w:rPr>
                <w:sz w:val="22"/>
                <w:szCs w:val="22"/>
              </w:rPr>
              <w:t>Показатель</w:t>
            </w:r>
          </w:p>
        </w:tc>
        <w:tc>
          <w:tcPr>
            <w:tcW w:w="3827" w:type="dxa"/>
            <w:gridSpan w:val="3"/>
            <w:vAlign w:val="center"/>
          </w:tcPr>
          <w:p w:rsidR="008B6700" w:rsidRPr="006808F3" w:rsidRDefault="008B6700" w:rsidP="008D5400">
            <w:pPr>
              <w:jc w:val="center"/>
              <w:rPr>
                <w:sz w:val="22"/>
                <w:szCs w:val="22"/>
              </w:rPr>
            </w:pPr>
            <w:r w:rsidRPr="006808F3">
              <w:rPr>
                <w:sz w:val="22"/>
                <w:szCs w:val="22"/>
              </w:rPr>
              <w:t>Абсолютный показатель</w:t>
            </w:r>
          </w:p>
        </w:tc>
        <w:tc>
          <w:tcPr>
            <w:tcW w:w="1354" w:type="dxa"/>
            <w:vMerge w:val="restart"/>
            <w:vAlign w:val="center"/>
          </w:tcPr>
          <w:p w:rsidR="008B6700" w:rsidRPr="006808F3" w:rsidRDefault="008B6700" w:rsidP="008D5400">
            <w:pPr>
              <w:jc w:val="center"/>
              <w:rPr>
                <w:sz w:val="22"/>
                <w:szCs w:val="22"/>
              </w:rPr>
            </w:pPr>
            <w:r w:rsidRPr="006808F3">
              <w:rPr>
                <w:sz w:val="22"/>
                <w:szCs w:val="22"/>
              </w:rPr>
              <w:t xml:space="preserve">Отношение </w:t>
            </w:r>
          </w:p>
          <w:p w:rsidR="008B6700" w:rsidRPr="006808F3" w:rsidRDefault="008B6700" w:rsidP="008D5400">
            <w:pPr>
              <w:jc w:val="center"/>
              <w:rPr>
                <w:sz w:val="22"/>
                <w:szCs w:val="22"/>
              </w:rPr>
            </w:pPr>
            <w:r w:rsidRPr="006808F3">
              <w:rPr>
                <w:sz w:val="22"/>
                <w:szCs w:val="22"/>
              </w:rPr>
              <w:t>2019/ к 2018</w:t>
            </w:r>
          </w:p>
          <w:p w:rsidR="008B6700" w:rsidRPr="006808F3" w:rsidRDefault="008B6700" w:rsidP="008D5400">
            <w:pPr>
              <w:jc w:val="center"/>
              <w:rPr>
                <w:sz w:val="22"/>
                <w:szCs w:val="22"/>
              </w:rPr>
            </w:pPr>
            <w:r w:rsidRPr="006808F3">
              <w:rPr>
                <w:sz w:val="22"/>
                <w:szCs w:val="22"/>
              </w:rPr>
              <w:t>%</w:t>
            </w:r>
          </w:p>
        </w:tc>
      </w:tr>
      <w:tr w:rsidR="008B6700" w:rsidRPr="006808F3" w:rsidTr="00766BFF">
        <w:trPr>
          <w:jc w:val="center"/>
        </w:trPr>
        <w:tc>
          <w:tcPr>
            <w:tcW w:w="4297" w:type="dxa"/>
            <w:vMerge/>
            <w:vAlign w:val="center"/>
          </w:tcPr>
          <w:p w:rsidR="008B6700" w:rsidRPr="006808F3" w:rsidRDefault="008B6700" w:rsidP="008D5400">
            <w:pPr>
              <w:jc w:val="center"/>
              <w:rPr>
                <w:sz w:val="22"/>
                <w:szCs w:val="22"/>
              </w:rPr>
            </w:pPr>
          </w:p>
        </w:tc>
        <w:tc>
          <w:tcPr>
            <w:tcW w:w="992" w:type="dxa"/>
            <w:vAlign w:val="center"/>
          </w:tcPr>
          <w:p w:rsidR="008B6700" w:rsidRPr="006808F3" w:rsidRDefault="008B6700" w:rsidP="008D5400">
            <w:pPr>
              <w:jc w:val="center"/>
              <w:rPr>
                <w:sz w:val="22"/>
                <w:szCs w:val="22"/>
              </w:rPr>
            </w:pPr>
            <w:proofErr w:type="spellStart"/>
            <w:r w:rsidRPr="006808F3">
              <w:rPr>
                <w:sz w:val="22"/>
                <w:szCs w:val="22"/>
              </w:rPr>
              <w:t>Ед</w:t>
            </w:r>
            <w:proofErr w:type="gramStart"/>
            <w:r w:rsidRPr="006808F3">
              <w:rPr>
                <w:sz w:val="22"/>
                <w:szCs w:val="22"/>
              </w:rPr>
              <w:t>.и</w:t>
            </w:r>
            <w:proofErr w:type="gramEnd"/>
            <w:r w:rsidRPr="006808F3">
              <w:rPr>
                <w:sz w:val="22"/>
                <w:szCs w:val="22"/>
              </w:rPr>
              <w:t>зм</w:t>
            </w:r>
            <w:proofErr w:type="spellEnd"/>
            <w:r w:rsidRPr="006808F3">
              <w:rPr>
                <w:sz w:val="22"/>
                <w:szCs w:val="22"/>
              </w:rPr>
              <w:t>.</w:t>
            </w:r>
          </w:p>
        </w:tc>
        <w:tc>
          <w:tcPr>
            <w:tcW w:w="1417" w:type="dxa"/>
            <w:vAlign w:val="center"/>
          </w:tcPr>
          <w:p w:rsidR="008B6700" w:rsidRPr="006808F3" w:rsidRDefault="008B6700" w:rsidP="005F769B">
            <w:pPr>
              <w:jc w:val="center"/>
              <w:rPr>
                <w:sz w:val="22"/>
                <w:szCs w:val="22"/>
              </w:rPr>
            </w:pPr>
            <w:r w:rsidRPr="006808F3">
              <w:rPr>
                <w:sz w:val="22"/>
                <w:szCs w:val="22"/>
              </w:rPr>
              <w:t xml:space="preserve">2018 год </w:t>
            </w:r>
          </w:p>
        </w:tc>
        <w:tc>
          <w:tcPr>
            <w:tcW w:w="1418" w:type="dxa"/>
            <w:vAlign w:val="center"/>
          </w:tcPr>
          <w:p w:rsidR="008B6700" w:rsidRPr="006808F3" w:rsidRDefault="008B6700" w:rsidP="005F769B">
            <w:pPr>
              <w:jc w:val="center"/>
              <w:rPr>
                <w:sz w:val="22"/>
                <w:szCs w:val="22"/>
              </w:rPr>
            </w:pPr>
            <w:r w:rsidRPr="006808F3">
              <w:rPr>
                <w:sz w:val="22"/>
                <w:szCs w:val="22"/>
              </w:rPr>
              <w:t xml:space="preserve">2019 год </w:t>
            </w:r>
          </w:p>
        </w:tc>
        <w:tc>
          <w:tcPr>
            <w:tcW w:w="1354" w:type="dxa"/>
            <w:vMerge/>
            <w:vAlign w:val="center"/>
          </w:tcPr>
          <w:p w:rsidR="008B6700" w:rsidRPr="006808F3" w:rsidRDefault="008B6700" w:rsidP="008D5400">
            <w:pPr>
              <w:jc w:val="center"/>
              <w:rPr>
                <w:sz w:val="22"/>
                <w:szCs w:val="22"/>
              </w:rPr>
            </w:pPr>
          </w:p>
        </w:tc>
      </w:tr>
      <w:tr w:rsidR="008B6700" w:rsidRPr="006808F3" w:rsidTr="00766BFF">
        <w:trPr>
          <w:jc w:val="center"/>
        </w:trPr>
        <w:tc>
          <w:tcPr>
            <w:tcW w:w="4297" w:type="dxa"/>
          </w:tcPr>
          <w:p w:rsidR="008B6700" w:rsidRPr="006808F3" w:rsidRDefault="008B6700" w:rsidP="008D5400">
            <w:pPr>
              <w:jc w:val="both"/>
              <w:rPr>
                <w:sz w:val="22"/>
                <w:szCs w:val="22"/>
              </w:rPr>
            </w:pPr>
            <w:r w:rsidRPr="006808F3">
              <w:rPr>
                <w:sz w:val="22"/>
                <w:szCs w:val="22"/>
              </w:rPr>
              <w:t>Количество муниципальных общеобразовательных организаций</w:t>
            </w:r>
          </w:p>
        </w:tc>
        <w:tc>
          <w:tcPr>
            <w:tcW w:w="992" w:type="dxa"/>
          </w:tcPr>
          <w:p w:rsidR="008B6700" w:rsidRPr="006808F3" w:rsidRDefault="008B6700" w:rsidP="008D5400">
            <w:pPr>
              <w:jc w:val="center"/>
              <w:rPr>
                <w:sz w:val="22"/>
                <w:szCs w:val="22"/>
              </w:rPr>
            </w:pPr>
            <w:r w:rsidRPr="006808F3">
              <w:rPr>
                <w:sz w:val="22"/>
                <w:szCs w:val="22"/>
              </w:rPr>
              <w:t>Ед.</w:t>
            </w:r>
          </w:p>
        </w:tc>
        <w:tc>
          <w:tcPr>
            <w:tcW w:w="1417" w:type="dxa"/>
          </w:tcPr>
          <w:p w:rsidR="008B6700" w:rsidRPr="006808F3" w:rsidRDefault="008B6700" w:rsidP="008D5400">
            <w:pPr>
              <w:jc w:val="center"/>
              <w:rPr>
                <w:sz w:val="22"/>
                <w:szCs w:val="22"/>
              </w:rPr>
            </w:pPr>
            <w:r w:rsidRPr="006808F3">
              <w:rPr>
                <w:sz w:val="22"/>
                <w:szCs w:val="22"/>
              </w:rPr>
              <w:t>6</w:t>
            </w:r>
          </w:p>
        </w:tc>
        <w:tc>
          <w:tcPr>
            <w:tcW w:w="1418" w:type="dxa"/>
          </w:tcPr>
          <w:p w:rsidR="008B6700" w:rsidRPr="006808F3" w:rsidRDefault="008B6700" w:rsidP="008D5400">
            <w:pPr>
              <w:jc w:val="center"/>
              <w:rPr>
                <w:sz w:val="22"/>
                <w:szCs w:val="22"/>
              </w:rPr>
            </w:pPr>
            <w:r w:rsidRPr="006808F3">
              <w:rPr>
                <w:sz w:val="22"/>
                <w:szCs w:val="22"/>
              </w:rPr>
              <w:t>6</w:t>
            </w:r>
          </w:p>
        </w:tc>
        <w:tc>
          <w:tcPr>
            <w:tcW w:w="1354" w:type="dxa"/>
          </w:tcPr>
          <w:p w:rsidR="008B6700" w:rsidRPr="006808F3" w:rsidRDefault="008B6700" w:rsidP="008D5400">
            <w:pPr>
              <w:jc w:val="center"/>
              <w:rPr>
                <w:sz w:val="22"/>
                <w:szCs w:val="22"/>
              </w:rPr>
            </w:pPr>
            <w:r w:rsidRPr="006808F3">
              <w:rPr>
                <w:sz w:val="22"/>
                <w:szCs w:val="22"/>
              </w:rPr>
              <w:t>100</w:t>
            </w:r>
            <w:r w:rsidR="00D44752">
              <w:rPr>
                <w:sz w:val="22"/>
                <w:szCs w:val="22"/>
              </w:rPr>
              <w:t>,0</w:t>
            </w:r>
          </w:p>
        </w:tc>
      </w:tr>
      <w:tr w:rsidR="008B6700" w:rsidRPr="006808F3" w:rsidTr="00766BFF">
        <w:trPr>
          <w:jc w:val="center"/>
        </w:trPr>
        <w:tc>
          <w:tcPr>
            <w:tcW w:w="4297" w:type="dxa"/>
          </w:tcPr>
          <w:p w:rsidR="008B6700" w:rsidRPr="006808F3" w:rsidRDefault="008B6700" w:rsidP="008D5400">
            <w:pPr>
              <w:jc w:val="both"/>
              <w:rPr>
                <w:sz w:val="22"/>
                <w:szCs w:val="22"/>
              </w:rPr>
            </w:pPr>
            <w:r w:rsidRPr="006808F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B6700" w:rsidRPr="006808F3" w:rsidRDefault="008B6700" w:rsidP="008D5400">
            <w:pPr>
              <w:jc w:val="center"/>
              <w:rPr>
                <w:sz w:val="22"/>
                <w:szCs w:val="22"/>
              </w:rPr>
            </w:pPr>
            <w:r w:rsidRPr="006808F3">
              <w:rPr>
                <w:sz w:val="22"/>
                <w:szCs w:val="22"/>
              </w:rPr>
              <w:t>%</w:t>
            </w:r>
          </w:p>
        </w:tc>
        <w:tc>
          <w:tcPr>
            <w:tcW w:w="1417" w:type="dxa"/>
          </w:tcPr>
          <w:p w:rsidR="008B6700" w:rsidRPr="006808F3" w:rsidRDefault="008B6700" w:rsidP="008D5400">
            <w:pPr>
              <w:jc w:val="center"/>
              <w:rPr>
                <w:sz w:val="22"/>
                <w:szCs w:val="22"/>
              </w:rPr>
            </w:pPr>
            <w:r w:rsidRPr="006808F3">
              <w:rPr>
                <w:sz w:val="22"/>
                <w:szCs w:val="22"/>
                <w:lang w:val="en-US"/>
              </w:rPr>
              <w:t>92</w:t>
            </w:r>
            <w:r w:rsidRPr="006808F3">
              <w:rPr>
                <w:sz w:val="22"/>
                <w:szCs w:val="22"/>
              </w:rPr>
              <w:t>,7</w:t>
            </w:r>
          </w:p>
        </w:tc>
        <w:tc>
          <w:tcPr>
            <w:tcW w:w="1418" w:type="dxa"/>
          </w:tcPr>
          <w:p w:rsidR="008B6700" w:rsidRPr="006808F3" w:rsidRDefault="008B6700" w:rsidP="005F769B">
            <w:pPr>
              <w:jc w:val="center"/>
              <w:rPr>
                <w:sz w:val="22"/>
                <w:szCs w:val="22"/>
              </w:rPr>
            </w:pPr>
            <w:r w:rsidRPr="006808F3">
              <w:rPr>
                <w:sz w:val="22"/>
                <w:szCs w:val="22"/>
              </w:rPr>
              <w:t>9</w:t>
            </w:r>
            <w:r w:rsidR="005F769B" w:rsidRPr="006808F3">
              <w:rPr>
                <w:sz w:val="22"/>
                <w:szCs w:val="22"/>
              </w:rPr>
              <w:t>6,9</w:t>
            </w:r>
          </w:p>
        </w:tc>
        <w:tc>
          <w:tcPr>
            <w:tcW w:w="1354" w:type="dxa"/>
          </w:tcPr>
          <w:p w:rsidR="008B6700" w:rsidRPr="006808F3" w:rsidRDefault="008B6700" w:rsidP="008D5400">
            <w:pPr>
              <w:jc w:val="center"/>
              <w:rPr>
                <w:sz w:val="22"/>
                <w:szCs w:val="22"/>
              </w:rPr>
            </w:pPr>
            <w:proofErr w:type="spellStart"/>
            <w:r w:rsidRPr="006808F3">
              <w:rPr>
                <w:sz w:val="22"/>
                <w:szCs w:val="22"/>
              </w:rPr>
              <w:t>х</w:t>
            </w:r>
            <w:proofErr w:type="spellEnd"/>
          </w:p>
        </w:tc>
      </w:tr>
      <w:tr w:rsidR="008B6700" w:rsidRPr="006808F3" w:rsidTr="00766BFF">
        <w:trPr>
          <w:jc w:val="center"/>
        </w:trPr>
        <w:tc>
          <w:tcPr>
            <w:tcW w:w="4297" w:type="dxa"/>
          </w:tcPr>
          <w:p w:rsidR="008B6700" w:rsidRPr="006808F3" w:rsidRDefault="008B6700" w:rsidP="008D5400">
            <w:pPr>
              <w:jc w:val="both"/>
              <w:rPr>
                <w:sz w:val="22"/>
                <w:szCs w:val="22"/>
              </w:rPr>
            </w:pPr>
            <w:r w:rsidRPr="006808F3">
              <w:rPr>
                <w:sz w:val="22"/>
                <w:szCs w:val="22"/>
              </w:rPr>
              <w:t>Количество учащихся в муниципальных общеобразовательных учреждениях</w:t>
            </w:r>
          </w:p>
        </w:tc>
        <w:tc>
          <w:tcPr>
            <w:tcW w:w="992" w:type="dxa"/>
          </w:tcPr>
          <w:p w:rsidR="008B6700" w:rsidRPr="006808F3" w:rsidRDefault="008B6700" w:rsidP="008D5400">
            <w:pPr>
              <w:jc w:val="center"/>
              <w:rPr>
                <w:sz w:val="22"/>
                <w:szCs w:val="22"/>
              </w:rPr>
            </w:pPr>
            <w:r w:rsidRPr="006808F3">
              <w:rPr>
                <w:sz w:val="22"/>
                <w:szCs w:val="22"/>
              </w:rPr>
              <w:t>Чел.</w:t>
            </w:r>
          </w:p>
        </w:tc>
        <w:tc>
          <w:tcPr>
            <w:tcW w:w="1417" w:type="dxa"/>
          </w:tcPr>
          <w:p w:rsidR="008B6700" w:rsidRPr="006808F3" w:rsidRDefault="008B6700" w:rsidP="005F769B">
            <w:pPr>
              <w:jc w:val="center"/>
              <w:rPr>
                <w:sz w:val="22"/>
                <w:szCs w:val="22"/>
              </w:rPr>
            </w:pPr>
            <w:r w:rsidRPr="006808F3">
              <w:rPr>
                <w:sz w:val="22"/>
                <w:szCs w:val="22"/>
              </w:rPr>
              <w:t>5</w:t>
            </w:r>
            <w:r w:rsidRPr="006808F3">
              <w:rPr>
                <w:sz w:val="22"/>
                <w:szCs w:val="22"/>
                <w:lang w:val="en-US"/>
              </w:rPr>
              <w:t xml:space="preserve"> </w:t>
            </w:r>
            <w:r w:rsidR="005F769B" w:rsidRPr="006808F3">
              <w:rPr>
                <w:sz w:val="22"/>
                <w:szCs w:val="22"/>
              </w:rPr>
              <w:t>081</w:t>
            </w:r>
          </w:p>
        </w:tc>
        <w:tc>
          <w:tcPr>
            <w:tcW w:w="1418" w:type="dxa"/>
          </w:tcPr>
          <w:p w:rsidR="008B6700" w:rsidRPr="006808F3" w:rsidRDefault="008B6700" w:rsidP="00D44752">
            <w:pPr>
              <w:jc w:val="center"/>
              <w:rPr>
                <w:sz w:val="22"/>
                <w:szCs w:val="22"/>
              </w:rPr>
            </w:pPr>
            <w:r w:rsidRPr="00D44752">
              <w:rPr>
                <w:sz w:val="22"/>
                <w:szCs w:val="22"/>
              </w:rPr>
              <w:t>5  2</w:t>
            </w:r>
            <w:r w:rsidR="00D44752" w:rsidRPr="00D44752">
              <w:rPr>
                <w:sz w:val="22"/>
                <w:szCs w:val="22"/>
              </w:rPr>
              <w:t>84</w:t>
            </w:r>
          </w:p>
        </w:tc>
        <w:tc>
          <w:tcPr>
            <w:tcW w:w="1354" w:type="dxa"/>
          </w:tcPr>
          <w:p w:rsidR="008B6700" w:rsidRPr="006808F3" w:rsidRDefault="008B6700" w:rsidP="00D44752">
            <w:pPr>
              <w:jc w:val="center"/>
              <w:rPr>
                <w:sz w:val="22"/>
                <w:szCs w:val="22"/>
              </w:rPr>
            </w:pPr>
            <w:r w:rsidRPr="006808F3">
              <w:rPr>
                <w:sz w:val="22"/>
                <w:szCs w:val="22"/>
              </w:rPr>
              <w:t>10</w:t>
            </w:r>
            <w:r w:rsidR="00D44752">
              <w:rPr>
                <w:sz w:val="22"/>
                <w:szCs w:val="22"/>
              </w:rPr>
              <w:t>4,0</w:t>
            </w:r>
          </w:p>
        </w:tc>
      </w:tr>
      <w:tr w:rsidR="008B6700" w:rsidRPr="008F0244" w:rsidTr="00766BFF">
        <w:trPr>
          <w:jc w:val="center"/>
        </w:trPr>
        <w:tc>
          <w:tcPr>
            <w:tcW w:w="4297" w:type="dxa"/>
          </w:tcPr>
          <w:p w:rsidR="008B6700" w:rsidRPr="006808F3" w:rsidRDefault="008B6700" w:rsidP="008D5400">
            <w:pPr>
              <w:jc w:val="both"/>
              <w:rPr>
                <w:color w:val="000000"/>
                <w:sz w:val="22"/>
                <w:szCs w:val="22"/>
              </w:rPr>
            </w:pPr>
            <w:r w:rsidRPr="006808F3">
              <w:rPr>
                <w:color w:val="000000"/>
                <w:sz w:val="22"/>
                <w:szCs w:val="22"/>
              </w:rPr>
              <w:t xml:space="preserve">Количество призовых мест </w:t>
            </w:r>
            <w:r w:rsidRPr="006808F3">
              <w:rPr>
                <w:sz w:val="22"/>
                <w:szCs w:val="22"/>
              </w:rPr>
              <w:t>р</w:t>
            </w:r>
            <w:r w:rsidRPr="006808F3">
              <w:rPr>
                <w:color w:val="000000"/>
                <w:sz w:val="22"/>
                <w:szCs w:val="22"/>
              </w:rPr>
              <w:t xml:space="preserve">егионального этапа </w:t>
            </w:r>
            <w:r w:rsidRPr="006808F3">
              <w:rPr>
                <w:sz w:val="22"/>
                <w:szCs w:val="22"/>
              </w:rPr>
              <w:t xml:space="preserve">Всероссийской олимпиады школьников </w:t>
            </w:r>
            <w:r w:rsidRPr="006808F3">
              <w:rPr>
                <w:color w:val="000000"/>
                <w:sz w:val="22"/>
                <w:szCs w:val="22"/>
              </w:rPr>
              <w:t xml:space="preserve"> </w:t>
            </w:r>
          </w:p>
        </w:tc>
        <w:tc>
          <w:tcPr>
            <w:tcW w:w="992" w:type="dxa"/>
          </w:tcPr>
          <w:p w:rsidR="008B6700" w:rsidRPr="006808F3" w:rsidRDefault="008B6700" w:rsidP="008D5400">
            <w:pPr>
              <w:jc w:val="center"/>
              <w:rPr>
                <w:sz w:val="22"/>
                <w:szCs w:val="22"/>
              </w:rPr>
            </w:pPr>
            <w:r w:rsidRPr="006808F3">
              <w:rPr>
                <w:sz w:val="22"/>
                <w:szCs w:val="22"/>
              </w:rPr>
              <w:t>мест</w:t>
            </w:r>
          </w:p>
        </w:tc>
        <w:tc>
          <w:tcPr>
            <w:tcW w:w="1417" w:type="dxa"/>
          </w:tcPr>
          <w:p w:rsidR="008B6700" w:rsidRPr="006808F3" w:rsidRDefault="005F769B" w:rsidP="008D5400">
            <w:pPr>
              <w:jc w:val="center"/>
              <w:rPr>
                <w:sz w:val="22"/>
                <w:szCs w:val="22"/>
              </w:rPr>
            </w:pPr>
            <w:r w:rsidRPr="006808F3">
              <w:rPr>
                <w:sz w:val="22"/>
                <w:szCs w:val="22"/>
              </w:rPr>
              <w:t>8</w:t>
            </w:r>
          </w:p>
        </w:tc>
        <w:tc>
          <w:tcPr>
            <w:tcW w:w="1418" w:type="dxa"/>
          </w:tcPr>
          <w:p w:rsidR="008B6700" w:rsidRPr="006808F3" w:rsidRDefault="00455199" w:rsidP="008D5400">
            <w:pPr>
              <w:jc w:val="center"/>
              <w:rPr>
                <w:sz w:val="22"/>
                <w:szCs w:val="22"/>
              </w:rPr>
            </w:pPr>
            <w:r>
              <w:rPr>
                <w:sz w:val="22"/>
                <w:szCs w:val="22"/>
              </w:rPr>
              <w:t>8</w:t>
            </w:r>
          </w:p>
        </w:tc>
        <w:tc>
          <w:tcPr>
            <w:tcW w:w="1354" w:type="dxa"/>
          </w:tcPr>
          <w:p w:rsidR="008B6700" w:rsidRPr="006808F3" w:rsidRDefault="008B6700" w:rsidP="005F769B">
            <w:pPr>
              <w:jc w:val="center"/>
              <w:rPr>
                <w:sz w:val="22"/>
                <w:szCs w:val="22"/>
              </w:rPr>
            </w:pPr>
            <w:r w:rsidRPr="006808F3">
              <w:rPr>
                <w:sz w:val="22"/>
                <w:szCs w:val="22"/>
              </w:rPr>
              <w:t>1</w:t>
            </w:r>
            <w:r w:rsidR="005F769B" w:rsidRPr="006808F3">
              <w:rPr>
                <w:sz w:val="22"/>
                <w:szCs w:val="22"/>
              </w:rPr>
              <w:t>0</w:t>
            </w:r>
            <w:r w:rsidRPr="006808F3">
              <w:rPr>
                <w:sz w:val="22"/>
                <w:szCs w:val="22"/>
              </w:rPr>
              <w:t>0,0</w:t>
            </w:r>
          </w:p>
        </w:tc>
      </w:tr>
    </w:tbl>
    <w:p w:rsidR="008B6700" w:rsidRPr="006808F3" w:rsidRDefault="008B6700" w:rsidP="008B6700">
      <w:pPr>
        <w:ind w:firstLine="720"/>
        <w:jc w:val="both"/>
        <w:rPr>
          <w:rFonts w:eastAsia="Arial Unicode MS"/>
        </w:rPr>
      </w:pPr>
      <w:r w:rsidRPr="006808F3">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8B6700" w:rsidRPr="008F0244" w:rsidRDefault="008B6700" w:rsidP="008B670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4A61F1" w:rsidRPr="006808F3" w:rsidRDefault="004A61F1"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В течение 2019 года через муниципальную программу «Развитие образования и молодежной политики в городе Урай» на 2019-2030 годы реализ</w:t>
      </w:r>
      <w:r w:rsidR="005F769B" w:rsidRPr="006808F3">
        <w:rPr>
          <w:sz w:val="24"/>
          <w:szCs w:val="24"/>
        </w:rPr>
        <w:t>овывались</w:t>
      </w:r>
      <w:r w:rsidRPr="006808F3">
        <w:rPr>
          <w:sz w:val="24"/>
          <w:szCs w:val="24"/>
        </w:rPr>
        <w:t xml:space="preserve"> 5 федеральных проектов.</w:t>
      </w:r>
    </w:p>
    <w:p w:rsidR="00D84F1F" w:rsidRPr="006808F3" w:rsidRDefault="00D84F1F"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 xml:space="preserve">В рамках реализации федерального проекта «Успех каждого ребенка» на 131,2%  (план – 1300 чел., факт – 1705 чел.) выполнен показатель по числу участников открытых </w:t>
      </w:r>
      <w:proofErr w:type="spellStart"/>
      <w:r w:rsidRPr="006808F3">
        <w:rPr>
          <w:sz w:val="24"/>
          <w:szCs w:val="24"/>
        </w:rPr>
        <w:t>онлайн-уроков</w:t>
      </w:r>
      <w:proofErr w:type="spellEnd"/>
      <w:r w:rsidRPr="006808F3">
        <w:rPr>
          <w:sz w:val="24"/>
          <w:szCs w:val="24"/>
        </w:rPr>
        <w:t>, реализуемых с учетом опыта цикла открытых уроков «</w:t>
      </w:r>
      <w:proofErr w:type="spellStart"/>
      <w:r w:rsidRPr="006808F3">
        <w:rPr>
          <w:sz w:val="24"/>
          <w:szCs w:val="24"/>
        </w:rPr>
        <w:t>Проектория</w:t>
      </w:r>
      <w:proofErr w:type="spellEnd"/>
      <w:r w:rsidRPr="006808F3">
        <w:rPr>
          <w:sz w:val="24"/>
          <w:szCs w:val="24"/>
        </w:rPr>
        <w:t xml:space="preserve">», «Уроки настоящего» и аналогичных по возможностям, функциям и результатам проектов, направленных на раннюю профориентацию. </w:t>
      </w:r>
    </w:p>
    <w:p w:rsidR="00473EF7" w:rsidRPr="006808F3"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В рамках реализации федерального проекта «Поддержка семей, имеющих детей»</w:t>
      </w:r>
      <w:r w:rsidRPr="006808F3">
        <w:t xml:space="preserve"> </w:t>
      </w:r>
      <w:r w:rsidRPr="006808F3">
        <w:rPr>
          <w:sz w:val="24"/>
          <w:szCs w:val="24"/>
        </w:rPr>
        <w:t>по состоянию на 01.</w:t>
      </w:r>
      <w:r w:rsidR="000E0CCE" w:rsidRPr="006808F3">
        <w:rPr>
          <w:sz w:val="24"/>
          <w:szCs w:val="24"/>
        </w:rPr>
        <w:t>01</w:t>
      </w:r>
      <w:r w:rsidRPr="006808F3">
        <w:rPr>
          <w:sz w:val="24"/>
          <w:szCs w:val="24"/>
        </w:rPr>
        <w:t>.20</w:t>
      </w:r>
      <w:r w:rsidR="000E0CCE" w:rsidRPr="006808F3">
        <w:rPr>
          <w:sz w:val="24"/>
          <w:szCs w:val="24"/>
        </w:rPr>
        <w:t>20</w:t>
      </w:r>
      <w:r w:rsidRPr="006808F3">
        <w:rPr>
          <w:sz w:val="24"/>
          <w:szCs w:val="24"/>
        </w:rPr>
        <w:t xml:space="preserve"> оказано </w:t>
      </w:r>
      <w:r w:rsidR="000E0CCE" w:rsidRPr="006808F3">
        <w:rPr>
          <w:sz w:val="24"/>
          <w:szCs w:val="24"/>
        </w:rPr>
        <w:t>1262</w:t>
      </w:r>
      <w:r w:rsidRPr="006808F3">
        <w:rPr>
          <w:sz w:val="24"/>
          <w:szCs w:val="24"/>
        </w:rPr>
        <w:t xml:space="preserve"> услуг</w:t>
      </w:r>
      <w:r w:rsidR="000E0CCE" w:rsidRPr="006808F3">
        <w:rPr>
          <w:sz w:val="24"/>
          <w:szCs w:val="24"/>
        </w:rPr>
        <w:t>и</w:t>
      </w:r>
      <w:r w:rsidRPr="006808F3">
        <w:rPr>
          <w:sz w:val="24"/>
          <w:szCs w:val="24"/>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r w:rsidR="0038570D" w:rsidRPr="006808F3">
        <w:rPr>
          <w:sz w:val="24"/>
          <w:szCs w:val="24"/>
        </w:rPr>
        <w:t>Перев</w:t>
      </w:r>
      <w:r w:rsidR="00284D2F" w:rsidRPr="006808F3">
        <w:rPr>
          <w:sz w:val="24"/>
          <w:szCs w:val="24"/>
        </w:rPr>
        <w:t xml:space="preserve">ыполнение </w:t>
      </w:r>
      <w:r w:rsidR="007024F4" w:rsidRPr="006808F3">
        <w:rPr>
          <w:sz w:val="24"/>
          <w:szCs w:val="24"/>
        </w:rPr>
        <w:t>- в 12 раз</w:t>
      </w:r>
      <w:r w:rsidR="00284D2F" w:rsidRPr="006808F3">
        <w:rPr>
          <w:sz w:val="24"/>
          <w:szCs w:val="24"/>
        </w:rPr>
        <w:t xml:space="preserve"> относительно планового значения (100 услуг).</w:t>
      </w:r>
    </w:p>
    <w:p w:rsidR="007024F4" w:rsidRPr="006808F3" w:rsidRDefault="001F4C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В рамках федерального проекта</w:t>
      </w:r>
      <w:r w:rsidRPr="006808F3">
        <w:t xml:space="preserve"> </w:t>
      </w:r>
      <w:r w:rsidRPr="006808F3">
        <w:rPr>
          <w:sz w:val="24"/>
          <w:szCs w:val="24"/>
        </w:rPr>
        <w:t xml:space="preserve">«Цифровая образовательная среда» обеспечено  100%-е подключение школ к сети Интернет со скоростью не менее 100 </w:t>
      </w:r>
      <w:proofErr w:type="spellStart"/>
      <w:r w:rsidRPr="006808F3">
        <w:rPr>
          <w:sz w:val="24"/>
          <w:szCs w:val="24"/>
        </w:rPr>
        <w:t>мб</w:t>
      </w:r>
      <w:proofErr w:type="spellEnd"/>
      <w:r w:rsidRPr="006808F3">
        <w:rPr>
          <w:sz w:val="24"/>
          <w:szCs w:val="24"/>
        </w:rPr>
        <w:t xml:space="preserve">/сек. Проведена организационно - техническая работа по переходу 100% образовательных учреждений на государственную информационную систему «Образование Югры». </w:t>
      </w:r>
    </w:p>
    <w:p w:rsidR="007024F4" w:rsidRPr="006808F3" w:rsidRDefault="001F4CF9" w:rsidP="007024F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В рамках федерального проекта «Учитель будущего» за 2019 год состоялось 1</w:t>
      </w:r>
      <w:r w:rsidR="000E0CCE" w:rsidRPr="006808F3">
        <w:rPr>
          <w:sz w:val="24"/>
          <w:szCs w:val="24"/>
        </w:rPr>
        <w:t>7</w:t>
      </w:r>
      <w:r w:rsidRPr="006808F3">
        <w:rPr>
          <w:sz w:val="24"/>
          <w:szCs w:val="24"/>
        </w:rPr>
        <w:t xml:space="preserve"> семинаров, </w:t>
      </w:r>
      <w:r w:rsidR="000E0CCE" w:rsidRPr="006808F3">
        <w:rPr>
          <w:sz w:val="24"/>
          <w:szCs w:val="24"/>
        </w:rPr>
        <w:t>6</w:t>
      </w:r>
      <w:r w:rsidRPr="006808F3">
        <w:rPr>
          <w:sz w:val="24"/>
          <w:szCs w:val="24"/>
        </w:rPr>
        <w:t xml:space="preserve"> мастер-класс</w:t>
      </w:r>
      <w:r w:rsidR="000E0CCE" w:rsidRPr="006808F3">
        <w:rPr>
          <w:sz w:val="24"/>
          <w:szCs w:val="24"/>
        </w:rPr>
        <w:t>ов</w:t>
      </w:r>
      <w:r w:rsidRPr="006808F3">
        <w:rPr>
          <w:sz w:val="24"/>
          <w:szCs w:val="24"/>
        </w:rPr>
        <w:t xml:space="preserve">, организованы стажировки </w:t>
      </w:r>
      <w:proofErr w:type="gramStart"/>
      <w:r w:rsidRPr="006808F3">
        <w:rPr>
          <w:sz w:val="24"/>
          <w:szCs w:val="24"/>
        </w:rPr>
        <w:t>в</w:t>
      </w:r>
      <w:proofErr w:type="gramEnd"/>
      <w:r w:rsidRPr="006808F3">
        <w:rPr>
          <w:sz w:val="24"/>
          <w:szCs w:val="24"/>
        </w:rPr>
        <w:t xml:space="preserve"> </w:t>
      </w:r>
      <w:proofErr w:type="gramStart"/>
      <w:r w:rsidRPr="006808F3">
        <w:rPr>
          <w:sz w:val="24"/>
          <w:szCs w:val="24"/>
        </w:rPr>
        <w:t>Шадринск</w:t>
      </w:r>
      <w:r w:rsidR="000D7B75" w:rsidRPr="006808F3">
        <w:rPr>
          <w:sz w:val="24"/>
          <w:szCs w:val="24"/>
        </w:rPr>
        <w:t>ом</w:t>
      </w:r>
      <w:proofErr w:type="gramEnd"/>
      <w:r w:rsidRPr="006808F3">
        <w:rPr>
          <w:sz w:val="24"/>
          <w:szCs w:val="24"/>
        </w:rPr>
        <w:t xml:space="preserve"> государственн</w:t>
      </w:r>
      <w:r w:rsidR="000D7B75" w:rsidRPr="006808F3">
        <w:rPr>
          <w:sz w:val="24"/>
          <w:szCs w:val="24"/>
        </w:rPr>
        <w:t>ом</w:t>
      </w:r>
      <w:r w:rsidRPr="006808F3">
        <w:rPr>
          <w:sz w:val="24"/>
          <w:szCs w:val="24"/>
        </w:rPr>
        <w:t xml:space="preserve"> педагогическ</w:t>
      </w:r>
      <w:r w:rsidR="000D7B75" w:rsidRPr="006808F3">
        <w:rPr>
          <w:sz w:val="24"/>
          <w:szCs w:val="24"/>
        </w:rPr>
        <w:t>ом</w:t>
      </w:r>
      <w:r w:rsidRPr="006808F3">
        <w:rPr>
          <w:sz w:val="24"/>
          <w:szCs w:val="24"/>
        </w:rPr>
        <w:t xml:space="preserve"> университет</w:t>
      </w:r>
      <w:r w:rsidR="000D7B75" w:rsidRPr="006808F3">
        <w:rPr>
          <w:sz w:val="24"/>
          <w:szCs w:val="24"/>
        </w:rPr>
        <w:t>е</w:t>
      </w:r>
      <w:r w:rsidRPr="006808F3">
        <w:rPr>
          <w:sz w:val="24"/>
          <w:szCs w:val="24"/>
        </w:rPr>
        <w:t xml:space="preserve">, организовано </w:t>
      </w:r>
      <w:r w:rsidR="000E0CCE" w:rsidRPr="006808F3">
        <w:rPr>
          <w:sz w:val="24"/>
          <w:szCs w:val="24"/>
        </w:rPr>
        <w:t>9</w:t>
      </w:r>
      <w:r w:rsidRPr="006808F3">
        <w:rPr>
          <w:sz w:val="24"/>
          <w:szCs w:val="24"/>
        </w:rPr>
        <w:t xml:space="preserve"> </w:t>
      </w:r>
      <w:proofErr w:type="spellStart"/>
      <w:r w:rsidRPr="006808F3">
        <w:rPr>
          <w:sz w:val="24"/>
          <w:szCs w:val="24"/>
        </w:rPr>
        <w:t>вебинаров</w:t>
      </w:r>
      <w:proofErr w:type="spellEnd"/>
      <w:r w:rsidRPr="006808F3">
        <w:rPr>
          <w:sz w:val="24"/>
          <w:szCs w:val="24"/>
        </w:rPr>
        <w:t>, принято участие в научно-практических конференци</w:t>
      </w:r>
      <w:r w:rsidR="000D7B75" w:rsidRPr="006808F3">
        <w:rPr>
          <w:sz w:val="24"/>
          <w:szCs w:val="24"/>
        </w:rPr>
        <w:t>ях</w:t>
      </w:r>
      <w:r w:rsidRPr="006808F3">
        <w:rPr>
          <w:sz w:val="24"/>
          <w:szCs w:val="24"/>
        </w:rPr>
        <w:t>. Обучено на курсах повышения квалификации  1</w:t>
      </w:r>
      <w:r w:rsidR="000E0CCE" w:rsidRPr="006808F3">
        <w:rPr>
          <w:sz w:val="24"/>
          <w:szCs w:val="24"/>
        </w:rPr>
        <w:t>65</w:t>
      </w:r>
      <w:r w:rsidRPr="006808F3">
        <w:rPr>
          <w:sz w:val="24"/>
          <w:szCs w:val="24"/>
        </w:rPr>
        <w:t xml:space="preserve"> человек,  аттестовано </w:t>
      </w:r>
      <w:r w:rsidR="000E0CCE" w:rsidRPr="006808F3">
        <w:rPr>
          <w:sz w:val="24"/>
          <w:szCs w:val="24"/>
        </w:rPr>
        <w:t>118</w:t>
      </w:r>
      <w:r w:rsidRPr="006808F3">
        <w:rPr>
          <w:sz w:val="24"/>
          <w:szCs w:val="24"/>
        </w:rPr>
        <w:t xml:space="preserve"> педагогических работников.  </w:t>
      </w:r>
      <w:r w:rsidR="007024F4" w:rsidRPr="006808F3">
        <w:rPr>
          <w:sz w:val="24"/>
          <w:szCs w:val="24"/>
        </w:rPr>
        <w:t>Выполнение - в 2,8 раза.</w:t>
      </w:r>
    </w:p>
    <w:p w:rsidR="00BE7DF1" w:rsidRPr="006808F3" w:rsidRDefault="00893894" w:rsidP="007024F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В рамках реализации</w:t>
      </w:r>
      <w:r w:rsidR="00BE7DF1" w:rsidRPr="006808F3">
        <w:rPr>
          <w:sz w:val="24"/>
          <w:szCs w:val="24"/>
        </w:rPr>
        <w:t xml:space="preserve"> федеральн</w:t>
      </w:r>
      <w:r w:rsidRPr="006808F3">
        <w:rPr>
          <w:sz w:val="24"/>
          <w:szCs w:val="24"/>
        </w:rPr>
        <w:t>ого</w:t>
      </w:r>
      <w:r w:rsidR="00BE7DF1" w:rsidRPr="006808F3">
        <w:rPr>
          <w:sz w:val="24"/>
          <w:szCs w:val="24"/>
        </w:rPr>
        <w:t xml:space="preserve"> проект</w:t>
      </w:r>
      <w:r w:rsidRPr="006808F3">
        <w:rPr>
          <w:sz w:val="24"/>
          <w:szCs w:val="24"/>
        </w:rPr>
        <w:t>а</w:t>
      </w:r>
      <w:r w:rsidR="00BE7DF1" w:rsidRPr="006808F3">
        <w:rPr>
          <w:sz w:val="24"/>
          <w:szCs w:val="24"/>
        </w:rPr>
        <w:t xml:space="preserve"> «Социальная активность»:</w:t>
      </w:r>
    </w:p>
    <w:p w:rsidR="00BE7DF1" w:rsidRPr="006808F3" w:rsidRDefault="00893894" w:rsidP="00BE7DF1">
      <w:pPr>
        <w:ind w:firstLine="708"/>
        <w:contextualSpacing/>
        <w:jc w:val="both"/>
        <w:rPr>
          <w:sz w:val="24"/>
          <w:szCs w:val="24"/>
        </w:rPr>
      </w:pPr>
      <w:r w:rsidRPr="006808F3">
        <w:rPr>
          <w:sz w:val="24"/>
          <w:szCs w:val="24"/>
        </w:rPr>
        <w:t>-</w:t>
      </w:r>
      <w:r w:rsidR="00BE7DF1" w:rsidRPr="006808F3">
        <w:rPr>
          <w:sz w:val="24"/>
          <w:szCs w:val="24"/>
        </w:rPr>
        <w:t>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 2139 чел., факт – 4961 чел.) перевыполнен в 2,3 раза. Численность обучающихся, вовлеченных в деятельность общественных объединений включает численность обучающихся общеобразовательных организаций, задействованных в органах ученического самоуправления.</w:t>
      </w:r>
    </w:p>
    <w:p w:rsidR="00893894" w:rsidRPr="006808F3" w:rsidRDefault="00893894" w:rsidP="00BE7DF1">
      <w:pPr>
        <w:ind w:firstLine="708"/>
        <w:contextualSpacing/>
        <w:jc w:val="both"/>
        <w:rPr>
          <w:sz w:val="24"/>
          <w:szCs w:val="24"/>
        </w:rPr>
      </w:pPr>
      <w:r w:rsidRPr="006808F3">
        <w:rPr>
          <w:sz w:val="24"/>
          <w:szCs w:val="24"/>
        </w:rPr>
        <w:t>-Показатель</w:t>
      </w:r>
      <w:r w:rsidRPr="006808F3">
        <w:t xml:space="preserve"> «</w:t>
      </w:r>
      <w:r w:rsidRPr="006808F3">
        <w:rPr>
          <w:sz w:val="24"/>
          <w:szCs w:val="24"/>
        </w:rPr>
        <w:t>Доля граждан, вовлеченных в добровольческую деятельность»  (план – 14%, факт -14,2%) выполнен на 101,4%.</w:t>
      </w:r>
      <w:r w:rsidRPr="006808F3">
        <w:rPr>
          <w:color w:val="000000"/>
          <w:sz w:val="24"/>
          <w:szCs w:val="24"/>
        </w:rPr>
        <w:t xml:space="preserve">На территории города ведут активную деятельность 13 волонтерских объединений, в состав которых входит 320 человек, осуществляющие </w:t>
      </w:r>
      <w:r w:rsidRPr="006808F3">
        <w:rPr>
          <w:color w:val="000000"/>
          <w:sz w:val="24"/>
          <w:szCs w:val="24"/>
        </w:rPr>
        <w:lastRenderedPageBreak/>
        <w:t>деятельность на постоянной основе и более 700 волонтеров, которые принимают разовое участие в акциях и мероприятиях.</w:t>
      </w:r>
    </w:p>
    <w:p w:rsidR="00BE7DF1" w:rsidRPr="006808F3" w:rsidRDefault="00893894" w:rsidP="00BE7DF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w:t>
      </w:r>
      <w:r w:rsidR="00BE7DF1" w:rsidRPr="006808F3">
        <w:rPr>
          <w:sz w:val="24"/>
          <w:szCs w:val="24"/>
        </w:rPr>
        <w:t xml:space="preserve">1957 человек от общей численности молодежи в возрасте от 14 до 30 лет (6393 чел.), проживающих на территории города Урай, вовлечено в творческую деятельность. Показатель доли молодежи, задействованной в мероприятиях по вовлечению в творческую деятельность, от общего числа молодежи, выполнен на 101,4%.  </w:t>
      </w:r>
    </w:p>
    <w:p w:rsidR="008B6700" w:rsidRPr="006808F3"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 xml:space="preserve">В целях развития ранней одаренности учащихся города Урай  состоялся финал  </w:t>
      </w:r>
      <w:proofErr w:type="spellStart"/>
      <w:r w:rsidRPr="006808F3">
        <w:rPr>
          <w:sz w:val="24"/>
          <w:szCs w:val="24"/>
        </w:rPr>
        <w:t>метапредметной</w:t>
      </w:r>
      <w:proofErr w:type="spellEnd"/>
      <w:r w:rsidRPr="006808F3">
        <w:rPr>
          <w:sz w:val="24"/>
          <w:szCs w:val="24"/>
        </w:rPr>
        <w:t xml:space="preserve"> олимпиады среди учащихся 6 классов всех общеобразовательных организаций, по итогам которого  определены 28 победителей и призеров. </w:t>
      </w:r>
    </w:p>
    <w:p w:rsidR="008B6700" w:rsidRPr="006808F3"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rFonts w:eastAsia="Calibri"/>
          <w:sz w:val="24"/>
          <w:szCs w:val="24"/>
        </w:rPr>
        <w:t xml:space="preserve">По итогам </w:t>
      </w:r>
      <w:r w:rsidRPr="006808F3">
        <w:rPr>
          <w:sz w:val="24"/>
          <w:szCs w:val="24"/>
        </w:rPr>
        <w:t xml:space="preserve">регионального этапа Всероссийской олимпиады командой из 35 старшеклассников 9-11 классов завоевано 6 призовых мест по 5 предметам: обществознание, химия, литература, право, мировая художественная культура. </w:t>
      </w:r>
    </w:p>
    <w:p w:rsidR="008B6700" w:rsidRPr="006808F3"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sz w:val="24"/>
          <w:szCs w:val="24"/>
        </w:rPr>
        <w:t>Как победитель регионального этапа  олимпиады принял участие  в заключительном этапе Всероссийской олимпиады школьников по химии в городе Уфа 1 учащийся 10 класса.</w:t>
      </w:r>
    </w:p>
    <w:p w:rsidR="008B6700" w:rsidRPr="006808F3"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6808F3">
        <w:rPr>
          <w:rFonts w:eastAsia="Calibri"/>
          <w:sz w:val="24"/>
          <w:szCs w:val="24"/>
        </w:rPr>
        <w:t>В</w:t>
      </w:r>
      <w:r w:rsidRPr="006808F3">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8B6700" w:rsidRPr="006808F3" w:rsidRDefault="008B6700" w:rsidP="00EA1D3E">
      <w:pPr>
        <w:ind w:firstLine="709"/>
        <w:jc w:val="both"/>
        <w:rPr>
          <w:sz w:val="24"/>
          <w:szCs w:val="24"/>
        </w:rPr>
      </w:pPr>
      <w:r w:rsidRPr="006808F3">
        <w:rPr>
          <w:sz w:val="24"/>
          <w:szCs w:val="24"/>
        </w:rPr>
        <w:t xml:space="preserve">В дни весенних и летних каникул была организована работа лагеря с дневным пребыванием детей на базе муниципальных организаций образования, в котором отдохнули </w:t>
      </w:r>
      <w:r w:rsidR="00EB09C4" w:rsidRPr="006808F3">
        <w:rPr>
          <w:sz w:val="24"/>
          <w:szCs w:val="24"/>
        </w:rPr>
        <w:t>2327</w:t>
      </w:r>
      <w:r w:rsidRPr="006808F3">
        <w:rPr>
          <w:sz w:val="24"/>
          <w:szCs w:val="24"/>
        </w:rPr>
        <w:t xml:space="preserve"> человек. В летний период 2019 года организован лагерь туда и отдыха «Пчелка» в количестве 300 человек.</w:t>
      </w:r>
    </w:p>
    <w:p w:rsidR="008B6700" w:rsidRPr="006808F3" w:rsidRDefault="008B6700" w:rsidP="008B6700">
      <w:pPr>
        <w:widowControl w:val="0"/>
        <w:autoSpaceDE w:val="0"/>
        <w:autoSpaceDN w:val="0"/>
        <w:adjustRightInd w:val="0"/>
        <w:ind w:firstLine="530"/>
        <w:jc w:val="both"/>
        <w:rPr>
          <w:bCs/>
          <w:sz w:val="24"/>
          <w:szCs w:val="24"/>
        </w:rPr>
      </w:pPr>
    </w:p>
    <w:p w:rsidR="008B6700" w:rsidRPr="00497252" w:rsidRDefault="008B6700" w:rsidP="008B6700">
      <w:pPr>
        <w:ind w:firstLine="709"/>
        <w:jc w:val="both"/>
        <w:rPr>
          <w:b/>
          <w:sz w:val="24"/>
          <w:szCs w:val="24"/>
        </w:rPr>
      </w:pPr>
      <w:r w:rsidRPr="00497252">
        <w:rPr>
          <w:rFonts w:eastAsia="Arial Unicode MS"/>
          <w:b/>
          <w:sz w:val="24"/>
          <w:szCs w:val="24"/>
        </w:rPr>
        <w:t>4.1.3. Д</w:t>
      </w:r>
      <w:r w:rsidRPr="00497252">
        <w:rPr>
          <w:b/>
          <w:sz w:val="24"/>
          <w:szCs w:val="24"/>
        </w:rPr>
        <w:t>ополнительное образование</w:t>
      </w:r>
    </w:p>
    <w:p w:rsidR="008B6700" w:rsidRPr="00497252" w:rsidRDefault="008B6700" w:rsidP="008B6700">
      <w:pPr>
        <w:ind w:firstLine="708"/>
        <w:jc w:val="both"/>
        <w:rPr>
          <w:sz w:val="24"/>
          <w:szCs w:val="24"/>
        </w:rPr>
      </w:pPr>
      <w:r w:rsidRPr="00497252">
        <w:rPr>
          <w:sz w:val="24"/>
          <w:szCs w:val="24"/>
        </w:rPr>
        <w:t>На территории города Урай находится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 деятельность которых в том числе осуществляется по системе персонифицированного финансирования.</w:t>
      </w:r>
    </w:p>
    <w:p w:rsidR="00070A3A" w:rsidRPr="00497252" w:rsidRDefault="005A7D38" w:rsidP="00263E4E">
      <w:pPr>
        <w:ind w:firstLine="708"/>
        <w:jc w:val="both"/>
        <w:rPr>
          <w:sz w:val="24"/>
          <w:szCs w:val="24"/>
        </w:rPr>
      </w:pPr>
      <w:r w:rsidRPr="00497252">
        <w:rPr>
          <w:sz w:val="24"/>
          <w:szCs w:val="24"/>
        </w:rPr>
        <w:t>В целях исполнения национального проекта «Образование» в рамках федерального проекта «</w:t>
      </w:r>
      <w:r w:rsidR="00014327" w:rsidRPr="00497252">
        <w:rPr>
          <w:sz w:val="24"/>
          <w:szCs w:val="24"/>
        </w:rPr>
        <w:t>Успех каждого ребенка</w:t>
      </w:r>
      <w:r w:rsidRPr="00497252">
        <w:rPr>
          <w:sz w:val="24"/>
          <w:szCs w:val="24"/>
        </w:rPr>
        <w:t>»</w:t>
      </w:r>
      <w:r w:rsidR="00263E4E" w:rsidRPr="00497252">
        <w:rPr>
          <w:sz w:val="24"/>
          <w:szCs w:val="24"/>
        </w:rPr>
        <w:t xml:space="preserve"> </w:t>
      </w:r>
      <w:r w:rsidRPr="00497252">
        <w:rPr>
          <w:sz w:val="24"/>
          <w:szCs w:val="24"/>
        </w:rPr>
        <w:t xml:space="preserve">доля детей в возрасте от 5 до 18 лет, охваченных дополнительным образованием, составила </w:t>
      </w:r>
      <w:r w:rsidR="00537B7A" w:rsidRPr="00537B7A">
        <w:rPr>
          <w:sz w:val="24"/>
          <w:szCs w:val="24"/>
        </w:rPr>
        <w:t>49</w:t>
      </w:r>
      <w:r w:rsidR="00537B7A">
        <w:rPr>
          <w:sz w:val="24"/>
          <w:szCs w:val="24"/>
        </w:rPr>
        <w:t>,</w:t>
      </w:r>
      <w:r w:rsidR="00537B7A" w:rsidRPr="00537B7A">
        <w:rPr>
          <w:sz w:val="24"/>
          <w:szCs w:val="24"/>
        </w:rPr>
        <w:t>8</w:t>
      </w:r>
      <w:r w:rsidRPr="00537B7A">
        <w:rPr>
          <w:sz w:val="24"/>
          <w:szCs w:val="24"/>
        </w:rPr>
        <w:t xml:space="preserve">% </w:t>
      </w:r>
      <w:r w:rsidR="00014327" w:rsidRPr="00537B7A">
        <w:rPr>
          <w:sz w:val="24"/>
          <w:szCs w:val="24"/>
        </w:rPr>
        <w:t xml:space="preserve"> (план – 65,5%) </w:t>
      </w:r>
      <w:r w:rsidRPr="00537B7A">
        <w:rPr>
          <w:sz w:val="24"/>
          <w:szCs w:val="24"/>
        </w:rPr>
        <w:t>от общего числа детей данной возрастной группы, проживающей в городе</w:t>
      </w:r>
      <w:r w:rsidR="007265BC" w:rsidRPr="00537B7A">
        <w:rPr>
          <w:sz w:val="24"/>
          <w:szCs w:val="24"/>
        </w:rPr>
        <w:t xml:space="preserve"> (</w:t>
      </w:r>
      <w:r w:rsidR="00537B7A" w:rsidRPr="00537B7A">
        <w:rPr>
          <w:sz w:val="24"/>
          <w:szCs w:val="24"/>
        </w:rPr>
        <w:t>7854</w:t>
      </w:r>
      <w:r w:rsidR="007265BC" w:rsidRPr="00537B7A">
        <w:rPr>
          <w:sz w:val="24"/>
          <w:szCs w:val="24"/>
        </w:rPr>
        <w:t xml:space="preserve"> чел.) или </w:t>
      </w:r>
      <w:r w:rsidR="00537B7A" w:rsidRPr="00537B7A">
        <w:rPr>
          <w:sz w:val="24"/>
          <w:szCs w:val="24"/>
        </w:rPr>
        <w:t>3914</w:t>
      </w:r>
      <w:r w:rsidR="007265BC" w:rsidRPr="00537B7A">
        <w:rPr>
          <w:sz w:val="24"/>
          <w:szCs w:val="24"/>
        </w:rPr>
        <w:t xml:space="preserve"> человек</w:t>
      </w:r>
      <w:r w:rsidR="00BE7DF1" w:rsidRPr="00537B7A">
        <w:rPr>
          <w:sz w:val="24"/>
          <w:szCs w:val="24"/>
        </w:rPr>
        <w:t xml:space="preserve">. </w:t>
      </w:r>
      <w:r w:rsidR="00AF4ACB" w:rsidRPr="00537B7A">
        <w:rPr>
          <w:sz w:val="24"/>
          <w:szCs w:val="24"/>
        </w:rPr>
        <w:t xml:space="preserve">Выполнение показателя </w:t>
      </w:r>
      <w:r w:rsidR="00014327" w:rsidRPr="00537B7A">
        <w:rPr>
          <w:sz w:val="24"/>
          <w:szCs w:val="24"/>
        </w:rPr>
        <w:t>-</w:t>
      </w:r>
      <w:r w:rsidR="00AF4ACB" w:rsidRPr="00537B7A">
        <w:rPr>
          <w:sz w:val="24"/>
          <w:szCs w:val="24"/>
        </w:rPr>
        <w:t xml:space="preserve"> 7</w:t>
      </w:r>
      <w:r w:rsidR="00537B7A" w:rsidRPr="00537B7A">
        <w:rPr>
          <w:sz w:val="24"/>
          <w:szCs w:val="24"/>
        </w:rPr>
        <w:t>6</w:t>
      </w:r>
      <w:r w:rsidR="00AF4ACB" w:rsidRPr="00537B7A">
        <w:rPr>
          <w:sz w:val="24"/>
          <w:szCs w:val="24"/>
        </w:rPr>
        <w:t>%.</w:t>
      </w:r>
    </w:p>
    <w:p w:rsidR="00473EF7" w:rsidRPr="00497252" w:rsidRDefault="00473EF7" w:rsidP="00070A3A">
      <w:pPr>
        <w:widowControl w:val="0"/>
        <w:ind w:firstLine="709"/>
        <w:jc w:val="both"/>
        <w:rPr>
          <w:sz w:val="24"/>
          <w:szCs w:val="24"/>
        </w:rPr>
      </w:pPr>
      <w:r w:rsidRPr="00497252">
        <w:rPr>
          <w:spacing w:val="-3"/>
          <w:sz w:val="24"/>
          <w:szCs w:val="24"/>
        </w:rPr>
        <w:t xml:space="preserve">Услуги дополнительного образования в городе </w:t>
      </w:r>
      <w:r w:rsidRPr="00497252">
        <w:rPr>
          <w:sz w:val="24"/>
          <w:szCs w:val="24"/>
        </w:rPr>
        <w:t xml:space="preserve">в сфере образования </w:t>
      </w:r>
      <w:r w:rsidRPr="00497252">
        <w:rPr>
          <w:spacing w:val="-3"/>
          <w:sz w:val="24"/>
          <w:szCs w:val="24"/>
        </w:rPr>
        <w:t>предоставляются</w:t>
      </w:r>
      <w:r w:rsidRPr="00497252">
        <w:rPr>
          <w:sz w:val="24"/>
          <w:szCs w:val="24"/>
        </w:rPr>
        <w:t xml:space="preserve"> </w:t>
      </w:r>
      <w:r w:rsidRPr="00497252">
        <w:rPr>
          <w:spacing w:val="-2"/>
          <w:sz w:val="24"/>
          <w:szCs w:val="24"/>
        </w:rPr>
        <w:t xml:space="preserve">муниципальным </w:t>
      </w:r>
      <w:r w:rsidRPr="00497252">
        <w:rPr>
          <w:spacing w:val="-1"/>
          <w:sz w:val="24"/>
          <w:szCs w:val="24"/>
        </w:rPr>
        <w:t>бюджетным учреждением допол</w:t>
      </w:r>
      <w:r w:rsidRPr="00497252">
        <w:rPr>
          <w:spacing w:val="-1"/>
          <w:sz w:val="24"/>
          <w:szCs w:val="24"/>
        </w:rPr>
        <w:softHyphen/>
        <w:t>нительного образования «Центр молодежи и дополнительного образования»</w:t>
      </w:r>
      <w:r w:rsidRPr="00497252">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образования на основании сертификата. По </w:t>
      </w:r>
      <w:r w:rsidR="003E51AC" w:rsidRPr="00497252">
        <w:rPr>
          <w:sz w:val="24"/>
          <w:szCs w:val="24"/>
        </w:rPr>
        <w:t>и</w:t>
      </w:r>
      <w:r w:rsidRPr="00497252">
        <w:rPr>
          <w:sz w:val="24"/>
          <w:szCs w:val="24"/>
        </w:rPr>
        <w:t xml:space="preserve">тогам </w:t>
      </w:r>
      <w:r w:rsidR="003E51AC" w:rsidRPr="00497252">
        <w:rPr>
          <w:sz w:val="24"/>
          <w:szCs w:val="24"/>
        </w:rPr>
        <w:t>12 месяцев 2</w:t>
      </w:r>
      <w:r w:rsidRPr="00497252">
        <w:rPr>
          <w:sz w:val="24"/>
          <w:szCs w:val="24"/>
        </w:rPr>
        <w:t xml:space="preserve">019 года количество детей, посещающих Центр, составило </w:t>
      </w:r>
      <w:r w:rsidR="00656190">
        <w:rPr>
          <w:sz w:val="24"/>
          <w:szCs w:val="24"/>
        </w:rPr>
        <w:t xml:space="preserve">1039 человек, в том числе по персонифицированному финансированию </w:t>
      </w:r>
      <w:r w:rsidR="00656190" w:rsidRPr="00656190">
        <w:rPr>
          <w:sz w:val="24"/>
          <w:szCs w:val="24"/>
        </w:rPr>
        <w:t xml:space="preserve">- </w:t>
      </w:r>
      <w:r w:rsidRPr="00656190">
        <w:rPr>
          <w:sz w:val="24"/>
          <w:szCs w:val="24"/>
        </w:rPr>
        <w:t>1 0</w:t>
      </w:r>
      <w:r w:rsidR="003E51AC" w:rsidRPr="00656190">
        <w:rPr>
          <w:sz w:val="24"/>
          <w:szCs w:val="24"/>
        </w:rPr>
        <w:t>14</w:t>
      </w:r>
      <w:r w:rsidRPr="00656190">
        <w:rPr>
          <w:sz w:val="24"/>
          <w:szCs w:val="24"/>
        </w:rPr>
        <w:t xml:space="preserve"> человек (2018</w:t>
      </w:r>
      <w:r w:rsidR="003E51AC" w:rsidRPr="00656190">
        <w:rPr>
          <w:sz w:val="24"/>
          <w:szCs w:val="24"/>
        </w:rPr>
        <w:t xml:space="preserve"> г.</w:t>
      </w:r>
      <w:r w:rsidRPr="00656190">
        <w:rPr>
          <w:sz w:val="24"/>
          <w:szCs w:val="24"/>
        </w:rPr>
        <w:t xml:space="preserve"> –   1 </w:t>
      </w:r>
      <w:r w:rsidR="003E51AC" w:rsidRPr="00656190">
        <w:rPr>
          <w:sz w:val="24"/>
          <w:szCs w:val="24"/>
        </w:rPr>
        <w:t>029</w:t>
      </w:r>
      <w:r w:rsidRPr="00656190">
        <w:rPr>
          <w:sz w:val="24"/>
          <w:szCs w:val="24"/>
        </w:rPr>
        <w:t xml:space="preserve">  чел.).</w:t>
      </w:r>
    </w:p>
    <w:p w:rsidR="008B6700" w:rsidRPr="003A41E2" w:rsidRDefault="008B6700" w:rsidP="008B6700">
      <w:pPr>
        <w:shd w:val="clear" w:color="auto" w:fill="FFFFFF"/>
        <w:ind w:firstLine="708"/>
        <w:jc w:val="both"/>
        <w:rPr>
          <w:sz w:val="24"/>
          <w:szCs w:val="24"/>
        </w:rPr>
      </w:pPr>
      <w:r w:rsidRPr="003A41E2">
        <w:rPr>
          <w:sz w:val="24"/>
          <w:szCs w:val="24"/>
        </w:rPr>
        <w:t xml:space="preserve">С 01.01.2019 года в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3A41E2" w:rsidRDefault="008B6700" w:rsidP="008B6700">
      <w:pPr>
        <w:pStyle w:val="ae"/>
        <w:ind w:firstLine="708"/>
        <w:jc w:val="both"/>
        <w:rPr>
          <w:rFonts w:ascii="Times New Roman" w:eastAsia="Calibri" w:hAnsi="Times New Roman"/>
          <w:sz w:val="24"/>
          <w:szCs w:val="24"/>
        </w:rPr>
      </w:pPr>
      <w:r w:rsidRPr="003A41E2">
        <w:rPr>
          <w:rFonts w:ascii="Times New Roman" w:eastAsia="Calibri" w:hAnsi="Times New Roman"/>
          <w:sz w:val="24"/>
          <w:szCs w:val="24"/>
          <w:lang w:eastAsia="en-US"/>
        </w:rPr>
        <w:t xml:space="preserve">Создан собственный сайт ресурсного Центра: </w:t>
      </w:r>
      <w:hyperlink r:id="rId21" w:history="1">
        <w:r w:rsidRPr="003A41E2">
          <w:rPr>
            <w:rStyle w:val="afa"/>
            <w:rFonts w:eastAsiaTheme="majorEastAsia"/>
            <w:szCs w:val="24"/>
          </w:rPr>
          <w:t>https://www.доброволец-урая.рф</w:t>
        </w:r>
      </w:hyperlink>
      <w:r w:rsidRPr="003A41E2">
        <w:rPr>
          <w:rFonts w:ascii="Times New Roman" w:hAnsi="Times New Roman"/>
          <w:color w:val="0000FF"/>
          <w:sz w:val="24"/>
          <w:szCs w:val="24"/>
          <w:u w:val="single"/>
        </w:rPr>
        <w:t>.</w:t>
      </w:r>
    </w:p>
    <w:p w:rsidR="008B6700" w:rsidRPr="003A41E2" w:rsidRDefault="008B6700" w:rsidP="008B6700">
      <w:pPr>
        <w:tabs>
          <w:tab w:val="left" w:pos="709"/>
        </w:tabs>
        <w:autoSpaceDE w:val="0"/>
        <w:autoSpaceDN w:val="0"/>
        <w:adjustRightInd w:val="0"/>
        <w:jc w:val="both"/>
        <w:rPr>
          <w:sz w:val="24"/>
          <w:szCs w:val="24"/>
        </w:rPr>
      </w:pPr>
      <w:r w:rsidRPr="003A41E2">
        <w:rPr>
          <w:sz w:val="24"/>
          <w:szCs w:val="24"/>
          <w:lang w:eastAsia="en-US"/>
        </w:rPr>
        <w:tab/>
        <w:t>Всего з</w:t>
      </w:r>
      <w:r w:rsidRPr="003A41E2">
        <w:rPr>
          <w:sz w:val="24"/>
          <w:szCs w:val="24"/>
        </w:rPr>
        <w:t>а 2019 год Центром проведено 1</w:t>
      </w:r>
      <w:r w:rsidR="005F769B" w:rsidRPr="003A41E2">
        <w:rPr>
          <w:sz w:val="24"/>
          <w:szCs w:val="24"/>
        </w:rPr>
        <w:t>8</w:t>
      </w:r>
      <w:r w:rsidRPr="003A41E2">
        <w:rPr>
          <w:sz w:val="24"/>
          <w:szCs w:val="24"/>
        </w:rPr>
        <w:t xml:space="preserve">5 мероприятий различного уровня с общим охватом </w:t>
      </w:r>
      <w:r w:rsidR="005F769B" w:rsidRPr="003A41E2">
        <w:rPr>
          <w:sz w:val="24"/>
          <w:szCs w:val="24"/>
        </w:rPr>
        <w:t>21 622</w:t>
      </w:r>
      <w:r w:rsidRPr="003A41E2">
        <w:rPr>
          <w:sz w:val="24"/>
          <w:szCs w:val="24"/>
        </w:rPr>
        <w:t xml:space="preserve"> человек</w:t>
      </w:r>
      <w:r w:rsidR="005F769B" w:rsidRPr="003A41E2">
        <w:rPr>
          <w:sz w:val="24"/>
          <w:szCs w:val="24"/>
        </w:rPr>
        <w:t>а</w:t>
      </w:r>
      <w:r w:rsidRPr="003A41E2">
        <w:rPr>
          <w:sz w:val="24"/>
          <w:szCs w:val="24"/>
        </w:rPr>
        <w:t xml:space="preserve">. Победителями  и призерами в </w:t>
      </w:r>
      <w:r w:rsidR="005F769B" w:rsidRPr="003A41E2">
        <w:rPr>
          <w:sz w:val="24"/>
          <w:szCs w:val="24"/>
        </w:rPr>
        <w:t xml:space="preserve">173 </w:t>
      </w:r>
      <w:r w:rsidRPr="003A41E2">
        <w:rPr>
          <w:sz w:val="24"/>
          <w:szCs w:val="24"/>
        </w:rPr>
        <w:t xml:space="preserve">конкурсных мероприятиях различного уровня  стали </w:t>
      </w:r>
      <w:r w:rsidR="005F769B" w:rsidRPr="003A41E2">
        <w:rPr>
          <w:sz w:val="24"/>
          <w:szCs w:val="24"/>
        </w:rPr>
        <w:t>374</w:t>
      </w:r>
      <w:r w:rsidRPr="003A41E2">
        <w:rPr>
          <w:b/>
          <w:sz w:val="24"/>
          <w:szCs w:val="24"/>
        </w:rPr>
        <w:t xml:space="preserve"> </w:t>
      </w:r>
      <w:r w:rsidRPr="003A41E2">
        <w:rPr>
          <w:sz w:val="24"/>
          <w:szCs w:val="24"/>
        </w:rPr>
        <w:t>учащихся.</w:t>
      </w:r>
    </w:p>
    <w:p w:rsidR="008B6700" w:rsidRPr="003A41E2" w:rsidRDefault="008B6700" w:rsidP="008B6700">
      <w:pPr>
        <w:ind w:firstLine="709"/>
        <w:jc w:val="both"/>
        <w:rPr>
          <w:sz w:val="24"/>
          <w:szCs w:val="24"/>
        </w:rPr>
      </w:pPr>
      <w:r w:rsidRPr="003A41E2">
        <w:rPr>
          <w:sz w:val="24"/>
          <w:szCs w:val="24"/>
        </w:rPr>
        <w:t xml:space="preserve">Дополнительное образование в сфере культуры представлено муниципальным бюджетным учреждением дополнительного образования «Детская школа искусств». </w:t>
      </w:r>
    </w:p>
    <w:p w:rsidR="008B6700" w:rsidRPr="003A41E2" w:rsidRDefault="00024B43" w:rsidP="008B6700">
      <w:pPr>
        <w:ind w:firstLine="709"/>
        <w:jc w:val="both"/>
        <w:rPr>
          <w:sz w:val="24"/>
          <w:szCs w:val="24"/>
        </w:rPr>
      </w:pPr>
      <w:r w:rsidRPr="003A41E2">
        <w:rPr>
          <w:sz w:val="24"/>
          <w:szCs w:val="24"/>
        </w:rPr>
        <w:lastRenderedPageBreak/>
        <w:t>На 01.</w:t>
      </w:r>
      <w:r w:rsidR="005F769B" w:rsidRPr="003A41E2">
        <w:rPr>
          <w:sz w:val="24"/>
          <w:szCs w:val="24"/>
        </w:rPr>
        <w:t>01</w:t>
      </w:r>
      <w:r w:rsidRPr="003A41E2">
        <w:rPr>
          <w:sz w:val="24"/>
          <w:szCs w:val="24"/>
        </w:rPr>
        <w:t>.</w:t>
      </w:r>
      <w:r w:rsidR="008B6700" w:rsidRPr="003A41E2">
        <w:rPr>
          <w:sz w:val="24"/>
          <w:szCs w:val="24"/>
        </w:rPr>
        <w:t>20</w:t>
      </w:r>
      <w:r w:rsidR="005F769B" w:rsidRPr="003A41E2">
        <w:rPr>
          <w:sz w:val="24"/>
          <w:szCs w:val="24"/>
        </w:rPr>
        <w:t>20</w:t>
      </w:r>
      <w:r w:rsidR="008B6700" w:rsidRPr="003A41E2">
        <w:rPr>
          <w:sz w:val="24"/>
          <w:szCs w:val="24"/>
        </w:rPr>
        <w:t xml:space="preserve">  количество учащихся в учреждениях дополнительного образования в сфере к</w:t>
      </w:r>
      <w:r w:rsidR="005F769B" w:rsidRPr="003A41E2">
        <w:rPr>
          <w:sz w:val="24"/>
          <w:szCs w:val="24"/>
        </w:rPr>
        <w:t>ультуры и искусства составило 7</w:t>
      </w:r>
      <w:r w:rsidR="003A41E2" w:rsidRPr="003A41E2">
        <w:rPr>
          <w:sz w:val="24"/>
          <w:szCs w:val="24"/>
        </w:rPr>
        <w:t>71</w:t>
      </w:r>
      <w:r w:rsidR="008B6700" w:rsidRPr="003A41E2">
        <w:rPr>
          <w:sz w:val="24"/>
          <w:szCs w:val="24"/>
        </w:rPr>
        <w:t xml:space="preserve"> человек (</w:t>
      </w:r>
      <w:r w:rsidR="00EB1483" w:rsidRPr="003A41E2">
        <w:rPr>
          <w:sz w:val="24"/>
          <w:szCs w:val="24"/>
        </w:rPr>
        <w:t xml:space="preserve">2018 </w:t>
      </w:r>
      <w:r w:rsidR="005F769B" w:rsidRPr="003A41E2">
        <w:rPr>
          <w:sz w:val="24"/>
          <w:szCs w:val="24"/>
        </w:rPr>
        <w:t>г.</w:t>
      </w:r>
      <w:r w:rsidRPr="003A41E2">
        <w:rPr>
          <w:sz w:val="24"/>
          <w:szCs w:val="24"/>
        </w:rPr>
        <w:t xml:space="preserve"> </w:t>
      </w:r>
      <w:r w:rsidR="008B6700" w:rsidRPr="003A41E2">
        <w:rPr>
          <w:sz w:val="24"/>
          <w:szCs w:val="24"/>
        </w:rPr>
        <w:t>– 7</w:t>
      </w:r>
      <w:r w:rsidR="005F769B" w:rsidRPr="003A41E2">
        <w:rPr>
          <w:sz w:val="24"/>
          <w:szCs w:val="24"/>
        </w:rPr>
        <w:t>8</w:t>
      </w:r>
      <w:r w:rsidR="008B6700" w:rsidRPr="003A41E2">
        <w:rPr>
          <w:sz w:val="24"/>
          <w:szCs w:val="24"/>
        </w:rPr>
        <w:t>2 чел.), в том числе по системе персонифицированного финансирования - 40 человек.</w:t>
      </w:r>
    </w:p>
    <w:p w:rsidR="008B6700" w:rsidRPr="003A41E2" w:rsidRDefault="008B6700" w:rsidP="008B6700">
      <w:pPr>
        <w:ind w:firstLine="709"/>
        <w:jc w:val="both"/>
        <w:rPr>
          <w:sz w:val="24"/>
          <w:szCs w:val="24"/>
        </w:rPr>
      </w:pPr>
      <w:r w:rsidRPr="003A41E2">
        <w:rPr>
          <w:sz w:val="24"/>
          <w:szCs w:val="24"/>
        </w:rPr>
        <w:t xml:space="preserve">Творческие коллективы приняли участие в </w:t>
      </w:r>
      <w:r w:rsidR="005F769B" w:rsidRPr="003A41E2">
        <w:rPr>
          <w:sz w:val="24"/>
          <w:szCs w:val="24"/>
        </w:rPr>
        <w:t>6</w:t>
      </w:r>
      <w:r w:rsidRPr="003A41E2">
        <w:rPr>
          <w:sz w:val="24"/>
          <w:szCs w:val="24"/>
        </w:rPr>
        <w:t>4 конкурсах, в том числе в 2</w:t>
      </w:r>
      <w:r w:rsidR="005F769B" w:rsidRPr="003A41E2">
        <w:rPr>
          <w:sz w:val="24"/>
          <w:szCs w:val="24"/>
        </w:rPr>
        <w:t>6</w:t>
      </w:r>
      <w:r w:rsidRPr="003A41E2">
        <w:rPr>
          <w:sz w:val="24"/>
          <w:szCs w:val="24"/>
        </w:rPr>
        <w:t xml:space="preserve">  международных конкурсах и получили </w:t>
      </w:r>
      <w:r w:rsidR="005F769B" w:rsidRPr="003A41E2">
        <w:rPr>
          <w:sz w:val="24"/>
          <w:szCs w:val="24"/>
        </w:rPr>
        <w:t>301</w:t>
      </w:r>
      <w:r w:rsidRPr="003A41E2">
        <w:rPr>
          <w:sz w:val="24"/>
          <w:szCs w:val="24"/>
        </w:rPr>
        <w:t xml:space="preserve"> наград</w:t>
      </w:r>
      <w:r w:rsidR="005F769B" w:rsidRPr="003A41E2">
        <w:rPr>
          <w:sz w:val="24"/>
          <w:szCs w:val="24"/>
        </w:rPr>
        <w:t>у</w:t>
      </w:r>
      <w:r w:rsidRPr="003A41E2">
        <w:rPr>
          <w:sz w:val="24"/>
          <w:szCs w:val="24"/>
        </w:rPr>
        <w:t>.</w:t>
      </w:r>
    </w:p>
    <w:p w:rsidR="00384675" w:rsidRDefault="00384675" w:rsidP="00384675">
      <w:pPr>
        <w:pStyle w:val="bodytext"/>
        <w:spacing w:before="0" w:beforeAutospacing="0" w:after="0" w:afterAutospacing="0"/>
        <w:ind w:firstLine="709"/>
        <w:jc w:val="both"/>
      </w:pPr>
      <w:r>
        <w:t xml:space="preserve">Учреждениями дополнительного образования в </w:t>
      </w:r>
      <w:proofErr w:type="spellStart"/>
      <w:proofErr w:type="gramStart"/>
      <w:r>
        <w:t>в</w:t>
      </w:r>
      <w:proofErr w:type="spellEnd"/>
      <w:proofErr w:type="gramEnd"/>
      <w:r>
        <w:t xml:space="preserve"> сфере спорта и физической культуры являются</w:t>
      </w:r>
      <w:r w:rsidRPr="00780C83">
        <w:t xml:space="preserve"> </w:t>
      </w:r>
      <w:r w:rsidRPr="001C6CAD">
        <w:t>МАУ ДО «Детско-юношеская спортивная  школа «Старт»</w:t>
      </w:r>
      <w:r>
        <w:t xml:space="preserve"> и </w:t>
      </w:r>
      <w:r w:rsidRPr="001C6CAD">
        <w:t>МАУ ДО «Детско-юношеская спортивная  школа «Звезды Югры»</w:t>
      </w:r>
      <w:r>
        <w:t>.</w:t>
      </w:r>
    </w:p>
    <w:p w:rsidR="00384675" w:rsidRPr="001C6CAD" w:rsidRDefault="00384675" w:rsidP="00384675">
      <w:pPr>
        <w:ind w:firstLine="709"/>
        <w:jc w:val="both"/>
        <w:rPr>
          <w:sz w:val="24"/>
          <w:szCs w:val="24"/>
        </w:rPr>
      </w:pPr>
      <w:r w:rsidRPr="001C6CAD">
        <w:rPr>
          <w:sz w:val="24"/>
          <w:szCs w:val="24"/>
        </w:rPr>
        <w:t xml:space="preserve">В городе функционируют 11 секций. Средняя численность учащихся спортивных школ по состоянию на 01.01.2020 года составила 1 373 человек. Средняя численность педагогического состава по отношению к аналогичному периоду 2018 года сократилась на 4 человека и составила 36 человек. </w:t>
      </w:r>
    </w:p>
    <w:p w:rsidR="00384675" w:rsidRPr="001C6CAD" w:rsidRDefault="00384675" w:rsidP="00384675">
      <w:pPr>
        <w:pStyle w:val="bodytext"/>
        <w:spacing w:before="0" w:beforeAutospacing="0" w:after="0" w:afterAutospacing="0"/>
        <w:ind w:firstLine="709"/>
        <w:jc w:val="both"/>
      </w:pPr>
      <w:r>
        <w:t>М</w:t>
      </w:r>
      <w:r w:rsidRPr="001C6CAD">
        <w:t xml:space="preserve">атериально-спортивная база физической культуры и спорта в городе Урай включает 113 спортивных объектов, в том числе: 1 стадион с трибунами, 52 плоскостных спортивных сооружения, 23 спортивных зала, 4 плавательных бассейна, 1 биатлонный комплекс, 1 сооружение для стрелковых видов спорта и др. спортивные сооружения. </w:t>
      </w:r>
    </w:p>
    <w:p w:rsidR="00384675" w:rsidRPr="001D256D" w:rsidRDefault="00384675" w:rsidP="00384675">
      <w:pPr>
        <w:pStyle w:val="bodytext"/>
        <w:spacing w:before="0" w:beforeAutospacing="0" w:after="0" w:afterAutospacing="0"/>
        <w:ind w:firstLine="709"/>
        <w:jc w:val="both"/>
        <w:rPr>
          <w:highlight w:val="yellow"/>
        </w:rPr>
      </w:pPr>
      <w:r w:rsidRPr="001C6CAD">
        <w:t>В соответствии с Календарным планом муниципальных физкультурных и спортивно-массовых мероприятий город Урай в  20</w:t>
      </w:r>
      <w:r w:rsidRPr="005806BA">
        <w:t>19</w:t>
      </w:r>
      <w:r w:rsidRPr="001C6CAD">
        <w:t xml:space="preserve"> году</w:t>
      </w:r>
      <w:r>
        <w:t xml:space="preserve"> состоялись мероприятия:</w:t>
      </w:r>
      <w:r w:rsidRPr="001C6CAD">
        <w:t xml:space="preserve">                                                                                                           </w:t>
      </w:r>
      <w:r w:rsidRPr="001D256D">
        <w:rPr>
          <w:highlight w:val="yellow"/>
        </w:rPr>
        <w:t xml:space="preserve">                                                               </w:t>
      </w:r>
    </w:p>
    <w:p w:rsidR="00384675" w:rsidRDefault="00384675" w:rsidP="00384675">
      <w:pPr>
        <w:pStyle w:val="bodytext"/>
        <w:spacing w:before="0" w:beforeAutospacing="0" w:after="0" w:afterAutospacing="0"/>
        <w:jc w:val="center"/>
        <w:rPr>
          <w:b/>
        </w:rPr>
      </w:pPr>
    </w:p>
    <w:p w:rsidR="00384675" w:rsidRPr="00736A64" w:rsidRDefault="00384675" w:rsidP="00384675">
      <w:pPr>
        <w:pStyle w:val="bodytext"/>
        <w:spacing w:before="0" w:beforeAutospacing="0" w:after="0" w:afterAutospacing="0"/>
        <w:jc w:val="center"/>
        <w:rPr>
          <w:b/>
        </w:rPr>
      </w:pPr>
      <w:r w:rsidRPr="00736A64">
        <w:rPr>
          <w:b/>
        </w:rPr>
        <w:t>Основные показатели физкультурных и спортивно-массовых мероприятий</w:t>
      </w:r>
    </w:p>
    <w:p w:rsidR="00384675" w:rsidRPr="00736A64" w:rsidRDefault="00384675" w:rsidP="00384675">
      <w:pPr>
        <w:pStyle w:val="bodytext"/>
        <w:spacing w:before="0" w:beforeAutospacing="0" w:after="0" w:afterAutospacing="0"/>
        <w:ind w:firstLine="709"/>
        <w:jc w:val="both"/>
      </w:pPr>
      <w:r w:rsidRPr="00736A64">
        <w:t xml:space="preserve">                                                                                                                           таблица 8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384675" w:rsidRPr="00954165" w:rsidTr="00194FDD">
        <w:trPr>
          <w:trHeight w:val="645"/>
        </w:trPr>
        <w:tc>
          <w:tcPr>
            <w:tcW w:w="674" w:type="dxa"/>
            <w:vAlign w:val="center"/>
          </w:tcPr>
          <w:p w:rsidR="00384675" w:rsidRPr="00954165" w:rsidRDefault="00384675" w:rsidP="00194FDD">
            <w:pPr>
              <w:pStyle w:val="13"/>
              <w:tabs>
                <w:tab w:val="left" w:pos="7371"/>
              </w:tabs>
              <w:ind w:right="72" w:firstLine="2"/>
              <w:jc w:val="center"/>
              <w:rPr>
                <w:spacing w:val="-5"/>
                <w:sz w:val="22"/>
                <w:szCs w:val="22"/>
              </w:rPr>
            </w:pPr>
            <w:r w:rsidRPr="00954165">
              <w:rPr>
                <w:spacing w:val="-5"/>
                <w:sz w:val="22"/>
                <w:szCs w:val="22"/>
              </w:rPr>
              <w:t>№</w:t>
            </w:r>
          </w:p>
          <w:p w:rsidR="00384675" w:rsidRPr="00954165" w:rsidRDefault="00384675" w:rsidP="00194FDD">
            <w:pPr>
              <w:pStyle w:val="13"/>
              <w:tabs>
                <w:tab w:val="left" w:pos="7371"/>
              </w:tabs>
              <w:ind w:right="72" w:firstLine="2"/>
              <w:jc w:val="center"/>
              <w:rPr>
                <w:spacing w:val="-5"/>
                <w:sz w:val="22"/>
                <w:szCs w:val="22"/>
              </w:rPr>
            </w:pPr>
            <w:proofErr w:type="spellStart"/>
            <w:proofErr w:type="gramStart"/>
            <w:r w:rsidRPr="00954165">
              <w:rPr>
                <w:spacing w:val="-5"/>
                <w:sz w:val="22"/>
                <w:szCs w:val="22"/>
              </w:rPr>
              <w:t>п</w:t>
            </w:r>
            <w:proofErr w:type="spellEnd"/>
            <w:proofErr w:type="gramEnd"/>
            <w:r w:rsidRPr="00954165">
              <w:rPr>
                <w:spacing w:val="-5"/>
                <w:sz w:val="22"/>
                <w:szCs w:val="22"/>
              </w:rPr>
              <w:t>/</w:t>
            </w:r>
            <w:proofErr w:type="spellStart"/>
            <w:r w:rsidRPr="00954165">
              <w:rPr>
                <w:spacing w:val="-5"/>
                <w:sz w:val="22"/>
                <w:szCs w:val="22"/>
              </w:rPr>
              <w:t>п</w:t>
            </w:r>
            <w:proofErr w:type="spellEnd"/>
          </w:p>
        </w:tc>
        <w:tc>
          <w:tcPr>
            <w:tcW w:w="3120" w:type="dxa"/>
            <w:vAlign w:val="center"/>
          </w:tcPr>
          <w:p w:rsidR="00384675" w:rsidRPr="00954165" w:rsidRDefault="00384675" w:rsidP="00194FDD">
            <w:pPr>
              <w:pStyle w:val="13"/>
              <w:tabs>
                <w:tab w:val="left" w:pos="7371"/>
              </w:tabs>
              <w:ind w:right="72" w:firstLine="175"/>
              <w:jc w:val="center"/>
              <w:rPr>
                <w:b/>
                <w:spacing w:val="-5"/>
                <w:sz w:val="22"/>
                <w:szCs w:val="22"/>
              </w:rPr>
            </w:pPr>
            <w:r w:rsidRPr="00954165">
              <w:rPr>
                <w:b/>
                <w:spacing w:val="-5"/>
                <w:sz w:val="22"/>
                <w:szCs w:val="22"/>
              </w:rPr>
              <w:t>Показатель</w:t>
            </w:r>
          </w:p>
        </w:tc>
        <w:tc>
          <w:tcPr>
            <w:tcW w:w="992" w:type="dxa"/>
            <w:vAlign w:val="center"/>
          </w:tcPr>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Ед.</w:t>
            </w:r>
          </w:p>
          <w:p w:rsidR="00384675" w:rsidRPr="00954165" w:rsidRDefault="00384675" w:rsidP="00194FDD">
            <w:pPr>
              <w:pStyle w:val="13"/>
              <w:tabs>
                <w:tab w:val="left" w:pos="7371"/>
              </w:tabs>
              <w:ind w:right="72"/>
              <w:jc w:val="center"/>
              <w:rPr>
                <w:spacing w:val="-5"/>
                <w:sz w:val="22"/>
                <w:szCs w:val="22"/>
              </w:rPr>
            </w:pPr>
            <w:proofErr w:type="spellStart"/>
            <w:r w:rsidRPr="00954165">
              <w:rPr>
                <w:spacing w:val="-5"/>
                <w:sz w:val="22"/>
                <w:szCs w:val="22"/>
              </w:rPr>
              <w:t>изм</w:t>
            </w:r>
            <w:proofErr w:type="spellEnd"/>
            <w:r w:rsidRPr="00954165">
              <w:rPr>
                <w:spacing w:val="-5"/>
                <w:sz w:val="22"/>
                <w:szCs w:val="22"/>
              </w:rPr>
              <w:t>.</w:t>
            </w:r>
          </w:p>
        </w:tc>
        <w:tc>
          <w:tcPr>
            <w:tcW w:w="1559" w:type="dxa"/>
            <w:vAlign w:val="center"/>
          </w:tcPr>
          <w:p w:rsidR="00384675" w:rsidRPr="00954165" w:rsidRDefault="00384675" w:rsidP="00194FDD">
            <w:pPr>
              <w:pStyle w:val="13"/>
              <w:tabs>
                <w:tab w:val="left" w:pos="7371"/>
              </w:tabs>
              <w:ind w:right="72" w:firstLine="141"/>
              <w:jc w:val="center"/>
              <w:rPr>
                <w:spacing w:val="-5"/>
                <w:sz w:val="22"/>
                <w:szCs w:val="22"/>
              </w:rPr>
            </w:pPr>
            <w:r w:rsidRPr="00954165">
              <w:rPr>
                <w:spacing w:val="-5"/>
                <w:sz w:val="22"/>
                <w:szCs w:val="22"/>
              </w:rPr>
              <w:t xml:space="preserve"> 2018 г.</w:t>
            </w:r>
          </w:p>
        </w:tc>
        <w:tc>
          <w:tcPr>
            <w:tcW w:w="1560" w:type="dxa"/>
            <w:vAlign w:val="center"/>
          </w:tcPr>
          <w:p w:rsidR="00384675" w:rsidRPr="00954165" w:rsidRDefault="00384675" w:rsidP="00194FDD">
            <w:pPr>
              <w:jc w:val="center"/>
              <w:rPr>
                <w:sz w:val="22"/>
                <w:szCs w:val="22"/>
              </w:rPr>
            </w:pPr>
            <w:r w:rsidRPr="00954165">
              <w:rPr>
                <w:sz w:val="22"/>
                <w:szCs w:val="22"/>
              </w:rPr>
              <w:t>2019 г.</w:t>
            </w:r>
          </w:p>
        </w:tc>
        <w:tc>
          <w:tcPr>
            <w:tcW w:w="1593" w:type="dxa"/>
            <w:vAlign w:val="center"/>
          </w:tcPr>
          <w:p w:rsidR="00384675" w:rsidRPr="00954165" w:rsidRDefault="00384675" w:rsidP="00194FDD">
            <w:pPr>
              <w:pStyle w:val="af2"/>
              <w:ind w:left="0"/>
              <w:jc w:val="center"/>
              <w:rPr>
                <w:sz w:val="22"/>
                <w:szCs w:val="22"/>
              </w:rPr>
            </w:pPr>
            <w:r w:rsidRPr="00954165">
              <w:rPr>
                <w:sz w:val="22"/>
                <w:szCs w:val="22"/>
              </w:rPr>
              <w:t>Отклонение,</w:t>
            </w:r>
          </w:p>
          <w:p w:rsidR="00384675" w:rsidRPr="00954165" w:rsidRDefault="00384675" w:rsidP="00194FDD">
            <w:pPr>
              <w:jc w:val="center"/>
              <w:rPr>
                <w:sz w:val="22"/>
                <w:szCs w:val="22"/>
              </w:rPr>
            </w:pPr>
            <w:r w:rsidRPr="00954165">
              <w:rPr>
                <w:sz w:val="22"/>
                <w:szCs w:val="22"/>
              </w:rPr>
              <w:t xml:space="preserve"> %</w:t>
            </w:r>
          </w:p>
        </w:tc>
      </w:tr>
      <w:tr w:rsidR="00384675" w:rsidRPr="00954165" w:rsidTr="00194FDD">
        <w:trPr>
          <w:trHeight w:val="488"/>
        </w:trPr>
        <w:tc>
          <w:tcPr>
            <w:tcW w:w="674" w:type="dxa"/>
          </w:tcPr>
          <w:p w:rsidR="00384675" w:rsidRPr="00954165" w:rsidRDefault="00384675" w:rsidP="00194FDD">
            <w:pPr>
              <w:pStyle w:val="13"/>
              <w:tabs>
                <w:tab w:val="left" w:pos="7371"/>
              </w:tabs>
              <w:spacing w:before="178"/>
              <w:ind w:right="72"/>
              <w:jc w:val="center"/>
              <w:rPr>
                <w:spacing w:val="-5"/>
                <w:sz w:val="22"/>
                <w:szCs w:val="22"/>
              </w:rPr>
            </w:pPr>
            <w:r w:rsidRPr="00954165">
              <w:rPr>
                <w:spacing w:val="-5"/>
                <w:sz w:val="22"/>
                <w:szCs w:val="22"/>
              </w:rPr>
              <w:t>1.</w:t>
            </w:r>
          </w:p>
        </w:tc>
        <w:tc>
          <w:tcPr>
            <w:tcW w:w="3120" w:type="dxa"/>
          </w:tcPr>
          <w:p w:rsidR="00384675" w:rsidRPr="00954165" w:rsidRDefault="00384675" w:rsidP="00194FDD">
            <w:pPr>
              <w:pStyle w:val="13"/>
              <w:tabs>
                <w:tab w:val="left" w:pos="7371"/>
              </w:tabs>
              <w:ind w:right="72"/>
              <w:rPr>
                <w:spacing w:val="-5"/>
                <w:sz w:val="22"/>
                <w:szCs w:val="22"/>
              </w:rPr>
            </w:pPr>
            <w:r w:rsidRPr="00954165">
              <w:rPr>
                <w:spacing w:val="-5"/>
                <w:sz w:val="22"/>
                <w:szCs w:val="22"/>
              </w:rPr>
              <w:t>Спортивные мероприятия, в том числе:</w:t>
            </w:r>
          </w:p>
        </w:tc>
        <w:tc>
          <w:tcPr>
            <w:tcW w:w="992" w:type="dxa"/>
          </w:tcPr>
          <w:p w:rsidR="00384675" w:rsidRPr="00954165" w:rsidRDefault="00384675" w:rsidP="00194FDD">
            <w:pPr>
              <w:pStyle w:val="13"/>
              <w:tabs>
                <w:tab w:val="left" w:pos="7371"/>
              </w:tabs>
              <w:spacing w:before="178"/>
              <w:ind w:right="72"/>
              <w:jc w:val="center"/>
              <w:rPr>
                <w:spacing w:val="-5"/>
                <w:sz w:val="22"/>
                <w:szCs w:val="22"/>
              </w:rPr>
            </w:pPr>
            <w:r w:rsidRPr="00954165">
              <w:rPr>
                <w:spacing w:val="-5"/>
                <w:sz w:val="22"/>
                <w:szCs w:val="22"/>
              </w:rPr>
              <w:t>Ед.</w:t>
            </w:r>
          </w:p>
        </w:tc>
        <w:tc>
          <w:tcPr>
            <w:tcW w:w="1559" w:type="dxa"/>
          </w:tcPr>
          <w:p w:rsidR="00384675" w:rsidRPr="00954165" w:rsidRDefault="00384675" w:rsidP="00194FDD">
            <w:pPr>
              <w:pStyle w:val="13"/>
              <w:tabs>
                <w:tab w:val="left" w:pos="7371"/>
              </w:tabs>
              <w:spacing w:before="178"/>
              <w:ind w:right="72"/>
              <w:jc w:val="center"/>
              <w:rPr>
                <w:spacing w:val="-5"/>
                <w:sz w:val="22"/>
                <w:szCs w:val="22"/>
              </w:rPr>
            </w:pPr>
            <w:r w:rsidRPr="00954165">
              <w:rPr>
                <w:spacing w:val="-5"/>
                <w:sz w:val="22"/>
                <w:szCs w:val="22"/>
                <w:lang w:val="en-US"/>
              </w:rPr>
              <w:t>327</w:t>
            </w:r>
          </w:p>
        </w:tc>
        <w:tc>
          <w:tcPr>
            <w:tcW w:w="1560" w:type="dxa"/>
          </w:tcPr>
          <w:p w:rsidR="00384675" w:rsidRPr="00954165" w:rsidRDefault="00384675" w:rsidP="00194FDD">
            <w:pPr>
              <w:pStyle w:val="13"/>
              <w:tabs>
                <w:tab w:val="left" w:pos="7371"/>
              </w:tabs>
              <w:spacing w:before="178"/>
              <w:ind w:right="72"/>
              <w:jc w:val="center"/>
              <w:rPr>
                <w:spacing w:val="-5"/>
                <w:sz w:val="22"/>
                <w:szCs w:val="22"/>
              </w:rPr>
            </w:pPr>
            <w:r w:rsidRPr="00954165">
              <w:rPr>
                <w:spacing w:val="-5"/>
                <w:sz w:val="22"/>
                <w:szCs w:val="22"/>
                <w:lang w:val="en-US"/>
              </w:rPr>
              <w:t>358</w:t>
            </w:r>
          </w:p>
        </w:tc>
        <w:tc>
          <w:tcPr>
            <w:tcW w:w="1593" w:type="dxa"/>
          </w:tcPr>
          <w:p w:rsidR="00384675" w:rsidRPr="00954165" w:rsidRDefault="00384675" w:rsidP="00194FDD">
            <w:pPr>
              <w:pStyle w:val="13"/>
              <w:tabs>
                <w:tab w:val="left" w:pos="7371"/>
              </w:tabs>
              <w:spacing w:before="178"/>
              <w:ind w:right="72"/>
              <w:jc w:val="center"/>
              <w:rPr>
                <w:spacing w:val="-5"/>
                <w:sz w:val="22"/>
                <w:szCs w:val="22"/>
                <w:lang w:val="en-US"/>
              </w:rPr>
            </w:pPr>
            <w:r w:rsidRPr="00954165">
              <w:rPr>
                <w:spacing w:val="-5"/>
                <w:sz w:val="22"/>
                <w:szCs w:val="22"/>
                <w:lang w:val="en-US"/>
              </w:rPr>
              <w:t>109</w:t>
            </w:r>
            <w:r w:rsidRPr="00954165">
              <w:rPr>
                <w:spacing w:val="-5"/>
                <w:sz w:val="22"/>
                <w:szCs w:val="22"/>
              </w:rPr>
              <w:t>,</w:t>
            </w:r>
            <w:r w:rsidRPr="00954165">
              <w:rPr>
                <w:spacing w:val="-5"/>
                <w:sz w:val="22"/>
                <w:szCs w:val="22"/>
                <w:lang w:val="en-US"/>
              </w:rPr>
              <w:t>5</w:t>
            </w:r>
          </w:p>
        </w:tc>
      </w:tr>
      <w:tr w:rsidR="00384675" w:rsidRPr="00954165" w:rsidTr="00194FDD">
        <w:trPr>
          <w:trHeight w:val="344"/>
        </w:trPr>
        <w:tc>
          <w:tcPr>
            <w:tcW w:w="674" w:type="dxa"/>
            <w:vAlign w:val="center"/>
          </w:tcPr>
          <w:p w:rsidR="00384675" w:rsidRPr="00954165" w:rsidRDefault="00384675" w:rsidP="00194FDD">
            <w:pPr>
              <w:pStyle w:val="13"/>
              <w:tabs>
                <w:tab w:val="left" w:pos="7371"/>
              </w:tabs>
              <w:ind w:right="72" w:firstLine="2"/>
              <w:jc w:val="center"/>
              <w:rPr>
                <w:spacing w:val="-5"/>
                <w:sz w:val="22"/>
                <w:szCs w:val="22"/>
              </w:rPr>
            </w:pPr>
            <w:r w:rsidRPr="00954165">
              <w:rPr>
                <w:spacing w:val="-5"/>
                <w:sz w:val="22"/>
                <w:szCs w:val="22"/>
              </w:rPr>
              <w:t>1.1</w:t>
            </w:r>
          </w:p>
        </w:tc>
        <w:tc>
          <w:tcPr>
            <w:tcW w:w="3120" w:type="dxa"/>
            <w:vAlign w:val="center"/>
          </w:tcPr>
          <w:p w:rsidR="00384675" w:rsidRPr="00954165" w:rsidRDefault="00384675" w:rsidP="00194FDD">
            <w:pPr>
              <w:pStyle w:val="13"/>
              <w:tabs>
                <w:tab w:val="left" w:pos="7371"/>
              </w:tabs>
              <w:ind w:right="72"/>
              <w:rPr>
                <w:spacing w:val="-5"/>
                <w:sz w:val="22"/>
                <w:szCs w:val="22"/>
              </w:rPr>
            </w:pPr>
            <w:r w:rsidRPr="00954165">
              <w:rPr>
                <w:spacing w:val="-5"/>
                <w:sz w:val="22"/>
                <w:szCs w:val="22"/>
              </w:rPr>
              <w:t>Городские:</w:t>
            </w:r>
          </w:p>
        </w:tc>
        <w:tc>
          <w:tcPr>
            <w:tcW w:w="992" w:type="dxa"/>
            <w:vAlign w:val="center"/>
          </w:tcPr>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Чел/</w:t>
            </w:r>
          </w:p>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кол-во</w:t>
            </w:r>
          </w:p>
        </w:tc>
        <w:tc>
          <w:tcPr>
            <w:tcW w:w="1559"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10595/211</w:t>
            </w:r>
          </w:p>
        </w:tc>
        <w:tc>
          <w:tcPr>
            <w:tcW w:w="1560"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11080/233</w:t>
            </w:r>
          </w:p>
        </w:tc>
        <w:tc>
          <w:tcPr>
            <w:tcW w:w="1593" w:type="dxa"/>
            <w:vAlign w:val="center"/>
          </w:tcPr>
          <w:p w:rsidR="00384675" w:rsidRPr="00954165" w:rsidRDefault="00384675" w:rsidP="00194FDD">
            <w:pPr>
              <w:pStyle w:val="13"/>
              <w:tabs>
                <w:tab w:val="left" w:pos="7371"/>
              </w:tabs>
              <w:ind w:right="74"/>
              <w:jc w:val="center"/>
              <w:rPr>
                <w:spacing w:val="-5"/>
                <w:sz w:val="22"/>
                <w:szCs w:val="22"/>
              </w:rPr>
            </w:pPr>
            <w:r w:rsidRPr="00954165">
              <w:rPr>
                <w:spacing w:val="-5"/>
                <w:sz w:val="22"/>
                <w:szCs w:val="22"/>
              </w:rPr>
              <w:t>104,6/110,4</w:t>
            </w:r>
          </w:p>
        </w:tc>
      </w:tr>
      <w:tr w:rsidR="00384675" w:rsidRPr="00954165" w:rsidTr="00194FDD">
        <w:trPr>
          <w:trHeight w:val="349"/>
        </w:trPr>
        <w:tc>
          <w:tcPr>
            <w:tcW w:w="674" w:type="dxa"/>
            <w:vAlign w:val="center"/>
          </w:tcPr>
          <w:p w:rsidR="00384675" w:rsidRPr="00954165" w:rsidRDefault="00384675" w:rsidP="00194FDD">
            <w:pPr>
              <w:pStyle w:val="13"/>
              <w:tabs>
                <w:tab w:val="left" w:pos="7371"/>
              </w:tabs>
              <w:ind w:right="72" w:firstLine="2"/>
              <w:jc w:val="center"/>
              <w:rPr>
                <w:spacing w:val="-5"/>
                <w:sz w:val="22"/>
                <w:szCs w:val="22"/>
              </w:rPr>
            </w:pPr>
            <w:r w:rsidRPr="00954165">
              <w:rPr>
                <w:spacing w:val="-5"/>
                <w:sz w:val="22"/>
                <w:szCs w:val="22"/>
              </w:rPr>
              <w:t>1.2</w:t>
            </w:r>
          </w:p>
        </w:tc>
        <w:tc>
          <w:tcPr>
            <w:tcW w:w="3120" w:type="dxa"/>
            <w:vAlign w:val="center"/>
          </w:tcPr>
          <w:p w:rsidR="00384675" w:rsidRPr="00954165" w:rsidRDefault="00384675" w:rsidP="00194FDD">
            <w:pPr>
              <w:pStyle w:val="13"/>
              <w:tabs>
                <w:tab w:val="left" w:pos="7371"/>
              </w:tabs>
              <w:ind w:right="72"/>
              <w:rPr>
                <w:spacing w:val="-5"/>
                <w:sz w:val="22"/>
                <w:szCs w:val="22"/>
              </w:rPr>
            </w:pPr>
            <w:r w:rsidRPr="00954165">
              <w:rPr>
                <w:spacing w:val="-5"/>
                <w:sz w:val="22"/>
                <w:szCs w:val="22"/>
              </w:rPr>
              <w:t>Окружного значения</w:t>
            </w:r>
          </w:p>
        </w:tc>
        <w:tc>
          <w:tcPr>
            <w:tcW w:w="992" w:type="dxa"/>
            <w:vAlign w:val="center"/>
          </w:tcPr>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Чел/</w:t>
            </w:r>
          </w:p>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кол-во</w:t>
            </w:r>
          </w:p>
        </w:tc>
        <w:tc>
          <w:tcPr>
            <w:tcW w:w="1559"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1497/75</w:t>
            </w:r>
          </w:p>
        </w:tc>
        <w:tc>
          <w:tcPr>
            <w:tcW w:w="1560"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1</w:t>
            </w:r>
            <w:r w:rsidRPr="00954165">
              <w:rPr>
                <w:spacing w:val="-5"/>
                <w:sz w:val="22"/>
                <w:szCs w:val="22"/>
              </w:rPr>
              <w:t>502</w:t>
            </w:r>
            <w:r w:rsidRPr="00954165">
              <w:rPr>
                <w:spacing w:val="-5"/>
                <w:sz w:val="22"/>
                <w:szCs w:val="22"/>
                <w:lang w:val="en-US"/>
              </w:rPr>
              <w:t>/90</w:t>
            </w:r>
          </w:p>
        </w:tc>
        <w:tc>
          <w:tcPr>
            <w:tcW w:w="1593" w:type="dxa"/>
            <w:vAlign w:val="center"/>
          </w:tcPr>
          <w:p w:rsidR="00384675" w:rsidRPr="00954165" w:rsidRDefault="00384675" w:rsidP="00194FDD">
            <w:pPr>
              <w:pStyle w:val="13"/>
              <w:tabs>
                <w:tab w:val="left" w:pos="7371"/>
              </w:tabs>
              <w:ind w:right="74"/>
              <w:jc w:val="center"/>
              <w:rPr>
                <w:spacing w:val="-5"/>
                <w:sz w:val="22"/>
                <w:szCs w:val="22"/>
              </w:rPr>
            </w:pPr>
            <w:r w:rsidRPr="00954165">
              <w:rPr>
                <w:spacing w:val="-5"/>
                <w:sz w:val="22"/>
                <w:szCs w:val="22"/>
              </w:rPr>
              <w:t>100,3/120,0</w:t>
            </w:r>
          </w:p>
        </w:tc>
      </w:tr>
      <w:tr w:rsidR="00384675" w:rsidRPr="00954165" w:rsidTr="00194FDD">
        <w:trPr>
          <w:trHeight w:val="313"/>
        </w:trPr>
        <w:tc>
          <w:tcPr>
            <w:tcW w:w="674" w:type="dxa"/>
            <w:vAlign w:val="center"/>
          </w:tcPr>
          <w:p w:rsidR="00384675" w:rsidRPr="00954165" w:rsidRDefault="00384675" w:rsidP="00194FDD">
            <w:pPr>
              <w:pStyle w:val="13"/>
              <w:tabs>
                <w:tab w:val="left" w:pos="7371"/>
              </w:tabs>
              <w:ind w:right="72" w:firstLine="2"/>
              <w:jc w:val="center"/>
              <w:rPr>
                <w:spacing w:val="-5"/>
                <w:sz w:val="22"/>
                <w:szCs w:val="22"/>
              </w:rPr>
            </w:pPr>
            <w:r w:rsidRPr="00954165">
              <w:rPr>
                <w:spacing w:val="-5"/>
                <w:sz w:val="22"/>
                <w:szCs w:val="22"/>
              </w:rPr>
              <w:t>1.3</w:t>
            </w:r>
          </w:p>
        </w:tc>
        <w:tc>
          <w:tcPr>
            <w:tcW w:w="3120" w:type="dxa"/>
            <w:vAlign w:val="center"/>
          </w:tcPr>
          <w:p w:rsidR="00384675" w:rsidRPr="00954165" w:rsidRDefault="00384675" w:rsidP="00194FDD">
            <w:pPr>
              <w:pStyle w:val="13"/>
              <w:tabs>
                <w:tab w:val="left" w:pos="7371"/>
              </w:tabs>
              <w:ind w:right="72"/>
              <w:rPr>
                <w:spacing w:val="-5"/>
                <w:sz w:val="22"/>
                <w:szCs w:val="22"/>
              </w:rPr>
            </w:pPr>
            <w:r w:rsidRPr="00954165">
              <w:rPr>
                <w:spacing w:val="-5"/>
                <w:sz w:val="22"/>
                <w:szCs w:val="22"/>
              </w:rPr>
              <w:t>Всероссийского значения</w:t>
            </w:r>
          </w:p>
        </w:tc>
        <w:tc>
          <w:tcPr>
            <w:tcW w:w="992" w:type="dxa"/>
            <w:vAlign w:val="center"/>
          </w:tcPr>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Чел/</w:t>
            </w:r>
          </w:p>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кол-во</w:t>
            </w:r>
          </w:p>
        </w:tc>
        <w:tc>
          <w:tcPr>
            <w:tcW w:w="1559"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1190/35</w:t>
            </w:r>
          </w:p>
        </w:tc>
        <w:tc>
          <w:tcPr>
            <w:tcW w:w="1560"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1314/28</w:t>
            </w:r>
          </w:p>
        </w:tc>
        <w:tc>
          <w:tcPr>
            <w:tcW w:w="1593" w:type="dxa"/>
            <w:vAlign w:val="center"/>
          </w:tcPr>
          <w:p w:rsidR="00384675" w:rsidRPr="00954165" w:rsidRDefault="00384675" w:rsidP="00194FDD">
            <w:pPr>
              <w:pStyle w:val="13"/>
              <w:tabs>
                <w:tab w:val="left" w:pos="7371"/>
              </w:tabs>
              <w:ind w:right="74"/>
              <w:jc w:val="center"/>
              <w:rPr>
                <w:spacing w:val="-5"/>
                <w:sz w:val="22"/>
                <w:szCs w:val="22"/>
              </w:rPr>
            </w:pPr>
            <w:r w:rsidRPr="00954165">
              <w:rPr>
                <w:spacing w:val="-5"/>
                <w:sz w:val="22"/>
                <w:szCs w:val="22"/>
              </w:rPr>
              <w:t>110,4/</w:t>
            </w:r>
            <w:r w:rsidRPr="00954165">
              <w:rPr>
                <w:spacing w:val="-5"/>
                <w:sz w:val="22"/>
                <w:szCs w:val="22"/>
                <w:lang w:val="en-US"/>
              </w:rPr>
              <w:t>80</w:t>
            </w:r>
            <w:r w:rsidRPr="00954165">
              <w:rPr>
                <w:spacing w:val="-5"/>
                <w:sz w:val="22"/>
                <w:szCs w:val="22"/>
              </w:rPr>
              <w:t>,</w:t>
            </w:r>
            <w:r w:rsidRPr="00954165">
              <w:rPr>
                <w:spacing w:val="-5"/>
                <w:sz w:val="22"/>
                <w:szCs w:val="22"/>
                <w:lang w:val="en-US"/>
              </w:rPr>
              <w:t>0</w:t>
            </w:r>
          </w:p>
        </w:tc>
      </w:tr>
      <w:tr w:rsidR="00384675" w:rsidRPr="00954165" w:rsidTr="00194FDD">
        <w:trPr>
          <w:trHeight w:val="373"/>
        </w:trPr>
        <w:tc>
          <w:tcPr>
            <w:tcW w:w="674" w:type="dxa"/>
            <w:vAlign w:val="center"/>
          </w:tcPr>
          <w:p w:rsidR="00384675" w:rsidRPr="00954165" w:rsidRDefault="00384675" w:rsidP="00194FDD">
            <w:pPr>
              <w:pStyle w:val="13"/>
              <w:tabs>
                <w:tab w:val="left" w:pos="7371"/>
              </w:tabs>
              <w:ind w:right="72" w:firstLine="2"/>
              <w:jc w:val="center"/>
              <w:rPr>
                <w:spacing w:val="-5"/>
                <w:sz w:val="22"/>
                <w:szCs w:val="22"/>
              </w:rPr>
            </w:pPr>
            <w:r w:rsidRPr="00954165">
              <w:rPr>
                <w:spacing w:val="-5"/>
                <w:sz w:val="22"/>
                <w:szCs w:val="22"/>
              </w:rPr>
              <w:t>1.4</w:t>
            </w:r>
          </w:p>
        </w:tc>
        <w:tc>
          <w:tcPr>
            <w:tcW w:w="3120" w:type="dxa"/>
            <w:vAlign w:val="center"/>
          </w:tcPr>
          <w:p w:rsidR="00384675" w:rsidRPr="00954165" w:rsidRDefault="00384675" w:rsidP="00194FDD">
            <w:pPr>
              <w:pStyle w:val="13"/>
              <w:tabs>
                <w:tab w:val="left" w:pos="7371"/>
              </w:tabs>
              <w:ind w:right="72"/>
              <w:rPr>
                <w:spacing w:val="-5"/>
                <w:sz w:val="22"/>
                <w:szCs w:val="22"/>
              </w:rPr>
            </w:pPr>
            <w:r w:rsidRPr="00954165">
              <w:rPr>
                <w:spacing w:val="-5"/>
                <w:sz w:val="22"/>
                <w:szCs w:val="22"/>
              </w:rPr>
              <w:t>Международного значения</w:t>
            </w:r>
          </w:p>
        </w:tc>
        <w:tc>
          <w:tcPr>
            <w:tcW w:w="992" w:type="dxa"/>
            <w:vAlign w:val="center"/>
          </w:tcPr>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Чел/</w:t>
            </w:r>
          </w:p>
          <w:p w:rsidR="00384675" w:rsidRPr="00954165" w:rsidRDefault="00384675" w:rsidP="00194FDD">
            <w:pPr>
              <w:pStyle w:val="13"/>
              <w:tabs>
                <w:tab w:val="left" w:pos="7371"/>
              </w:tabs>
              <w:ind w:right="72"/>
              <w:jc w:val="center"/>
              <w:rPr>
                <w:spacing w:val="-5"/>
                <w:sz w:val="22"/>
                <w:szCs w:val="22"/>
              </w:rPr>
            </w:pPr>
            <w:r w:rsidRPr="00954165">
              <w:rPr>
                <w:spacing w:val="-5"/>
                <w:sz w:val="22"/>
                <w:szCs w:val="22"/>
              </w:rPr>
              <w:t>кол-во</w:t>
            </w:r>
          </w:p>
        </w:tc>
        <w:tc>
          <w:tcPr>
            <w:tcW w:w="1559"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21/6</w:t>
            </w:r>
          </w:p>
        </w:tc>
        <w:tc>
          <w:tcPr>
            <w:tcW w:w="1560" w:type="dxa"/>
            <w:vAlign w:val="center"/>
          </w:tcPr>
          <w:p w:rsidR="00384675" w:rsidRPr="00954165" w:rsidRDefault="00384675" w:rsidP="00194FDD">
            <w:pPr>
              <w:pStyle w:val="13"/>
              <w:tabs>
                <w:tab w:val="left" w:pos="7371"/>
              </w:tabs>
              <w:ind w:right="72"/>
              <w:jc w:val="center"/>
              <w:rPr>
                <w:spacing w:val="-5"/>
                <w:sz w:val="22"/>
                <w:szCs w:val="22"/>
                <w:lang w:val="en-US"/>
              </w:rPr>
            </w:pPr>
            <w:r w:rsidRPr="00954165">
              <w:rPr>
                <w:spacing w:val="-5"/>
                <w:sz w:val="22"/>
                <w:szCs w:val="22"/>
                <w:lang w:val="en-US"/>
              </w:rPr>
              <w:t>21/7</w:t>
            </w:r>
          </w:p>
        </w:tc>
        <w:tc>
          <w:tcPr>
            <w:tcW w:w="1593" w:type="dxa"/>
            <w:vAlign w:val="center"/>
          </w:tcPr>
          <w:p w:rsidR="00384675" w:rsidRPr="00954165" w:rsidRDefault="00384675" w:rsidP="00194FDD">
            <w:pPr>
              <w:pStyle w:val="13"/>
              <w:tabs>
                <w:tab w:val="left" w:pos="7371"/>
              </w:tabs>
              <w:ind w:right="74"/>
              <w:jc w:val="center"/>
              <w:rPr>
                <w:spacing w:val="-5"/>
                <w:sz w:val="22"/>
                <w:szCs w:val="22"/>
              </w:rPr>
            </w:pPr>
            <w:r w:rsidRPr="00954165">
              <w:rPr>
                <w:spacing w:val="-5"/>
                <w:sz w:val="22"/>
                <w:szCs w:val="22"/>
              </w:rPr>
              <w:t>100/116,7</w:t>
            </w:r>
          </w:p>
        </w:tc>
      </w:tr>
      <w:tr w:rsidR="00384675" w:rsidRPr="00954165" w:rsidTr="00194FDD">
        <w:trPr>
          <w:trHeight w:val="134"/>
        </w:trPr>
        <w:tc>
          <w:tcPr>
            <w:tcW w:w="674" w:type="dxa"/>
            <w:vAlign w:val="center"/>
          </w:tcPr>
          <w:p w:rsidR="00384675" w:rsidRPr="00954165" w:rsidRDefault="00384675" w:rsidP="00194FDD">
            <w:pPr>
              <w:pStyle w:val="13"/>
              <w:tabs>
                <w:tab w:val="left" w:pos="7371"/>
              </w:tabs>
              <w:ind w:right="72" w:firstLine="2"/>
              <w:jc w:val="center"/>
              <w:rPr>
                <w:spacing w:val="-5"/>
                <w:sz w:val="22"/>
                <w:szCs w:val="22"/>
              </w:rPr>
            </w:pPr>
            <w:r w:rsidRPr="00954165">
              <w:rPr>
                <w:spacing w:val="-5"/>
                <w:sz w:val="22"/>
                <w:szCs w:val="22"/>
              </w:rPr>
              <w:t>2.</w:t>
            </w:r>
          </w:p>
        </w:tc>
        <w:tc>
          <w:tcPr>
            <w:tcW w:w="3120" w:type="dxa"/>
          </w:tcPr>
          <w:p w:rsidR="00384675" w:rsidRPr="00954165" w:rsidRDefault="00384675" w:rsidP="00194FDD">
            <w:pPr>
              <w:pStyle w:val="13"/>
              <w:tabs>
                <w:tab w:val="left" w:pos="7371"/>
              </w:tabs>
              <w:ind w:right="72"/>
              <w:rPr>
                <w:spacing w:val="-5"/>
                <w:sz w:val="22"/>
                <w:szCs w:val="22"/>
              </w:rPr>
            </w:pPr>
            <w:r w:rsidRPr="00954165">
              <w:rPr>
                <w:spacing w:val="-5"/>
                <w:sz w:val="22"/>
                <w:szCs w:val="22"/>
              </w:rPr>
              <w:t>Всего участников  спортивных мероприятий</w:t>
            </w:r>
          </w:p>
        </w:tc>
        <w:tc>
          <w:tcPr>
            <w:tcW w:w="992" w:type="dxa"/>
          </w:tcPr>
          <w:p w:rsidR="00384675" w:rsidRPr="00954165" w:rsidRDefault="00384675" w:rsidP="00194FDD">
            <w:pPr>
              <w:pStyle w:val="13"/>
              <w:tabs>
                <w:tab w:val="left" w:pos="7371"/>
              </w:tabs>
              <w:spacing w:before="178"/>
              <w:ind w:right="72"/>
              <w:jc w:val="center"/>
              <w:rPr>
                <w:spacing w:val="-5"/>
                <w:sz w:val="22"/>
                <w:szCs w:val="22"/>
              </w:rPr>
            </w:pPr>
            <w:r w:rsidRPr="00954165">
              <w:rPr>
                <w:spacing w:val="-5"/>
                <w:sz w:val="22"/>
                <w:szCs w:val="22"/>
              </w:rPr>
              <w:t>Чел</w:t>
            </w:r>
          </w:p>
        </w:tc>
        <w:tc>
          <w:tcPr>
            <w:tcW w:w="1559" w:type="dxa"/>
          </w:tcPr>
          <w:p w:rsidR="00384675" w:rsidRPr="00954165" w:rsidRDefault="00384675" w:rsidP="00194FDD">
            <w:pPr>
              <w:pStyle w:val="13"/>
              <w:tabs>
                <w:tab w:val="left" w:pos="7371"/>
              </w:tabs>
              <w:spacing w:before="178"/>
              <w:ind w:right="72"/>
              <w:jc w:val="center"/>
              <w:rPr>
                <w:spacing w:val="-5"/>
                <w:sz w:val="22"/>
                <w:szCs w:val="22"/>
                <w:lang w:val="en-US"/>
              </w:rPr>
            </w:pPr>
            <w:r w:rsidRPr="00954165">
              <w:rPr>
                <w:spacing w:val="-5"/>
                <w:sz w:val="22"/>
                <w:szCs w:val="22"/>
                <w:lang w:val="en-US"/>
              </w:rPr>
              <w:t>13303</w:t>
            </w:r>
          </w:p>
        </w:tc>
        <w:tc>
          <w:tcPr>
            <w:tcW w:w="1560" w:type="dxa"/>
          </w:tcPr>
          <w:p w:rsidR="00384675" w:rsidRPr="00954165" w:rsidRDefault="00384675" w:rsidP="00194FDD">
            <w:pPr>
              <w:pStyle w:val="13"/>
              <w:tabs>
                <w:tab w:val="left" w:pos="7371"/>
              </w:tabs>
              <w:spacing w:before="178"/>
              <w:ind w:right="72"/>
              <w:jc w:val="center"/>
              <w:rPr>
                <w:spacing w:val="-5"/>
                <w:sz w:val="22"/>
                <w:szCs w:val="22"/>
                <w:lang w:val="en-US"/>
              </w:rPr>
            </w:pPr>
            <w:r w:rsidRPr="00954165">
              <w:rPr>
                <w:spacing w:val="-5"/>
                <w:sz w:val="22"/>
                <w:szCs w:val="22"/>
                <w:lang w:val="en-US"/>
              </w:rPr>
              <w:t>13917</w:t>
            </w:r>
          </w:p>
        </w:tc>
        <w:tc>
          <w:tcPr>
            <w:tcW w:w="1593" w:type="dxa"/>
          </w:tcPr>
          <w:p w:rsidR="00384675" w:rsidRPr="00954165" w:rsidRDefault="00384675" w:rsidP="00194FDD">
            <w:pPr>
              <w:pStyle w:val="13"/>
              <w:tabs>
                <w:tab w:val="left" w:pos="7371"/>
              </w:tabs>
              <w:spacing w:before="178"/>
              <w:ind w:right="72"/>
              <w:jc w:val="center"/>
              <w:rPr>
                <w:spacing w:val="-5"/>
                <w:sz w:val="22"/>
                <w:szCs w:val="22"/>
              </w:rPr>
            </w:pPr>
            <w:r w:rsidRPr="00954165">
              <w:rPr>
                <w:spacing w:val="-5"/>
                <w:sz w:val="22"/>
                <w:szCs w:val="22"/>
              </w:rPr>
              <w:t>104,6</w:t>
            </w:r>
          </w:p>
        </w:tc>
      </w:tr>
    </w:tbl>
    <w:p w:rsidR="00384675" w:rsidRPr="001D256D" w:rsidRDefault="00384675" w:rsidP="00384675">
      <w:pPr>
        <w:pStyle w:val="bodytext"/>
        <w:spacing w:before="0" w:beforeAutospacing="0" w:after="0" w:afterAutospacing="0"/>
        <w:ind w:firstLine="709"/>
        <w:jc w:val="both"/>
        <w:rPr>
          <w:highlight w:val="yellow"/>
        </w:rPr>
      </w:pPr>
    </w:p>
    <w:p w:rsidR="00384675" w:rsidRPr="001C6CAD" w:rsidRDefault="00384675" w:rsidP="00384675">
      <w:pPr>
        <w:tabs>
          <w:tab w:val="left" w:pos="709"/>
        </w:tabs>
        <w:ind w:right="-81" w:firstLine="709"/>
        <w:jc w:val="both"/>
        <w:rPr>
          <w:sz w:val="24"/>
          <w:szCs w:val="24"/>
        </w:rPr>
      </w:pPr>
      <w:r w:rsidRPr="001C6CAD">
        <w:rPr>
          <w:sz w:val="24"/>
          <w:szCs w:val="24"/>
        </w:rPr>
        <w:t>В 2019 году активно работал городской центр тестирования ГТО. За отчетный период в сдаче норм ВФСК ГТО принял</w:t>
      </w:r>
      <w:r>
        <w:rPr>
          <w:sz w:val="24"/>
          <w:szCs w:val="24"/>
        </w:rPr>
        <w:t>и</w:t>
      </w:r>
      <w:r w:rsidRPr="001C6CAD">
        <w:rPr>
          <w:sz w:val="24"/>
          <w:szCs w:val="24"/>
        </w:rPr>
        <w:t xml:space="preserve"> участие 1693 человека, из них 1431 – учащи</w:t>
      </w:r>
      <w:r>
        <w:rPr>
          <w:sz w:val="24"/>
          <w:szCs w:val="24"/>
        </w:rPr>
        <w:t>йся</w:t>
      </w:r>
      <w:r w:rsidRPr="001C6CAD">
        <w:rPr>
          <w:sz w:val="24"/>
          <w:szCs w:val="24"/>
        </w:rPr>
        <w:t xml:space="preserve"> образовательных организаций города.</w:t>
      </w:r>
    </w:p>
    <w:p w:rsidR="00384675" w:rsidRPr="00842693" w:rsidRDefault="00384675" w:rsidP="00384675">
      <w:pPr>
        <w:ind w:right="-93" w:firstLine="708"/>
        <w:jc w:val="both"/>
        <w:outlineLvl w:val="0"/>
        <w:rPr>
          <w:sz w:val="24"/>
          <w:szCs w:val="24"/>
        </w:rPr>
      </w:pPr>
      <w:r w:rsidRPr="00842693">
        <w:rPr>
          <w:sz w:val="24"/>
          <w:szCs w:val="24"/>
        </w:rPr>
        <w:t xml:space="preserve">Согласно утвержденному Единому календарному плану </w:t>
      </w:r>
      <w:r w:rsidRPr="00842693">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842693">
        <w:rPr>
          <w:sz w:val="24"/>
          <w:szCs w:val="24"/>
        </w:rPr>
        <w:t xml:space="preserve">, в 2019 году  было проведено 233 мероприятия городского значения, в которых приняли участие 11080 человека. </w:t>
      </w:r>
    </w:p>
    <w:p w:rsidR="00384675" w:rsidRPr="00842693" w:rsidRDefault="00384675" w:rsidP="00384675">
      <w:pPr>
        <w:ind w:right="-93" w:firstLine="708"/>
        <w:jc w:val="both"/>
        <w:outlineLvl w:val="0"/>
        <w:rPr>
          <w:sz w:val="24"/>
          <w:szCs w:val="24"/>
        </w:rPr>
      </w:pPr>
      <w:proofErr w:type="gramStart"/>
      <w:r w:rsidRPr="00842693">
        <w:rPr>
          <w:sz w:val="24"/>
          <w:szCs w:val="24"/>
        </w:rPr>
        <w:t>Вместе с тем, было проведено 13 спортивно-массовых мероприятий окружного значения (проводимые в городе Урай), с охватом участников 889 человек.</w:t>
      </w:r>
      <w:proofErr w:type="gramEnd"/>
    </w:p>
    <w:p w:rsidR="00384675" w:rsidRPr="00842693" w:rsidRDefault="00384675" w:rsidP="00384675">
      <w:pPr>
        <w:pStyle w:val="33"/>
        <w:tabs>
          <w:tab w:val="num" w:pos="567"/>
        </w:tabs>
        <w:spacing w:after="0"/>
        <w:ind w:firstLine="709"/>
        <w:jc w:val="both"/>
        <w:rPr>
          <w:sz w:val="24"/>
          <w:szCs w:val="24"/>
        </w:rPr>
      </w:pPr>
      <w:r w:rsidRPr="00842693">
        <w:rPr>
          <w:sz w:val="24"/>
          <w:szCs w:val="24"/>
        </w:rPr>
        <w:t xml:space="preserve">Также проведено 3 </w:t>
      </w:r>
      <w:proofErr w:type="gramStart"/>
      <w:r w:rsidRPr="00842693">
        <w:rPr>
          <w:sz w:val="24"/>
          <w:szCs w:val="24"/>
        </w:rPr>
        <w:t>спортивных</w:t>
      </w:r>
      <w:proofErr w:type="gramEnd"/>
      <w:r w:rsidRPr="00842693">
        <w:rPr>
          <w:sz w:val="24"/>
          <w:szCs w:val="24"/>
        </w:rPr>
        <w:t xml:space="preserve"> мероприятия Всероссийского значения.</w:t>
      </w:r>
    </w:p>
    <w:p w:rsidR="00384675" w:rsidRPr="00A07098" w:rsidRDefault="00384675" w:rsidP="00384675">
      <w:pPr>
        <w:pStyle w:val="33"/>
        <w:tabs>
          <w:tab w:val="num" w:pos="567"/>
          <w:tab w:val="left" w:pos="851"/>
        </w:tabs>
        <w:spacing w:after="0"/>
        <w:ind w:firstLine="709"/>
        <w:jc w:val="both"/>
        <w:rPr>
          <w:sz w:val="24"/>
          <w:szCs w:val="24"/>
        </w:rPr>
      </w:pPr>
      <w:r w:rsidRPr="00842693">
        <w:rPr>
          <w:sz w:val="24"/>
          <w:szCs w:val="24"/>
        </w:rPr>
        <w:t>Во время весенних и осенних каникул на базе МАУ ДО ДЮСШ «Звезды Югры» и   МАУ ДО ДЮСШ «Старт» были организованы турниры по мини-футболу и  матчевая встреча по боксу.</w:t>
      </w:r>
    </w:p>
    <w:p w:rsidR="00384675" w:rsidRDefault="00384675" w:rsidP="00384675">
      <w:pPr>
        <w:pStyle w:val="33"/>
        <w:tabs>
          <w:tab w:val="left" w:pos="0"/>
        </w:tabs>
        <w:spacing w:after="0"/>
        <w:jc w:val="both"/>
        <w:rPr>
          <w:sz w:val="24"/>
          <w:szCs w:val="24"/>
        </w:rPr>
      </w:pPr>
      <w:r w:rsidRPr="00A07098">
        <w:rPr>
          <w:sz w:val="24"/>
          <w:szCs w:val="24"/>
        </w:rPr>
        <w:tab/>
        <w:t xml:space="preserve"> Во время летних каникул были организованы</w:t>
      </w:r>
      <w:r>
        <w:rPr>
          <w:sz w:val="24"/>
          <w:szCs w:val="24"/>
        </w:rPr>
        <w:t xml:space="preserve"> участия спортсменов в</w:t>
      </w:r>
      <w:r w:rsidRPr="00A07098">
        <w:rPr>
          <w:sz w:val="24"/>
          <w:szCs w:val="24"/>
        </w:rPr>
        <w:t xml:space="preserve"> </w:t>
      </w:r>
      <w:r w:rsidRPr="00A07098">
        <w:rPr>
          <w:color w:val="000000"/>
          <w:sz w:val="24"/>
          <w:szCs w:val="24"/>
        </w:rPr>
        <w:t>тренировочны</w:t>
      </w:r>
      <w:r>
        <w:rPr>
          <w:color w:val="000000"/>
          <w:sz w:val="24"/>
          <w:szCs w:val="24"/>
        </w:rPr>
        <w:t>х</w:t>
      </w:r>
      <w:r w:rsidRPr="00A07098">
        <w:rPr>
          <w:color w:val="000000"/>
          <w:sz w:val="24"/>
          <w:szCs w:val="24"/>
        </w:rPr>
        <w:t xml:space="preserve"> мероприятия</w:t>
      </w:r>
      <w:r>
        <w:rPr>
          <w:color w:val="000000"/>
          <w:sz w:val="24"/>
          <w:szCs w:val="24"/>
        </w:rPr>
        <w:t>х по гандболу, мини-футболу, биатлону, боксу в г</w:t>
      </w:r>
      <w:proofErr w:type="gramStart"/>
      <w:r>
        <w:rPr>
          <w:color w:val="000000"/>
          <w:sz w:val="24"/>
          <w:szCs w:val="24"/>
        </w:rPr>
        <w:t>.Г</w:t>
      </w:r>
      <w:proofErr w:type="gramEnd"/>
      <w:r>
        <w:rPr>
          <w:color w:val="000000"/>
          <w:sz w:val="24"/>
          <w:szCs w:val="24"/>
        </w:rPr>
        <w:t>еленджик, г.Аша Челябинской обл., г.Ханты-Мансийск, г.Алушта р.Крым. Н</w:t>
      </w:r>
      <w:r w:rsidRPr="00A07098">
        <w:rPr>
          <w:sz w:val="24"/>
          <w:szCs w:val="24"/>
        </w:rPr>
        <w:t>а базе МАУ ДО ДЮСШ «Старт» были организованы тренировочные сборы отделений и секций, в которых приняло участие 456 занимающихся.</w:t>
      </w:r>
    </w:p>
    <w:p w:rsidR="00384675" w:rsidRPr="008D76D1" w:rsidRDefault="00384675" w:rsidP="00384675">
      <w:pPr>
        <w:autoSpaceDE w:val="0"/>
        <w:autoSpaceDN w:val="0"/>
        <w:ind w:firstLine="709"/>
        <w:jc w:val="both"/>
        <w:rPr>
          <w:sz w:val="24"/>
          <w:szCs w:val="24"/>
        </w:rPr>
      </w:pPr>
      <w:r w:rsidRPr="008D76D1">
        <w:rPr>
          <w:sz w:val="24"/>
          <w:szCs w:val="24"/>
        </w:rPr>
        <w:lastRenderedPageBreak/>
        <w:t xml:space="preserve">В </w:t>
      </w:r>
      <w:r>
        <w:rPr>
          <w:sz w:val="24"/>
          <w:szCs w:val="24"/>
        </w:rPr>
        <w:t xml:space="preserve">ноябре </w:t>
      </w:r>
      <w:r w:rsidRPr="008D76D1">
        <w:rPr>
          <w:sz w:val="24"/>
          <w:szCs w:val="24"/>
        </w:rPr>
        <w:t xml:space="preserve">2019 году рамках проекта «Спорт-норма жизни» в Урай поступили две  спортивные площадки </w:t>
      </w:r>
      <w:proofErr w:type="spellStart"/>
      <w:r w:rsidRPr="008D76D1">
        <w:rPr>
          <w:sz w:val="24"/>
          <w:szCs w:val="24"/>
        </w:rPr>
        <w:t>Street</w:t>
      </w:r>
      <w:proofErr w:type="spellEnd"/>
      <w:r w:rsidRPr="008D76D1">
        <w:rPr>
          <w:sz w:val="24"/>
          <w:szCs w:val="24"/>
        </w:rPr>
        <w:t xml:space="preserve"> </w:t>
      </w:r>
      <w:proofErr w:type="spellStart"/>
      <w:r w:rsidRPr="008D76D1">
        <w:rPr>
          <w:sz w:val="24"/>
          <w:szCs w:val="24"/>
        </w:rPr>
        <w:t>Workout</w:t>
      </w:r>
      <w:proofErr w:type="spellEnd"/>
      <w:r w:rsidRPr="008D76D1">
        <w:rPr>
          <w:sz w:val="24"/>
          <w:szCs w:val="24"/>
        </w:rPr>
        <w:t xml:space="preserve">, </w:t>
      </w:r>
      <w:r>
        <w:rPr>
          <w:sz w:val="24"/>
          <w:szCs w:val="24"/>
        </w:rPr>
        <w:t xml:space="preserve">которые будут установлены на дворовых площадках города в 2020 году. </w:t>
      </w:r>
    </w:p>
    <w:p w:rsidR="00384675" w:rsidRDefault="00384675" w:rsidP="00384675">
      <w:pPr>
        <w:tabs>
          <w:tab w:val="left" w:pos="709"/>
        </w:tabs>
        <w:ind w:right="-81" w:firstLine="709"/>
        <w:jc w:val="both"/>
        <w:rPr>
          <w:sz w:val="24"/>
          <w:szCs w:val="24"/>
        </w:rPr>
      </w:pPr>
      <w:r w:rsidRPr="006C4C6F">
        <w:rPr>
          <w:sz w:val="24"/>
          <w:szCs w:val="24"/>
        </w:rPr>
        <w:t xml:space="preserve">В рамках портфеля проекта «Демография» через муниципальную программу «Развитие физической культуры, спорта и туризма в городе Урай» на 2019-2030 годы реализуется  муниципальный проект «Строительство объекта «Крытый каток в г.Урай» в соответствии с современными требованиями. </w:t>
      </w:r>
    </w:p>
    <w:p w:rsidR="00384675" w:rsidRPr="001D7174" w:rsidRDefault="00384675" w:rsidP="00384675">
      <w:pPr>
        <w:tabs>
          <w:tab w:val="left" w:pos="709"/>
        </w:tabs>
        <w:ind w:right="-81" w:firstLine="709"/>
        <w:jc w:val="both"/>
        <w:rPr>
          <w:sz w:val="24"/>
          <w:szCs w:val="24"/>
        </w:rPr>
      </w:pPr>
      <w:r w:rsidRPr="00842693">
        <w:rPr>
          <w:sz w:val="24"/>
          <w:szCs w:val="24"/>
        </w:rPr>
        <w:t xml:space="preserve">Строительство нового объекта ведется в  рамках соглашения между Правительством Югры и </w:t>
      </w:r>
      <w:r w:rsidRPr="00842693">
        <w:rPr>
          <w:rFonts w:eastAsia="Calibri"/>
          <w:sz w:val="24"/>
          <w:szCs w:val="24"/>
        </w:rPr>
        <w:t>ПАО «НК «ЛУКОЙЛ», согласно  которого объем финансирования составит 314</w:t>
      </w:r>
      <w:r w:rsidRPr="00842693">
        <w:rPr>
          <w:sz w:val="24"/>
          <w:szCs w:val="24"/>
        </w:rPr>
        <w:t> </w:t>
      </w:r>
      <w:r w:rsidRPr="00842693">
        <w:rPr>
          <w:rFonts w:eastAsia="Calibri"/>
          <w:sz w:val="24"/>
          <w:szCs w:val="24"/>
        </w:rPr>
        <w:t xml:space="preserve">000,0 тыс. рублей. </w:t>
      </w:r>
      <w:r w:rsidRPr="00842693">
        <w:rPr>
          <w:sz w:val="24"/>
          <w:szCs w:val="24"/>
        </w:rPr>
        <w:t xml:space="preserve">Ледовый крытый каток «Урай Арена» является социально значимым объектом для нашего города. </w:t>
      </w:r>
      <w:proofErr w:type="gramStart"/>
      <w:r w:rsidRPr="00842693">
        <w:rPr>
          <w:sz w:val="24"/>
          <w:szCs w:val="24"/>
        </w:rPr>
        <w:t>Сдача в эксплуатацию ледового катка планируется в 2020 году, что позволит развивать новые виды спорта, такие как  хоккей и фигурное катание,  даст новые возможности для организации качественного  досуга всего населения города и привлечет к занятиям спортом еще большее количество детей и молодежи города, что в свою очередь увеличит у</w:t>
      </w:r>
      <w:r w:rsidRPr="00842693">
        <w:rPr>
          <w:rFonts w:eastAsia="Calibri"/>
          <w:sz w:val="24"/>
          <w:szCs w:val="24"/>
          <w:lang w:eastAsia="en-US"/>
        </w:rPr>
        <w:t>ровень обеспеченности граждан спортивными сооружениями исходя из единовременной пропускной способности объектов спорта</w:t>
      </w:r>
      <w:proofErr w:type="gramEnd"/>
      <w:r w:rsidRPr="00842693">
        <w:rPr>
          <w:sz w:val="24"/>
          <w:szCs w:val="24"/>
        </w:rPr>
        <w:t xml:space="preserve"> и повысит долю граждан систематически занимающихся физической культурой и спортом, что является одной из основных целей  проекта.</w:t>
      </w:r>
    </w:p>
    <w:p w:rsidR="00384675" w:rsidRPr="008D76D1" w:rsidRDefault="00384675" w:rsidP="00384675">
      <w:pPr>
        <w:ind w:firstLine="708"/>
        <w:jc w:val="both"/>
        <w:rPr>
          <w:sz w:val="24"/>
          <w:szCs w:val="24"/>
        </w:rPr>
      </w:pPr>
      <w:r w:rsidRPr="008D76D1">
        <w:rPr>
          <w:sz w:val="24"/>
          <w:szCs w:val="24"/>
        </w:rPr>
        <w:t xml:space="preserve">Показатель «Уровень обеспеченности граждан спортивными сооружениями исходя из единовременной пропускной способности объектов спорта», установленный в </w:t>
      </w:r>
      <w:r w:rsidRPr="008D76D1">
        <w:rPr>
          <w:bCs/>
          <w:sz w:val="24"/>
          <w:szCs w:val="24"/>
        </w:rPr>
        <w:t>Портфел</w:t>
      </w:r>
      <w:r>
        <w:rPr>
          <w:bCs/>
          <w:sz w:val="24"/>
          <w:szCs w:val="24"/>
        </w:rPr>
        <w:t>е</w:t>
      </w:r>
      <w:r w:rsidRPr="008D76D1">
        <w:rPr>
          <w:bCs/>
          <w:sz w:val="24"/>
          <w:szCs w:val="24"/>
        </w:rPr>
        <w:t xml:space="preserve"> проектов «Спорт – норма жизни»</w:t>
      </w:r>
      <w:r>
        <w:rPr>
          <w:bCs/>
          <w:sz w:val="24"/>
          <w:szCs w:val="24"/>
        </w:rPr>
        <w:t xml:space="preserve"> </w:t>
      </w:r>
      <w:r w:rsidRPr="008D76D1">
        <w:rPr>
          <w:sz w:val="24"/>
          <w:szCs w:val="24"/>
        </w:rPr>
        <w:t>в 2019 году составил 54,7% при планируемом значении 53% (исполнение 103,2%).</w:t>
      </w:r>
    </w:p>
    <w:p w:rsidR="00384675" w:rsidRDefault="00384675" w:rsidP="00384675">
      <w:pPr>
        <w:tabs>
          <w:tab w:val="left" w:pos="709"/>
        </w:tabs>
        <w:ind w:right="-81" w:firstLine="709"/>
        <w:jc w:val="both"/>
        <w:rPr>
          <w:sz w:val="24"/>
          <w:szCs w:val="24"/>
        </w:rPr>
      </w:pPr>
      <w:proofErr w:type="gramStart"/>
      <w:r w:rsidRPr="006C4C6F">
        <w:rPr>
          <w:color w:val="000000"/>
          <w:sz w:val="24"/>
          <w:szCs w:val="24"/>
        </w:rPr>
        <w:t>Постановлением</w:t>
      </w:r>
      <w:r w:rsidRPr="006C4C6F">
        <w:rPr>
          <w:bCs/>
          <w:sz w:val="24"/>
          <w:szCs w:val="24"/>
        </w:rPr>
        <w:t xml:space="preserve"> администрации города Урай от 25.09.2018 №2470 утверждена   и успешно реализуется муниципальная программа </w:t>
      </w:r>
      <w:r w:rsidRPr="006C4C6F">
        <w:rPr>
          <w:sz w:val="24"/>
          <w:szCs w:val="24"/>
        </w:rPr>
        <w:t xml:space="preserve">«Развитие физической культуры, спорта и туризма в городе Урай» на 2019-2030 годы, мероприятия которой направлены на </w:t>
      </w:r>
      <w:r w:rsidRPr="006C4C6F">
        <w:rPr>
          <w:sz w:val="24"/>
          <w:szCs w:val="24"/>
          <w:lang w:eastAsia="en-US"/>
        </w:rPr>
        <w:t>создание условий для физического и спортивного  совершенствования и укрепления здоровья жителей города Урай</w:t>
      </w:r>
      <w:r>
        <w:rPr>
          <w:sz w:val="24"/>
          <w:szCs w:val="24"/>
          <w:lang w:eastAsia="en-US"/>
        </w:rPr>
        <w:t>,</w:t>
      </w:r>
      <w:r w:rsidRPr="006C4C6F">
        <w:rPr>
          <w:sz w:val="24"/>
          <w:szCs w:val="24"/>
          <w:lang w:eastAsia="en-US"/>
        </w:rPr>
        <w:t xml:space="preserve"> укрепление материально-технической базы для занятий физической культурой и спортом</w:t>
      </w:r>
      <w:r>
        <w:rPr>
          <w:sz w:val="24"/>
          <w:szCs w:val="24"/>
          <w:lang w:eastAsia="en-US"/>
        </w:rPr>
        <w:t xml:space="preserve"> и</w:t>
      </w:r>
      <w:r w:rsidRPr="006C4C6F">
        <w:rPr>
          <w:sz w:val="24"/>
          <w:szCs w:val="24"/>
          <w:lang w:eastAsia="en-US"/>
        </w:rPr>
        <w:t xml:space="preserve"> внедрение новых форм организации </w:t>
      </w:r>
      <w:proofErr w:type="spellStart"/>
      <w:r w:rsidRPr="006C4C6F">
        <w:rPr>
          <w:sz w:val="24"/>
          <w:szCs w:val="24"/>
          <w:lang w:eastAsia="en-US"/>
        </w:rPr>
        <w:t>физкультурно</w:t>
      </w:r>
      <w:proofErr w:type="spellEnd"/>
      <w:r w:rsidRPr="006C4C6F">
        <w:rPr>
          <w:sz w:val="24"/>
          <w:szCs w:val="24"/>
          <w:lang w:eastAsia="en-US"/>
        </w:rPr>
        <w:t xml:space="preserve"> - оздоровительной и спортивно-массовой</w:t>
      </w:r>
      <w:proofErr w:type="gramEnd"/>
      <w:r w:rsidRPr="006C4C6F">
        <w:rPr>
          <w:sz w:val="24"/>
          <w:szCs w:val="24"/>
          <w:lang w:eastAsia="en-US"/>
        </w:rPr>
        <w:t xml:space="preserve"> работы.</w:t>
      </w:r>
      <w:r w:rsidRPr="006C4C6F">
        <w:rPr>
          <w:sz w:val="24"/>
          <w:szCs w:val="24"/>
        </w:rPr>
        <w:t xml:space="preserve"> </w:t>
      </w:r>
    </w:p>
    <w:p w:rsidR="00384675" w:rsidRPr="008D76D1" w:rsidRDefault="00384675" w:rsidP="00384675">
      <w:pPr>
        <w:ind w:firstLine="708"/>
        <w:jc w:val="both"/>
        <w:rPr>
          <w:sz w:val="24"/>
          <w:szCs w:val="24"/>
        </w:rPr>
      </w:pPr>
      <w:proofErr w:type="gramStart"/>
      <w:r w:rsidRPr="008D76D1">
        <w:rPr>
          <w:sz w:val="24"/>
          <w:szCs w:val="24"/>
        </w:rPr>
        <w:t>Основными проблемами развития физической культуры и спорта являются недостаточность денежных средств, для участия в окружных и межрегиональных спортивных соревнованиях</w:t>
      </w:r>
      <w:r>
        <w:rPr>
          <w:sz w:val="24"/>
          <w:szCs w:val="24"/>
        </w:rPr>
        <w:t>,</w:t>
      </w:r>
      <w:r w:rsidRPr="008D76D1">
        <w:rPr>
          <w:sz w:val="24"/>
          <w:szCs w:val="24"/>
        </w:rPr>
        <w:t xml:space="preserve"> нехватка спортивных залов для проведения учебных занятий в общеобразовательных учреждениях города (при переходе на обучение в одну смену)</w:t>
      </w:r>
      <w:r>
        <w:rPr>
          <w:sz w:val="24"/>
          <w:szCs w:val="24"/>
        </w:rPr>
        <w:t>,</w:t>
      </w:r>
      <w:r w:rsidRPr="008D76D1">
        <w:rPr>
          <w:sz w:val="24"/>
          <w:szCs w:val="24"/>
        </w:rPr>
        <w:t xml:space="preserve"> отсутствие специализированного автобуса для транспортировки учащихся спортивных школ к месту проведения соревнований и учебно-тренировочных сборов.</w:t>
      </w:r>
      <w:proofErr w:type="gramEnd"/>
    </w:p>
    <w:p w:rsidR="00384675" w:rsidRPr="008D76D1" w:rsidRDefault="00384675" w:rsidP="00384675">
      <w:pPr>
        <w:ind w:firstLine="708"/>
        <w:jc w:val="both"/>
        <w:rPr>
          <w:bCs/>
          <w:sz w:val="24"/>
          <w:szCs w:val="24"/>
        </w:rPr>
      </w:pPr>
      <w:r w:rsidRPr="008D76D1">
        <w:rPr>
          <w:sz w:val="24"/>
          <w:szCs w:val="24"/>
        </w:rPr>
        <w:t xml:space="preserve">Перспектива развития физической культуры и спорта заключается в переходе </w:t>
      </w:r>
      <w:r w:rsidRPr="008D76D1">
        <w:rPr>
          <w:sz w:val="24"/>
          <w:szCs w:val="24"/>
        </w:rPr>
        <w:br/>
        <w:t>в 2020 году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w:t>
      </w:r>
    </w:p>
    <w:p w:rsidR="008B6700" w:rsidRPr="008F0244" w:rsidRDefault="008B6700" w:rsidP="008B6700">
      <w:pPr>
        <w:ind w:firstLine="708"/>
        <w:jc w:val="both"/>
        <w:rPr>
          <w:sz w:val="24"/>
          <w:szCs w:val="24"/>
          <w:highlight w:val="yellow"/>
        </w:rPr>
      </w:pPr>
    </w:p>
    <w:p w:rsidR="004202BA" w:rsidRPr="003A41E2" w:rsidRDefault="004202BA" w:rsidP="004202B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3A41E2">
        <w:rPr>
          <w:rFonts w:eastAsia="Calibri"/>
          <w:b/>
          <w:color w:val="000000"/>
          <w:sz w:val="24"/>
          <w:szCs w:val="24"/>
        </w:rPr>
        <w:t>4.1.4. Профессиональное образование</w:t>
      </w:r>
    </w:p>
    <w:p w:rsidR="004202BA" w:rsidRPr="003A41E2" w:rsidRDefault="004202BA" w:rsidP="004202BA">
      <w:pPr>
        <w:ind w:firstLine="720"/>
        <w:jc w:val="both"/>
        <w:rPr>
          <w:bCs/>
          <w:sz w:val="24"/>
          <w:szCs w:val="24"/>
        </w:rPr>
      </w:pPr>
      <w:r w:rsidRPr="003A41E2">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4202BA" w:rsidRPr="003A41E2" w:rsidRDefault="004202BA" w:rsidP="004202BA">
      <w:pPr>
        <w:ind w:firstLine="709"/>
        <w:jc w:val="both"/>
        <w:rPr>
          <w:bCs/>
          <w:sz w:val="24"/>
          <w:szCs w:val="24"/>
        </w:rPr>
      </w:pPr>
      <w:r w:rsidRPr="003A41E2">
        <w:rPr>
          <w:bCs/>
          <w:sz w:val="24"/>
          <w:szCs w:val="24"/>
        </w:rPr>
        <w:t xml:space="preserve">Численность учащихся   БУ ПО </w:t>
      </w:r>
      <w:proofErr w:type="spellStart"/>
      <w:r w:rsidRPr="003A41E2">
        <w:rPr>
          <w:bCs/>
          <w:sz w:val="24"/>
          <w:szCs w:val="24"/>
        </w:rPr>
        <w:t>ХМАО-Югры</w:t>
      </w:r>
      <w:proofErr w:type="spellEnd"/>
      <w:r w:rsidRPr="003A41E2">
        <w:rPr>
          <w:bCs/>
          <w:sz w:val="24"/>
          <w:szCs w:val="24"/>
        </w:rPr>
        <w:t xml:space="preserve"> «Урайский политехнический колледж» на 01.01.2020 увеличилась на 10,5% относительно 2018 года (678 чел.) и составила 749 человек, в том числе: </w:t>
      </w:r>
    </w:p>
    <w:p w:rsidR="004202BA" w:rsidRPr="003A41E2" w:rsidRDefault="004202BA" w:rsidP="004202BA">
      <w:pPr>
        <w:ind w:firstLine="709"/>
        <w:jc w:val="both"/>
        <w:rPr>
          <w:bCs/>
          <w:sz w:val="24"/>
          <w:szCs w:val="24"/>
        </w:rPr>
      </w:pPr>
      <w:r w:rsidRPr="003A41E2">
        <w:rPr>
          <w:bCs/>
          <w:sz w:val="24"/>
          <w:szCs w:val="24"/>
        </w:rPr>
        <w:t>-количество студентов, обучающихся по программам  подготовки квалифицированных  рабочих, служащих - 163 учащихся;</w:t>
      </w:r>
    </w:p>
    <w:p w:rsidR="004202BA" w:rsidRPr="003A41E2" w:rsidRDefault="004202BA" w:rsidP="004202BA">
      <w:pPr>
        <w:ind w:firstLine="709"/>
        <w:jc w:val="both"/>
        <w:rPr>
          <w:bCs/>
          <w:sz w:val="24"/>
          <w:szCs w:val="24"/>
        </w:rPr>
      </w:pPr>
      <w:r w:rsidRPr="003A41E2">
        <w:rPr>
          <w:bCs/>
          <w:sz w:val="24"/>
          <w:szCs w:val="24"/>
        </w:rPr>
        <w:t xml:space="preserve">- количество студентов, обучающихся по программам  подготовки  специалистов среднего звена - 586 человек. </w:t>
      </w:r>
    </w:p>
    <w:p w:rsidR="004202BA" w:rsidRPr="003A41E2" w:rsidRDefault="004202BA" w:rsidP="004202BA">
      <w:pPr>
        <w:ind w:firstLine="709"/>
        <w:jc w:val="both"/>
        <w:rPr>
          <w:bCs/>
          <w:sz w:val="24"/>
          <w:szCs w:val="24"/>
        </w:rPr>
      </w:pPr>
      <w:r w:rsidRPr="003A41E2">
        <w:rPr>
          <w:bCs/>
          <w:sz w:val="24"/>
          <w:szCs w:val="24"/>
        </w:rPr>
        <w:lastRenderedPageBreak/>
        <w:t>Колледж готовит студентов по 11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202BA" w:rsidRPr="003A41E2" w:rsidRDefault="004202BA" w:rsidP="004202BA">
      <w:pPr>
        <w:autoSpaceDE w:val="0"/>
        <w:autoSpaceDN w:val="0"/>
        <w:ind w:firstLine="720"/>
        <w:jc w:val="both"/>
        <w:rPr>
          <w:bCs/>
          <w:sz w:val="24"/>
          <w:szCs w:val="24"/>
        </w:rPr>
      </w:pPr>
      <w:r w:rsidRPr="003A41E2">
        <w:rPr>
          <w:bCs/>
          <w:sz w:val="24"/>
          <w:szCs w:val="24"/>
        </w:rPr>
        <w:t xml:space="preserve">Профессионально-квалификационная структура колледжа является многоуровневой и многопрофильной: подготовка ведется по 8 укрупненным группам, 7 из них соответствуют приоритетным направлениям развития отраслей экономики и сферы услуг как города Урай, так и Ханты-Мансийского автономного </w:t>
      </w:r>
      <w:proofErr w:type="spellStart"/>
      <w:r w:rsidRPr="003A41E2">
        <w:rPr>
          <w:bCs/>
          <w:sz w:val="24"/>
          <w:szCs w:val="24"/>
        </w:rPr>
        <w:t>округа-Югры</w:t>
      </w:r>
      <w:proofErr w:type="spellEnd"/>
      <w:r w:rsidRPr="003A41E2">
        <w:rPr>
          <w:bCs/>
          <w:sz w:val="24"/>
          <w:szCs w:val="24"/>
        </w:rPr>
        <w:t>. Разработана дорожная карта до 2020 года по реализации проекта «Подготовка рабочих кадров для высокотехнологических производств». Результатом реализации проекта является участие и призовые места (</w:t>
      </w:r>
      <w:r w:rsidR="00AC2161" w:rsidRPr="003A41E2">
        <w:rPr>
          <w:bCs/>
          <w:sz w:val="24"/>
          <w:szCs w:val="24"/>
        </w:rPr>
        <w:t>5</w:t>
      </w:r>
      <w:r w:rsidR="005938EB" w:rsidRPr="003A41E2">
        <w:rPr>
          <w:bCs/>
          <w:sz w:val="24"/>
          <w:szCs w:val="24"/>
        </w:rPr>
        <w:t>7</w:t>
      </w:r>
      <w:r w:rsidRPr="003A41E2">
        <w:rPr>
          <w:bCs/>
          <w:sz w:val="24"/>
          <w:szCs w:val="24"/>
        </w:rPr>
        <w:t xml:space="preserve"> мест) в 6</w:t>
      </w:r>
      <w:r w:rsidR="005938EB" w:rsidRPr="003A41E2">
        <w:rPr>
          <w:bCs/>
          <w:sz w:val="24"/>
          <w:szCs w:val="24"/>
        </w:rPr>
        <w:t>4</w:t>
      </w:r>
      <w:r w:rsidRPr="003A41E2">
        <w:rPr>
          <w:bCs/>
          <w:sz w:val="24"/>
          <w:szCs w:val="24"/>
        </w:rPr>
        <w:t xml:space="preserve"> мероприятиях, в том числе окружного и международного  значения (конкурсы, спартакиады, фестивали, олимпиады). </w:t>
      </w:r>
    </w:p>
    <w:p w:rsidR="004202BA" w:rsidRPr="003A41E2" w:rsidRDefault="004202BA" w:rsidP="004202BA">
      <w:pPr>
        <w:autoSpaceDE w:val="0"/>
        <w:autoSpaceDN w:val="0"/>
        <w:ind w:firstLine="720"/>
        <w:jc w:val="both"/>
        <w:rPr>
          <w:bCs/>
          <w:sz w:val="24"/>
          <w:szCs w:val="24"/>
        </w:rPr>
      </w:pPr>
      <w:r w:rsidRPr="003A41E2">
        <w:rPr>
          <w:bCs/>
          <w:sz w:val="24"/>
          <w:szCs w:val="24"/>
        </w:rPr>
        <w:t>БУ ПО ХМАО-ЮГРЫ «Урайский политехнический колледж» успешно участвует в реализации национального проекта «Образование», в целях исполнения которого в рамках федерального проекта «Успех каждого ребёнка» с учетом реализации проекта «Билет в будущее» в 2019 году организованы и проведены практические мероприятия ознакомительного характера  по компетенциям: «Поварское дело», «Ресторанный бизнес», «Изготовление прототипов», «Электромонтаж», «Физическая культура, спорт и фитнес», «Дошкольное воспитание», «Предпринимательство»  для 334 учащихся 6-11 классов школ города Урай.</w:t>
      </w:r>
    </w:p>
    <w:p w:rsidR="004202BA" w:rsidRPr="003A41E2" w:rsidRDefault="004202BA" w:rsidP="004202BA">
      <w:pPr>
        <w:autoSpaceDE w:val="0"/>
        <w:autoSpaceDN w:val="0"/>
        <w:ind w:firstLine="720"/>
        <w:jc w:val="both"/>
        <w:rPr>
          <w:bCs/>
          <w:sz w:val="24"/>
          <w:szCs w:val="24"/>
        </w:rPr>
      </w:pPr>
      <w:r w:rsidRPr="003A41E2">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E5667" w:rsidRPr="008F0244" w:rsidRDefault="005E5667" w:rsidP="004202BA">
      <w:pPr>
        <w:autoSpaceDE w:val="0"/>
        <w:autoSpaceDN w:val="0"/>
        <w:ind w:firstLine="720"/>
        <w:jc w:val="both"/>
        <w:rPr>
          <w:bCs/>
          <w:sz w:val="24"/>
          <w:szCs w:val="24"/>
          <w:highlight w:val="yellow"/>
        </w:rPr>
      </w:pPr>
    </w:p>
    <w:p w:rsidR="008B6700" w:rsidRPr="003A41E2" w:rsidRDefault="008B6700" w:rsidP="008B6700">
      <w:pPr>
        <w:ind w:firstLine="709"/>
        <w:rPr>
          <w:b/>
          <w:bCs/>
          <w:sz w:val="24"/>
          <w:szCs w:val="24"/>
        </w:rPr>
      </w:pPr>
      <w:r w:rsidRPr="003A41E2">
        <w:rPr>
          <w:b/>
          <w:bCs/>
          <w:sz w:val="24"/>
          <w:szCs w:val="24"/>
        </w:rPr>
        <w:t>4.2. Культура</w:t>
      </w:r>
    </w:p>
    <w:p w:rsidR="008B6700" w:rsidRPr="003A41E2" w:rsidRDefault="008B6700" w:rsidP="008B6700">
      <w:pPr>
        <w:shd w:val="clear" w:color="auto" w:fill="FFFFFF"/>
        <w:tabs>
          <w:tab w:val="left" w:pos="0"/>
        </w:tabs>
        <w:jc w:val="both"/>
        <w:rPr>
          <w:sz w:val="24"/>
          <w:szCs w:val="24"/>
        </w:rPr>
      </w:pPr>
      <w:r w:rsidRPr="003A41E2">
        <w:rPr>
          <w:sz w:val="24"/>
          <w:szCs w:val="24"/>
        </w:rPr>
        <w:tab/>
        <w:t xml:space="preserve">На территории города Урай сеть учреждений культуры представляет МАУ «Культура», включающая в себя структурное подразделение - Культурно-исторический центр (централизованная библиотечная система - 3 библиотеки и музей истории города Урай), 2 учреждения </w:t>
      </w:r>
      <w:proofErr w:type="spellStart"/>
      <w:r w:rsidRPr="003A41E2">
        <w:rPr>
          <w:sz w:val="24"/>
          <w:szCs w:val="24"/>
        </w:rPr>
        <w:t>культурно-досугового</w:t>
      </w:r>
      <w:proofErr w:type="spellEnd"/>
      <w:r w:rsidRPr="003A41E2">
        <w:rPr>
          <w:sz w:val="24"/>
          <w:szCs w:val="24"/>
        </w:rPr>
        <w:t xml:space="preserve"> типа, парк культуры и отдыха и 1 учреждение дополнительного образования детей в сфере культуры и искусства. </w:t>
      </w:r>
    </w:p>
    <w:p w:rsidR="008B6700" w:rsidRPr="003A41E2" w:rsidRDefault="008B6700" w:rsidP="008B6700">
      <w:pPr>
        <w:shd w:val="clear" w:color="auto" w:fill="FFFFFF"/>
        <w:tabs>
          <w:tab w:val="left" w:pos="0"/>
        </w:tabs>
        <w:jc w:val="both"/>
        <w:rPr>
          <w:sz w:val="24"/>
          <w:szCs w:val="24"/>
        </w:rPr>
      </w:pPr>
      <w:r w:rsidRPr="003A41E2">
        <w:rPr>
          <w:sz w:val="24"/>
          <w:szCs w:val="24"/>
        </w:rPr>
        <w:tab/>
        <w:t>За 2019 год у</w:t>
      </w:r>
      <w:r w:rsidRPr="003A41E2">
        <w:rPr>
          <w:bCs/>
          <w:sz w:val="24"/>
          <w:szCs w:val="24"/>
        </w:rPr>
        <w:t xml:space="preserve">чреждениями </w:t>
      </w:r>
      <w:proofErr w:type="spellStart"/>
      <w:r w:rsidRPr="003A41E2">
        <w:rPr>
          <w:bCs/>
          <w:sz w:val="24"/>
          <w:szCs w:val="24"/>
        </w:rPr>
        <w:t>культурно-досугового</w:t>
      </w:r>
      <w:proofErr w:type="spellEnd"/>
      <w:r w:rsidRPr="003A41E2">
        <w:rPr>
          <w:bCs/>
          <w:sz w:val="24"/>
          <w:szCs w:val="24"/>
        </w:rPr>
        <w:t xml:space="preserve"> типа</w:t>
      </w:r>
      <w:r w:rsidRPr="003A41E2">
        <w:rPr>
          <w:sz w:val="24"/>
          <w:szCs w:val="24"/>
        </w:rPr>
        <w:t xml:space="preserve"> (киноконцертный цирковой комплекс «Юность </w:t>
      </w:r>
      <w:proofErr w:type="spellStart"/>
      <w:r w:rsidRPr="003A41E2">
        <w:rPr>
          <w:sz w:val="24"/>
          <w:szCs w:val="24"/>
        </w:rPr>
        <w:t>Шаима</w:t>
      </w:r>
      <w:proofErr w:type="spellEnd"/>
      <w:r w:rsidRPr="003A41E2">
        <w:rPr>
          <w:sz w:val="24"/>
          <w:szCs w:val="24"/>
        </w:rPr>
        <w:t xml:space="preserve">» и </w:t>
      </w:r>
      <w:proofErr w:type="spellStart"/>
      <w:r w:rsidRPr="003A41E2">
        <w:rPr>
          <w:sz w:val="24"/>
          <w:szCs w:val="24"/>
        </w:rPr>
        <w:t>культурно-досуговый</w:t>
      </w:r>
      <w:proofErr w:type="spellEnd"/>
      <w:r w:rsidRPr="003A41E2">
        <w:rPr>
          <w:sz w:val="24"/>
          <w:szCs w:val="24"/>
        </w:rPr>
        <w:t xml:space="preserve"> центр «Нефтяник») проведено </w:t>
      </w:r>
      <w:r w:rsidR="00FD277D" w:rsidRPr="003A41E2">
        <w:rPr>
          <w:sz w:val="24"/>
          <w:szCs w:val="24"/>
        </w:rPr>
        <w:t>6</w:t>
      </w:r>
      <w:r w:rsidR="00142533" w:rsidRPr="003A41E2">
        <w:rPr>
          <w:sz w:val="24"/>
          <w:szCs w:val="24"/>
        </w:rPr>
        <w:t>35</w:t>
      </w:r>
      <w:r w:rsidRPr="003A41E2">
        <w:rPr>
          <w:sz w:val="24"/>
          <w:szCs w:val="24"/>
        </w:rPr>
        <w:t xml:space="preserve"> мероприятий.</w:t>
      </w:r>
    </w:p>
    <w:p w:rsidR="008B6700" w:rsidRPr="003A41E2" w:rsidRDefault="008B6700" w:rsidP="008B6700">
      <w:pPr>
        <w:widowControl w:val="0"/>
        <w:autoSpaceDE w:val="0"/>
        <w:autoSpaceDN w:val="0"/>
        <w:adjustRightInd w:val="0"/>
        <w:ind w:firstLine="709"/>
        <w:jc w:val="both"/>
        <w:rPr>
          <w:sz w:val="24"/>
          <w:szCs w:val="24"/>
        </w:rPr>
      </w:pPr>
      <w:r w:rsidRPr="003A41E2">
        <w:rPr>
          <w:sz w:val="24"/>
          <w:szCs w:val="24"/>
        </w:rPr>
        <w:t>Особое внимание уделяется развитию клубных формирований, число которых  за  2019 год составило 2</w:t>
      </w:r>
      <w:r w:rsidR="00FD277D" w:rsidRPr="003A41E2">
        <w:rPr>
          <w:sz w:val="24"/>
          <w:szCs w:val="24"/>
        </w:rPr>
        <w:t>6</w:t>
      </w:r>
      <w:r w:rsidRPr="003A41E2">
        <w:rPr>
          <w:sz w:val="24"/>
          <w:szCs w:val="24"/>
        </w:rPr>
        <w:t xml:space="preserve"> единиц (2018</w:t>
      </w:r>
      <w:r w:rsidR="00FD277D" w:rsidRPr="003A41E2">
        <w:rPr>
          <w:sz w:val="24"/>
          <w:szCs w:val="24"/>
        </w:rPr>
        <w:t xml:space="preserve"> г.</w:t>
      </w:r>
      <w:r w:rsidRPr="003A41E2">
        <w:rPr>
          <w:sz w:val="24"/>
          <w:szCs w:val="24"/>
        </w:rPr>
        <w:t xml:space="preserve"> - 3</w:t>
      </w:r>
      <w:r w:rsidR="00FD277D" w:rsidRPr="003A41E2">
        <w:rPr>
          <w:sz w:val="24"/>
          <w:szCs w:val="24"/>
        </w:rPr>
        <w:t>2</w:t>
      </w:r>
      <w:r w:rsidRPr="003A41E2">
        <w:rPr>
          <w:sz w:val="24"/>
          <w:szCs w:val="24"/>
        </w:rPr>
        <w:t>) с количеством участников 7</w:t>
      </w:r>
      <w:r w:rsidR="00FD277D" w:rsidRPr="003A41E2">
        <w:rPr>
          <w:sz w:val="24"/>
          <w:szCs w:val="24"/>
        </w:rPr>
        <w:t>08</w:t>
      </w:r>
      <w:r w:rsidRPr="003A41E2">
        <w:rPr>
          <w:sz w:val="24"/>
          <w:szCs w:val="24"/>
        </w:rPr>
        <w:t xml:space="preserve"> человек (2018 </w:t>
      </w:r>
      <w:r w:rsidR="00FD277D" w:rsidRPr="003A41E2">
        <w:rPr>
          <w:sz w:val="24"/>
          <w:szCs w:val="24"/>
        </w:rPr>
        <w:t>г.</w:t>
      </w:r>
      <w:r w:rsidRPr="003A41E2">
        <w:rPr>
          <w:sz w:val="24"/>
          <w:szCs w:val="24"/>
        </w:rPr>
        <w:t>- 7</w:t>
      </w:r>
      <w:r w:rsidR="00FD277D" w:rsidRPr="003A41E2">
        <w:rPr>
          <w:sz w:val="24"/>
          <w:szCs w:val="24"/>
        </w:rPr>
        <w:t>42</w:t>
      </w:r>
      <w:r w:rsidRPr="003A41E2">
        <w:rPr>
          <w:sz w:val="24"/>
          <w:szCs w:val="24"/>
        </w:rPr>
        <w:t>).</w:t>
      </w:r>
    </w:p>
    <w:p w:rsidR="008B6700" w:rsidRPr="003A41E2" w:rsidRDefault="008B6700" w:rsidP="008B6700">
      <w:pPr>
        <w:widowControl w:val="0"/>
        <w:autoSpaceDE w:val="0"/>
        <w:autoSpaceDN w:val="0"/>
        <w:adjustRightInd w:val="0"/>
        <w:ind w:firstLine="709"/>
        <w:jc w:val="both"/>
        <w:rPr>
          <w:sz w:val="24"/>
          <w:szCs w:val="24"/>
        </w:rPr>
      </w:pPr>
      <w:r w:rsidRPr="003A41E2">
        <w:rPr>
          <w:sz w:val="24"/>
          <w:szCs w:val="24"/>
        </w:rPr>
        <w:t>Структуру Культурно-исторического центра представляют централизованная библиотечная система и музей истории города Урай.</w:t>
      </w:r>
    </w:p>
    <w:p w:rsidR="008B6700" w:rsidRPr="00F67F7D" w:rsidRDefault="008B6700" w:rsidP="008B6700">
      <w:pPr>
        <w:pStyle w:val="14"/>
        <w:ind w:firstLine="708"/>
        <w:jc w:val="both"/>
        <w:rPr>
          <w:rStyle w:val="af1"/>
          <w:rFonts w:ascii="Times New Roman" w:eastAsia="Calibri" w:hAnsi="Times New Roman"/>
          <w:sz w:val="24"/>
          <w:szCs w:val="24"/>
        </w:rPr>
      </w:pPr>
      <w:r w:rsidRPr="00F67F7D">
        <w:rPr>
          <w:rFonts w:ascii="Times New Roman" w:hAnsi="Times New Roman"/>
          <w:sz w:val="24"/>
          <w:szCs w:val="24"/>
        </w:rPr>
        <w:t xml:space="preserve">Централизованная библиотечная система </w:t>
      </w:r>
      <w:r w:rsidRPr="00F67F7D">
        <w:rPr>
          <w:rStyle w:val="af1"/>
          <w:rFonts w:ascii="Times New Roman" w:eastAsia="Calibri" w:hAnsi="Times New Roman"/>
          <w:sz w:val="24"/>
          <w:szCs w:val="24"/>
        </w:rPr>
        <w:t xml:space="preserve">включает 3 </w:t>
      </w:r>
      <w:proofErr w:type="gramStart"/>
      <w:r w:rsidRPr="00F67F7D">
        <w:rPr>
          <w:rStyle w:val="af1"/>
          <w:rFonts w:ascii="Times New Roman" w:eastAsia="Calibri" w:hAnsi="Times New Roman"/>
          <w:sz w:val="24"/>
          <w:szCs w:val="24"/>
        </w:rPr>
        <w:t>общедоступных</w:t>
      </w:r>
      <w:proofErr w:type="gramEnd"/>
      <w:r w:rsidRPr="00F67F7D">
        <w:rPr>
          <w:rStyle w:val="af1"/>
          <w:rFonts w:ascii="Times New Roman" w:eastAsia="Calibri" w:hAnsi="Times New Roman"/>
          <w:sz w:val="24"/>
          <w:szCs w:val="24"/>
        </w:rPr>
        <w:t xml:space="preserve"> городских библиотеки с книжным фондом </w:t>
      </w:r>
      <w:r w:rsidRPr="00F67F7D">
        <w:rPr>
          <w:rFonts w:ascii="Times New Roman" w:hAnsi="Times New Roman"/>
          <w:sz w:val="24"/>
          <w:szCs w:val="24"/>
        </w:rPr>
        <w:t>10</w:t>
      </w:r>
      <w:r w:rsidR="00F67F7D" w:rsidRPr="00F67F7D">
        <w:rPr>
          <w:rFonts w:ascii="Times New Roman" w:hAnsi="Times New Roman"/>
          <w:sz w:val="24"/>
          <w:szCs w:val="24"/>
        </w:rPr>
        <w:t>4 242</w:t>
      </w:r>
      <w:r w:rsidRPr="00F67F7D">
        <w:rPr>
          <w:rFonts w:ascii="Times New Roman" w:hAnsi="Times New Roman"/>
          <w:sz w:val="24"/>
          <w:szCs w:val="24"/>
        </w:rPr>
        <w:t xml:space="preserve"> </w:t>
      </w:r>
      <w:r w:rsidRPr="00F67F7D">
        <w:rPr>
          <w:rStyle w:val="af1"/>
          <w:rFonts w:ascii="Times New Roman" w:eastAsia="Calibri" w:hAnsi="Times New Roman"/>
          <w:sz w:val="24"/>
          <w:szCs w:val="24"/>
        </w:rPr>
        <w:t>экземпляр</w:t>
      </w:r>
      <w:r w:rsidR="00F67F7D" w:rsidRPr="00F67F7D">
        <w:rPr>
          <w:rStyle w:val="af1"/>
          <w:rFonts w:ascii="Times New Roman" w:eastAsia="Calibri" w:hAnsi="Times New Roman"/>
          <w:sz w:val="24"/>
          <w:szCs w:val="24"/>
        </w:rPr>
        <w:t>а</w:t>
      </w:r>
      <w:r w:rsidRPr="00F67F7D">
        <w:rPr>
          <w:rStyle w:val="af1"/>
          <w:rFonts w:ascii="Times New Roman" w:eastAsia="Calibri" w:hAnsi="Times New Roman"/>
          <w:sz w:val="24"/>
          <w:szCs w:val="24"/>
        </w:rPr>
        <w:t xml:space="preserve"> (</w:t>
      </w:r>
      <w:r w:rsidR="00523DA0" w:rsidRPr="00F67F7D">
        <w:rPr>
          <w:rStyle w:val="af1"/>
          <w:rFonts w:ascii="Times New Roman" w:eastAsia="Calibri" w:hAnsi="Times New Roman"/>
          <w:sz w:val="24"/>
          <w:szCs w:val="24"/>
        </w:rPr>
        <w:t xml:space="preserve">за </w:t>
      </w:r>
      <w:r w:rsidRPr="00F67F7D">
        <w:rPr>
          <w:rStyle w:val="af1"/>
          <w:rFonts w:ascii="Times New Roman" w:eastAsia="Calibri" w:hAnsi="Times New Roman"/>
          <w:sz w:val="24"/>
          <w:szCs w:val="24"/>
        </w:rPr>
        <w:t xml:space="preserve">2018 - </w:t>
      </w:r>
      <w:r w:rsidRPr="00F67F7D">
        <w:rPr>
          <w:rFonts w:ascii="Times New Roman" w:hAnsi="Times New Roman"/>
          <w:sz w:val="24"/>
          <w:szCs w:val="24"/>
        </w:rPr>
        <w:t xml:space="preserve">106 </w:t>
      </w:r>
      <w:r w:rsidR="00F67F7D" w:rsidRPr="00F67F7D">
        <w:rPr>
          <w:rFonts w:ascii="Times New Roman" w:hAnsi="Times New Roman"/>
          <w:sz w:val="24"/>
          <w:szCs w:val="24"/>
        </w:rPr>
        <w:t>059</w:t>
      </w:r>
      <w:r w:rsidRPr="00F67F7D">
        <w:rPr>
          <w:rStyle w:val="af1"/>
          <w:rFonts w:ascii="Times New Roman" w:eastAsia="Calibri" w:hAnsi="Times New Roman"/>
          <w:sz w:val="24"/>
          <w:szCs w:val="24"/>
        </w:rPr>
        <w:t xml:space="preserve"> экз.).</w:t>
      </w:r>
    </w:p>
    <w:p w:rsidR="008B6700" w:rsidRPr="008F0244" w:rsidRDefault="008B6700" w:rsidP="008B6700">
      <w:pPr>
        <w:tabs>
          <w:tab w:val="left" w:pos="8080"/>
        </w:tabs>
        <w:jc w:val="center"/>
        <w:rPr>
          <w:b/>
          <w:sz w:val="24"/>
          <w:szCs w:val="24"/>
          <w:highlight w:val="yellow"/>
        </w:rPr>
      </w:pPr>
    </w:p>
    <w:p w:rsidR="008B6700" w:rsidRPr="00F67F7D" w:rsidRDefault="008B6700" w:rsidP="008B6700">
      <w:pPr>
        <w:tabs>
          <w:tab w:val="left" w:pos="8080"/>
        </w:tabs>
        <w:jc w:val="center"/>
        <w:rPr>
          <w:sz w:val="22"/>
          <w:szCs w:val="22"/>
        </w:rPr>
      </w:pPr>
      <w:r w:rsidRPr="00F67F7D">
        <w:rPr>
          <w:b/>
          <w:sz w:val="24"/>
          <w:szCs w:val="24"/>
        </w:rPr>
        <w:t>Основные показатели деятельности  централизованной библиотечной системы</w:t>
      </w:r>
      <w:r w:rsidRPr="00F67F7D">
        <w:rPr>
          <w:sz w:val="22"/>
          <w:szCs w:val="22"/>
        </w:rPr>
        <w:t xml:space="preserve">  </w:t>
      </w:r>
    </w:p>
    <w:p w:rsidR="008B6700" w:rsidRPr="00F67F7D" w:rsidRDefault="008B6700" w:rsidP="008B6700">
      <w:pPr>
        <w:tabs>
          <w:tab w:val="left" w:pos="8080"/>
        </w:tabs>
        <w:jc w:val="center"/>
        <w:rPr>
          <w:sz w:val="22"/>
          <w:szCs w:val="22"/>
        </w:rPr>
      </w:pPr>
      <w:r w:rsidRPr="00F67F7D">
        <w:rPr>
          <w:sz w:val="22"/>
          <w:szCs w:val="22"/>
        </w:rPr>
        <w:t xml:space="preserve">                                                                                                                           </w:t>
      </w:r>
      <w:r w:rsidR="002F3E96" w:rsidRPr="00F67F7D">
        <w:rPr>
          <w:sz w:val="22"/>
          <w:szCs w:val="22"/>
        </w:rPr>
        <w:t xml:space="preserve">                     таблица </w:t>
      </w:r>
      <w:r w:rsidR="002F70A9" w:rsidRPr="00F67F7D">
        <w:rPr>
          <w:sz w:val="22"/>
          <w:szCs w:val="22"/>
        </w:rPr>
        <w:t>9</w:t>
      </w:r>
      <w:r w:rsidRPr="00F67F7D">
        <w:rPr>
          <w:sz w:val="22"/>
          <w:szCs w:val="22"/>
        </w:rPr>
        <w:t xml:space="preserve">                                                                                                                                                            </w:t>
      </w:r>
    </w:p>
    <w:tbl>
      <w:tblPr>
        <w:tblStyle w:val="ad"/>
        <w:tblW w:w="0" w:type="auto"/>
        <w:jc w:val="center"/>
        <w:tblLook w:val="04A0"/>
      </w:tblPr>
      <w:tblGrid>
        <w:gridCol w:w="5070"/>
        <w:gridCol w:w="1392"/>
        <w:gridCol w:w="1573"/>
        <w:gridCol w:w="1402"/>
      </w:tblGrid>
      <w:tr w:rsidR="008B6700" w:rsidRPr="00F67F7D" w:rsidTr="009F351E">
        <w:trPr>
          <w:jc w:val="center"/>
        </w:trPr>
        <w:tc>
          <w:tcPr>
            <w:tcW w:w="5070" w:type="dxa"/>
          </w:tcPr>
          <w:p w:rsidR="008B6700" w:rsidRPr="00F67F7D" w:rsidRDefault="008B6700" w:rsidP="008D5400">
            <w:pPr>
              <w:pStyle w:val="af2"/>
              <w:ind w:left="0"/>
              <w:jc w:val="center"/>
              <w:rPr>
                <w:sz w:val="22"/>
                <w:szCs w:val="22"/>
              </w:rPr>
            </w:pPr>
            <w:r w:rsidRPr="00F67F7D">
              <w:rPr>
                <w:sz w:val="22"/>
                <w:szCs w:val="22"/>
              </w:rPr>
              <w:t>Показатели</w:t>
            </w:r>
          </w:p>
        </w:tc>
        <w:tc>
          <w:tcPr>
            <w:tcW w:w="1392" w:type="dxa"/>
          </w:tcPr>
          <w:p w:rsidR="008B6700" w:rsidRPr="00F67F7D" w:rsidRDefault="008B6700" w:rsidP="00FD277D">
            <w:pPr>
              <w:pStyle w:val="af2"/>
              <w:ind w:left="0"/>
              <w:jc w:val="center"/>
              <w:rPr>
                <w:sz w:val="22"/>
                <w:szCs w:val="22"/>
              </w:rPr>
            </w:pPr>
            <w:r w:rsidRPr="00F67F7D">
              <w:rPr>
                <w:sz w:val="22"/>
                <w:szCs w:val="22"/>
              </w:rPr>
              <w:t>2018 год</w:t>
            </w:r>
          </w:p>
        </w:tc>
        <w:tc>
          <w:tcPr>
            <w:tcW w:w="1573" w:type="dxa"/>
          </w:tcPr>
          <w:p w:rsidR="008B6700" w:rsidRPr="00F67F7D" w:rsidRDefault="008B6700" w:rsidP="00FD277D">
            <w:pPr>
              <w:pStyle w:val="af2"/>
              <w:ind w:left="0"/>
              <w:jc w:val="center"/>
              <w:rPr>
                <w:sz w:val="22"/>
                <w:szCs w:val="22"/>
              </w:rPr>
            </w:pPr>
            <w:r w:rsidRPr="00F67F7D">
              <w:rPr>
                <w:sz w:val="22"/>
                <w:szCs w:val="22"/>
              </w:rPr>
              <w:t>2019 год</w:t>
            </w:r>
          </w:p>
        </w:tc>
        <w:tc>
          <w:tcPr>
            <w:tcW w:w="1402" w:type="dxa"/>
          </w:tcPr>
          <w:p w:rsidR="008B6700" w:rsidRPr="00F67F7D" w:rsidRDefault="008B6700" w:rsidP="008D5400">
            <w:pPr>
              <w:pStyle w:val="af2"/>
              <w:ind w:left="0"/>
              <w:jc w:val="center"/>
              <w:rPr>
                <w:sz w:val="22"/>
                <w:szCs w:val="22"/>
              </w:rPr>
            </w:pPr>
            <w:r w:rsidRPr="00F67F7D">
              <w:rPr>
                <w:sz w:val="22"/>
                <w:szCs w:val="22"/>
              </w:rPr>
              <w:t>Отклонение,</w:t>
            </w:r>
          </w:p>
          <w:p w:rsidR="008B6700" w:rsidRPr="00F67F7D" w:rsidRDefault="008B6700" w:rsidP="008D5400">
            <w:pPr>
              <w:pStyle w:val="af2"/>
              <w:ind w:left="0"/>
              <w:jc w:val="center"/>
              <w:rPr>
                <w:sz w:val="22"/>
                <w:szCs w:val="22"/>
              </w:rPr>
            </w:pPr>
            <w:r w:rsidRPr="00F67F7D">
              <w:rPr>
                <w:sz w:val="22"/>
                <w:szCs w:val="22"/>
              </w:rPr>
              <w:t>%</w:t>
            </w:r>
          </w:p>
        </w:tc>
      </w:tr>
      <w:tr w:rsidR="008B6700" w:rsidRPr="00F67F7D" w:rsidTr="009F351E">
        <w:trPr>
          <w:jc w:val="center"/>
        </w:trPr>
        <w:tc>
          <w:tcPr>
            <w:tcW w:w="5070" w:type="dxa"/>
          </w:tcPr>
          <w:p w:rsidR="008B6700" w:rsidRPr="00F67F7D" w:rsidRDefault="008B6700" w:rsidP="008D5400">
            <w:pPr>
              <w:pStyle w:val="af2"/>
              <w:ind w:left="0"/>
              <w:jc w:val="both"/>
              <w:rPr>
                <w:sz w:val="22"/>
                <w:szCs w:val="22"/>
              </w:rPr>
            </w:pPr>
            <w:r w:rsidRPr="00F67F7D">
              <w:rPr>
                <w:sz w:val="22"/>
                <w:szCs w:val="22"/>
              </w:rPr>
              <w:t>Книжный фонд (экз.)</w:t>
            </w:r>
          </w:p>
        </w:tc>
        <w:tc>
          <w:tcPr>
            <w:tcW w:w="1392" w:type="dxa"/>
          </w:tcPr>
          <w:p w:rsidR="008B6700" w:rsidRPr="00F67F7D" w:rsidRDefault="008B6700" w:rsidP="00FD277D">
            <w:pPr>
              <w:pStyle w:val="af2"/>
              <w:ind w:left="0"/>
              <w:jc w:val="center"/>
              <w:rPr>
                <w:sz w:val="22"/>
                <w:szCs w:val="22"/>
              </w:rPr>
            </w:pPr>
            <w:r w:rsidRPr="00F67F7D">
              <w:rPr>
                <w:sz w:val="22"/>
                <w:szCs w:val="22"/>
              </w:rPr>
              <w:t xml:space="preserve">106 </w:t>
            </w:r>
            <w:r w:rsidR="00FD277D" w:rsidRPr="00F67F7D">
              <w:rPr>
                <w:sz w:val="22"/>
                <w:szCs w:val="22"/>
              </w:rPr>
              <w:t>059</w:t>
            </w:r>
          </w:p>
        </w:tc>
        <w:tc>
          <w:tcPr>
            <w:tcW w:w="1573" w:type="dxa"/>
          </w:tcPr>
          <w:p w:rsidR="008B6700" w:rsidRPr="00F67F7D" w:rsidRDefault="008B6700" w:rsidP="00FD277D">
            <w:pPr>
              <w:pStyle w:val="af2"/>
              <w:ind w:left="0"/>
              <w:jc w:val="center"/>
              <w:rPr>
                <w:sz w:val="22"/>
                <w:szCs w:val="22"/>
              </w:rPr>
            </w:pPr>
            <w:r w:rsidRPr="00F67F7D">
              <w:rPr>
                <w:sz w:val="22"/>
                <w:szCs w:val="22"/>
              </w:rPr>
              <w:t>10</w:t>
            </w:r>
            <w:r w:rsidR="00FD277D" w:rsidRPr="00F67F7D">
              <w:rPr>
                <w:sz w:val="22"/>
                <w:szCs w:val="22"/>
              </w:rPr>
              <w:t>4</w:t>
            </w:r>
            <w:r w:rsidRPr="00F67F7D">
              <w:rPr>
                <w:sz w:val="22"/>
                <w:szCs w:val="22"/>
              </w:rPr>
              <w:t xml:space="preserve"> </w:t>
            </w:r>
            <w:r w:rsidR="00FD277D" w:rsidRPr="00F67F7D">
              <w:rPr>
                <w:sz w:val="22"/>
                <w:szCs w:val="22"/>
              </w:rPr>
              <w:t>242</w:t>
            </w:r>
          </w:p>
        </w:tc>
        <w:tc>
          <w:tcPr>
            <w:tcW w:w="1402" w:type="dxa"/>
          </w:tcPr>
          <w:p w:rsidR="008B6700" w:rsidRPr="00F67F7D" w:rsidRDefault="008B6700" w:rsidP="00FD277D">
            <w:pPr>
              <w:pStyle w:val="af2"/>
              <w:ind w:left="0"/>
              <w:jc w:val="center"/>
              <w:rPr>
                <w:sz w:val="22"/>
                <w:szCs w:val="22"/>
              </w:rPr>
            </w:pPr>
            <w:r w:rsidRPr="00F67F7D">
              <w:rPr>
                <w:sz w:val="22"/>
                <w:szCs w:val="22"/>
              </w:rPr>
              <w:t>9</w:t>
            </w:r>
            <w:r w:rsidR="00FD277D" w:rsidRPr="00F67F7D">
              <w:rPr>
                <w:sz w:val="22"/>
                <w:szCs w:val="22"/>
              </w:rPr>
              <w:t>8,3</w:t>
            </w:r>
          </w:p>
        </w:tc>
      </w:tr>
      <w:tr w:rsidR="008B6700" w:rsidRPr="00F67F7D" w:rsidTr="009F351E">
        <w:trPr>
          <w:jc w:val="center"/>
        </w:trPr>
        <w:tc>
          <w:tcPr>
            <w:tcW w:w="5070" w:type="dxa"/>
          </w:tcPr>
          <w:p w:rsidR="008B6700" w:rsidRPr="00F67F7D" w:rsidRDefault="008B6700" w:rsidP="008D5400">
            <w:pPr>
              <w:pStyle w:val="af2"/>
              <w:ind w:left="0"/>
              <w:jc w:val="both"/>
              <w:rPr>
                <w:sz w:val="22"/>
                <w:szCs w:val="22"/>
              </w:rPr>
            </w:pPr>
            <w:r w:rsidRPr="00F67F7D">
              <w:rPr>
                <w:sz w:val="22"/>
                <w:szCs w:val="22"/>
              </w:rPr>
              <w:t>Число читателей библиотек (чел.)</w:t>
            </w:r>
          </w:p>
        </w:tc>
        <w:tc>
          <w:tcPr>
            <w:tcW w:w="1392" w:type="dxa"/>
          </w:tcPr>
          <w:p w:rsidR="008B6700" w:rsidRPr="00F67F7D" w:rsidRDefault="008B6700" w:rsidP="00FD277D">
            <w:pPr>
              <w:pStyle w:val="af2"/>
              <w:ind w:left="0"/>
              <w:jc w:val="center"/>
              <w:rPr>
                <w:sz w:val="22"/>
                <w:szCs w:val="22"/>
              </w:rPr>
            </w:pPr>
            <w:r w:rsidRPr="00F67F7D">
              <w:rPr>
                <w:sz w:val="22"/>
                <w:szCs w:val="22"/>
              </w:rPr>
              <w:t>1</w:t>
            </w:r>
            <w:r w:rsidR="00FD277D" w:rsidRPr="00F67F7D">
              <w:rPr>
                <w:sz w:val="22"/>
                <w:szCs w:val="22"/>
              </w:rPr>
              <w:t>4 690</w:t>
            </w:r>
          </w:p>
        </w:tc>
        <w:tc>
          <w:tcPr>
            <w:tcW w:w="1573" w:type="dxa"/>
          </w:tcPr>
          <w:p w:rsidR="008B6700" w:rsidRPr="00F67F7D" w:rsidRDefault="008B6700" w:rsidP="00FD277D">
            <w:pPr>
              <w:pStyle w:val="af2"/>
              <w:ind w:left="0"/>
              <w:jc w:val="center"/>
              <w:rPr>
                <w:sz w:val="22"/>
                <w:szCs w:val="22"/>
              </w:rPr>
            </w:pPr>
            <w:r w:rsidRPr="00F67F7D">
              <w:rPr>
                <w:sz w:val="22"/>
                <w:szCs w:val="22"/>
              </w:rPr>
              <w:t>1</w:t>
            </w:r>
            <w:r w:rsidR="00FD277D" w:rsidRPr="00F67F7D">
              <w:rPr>
                <w:sz w:val="22"/>
                <w:szCs w:val="22"/>
              </w:rPr>
              <w:t>4</w:t>
            </w:r>
            <w:r w:rsidRPr="00F67F7D">
              <w:rPr>
                <w:sz w:val="22"/>
                <w:szCs w:val="22"/>
              </w:rPr>
              <w:t xml:space="preserve"> </w:t>
            </w:r>
            <w:r w:rsidR="00FD277D" w:rsidRPr="00F67F7D">
              <w:rPr>
                <w:sz w:val="22"/>
                <w:szCs w:val="22"/>
              </w:rPr>
              <w:t>225</w:t>
            </w:r>
          </w:p>
        </w:tc>
        <w:tc>
          <w:tcPr>
            <w:tcW w:w="1402" w:type="dxa"/>
          </w:tcPr>
          <w:p w:rsidR="008B6700" w:rsidRPr="00F67F7D" w:rsidRDefault="00FD277D" w:rsidP="008D5400">
            <w:pPr>
              <w:pStyle w:val="af2"/>
              <w:ind w:left="0"/>
              <w:jc w:val="center"/>
              <w:rPr>
                <w:sz w:val="22"/>
                <w:szCs w:val="22"/>
              </w:rPr>
            </w:pPr>
            <w:r w:rsidRPr="00F67F7D">
              <w:rPr>
                <w:sz w:val="22"/>
                <w:szCs w:val="22"/>
              </w:rPr>
              <w:t>96,8</w:t>
            </w:r>
          </w:p>
        </w:tc>
      </w:tr>
      <w:tr w:rsidR="008B6700" w:rsidRPr="00F67F7D" w:rsidTr="009F351E">
        <w:trPr>
          <w:jc w:val="center"/>
        </w:trPr>
        <w:tc>
          <w:tcPr>
            <w:tcW w:w="5070" w:type="dxa"/>
          </w:tcPr>
          <w:p w:rsidR="008B6700" w:rsidRPr="00F67F7D" w:rsidRDefault="008B6700" w:rsidP="008D5400">
            <w:pPr>
              <w:pStyle w:val="af2"/>
              <w:ind w:left="0"/>
              <w:jc w:val="both"/>
              <w:rPr>
                <w:sz w:val="22"/>
                <w:szCs w:val="22"/>
              </w:rPr>
            </w:pPr>
            <w:r w:rsidRPr="00F67F7D">
              <w:rPr>
                <w:sz w:val="22"/>
                <w:szCs w:val="22"/>
              </w:rPr>
              <w:t>Количество посещений</w:t>
            </w:r>
          </w:p>
        </w:tc>
        <w:tc>
          <w:tcPr>
            <w:tcW w:w="1392" w:type="dxa"/>
          </w:tcPr>
          <w:p w:rsidR="008B6700" w:rsidRPr="00F67F7D" w:rsidRDefault="00FD277D" w:rsidP="008D5400">
            <w:pPr>
              <w:pStyle w:val="af2"/>
              <w:ind w:left="0"/>
              <w:jc w:val="center"/>
              <w:rPr>
                <w:sz w:val="22"/>
                <w:szCs w:val="22"/>
              </w:rPr>
            </w:pPr>
            <w:r w:rsidRPr="00F67F7D">
              <w:rPr>
                <w:sz w:val="22"/>
                <w:szCs w:val="22"/>
              </w:rPr>
              <w:t>122 915</w:t>
            </w:r>
          </w:p>
        </w:tc>
        <w:tc>
          <w:tcPr>
            <w:tcW w:w="1573" w:type="dxa"/>
          </w:tcPr>
          <w:p w:rsidR="008B6700" w:rsidRPr="00F67F7D" w:rsidRDefault="00FD277D" w:rsidP="0010452E">
            <w:pPr>
              <w:pStyle w:val="af2"/>
              <w:ind w:left="0"/>
              <w:jc w:val="center"/>
              <w:rPr>
                <w:sz w:val="22"/>
                <w:szCs w:val="22"/>
              </w:rPr>
            </w:pPr>
            <w:r w:rsidRPr="0010452E">
              <w:rPr>
                <w:sz w:val="22"/>
                <w:szCs w:val="22"/>
              </w:rPr>
              <w:t>12</w:t>
            </w:r>
            <w:r w:rsidR="0010452E" w:rsidRPr="0010452E">
              <w:rPr>
                <w:sz w:val="22"/>
                <w:szCs w:val="22"/>
              </w:rPr>
              <w:t>5</w:t>
            </w:r>
            <w:r w:rsidRPr="0010452E">
              <w:rPr>
                <w:sz w:val="22"/>
                <w:szCs w:val="22"/>
              </w:rPr>
              <w:t xml:space="preserve"> </w:t>
            </w:r>
            <w:r w:rsidR="0010452E" w:rsidRPr="0010452E">
              <w:rPr>
                <w:sz w:val="22"/>
                <w:szCs w:val="22"/>
              </w:rPr>
              <w:t>2</w:t>
            </w:r>
            <w:r w:rsidR="0010452E">
              <w:rPr>
                <w:sz w:val="22"/>
                <w:szCs w:val="22"/>
              </w:rPr>
              <w:t>47</w:t>
            </w:r>
          </w:p>
        </w:tc>
        <w:tc>
          <w:tcPr>
            <w:tcW w:w="1402" w:type="dxa"/>
          </w:tcPr>
          <w:p w:rsidR="008B6700" w:rsidRPr="00F67F7D" w:rsidRDefault="00FD277D" w:rsidP="0010452E">
            <w:pPr>
              <w:pStyle w:val="af2"/>
              <w:ind w:left="0"/>
              <w:jc w:val="center"/>
              <w:rPr>
                <w:sz w:val="22"/>
                <w:szCs w:val="22"/>
              </w:rPr>
            </w:pPr>
            <w:r w:rsidRPr="00F67F7D">
              <w:rPr>
                <w:sz w:val="22"/>
                <w:szCs w:val="22"/>
              </w:rPr>
              <w:t>10</w:t>
            </w:r>
            <w:r w:rsidR="0010452E">
              <w:rPr>
                <w:sz w:val="22"/>
                <w:szCs w:val="22"/>
              </w:rPr>
              <w:t>1,9</w:t>
            </w:r>
          </w:p>
        </w:tc>
      </w:tr>
      <w:tr w:rsidR="008B6700" w:rsidRPr="00F67F7D" w:rsidTr="009F351E">
        <w:trPr>
          <w:jc w:val="center"/>
        </w:trPr>
        <w:tc>
          <w:tcPr>
            <w:tcW w:w="5070" w:type="dxa"/>
          </w:tcPr>
          <w:p w:rsidR="008B6700" w:rsidRPr="00F67F7D" w:rsidRDefault="008B6700" w:rsidP="008D5400">
            <w:pPr>
              <w:pStyle w:val="af2"/>
              <w:ind w:left="0"/>
              <w:jc w:val="both"/>
              <w:rPr>
                <w:sz w:val="22"/>
                <w:szCs w:val="22"/>
              </w:rPr>
            </w:pPr>
            <w:r w:rsidRPr="00F67F7D">
              <w:rPr>
                <w:sz w:val="22"/>
                <w:szCs w:val="22"/>
              </w:rPr>
              <w:t>Книговыдача (шт.)</w:t>
            </w:r>
          </w:p>
        </w:tc>
        <w:tc>
          <w:tcPr>
            <w:tcW w:w="1392" w:type="dxa"/>
          </w:tcPr>
          <w:p w:rsidR="008B6700" w:rsidRPr="00F67F7D" w:rsidRDefault="008B6700" w:rsidP="00FD277D">
            <w:pPr>
              <w:pStyle w:val="af2"/>
              <w:ind w:left="0"/>
              <w:jc w:val="center"/>
              <w:rPr>
                <w:sz w:val="22"/>
                <w:szCs w:val="22"/>
              </w:rPr>
            </w:pPr>
            <w:r w:rsidRPr="00F67F7D">
              <w:rPr>
                <w:sz w:val="22"/>
                <w:szCs w:val="22"/>
              </w:rPr>
              <w:t>2</w:t>
            </w:r>
            <w:r w:rsidR="00FD277D" w:rsidRPr="00F67F7D">
              <w:rPr>
                <w:sz w:val="22"/>
                <w:szCs w:val="22"/>
              </w:rPr>
              <w:t>96 166</w:t>
            </w:r>
          </w:p>
        </w:tc>
        <w:tc>
          <w:tcPr>
            <w:tcW w:w="1573" w:type="dxa"/>
          </w:tcPr>
          <w:p w:rsidR="008B6700" w:rsidRPr="00F67F7D" w:rsidRDefault="00FD277D" w:rsidP="008D5400">
            <w:pPr>
              <w:pStyle w:val="af2"/>
              <w:ind w:left="0"/>
              <w:jc w:val="center"/>
              <w:rPr>
                <w:sz w:val="22"/>
                <w:szCs w:val="22"/>
              </w:rPr>
            </w:pPr>
            <w:r w:rsidRPr="00F67F7D">
              <w:rPr>
                <w:sz w:val="22"/>
                <w:szCs w:val="22"/>
              </w:rPr>
              <w:t>302 517</w:t>
            </w:r>
          </w:p>
        </w:tc>
        <w:tc>
          <w:tcPr>
            <w:tcW w:w="1402" w:type="dxa"/>
          </w:tcPr>
          <w:p w:rsidR="008B6700" w:rsidRPr="00F67F7D" w:rsidRDefault="008B6700" w:rsidP="00FD277D">
            <w:pPr>
              <w:pStyle w:val="af2"/>
              <w:ind w:left="0"/>
              <w:jc w:val="center"/>
              <w:rPr>
                <w:sz w:val="22"/>
                <w:szCs w:val="22"/>
              </w:rPr>
            </w:pPr>
            <w:r w:rsidRPr="00F67F7D">
              <w:rPr>
                <w:sz w:val="22"/>
                <w:szCs w:val="22"/>
              </w:rPr>
              <w:t>10</w:t>
            </w:r>
            <w:r w:rsidR="00FD277D" w:rsidRPr="00F67F7D">
              <w:rPr>
                <w:sz w:val="22"/>
                <w:szCs w:val="22"/>
              </w:rPr>
              <w:t>2</w:t>
            </w:r>
            <w:r w:rsidRPr="00F67F7D">
              <w:rPr>
                <w:sz w:val="22"/>
                <w:szCs w:val="22"/>
              </w:rPr>
              <w:t>,1</w:t>
            </w:r>
          </w:p>
        </w:tc>
      </w:tr>
    </w:tbl>
    <w:p w:rsidR="008B6700" w:rsidRPr="00F67F7D" w:rsidRDefault="008B6700" w:rsidP="008B6700">
      <w:pPr>
        <w:jc w:val="both"/>
        <w:rPr>
          <w:sz w:val="24"/>
          <w:szCs w:val="24"/>
        </w:rPr>
      </w:pPr>
    </w:p>
    <w:p w:rsidR="008B6700" w:rsidRPr="00F67F7D" w:rsidRDefault="008B6700" w:rsidP="008B6700">
      <w:pPr>
        <w:pStyle w:val="14"/>
        <w:ind w:firstLine="708"/>
        <w:jc w:val="both"/>
        <w:rPr>
          <w:rFonts w:ascii="Times New Roman" w:hAnsi="Times New Roman"/>
          <w:bCs/>
          <w:color w:val="000000"/>
          <w:sz w:val="24"/>
          <w:szCs w:val="24"/>
        </w:rPr>
      </w:pPr>
      <w:r w:rsidRPr="00F67F7D">
        <w:rPr>
          <w:rFonts w:ascii="Times New Roman" w:hAnsi="Times New Roman"/>
          <w:sz w:val="24"/>
          <w:szCs w:val="24"/>
        </w:rPr>
        <w:t xml:space="preserve">Значения показателей по книжному фонду и </w:t>
      </w:r>
      <w:r w:rsidR="00FD277D" w:rsidRPr="00F67F7D">
        <w:rPr>
          <w:rFonts w:ascii="Times New Roman" w:hAnsi="Times New Roman"/>
          <w:sz w:val="24"/>
          <w:szCs w:val="24"/>
        </w:rPr>
        <w:t>числ</w:t>
      </w:r>
      <w:r w:rsidR="00F569DA" w:rsidRPr="00F67F7D">
        <w:rPr>
          <w:rFonts w:ascii="Times New Roman" w:hAnsi="Times New Roman"/>
          <w:sz w:val="24"/>
          <w:szCs w:val="24"/>
        </w:rPr>
        <w:t>у</w:t>
      </w:r>
      <w:r w:rsidR="00FD277D" w:rsidRPr="00F67F7D">
        <w:rPr>
          <w:rFonts w:ascii="Times New Roman" w:hAnsi="Times New Roman"/>
          <w:sz w:val="24"/>
          <w:szCs w:val="24"/>
        </w:rPr>
        <w:t xml:space="preserve"> читателей</w:t>
      </w:r>
      <w:r w:rsidRPr="00F67F7D">
        <w:rPr>
          <w:rFonts w:ascii="Times New Roman" w:hAnsi="Times New Roman"/>
          <w:sz w:val="24"/>
          <w:szCs w:val="24"/>
        </w:rPr>
        <w:t xml:space="preserve"> за</w:t>
      </w:r>
      <w:r w:rsidR="00F569DA" w:rsidRPr="00F67F7D">
        <w:rPr>
          <w:rFonts w:ascii="Times New Roman" w:hAnsi="Times New Roman"/>
          <w:sz w:val="24"/>
          <w:szCs w:val="24"/>
        </w:rPr>
        <w:t xml:space="preserve"> </w:t>
      </w:r>
      <w:r w:rsidRPr="00F67F7D">
        <w:rPr>
          <w:rFonts w:ascii="Times New Roman" w:hAnsi="Times New Roman"/>
          <w:sz w:val="24"/>
          <w:szCs w:val="24"/>
        </w:rPr>
        <w:t xml:space="preserve">2019 год в сравнении с соответствующим периодом прошлого года снизились в </w:t>
      </w:r>
      <w:r w:rsidRPr="00F67F7D">
        <w:rPr>
          <w:rFonts w:ascii="Times New Roman" w:hAnsi="Times New Roman"/>
          <w:bCs/>
          <w:color w:val="000000"/>
          <w:sz w:val="24"/>
          <w:szCs w:val="24"/>
        </w:rPr>
        <w:t xml:space="preserve"> связи с  временным приостановлением регистрации пользователей и проведением мероприятий, связанных с переездом центральной библиотеки им. Л.И. </w:t>
      </w:r>
      <w:proofErr w:type="spellStart"/>
      <w:r w:rsidRPr="00F67F7D">
        <w:rPr>
          <w:rFonts w:ascii="Times New Roman" w:hAnsi="Times New Roman"/>
          <w:bCs/>
          <w:color w:val="000000"/>
          <w:sz w:val="24"/>
          <w:szCs w:val="24"/>
        </w:rPr>
        <w:t>Либова</w:t>
      </w:r>
      <w:proofErr w:type="spellEnd"/>
      <w:r w:rsidRPr="00F67F7D">
        <w:rPr>
          <w:rFonts w:ascii="Times New Roman" w:hAnsi="Times New Roman"/>
          <w:bCs/>
          <w:color w:val="000000"/>
          <w:sz w:val="24"/>
          <w:szCs w:val="24"/>
        </w:rPr>
        <w:t>, детской библиотеки, библиотеки-филиала №2 в новое здание Культурно-исторического  центра.</w:t>
      </w:r>
    </w:p>
    <w:p w:rsidR="008B6700" w:rsidRPr="003A41E2" w:rsidRDefault="008B6700" w:rsidP="008B6700">
      <w:pPr>
        <w:pStyle w:val="14"/>
        <w:ind w:firstLine="708"/>
        <w:jc w:val="both"/>
        <w:rPr>
          <w:rFonts w:ascii="Times New Roman" w:hAnsi="Times New Roman"/>
          <w:sz w:val="24"/>
          <w:szCs w:val="24"/>
        </w:rPr>
      </w:pPr>
      <w:r w:rsidRPr="00F67F7D">
        <w:rPr>
          <w:rFonts w:ascii="Times New Roman" w:hAnsi="Times New Roman"/>
          <w:bCs/>
          <w:color w:val="000000"/>
          <w:sz w:val="24"/>
          <w:szCs w:val="24"/>
        </w:rPr>
        <w:lastRenderedPageBreak/>
        <w:t>К</w:t>
      </w:r>
      <w:r w:rsidRPr="00F67F7D">
        <w:rPr>
          <w:rFonts w:ascii="Times New Roman" w:hAnsi="Times New Roman"/>
          <w:sz w:val="24"/>
          <w:szCs w:val="24"/>
        </w:rPr>
        <w:t xml:space="preserve">оличество посещений </w:t>
      </w:r>
      <w:proofErr w:type="spellStart"/>
      <w:r w:rsidRPr="00F67F7D">
        <w:rPr>
          <w:rFonts w:ascii="Times New Roman" w:hAnsi="Times New Roman"/>
          <w:sz w:val="24"/>
          <w:szCs w:val="24"/>
        </w:rPr>
        <w:t>веб-сайта</w:t>
      </w:r>
      <w:proofErr w:type="spellEnd"/>
      <w:r w:rsidRPr="00F67F7D">
        <w:rPr>
          <w:rFonts w:ascii="Times New Roman" w:hAnsi="Times New Roman"/>
          <w:sz w:val="24"/>
          <w:szCs w:val="24"/>
        </w:rPr>
        <w:t xml:space="preserve"> Централизованной библиотечной</w:t>
      </w:r>
      <w:r w:rsidRPr="003A41E2">
        <w:rPr>
          <w:rFonts w:ascii="Times New Roman" w:hAnsi="Times New Roman"/>
          <w:sz w:val="24"/>
          <w:szCs w:val="24"/>
        </w:rPr>
        <w:t xml:space="preserve"> системы за отчетный период составляет </w:t>
      </w:r>
      <w:r w:rsidR="00F569DA" w:rsidRPr="003A41E2">
        <w:rPr>
          <w:rFonts w:ascii="Times New Roman" w:hAnsi="Times New Roman"/>
          <w:sz w:val="24"/>
          <w:szCs w:val="24"/>
        </w:rPr>
        <w:t>6 883</w:t>
      </w:r>
      <w:r w:rsidRPr="003A41E2">
        <w:rPr>
          <w:rFonts w:ascii="Times New Roman" w:hAnsi="Times New Roman"/>
          <w:sz w:val="24"/>
          <w:szCs w:val="24"/>
        </w:rPr>
        <w:t xml:space="preserve">  раза. 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F569DA" w:rsidRPr="003A41E2">
        <w:rPr>
          <w:rFonts w:ascii="Times New Roman" w:hAnsi="Times New Roman"/>
          <w:sz w:val="24"/>
          <w:szCs w:val="24"/>
        </w:rPr>
        <w:t>160</w:t>
      </w:r>
      <w:r w:rsidRPr="003A41E2">
        <w:rPr>
          <w:rFonts w:ascii="Times New Roman" w:hAnsi="Times New Roman"/>
          <w:sz w:val="24"/>
          <w:szCs w:val="24"/>
        </w:rPr>
        <w:t xml:space="preserve"> раз (2018 </w:t>
      </w:r>
      <w:r w:rsidR="00F569DA" w:rsidRPr="003A41E2">
        <w:rPr>
          <w:rFonts w:ascii="Times New Roman" w:hAnsi="Times New Roman"/>
          <w:sz w:val="24"/>
          <w:szCs w:val="24"/>
        </w:rPr>
        <w:t>г.</w:t>
      </w:r>
      <w:r w:rsidRPr="003A41E2">
        <w:rPr>
          <w:rFonts w:ascii="Times New Roman" w:hAnsi="Times New Roman"/>
          <w:sz w:val="24"/>
          <w:szCs w:val="24"/>
        </w:rPr>
        <w:t xml:space="preserve"> – </w:t>
      </w:r>
      <w:r w:rsidR="00F569DA" w:rsidRPr="003A41E2">
        <w:rPr>
          <w:rFonts w:ascii="Times New Roman" w:hAnsi="Times New Roman"/>
          <w:sz w:val="24"/>
          <w:szCs w:val="24"/>
        </w:rPr>
        <w:t>218</w:t>
      </w:r>
      <w:r w:rsidRPr="003A41E2">
        <w:rPr>
          <w:rFonts w:ascii="Times New Roman" w:hAnsi="Times New Roman"/>
          <w:sz w:val="24"/>
          <w:szCs w:val="24"/>
        </w:rPr>
        <w:t xml:space="preserve"> раз). Количество обращений к электронному каталогу составило </w:t>
      </w:r>
      <w:r w:rsidR="00F569DA" w:rsidRPr="003A41E2">
        <w:rPr>
          <w:rFonts w:ascii="Times New Roman" w:hAnsi="Times New Roman"/>
          <w:sz w:val="24"/>
          <w:szCs w:val="24"/>
        </w:rPr>
        <w:t>4653</w:t>
      </w:r>
      <w:r w:rsidRPr="003A41E2">
        <w:rPr>
          <w:rFonts w:ascii="Times New Roman" w:hAnsi="Times New Roman"/>
          <w:sz w:val="24"/>
          <w:szCs w:val="24"/>
        </w:rPr>
        <w:t xml:space="preserve"> раз</w:t>
      </w:r>
      <w:r w:rsidR="00F569DA" w:rsidRPr="003A41E2">
        <w:rPr>
          <w:rFonts w:ascii="Times New Roman" w:hAnsi="Times New Roman"/>
          <w:sz w:val="24"/>
          <w:szCs w:val="24"/>
        </w:rPr>
        <w:t>а</w:t>
      </w:r>
      <w:r w:rsidRPr="003A41E2">
        <w:rPr>
          <w:rFonts w:ascii="Times New Roman" w:hAnsi="Times New Roman"/>
          <w:b/>
          <w:sz w:val="24"/>
          <w:szCs w:val="24"/>
        </w:rPr>
        <w:t xml:space="preserve"> </w:t>
      </w:r>
      <w:r w:rsidRPr="003A41E2">
        <w:rPr>
          <w:rFonts w:ascii="Times New Roman" w:hAnsi="Times New Roman"/>
          <w:sz w:val="24"/>
          <w:szCs w:val="24"/>
        </w:rPr>
        <w:t>(2018 г</w:t>
      </w:r>
      <w:r w:rsidR="00F569DA" w:rsidRPr="003A41E2">
        <w:rPr>
          <w:rFonts w:ascii="Times New Roman" w:hAnsi="Times New Roman"/>
          <w:sz w:val="24"/>
          <w:szCs w:val="24"/>
        </w:rPr>
        <w:t>.</w:t>
      </w:r>
      <w:r w:rsidRPr="003A41E2">
        <w:rPr>
          <w:rFonts w:ascii="Times New Roman" w:hAnsi="Times New Roman"/>
          <w:sz w:val="24"/>
          <w:szCs w:val="24"/>
        </w:rPr>
        <w:t xml:space="preserve"> – </w:t>
      </w:r>
      <w:r w:rsidR="00F569DA" w:rsidRPr="003A41E2">
        <w:rPr>
          <w:rFonts w:ascii="Times New Roman" w:hAnsi="Times New Roman"/>
          <w:sz w:val="24"/>
          <w:szCs w:val="24"/>
        </w:rPr>
        <w:t>3772</w:t>
      </w:r>
      <w:r w:rsidRPr="003A41E2">
        <w:rPr>
          <w:rFonts w:ascii="Times New Roman" w:hAnsi="Times New Roman"/>
          <w:sz w:val="24"/>
          <w:szCs w:val="24"/>
        </w:rPr>
        <w:t xml:space="preserve"> раза). </w:t>
      </w:r>
    </w:p>
    <w:p w:rsidR="008B6700" w:rsidRPr="003A41E2" w:rsidRDefault="008B6700" w:rsidP="008B6700">
      <w:pPr>
        <w:pStyle w:val="14"/>
        <w:ind w:firstLine="708"/>
        <w:jc w:val="both"/>
        <w:rPr>
          <w:rFonts w:ascii="Times New Roman" w:hAnsi="Times New Roman"/>
          <w:sz w:val="24"/>
          <w:szCs w:val="24"/>
        </w:rPr>
      </w:pPr>
      <w:r w:rsidRPr="003A41E2">
        <w:rPr>
          <w:rFonts w:ascii="Times New Roman" w:hAnsi="Times New Roman"/>
          <w:sz w:val="24"/>
          <w:szCs w:val="24"/>
        </w:rPr>
        <w:t>Обеспеченность библиотеками составляет 100%.</w:t>
      </w:r>
    </w:p>
    <w:p w:rsidR="008B6700" w:rsidRPr="003A41E2" w:rsidRDefault="008B6700" w:rsidP="008B6700">
      <w:pPr>
        <w:ind w:firstLine="709"/>
        <w:jc w:val="both"/>
        <w:rPr>
          <w:sz w:val="24"/>
          <w:szCs w:val="24"/>
        </w:rPr>
      </w:pPr>
      <w:r w:rsidRPr="003A41E2">
        <w:rPr>
          <w:rFonts w:eastAsia="Calibri"/>
          <w:sz w:val="24"/>
          <w:szCs w:val="24"/>
        </w:rPr>
        <w:t xml:space="preserve">Одним из основных видов деятельности музея города Урай является комплектование фондов.  </w:t>
      </w:r>
      <w:r w:rsidRPr="003A41E2">
        <w:rPr>
          <w:sz w:val="24"/>
          <w:szCs w:val="24"/>
        </w:rPr>
        <w:t>Основной фонд  музея за 2019 год пополнился на 0,</w:t>
      </w:r>
      <w:r w:rsidR="005D4035" w:rsidRPr="003A41E2">
        <w:rPr>
          <w:sz w:val="24"/>
          <w:szCs w:val="24"/>
        </w:rPr>
        <w:t>4</w:t>
      </w:r>
      <w:r w:rsidRPr="003A41E2">
        <w:rPr>
          <w:sz w:val="24"/>
          <w:szCs w:val="24"/>
        </w:rPr>
        <w:t>% и составил</w:t>
      </w:r>
      <w:r w:rsidR="002719FF" w:rsidRPr="003A41E2">
        <w:rPr>
          <w:sz w:val="24"/>
          <w:szCs w:val="24"/>
        </w:rPr>
        <w:t xml:space="preserve"> </w:t>
      </w:r>
      <w:r w:rsidRPr="003A41E2">
        <w:rPr>
          <w:sz w:val="24"/>
          <w:szCs w:val="24"/>
        </w:rPr>
        <w:t xml:space="preserve">27 </w:t>
      </w:r>
      <w:r w:rsidR="005D4035" w:rsidRPr="003A41E2">
        <w:rPr>
          <w:sz w:val="24"/>
          <w:szCs w:val="24"/>
        </w:rPr>
        <w:t>283</w:t>
      </w:r>
      <w:r w:rsidRPr="003A41E2">
        <w:rPr>
          <w:sz w:val="24"/>
          <w:szCs w:val="24"/>
        </w:rPr>
        <w:t xml:space="preserve"> экспоната (2018</w:t>
      </w:r>
      <w:r w:rsidR="005D4035" w:rsidRPr="003A41E2">
        <w:rPr>
          <w:sz w:val="24"/>
          <w:szCs w:val="24"/>
        </w:rPr>
        <w:t xml:space="preserve"> г.</w:t>
      </w:r>
      <w:r w:rsidRPr="003A41E2">
        <w:rPr>
          <w:sz w:val="24"/>
          <w:szCs w:val="24"/>
        </w:rPr>
        <w:t xml:space="preserve"> – 27 </w:t>
      </w:r>
      <w:r w:rsidR="005D4035" w:rsidRPr="003A41E2">
        <w:rPr>
          <w:sz w:val="24"/>
          <w:szCs w:val="24"/>
        </w:rPr>
        <w:t>18</w:t>
      </w:r>
      <w:r w:rsidRPr="003A41E2">
        <w:rPr>
          <w:sz w:val="24"/>
          <w:szCs w:val="24"/>
        </w:rPr>
        <w:t xml:space="preserve">3 </w:t>
      </w:r>
      <w:proofErr w:type="spellStart"/>
      <w:r w:rsidRPr="003A41E2">
        <w:rPr>
          <w:sz w:val="24"/>
          <w:szCs w:val="24"/>
        </w:rPr>
        <w:t>эксп</w:t>
      </w:r>
      <w:proofErr w:type="spellEnd"/>
      <w:r w:rsidRPr="003A41E2">
        <w:rPr>
          <w:sz w:val="24"/>
          <w:szCs w:val="24"/>
        </w:rPr>
        <w:t xml:space="preserve">.). Посещаемость музея увеличилась на </w:t>
      </w:r>
      <w:r w:rsidR="005D4035" w:rsidRPr="003A41E2">
        <w:rPr>
          <w:sz w:val="24"/>
          <w:szCs w:val="24"/>
        </w:rPr>
        <w:t>3</w:t>
      </w:r>
      <w:r w:rsidRPr="003A41E2">
        <w:rPr>
          <w:sz w:val="24"/>
          <w:szCs w:val="24"/>
        </w:rPr>
        <w:t>9,</w:t>
      </w:r>
      <w:r w:rsidR="005D4035" w:rsidRPr="003A41E2">
        <w:rPr>
          <w:sz w:val="24"/>
          <w:szCs w:val="24"/>
        </w:rPr>
        <w:t>3</w:t>
      </w:r>
      <w:r w:rsidRPr="003A41E2">
        <w:rPr>
          <w:sz w:val="24"/>
          <w:szCs w:val="24"/>
        </w:rPr>
        <w:t xml:space="preserve">% и составила </w:t>
      </w:r>
      <w:r w:rsidR="005D4035" w:rsidRPr="003A41E2">
        <w:rPr>
          <w:sz w:val="24"/>
          <w:szCs w:val="24"/>
        </w:rPr>
        <w:t>23 838</w:t>
      </w:r>
      <w:r w:rsidRPr="003A41E2">
        <w:rPr>
          <w:sz w:val="24"/>
          <w:szCs w:val="24"/>
        </w:rPr>
        <w:t xml:space="preserve"> человек, из них 1</w:t>
      </w:r>
      <w:r w:rsidR="005D4035" w:rsidRPr="003A41E2">
        <w:rPr>
          <w:sz w:val="24"/>
          <w:szCs w:val="24"/>
        </w:rPr>
        <w:t>5</w:t>
      </w:r>
      <w:r w:rsidRPr="003A41E2">
        <w:rPr>
          <w:sz w:val="24"/>
          <w:szCs w:val="24"/>
        </w:rPr>
        <w:t xml:space="preserve"> </w:t>
      </w:r>
      <w:r w:rsidR="005D4035" w:rsidRPr="003A41E2">
        <w:rPr>
          <w:sz w:val="24"/>
          <w:szCs w:val="24"/>
        </w:rPr>
        <w:t>03</w:t>
      </w:r>
      <w:r w:rsidRPr="003A41E2">
        <w:rPr>
          <w:sz w:val="24"/>
          <w:szCs w:val="24"/>
        </w:rPr>
        <w:t>9 детей относительно 2018 года (1</w:t>
      </w:r>
      <w:r w:rsidR="005D4035" w:rsidRPr="003A41E2">
        <w:rPr>
          <w:sz w:val="24"/>
          <w:szCs w:val="24"/>
        </w:rPr>
        <w:t>7</w:t>
      </w:r>
      <w:r w:rsidRPr="003A41E2">
        <w:rPr>
          <w:sz w:val="24"/>
          <w:szCs w:val="24"/>
        </w:rPr>
        <w:t xml:space="preserve"> 1</w:t>
      </w:r>
      <w:r w:rsidR="005D4035" w:rsidRPr="003A41E2">
        <w:rPr>
          <w:sz w:val="24"/>
          <w:szCs w:val="24"/>
        </w:rPr>
        <w:t>14</w:t>
      </w:r>
      <w:r w:rsidRPr="003A41E2">
        <w:rPr>
          <w:sz w:val="24"/>
          <w:szCs w:val="24"/>
        </w:rPr>
        <w:t xml:space="preserve"> чел., из них  </w:t>
      </w:r>
      <w:r w:rsidR="005D4035" w:rsidRPr="003A41E2">
        <w:rPr>
          <w:sz w:val="24"/>
          <w:szCs w:val="24"/>
        </w:rPr>
        <w:t>11 409</w:t>
      </w:r>
      <w:r w:rsidRPr="003A41E2">
        <w:rPr>
          <w:sz w:val="24"/>
          <w:szCs w:val="24"/>
        </w:rPr>
        <w:t xml:space="preserve"> детей). Увеличение количества посетителей произошло в связи с переездом в Культурно-исторический центр и увеличением экспонирования передвижных выставок из собственных фондов.</w:t>
      </w:r>
    </w:p>
    <w:p w:rsidR="008B6700" w:rsidRPr="003A41E2" w:rsidRDefault="008B6700" w:rsidP="008B6700">
      <w:pPr>
        <w:ind w:firstLine="709"/>
        <w:jc w:val="both"/>
        <w:rPr>
          <w:sz w:val="24"/>
          <w:szCs w:val="24"/>
        </w:rPr>
      </w:pPr>
      <w:r w:rsidRPr="003A41E2">
        <w:rPr>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p>
    <w:p w:rsidR="008B6700" w:rsidRPr="003A41E2" w:rsidRDefault="008B6700" w:rsidP="008B6700">
      <w:pPr>
        <w:pStyle w:val="14"/>
        <w:ind w:firstLine="851"/>
        <w:jc w:val="both"/>
        <w:rPr>
          <w:rFonts w:ascii="Times New Roman" w:hAnsi="Times New Roman"/>
          <w:sz w:val="24"/>
          <w:szCs w:val="24"/>
        </w:rPr>
      </w:pPr>
      <w:r w:rsidRPr="003A41E2">
        <w:rPr>
          <w:rFonts w:ascii="Times New Roman" w:hAnsi="Times New Roman"/>
          <w:sz w:val="24"/>
          <w:szCs w:val="24"/>
          <w:shd w:val="clear" w:color="auto" w:fill="FFFFFF"/>
        </w:rPr>
        <w:t xml:space="preserve">В течение 2019 года экспонировались </w:t>
      </w:r>
      <w:r w:rsidR="007D5D18" w:rsidRPr="003A41E2">
        <w:rPr>
          <w:rFonts w:ascii="Times New Roman" w:hAnsi="Times New Roman"/>
          <w:sz w:val="24"/>
          <w:szCs w:val="24"/>
          <w:shd w:val="clear" w:color="auto" w:fill="FFFFFF"/>
        </w:rPr>
        <w:t>58</w:t>
      </w:r>
      <w:r w:rsidRPr="003A41E2">
        <w:rPr>
          <w:rFonts w:ascii="Times New Roman" w:hAnsi="Times New Roman"/>
          <w:sz w:val="24"/>
          <w:szCs w:val="24"/>
          <w:shd w:val="clear" w:color="auto" w:fill="FFFFFF"/>
        </w:rPr>
        <w:t xml:space="preserve"> выставок (14 из них передвижные выставки из фондов музея). 2 выставки экспонировались из фондов государственного музея – «Геннадий </w:t>
      </w:r>
      <w:proofErr w:type="spellStart"/>
      <w:r w:rsidRPr="003A41E2">
        <w:rPr>
          <w:rFonts w:ascii="Times New Roman" w:hAnsi="Times New Roman"/>
          <w:sz w:val="24"/>
          <w:szCs w:val="24"/>
          <w:shd w:val="clear" w:color="auto" w:fill="FFFFFF"/>
        </w:rPr>
        <w:t>Райшев</w:t>
      </w:r>
      <w:proofErr w:type="spellEnd"/>
      <w:r w:rsidRPr="003A41E2">
        <w:rPr>
          <w:rFonts w:ascii="Times New Roman" w:hAnsi="Times New Roman"/>
          <w:sz w:val="24"/>
          <w:szCs w:val="24"/>
          <w:shd w:val="clear" w:color="auto" w:fill="FFFFFF"/>
        </w:rPr>
        <w:t xml:space="preserve">. Легенды о </w:t>
      </w:r>
      <w:proofErr w:type="spellStart"/>
      <w:r w:rsidRPr="003A41E2">
        <w:rPr>
          <w:rFonts w:ascii="Times New Roman" w:hAnsi="Times New Roman"/>
          <w:sz w:val="24"/>
          <w:szCs w:val="24"/>
          <w:shd w:val="clear" w:color="auto" w:fill="FFFFFF"/>
        </w:rPr>
        <w:t>Тонье</w:t>
      </w:r>
      <w:proofErr w:type="spellEnd"/>
      <w:r w:rsidRPr="003A41E2">
        <w:rPr>
          <w:rFonts w:ascii="Times New Roman" w:hAnsi="Times New Roman"/>
          <w:sz w:val="24"/>
          <w:szCs w:val="24"/>
        </w:rPr>
        <w:t>», «Люди севера».</w:t>
      </w:r>
      <w:r w:rsidRPr="003A41E2">
        <w:rPr>
          <w:sz w:val="24"/>
          <w:szCs w:val="24"/>
        </w:rPr>
        <w:t xml:space="preserve"> </w:t>
      </w:r>
      <w:r w:rsidRPr="003A41E2">
        <w:rPr>
          <w:rFonts w:ascii="Times New Roman" w:hAnsi="Times New Roman"/>
          <w:sz w:val="24"/>
          <w:szCs w:val="24"/>
        </w:rPr>
        <w:t xml:space="preserve">Главным событием отчетного периода стало открытие выставочного зала в новом Культурно-историческом центре 20 апреля 2019 года, в день рождения музея.  Открытие выставочного зала совпало с открытием персональной выставки </w:t>
      </w:r>
      <w:proofErr w:type="spellStart"/>
      <w:r w:rsidRPr="003A41E2">
        <w:rPr>
          <w:rFonts w:ascii="Times New Roman" w:hAnsi="Times New Roman"/>
          <w:sz w:val="24"/>
          <w:szCs w:val="24"/>
        </w:rPr>
        <w:t>урайского</w:t>
      </w:r>
      <w:proofErr w:type="spellEnd"/>
      <w:r w:rsidRPr="003A41E2">
        <w:rPr>
          <w:rFonts w:ascii="Times New Roman" w:hAnsi="Times New Roman"/>
          <w:sz w:val="24"/>
          <w:szCs w:val="24"/>
        </w:rPr>
        <w:t xml:space="preserve"> художника </w:t>
      </w:r>
      <w:proofErr w:type="spellStart"/>
      <w:r w:rsidRPr="003A41E2">
        <w:rPr>
          <w:rFonts w:ascii="Times New Roman" w:hAnsi="Times New Roman"/>
          <w:sz w:val="24"/>
          <w:szCs w:val="24"/>
        </w:rPr>
        <w:t>Д.Мусорина</w:t>
      </w:r>
      <w:proofErr w:type="spellEnd"/>
      <w:r w:rsidRPr="003A41E2">
        <w:rPr>
          <w:rFonts w:ascii="Times New Roman" w:hAnsi="Times New Roman"/>
          <w:sz w:val="24"/>
          <w:szCs w:val="24"/>
        </w:rPr>
        <w:t>. Рост выставочных проектов относительно 2018 года  (</w:t>
      </w:r>
      <w:r w:rsidR="007D5D18" w:rsidRPr="003A41E2">
        <w:rPr>
          <w:rFonts w:ascii="Times New Roman" w:hAnsi="Times New Roman"/>
          <w:sz w:val="24"/>
          <w:szCs w:val="24"/>
        </w:rPr>
        <w:t>55</w:t>
      </w:r>
      <w:r w:rsidRPr="003A41E2">
        <w:rPr>
          <w:rFonts w:ascii="Times New Roman" w:hAnsi="Times New Roman"/>
          <w:sz w:val="24"/>
          <w:szCs w:val="24"/>
        </w:rPr>
        <w:t xml:space="preserve"> ед.) составил </w:t>
      </w:r>
      <w:r w:rsidR="007D5D18" w:rsidRPr="003A41E2">
        <w:rPr>
          <w:rFonts w:ascii="Times New Roman" w:hAnsi="Times New Roman"/>
          <w:sz w:val="24"/>
          <w:szCs w:val="24"/>
        </w:rPr>
        <w:t>5,5</w:t>
      </w:r>
      <w:r w:rsidRPr="003A41E2">
        <w:rPr>
          <w:rFonts w:ascii="Times New Roman" w:hAnsi="Times New Roman"/>
          <w:sz w:val="24"/>
          <w:szCs w:val="24"/>
        </w:rPr>
        <w:t>%.</w:t>
      </w:r>
    </w:p>
    <w:p w:rsidR="008B6700" w:rsidRPr="003A41E2" w:rsidRDefault="008B6700" w:rsidP="008B6700">
      <w:pPr>
        <w:ind w:firstLine="709"/>
        <w:jc w:val="both"/>
        <w:rPr>
          <w:sz w:val="24"/>
          <w:szCs w:val="24"/>
        </w:rPr>
      </w:pPr>
      <w:r w:rsidRPr="003A41E2">
        <w:rPr>
          <w:sz w:val="24"/>
          <w:szCs w:val="24"/>
        </w:rPr>
        <w:t>При нормативной обеспеченности  для города - 2 музея, уровень обеспеченности  в городе Урай музеями составляет 50%.</w:t>
      </w:r>
    </w:p>
    <w:p w:rsidR="008B6700" w:rsidRPr="003A41E2" w:rsidRDefault="008B6700" w:rsidP="008B6700">
      <w:pPr>
        <w:pStyle w:val="af2"/>
        <w:ind w:left="0" w:firstLine="708"/>
        <w:jc w:val="both"/>
        <w:rPr>
          <w:sz w:val="24"/>
          <w:szCs w:val="24"/>
        </w:rPr>
      </w:pPr>
      <w:r w:rsidRPr="003A41E2">
        <w:rPr>
          <w:sz w:val="24"/>
          <w:szCs w:val="24"/>
        </w:rPr>
        <w:t>Деятельность Парка культуры и отдыха осуществлялась в период проведения городского праздника «Масленица» и в летний период, за отчетный период  зарегистрировано 37 034 посещения, из них 18 116  человек – дети до 14 лет.</w:t>
      </w:r>
    </w:p>
    <w:p w:rsidR="008B6700" w:rsidRPr="003A41E2" w:rsidRDefault="008B6700" w:rsidP="008B6700">
      <w:pPr>
        <w:shd w:val="clear" w:color="auto" w:fill="FFFFFF"/>
        <w:tabs>
          <w:tab w:val="left" w:pos="0"/>
        </w:tabs>
        <w:jc w:val="both"/>
        <w:rPr>
          <w:sz w:val="24"/>
          <w:szCs w:val="24"/>
        </w:rPr>
      </w:pPr>
      <w:r w:rsidRPr="003A41E2">
        <w:rPr>
          <w:sz w:val="24"/>
          <w:szCs w:val="24"/>
        </w:rPr>
        <w:tab/>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r w:rsidRPr="003A41E2">
        <w:t xml:space="preserve"> </w:t>
      </w:r>
      <w:r w:rsidRPr="003A41E2">
        <w:rPr>
          <w:sz w:val="24"/>
          <w:szCs w:val="24"/>
        </w:rPr>
        <w:t>В рамках муниципальной программы исполнено мероприятие по портфелю проекта «Культура» и муниципальному проекту «Создание комфортного  и современного учреждения культуры (Реконструкция нежилого здания под музейн</w:t>
      </w:r>
      <w:proofErr w:type="gramStart"/>
      <w:r w:rsidRPr="003A41E2">
        <w:rPr>
          <w:sz w:val="24"/>
          <w:szCs w:val="24"/>
        </w:rPr>
        <w:t>о-</w:t>
      </w:r>
      <w:proofErr w:type="gramEnd"/>
      <w:r w:rsidRPr="003A41E2">
        <w:rPr>
          <w:sz w:val="24"/>
          <w:szCs w:val="24"/>
        </w:rPr>
        <w:t xml:space="preserve"> библиотечный центр по адресу мкр.2 дом 39/1»)». Разрешение на ввод в эксплуатацию реконструированного объекта капитального строительства «Реконструкция нежилого здания под музейно-библиотечный центр, расположенного по адресу мкр. 2 дом 39/1» от 28.12.2018 года №86-311-11-2018 получено 28.12.2018 года. 28 марта 2019 года открылся новый культурный объект: Культурно-исторический центр Муниципального автономного учреждения «Культура».</w:t>
      </w:r>
    </w:p>
    <w:p w:rsidR="00ED334C" w:rsidRPr="003A41E2" w:rsidRDefault="008B6700" w:rsidP="00ED334C">
      <w:pPr>
        <w:ind w:firstLine="709"/>
        <w:jc w:val="both"/>
        <w:rPr>
          <w:sz w:val="24"/>
          <w:szCs w:val="24"/>
        </w:rPr>
      </w:pPr>
      <w:r w:rsidRPr="003A41E2">
        <w:rPr>
          <w:sz w:val="24"/>
          <w:szCs w:val="24"/>
        </w:rPr>
        <w:t xml:space="preserve"> </w:t>
      </w:r>
    </w:p>
    <w:p w:rsidR="00563A07" w:rsidRPr="003A41E2" w:rsidRDefault="00563A07" w:rsidP="00563A07">
      <w:pPr>
        <w:ind w:firstLine="709"/>
        <w:jc w:val="both"/>
        <w:rPr>
          <w:b/>
          <w:bCs/>
          <w:sz w:val="24"/>
          <w:szCs w:val="24"/>
        </w:rPr>
      </w:pPr>
      <w:r w:rsidRPr="003A41E2">
        <w:rPr>
          <w:b/>
          <w:bCs/>
          <w:sz w:val="24"/>
          <w:szCs w:val="24"/>
        </w:rPr>
        <w:t>4.3. Здравоохранение</w:t>
      </w:r>
    </w:p>
    <w:p w:rsidR="00960444" w:rsidRPr="003A41E2" w:rsidRDefault="00960444" w:rsidP="00960444">
      <w:pPr>
        <w:ind w:firstLine="709"/>
        <w:jc w:val="both"/>
        <w:rPr>
          <w:sz w:val="24"/>
          <w:szCs w:val="24"/>
        </w:rPr>
      </w:pPr>
      <w:r w:rsidRPr="003A41E2">
        <w:rPr>
          <w:b/>
          <w:bCs/>
          <w:sz w:val="24"/>
          <w:szCs w:val="24"/>
        </w:rPr>
        <w:t>Систему здравоохранения</w:t>
      </w:r>
      <w:r w:rsidRPr="003A41E2">
        <w:rPr>
          <w:sz w:val="24"/>
          <w:szCs w:val="24"/>
        </w:rPr>
        <w:t xml:space="preserve"> на территории города Урай представляют бюджетное учреждение </w:t>
      </w:r>
      <w:proofErr w:type="spellStart"/>
      <w:r w:rsidRPr="003A41E2">
        <w:rPr>
          <w:sz w:val="24"/>
          <w:szCs w:val="24"/>
        </w:rPr>
        <w:t>ХМАО-Югры</w:t>
      </w:r>
      <w:proofErr w:type="spellEnd"/>
      <w:r w:rsidRPr="003A41E2">
        <w:rPr>
          <w:sz w:val="24"/>
          <w:szCs w:val="24"/>
        </w:rPr>
        <w:t xml:space="preserve"> «</w:t>
      </w:r>
      <w:proofErr w:type="spellStart"/>
      <w:r w:rsidRPr="003A41E2">
        <w:rPr>
          <w:sz w:val="24"/>
          <w:szCs w:val="24"/>
        </w:rPr>
        <w:t>Урайская</w:t>
      </w:r>
      <w:proofErr w:type="spellEnd"/>
      <w:r w:rsidRPr="003A41E2">
        <w:rPr>
          <w:sz w:val="24"/>
          <w:szCs w:val="24"/>
        </w:rPr>
        <w:t xml:space="preserve"> городская клиническая больница», автономное учреждение </w:t>
      </w:r>
      <w:proofErr w:type="spellStart"/>
      <w:r w:rsidRPr="003A41E2">
        <w:rPr>
          <w:sz w:val="24"/>
          <w:szCs w:val="24"/>
        </w:rPr>
        <w:t>ХМАО-Югры</w:t>
      </w:r>
      <w:proofErr w:type="spellEnd"/>
      <w:r w:rsidRPr="003A41E2">
        <w:rPr>
          <w:sz w:val="24"/>
          <w:szCs w:val="24"/>
        </w:rPr>
        <w:t xml:space="preserve"> «</w:t>
      </w:r>
      <w:proofErr w:type="spellStart"/>
      <w:r w:rsidRPr="003A41E2">
        <w:rPr>
          <w:sz w:val="24"/>
          <w:szCs w:val="24"/>
        </w:rPr>
        <w:t>Урайская</w:t>
      </w:r>
      <w:proofErr w:type="spellEnd"/>
      <w:r w:rsidRPr="003A41E2">
        <w:rPr>
          <w:sz w:val="24"/>
          <w:szCs w:val="24"/>
        </w:rPr>
        <w:t xml:space="preserve"> городская стоматологическая поликлиника» и бюджетное учреждение </w:t>
      </w:r>
      <w:proofErr w:type="spellStart"/>
      <w:r w:rsidRPr="003A41E2">
        <w:rPr>
          <w:sz w:val="24"/>
          <w:szCs w:val="24"/>
        </w:rPr>
        <w:t>ХМАО-Югры</w:t>
      </w:r>
      <w:proofErr w:type="spellEnd"/>
      <w:r w:rsidRPr="003A41E2">
        <w:rPr>
          <w:sz w:val="24"/>
          <w:szCs w:val="24"/>
        </w:rPr>
        <w:t xml:space="preserve"> «</w:t>
      </w:r>
      <w:proofErr w:type="spellStart"/>
      <w:r w:rsidRPr="003A41E2">
        <w:rPr>
          <w:sz w:val="24"/>
          <w:szCs w:val="24"/>
        </w:rPr>
        <w:t>Урайская</w:t>
      </w:r>
      <w:proofErr w:type="spellEnd"/>
      <w:r w:rsidRPr="003A41E2">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3A41E2" w:rsidRDefault="00960444" w:rsidP="00960444">
      <w:pPr>
        <w:ind w:firstLine="720"/>
        <w:jc w:val="both"/>
        <w:rPr>
          <w:sz w:val="24"/>
        </w:rPr>
      </w:pPr>
      <w:r w:rsidRPr="003A41E2">
        <w:rPr>
          <w:sz w:val="24"/>
        </w:rPr>
        <w:lastRenderedPageBreak/>
        <w:t xml:space="preserve">На территории города находится  также казенное учреждение Ханты-Мансийского </w:t>
      </w:r>
      <w:proofErr w:type="spellStart"/>
      <w:r w:rsidRPr="003A41E2">
        <w:rPr>
          <w:sz w:val="24"/>
        </w:rPr>
        <w:t>округа-Югры</w:t>
      </w:r>
      <w:proofErr w:type="spellEnd"/>
      <w:r w:rsidRPr="003A41E2">
        <w:rPr>
          <w:sz w:val="24"/>
        </w:rPr>
        <w:t xml:space="preserve"> «Урайский специализированный Дом ребенка» с  численностью  врачей и среднего  медицинского персонала </w:t>
      </w:r>
      <w:r w:rsidR="002F2F61" w:rsidRPr="003A41E2">
        <w:rPr>
          <w:sz w:val="24"/>
        </w:rPr>
        <w:t>на</w:t>
      </w:r>
      <w:r w:rsidRPr="003A41E2">
        <w:rPr>
          <w:sz w:val="24"/>
        </w:rPr>
        <w:t xml:space="preserve"> </w:t>
      </w:r>
      <w:r w:rsidR="002F2F61" w:rsidRPr="003A41E2">
        <w:rPr>
          <w:sz w:val="24"/>
        </w:rPr>
        <w:t>01.</w:t>
      </w:r>
      <w:r w:rsidR="00AB2C94" w:rsidRPr="003A41E2">
        <w:rPr>
          <w:sz w:val="24"/>
        </w:rPr>
        <w:t>01</w:t>
      </w:r>
      <w:r w:rsidR="002F2F61" w:rsidRPr="003A41E2">
        <w:rPr>
          <w:sz w:val="24"/>
        </w:rPr>
        <w:t>.</w:t>
      </w:r>
      <w:r w:rsidRPr="003A41E2">
        <w:rPr>
          <w:sz w:val="24"/>
        </w:rPr>
        <w:t>20</w:t>
      </w:r>
      <w:r w:rsidR="00AB2C94" w:rsidRPr="003A41E2">
        <w:rPr>
          <w:sz w:val="24"/>
        </w:rPr>
        <w:t>20</w:t>
      </w:r>
      <w:r w:rsidRPr="003A41E2">
        <w:rPr>
          <w:sz w:val="24"/>
        </w:rPr>
        <w:t xml:space="preserve"> года – 38 человек (врачи – 6 человек, средний медицинский персонал – 32) и коечным фондом в 102 койки круглосуточного пребывания.</w:t>
      </w:r>
    </w:p>
    <w:p w:rsidR="00960444" w:rsidRPr="00455199" w:rsidRDefault="00960444" w:rsidP="00960444">
      <w:pPr>
        <w:ind w:firstLine="709"/>
        <w:jc w:val="both"/>
        <w:rPr>
          <w:sz w:val="24"/>
          <w:szCs w:val="24"/>
        </w:rPr>
      </w:pPr>
      <w:r w:rsidRPr="00455199">
        <w:rPr>
          <w:b/>
          <w:sz w:val="24"/>
          <w:szCs w:val="24"/>
        </w:rPr>
        <w:t xml:space="preserve">                        Основные показатели в сфере здравоохранения</w:t>
      </w:r>
    </w:p>
    <w:p w:rsidR="00960444" w:rsidRPr="00455199" w:rsidRDefault="00960444" w:rsidP="00960444">
      <w:pPr>
        <w:pStyle w:val="af2"/>
        <w:ind w:left="0" w:firstLine="709"/>
        <w:jc w:val="right"/>
        <w:rPr>
          <w:sz w:val="22"/>
          <w:szCs w:val="22"/>
        </w:rPr>
      </w:pPr>
      <w:r w:rsidRPr="00455199">
        <w:rPr>
          <w:sz w:val="22"/>
          <w:szCs w:val="22"/>
        </w:rPr>
        <w:t xml:space="preserve">                                                                                                                                       таблица 10</w:t>
      </w:r>
    </w:p>
    <w:tbl>
      <w:tblPr>
        <w:tblStyle w:val="ad"/>
        <w:tblW w:w="9484" w:type="dxa"/>
        <w:jc w:val="center"/>
        <w:tblLayout w:type="fixed"/>
        <w:tblLook w:val="04A0"/>
      </w:tblPr>
      <w:tblGrid>
        <w:gridCol w:w="4490"/>
        <w:gridCol w:w="1134"/>
        <w:gridCol w:w="1174"/>
        <w:gridCol w:w="1418"/>
        <w:gridCol w:w="1268"/>
      </w:tblGrid>
      <w:tr w:rsidR="00960444" w:rsidRPr="00455199" w:rsidTr="00AB2C94">
        <w:trPr>
          <w:jc w:val="center"/>
        </w:trPr>
        <w:tc>
          <w:tcPr>
            <w:tcW w:w="4490" w:type="dxa"/>
          </w:tcPr>
          <w:p w:rsidR="00960444" w:rsidRPr="00455199" w:rsidRDefault="00960444" w:rsidP="008D5400">
            <w:pPr>
              <w:pStyle w:val="af2"/>
              <w:ind w:left="0"/>
              <w:jc w:val="center"/>
              <w:rPr>
                <w:sz w:val="22"/>
                <w:szCs w:val="22"/>
              </w:rPr>
            </w:pPr>
            <w:r w:rsidRPr="00455199">
              <w:rPr>
                <w:sz w:val="22"/>
                <w:szCs w:val="22"/>
              </w:rPr>
              <w:t>Показатели</w:t>
            </w:r>
          </w:p>
        </w:tc>
        <w:tc>
          <w:tcPr>
            <w:tcW w:w="1134" w:type="dxa"/>
          </w:tcPr>
          <w:p w:rsidR="00960444" w:rsidRPr="00455199" w:rsidRDefault="00960444" w:rsidP="008D5400">
            <w:pPr>
              <w:pStyle w:val="af2"/>
              <w:ind w:left="0"/>
              <w:jc w:val="center"/>
              <w:rPr>
                <w:sz w:val="22"/>
                <w:szCs w:val="22"/>
              </w:rPr>
            </w:pPr>
            <w:proofErr w:type="spellStart"/>
            <w:r w:rsidRPr="00455199">
              <w:rPr>
                <w:sz w:val="22"/>
                <w:szCs w:val="22"/>
              </w:rPr>
              <w:t>Ед</w:t>
            </w:r>
            <w:proofErr w:type="gramStart"/>
            <w:r w:rsidRPr="00455199">
              <w:rPr>
                <w:sz w:val="22"/>
                <w:szCs w:val="22"/>
              </w:rPr>
              <w:t>.и</w:t>
            </w:r>
            <w:proofErr w:type="gramEnd"/>
            <w:r w:rsidRPr="00455199">
              <w:rPr>
                <w:sz w:val="22"/>
                <w:szCs w:val="22"/>
              </w:rPr>
              <w:t>зм</w:t>
            </w:r>
            <w:proofErr w:type="spellEnd"/>
            <w:r w:rsidRPr="00455199">
              <w:rPr>
                <w:sz w:val="22"/>
                <w:szCs w:val="22"/>
              </w:rPr>
              <w:t>.</w:t>
            </w:r>
          </w:p>
        </w:tc>
        <w:tc>
          <w:tcPr>
            <w:tcW w:w="1174" w:type="dxa"/>
          </w:tcPr>
          <w:p w:rsidR="00960444" w:rsidRPr="00455199" w:rsidRDefault="00AB2C94" w:rsidP="00AB2C94">
            <w:pPr>
              <w:pStyle w:val="af2"/>
              <w:ind w:left="0"/>
              <w:jc w:val="center"/>
              <w:rPr>
                <w:sz w:val="22"/>
                <w:szCs w:val="22"/>
              </w:rPr>
            </w:pPr>
            <w:r w:rsidRPr="00455199">
              <w:rPr>
                <w:sz w:val="22"/>
                <w:szCs w:val="22"/>
              </w:rPr>
              <w:t>2018 год</w:t>
            </w:r>
          </w:p>
        </w:tc>
        <w:tc>
          <w:tcPr>
            <w:tcW w:w="1418" w:type="dxa"/>
          </w:tcPr>
          <w:p w:rsidR="00960444" w:rsidRPr="00455199" w:rsidRDefault="00AB2C94" w:rsidP="00AB2C94">
            <w:pPr>
              <w:pStyle w:val="af2"/>
              <w:ind w:left="0"/>
              <w:jc w:val="center"/>
              <w:rPr>
                <w:sz w:val="22"/>
                <w:szCs w:val="22"/>
              </w:rPr>
            </w:pPr>
            <w:r w:rsidRPr="00455199">
              <w:rPr>
                <w:sz w:val="22"/>
                <w:szCs w:val="22"/>
              </w:rPr>
              <w:t>2019 год</w:t>
            </w:r>
          </w:p>
        </w:tc>
        <w:tc>
          <w:tcPr>
            <w:tcW w:w="1268" w:type="dxa"/>
          </w:tcPr>
          <w:p w:rsidR="00960444" w:rsidRPr="00455199" w:rsidRDefault="00960444" w:rsidP="008D5400">
            <w:pPr>
              <w:pStyle w:val="af2"/>
              <w:ind w:left="0"/>
              <w:jc w:val="center"/>
              <w:rPr>
                <w:sz w:val="22"/>
                <w:szCs w:val="22"/>
              </w:rPr>
            </w:pPr>
            <w:r w:rsidRPr="00455199">
              <w:rPr>
                <w:sz w:val="22"/>
                <w:szCs w:val="22"/>
              </w:rPr>
              <w:t>Отклонение</w:t>
            </w:r>
            <w:r w:rsidR="00AB2C94" w:rsidRPr="00455199">
              <w:rPr>
                <w:sz w:val="22"/>
                <w:szCs w:val="22"/>
              </w:rPr>
              <w:t xml:space="preserve"> 2019/2018</w:t>
            </w:r>
            <w:r w:rsidRPr="00455199">
              <w:rPr>
                <w:sz w:val="22"/>
                <w:szCs w:val="22"/>
              </w:rPr>
              <w:t>,</w:t>
            </w:r>
          </w:p>
          <w:p w:rsidR="00960444" w:rsidRPr="00455199" w:rsidRDefault="00960444" w:rsidP="008D5400">
            <w:pPr>
              <w:pStyle w:val="af2"/>
              <w:ind w:left="0"/>
              <w:jc w:val="center"/>
              <w:rPr>
                <w:sz w:val="22"/>
                <w:szCs w:val="22"/>
              </w:rPr>
            </w:pPr>
            <w:r w:rsidRPr="00455199">
              <w:rPr>
                <w:sz w:val="22"/>
                <w:szCs w:val="22"/>
              </w:rPr>
              <w:t xml:space="preserve"> %</w:t>
            </w:r>
          </w:p>
        </w:tc>
      </w:tr>
      <w:tr w:rsidR="00960444" w:rsidRPr="00455199" w:rsidTr="00AB2C94">
        <w:trPr>
          <w:jc w:val="center"/>
        </w:trPr>
        <w:tc>
          <w:tcPr>
            <w:tcW w:w="4490" w:type="dxa"/>
          </w:tcPr>
          <w:p w:rsidR="00960444" w:rsidRPr="00455199" w:rsidRDefault="00960444" w:rsidP="008D5400">
            <w:pPr>
              <w:ind w:left="24"/>
              <w:jc w:val="both"/>
              <w:rPr>
                <w:sz w:val="22"/>
                <w:szCs w:val="22"/>
              </w:rPr>
            </w:pPr>
            <w:r w:rsidRPr="00455199">
              <w:rPr>
                <w:sz w:val="22"/>
                <w:szCs w:val="22"/>
              </w:rPr>
              <w:t>1.Численность работников здравоохранения  – всего, из них:</w:t>
            </w:r>
          </w:p>
        </w:tc>
        <w:tc>
          <w:tcPr>
            <w:tcW w:w="1134" w:type="dxa"/>
          </w:tcPr>
          <w:p w:rsidR="00960444" w:rsidRPr="00455199" w:rsidRDefault="00960444" w:rsidP="008D5400">
            <w:pPr>
              <w:pStyle w:val="af2"/>
              <w:ind w:left="0"/>
              <w:jc w:val="center"/>
              <w:rPr>
                <w:sz w:val="22"/>
                <w:szCs w:val="22"/>
              </w:rPr>
            </w:pPr>
            <w:r w:rsidRPr="00455199">
              <w:rPr>
                <w:sz w:val="22"/>
                <w:szCs w:val="22"/>
              </w:rPr>
              <w:t>Человек</w:t>
            </w:r>
          </w:p>
        </w:tc>
        <w:tc>
          <w:tcPr>
            <w:tcW w:w="1174" w:type="dxa"/>
          </w:tcPr>
          <w:p w:rsidR="00960444" w:rsidRPr="00455199" w:rsidRDefault="00960444" w:rsidP="00540898">
            <w:pPr>
              <w:pStyle w:val="af2"/>
              <w:ind w:left="0"/>
              <w:jc w:val="center"/>
              <w:rPr>
                <w:sz w:val="22"/>
                <w:szCs w:val="22"/>
                <w:lang w:val="en-US"/>
              </w:rPr>
            </w:pPr>
            <w:r w:rsidRPr="00455199">
              <w:rPr>
                <w:sz w:val="22"/>
                <w:szCs w:val="22"/>
              </w:rPr>
              <w:t xml:space="preserve">1 </w:t>
            </w:r>
            <w:r w:rsidR="00540898" w:rsidRPr="00455199">
              <w:rPr>
                <w:sz w:val="22"/>
                <w:szCs w:val="22"/>
              </w:rPr>
              <w:t>625</w:t>
            </w:r>
          </w:p>
        </w:tc>
        <w:tc>
          <w:tcPr>
            <w:tcW w:w="1418" w:type="dxa"/>
          </w:tcPr>
          <w:p w:rsidR="00960444" w:rsidRPr="00455199" w:rsidRDefault="00960444" w:rsidP="00540898">
            <w:pPr>
              <w:pStyle w:val="af2"/>
              <w:ind w:left="0"/>
              <w:jc w:val="center"/>
              <w:rPr>
                <w:sz w:val="22"/>
                <w:szCs w:val="22"/>
              </w:rPr>
            </w:pPr>
            <w:r w:rsidRPr="00455199">
              <w:rPr>
                <w:sz w:val="22"/>
                <w:szCs w:val="22"/>
              </w:rPr>
              <w:t>1</w:t>
            </w:r>
            <w:r w:rsidRPr="00455199">
              <w:rPr>
                <w:sz w:val="22"/>
                <w:szCs w:val="22"/>
                <w:lang w:val="en-US"/>
              </w:rPr>
              <w:t xml:space="preserve"> 6</w:t>
            </w:r>
            <w:r w:rsidRPr="00455199">
              <w:rPr>
                <w:sz w:val="22"/>
                <w:szCs w:val="22"/>
              </w:rPr>
              <w:t>0</w:t>
            </w:r>
            <w:r w:rsidR="00540898" w:rsidRPr="00455199">
              <w:rPr>
                <w:sz w:val="22"/>
                <w:szCs w:val="22"/>
              </w:rPr>
              <w:t>2</w:t>
            </w:r>
          </w:p>
        </w:tc>
        <w:tc>
          <w:tcPr>
            <w:tcW w:w="1268" w:type="dxa"/>
          </w:tcPr>
          <w:p w:rsidR="00960444" w:rsidRPr="00455199" w:rsidRDefault="00960444" w:rsidP="00540898">
            <w:pPr>
              <w:pStyle w:val="af2"/>
              <w:ind w:left="0"/>
              <w:jc w:val="center"/>
              <w:rPr>
                <w:sz w:val="22"/>
                <w:szCs w:val="22"/>
                <w:lang w:val="en-US"/>
              </w:rPr>
            </w:pPr>
            <w:r w:rsidRPr="00455199">
              <w:rPr>
                <w:sz w:val="22"/>
                <w:szCs w:val="22"/>
              </w:rPr>
              <w:t>9</w:t>
            </w:r>
            <w:r w:rsidR="00540898" w:rsidRPr="00455199">
              <w:rPr>
                <w:sz w:val="22"/>
                <w:szCs w:val="22"/>
              </w:rPr>
              <w:t>8</w:t>
            </w:r>
            <w:r w:rsidRPr="00455199">
              <w:rPr>
                <w:sz w:val="22"/>
                <w:szCs w:val="22"/>
              </w:rPr>
              <w:t>,</w:t>
            </w:r>
            <w:r w:rsidR="00540898" w:rsidRPr="00455199">
              <w:rPr>
                <w:sz w:val="22"/>
                <w:szCs w:val="22"/>
              </w:rPr>
              <w:t>6</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врачей</w:t>
            </w:r>
          </w:p>
        </w:tc>
        <w:tc>
          <w:tcPr>
            <w:tcW w:w="1134" w:type="dxa"/>
          </w:tcPr>
          <w:p w:rsidR="00960444" w:rsidRPr="00455199" w:rsidRDefault="00960444" w:rsidP="008D5400">
            <w:pPr>
              <w:pStyle w:val="af2"/>
              <w:ind w:left="0"/>
              <w:jc w:val="center"/>
              <w:rPr>
                <w:sz w:val="22"/>
                <w:szCs w:val="22"/>
              </w:rPr>
            </w:pPr>
            <w:r w:rsidRPr="00455199">
              <w:rPr>
                <w:sz w:val="22"/>
                <w:szCs w:val="22"/>
              </w:rPr>
              <w:t>Человек</w:t>
            </w:r>
          </w:p>
        </w:tc>
        <w:tc>
          <w:tcPr>
            <w:tcW w:w="1174" w:type="dxa"/>
          </w:tcPr>
          <w:p w:rsidR="00960444" w:rsidRPr="00455199" w:rsidRDefault="00960444" w:rsidP="00540898">
            <w:pPr>
              <w:pStyle w:val="af2"/>
              <w:ind w:left="0"/>
              <w:jc w:val="center"/>
              <w:rPr>
                <w:sz w:val="22"/>
                <w:szCs w:val="22"/>
              </w:rPr>
            </w:pPr>
            <w:r w:rsidRPr="00455199">
              <w:rPr>
                <w:sz w:val="22"/>
                <w:szCs w:val="22"/>
                <w:lang w:val="en-US"/>
              </w:rPr>
              <w:t>20</w:t>
            </w:r>
            <w:r w:rsidR="00540898" w:rsidRPr="00455199">
              <w:rPr>
                <w:sz w:val="22"/>
                <w:szCs w:val="22"/>
              </w:rPr>
              <w:t>2</w:t>
            </w:r>
          </w:p>
        </w:tc>
        <w:tc>
          <w:tcPr>
            <w:tcW w:w="1418" w:type="dxa"/>
          </w:tcPr>
          <w:p w:rsidR="00960444" w:rsidRPr="00455199" w:rsidRDefault="00540898" w:rsidP="00540898">
            <w:pPr>
              <w:pStyle w:val="af2"/>
              <w:ind w:left="0"/>
              <w:jc w:val="center"/>
              <w:rPr>
                <w:sz w:val="22"/>
                <w:szCs w:val="22"/>
              </w:rPr>
            </w:pPr>
            <w:r w:rsidRPr="00455199">
              <w:rPr>
                <w:sz w:val="22"/>
                <w:szCs w:val="22"/>
              </w:rPr>
              <w:t>200</w:t>
            </w:r>
          </w:p>
        </w:tc>
        <w:tc>
          <w:tcPr>
            <w:tcW w:w="1268" w:type="dxa"/>
          </w:tcPr>
          <w:p w:rsidR="00960444" w:rsidRPr="00455199" w:rsidRDefault="00960444" w:rsidP="00540898">
            <w:pPr>
              <w:pStyle w:val="af2"/>
              <w:ind w:left="0"/>
              <w:jc w:val="center"/>
              <w:rPr>
                <w:sz w:val="22"/>
                <w:szCs w:val="22"/>
              </w:rPr>
            </w:pPr>
            <w:r w:rsidRPr="00455199">
              <w:rPr>
                <w:sz w:val="22"/>
                <w:szCs w:val="22"/>
                <w:lang w:val="en-US"/>
              </w:rPr>
              <w:t>9</w:t>
            </w:r>
            <w:r w:rsidR="00540898" w:rsidRPr="00455199">
              <w:rPr>
                <w:sz w:val="22"/>
                <w:szCs w:val="22"/>
              </w:rPr>
              <w:t>9,0</w:t>
            </w:r>
          </w:p>
        </w:tc>
      </w:tr>
      <w:tr w:rsidR="00960444" w:rsidRPr="00455199" w:rsidTr="00AB2C94">
        <w:trPr>
          <w:jc w:val="center"/>
        </w:trPr>
        <w:tc>
          <w:tcPr>
            <w:tcW w:w="4490" w:type="dxa"/>
          </w:tcPr>
          <w:p w:rsidR="00960444" w:rsidRPr="00455199" w:rsidRDefault="00960444" w:rsidP="008D5400">
            <w:pPr>
              <w:ind w:left="24"/>
              <w:jc w:val="both"/>
              <w:rPr>
                <w:sz w:val="22"/>
                <w:szCs w:val="22"/>
              </w:rPr>
            </w:pPr>
            <w:r w:rsidRPr="00455199">
              <w:rPr>
                <w:sz w:val="22"/>
                <w:szCs w:val="22"/>
              </w:rPr>
              <w:t>- из них: врачей общей практики  (семейной медицины)</w:t>
            </w:r>
          </w:p>
        </w:tc>
        <w:tc>
          <w:tcPr>
            <w:tcW w:w="1134" w:type="dxa"/>
          </w:tcPr>
          <w:p w:rsidR="00960444" w:rsidRPr="00455199" w:rsidRDefault="00960444" w:rsidP="008D5400">
            <w:pPr>
              <w:pStyle w:val="af2"/>
              <w:ind w:left="0"/>
              <w:jc w:val="center"/>
              <w:rPr>
                <w:sz w:val="22"/>
                <w:szCs w:val="22"/>
              </w:rPr>
            </w:pPr>
            <w:r w:rsidRPr="00455199">
              <w:rPr>
                <w:sz w:val="22"/>
                <w:szCs w:val="22"/>
              </w:rPr>
              <w:t>Человек</w:t>
            </w:r>
          </w:p>
        </w:tc>
        <w:tc>
          <w:tcPr>
            <w:tcW w:w="1174" w:type="dxa"/>
          </w:tcPr>
          <w:p w:rsidR="00960444" w:rsidRPr="00455199" w:rsidRDefault="00960444" w:rsidP="008D5400">
            <w:pPr>
              <w:pStyle w:val="af2"/>
              <w:ind w:left="0"/>
              <w:jc w:val="center"/>
              <w:rPr>
                <w:sz w:val="22"/>
                <w:szCs w:val="22"/>
              </w:rPr>
            </w:pPr>
            <w:r w:rsidRPr="00455199">
              <w:rPr>
                <w:sz w:val="22"/>
                <w:szCs w:val="22"/>
              </w:rPr>
              <w:t>1</w:t>
            </w:r>
          </w:p>
        </w:tc>
        <w:tc>
          <w:tcPr>
            <w:tcW w:w="1418" w:type="dxa"/>
          </w:tcPr>
          <w:p w:rsidR="00960444" w:rsidRPr="00455199" w:rsidRDefault="00960444" w:rsidP="008D5400">
            <w:pPr>
              <w:pStyle w:val="af2"/>
              <w:ind w:left="0"/>
              <w:jc w:val="center"/>
              <w:rPr>
                <w:sz w:val="22"/>
                <w:szCs w:val="22"/>
              </w:rPr>
            </w:pPr>
            <w:r w:rsidRPr="00455199">
              <w:rPr>
                <w:sz w:val="22"/>
                <w:szCs w:val="22"/>
              </w:rPr>
              <w:t>1</w:t>
            </w:r>
          </w:p>
        </w:tc>
        <w:tc>
          <w:tcPr>
            <w:tcW w:w="1268" w:type="dxa"/>
          </w:tcPr>
          <w:p w:rsidR="00960444" w:rsidRPr="00455199" w:rsidRDefault="00960444" w:rsidP="008D5400">
            <w:pPr>
              <w:pStyle w:val="af2"/>
              <w:ind w:left="0"/>
              <w:jc w:val="center"/>
              <w:rPr>
                <w:sz w:val="22"/>
                <w:szCs w:val="22"/>
              </w:rPr>
            </w:pPr>
            <w:r w:rsidRPr="00455199">
              <w:rPr>
                <w:sz w:val="22"/>
                <w:szCs w:val="22"/>
              </w:rPr>
              <w:t>100</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среднего медицинского персонала</w:t>
            </w:r>
          </w:p>
        </w:tc>
        <w:tc>
          <w:tcPr>
            <w:tcW w:w="1134" w:type="dxa"/>
          </w:tcPr>
          <w:p w:rsidR="00960444" w:rsidRPr="00455199" w:rsidRDefault="00960444" w:rsidP="008D5400">
            <w:pPr>
              <w:pStyle w:val="af2"/>
              <w:ind w:left="0"/>
              <w:jc w:val="center"/>
              <w:rPr>
                <w:sz w:val="22"/>
                <w:szCs w:val="22"/>
              </w:rPr>
            </w:pPr>
            <w:r w:rsidRPr="00455199">
              <w:rPr>
                <w:sz w:val="22"/>
                <w:szCs w:val="22"/>
              </w:rPr>
              <w:t>Человек</w:t>
            </w:r>
          </w:p>
        </w:tc>
        <w:tc>
          <w:tcPr>
            <w:tcW w:w="1174" w:type="dxa"/>
          </w:tcPr>
          <w:p w:rsidR="00960444" w:rsidRPr="00455199" w:rsidRDefault="00960444" w:rsidP="00540898">
            <w:pPr>
              <w:pStyle w:val="af2"/>
              <w:ind w:left="0"/>
              <w:jc w:val="center"/>
              <w:rPr>
                <w:sz w:val="22"/>
                <w:szCs w:val="22"/>
              </w:rPr>
            </w:pPr>
            <w:r w:rsidRPr="00455199">
              <w:rPr>
                <w:sz w:val="22"/>
                <w:szCs w:val="22"/>
              </w:rPr>
              <w:t>6</w:t>
            </w:r>
            <w:r w:rsidR="00540898" w:rsidRPr="00455199">
              <w:rPr>
                <w:sz w:val="22"/>
                <w:szCs w:val="22"/>
              </w:rPr>
              <w:t>03</w:t>
            </w:r>
          </w:p>
        </w:tc>
        <w:tc>
          <w:tcPr>
            <w:tcW w:w="1418" w:type="dxa"/>
          </w:tcPr>
          <w:p w:rsidR="00960444" w:rsidRPr="00455199" w:rsidRDefault="00960444" w:rsidP="00540898">
            <w:pPr>
              <w:pStyle w:val="af2"/>
              <w:ind w:left="0"/>
              <w:jc w:val="center"/>
              <w:rPr>
                <w:sz w:val="22"/>
                <w:szCs w:val="22"/>
              </w:rPr>
            </w:pPr>
            <w:r w:rsidRPr="00455199">
              <w:rPr>
                <w:sz w:val="22"/>
                <w:szCs w:val="22"/>
              </w:rPr>
              <w:t>6</w:t>
            </w:r>
            <w:r w:rsidR="00540898" w:rsidRPr="00455199">
              <w:rPr>
                <w:sz w:val="22"/>
                <w:szCs w:val="22"/>
              </w:rPr>
              <w:t>13</w:t>
            </w:r>
          </w:p>
        </w:tc>
        <w:tc>
          <w:tcPr>
            <w:tcW w:w="1268" w:type="dxa"/>
          </w:tcPr>
          <w:p w:rsidR="00960444" w:rsidRPr="00455199" w:rsidRDefault="00540898" w:rsidP="008D5400">
            <w:pPr>
              <w:pStyle w:val="af2"/>
              <w:ind w:left="0"/>
              <w:jc w:val="center"/>
              <w:rPr>
                <w:sz w:val="22"/>
                <w:szCs w:val="22"/>
              </w:rPr>
            </w:pPr>
            <w:r w:rsidRPr="00455199">
              <w:rPr>
                <w:sz w:val="22"/>
                <w:szCs w:val="22"/>
              </w:rPr>
              <w:t>101,7</w:t>
            </w:r>
          </w:p>
        </w:tc>
      </w:tr>
      <w:tr w:rsidR="00960444" w:rsidRPr="00455199" w:rsidTr="00AB2C94">
        <w:trPr>
          <w:jc w:val="center"/>
        </w:trPr>
        <w:tc>
          <w:tcPr>
            <w:tcW w:w="4490" w:type="dxa"/>
          </w:tcPr>
          <w:p w:rsidR="00960444" w:rsidRPr="00455199" w:rsidRDefault="00960444" w:rsidP="008D5400">
            <w:pPr>
              <w:ind w:left="24"/>
              <w:jc w:val="both"/>
              <w:rPr>
                <w:sz w:val="22"/>
                <w:szCs w:val="22"/>
              </w:rPr>
            </w:pPr>
            <w:r w:rsidRPr="00455199">
              <w:rPr>
                <w:sz w:val="22"/>
                <w:szCs w:val="22"/>
              </w:rPr>
              <w:t>2.Объем  медицинской помощи, предоставляемой муниципальными учреждениями здравоохранения:</w:t>
            </w:r>
          </w:p>
        </w:tc>
        <w:tc>
          <w:tcPr>
            <w:tcW w:w="1134" w:type="dxa"/>
          </w:tcPr>
          <w:p w:rsidR="00960444" w:rsidRPr="00455199" w:rsidRDefault="00960444" w:rsidP="008D5400">
            <w:pPr>
              <w:jc w:val="center"/>
              <w:rPr>
                <w:sz w:val="22"/>
                <w:szCs w:val="22"/>
              </w:rPr>
            </w:pPr>
          </w:p>
        </w:tc>
        <w:tc>
          <w:tcPr>
            <w:tcW w:w="1174" w:type="dxa"/>
          </w:tcPr>
          <w:p w:rsidR="00960444" w:rsidRPr="00455199" w:rsidRDefault="00960444" w:rsidP="008D5400">
            <w:pPr>
              <w:pStyle w:val="af2"/>
              <w:ind w:left="0"/>
              <w:jc w:val="center"/>
              <w:rPr>
                <w:sz w:val="22"/>
                <w:szCs w:val="22"/>
              </w:rPr>
            </w:pPr>
          </w:p>
        </w:tc>
        <w:tc>
          <w:tcPr>
            <w:tcW w:w="1418" w:type="dxa"/>
          </w:tcPr>
          <w:p w:rsidR="00960444" w:rsidRPr="00455199" w:rsidRDefault="00960444" w:rsidP="008D5400">
            <w:pPr>
              <w:pStyle w:val="af2"/>
              <w:ind w:left="0"/>
              <w:jc w:val="center"/>
              <w:rPr>
                <w:sz w:val="22"/>
                <w:szCs w:val="22"/>
              </w:rPr>
            </w:pPr>
          </w:p>
        </w:tc>
        <w:tc>
          <w:tcPr>
            <w:tcW w:w="1268" w:type="dxa"/>
          </w:tcPr>
          <w:p w:rsidR="00960444" w:rsidRPr="00455199" w:rsidRDefault="00960444" w:rsidP="008D5400">
            <w:pPr>
              <w:pStyle w:val="af2"/>
              <w:ind w:left="0"/>
              <w:jc w:val="center"/>
              <w:rPr>
                <w:sz w:val="22"/>
                <w:szCs w:val="22"/>
              </w:rPr>
            </w:pP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стационарная медицинская помощь</w:t>
            </w:r>
          </w:p>
        </w:tc>
        <w:tc>
          <w:tcPr>
            <w:tcW w:w="1134" w:type="dxa"/>
          </w:tcPr>
          <w:p w:rsidR="00960444" w:rsidRPr="00455199" w:rsidRDefault="00960444" w:rsidP="008D5400">
            <w:pPr>
              <w:jc w:val="center"/>
              <w:rPr>
                <w:sz w:val="22"/>
                <w:szCs w:val="22"/>
              </w:rPr>
            </w:pPr>
            <w:r w:rsidRPr="00455199">
              <w:rPr>
                <w:sz w:val="22"/>
                <w:szCs w:val="22"/>
              </w:rPr>
              <w:t>койко-день</w:t>
            </w:r>
          </w:p>
        </w:tc>
        <w:tc>
          <w:tcPr>
            <w:tcW w:w="1174" w:type="dxa"/>
          </w:tcPr>
          <w:p w:rsidR="00960444" w:rsidRPr="00455199" w:rsidRDefault="00540898" w:rsidP="008D5400">
            <w:pPr>
              <w:pStyle w:val="af2"/>
              <w:ind w:left="0"/>
              <w:jc w:val="center"/>
              <w:rPr>
                <w:sz w:val="22"/>
                <w:szCs w:val="22"/>
              </w:rPr>
            </w:pPr>
            <w:r w:rsidRPr="00455199">
              <w:rPr>
                <w:sz w:val="22"/>
                <w:szCs w:val="22"/>
              </w:rPr>
              <w:t>108 587</w:t>
            </w:r>
          </w:p>
        </w:tc>
        <w:tc>
          <w:tcPr>
            <w:tcW w:w="1418" w:type="dxa"/>
          </w:tcPr>
          <w:p w:rsidR="00960444" w:rsidRPr="00455199" w:rsidRDefault="00540898" w:rsidP="008D5400">
            <w:pPr>
              <w:pStyle w:val="af2"/>
              <w:ind w:left="0"/>
              <w:jc w:val="center"/>
              <w:rPr>
                <w:sz w:val="22"/>
                <w:szCs w:val="22"/>
              </w:rPr>
            </w:pPr>
            <w:r w:rsidRPr="00455199">
              <w:rPr>
                <w:sz w:val="22"/>
                <w:szCs w:val="22"/>
              </w:rPr>
              <w:t>103 597</w:t>
            </w:r>
          </w:p>
        </w:tc>
        <w:tc>
          <w:tcPr>
            <w:tcW w:w="1268" w:type="dxa"/>
          </w:tcPr>
          <w:p w:rsidR="00960444" w:rsidRPr="00455199" w:rsidRDefault="00960444" w:rsidP="00540898">
            <w:pPr>
              <w:pStyle w:val="af2"/>
              <w:ind w:left="0"/>
              <w:jc w:val="center"/>
              <w:rPr>
                <w:sz w:val="22"/>
                <w:szCs w:val="22"/>
              </w:rPr>
            </w:pPr>
            <w:r w:rsidRPr="00455199">
              <w:rPr>
                <w:sz w:val="22"/>
                <w:szCs w:val="22"/>
              </w:rPr>
              <w:t>9</w:t>
            </w:r>
            <w:r w:rsidR="00540898" w:rsidRPr="00455199">
              <w:rPr>
                <w:sz w:val="22"/>
                <w:szCs w:val="22"/>
              </w:rPr>
              <w:t>5,4</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амбулаторная помощь</w:t>
            </w:r>
          </w:p>
        </w:tc>
        <w:tc>
          <w:tcPr>
            <w:tcW w:w="1134" w:type="dxa"/>
          </w:tcPr>
          <w:p w:rsidR="00960444" w:rsidRPr="00455199" w:rsidRDefault="00960444" w:rsidP="008D5400">
            <w:pPr>
              <w:jc w:val="center"/>
              <w:rPr>
                <w:sz w:val="22"/>
                <w:szCs w:val="22"/>
              </w:rPr>
            </w:pPr>
            <w:r w:rsidRPr="00455199">
              <w:rPr>
                <w:sz w:val="22"/>
                <w:szCs w:val="22"/>
              </w:rPr>
              <w:t>посещений</w:t>
            </w:r>
          </w:p>
        </w:tc>
        <w:tc>
          <w:tcPr>
            <w:tcW w:w="1174" w:type="dxa"/>
          </w:tcPr>
          <w:p w:rsidR="00960444" w:rsidRPr="00455199" w:rsidRDefault="00540898" w:rsidP="008D5400">
            <w:pPr>
              <w:pStyle w:val="af2"/>
              <w:ind w:left="0"/>
              <w:jc w:val="center"/>
              <w:rPr>
                <w:sz w:val="22"/>
                <w:szCs w:val="22"/>
              </w:rPr>
            </w:pPr>
            <w:r w:rsidRPr="00455199">
              <w:rPr>
                <w:sz w:val="22"/>
                <w:szCs w:val="22"/>
              </w:rPr>
              <w:t>467 395</w:t>
            </w:r>
          </w:p>
        </w:tc>
        <w:tc>
          <w:tcPr>
            <w:tcW w:w="1418" w:type="dxa"/>
          </w:tcPr>
          <w:p w:rsidR="00960444" w:rsidRPr="00455199" w:rsidRDefault="00540898" w:rsidP="008D5400">
            <w:pPr>
              <w:pStyle w:val="af2"/>
              <w:ind w:left="0"/>
              <w:jc w:val="center"/>
              <w:rPr>
                <w:sz w:val="22"/>
                <w:szCs w:val="22"/>
              </w:rPr>
            </w:pPr>
            <w:r w:rsidRPr="00455199">
              <w:rPr>
                <w:sz w:val="22"/>
                <w:szCs w:val="22"/>
              </w:rPr>
              <w:t>455 542</w:t>
            </w:r>
          </w:p>
        </w:tc>
        <w:tc>
          <w:tcPr>
            <w:tcW w:w="1268" w:type="dxa"/>
          </w:tcPr>
          <w:p w:rsidR="00960444" w:rsidRPr="00455199" w:rsidRDefault="00960444" w:rsidP="00540898">
            <w:pPr>
              <w:pStyle w:val="af2"/>
              <w:ind w:left="0"/>
              <w:jc w:val="center"/>
              <w:rPr>
                <w:sz w:val="22"/>
                <w:szCs w:val="22"/>
              </w:rPr>
            </w:pPr>
            <w:r w:rsidRPr="00455199">
              <w:rPr>
                <w:sz w:val="22"/>
                <w:szCs w:val="22"/>
              </w:rPr>
              <w:t>97,</w:t>
            </w:r>
            <w:r w:rsidR="00540898" w:rsidRPr="00455199">
              <w:rPr>
                <w:sz w:val="22"/>
                <w:szCs w:val="22"/>
              </w:rPr>
              <w:t>5</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дневные стационары всех видов</w:t>
            </w:r>
          </w:p>
        </w:tc>
        <w:tc>
          <w:tcPr>
            <w:tcW w:w="1134" w:type="dxa"/>
          </w:tcPr>
          <w:p w:rsidR="00960444" w:rsidRPr="00455199" w:rsidRDefault="00960444" w:rsidP="008D5400">
            <w:pPr>
              <w:jc w:val="center"/>
              <w:rPr>
                <w:sz w:val="22"/>
                <w:szCs w:val="22"/>
              </w:rPr>
            </w:pPr>
            <w:proofErr w:type="spellStart"/>
            <w:r w:rsidRPr="00455199">
              <w:rPr>
                <w:sz w:val="22"/>
                <w:szCs w:val="22"/>
              </w:rPr>
              <w:t>пациенто-день</w:t>
            </w:r>
            <w:proofErr w:type="spellEnd"/>
          </w:p>
        </w:tc>
        <w:tc>
          <w:tcPr>
            <w:tcW w:w="1174" w:type="dxa"/>
          </w:tcPr>
          <w:p w:rsidR="00960444" w:rsidRPr="00455199" w:rsidRDefault="00540898" w:rsidP="00540898">
            <w:pPr>
              <w:pStyle w:val="af2"/>
              <w:ind w:left="0"/>
              <w:jc w:val="center"/>
              <w:rPr>
                <w:sz w:val="22"/>
                <w:szCs w:val="22"/>
              </w:rPr>
            </w:pPr>
            <w:r w:rsidRPr="00455199">
              <w:rPr>
                <w:sz w:val="22"/>
                <w:szCs w:val="22"/>
              </w:rPr>
              <w:t>3</w:t>
            </w:r>
            <w:r w:rsidR="00960444" w:rsidRPr="00455199">
              <w:rPr>
                <w:sz w:val="22"/>
                <w:szCs w:val="22"/>
              </w:rPr>
              <w:t xml:space="preserve">8 </w:t>
            </w:r>
            <w:r w:rsidRPr="00455199">
              <w:rPr>
                <w:sz w:val="22"/>
                <w:szCs w:val="22"/>
              </w:rPr>
              <w:t>342</w:t>
            </w:r>
          </w:p>
        </w:tc>
        <w:tc>
          <w:tcPr>
            <w:tcW w:w="1418" w:type="dxa"/>
          </w:tcPr>
          <w:p w:rsidR="00960444" w:rsidRPr="00455199" w:rsidRDefault="00540898" w:rsidP="00540898">
            <w:pPr>
              <w:pStyle w:val="af2"/>
              <w:ind w:left="0"/>
              <w:jc w:val="center"/>
              <w:rPr>
                <w:sz w:val="22"/>
                <w:szCs w:val="22"/>
              </w:rPr>
            </w:pPr>
            <w:r w:rsidRPr="00455199">
              <w:rPr>
                <w:sz w:val="22"/>
                <w:szCs w:val="22"/>
              </w:rPr>
              <w:t>35 667</w:t>
            </w:r>
          </w:p>
        </w:tc>
        <w:tc>
          <w:tcPr>
            <w:tcW w:w="1268" w:type="dxa"/>
          </w:tcPr>
          <w:p w:rsidR="00960444" w:rsidRPr="00455199" w:rsidRDefault="00540898" w:rsidP="008D5400">
            <w:pPr>
              <w:pStyle w:val="af2"/>
              <w:ind w:left="0"/>
              <w:jc w:val="center"/>
              <w:rPr>
                <w:sz w:val="22"/>
                <w:szCs w:val="22"/>
              </w:rPr>
            </w:pPr>
            <w:r w:rsidRPr="00455199">
              <w:rPr>
                <w:sz w:val="22"/>
                <w:szCs w:val="22"/>
              </w:rPr>
              <w:t>93,0</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скорая медицинская помощь</w:t>
            </w:r>
          </w:p>
        </w:tc>
        <w:tc>
          <w:tcPr>
            <w:tcW w:w="1134" w:type="dxa"/>
          </w:tcPr>
          <w:p w:rsidR="00960444" w:rsidRPr="00455199" w:rsidRDefault="00960444" w:rsidP="008D5400">
            <w:pPr>
              <w:jc w:val="center"/>
              <w:rPr>
                <w:sz w:val="22"/>
                <w:szCs w:val="22"/>
              </w:rPr>
            </w:pPr>
            <w:r w:rsidRPr="00455199">
              <w:rPr>
                <w:sz w:val="22"/>
                <w:szCs w:val="22"/>
              </w:rPr>
              <w:t>вызов</w:t>
            </w:r>
          </w:p>
        </w:tc>
        <w:tc>
          <w:tcPr>
            <w:tcW w:w="1174" w:type="dxa"/>
          </w:tcPr>
          <w:p w:rsidR="00960444" w:rsidRPr="00455199" w:rsidRDefault="00540898" w:rsidP="00540898">
            <w:pPr>
              <w:pStyle w:val="af2"/>
              <w:ind w:left="0"/>
              <w:jc w:val="center"/>
              <w:rPr>
                <w:sz w:val="22"/>
                <w:szCs w:val="22"/>
              </w:rPr>
            </w:pPr>
            <w:r w:rsidRPr="00455199">
              <w:rPr>
                <w:sz w:val="22"/>
                <w:szCs w:val="22"/>
              </w:rPr>
              <w:t>14 446</w:t>
            </w:r>
          </w:p>
        </w:tc>
        <w:tc>
          <w:tcPr>
            <w:tcW w:w="1418" w:type="dxa"/>
          </w:tcPr>
          <w:p w:rsidR="00960444" w:rsidRPr="00455199" w:rsidRDefault="00960444" w:rsidP="00540898">
            <w:pPr>
              <w:pStyle w:val="af2"/>
              <w:ind w:left="0"/>
              <w:jc w:val="center"/>
              <w:rPr>
                <w:sz w:val="22"/>
                <w:szCs w:val="22"/>
              </w:rPr>
            </w:pPr>
            <w:r w:rsidRPr="00455199">
              <w:rPr>
                <w:sz w:val="22"/>
                <w:szCs w:val="22"/>
              </w:rPr>
              <w:t>1</w:t>
            </w:r>
            <w:r w:rsidR="00540898" w:rsidRPr="00455199">
              <w:rPr>
                <w:sz w:val="22"/>
                <w:szCs w:val="22"/>
              </w:rPr>
              <w:t>4</w:t>
            </w:r>
            <w:r w:rsidRPr="00455199">
              <w:rPr>
                <w:sz w:val="22"/>
                <w:szCs w:val="22"/>
              </w:rPr>
              <w:t xml:space="preserve"> </w:t>
            </w:r>
            <w:r w:rsidR="00540898" w:rsidRPr="00455199">
              <w:rPr>
                <w:sz w:val="22"/>
                <w:szCs w:val="22"/>
              </w:rPr>
              <w:t>234</w:t>
            </w:r>
          </w:p>
        </w:tc>
        <w:tc>
          <w:tcPr>
            <w:tcW w:w="1268" w:type="dxa"/>
          </w:tcPr>
          <w:p w:rsidR="00960444" w:rsidRPr="00455199" w:rsidRDefault="00960444" w:rsidP="00540898">
            <w:pPr>
              <w:pStyle w:val="af2"/>
              <w:ind w:left="0"/>
              <w:jc w:val="center"/>
              <w:rPr>
                <w:sz w:val="22"/>
                <w:szCs w:val="22"/>
              </w:rPr>
            </w:pPr>
            <w:r w:rsidRPr="00455199">
              <w:rPr>
                <w:sz w:val="22"/>
                <w:szCs w:val="22"/>
              </w:rPr>
              <w:t>9</w:t>
            </w:r>
            <w:r w:rsidR="00540898" w:rsidRPr="00455199">
              <w:rPr>
                <w:sz w:val="22"/>
                <w:szCs w:val="22"/>
              </w:rPr>
              <w:t>8</w:t>
            </w:r>
            <w:r w:rsidRPr="00455199">
              <w:rPr>
                <w:sz w:val="22"/>
                <w:szCs w:val="22"/>
              </w:rPr>
              <w:t>,</w:t>
            </w:r>
            <w:r w:rsidR="00540898" w:rsidRPr="00455199">
              <w:rPr>
                <w:sz w:val="22"/>
                <w:szCs w:val="22"/>
              </w:rPr>
              <w:t>5</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3.Коечный фонд всего:</w:t>
            </w:r>
          </w:p>
        </w:tc>
        <w:tc>
          <w:tcPr>
            <w:tcW w:w="1134" w:type="dxa"/>
          </w:tcPr>
          <w:p w:rsidR="00960444" w:rsidRPr="00455199" w:rsidRDefault="00960444" w:rsidP="008D5400">
            <w:pPr>
              <w:jc w:val="center"/>
              <w:rPr>
                <w:sz w:val="22"/>
                <w:szCs w:val="22"/>
              </w:rPr>
            </w:pPr>
            <w:r w:rsidRPr="00455199">
              <w:rPr>
                <w:sz w:val="22"/>
                <w:szCs w:val="22"/>
              </w:rPr>
              <w:t>коек</w:t>
            </w:r>
          </w:p>
        </w:tc>
        <w:tc>
          <w:tcPr>
            <w:tcW w:w="1174" w:type="dxa"/>
          </w:tcPr>
          <w:p w:rsidR="00960444" w:rsidRPr="00455199" w:rsidRDefault="00960444" w:rsidP="008D5400">
            <w:pPr>
              <w:pStyle w:val="af2"/>
              <w:ind w:left="0"/>
              <w:jc w:val="center"/>
              <w:rPr>
                <w:sz w:val="22"/>
                <w:szCs w:val="22"/>
              </w:rPr>
            </w:pPr>
            <w:r w:rsidRPr="00455199">
              <w:rPr>
                <w:sz w:val="22"/>
                <w:szCs w:val="22"/>
              </w:rPr>
              <w:t>467</w:t>
            </w:r>
          </w:p>
        </w:tc>
        <w:tc>
          <w:tcPr>
            <w:tcW w:w="1418" w:type="dxa"/>
          </w:tcPr>
          <w:p w:rsidR="00960444" w:rsidRPr="00455199" w:rsidRDefault="00960444" w:rsidP="008D5400">
            <w:pPr>
              <w:pStyle w:val="af2"/>
              <w:ind w:left="0"/>
              <w:jc w:val="center"/>
              <w:rPr>
                <w:sz w:val="22"/>
                <w:szCs w:val="22"/>
              </w:rPr>
            </w:pPr>
            <w:r w:rsidRPr="00455199">
              <w:rPr>
                <w:sz w:val="22"/>
                <w:szCs w:val="22"/>
              </w:rPr>
              <w:t>467</w:t>
            </w:r>
          </w:p>
        </w:tc>
        <w:tc>
          <w:tcPr>
            <w:tcW w:w="1268" w:type="dxa"/>
          </w:tcPr>
          <w:p w:rsidR="00960444" w:rsidRPr="00455199" w:rsidRDefault="00960444" w:rsidP="008D5400">
            <w:pPr>
              <w:pStyle w:val="af2"/>
              <w:ind w:left="0"/>
              <w:jc w:val="center"/>
              <w:rPr>
                <w:sz w:val="22"/>
                <w:szCs w:val="22"/>
              </w:rPr>
            </w:pPr>
            <w:r w:rsidRPr="00455199">
              <w:rPr>
                <w:sz w:val="22"/>
                <w:szCs w:val="22"/>
              </w:rPr>
              <w:t>100,0</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койки круглосуточного пребывания</w:t>
            </w:r>
          </w:p>
        </w:tc>
        <w:tc>
          <w:tcPr>
            <w:tcW w:w="1134" w:type="dxa"/>
          </w:tcPr>
          <w:p w:rsidR="00960444" w:rsidRPr="00455199" w:rsidRDefault="00960444" w:rsidP="008D5400">
            <w:pPr>
              <w:jc w:val="center"/>
              <w:rPr>
                <w:sz w:val="22"/>
                <w:szCs w:val="22"/>
              </w:rPr>
            </w:pPr>
            <w:r w:rsidRPr="00455199">
              <w:rPr>
                <w:sz w:val="22"/>
                <w:szCs w:val="22"/>
              </w:rPr>
              <w:t>ед.</w:t>
            </w:r>
          </w:p>
        </w:tc>
        <w:tc>
          <w:tcPr>
            <w:tcW w:w="1174" w:type="dxa"/>
          </w:tcPr>
          <w:p w:rsidR="00960444" w:rsidRPr="00455199" w:rsidRDefault="00960444" w:rsidP="008D5400">
            <w:pPr>
              <w:pStyle w:val="af2"/>
              <w:ind w:left="0"/>
              <w:jc w:val="center"/>
              <w:rPr>
                <w:sz w:val="22"/>
                <w:szCs w:val="22"/>
              </w:rPr>
            </w:pPr>
            <w:r w:rsidRPr="00455199">
              <w:rPr>
                <w:sz w:val="22"/>
                <w:szCs w:val="22"/>
              </w:rPr>
              <w:t>337</w:t>
            </w:r>
          </w:p>
        </w:tc>
        <w:tc>
          <w:tcPr>
            <w:tcW w:w="1418" w:type="dxa"/>
          </w:tcPr>
          <w:p w:rsidR="00960444" w:rsidRPr="00455199" w:rsidRDefault="00960444" w:rsidP="008D5400">
            <w:pPr>
              <w:pStyle w:val="af2"/>
              <w:ind w:left="0"/>
              <w:jc w:val="center"/>
              <w:rPr>
                <w:sz w:val="22"/>
                <w:szCs w:val="22"/>
              </w:rPr>
            </w:pPr>
            <w:r w:rsidRPr="00455199">
              <w:rPr>
                <w:sz w:val="22"/>
                <w:szCs w:val="22"/>
              </w:rPr>
              <w:t>337</w:t>
            </w:r>
          </w:p>
        </w:tc>
        <w:tc>
          <w:tcPr>
            <w:tcW w:w="1268" w:type="dxa"/>
          </w:tcPr>
          <w:p w:rsidR="00960444" w:rsidRPr="00455199" w:rsidRDefault="00960444" w:rsidP="008D5400">
            <w:pPr>
              <w:pStyle w:val="af2"/>
              <w:ind w:left="0"/>
              <w:jc w:val="center"/>
              <w:rPr>
                <w:sz w:val="22"/>
                <w:szCs w:val="22"/>
              </w:rPr>
            </w:pPr>
            <w:r w:rsidRPr="00455199">
              <w:rPr>
                <w:sz w:val="22"/>
                <w:szCs w:val="22"/>
              </w:rPr>
              <w:t>100,0</w:t>
            </w:r>
          </w:p>
        </w:tc>
      </w:tr>
      <w:tr w:rsidR="00960444" w:rsidRPr="00455199" w:rsidTr="00AB2C94">
        <w:trPr>
          <w:jc w:val="center"/>
        </w:trPr>
        <w:tc>
          <w:tcPr>
            <w:tcW w:w="4490" w:type="dxa"/>
          </w:tcPr>
          <w:p w:rsidR="00960444" w:rsidRPr="00455199" w:rsidRDefault="00960444" w:rsidP="008D5400">
            <w:pPr>
              <w:ind w:left="24"/>
              <w:rPr>
                <w:sz w:val="22"/>
                <w:szCs w:val="22"/>
              </w:rPr>
            </w:pPr>
            <w:r w:rsidRPr="00455199">
              <w:rPr>
                <w:sz w:val="22"/>
                <w:szCs w:val="22"/>
              </w:rPr>
              <w:t>- койки дневного пребывания</w:t>
            </w:r>
          </w:p>
        </w:tc>
        <w:tc>
          <w:tcPr>
            <w:tcW w:w="1134" w:type="dxa"/>
          </w:tcPr>
          <w:p w:rsidR="00960444" w:rsidRPr="00455199" w:rsidRDefault="00960444" w:rsidP="008D5400">
            <w:pPr>
              <w:jc w:val="center"/>
              <w:rPr>
                <w:sz w:val="22"/>
                <w:szCs w:val="22"/>
              </w:rPr>
            </w:pPr>
            <w:r w:rsidRPr="00455199">
              <w:rPr>
                <w:sz w:val="22"/>
                <w:szCs w:val="22"/>
              </w:rPr>
              <w:t>ед.</w:t>
            </w:r>
          </w:p>
        </w:tc>
        <w:tc>
          <w:tcPr>
            <w:tcW w:w="1174" w:type="dxa"/>
          </w:tcPr>
          <w:p w:rsidR="00960444" w:rsidRPr="00455199" w:rsidRDefault="00960444" w:rsidP="008D5400">
            <w:pPr>
              <w:pStyle w:val="af2"/>
              <w:ind w:left="0"/>
              <w:jc w:val="center"/>
              <w:rPr>
                <w:sz w:val="22"/>
                <w:szCs w:val="22"/>
              </w:rPr>
            </w:pPr>
            <w:r w:rsidRPr="00455199">
              <w:rPr>
                <w:sz w:val="22"/>
                <w:szCs w:val="22"/>
              </w:rPr>
              <w:t>130</w:t>
            </w:r>
          </w:p>
        </w:tc>
        <w:tc>
          <w:tcPr>
            <w:tcW w:w="1418" w:type="dxa"/>
          </w:tcPr>
          <w:p w:rsidR="00960444" w:rsidRPr="00455199" w:rsidRDefault="00960444" w:rsidP="008D5400">
            <w:pPr>
              <w:pStyle w:val="af2"/>
              <w:ind w:left="0"/>
              <w:jc w:val="center"/>
              <w:rPr>
                <w:sz w:val="22"/>
                <w:szCs w:val="22"/>
              </w:rPr>
            </w:pPr>
            <w:r w:rsidRPr="00455199">
              <w:rPr>
                <w:sz w:val="22"/>
                <w:szCs w:val="22"/>
              </w:rPr>
              <w:t>130</w:t>
            </w:r>
          </w:p>
        </w:tc>
        <w:tc>
          <w:tcPr>
            <w:tcW w:w="1268" w:type="dxa"/>
          </w:tcPr>
          <w:p w:rsidR="00960444" w:rsidRPr="00455199" w:rsidRDefault="00960444" w:rsidP="008D5400">
            <w:pPr>
              <w:pStyle w:val="af2"/>
              <w:ind w:left="0"/>
              <w:jc w:val="center"/>
              <w:rPr>
                <w:sz w:val="22"/>
                <w:szCs w:val="22"/>
              </w:rPr>
            </w:pPr>
            <w:r w:rsidRPr="00455199">
              <w:rPr>
                <w:sz w:val="22"/>
                <w:szCs w:val="22"/>
              </w:rPr>
              <w:t>100,0</w:t>
            </w:r>
          </w:p>
        </w:tc>
      </w:tr>
      <w:tr w:rsidR="008C3B47" w:rsidRPr="00455199" w:rsidTr="00AB2C94">
        <w:trPr>
          <w:jc w:val="center"/>
        </w:trPr>
        <w:tc>
          <w:tcPr>
            <w:tcW w:w="4490" w:type="dxa"/>
          </w:tcPr>
          <w:p w:rsidR="008C3B47" w:rsidRPr="00455199" w:rsidRDefault="008C3B47" w:rsidP="00B767FF">
            <w:pPr>
              <w:jc w:val="both"/>
              <w:rPr>
                <w:sz w:val="22"/>
                <w:szCs w:val="22"/>
              </w:rPr>
            </w:pPr>
            <w:r w:rsidRPr="00455199">
              <w:rPr>
                <w:sz w:val="22"/>
                <w:szCs w:val="22"/>
              </w:rPr>
              <w:t xml:space="preserve">4. Доля выездов бригад скорой медицинской помощи со временем </w:t>
            </w:r>
            <w:proofErr w:type="spellStart"/>
            <w:r w:rsidRPr="00455199">
              <w:rPr>
                <w:sz w:val="22"/>
                <w:szCs w:val="22"/>
              </w:rPr>
              <w:t>доезда</w:t>
            </w:r>
            <w:proofErr w:type="spellEnd"/>
            <w:r w:rsidRPr="00455199">
              <w:rPr>
                <w:sz w:val="22"/>
                <w:szCs w:val="22"/>
              </w:rPr>
              <w:t xml:space="preserve"> до больного менее 20 мин.</w:t>
            </w:r>
          </w:p>
        </w:tc>
        <w:tc>
          <w:tcPr>
            <w:tcW w:w="1134" w:type="dxa"/>
          </w:tcPr>
          <w:p w:rsidR="008C3B47" w:rsidRPr="00455199" w:rsidRDefault="008C3B47" w:rsidP="00B767FF">
            <w:pPr>
              <w:jc w:val="both"/>
              <w:rPr>
                <w:sz w:val="22"/>
                <w:szCs w:val="22"/>
              </w:rPr>
            </w:pPr>
            <w:r w:rsidRPr="00455199">
              <w:rPr>
                <w:sz w:val="22"/>
                <w:szCs w:val="22"/>
              </w:rPr>
              <w:t>%</w:t>
            </w:r>
          </w:p>
        </w:tc>
        <w:tc>
          <w:tcPr>
            <w:tcW w:w="1174" w:type="dxa"/>
          </w:tcPr>
          <w:p w:rsidR="008C3B47" w:rsidRPr="00455199" w:rsidRDefault="008C3B47" w:rsidP="00B767FF">
            <w:pPr>
              <w:autoSpaceDE w:val="0"/>
              <w:autoSpaceDN w:val="0"/>
              <w:adjustRightInd w:val="0"/>
              <w:spacing w:after="120"/>
              <w:jc w:val="center"/>
              <w:outlineLvl w:val="0"/>
              <w:rPr>
                <w:rFonts w:eastAsia="Calibri"/>
                <w:sz w:val="22"/>
                <w:szCs w:val="22"/>
                <w:lang w:eastAsia="en-US"/>
              </w:rPr>
            </w:pPr>
            <w:r w:rsidRPr="00455199">
              <w:rPr>
                <w:rFonts w:eastAsia="Calibri"/>
                <w:sz w:val="22"/>
                <w:szCs w:val="22"/>
                <w:lang w:eastAsia="en-US"/>
              </w:rPr>
              <w:t>95,3</w:t>
            </w:r>
          </w:p>
        </w:tc>
        <w:tc>
          <w:tcPr>
            <w:tcW w:w="1418" w:type="dxa"/>
          </w:tcPr>
          <w:p w:rsidR="008C3B47" w:rsidRPr="00455199" w:rsidRDefault="008C3B47" w:rsidP="00B767FF">
            <w:pPr>
              <w:autoSpaceDE w:val="0"/>
              <w:autoSpaceDN w:val="0"/>
              <w:adjustRightInd w:val="0"/>
              <w:spacing w:after="120"/>
              <w:jc w:val="center"/>
              <w:outlineLvl w:val="0"/>
              <w:rPr>
                <w:rFonts w:eastAsia="Calibri"/>
                <w:sz w:val="22"/>
                <w:szCs w:val="22"/>
                <w:lang w:eastAsia="en-US"/>
              </w:rPr>
            </w:pPr>
            <w:r w:rsidRPr="00455199">
              <w:rPr>
                <w:rFonts w:eastAsia="Calibri"/>
                <w:sz w:val="22"/>
                <w:szCs w:val="22"/>
                <w:lang w:eastAsia="en-US"/>
              </w:rPr>
              <w:t>94,1</w:t>
            </w:r>
          </w:p>
        </w:tc>
        <w:tc>
          <w:tcPr>
            <w:tcW w:w="1268" w:type="dxa"/>
          </w:tcPr>
          <w:p w:rsidR="008C3B47" w:rsidRPr="00455199" w:rsidRDefault="008C3B47" w:rsidP="00B767FF">
            <w:pPr>
              <w:autoSpaceDE w:val="0"/>
              <w:autoSpaceDN w:val="0"/>
              <w:adjustRightInd w:val="0"/>
              <w:spacing w:after="120"/>
              <w:jc w:val="center"/>
              <w:outlineLvl w:val="0"/>
              <w:rPr>
                <w:rFonts w:eastAsia="Calibri"/>
                <w:sz w:val="22"/>
                <w:szCs w:val="22"/>
                <w:lang w:eastAsia="en-US"/>
              </w:rPr>
            </w:pPr>
            <w:proofErr w:type="spellStart"/>
            <w:r w:rsidRPr="00455199">
              <w:rPr>
                <w:rFonts w:eastAsia="Calibri"/>
                <w:sz w:val="22"/>
                <w:szCs w:val="22"/>
                <w:lang w:eastAsia="en-US"/>
              </w:rPr>
              <w:t>х</w:t>
            </w:r>
            <w:proofErr w:type="spellEnd"/>
          </w:p>
        </w:tc>
      </w:tr>
    </w:tbl>
    <w:p w:rsidR="00960444" w:rsidRPr="00455199" w:rsidRDefault="00960444" w:rsidP="00960444">
      <w:pPr>
        <w:ind w:firstLine="709"/>
        <w:jc w:val="both"/>
        <w:rPr>
          <w:sz w:val="22"/>
          <w:szCs w:val="22"/>
        </w:rPr>
      </w:pPr>
    </w:p>
    <w:p w:rsidR="00960444" w:rsidRPr="003A41E2" w:rsidRDefault="00960444" w:rsidP="00960444">
      <w:pPr>
        <w:ind w:firstLine="709"/>
        <w:jc w:val="both"/>
        <w:rPr>
          <w:sz w:val="24"/>
          <w:szCs w:val="24"/>
        </w:rPr>
      </w:pPr>
      <w:r w:rsidRPr="003A41E2">
        <w:rPr>
          <w:sz w:val="24"/>
          <w:szCs w:val="24"/>
        </w:rPr>
        <w:t xml:space="preserve">Объем коечного фонда </w:t>
      </w:r>
      <w:r w:rsidR="002F2F61" w:rsidRPr="003A41E2">
        <w:rPr>
          <w:sz w:val="24"/>
          <w:szCs w:val="24"/>
        </w:rPr>
        <w:t>на 01.</w:t>
      </w:r>
      <w:r w:rsidR="00540898" w:rsidRPr="003A41E2">
        <w:rPr>
          <w:sz w:val="24"/>
          <w:szCs w:val="24"/>
        </w:rPr>
        <w:t>01</w:t>
      </w:r>
      <w:r w:rsidR="002F2F61" w:rsidRPr="003A41E2">
        <w:rPr>
          <w:sz w:val="24"/>
          <w:szCs w:val="24"/>
        </w:rPr>
        <w:t>.</w:t>
      </w:r>
      <w:r w:rsidRPr="003A41E2">
        <w:rPr>
          <w:sz w:val="24"/>
          <w:szCs w:val="24"/>
        </w:rPr>
        <w:t>20</w:t>
      </w:r>
      <w:r w:rsidR="00540898" w:rsidRPr="003A41E2">
        <w:rPr>
          <w:sz w:val="24"/>
          <w:szCs w:val="24"/>
        </w:rPr>
        <w:t>20</w:t>
      </w:r>
      <w:r w:rsidRPr="003A41E2">
        <w:rPr>
          <w:sz w:val="24"/>
          <w:szCs w:val="24"/>
        </w:rPr>
        <w:t xml:space="preserve"> года </w:t>
      </w:r>
      <w:r w:rsidR="002F2F61" w:rsidRPr="003A41E2">
        <w:rPr>
          <w:sz w:val="24"/>
          <w:szCs w:val="24"/>
        </w:rPr>
        <w:t xml:space="preserve">не изменился и составил </w:t>
      </w:r>
      <w:r w:rsidRPr="003A41E2">
        <w:rPr>
          <w:sz w:val="24"/>
          <w:szCs w:val="24"/>
        </w:rPr>
        <w:t>337 коек круглосуточного пребывания.</w:t>
      </w:r>
      <w:r w:rsidR="008C3B47" w:rsidRPr="003A41E2">
        <w:rPr>
          <w:sz w:val="24"/>
          <w:szCs w:val="24"/>
        </w:rPr>
        <w:t xml:space="preserve"> В отчетном периоде отмечена тенденция снижения объема  медицинской помощи, предоставляемой муниципальными учреждениями здравоохранения в среднем на 4</w:t>
      </w:r>
      <w:r w:rsidR="00540898" w:rsidRPr="003A41E2">
        <w:rPr>
          <w:sz w:val="24"/>
          <w:szCs w:val="24"/>
        </w:rPr>
        <w:t>,6</w:t>
      </w:r>
      <w:r w:rsidR="008C3B47" w:rsidRPr="003A41E2">
        <w:rPr>
          <w:sz w:val="24"/>
          <w:szCs w:val="24"/>
        </w:rPr>
        <w:t>% по отношению к аналогичному периоду прошлого года.</w:t>
      </w:r>
    </w:p>
    <w:p w:rsidR="00960444" w:rsidRPr="003A41E2" w:rsidRDefault="00960444" w:rsidP="00960444">
      <w:pPr>
        <w:ind w:firstLine="709"/>
        <w:jc w:val="both"/>
        <w:rPr>
          <w:sz w:val="24"/>
          <w:szCs w:val="24"/>
        </w:rPr>
      </w:pPr>
    </w:p>
    <w:p w:rsidR="00960444" w:rsidRPr="003A41E2" w:rsidRDefault="00960444" w:rsidP="008C3B47">
      <w:pPr>
        <w:jc w:val="center"/>
        <w:rPr>
          <w:sz w:val="22"/>
          <w:szCs w:val="22"/>
        </w:rPr>
      </w:pPr>
      <w:r w:rsidRPr="003A41E2">
        <w:rPr>
          <w:b/>
          <w:sz w:val="24"/>
          <w:szCs w:val="24"/>
        </w:rPr>
        <w:t xml:space="preserve">Динамика показателей </w:t>
      </w:r>
      <w:r w:rsidR="008C3B47" w:rsidRPr="003A41E2">
        <w:rPr>
          <w:b/>
          <w:sz w:val="24"/>
          <w:szCs w:val="24"/>
        </w:rPr>
        <w:t>заболеваемости и смертности населения</w:t>
      </w:r>
    </w:p>
    <w:p w:rsidR="00960444" w:rsidRPr="003A41E2" w:rsidRDefault="00960444" w:rsidP="00960444">
      <w:pPr>
        <w:ind w:firstLine="709"/>
        <w:jc w:val="both"/>
        <w:rPr>
          <w:sz w:val="22"/>
          <w:szCs w:val="22"/>
        </w:rPr>
      </w:pPr>
      <w:r w:rsidRPr="003A41E2">
        <w:rPr>
          <w:sz w:val="22"/>
          <w:szCs w:val="22"/>
        </w:rPr>
        <w:t xml:space="preserve">                                                                                                                                </w:t>
      </w:r>
      <w:r w:rsidR="00954165" w:rsidRPr="003A41E2">
        <w:rPr>
          <w:sz w:val="22"/>
          <w:szCs w:val="22"/>
        </w:rPr>
        <w:t xml:space="preserve">         </w:t>
      </w:r>
      <w:r w:rsidRPr="003A41E2">
        <w:rPr>
          <w:sz w:val="22"/>
          <w:szCs w:val="22"/>
        </w:rPr>
        <w:t xml:space="preserve">  таблица 11</w:t>
      </w:r>
    </w:p>
    <w:tbl>
      <w:tblPr>
        <w:tblStyle w:val="ad"/>
        <w:tblW w:w="9455" w:type="dxa"/>
        <w:jc w:val="center"/>
        <w:tblLook w:val="04A0"/>
      </w:tblPr>
      <w:tblGrid>
        <w:gridCol w:w="3864"/>
        <w:gridCol w:w="2380"/>
        <w:gridCol w:w="992"/>
        <w:gridCol w:w="1006"/>
        <w:gridCol w:w="1213"/>
      </w:tblGrid>
      <w:tr w:rsidR="00960444" w:rsidRPr="003A41E2" w:rsidTr="009F351E">
        <w:trPr>
          <w:jc w:val="center"/>
        </w:trPr>
        <w:tc>
          <w:tcPr>
            <w:tcW w:w="3948" w:type="dxa"/>
            <w:vMerge w:val="restart"/>
          </w:tcPr>
          <w:p w:rsidR="00960444" w:rsidRPr="003A41E2" w:rsidRDefault="00960444" w:rsidP="008D5400">
            <w:pPr>
              <w:autoSpaceDE w:val="0"/>
              <w:autoSpaceDN w:val="0"/>
              <w:adjustRightInd w:val="0"/>
              <w:jc w:val="center"/>
              <w:outlineLvl w:val="0"/>
              <w:rPr>
                <w:sz w:val="22"/>
                <w:szCs w:val="22"/>
              </w:rPr>
            </w:pPr>
            <w:r w:rsidRPr="003A41E2">
              <w:rPr>
                <w:sz w:val="22"/>
                <w:szCs w:val="22"/>
              </w:rPr>
              <w:t>Показатели</w:t>
            </w:r>
          </w:p>
        </w:tc>
        <w:tc>
          <w:tcPr>
            <w:tcW w:w="2398" w:type="dxa"/>
            <w:vMerge w:val="restart"/>
          </w:tcPr>
          <w:p w:rsidR="00960444" w:rsidRPr="003A41E2" w:rsidRDefault="00960444" w:rsidP="008D5400">
            <w:pPr>
              <w:autoSpaceDE w:val="0"/>
              <w:autoSpaceDN w:val="0"/>
              <w:adjustRightInd w:val="0"/>
              <w:jc w:val="center"/>
              <w:outlineLvl w:val="0"/>
              <w:rPr>
                <w:sz w:val="22"/>
                <w:szCs w:val="22"/>
              </w:rPr>
            </w:pPr>
            <w:r w:rsidRPr="003A41E2">
              <w:rPr>
                <w:sz w:val="22"/>
                <w:szCs w:val="22"/>
              </w:rPr>
              <w:t xml:space="preserve">Ед. </w:t>
            </w:r>
            <w:proofErr w:type="spellStart"/>
            <w:r w:rsidRPr="003A41E2">
              <w:rPr>
                <w:sz w:val="22"/>
                <w:szCs w:val="22"/>
              </w:rPr>
              <w:t>изм</w:t>
            </w:r>
            <w:proofErr w:type="spellEnd"/>
            <w:r w:rsidRPr="003A41E2">
              <w:rPr>
                <w:sz w:val="22"/>
                <w:szCs w:val="22"/>
              </w:rPr>
              <w:t>.</w:t>
            </w:r>
          </w:p>
        </w:tc>
        <w:tc>
          <w:tcPr>
            <w:tcW w:w="3109" w:type="dxa"/>
            <w:gridSpan w:val="3"/>
          </w:tcPr>
          <w:p w:rsidR="00960444" w:rsidRPr="003A41E2" w:rsidRDefault="00960444" w:rsidP="008D5400">
            <w:pPr>
              <w:autoSpaceDE w:val="0"/>
              <w:autoSpaceDN w:val="0"/>
              <w:adjustRightInd w:val="0"/>
              <w:jc w:val="center"/>
              <w:outlineLvl w:val="0"/>
              <w:rPr>
                <w:sz w:val="22"/>
                <w:szCs w:val="22"/>
              </w:rPr>
            </w:pPr>
            <w:r w:rsidRPr="003A41E2">
              <w:rPr>
                <w:sz w:val="22"/>
                <w:szCs w:val="22"/>
              </w:rPr>
              <w:t>город Урай</w:t>
            </w:r>
          </w:p>
        </w:tc>
      </w:tr>
      <w:tr w:rsidR="00960444" w:rsidRPr="003A41E2" w:rsidTr="009F351E">
        <w:trPr>
          <w:jc w:val="center"/>
        </w:trPr>
        <w:tc>
          <w:tcPr>
            <w:tcW w:w="3948" w:type="dxa"/>
            <w:vMerge/>
          </w:tcPr>
          <w:p w:rsidR="00960444" w:rsidRPr="003A41E2" w:rsidRDefault="00960444" w:rsidP="008D5400">
            <w:pPr>
              <w:autoSpaceDE w:val="0"/>
              <w:autoSpaceDN w:val="0"/>
              <w:adjustRightInd w:val="0"/>
              <w:jc w:val="center"/>
              <w:outlineLvl w:val="0"/>
              <w:rPr>
                <w:sz w:val="22"/>
                <w:szCs w:val="22"/>
              </w:rPr>
            </w:pPr>
          </w:p>
        </w:tc>
        <w:tc>
          <w:tcPr>
            <w:tcW w:w="2398" w:type="dxa"/>
            <w:vMerge/>
          </w:tcPr>
          <w:p w:rsidR="00960444" w:rsidRPr="003A41E2" w:rsidRDefault="00960444" w:rsidP="008D5400">
            <w:pPr>
              <w:autoSpaceDE w:val="0"/>
              <w:autoSpaceDN w:val="0"/>
              <w:adjustRightInd w:val="0"/>
              <w:jc w:val="center"/>
              <w:outlineLvl w:val="0"/>
              <w:rPr>
                <w:sz w:val="22"/>
                <w:szCs w:val="22"/>
                <w:lang w:val="en-US"/>
              </w:rPr>
            </w:pPr>
          </w:p>
        </w:tc>
        <w:tc>
          <w:tcPr>
            <w:tcW w:w="1004" w:type="dxa"/>
          </w:tcPr>
          <w:p w:rsidR="00960444" w:rsidRPr="003A41E2" w:rsidRDefault="00960444" w:rsidP="008D5400">
            <w:pPr>
              <w:autoSpaceDE w:val="0"/>
              <w:autoSpaceDN w:val="0"/>
              <w:adjustRightInd w:val="0"/>
              <w:jc w:val="center"/>
              <w:outlineLvl w:val="0"/>
              <w:rPr>
                <w:sz w:val="22"/>
                <w:szCs w:val="22"/>
              </w:rPr>
            </w:pPr>
            <w:r w:rsidRPr="003A41E2">
              <w:rPr>
                <w:sz w:val="22"/>
                <w:szCs w:val="22"/>
              </w:rPr>
              <w:t>2018 г.</w:t>
            </w:r>
          </w:p>
        </w:tc>
        <w:tc>
          <w:tcPr>
            <w:tcW w:w="1019" w:type="dxa"/>
          </w:tcPr>
          <w:p w:rsidR="00960444" w:rsidRPr="003A41E2" w:rsidRDefault="00960444" w:rsidP="008D5400">
            <w:pPr>
              <w:autoSpaceDE w:val="0"/>
              <w:autoSpaceDN w:val="0"/>
              <w:adjustRightInd w:val="0"/>
              <w:jc w:val="center"/>
              <w:outlineLvl w:val="0"/>
              <w:rPr>
                <w:sz w:val="22"/>
                <w:szCs w:val="22"/>
              </w:rPr>
            </w:pPr>
            <w:r w:rsidRPr="003A41E2">
              <w:rPr>
                <w:sz w:val="22"/>
                <w:szCs w:val="22"/>
              </w:rPr>
              <w:t>2019 г.</w:t>
            </w:r>
          </w:p>
        </w:tc>
        <w:tc>
          <w:tcPr>
            <w:tcW w:w="1086" w:type="dxa"/>
          </w:tcPr>
          <w:p w:rsidR="00960444" w:rsidRPr="003A41E2" w:rsidRDefault="00960444" w:rsidP="008D5400">
            <w:pPr>
              <w:pStyle w:val="af2"/>
              <w:ind w:left="0"/>
              <w:jc w:val="center"/>
              <w:rPr>
                <w:sz w:val="22"/>
                <w:szCs w:val="22"/>
              </w:rPr>
            </w:pPr>
            <w:proofErr w:type="spellStart"/>
            <w:r w:rsidRPr="003A41E2">
              <w:rPr>
                <w:sz w:val="22"/>
                <w:szCs w:val="22"/>
              </w:rPr>
              <w:t>Отклоне</w:t>
            </w:r>
            <w:proofErr w:type="spellEnd"/>
          </w:p>
          <w:p w:rsidR="00960444" w:rsidRPr="003A41E2" w:rsidRDefault="00540898" w:rsidP="008D5400">
            <w:pPr>
              <w:pStyle w:val="af2"/>
              <w:ind w:left="0"/>
              <w:jc w:val="center"/>
              <w:rPr>
                <w:sz w:val="22"/>
                <w:szCs w:val="22"/>
              </w:rPr>
            </w:pPr>
            <w:proofErr w:type="spellStart"/>
            <w:r w:rsidRPr="003A41E2">
              <w:rPr>
                <w:sz w:val="22"/>
                <w:szCs w:val="22"/>
              </w:rPr>
              <w:t>Н</w:t>
            </w:r>
            <w:r w:rsidR="00960444" w:rsidRPr="003A41E2">
              <w:rPr>
                <w:sz w:val="22"/>
                <w:szCs w:val="22"/>
              </w:rPr>
              <w:t>ие</w:t>
            </w:r>
            <w:proofErr w:type="spellEnd"/>
            <w:r w:rsidRPr="003A41E2">
              <w:rPr>
                <w:sz w:val="22"/>
                <w:szCs w:val="22"/>
              </w:rPr>
              <w:t xml:space="preserve"> 2019/2018</w:t>
            </w:r>
            <w:r w:rsidR="00960444" w:rsidRPr="003A41E2">
              <w:rPr>
                <w:sz w:val="22"/>
                <w:szCs w:val="22"/>
              </w:rPr>
              <w:t>,</w:t>
            </w:r>
          </w:p>
          <w:p w:rsidR="00960444" w:rsidRPr="003A41E2" w:rsidRDefault="00960444" w:rsidP="008D5400">
            <w:pPr>
              <w:autoSpaceDE w:val="0"/>
              <w:autoSpaceDN w:val="0"/>
              <w:adjustRightInd w:val="0"/>
              <w:jc w:val="center"/>
              <w:outlineLvl w:val="0"/>
              <w:rPr>
                <w:sz w:val="22"/>
                <w:szCs w:val="22"/>
              </w:rPr>
            </w:pPr>
            <w:r w:rsidRPr="003A41E2">
              <w:rPr>
                <w:sz w:val="22"/>
                <w:szCs w:val="22"/>
              </w:rPr>
              <w:t xml:space="preserve"> %</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Смертность от всех причин</w:t>
            </w:r>
          </w:p>
        </w:tc>
        <w:tc>
          <w:tcPr>
            <w:tcW w:w="2398" w:type="dxa"/>
          </w:tcPr>
          <w:p w:rsidR="00960444" w:rsidRPr="003A41E2" w:rsidRDefault="00960444" w:rsidP="008D5400">
            <w:pPr>
              <w:jc w:val="both"/>
              <w:rPr>
                <w:sz w:val="22"/>
                <w:szCs w:val="22"/>
              </w:rPr>
            </w:pPr>
            <w:r w:rsidRPr="003A41E2">
              <w:rPr>
                <w:sz w:val="22"/>
                <w:szCs w:val="22"/>
              </w:rPr>
              <w:t>на 1000 населения</w:t>
            </w:r>
          </w:p>
        </w:tc>
        <w:tc>
          <w:tcPr>
            <w:tcW w:w="1004"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9,</w:t>
            </w:r>
            <w:r w:rsidR="005557DC" w:rsidRPr="003A41E2">
              <w:rPr>
                <w:rFonts w:eastAsia="Calibri"/>
                <w:sz w:val="22"/>
                <w:szCs w:val="22"/>
                <w:lang w:eastAsia="en-US"/>
              </w:rPr>
              <w:t>4</w:t>
            </w:r>
          </w:p>
        </w:tc>
        <w:tc>
          <w:tcPr>
            <w:tcW w:w="1019"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8,0</w:t>
            </w:r>
          </w:p>
        </w:tc>
        <w:tc>
          <w:tcPr>
            <w:tcW w:w="1086"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8</w:t>
            </w:r>
            <w:r w:rsidR="005557DC" w:rsidRPr="003A41E2">
              <w:rPr>
                <w:rFonts w:eastAsia="Calibri"/>
                <w:sz w:val="22"/>
                <w:szCs w:val="22"/>
                <w:lang w:eastAsia="en-US"/>
              </w:rPr>
              <w:t>5,1</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Материнская смертность</w:t>
            </w:r>
          </w:p>
        </w:tc>
        <w:tc>
          <w:tcPr>
            <w:tcW w:w="2398" w:type="dxa"/>
          </w:tcPr>
          <w:p w:rsidR="00960444" w:rsidRPr="003A41E2" w:rsidRDefault="00960444" w:rsidP="008D5400">
            <w:pPr>
              <w:jc w:val="both"/>
              <w:rPr>
                <w:sz w:val="22"/>
                <w:szCs w:val="22"/>
              </w:rPr>
            </w:pPr>
            <w:r w:rsidRPr="003A41E2">
              <w:rPr>
                <w:sz w:val="22"/>
                <w:szCs w:val="22"/>
              </w:rPr>
              <w:t>случаев на 100 тыс. родившихся живыми</w:t>
            </w:r>
          </w:p>
        </w:tc>
        <w:tc>
          <w:tcPr>
            <w:tcW w:w="1004"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нет</w:t>
            </w:r>
          </w:p>
        </w:tc>
        <w:tc>
          <w:tcPr>
            <w:tcW w:w="1019"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нет</w:t>
            </w:r>
          </w:p>
        </w:tc>
        <w:tc>
          <w:tcPr>
            <w:tcW w:w="1086"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w:t>
            </w:r>
          </w:p>
        </w:tc>
      </w:tr>
      <w:tr w:rsidR="00960444" w:rsidRPr="003A41E2" w:rsidTr="005557DC">
        <w:trPr>
          <w:jc w:val="center"/>
        </w:trPr>
        <w:tc>
          <w:tcPr>
            <w:tcW w:w="3948" w:type="dxa"/>
            <w:shd w:val="clear" w:color="auto" w:fill="auto"/>
          </w:tcPr>
          <w:p w:rsidR="00960444" w:rsidRPr="003A41E2" w:rsidRDefault="00960444" w:rsidP="008D5400">
            <w:pPr>
              <w:jc w:val="both"/>
              <w:rPr>
                <w:sz w:val="22"/>
                <w:szCs w:val="22"/>
              </w:rPr>
            </w:pPr>
            <w:r w:rsidRPr="003A41E2">
              <w:rPr>
                <w:sz w:val="22"/>
                <w:szCs w:val="22"/>
              </w:rPr>
              <w:t>Младенческая смертность</w:t>
            </w:r>
          </w:p>
        </w:tc>
        <w:tc>
          <w:tcPr>
            <w:tcW w:w="2398" w:type="dxa"/>
            <w:shd w:val="clear" w:color="auto" w:fill="auto"/>
          </w:tcPr>
          <w:p w:rsidR="00960444" w:rsidRPr="003A41E2" w:rsidRDefault="00960444" w:rsidP="008D5400">
            <w:pPr>
              <w:jc w:val="both"/>
              <w:rPr>
                <w:sz w:val="22"/>
                <w:szCs w:val="22"/>
              </w:rPr>
            </w:pPr>
            <w:r w:rsidRPr="003A41E2">
              <w:rPr>
                <w:sz w:val="22"/>
                <w:szCs w:val="22"/>
              </w:rPr>
              <w:t>случаев на 100 тыс. родившихся живыми</w:t>
            </w:r>
          </w:p>
        </w:tc>
        <w:tc>
          <w:tcPr>
            <w:tcW w:w="1004" w:type="dxa"/>
            <w:shd w:val="clear" w:color="auto" w:fill="auto"/>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2,2</w:t>
            </w:r>
          </w:p>
        </w:tc>
        <w:tc>
          <w:tcPr>
            <w:tcW w:w="1019" w:type="dxa"/>
            <w:shd w:val="clear" w:color="auto" w:fill="auto"/>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5,0</w:t>
            </w:r>
          </w:p>
        </w:tc>
        <w:tc>
          <w:tcPr>
            <w:tcW w:w="1086" w:type="dxa"/>
            <w:shd w:val="clear" w:color="auto" w:fill="auto"/>
          </w:tcPr>
          <w:p w:rsidR="00960444" w:rsidRPr="003A41E2" w:rsidRDefault="005557DC" w:rsidP="005557DC">
            <w:pPr>
              <w:autoSpaceDE w:val="0"/>
              <w:autoSpaceDN w:val="0"/>
              <w:adjustRightInd w:val="0"/>
              <w:spacing w:after="120"/>
              <w:outlineLvl w:val="0"/>
              <w:rPr>
                <w:rFonts w:eastAsia="Calibri"/>
                <w:sz w:val="22"/>
                <w:szCs w:val="22"/>
                <w:lang w:eastAsia="en-US"/>
              </w:rPr>
            </w:pPr>
            <w:r w:rsidRPr="003A41E2">
              <w:rPr>
                <w:rFonts w:eastAsia="Calibri"/>
                <w:sz w:val="22"/>
                <w:szCs w:val="22"/>
                <w:lang w:eastAsia="en-US"/>
              </w:rPr>
              <w:t>+ в 2,2 раза</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Смертность  детей в возрасте от 0 - 17 лет</w:t>
            </w:r>
          </w:p>
        </w:tc>
        <w:tc>
          <w:tcPr>
            <w:tcW w:w="2398" w:type="dxa"/>
          </w:tcPr>
          <w:p w:rsidR="00960444" w:rsidRPr="003A41E2" w:rsidRDefault="00960444" w:rsidP="008D5400">
            <w:pPr>
              <w:jc w:val="both"/>
              <w:rPr>
                <w:sz w:val="22"/>
                <w:szCs w:val="22"/>
              </w:rPr>
            </w:pPr>
            <w:r w:rsidRPr="003A41E2">
              <w:rPr>
                <w:sz w:val="22"/>
                <w:szCs w:val="22"/>
              </w:rPr>
              <w:t>случаев на 10 тыс. населения соответствующего возраста</w:t>
            </w:r>
          </w:p>
        </w:tc>
        <w:tc>
          <w:tcPr>
            <w:tcW w:w="1004"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2,1</w:t>
            </w:r>
          </w:p>
        </w:tc>
        <w:tc>
          <w:tcPr>
            <w:tcW w:w="1019"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2,1</w:t>
            </w:r>
          </w:p>
        </w:tc>
        <w:tc>
          <w:tcPr>
            <w:tcW w:w="1086"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100,0</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lastRenderedPageBreak/>
              <w:t>Смертность от болезней системы кровообращения</w:t>
            </w:r>
          </w:p>
        </w:tc>
        <w:tc>
          <w:tcPr>
            <w:tcW w:w="2398" w:type="dxa"/>
          </w:tcPr>
          <w:p w:rsidR="00960444" w:rsidRPr="003A41E2" w:rsidRDefault="00960444" w:rsidP="008D5400">
            <w:pPr>
              <w:jc w:val="both"/>
              <w:rPr>
                <w:sz w:val="22"/>
                <w:szCs w:val="22"/>
              </w:rPr>
            </w:pPr>
            <w:r w:rsidRPr="003A41E2">
              <w:rPr>
                <w:sz w:val="22"/>
                <w:szCs w:val="22"/>
              </w:rPr>
              <w:t>на 100 тыс. населения</w:t>
            </w:r>
          </w:p>
        </w:tc>
        <w:tc>
          <w:tcPr>
            <w:tcW w:w="1004"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2</w:t>
            </w:r>
            <w:r w:rsidR="005557DC" w:rsidRPr="003A41E2">
              <w:rPr>
                <w:rFonts w:eastAsia="Calibri"/>
                <w:sz w:val="22"/>
                <w:szCs w:val="22"/>
                <w:lang w:eastAsia="en-US"/>
              </w:rPr>
              <w:t>59,1</w:t>
            </w:r>
          </w:p>
        </w:tc>
        <w:tc>
          <w:tcPr>
            <w:tcW w:w="1019"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2</w:t>
            </w:r>
            <w:r w:rsidR="005557DC" w:rsidRPr="003A41E2">
              <w:rPr>
                <w:rFonts w:eastAsia="Calibri"/>
                <w:sz w:val="22"/>
                <w:szCs w:val="22"/>
                <w:lang w:eastAsia="en-US"/>
              </w:rPr>
              <w:t>9</w:t>
            </w:r>
            <w:r w:rsidRPr="003A41E2">
              <w:rPr>
                <w:rFonts w:eastAsia="Calibri"/>
                <w:sz w:val="22"/>
                <w:szCs w:val="22"/>
                <w:lang w:eastAsia="en-US"/>
              </w:rPr>
              <w:t>7</w:t>
            </w:r>
            <w:r w:rsidR="005557DC" w:rsidRPr="003A41E2">
              <w:rPr>
                <w:rFonts w:eastAsia="Calibri"/>
                <w:sz w:val="22"/>
                <w:szCs w:val="22"/>
                <w:lang w:eastAsia="en-US"/>
              </w:rPr>
              <w:t>,4</w:t>
            </w:r>
          </w:p>
        </w:tc>
        <w:tc>
          <w:tcPr>
            <w:tcW w:w="1086"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11</w:t>
            </w:r>
            <w:r w:rsidR="005557DC" w:rsidRPr="003A41E2">
              <w:rPr>
                <w:rFonts w:eastAsia="Calibri"/>
                <w:sz w:val="22"/>
                <w:szCs w:val="22"/>
                <w:lang w:eastAsia="en-US"/>
              </w:rPr>
              <w:t>4</w:t>
            </w:r>
            <w:r w:rsidRPr="003A41E2">
              <w:rPr>
                <w:rFonts w:eastAsia="Calibri"/>
                <w:sz w:val="22"/>
                <w:szCs w:val="22"/>
                <w:lang w:eastAsia="en-US"/>
              </w:rPr>
              <w:t>,8</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Смертность от дорожно-транспортных происшествий</w:t>
            </w:r>
          </w:p>
        </w:tc>
        <w:tc>
          <w:tcPr>
            <w:tcW w:w="2398" w:type="dxa"/>
          </w:tcPr>
          <w:p w:rsidR="00960444" w:rsidRPr="003A41E2" w:rsidRDefault="00960444" w:rsidP="008D5400">
            <w:pPr>
              <w:jc w:val="both"/>
              <w:rPr>
                <w:sz w:val="22"/>
                <w:szCs w:val="22"/>
              </w:rPr>
            </w:pPr>
            <w:r w:rsidRPr="003A41E2">
              <w:rPr>
                <w:sz w:val="22"/>
                <w:szCs w:val="22"/>
              </w:rPr>
              <w:t>на 100 тыс. населения</w:t>
            </w:r>
          </w:p>
        </w:tc>
        <w:tc>
          <w:tcPr>
            <w:tcW w:w="1004"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9,9</w:t>
            </w:r>
          </w:p>
        </w:tc>
        <w:tc>
          <w:tcPr>
            <w:tcW w:w="1019"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5,0</w:t>
            </w:r>
          </w:p>
        </w:tc>
        <w:tc>
          <w:tcPr>
            <w:tcW w:w="1086"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51,0</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Смертность от новообразований (в том числе  злокачественных)</w:t>
            </w:r>
          </w:p>
        </w:tc>
        <w:tc>
          <w:tcPr>
            <w:tcW w:w="2398" w:type="dxa"/>
          </w:tcPr>
          <w:p w:rsidR="00960444" w:rsidRPr="003A41E2" w:rsidRDefault="00960444" w:rsidP="008D5400">
            <w:pPr>
              <w:jc w:val="both"/>
              <w:rPr>
                <w:sz w:val="22"/>
                <w:szCs w:val="22"/>
              </w:rPr>
            </w:pPr>
            <w:r w:rsidRPr="003A41E2">
              <w:rPr>
                <w:sz w:val="22"/>
                <w:szCs w:val="22"/>
              </w:rPr>
              <w:t>на 100 тыс. населения</w:t>
            </w:r>
          </w:p>
        </w:tc>
        <w:tc>
          <w:tcPr>
            <w:tcW w:w="1004"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2</w:t>
            </w:r>
            <w:r w:rsidR="005557DC" w:rsidRPr="003A41E2">
              <w:rPr>
                <w:rFonts w:eastAsia="Calibri"/>
                <w:sz w:val="22"/>
                <w:szCs w:val="22"/>
                <w:lang w:eastAsia="en-US"/>
              </w:rPr>
              <w:t>14,7</w:t>
            </w:r>
          </w:p>
        </w:tc>
        <w:tc>
          <w:tcPr>
            <w:tcW w:w="1019"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15</w:t>
            </w:r>
            <w:r w:rsidR="005557DC" w:rsidRPr="003A41E2">
              <w:rPr>
                <w:rFonts w:eastAsia="Calibri"/>
                <w:sz w:val="22"/>
                <w:szCs w:val="22"/>
                <w:lang w:eastAsia="en-US"/>
              </w:rPr>
              <w:t>1,2</w:t>
            </w:r>
          </w:p>
        </w:tc>
        <w:tc>
          <w:tcPr>
            <w:tcW w:w="1086"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70,4</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Смертность от туберкулеза</w:t>
            </w:r>
          </w:p>
        </w:tc>
        <w:tc>
          <w:tcPr>
            <w:tcW w:w="2398" w:type="dxa"/>
          </w:tcPr>
          <w:p w:rsidR="00960444" w:rsidRPr="003A41E2" w:rsidRDefault="00960444" w:rsidP="008D5400">
            <w:pPr>
              <w:jc w:val="both"/>
              <w:rPr>
                <w:sz w:val="22"/>
                <w:szCs w:val="22"/>
              </w:rPr>
            </w:pPr>
            <w:r w:rsidRPr="003A41E2">
              <w:rPr>
                <w:sz w:val="22"/>
                <w:szCs w:val="22"/>
              </w:rPr>
              <w:t>на 100 тыс. населения</w:t>
            </w:r>
          </w:p>
        </w:tc>
        <w:tc>
          <w:tcPr>
            <w:tcW w:w="1004"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нет</w:t>
            </w:r>
          </w:p>
        </w:tc>
        <w:tc>
          <w:tcPr>
            <w:tcW w:w="1019"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нет</w:t>
            </w:r>
          </w:p>
        </w:tc>
        <w:tc>
          <w:tcPr>
            <w:tcW w:w="1086" w:type="dxa"/>
          </w:tcPr>
          <w:p w:rsidR="00960444" w:rsidRPr="003A41E2" w:rsidRDefault="00960444"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w:t>
            </w:r>
          </w:p>
        </w:tc>
      </w:tr>
      <w:tr w:rsidR="00960444" w:rsidRPr="003A41E2" w:rsidTr="009F351E">
        <w:trPr>
          <w:jc w:val="center"/>
        </w:trPr>
        <w:tc>
          <w:tcPr>
            <w:tcW w:w="3948" w:type="dxa"/>
          </w:tcPr>
          <w:p w:rsidR="00960444" w:rsidRPr="003A41E2" w:rsidRDefault="00960444" w:rsidP="008D5400">
            <w:pPr>
              <w:jc w:val="both"/>
              <w:rPr>
                <w:sz w:val="22"/>
                <w:szCs w:val="22"/>
              </w:rPr>
            </w:pPr>
            <w:r w:rsidRPr="003A41E2">
              <w:rPr>
                <w:sz w:val="22"/>
                <w:szCs w:val="22"/>
              </w:rPr>
              <w:t>Заболеваемость туберкулезом</w:t>
            </w:r>
          </w:p>
        </w:tc>
        <w:tc>
          <w:tcPr>
            <w:tcW w:w="2398" w:type="dxa"/>
          </w:tcPr>
          <w:p w:rsidR="00960444" w:rsidRPr="003A41E2" w:rsidRDefault="00960444" w:rsidP="008D5400">
            <w:pPr>
              <w:jc w:val="both"/>
              <w:rPr>
                <w:sz w:val="22"/>
                <w:szCs w:val="22"/>
              </w:rPr>
            </w:pPr>
            <w:r w:rsidRPr="003A41E2">
              <w:rPr>
                <w:sz w:val="22"/>
                <w:szCs w:val="22"/>
              </w:rPr>
              <w:t>на 100 тыс. населения</w:t>
            </w:r>
          </w:p>
        </w:tc>
        <w:tc>
          <w:tcPr>
            <w:tcW w:w="1004"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1</w:t>
            </w:r>
            <w:r w:rsidR="005557DC" w:rsidRPr="003A41E2">
              <w:rPr>
                <w:rFonts w:eastAsia="Calibri"/>
                <w:sz w:val="22"/>
                <w:szCs w:val="22"/>
                <w:lang w:eastAsia="en-US"/>
              </w:rPr>
              <w:t>04,0</w:t>
            </w:r>
          </w:p>
        </w:tc>
        <w:tc>
          <w:tcPr>
            <w:tcW w:w="1019" w:type="dxa"/>
          </w:tcPr>
          <w:p w:rsidR="00960444" w:rsidRPr="003A41E2" w:rsidRDefault="005557DC" w:rsidP="008D5400">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79,3</w:t>
            </w:r>
          </w:p>
        </w:tc>
        <w:tc>
          <w:tcPr>
            <w:tcW w:w="1086" w:type="dxa"/>
          </w:tcPr>
          <w:p w:rsidR="00960444" w:rsidRPr="003A41E2" w:rsidRDefault="00960444" w:rsidP="005557DC">
            <w:pPr>
              <w:autoSpaceDE w:val="0"/>
              <w:autoSpaceDN w:val="0"/>
              <w:adjustRightInd w:val="0"/>
              <w:spacing w:after="120"/>
              <w:jc w:val="center"/>
              <w:outlineLvl w:val="0"/>
              <w:rPr>
                <w:rFonts w:eastAsia="Calibri"/>
                <w:sz w:val="22"/>
                <w:szCs w:val="22"/>
                <w:lang w:eastAsia="en-US"/>
              </w:rPr>
            </w:pPr>
            <w:r w:rsidRPr="003A41E2">
              <w:rPr>
                <w:rFonts w:eastAsia="Calibri"/>
                <w:sz w:val="22"/>
                <w:szCs w:val="22"/>
                <w:lang w:eastAsia="en-US"/>
              </w:rPr>
              <w:t>7</w:t>
            </w:r>
            <w:r w:rsidR="005557DC" w:rsidRPr="003A41E2">
              <w:rPr>
                <w:rFonts w:eastAsia="Calibri"/>
                <w:sz w:val="22"/>
                <w:szCs w:val="22"/>
                <w:lang w:eastAsia="en-US"/>
              </w:rPr>
              <w:t>6,3</w:t>
            </w:r>
          </w:p>
        </w:tc>
      </w:tr>
    </w:tbl>
    <w:p w:rsidR="00960444" w:rsidRPr="003A41E2" w:rsidRDefault="00960444" w:rsidP="00960444">
      <w:pPr>
        <w:ind w:firstLine="709"/>
        <w:jc w:val="both"/>
        <w:rPr>
          <w:sz w:val="24"/>
          <w:szCs w:val="24"/>
        </w:rPr>
      </w:pPr>
    </w:p>
    <w:p w:rsidR="00960444" w:rsidRPr="003A41E2" w:rsidRDefault="00960444" w:rsidP="00960444">
      <w:pPr>
        <w:ind w:firstLine="709"/>
        <w:jc w:val="both"/>
        <w:rPr>
          <w:sz w:val="24"/>
          <w:szCs w:val="24"/>
        </w:rPr>
      </w:pPr>
      <w:r w:rsidRPr="003A41E2">
        <w:rPr>
          <w:sz w:val="24"/>
          <w:szCs w:val="24"/>
        </w:rPr>
        <w:t>Положительными результатами деятельности учреждений здравоохранения за 2019 год являются следующие показатели:</w:t>
      </w:r>
    </w:p>
    <w:p w:rsidR="00960444" w:rsidRPr="003A41E2" w:rsidRDefault="00960444" w:rsidP="002F2F61">
      <w:pPr>
        <w:ind w:firstLine="709"/>
        <w:jc w:val="both"/>
        <w:rPr>
          <w:sz w:val="24"/>
          <w:szCs w:val="24"/>
        </w:rPr>
      </w:pPr>
      <w:r w:rsidRPr="003A41E2">
        <w:rPr>
          <w:sz w:val="24"/>
          <w:szCs w:val="24"/>
        </w:rPr>
        <w:t>-</w:t>
      </w:r>
      <w:r w:rsidR="002F2F61" w:rsidRPr="003A41E2">
        <w:rPr>
          <w:sz w:val="24"/>
          <w:szCs w:val="24"/>
        </w:rPr>
        <w:t xml:space="preserve"> </w:t>
      </w:r>
      <w:r w:rsidRPr="003A41E2">
        <w:rPr>
          <w:sz w:val="24"/>
          <w:szCs w:val="24"/>
        </w:rPr>
        <w:t>отсутствие материнской смертности;</w:t>
      </w:r>
    </w:p>
    <w:p w:rsidR="005557DC" w:rsidRPr="003A41E2" w:rsidRDefault="005557DC" w:rsidP="005557DC">
      <w:pPr>
        <w:ind w:firstLine="709"/>
        <w:jc w:val="both"/>
        <w:rPr>
          <w:sz w:val="24"/>
          <w:szCs w:val="24"/>
        </w:rPr>
      </w:pPr>
      <w:r w:rsidRPr="003A41E2">
        <w:rPr>
          <w:sz w:val="24"/>
          <w:szCs w:val="24"/>
        </w:rPr>
        <w:t>- снижение смертности от дорожно-транспортных происшествий;</w:t>
      </w:r>
    </w:p>
    <w:p w:rsidR="00960444" w:rsidRPr="003A41E2" w:rsidRDefault="00960444" w:rsidP="002F2F61">
      <w:pPr>
        <w:ind w:firstLine="709"/>
        <w:jc w:val="both"/>
        <w:rPr>
          <w:sz w:val="24"/>
          <w:szCs w:val="24"/>
        </w:rPr>
      </w:pPr>
      <w:r w:rsidRPr="003A41E2">
        <w:rPr>
          <w:sz w:val="24"/>
          <w:szCs w:val="24"/>
        </w:rPr>
        <w:t>-</w:t>
      </w:r>
      <w:r w:rsidR="002F2F61" w:rsidRPr="003A41E2">
        <w:rPr>
          <w:sz w:val="24"/>
          <w:szCs w:val="24"/>
        </w:rPr>
        <w:t xml:space="preserve"> </w:t>
      </w:r>
      <w:r w:rsidRPr="003A41E2">
        <w:rPr>
          <w:sz w:val="24"/>
          <w:szCs w:val="24"/>
        </w:rPr>
        <w:t>снижение смертности от новообразований (в том числе  злокачественных);</w:t>
      </w:r>
    </w:p>
    <w:p w:rsidR="00960444" w:rsidRPr="003A41E2" w:rsidRDefault="00960444" w:rsidP="002F2F61">
      <w:pPr>
        <w:ind w:firstLine="709"/>
        <w:jc w:val="both"/>
        <w:rPr>
          <w:sz w:val="24"/>
          <w:szCs w:val="24"/>
        </w:rPr>
      </w:pPr>
      <w:r w:rsidRPr="003A41E2">
        <w:rPr>
          <w:sz w:val="24"/>
          <w:szCs w:val="24"/>
        </w:rPr>
        <w:t>-</w:t>
      </w:r>
      <w:r w:rsidR="002F2F61" w:rsidRPr="003A41E2">
        <w:rPr>
          <w:sz w:val="24"/>
          <w:szCs w:val="24"/>
        </w:rPr>
        <w:t xml:space="preserve"> </w:t>
      </w:r>
      <w:r w:rsidRPr="003A41E2">
        <w:rPr>
          <w:sz w:val="24"/>
          <w:szCs w:val="24"/>
        </w:rPr>
        <w:t>отсутствие смертности от туберкулеза;</w:t>
      </w:r>
    </w:p>
    <w:p w:rsidR="00960444" w:rsidRPr="003A41E2" w:rsidRDefault="00960444" w:rsidP="002F2F61">
      <w:pPr>
        <w:ind w:firstLine="709"/>
        <w:jc w:val="both"/>
        <w:rPr>
          <w:sz w:val="24"/>
          <w:szCs w:val="24"/>
        </w:rPr>
      </w:pPr>
      <w:r w:rsidRPr="003A41E2">
        <w:rPr>
          <w:sz w:val="24"/>
          <w:szCs w:val="24"/>
        </w:rPr>
        <w:t>- снижение заболеваемости туберкулезом.</w:t>
      </w:r>
    </w:p>
    <w:p w:rsidR="00960444" w:rsidRPr="003A41E2" w:rsidRDefault="00960444" w:rsidP="00960444">
      <w:pPr>
        <w:pStyle w:val="af2"/>
        <w:widowControl w:val="0"/>
        <w:shd w:val="clear" w:color="auto" w:fill="FFFFFF"/>
        <w:tabs>
          <w:tab w:val="left" w:pos="709"/>
        </w:tabs>
        <w:suppressAutoHyphens/>
        <w:ind w:left="0"/>
        <w:jc w:val="both"/>
        <w:rPr>
          <w:sz w:val="24"/>
          <w:szCs w:val="24"/>
        </w:rPr>
      </w:pPr>
      <w:r w:rsidRPr="003A41E2">
        <w:rPr>
          <w:sz w:val="24"/>
          <w:szCs w:val="24"/>
        </w:rPr>
        <w:tab/>
        <w:t xml:space="preserve">В целях обеспечения  санитарно-гигиенического благополучия населения за 2019 год состоялось </w:t>
      </w:r>
      <w:r w:rsidR="00F94BFC" w:rsidRPr="003A41E2">
        <w:rPr>
          <w:sz w:val="24"/>
          <w:szCs w:val="24"/>
        </w:rPr>
        <w:t>9</w:t>
      </w:r>
      <w:r w:rsidRPr="003A41E2">
        <w:rPr>
          <w:sz w:val="24"/>
          <w:szCs w:val="24"/>
        </w:rPr>
        <w:t xml:space="preserve"> заседаний санитарно-противоэпидемической комиссии, </w:t>
      </w:r>
      <w:r w:rsidRPr="003A41E2">
        <w:rPr>
          <w:b/>
          <w:sz w:val="24"/>
          <w:szCs w:val="24"/>
        </w:rPr>
        <w:t xml:space="preserve"> </w:t>
      </w:r>
      <w:r w:rsidRPr="003A41E2">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960444" w:rsidRPr="003A41E2" w:rsidRDefault="00960444" w:rsidP="00960444">
      <w:pPr>
        <w:pStyle w:val="af2"/>
        <w:widowControl w:val="0"/>
        <w:shd w:val="clear" w:color="auto" w:fill="FFFFFF"/>
        <w:tabs>
          <w:tab w:val="left" w:pos="709"/>
        </w:tabs>
        <w:suppressAutoHyphens/>
        <w:ind w:left="0"/>
        <w:jc w:val="both"/>
        <w:rPr>
          <w:sz w:val="24"/>
          <w:szCs w:val="24"/>
        </w:rPr>
      </w:pPr>
      <w:r w:rsidRPr="003A41E2">
        <w:rPr>
          <w:sz w:val="24"/>
          <w:szCs w:val="24"/>
        </w:rPr>
        <w:tab/>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960444" w:rsidRPr="003A41E2" w:rsidRDefault="00960444" w:rsidP="00960444">
      <w:pPr>
        <w:ind w:firstLine="708"/>
        <w:jc w:val="both"/>
        <w:rPr>
          <w:sz w:val="24"/>
          <w:szCs w:val="24"/>
        </w:rPr>
      </w:pPr>
      <w:proofErr w:type="gramStart"/>
      <w:r w:rsidRPr="003A41E2">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w:t>
      </w:r>
      <w:proofErr w:type="gramEnd"/>
      <w:r w:rsidRPr="003A41E2">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r w:rsidRPr="003A41E2">
        <w:rPr>
          <w:sz w:val="28"/>
          <w:szCs w:val="28"/>
        </w:rPr>
        <w:t xml:space="preserve">  </w:t>
      </w:r>
    </w:p>
    <w:p w:rsidR="00960444" w:rsidRPr="003A41E2" w:rsidRDefault="00960444" w:rsidP="00960444">
      <w:pPr>
        <w:pStyle w:val="af2"/>
        <w:widowControl w:val="0"/>
        <w:shd w:val="clear" w:color="auto" w:fill="FFFFFF"/>
        <w:tabs>
          <w:tab w:val="left" w:pos="709"/>
        </w:tabs>
        <w:suppressAutoHyphens/>
        <w:ind w:left="0"/>
        <w:jc w:val="both"/>
        <w:rPr>
          <w:sz w:val="24"/>
          <w:szCs w:val="24"/>
        </w:rPr>
      </w:pPr>
      <w:r w:rsidRPr="003A41E2">
        <w:rPr>
          <w:sz w:val="24"/>
          <w:szCs w:val="24"/>
        </w:rPr>
        <w:tab/>
        <w:t>За отчетный период вакцинаци</w:t>
      </w:r>
      <w:r w:rsidR="008C3B47" w:rsidRPr="003A41E2">
        <w:rPr>
          <w:sz w:val="24"/>
          <w:szCs w:val="24"/>
        </w:rPr>
        <w:t>ю</w:t>
      </w:r>
      <w:r w:rsidRPr="003A41E2">
        <w:rPr>
          <w:sz w:val="24"/>
          <w:szCs w:val="24"/>
        </w:rPr>
        <w:t xml:space="preserve"> против 14 инфекций</w:t>
      </w:r>
      <w:r w:rsidR="002F2F61" w:rsidRPr="003A41E2">
        <w:rPr>
          <w:sz w:val="24"/>
          <w:szCs w:val="24"/>
        </w:rPr>
        <w:t xml:space="preserve"> </w:t>
      </w:r>
      <w:r w:rsidR="008C3B47" w:rsidRPr="003A41E2">
        <w:rPr>
          <w:sz w:val="24"/>
          <w:szCs w:val="24"/>
        </w:rPr>
        <w:t xml:space="preserve">прошли </w:t>
      </w:r>
      <w:r w:rsidR="001E467E" w:rsidRPr="003A41E2">
        <w:rPr>
          <w:sz w:val="24"/>
          <w:szCs w:val="24"/>
        </w:rPr>
        <w:t>27713</w:t>
      </w:r>
      <w:r w:rsidR="008C3B47" w:rsidRPr="003A41E2">
        <w:rPr>
          <w:sz w:val="24"/>
          <w:szCs w:val="24"/>
        </w:rPr>
        <w:t xml:space="preserve"> человек</w:t>
      </w:r>
      <w:r w:rsidRPr="003A41E2">
        <w:rPr>
          <w:sz w:val="24"/>
          <w:szCs w:val="24"/>
        </w:rPr>
        <w:t>, в том числе от</w:t>
      </w:r>
      <w:r w:rsidR="008C3B47" w:rsidRPr="003A41E2">
        <w:rPr>
          <w:sz w:val="24"/>
          <w:szCs w:val="24"/>
        </w:rPr>
        <w:t xml:space="preserve"> вируса</w:t>
      </w:r>
      <w:r w:rsidRPr="003A41E2">
        <w:rPr>
          <w:sz w:val="24"/>
          <w:szCs w:val="24"/>
        </w:rPr>
        <w:t xml:space="preserve"> гриппа прививки сделали </w:t>
      </w:r>
      <w:r w:rsidR="001E467E" w:rsidRPr="003A41E2">
        <w:rPr>
          <w:sz w:val="24"/>
          <w:szCs w:val="24"/>
        </w:rPr>
        <w:t>19389</w:t>
      </w:r>
      <w:r w:rsidRPr="003A41E2">
        <w:rPr>
          <w:sz w:val="24"/>
          <w:szCs w:val="24"/>
        </w:rPr>
        <w:t xml:space="preserve"> человек взрослого населения</w:t>
      </w:r>
      <w:r w:rsidR="008C3B47" w:rsidRPr="003A41E2">
        <w:rPr>
          <w:sz w:val="24"/>
          <w:szCs w:val="24"/>
        </w:rPr>
        <w:t xml:space="preserve">, что составляет </w:t>
      </w:r>
      <w:r w:rsidR="001E467E" w:rsidRPr="003A41E2">
        <w:rPr>
          <w:sz w:val="24"/>
          <w:szCs w:val="24"/>
        </w:rPr>
        <w:t>42,7</w:t>
      </w:r>
      <w:r w:rsidR="008C3B47" w:rsidRPr="003A41E2">
        <w:rPr>
          <w:sz w:val="24"/>
          <w:szCs w:val="24"/>
        </w:rPr>
        <w:t>% от числа взрослого населения</w:t>
      </w:r>
      <w:r w:rsidR="001E467E" w:rsidRPr="003A41E2">
        <w:rPr>
          <w:sz w:val="24"/>
          <w:szCs w:val="24"/>
        </w:rPr>
        <w:t xml:space="preserve"> и 64,9% от детского населения города</w:t>
      </w:r>
      <w:r w:rsidRPr="003A41E2">
        <w:rPr>
          <w:sz w:val="24"/>
          <w:szCs w:val="24"/>
        </w:rPr>
        <w:t>.</w:t>
      </w:r>
    </w:p>
    <w:p w:rsidR="006E07F1" w:rsidRPr="003A41E2" w:rsidRDefault="006E07F1" w:rsidP="006E07F1">
      <w:pPr>
        <w:tabs>
          <w:tab w:val="left" w:pos="709"/>
        </w:tabs>
        <w:jc w:val="both"/>
        <w:rPr>
          <w:sz w:val="24"/>
          <w:szCs w:val="24"/>
        </w:rPr>
      </w:pPr>
    </w:p>
    <w:p w:rsidR="0085641C" w:rsidRPr="00AD7B30" w:rsidRDefault="0085641C" w:rsidP="0085641C">
      <w:pPr>
        <w:ind w:firstLine="709"/>
        <w:rPr>
          <w:b/>
          <w:sz w:val="24"/>
          <w:szCs w:val="24"/>
        </w:rPr>
      </w:pPr>
      <w:r w:rsidRPr="00AD7B30">
        <w:rPr>
          <w:b/>
          <w:bCs/>
          <w:sz w:val="24"/>
          <w:szCs w:val="24"/>
        </w:rPr>
        <w:t>4.4.</w:t>
      </w:r>
      <w:r w:rsidRPr="00AD7B30">
        <w:rPr>
          <w:b/>
          <w:sz w:val="24"/>
          <w:szCs w:val="24"/>
        </w:rPr>
        <w:t xml:space="preserve"> Туризм</w:t>
      </w:r>
    </w:p>
    <w:p w:rsidR="0085641C" w:rsidRPr="00154471" w:rsidRDefault="0085641C" w:rsidP="0085641C">
      <w:pPr>
        <w:ind w:firstLine="709"/>
        <w:jc w:val="both"/>
        <w:rPr>
          <w:sz w:val="24"/>
        </w:rPr>
      </w:pPr>
      <w:r w:rsidRPr="00154471">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85641C" w:rsidRDefault="0085641C" w:rsidP="0085641C">
      <w:pPr>
        <w:ind w:firstLine="709"/>
        <w:jc w:val="both"/>
        <w:rPr>
          <w:sz w:val="24"/>
          <w:szCs w:val="24"/>
        </w:rPr>
      </w:pPr>
      <w:r w:rsidRPr="00526ACB">
        <w:rPr>
          <w:sz w:val="24"/>
          <w:szCs w:val="24"/>
        </w:rPr>
        <w:t xml:space="preserve">На территории Ханты-Мансийского </w:t>
      </w:r>
      <w:proofErr w:type="spellStart"/>
      <w:r w:rsidRPr="00526ACB">
        <w:rPr>
          <w:sz w:val="24"/>
          <w:szCs w:val="24"/>
        </w:rPr>
        <w:t>автономномного</w:t>
      </w:r>
      <w:proofErr w:type="spellEnd"/>
      <w:r w:rsidRPr="00526ACB">
        <w:rPr>
          <w:sz w:val="24"/>
          <w:szCs w:val="24"/>
        </w:rPr>
        <w:t xml:space="preserve"> </w:t>
      </w:r>
      <w:proofErr w:type="spellStart"/>
      <w:r w:rsidRPr="00526ACB">
        <w:rPr>
          <w:sz w:val="24"/>
          <w:szCs w:val="24"/>
        </w:rPr>
        <w:t>округа-Югра</w:t>
      </w:r>
      <w:proofErr w:type="spellEnd"/>
      <w:r w:rsidRPr="00526ACB">
        <w:rPr>
          <w:sz w:val="24"/>
          <w:szCs w:val="24"/>
        </w:rPr>
        <w:t xml:space="preserve"> внедрена успешная практика «Региональная акция «Отдыхай дома. Путешествуй по </w:t>
      </w:r>
      <w:proofErr w:type="spellStart"/>
      <w:r w:rsidRPr="00526ACB">
        <w:rPr>
          <w:sz w:val="24"/>
          <w:szCs w:val="24"/>
        </w:rPr>
        <w:t>Югре</w:t>
      </w:r>
      <w:proofErr w:type="spellEnd"/>
      <w:r w:rsidRPr="00526ACB">
        <w:rPr>
          <w:sz w:val="24"/>
          <w:szCs w:val="24"/>
        </w:rPr>
        <w:t xml:space="preserve">!», </w:t>
      </w:r>
      <w:proofErr w:type="gramStart"/>
      <w:r w:rsidRPr="00526ACB">
        <w:rPr>
          <w:sz w:val="24"/>
          <w:szCs w:val="24"/>
        </w:rPr>
        <w:t>направленная</w:t>
      </w:r>
      <w:proofErr w:type="gramEnd"/>
      <w:r w:rsidRPr="00526ACB">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в рамках которой на территории муниципального образования  город Урай  на принципах проектного управления запущен </w:t>
      </w:r>
      <w:r w:rsidRPr="00526ACB">
        <w:rPr>
          <w:sz w:val="24"/>
          <w:szCs w:val="24"/>
        </w:rPr>
        <w:lastRenderedPageBreak/>
        <w:t xml:space="preserve">муниципальный проект «Создание комплекса туристических (экскурсионных) маршрутов по городу Урай и </w:t>
      </w:r>
      <w:proofErr w:type="spellStart"/>
      <w:r w:rsidRPr="00526ACB">
        <w:rPr>
          <w:sz w:val="24"/>
          <w:szCs w:val="24"/>
        </w:rPr>
        <w:t>Кондинскому</w:t>
      </w:r>
      <w:proofErr w:type="spellEnd"/>
      <w:r w:rsidRPr="00526ACB">
        <w:rPr>
          <w:sz w:val="24"/>
          <w:szCs w:val="24"/>
        </w:rPr>
        <w:t xml:space="preserve"> району». </w:t>
      </w:r>
    </w:p>
    <w:p w:rsidR="0085641C" w:rsidRDefault="0085641C" w:rsidP="0085641C">
      <w:pPr>
        <w:ind w:firstLine="709"/>
        <w:jc w:val="both"/>
        <w:rPr>
          <w:sz w:val="24"/>
          <w:szCs w:val="24"/>
        </w:rPr>
      </w:pPr>
      <w:r w:rsidRPr="00526ACB">
        <w:rPr>
          <w:sz w:val="24"/>
          <w:szCs w:val="24"/>
        </w:rPr>
        <w:t>В рамках этого муниципального проекта:</w:t>
      </w:r>
    </w:p>
    <w:p w:rsidR="0085641C" w:rsidRPr="00526ACB" w:rsidRDefault="0085641C" w:rsidP="0085641C">
      <w:pPr>
        <w:ind w:firstLine="709"/>
        <w:jc w:val="both"/>
        <w:rPr>
          <w:sz w:val="24"/>
          <w:szCs w:val="24"/>
        </w:rPr>
      </w:pPr>
      <w:r w:rsidRPr="00526ACB">
        <w:rPr>
          <w:sz w:val="24"/>
          <w:szCs w:val="24"/>
        </w:rPr>
        <w:t xml:space="preserve">-   создан каталог «Добро пожаловать в Урай!»,  размещенный в социальных сетях; </w:t>
      </w:r>
    </w:p>
    <w:p w:rsidR="0085641C" w:rsidRPr="00526ACB" w:rsidRDefault="0085641C" w:rsidP="0085641C">
      <w:pPr>
        <w:ind w:firstLine="709"/>
        <w:jc w:val="both"/>
        <w:rPr>
          <w:sz w:val="24"/>
          <w:szCs w:val="24"/>
        </w:rPr>
      </w:pPr>
      <w:r w:rsidRPr="00526ACB">
        <w:rPr>
          <w:sz w:val="24"/>
          <w:szCs w:val="24"/>
        </w:rPr>
        <w:t xml:space="preserve">- изготовлена сувенирная продукция с логотипом города, представленная в </w:t>
      </w:r>
      <w:r w:rsidRPr="000D65F1">
        <w:rPr>
          <w:sz w:val="24"/>
          <w:szCs w:val="24"/>
        </w:rPr>
        <w:t>Культурно – историческом центре;</w:t>
      </w:r>
    </w:p>
    <w:p w:rsidR="0085641C" w:rsidRPr="00526ACB" w:rsidRDefault="0085641C" w:rsidP="0085641C">
      <w:pPr>
        <w:jc w:val="both"/>
        <w:rPr>
          <w:sz w:val="24"/>
          <w:szCs w:val="24"/>
        </w:rPr>
      </w:pPr>
      <w:r>
        <w:rPr>
          <w:sz w:val="24"/>
          <w:szCs w:val="24"/>
        </w:rPr>
        <w:t xml:space="preserve">     </w:t>
      </w:r>
      <w:r w:rsidRPr="00526ACB">
        <w:rPr>
          <w:sz w:val="24"/>
          <w:szCs w:val="24"/>
        </w:rPr>
        <w:t xml:space="preserve">      </w:t>
      </w:r>
      <w:proofErr w:type="gramStart"/>
      <w:r w:rsidRPr="00526ACB">
        <w:rPr>
          <w:sz w:val="24"/>
          <w:szCs w:val="24"/>
        </w:rPr>
        <w:t>- разработаны и внедрены  7 интересных и познавательных туристических маршрутов:</w:t>
      </w:r>
      <w:r>
        <w:rPr>
          <w:sz w:val="24"/>
          <w:szCs w:val="24"/>
        </w:rPr>
        <w:t xml:space="preserve"> </w:t>
      </w:r>
      <w:r w:rsidRPr="00526ACB">
        <w:rPr>
          <w:sz w:val="24"/>
          <w:szCs w:val="24"/>
        </w:rPr>
        <w:t xml:space="preserve">пешеходная экскурсия </w:t>
      </w:r>
      <w:r w:rsidRPr="00780C83">
        <w:rPr>
          <w:bCs/>
          <w:sz w:val="24"/>
          <w:szCs w:val="24"/>
        </w:rPr>
        <w:t>«Пешком по улице Ленина» (п</w:t>
      </w:r>
      <w:r w:rsidRPr="00780C83">
        <w:rPr>
          <w:sz w:val="24"/>
          <w:szCs w:val="24"/>
        </w:rPr>
        <w:t>роведено 3 экскурсии);  пешеходная экскурсия «</w:t>
      </w:r>
      <w:r w:rsidRPr="00780C83">
        <w:rPr>
          <w:bCs/>
          <w:sz w:val="24"/>
          <w:szCs w:val="24"/>
        </w:rPr>
        <w:t>Нескучный парк»</w:t>
      </w:r>
      <w:r w:rsidRPr="00526ACB">
        <w:rPr>
          <w:bCs/>
          <w:sz w:val="24"/>
          <w:szCs w:val="24"/>
        </w:rPr>
        <w:t xml:space="preserve"> (16 экскурсий); о</w:t>
      </w:r>
      <w:r w:rsidRPr="00526ACB">
        <w:rPr>
          <w:sz w:val="24"/>
          <w:szCs w:val="24"/>
        </w:rPr>
        <w:t xml:space="preserve">бзорная автобусная экскурсия по городу </w:t>
      </w:r>
      <w:r w:rsidRPr="00780C83">
        <w:rPr>
          <w:bCs/>
          <w:sz w:val="24"/>
          <w:szCs w:val="24"/>
        </w:rPr>
        <w:t>«Урай – история и современность» (23 экскурсии); п</w:t>
      </w:r>
      <w:r w:rsidRPr="00780C83">
        <w:rPr>
          <w:sz w:val="24"/>
          <w:szCs w:val="24"/>
        </w:rPr>
        <w:t xml:space="preserve">ешеходная экскурсия – </w:t>
      </w:r>
      <w:proofErr w:type="spellStart"/>
      <w:r w:rsidRPr="00780C83">
        <w:rPr>
          <w:sz w:val="24"/>
          <w:szCs w:val="24"/>
        </w:rPr>
        <w:t>квест</w:t>
      </w:r>
      <w:proofErr w:type="spellEnd"/>
      <w:r w:rsidRPr="00780C83">
        <w:rPr>
          <w:sz w:val="24"/>
          <w:szCs w:val="24"/>
        </w:rPr>
        <w:t xml:space="preserve"> для детей </w:t>
      </w:r>
      <w:r w:rsidRPr="00780C83">
        <w:rPr>
          <w:bCs/>
          <w:sz w:val="24"/>
          <w:szCs w:val="24"/>
        </w:rPr>
        <w:t>«Памятники Урая» (10 экскурсий); э</w:t>
      </w:r>
      <w:r w:rsidRPr="00780C83">
        <w:rPr>
          <w:sz w:val="24"/>
          <w:szCs w:val="24"/>
        </w:rPr>
        <w:t xml:space="preserve">кскурсия на исторический комплекс  первого нефтепромысла </w:t>
      </w:r>
      <w:r w:rsidRPr="00780C83">
        <w:rPr>
          <w:bCs/>
          <w:sz w:val="24"/>
          <w:szCs w:val="24"/>
        </w:rPr>
        <w:t>«Сухой бор» (1 экскурсия);</w:t>
      </w:r>
      <w:proofErr w:type="gramEnd"/>
      <w:r w:rsidRPr="00780C83">
        <w:rPr>
          <w:bCs/>
          <w:sz w:val="24"/>
          <w:szCs w:val="24"/>
        </w:rPr>
        <w:t xml:space="preserve"> т</w:t>
      </w:r>
      <w:r w:rsidRPr="00780C83">
        <w:rPr>
          <w:sz w:val="24"/>
          <w:szCs w:val="24"/>
        </w:rPr>
        <w:t xml:space="preserve">ематическая пешеходная экскурсия </w:t>
      </w:r>
      <w:r w:rsidRPr="00780C83">
        <w:rPr>
          <w:bCs/>
          <w:sz w:val="24"/>
          <w:szCs w:val="24"/>
        </w:rPr>
        <w:t xml:space="preserve">«Город с историей» и </w:t>
      </w:r>
      <w:r w:rsidRPr="00780C83">
        <w:rPr>
          <w:sz w:val="24"/>
          <w:szCs w:val="24"/>
        </w:rPr>
        <w:t>э</w:t>
      </w:r>
      <w:r w:rsidRPr="00780C83">
        <w:rPr>
          <w:bCs/>
          <w:sz w:val="24"/>
          <w:szCs w:val="24"/>
        </w:rPr>
        <w:t xml:space="preserve">кскурсия на </w:t>
      </w:r>
      <w:proofErr w:type="spellStart"/>
      <w:r w:rsidRPr="00780C83">
        <w:rPr>
          <w:bCs/>
          <w:sz w:val="24"/>
          <w:szCs w:val="24"/>
        </w:rPr>
        <w:t>Силаву</w:t>
      </w:r>
      <w:proofErr w:type="spellEnd"/>
      <w:r w:rsidRPr="00780C83">
        <w:rPr>
          <w:bCs/>
          <w:sz w:val="24"/>
          <w:szCs w:val="24"/>
        </w:rPr>
        <w:t>.</w:t>
      </w:r>
      <w:r>
        <w:rPr>
          <w:bCs/>
          <w:sz w:val="24"/>
          <w:szCs w:val="24"/>
        </w:rPr>
        <w:t xml:space="preserve">  </w:t>
      </w:r>
      <w:r w:rsidRPr="003F3ABA">
        <w:rPr>
          <w:sz w:val="24"/>
          <w:szCs w:val="24"/>
        </w:rPr>
        <w:t>Все экскурсии адаптированы для разных возрастных групп.</w:t>
      </w:r>
      <w:r w:rsidRPr="00E45A3B">
        <w:rPr>
          <w:rFonts w:ascii="Arial" w:hAnsi="Arial" w:cs="Arial"/>
          <w:sz w:val="24"/>
          <w:szCs w:val="24"/>
        </w:rPr>
        <w:t xml:space="preserve"> </w:t>
      </w:r>
      <w:r w:rsidRPr="00526ACB">
        <w:rPr>
          <w:sz w:val="24"/>
          <w:szCs w:val="24"/>
        </w:rPr>
        <w:t xml:space="preserve">Всего </w:t>
      </w:r>
      <w:r>
        <w:rPr>
          <w:sz w:val="24"/>
          <w:szCs w:val="24"/>
        </w:rPr>
        <w:t>в</w:t>
      </w:r>
      <w:r w:rsidRPr="00526ACB">
        <w:rPr>
          <w:sz w:val="24"/>
          <w:szCs w:val="24"/>
        </w:rPr>
        <w:t xml:space="preserve"> 2019 год</w:t>
      </w:r>
      <w:r>
        <w:rPr>
          <w:sz w:val="24"/>
          <w:szCs w:val="24"/>
        </w:rPr>
        <w:t>у</w:t>
      </w:r>
      <w:r w:rsidRPr="00526ACB">
        <w:rPr>
          <w:sz w:val="24"/>
          <w:szCs w:val="24"/>
        </w:rPr>
        <w:t xml:space="preserve"> представленные  туристические маршруты посетили  740 человек</w:t>
      </w:r>
      <w:r>
        <w:rPr>
          <w:sz w:val="24"/>
          <w:szCs w:val="24"/>
        </w:rPr>
        <w:t>.</w:t>
      </w:r>
    </w:p>
    <w:p w:rsidR="0085641C" w:rsidRPr="00526ACB" w:rsidRDefault="0085641C" w:rsidP="0085641C">
      <w:pPr>
        <w:pStyle w:val="ConsPlusNormal"/>
        <w:widowControl/>
        <w:ind w:firstLine="708"/>
        <w:jc w:val="both"/>
        <w:outlineLvl w:val="1"/>
        <w:rPr>
          <w:rFonts w:ascii="Times New Roman" w:hAnsi="Times New Roman" w:cs="Times New Roman"/>
          <w:sz w:val="24"/>
          <w:szCs w:val="24"/>
        </w:rPr>
      </w:pPr>
      <w:r w:rsidRPr="00526ACB">
        <w:rPr>
          <w:rFonts w:ascii="Times New Roman" w:hAnsi="Times New Roman" w:cs="Times New Roman"/>
          <w:sz w:val="24"/>
          <w:szCs w:val="24"/>
        </w:rPr>
        <w:t>В настоящее время туристическая инфраструктура и индустрия города Урай недостаточно развита и требует значительных инвестиций в модернизацию материально-технической базы. Развитие въездного туризма является долгосрочной перспективой.</w:t>
      </w:r>
    </w:p>
    <w:p w:rsidR="0085641C" w:rsidRDefault="0085641C" w:rsidP="0085641C">
      <w:pPr>
        <w:ind w:firstLine="709"/>
        <w:jc w:val="both"/>
        <w:rPr>
          <w:sz w:val="24"/>
          <w:szCs w:val="24"/>
        </w:rPr>
      </w:pPr>
      <w:r>
        <w:rPr>
          <w:sz w:val="24"/>
          <w:szCs w:val="24"/>
        </w:rPr>
        <w:t>В</w:t>
      </w:r>
      <w:r w:rsidRPr="00526ACB">
        <w:rPr>
          <w:sz w:val="24"/>
          <w:szCs w:val="24"/>
        </w:rPr>
        <w:t xml:space="preserve">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w:t>
      </w:r>
      <w:r>
        <w:rPr>
          <w:sz w:val="24"/>
          <w:szCs w:val="24"/>
        </w:rPr>
        <w:t>, экстремальный туризм</w:t>
      </w:r>
      <w:r w:rsidRPr="00526ACB">
        <w:rPr>
          <w:sz w:val="24"/>
          <w:szCs w:val="24"/>
        </w:rPr>
        <w:t xml:space="preserve">. </w:t>
      </w:r>
    </w:p>
    <w:p w:rsidR="0085641C" w:rsidRDefault="0085641C" w:rsidP="0085641C">
      <w:pPr>
        <w:ind w:firstLine="709"/>
        <w:jc w:val="both"/>
        <w:rPr>
          <w:sz w:val="24"/>
          <w:szCs w:val="24"/>
        </w:rPr>
      </w:pPr>
      <w:r w:rsidRPr="00526ACB">
        <w:rPr>
          <w:sz w:val="24"/>
          <w:szCs w:val="24"/>
        </w:rPr>
        <w:t xml:space="preserve">Для приема гостей  города  работают 3 гостиницы с общим номерным фондом  79 единиц </w:t>
      </w:r>
      <w:r w:rsidRPr="000D65F1">
        <w:rPr>
          <w:b/>
          <w:sz w:val="24"/>
          <w:szCs w:val="24"/>
        </w:rPr>
        <w:t>(</w:t>
      </w:r>
      <w:r w:rsidRPr="000D65F1">
        <w:rPr>
          <w:rStyle w:val="af4"/>
          <w:b w:val="0"/>
          <w:sz w:val="24"/>
          <w:szCs w:val="24"/>
        </w:rPr>
        <w:t xml:space="preserve">111 </w:t>
      </w:r>
      <w:proofErr w:type="spellStart"/>
      <w:r w:rsidRPr="000D65F1">
        <w:rPr>
          <w:rStyle w:val="af4"/>
          <w:b w:val="0"/>
          <w:sz w:val="24"/>
          <w:szCs w:val="24"/>
        </w:rPr>
        <w:t>койкомест</w:t>
      </w:r>
      <w:proofErr w:type="spellEnd"/>
      <w:r w:rsidRPr="000D65F1">
        <w:rPr>
          <w:rStyle w:val="af4"/>
          <w:b w:val="0"/>
          <w:sz w:val="24"/>
          <w:szCs w:val="24"/>
        </w:rPr>
        <w:t>),</w:t>
      </w:r>
      <w:r>
        <w:rPr>
          <w:rStyle w:val="af4"/>
          <w:color w:val="FF0000"/>
          <w:sz w:val="24"/>
          <w:szCs w:val="24"/>
        </w:rPr>
        <w:t xml:space="preserve"> </w:t>
      </w:r>
      <w:r w:rsidRPr="00526ACB">
        <w:rPr>
          <w:rStyle w:val="af4"/>
          <w:sz w:val="24"/>
          <w:szCs w:val="24"/>
        </w:rPr>
        <w:t xml:space="preserve"> </w:t>
      </w:r>
      <w:r w:rsidRPr="00526ACB">
        <w:rPr>
          <w:sz w:val="24"/>
          <w:szCs w:val="24"/>
        </w:rPr>
        <w:t>предприятия общественного питания общедоступной сети  (3 ресторана, 9 кафе, 4 бара). В городе зарегистрировано 11 туристических фирм.</w:t>
      </w:r>
      <w:r>
        <w:rPr>
          <w:sz w:val="24"/>
          <w:szCs w:val="24"/>
        </w:rPr>
        <w:t xml:space="preserve"> </w:t>
      </w:r>
    </w:p>
    <w:p w:rsidR="0085641C" w:rsidRPr="00526ACB" w:rsidRDefault="0085641C" w:rsidP="0085641C">
      <w:pPr>
        <w:ind w:firstLine="709"/>
        <w:jc w:val="both"/>
        <w:rPr>
          <w:sz w:val="24"/>
          <w:szCs w:val="24"/>
        </w:rPr>
      </w:pPr>
      <w:r w:rsidRPr="00526ACB">
        <w:rPr>
          <w:sz w:val="24"/>
          <w:szCs w:val="24"/>
        </w:rPr>
        <w:t>Для развития спортивного туризма на территории города Урай расположены объекты, такие как муниципальное автономное учреждение дополнительного образования детско-юношеская спортивная школа «Старт»,  муниципальное автономное учреждение дополнительного образования детско-юношеская спортивная школа «Звёзды Югры», биатлонный комплекс.</w:t>
      </w:r>
    </w:p>
    <w:p w:rsidR="0085641C" w:rsidRPr="00526ACB" w:rsidRDefault="0085641C" w:rsidP="0085641C">
      <w:pPr>
        <w:ind w:firstLine="709"/>
        <w:jc w:val="both"/>
        <w:rPr>
          <w:sz w:val="24"/>
          <w:szCs w:val="24"/>
        </w:rPr>
      </w:pPr>
      <w:r w:rsidRPr="00526ACB">
        <w:rPr>
          <w:sz w:val="24"/>
          <w:szCs w:val="24"/>
        </w:rPr>
        <w:t>Можно говорить и о перспективе развития культурно-познавательного, этнографического и событийного туризма.</w:t>
      </w:r>
    </w:p>
    <w:p w:rsidR="0085641C" w:rsidRDefault="0085641C" w:rsidP="0085641C">
      <w:pPr>
        <w:tabs>
          <w:tab w:val="left" w:pos="1841"/>
        </w:tabs>
        <w:ind w:firstLine="709"/>
        <w:jc w:val="both"/>
        <w:rPr>
          <w:sz w:val="24"/>
          <w:szCs w:val="24"/>
        </w:rPr>
      </w:pPr>
      <w:r w:rsidRPr="00526ACB">
        <w:rPr>
          <w:sz w:val="24"/>
          <w:szCs w:val="24"/>
        </w:rPr>
        <w:t xml:space="preserve">Для </w:t>
      </w:r>
      <w:r w:rsidRPr="000D65F1">
        <w:rPr>
          <w:sz w:val="24"/>
          <w:szCs w:val="24"/>
        </w:rPr>
        <w:t>культурно-познавательного</w:t>
      </w:r>
      <w:r w:rsidRPr="00526ACB">
        <w:rPr>
          <w:sz w:val="24"/>
          <w:szCs w:val="24"/>
        </w:rPr>
        <w:t xml:space="preserve"> туризма в городе имеются:  Культурно-исторический центр, Историко-патриотический музей «Поиск» на базе МБОУ СОШ №5, </w:t>
      </w:r>
      <w:proofErr w:type="spellStart"/>
      <w:r w:rsidRPr="00526ACB">
        <w:rPr>
          <w:sz w:val="24"/>
          <w:szCs w:val="24"/>
        </w:rPr>
        <w:t>Историко</w:t>
      </w:r>
      <w:proofErr w:type="spellEnd"/>
      <w:r w:rsidRPr="00526ACB">
        <w:rPr>
          <w:sz w:val="24"/>
          <w:szCs w:val="24"/>
        </w:rPr>
        <w:t xml:space="preserve"> - краеведческий музей </w:t>
      </w:r>
      <w:proofErr w:type="spellStart"/>
      <w:r w:rsidRPr="00526ACB">
        <w:rPr>
          <w:sz w:val="24"/>
          <w:szCs w:val="24"/>
        </w:rPr>
        <w:t>Конды</w:t>
      </w:r>
      <w:proofErr w:type="spellEnd"/>
      <w:r w:rsidRPr="00526ACB">
        <w:rPr>
          <w:sz w:val="24"/>
          <w:szCs w:val="24"/>
        </w:rPr>
        <w:t xml:space="preserve"> на базе БУ «Урайский политехнический колледж», </w:t>
      </w:r>
      <w:proofErr w:type="spellStart"/>
      <w:r>
        <w:rPr>
          <w:sz w:val="24"/>
          <w:szCs w:val="24"/>
        </w:rPr>
        <w:t>К</w:t>
      </w:r>
      <w:r w:rsidRPr="00526ACB">
        <w:rPr>
          <w:sz w:val="24"/>
          <w:szCs w:val="24"/>
        </w:rPr>
        <w:t>ультурно-досуговый</w:t>
      </w:r>
      <w:proofErr w:type="spellEnd"/>
      <w:r w:rsidRPr="00526ACB">
        <w:rPr>
          <w:sz w:val="24"/>
          <w:szCs w:val="24"/>
        </w:rPr>
        <w:t xml:space="preserve"> центр «Нефтяник», киноконцертный цирковой комплекс «Юность </w:t>
      </w:r>
      <w:proofErr w:type="spellStart"/>
      <w:r w:rsidRPr="00526ACB">
        <w:rPr>
          <w:sz w:val="24"/>
          <w:szCs w:val="24"/>
        </w:rPr>
        <w:t>Шаима</w:t>
      </w:r>
      <w:proofErr w:type="spellEnd"/>
      <w:r w:rsidRPr="00526ACB">
        <w:rPr>
          <w:sz w:val="24"/>
          <w:szCs w:val="24"/>
        </w:rPr>
        <w:t>»</w:t>
      </w:r>
      <w:r>
        <w:rPr>
          <w:sz w:val="24"/>
          <w:szCs w:val="24"/>
        </w:rPr>
        <w:t>, театр, исторические места</w:t>
      </w:r>
      <w:r w:rsidRPr="00526ACB">
        <w:rPr>
          <w:sz w:val="24"/>
          <w:szCs w:val="24"/>
        </w:rPr>
        <w:t>.</w:t>
      </w:r>
    </w:p>
    <w:p w:rsidR="0085641C" w:rsidRDefault="0085641C" w:rsidP="0085641C">
      <w:pPr>
        <w:ind w:firstLine="709"/>
        <w:jc w:val="both"/>
        <w:rPr>
          <w:color w:val="FF0000"/>
          <w:sz w:val="24"/>
          <w:szCs w:val="24"/>
        </w:rPr>
      </w:pPr>
      <w:r w:rsidRPr="00526ACB">
        <w:rPr>
          <w:sz w:val="24"/>
          <w:szCs w:val="24"/>
        </w:rPr>
        <w:t xml:space="preserve">Большим успехом среди населения города пользуется </w:t>
      </w:r>
      <w:proofErr w:type="spellStart"/>
      <w:r w:rsidRPr="00526ACB">
        <w:rPr>
          <w:sz w:val="24"/>
          <w:szCs w:val="24"/>
        </w:rPr>
        <w:t>Этноцентр</w:t>
      </w:r>
      <w:proofErr w:type="spellEnd"/>
      <w:r w:rsidRPr="00526ACB">
        <w:rPr>
          <w:sz w:val="24"/>
          <w:szCs w:val="24"/>
        </w:rPr>
        <w:t xml:space="preserve"> «</w:t>
      </w:r>
      <w:proofErr w:type="spellStart"/>
      <w:r w:rsidRPr="00526ACB">
        <w:rPr>
          <w:sz w:val="24"/>
          <w:szCs w:val="24"/>
        </w:rPr>
        <w:t>Силава</w:t>
      </w:r>
      <w:proofErr w:type="spellEnd"/>
      <w:r w:rsidRPr="00526ACB">
        <w:rPr>
          <w:sz w:val="24"/>
          <w:szCs w:val="24"/>
        </w:rPr>
        <w:t>»,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В 2019 год</w:t>
      </w:r>
      <w:r>
        <w:rPr>
          <w:sz w:val="24"/>
          <w:szCs w:val="24"/>
        </w:rPr>
        <w:t>у</w:t>
      </w:r>
      <w:r w:rsidRPr="00526ACB">
        <w:rPr>
          <w:sz w:val="24"/>
          <w:szCs w:val="24"/>
        </w:rPr>
        <w:t xml:space="preserve"> в </w:t>
      </w:r>
      <w:proofErr w:type="spellStart"/>
      <w:r>
        <w:rPr>
          <w:sz w:val="24"/>
          <w:szCs w:val="24"/>
        </w:rPr>
        <w:t>Э</w:t>
      </w:r>
      <w:r w:rsidRPr="00526ACB">
        <w:rPr>
          <w:sz w:val="24"/>
          <w:szCs w:val="24"/>
        </w:rPr>
        <w:t>тноцентре</w:t>
      </w:r>
      <w:proofErr w:type="spellEnd"/>
      <w:r w:rsidRPr="00526ACB">
        <w:rPr>
          <w:sz w:val="24"/>
          <w:szCs w:val="24"/>
        </w:rPr>
        <w:t xml:space="preserve"> отдохнули 1480 человек, из них 585 ребенка.</w:t>
      </w:r>
      <w:r w:rsidRPr="00526ACB">
        <w:rPr>
          <w:color w:val="FF0000"/>
          <w:sz w:val="24"/>
          <w:szCs w:val="24"/>
        </w:rPr>
        <w:t xml:space="preserve"> </w:t>
      </w:r>
    </w:p>
    <w:p w:rsidR="0085641C" w:rsidRDefault="0085641C" w:rsidP="0085641C">
      <w:pPr>
        <w:ind w:firstLine="709"/>
        <w:jc w:val="both"/>
        <w:rPr>
          <w:sz w:val="24"/>
          <w:szCs w:val="24"/>
        </w:rPr>
      </w:pPr>
      <w:r w:rsidRPr="00AE6555">
        <w:rPr>
          <w:sz w:val="24"/>
          <w:szCs w:val="24"/>
        </w:rPr>
        <w:t>В 2019 году  открыт новый парк семейного отдыха «Гнездо</w:t>
      </w:r>
      <w:r>
        <w:rPr>
          <w:sz w:val="24"/>
          <w:szCs w:val="24"/>
        </w:rPr>
        <w:t xml:space="preserve">». </w:t>
      </w:r>
    </w:p>
    <w:p w:rsidR="0085641C" w:rsidRPr="00AE6555" w:rsidRDefault="0085641C" w:rsidP="0085641C">
      <w:pPr>
        <w:ind w:firstLine="709"/>
        <w:jc w:val="both"/>
        <w:rPr>
          <w:sz w:val="24"/>
          <w:szCs w:val="24"/>
        </w:rPr>
      </w:pPr>
      <w:r w:rsidRPr="00AE6555">
        <w:rPr>
          <w:sz w:val="24"/>
          <w:szCs w:val="24"/>
        </w:rPr>
        <w:t>Также в отчетном году</w:t>
      </w:r>
      <w:r w:rsidRPr="00AE6555">
        <w:rPr>
          <w:b/>
          <w:sz w:val="24"/>
          <w:szCs w:val="24"/>
        </w:rPr>
        <w:t xml:space="preserve"> </w:t>
      </w:r>
      <w:r w:rsidRPr="00AE6555">
        <w:rPr>
          <w:sz w:val="24"/>
          <w:szCs w:val="24"/>
        </w:rPr>
        <w:t xml:space="preserve">  открыл свои двери «Свободный театр»</w:t>
      </w:r>
      <w:r>
        <w:rPr>
          <w:sz w:val="24"/>
          <w:szCs w:val="24"/>
        </w:rPr>
        <w:t>.</w:t>
      </w:r>
      <w:r w:rsidRPr="00AE6555">
        <w:rPr>
          <w:sz w:val="24"/>
          <w:szCs w:val="24"/>
        </w:rPr>
        <w:t xml:space="preserve"> Отдельное здание, </w:t>
      </w:r>
      <w:r w:rsidRPr="00AE6555">
        <w:rPr>
          <w:bCs/>
          <w:sz w:val="24"/>
          <w:szCs w:val="24"/>
        </w:rPr>
        <w:t>которое предоставила народному театру «Синяя птица» администрация города Урай, имеет</w:t>
      </w:r>
      <w:r w:rsidRPr="00AE6555">
        <w:rPr>
          <w:sz w:val="24"/>
          <w:szCs w:val="24"/>
        </w:rPr>
        <w:t xml:space="preserve"> камерный зрительный зал вместимостью до </w:t>
      </w:r>
      <w:r>
        <w:rPr>
          <w:sz w:val="24"/>
          <w:szCs w:val="24"/>
        </w:rPr>
        <w:t>40</w:t>
      </w:r>
      <w:r w:rsidRPr="00AE6555">
        <w:rPr>
          <w:sz w:val="24"/>
          <w:szCs w:val="24"/>
        </w:rPr>
        <w:t xml:space="preserve"> человек, комнаты для художников и хореографов, гримёрную, костюмерную и репетиционный зал.</w:t>
      </w:r>
    </w:p>
    <w:p w:rsidR="0085641C" w:rsidRPr="00526ACB" w:rsidRDefault="0085641C" w:rsidP="0085641C">
      <w:pPr>
        <w:ind w:firstLine="709"/>
        <w:jc w:val="both"/>
        <w:rPr>
          <w:sz w:val="24"/>
          <w:szCs w:val="24"/>
        </w:rPr>
      </w:pPr>
      <w:proofErr w:type="gramStart"/>
      <w:r w:rsidRPr="00526ACB">
        <w:rPr>
          <w:sz w:val="24"/>
          <w:szCs w:val="24"/>
        </w:rPr>
        <w:t xml:space="preserve">Важным составляющим развития </w:t>
      </w:r>
      <w:r w:rsidRPr="000D65F1">
        <w:rPr>
          <w:sz w:val="24"/>
          <w:szCs w:val="24"/>
        </w:rPr>
        <w:t>этнографического туризма</w:t>
      </w:r>
      <w:r w:rsidRPr="00526ACB">
        <w:rPr>
          <w:sz w:val="24"/>
          <w:szCs w:val="24"/>
        </w:rPr>
        <w:t xml:space="preserve"> является наличие на территории города Урай общины коренных малочисленных народов Севера «</w:t>
      </w:r>
      <w:proofErr w:type="spellStart"/>
      <w:r w:rsidRPr="00526ACB">
        <w:rPr>
          <w:sz w:val="24"/>
          <w:szCs w:val="24"/>
        </w:rPr>
        <w:t>Элы</w:t>
      </w:r>
      <w:proofErr w:type="spellEnd"/>
      <w:r w:rsidRPr="00526ACB">
        <w:rPr>
          <w:sz w:val="24"/>
          <w:szCs w:val="24"/>
        </w:rPr>
        <w:t xml:space="preserve"> </w:t>
      </w:r>
      <w:proofErr w:type="spellStart"/>
      <w:r w:rsidRPr="00526ACB">
        <w:rPr>
          <w:sz w:val="24"/>
          <w:szCs w:val="24"/>
        </w:rPr>
        <w:t>Хотал</w:t>
      </w:r>
      <w:proofErr w:type="spellEnd"/>
      <w:r w:rsidRPr="00526ACB">
        <w:rPr>
          <w:sz w:val="24"/>
          <w:szCs w:val="24"/>
        </w:rPr>
        <w:t xml:space="preserve">», которая осуществляет свою деятельность в </w:t>
      </w:r>
      <w:proofErr w:type="spellStart"/>
      <w:r w:rsidRPr="00526ACB">
        <w:rPr>
          <w:sz w:val="24"/>
          <w:szCs w:val="24"/>
        </w:rPr>
        <w:t>этноцентре</w:t>
      </w:r>
      <w:proofErr w:type="spellEnd"/>
      <w:r w:rsidRPr="00526ACB">
        <w:rPr>
          <w:sz w:val="24"/>
          <w:szCs w:val="24"/>
        </w:rPr>
        <w:t xml:space="preserve"> «</w:t>
      </w:r>
      <w:proofErr w:type="spellStart"/>
      <w:r w:rsidRPr="00526ACB">
        <w:rPr>
          <w:sz w:val="24"/>
          <w:szCs w:val="24"/>
        </w:rPr>
        <w:t>Силава</w:t>
      </w:r>
      <w:proofErr w:type="spellEnd"/>
      <w:r w:rsidRPr="00526ACB">
        <w:rPr>
          <w:sz w:val="24"/>
          <w:szCs w:val="24"/>
        </w:rPr>
        <w:t>».</w:t>
      </w:r>
      <w:proofErr w:type="gramEnd"/>
      <w:r w:rsidRPr="00526ACB">
        <w:rPr>
          <w:sz w:val="24"/>
          <w:szCs w:val="24"/>
        </w:rPr>
        <w:t xml:space="preserve"> Деятельность общины</w:t>
      </w:r>
      <w:r>
        <w:rPr>
          <w:sz w:val="24"/>
          <w:szCs w:val="24"/>
        </w:rPr>
        <w:t xml:space="preserve"> также </w:t>
      </w:r>
      <w:r w:rsidRPr="00526ACB">
        <w:rPr>
          <w:sz w:val="24"/>
          <w:szCs w:val="24"/>
        </w:rPr>
        <w:t xml:space="preserve"> направлена на создание инфраструктуры для развития экологического, </w:t>
      </w:r>
      <w:proofErr w:type="spellStart"/>
      <w:r w:rsidRPr="00526ACB">
        <w:rPr>
          <w:sz w:val="24"/>
          <w:szCs w:val="24"/>
        </w:rPr>
        <w:t>этно-исторического</w:t>
      </w:r>
      <w:proofErr w:type="spellEnd"/>
      <w:r w:rsidRPr="00526ACB">
        <w:rPr>
          <w:sz w:val="24"/>
          <w:szCs w:val="24"/>
        </w:rPr>
        <w:t xml:space="preserve"> и спортивного туризма, что позволяет реализовывать туристические программы для различных категорий населения.</w:t>
      </w:r>
    </w:p>
    <w:p w:rsidR="0085641C" w:rsidRPr="00C14D79" w:rsidRDefault="0085641C" w:rsidP="0085641C">
      <w:pPr>
        <w:ind w:firstLine="709"/>
        <w:jc w:val="both"/>
        <w:rPr>
          <w:color w:val="FF0000"/>
          <w:sz w:val="24"/>
          <w:szCs w:val="24"/>
        </w:rPr>
      </w:pPr>
      <w:r w:rsidRPr="000D65F1">
        <w:rPr>
          <w:sz w:val="24"/>
          <w:szCs w:val="24"/>
        </w:rPr>
        <w:lastRenderedPageBreak/>
        <w:t>Экстремальный туризм</w:t>
      </w:r>
      <w:r w:rsidRPr="00B94BEA">
        <w:rPr>
          <w:sz w:val="24"/>
          <w:szCs w:val="24"/>
        </w:rPr>
        <w:t xml:space="preserve"> представлен в городе </w:t>
      </w:r>
      <w:proofErr w:type="spellStart"/>
      <w:r w:rsidRPr="00B94BEA">
        <w:rPr>
          <w:sz w:val="24"/>
          <w:szCs w:val="24"/>
        </w:rPr>
        <w:t>Экстрим-спорт-парком</w:t>
      </w:r>
      <w:proofErr w:type="spellEnd"/>
      <w:r w:rsidRPr="00B94BEA">
        <w:rPr>
          <w:sz w:val="24"/>
          <w:szCs w:val="24"/>
        </w:rPr>
        <w:t xml:space="preserve"> «Атмосфера», где проводятся городские зарницы среди школ города, спортивные соревнования по </w:t>
      </w:r>
      <w:proofErr w:type="spellStart"/>
      <w:r w:rsidRPr="00B94BEA">
        <w:rPr>
          <w:sz w:val="24"/>
          <w:szCs w:val="24"/>
        </w:rPr>
        <w:t>пейнбо</w:t>
      </w:r>
      <w:r>
        <w:rPr>
          <w:sz w:val="24"/>
          <w:szCs w:val="24"/>
        </w:rPr>
        <w:t>лу</w:t>
      </w:r>
      <w:proofErr w:type="spellEnd"/>
      <w:r>
        <w:rPr>
          <w:sz w:val="24"/>
          <w:szCs w:val="24"/>
        </w:rPr>
        <w:t xml:space="preserve">, соревнования по мотокроссу, </w:t>
      </w:r>
      <w:r w:rsidRPr="00B94BEA">
        <w:rPr>
          <w:sz w:val="24"/>
          <w:szCs w:val="24"/>
        </w:rPr>
        <w:t xml:space="preserve"> </w:t>
      </w:r>
      <w:r w:rsidRPr="00C40DC1">
        <w:rPr>
          <w:sz w:val="24"/>
          <w:szCs w:val="24"/>
        </w:rPr>
        <w:t>экстремальный забег «Вызов стихий».</w:t>
      </w:r>
    </w:p>
    <w:p w:rsidR="0085641C" w:rsidRDefault="0085641C" w:rsidP="0085641C">
      <w:pPr>
        <w:ind w:firstLine="709"/>
        <w:jc w:val="both"/>
        <w:rPr>
          <w:sz w:val="24"/>
          <w:szCs w:val="24"/>
        </w:rPr>
      </w:pPr>
      <w:r w:rsidRPr="00B94BEA">
        <w:rPr>
          <w:sz w:val="24"/>
          <w:szCs w:val="24"/>
        </w:rPr>
        <w:t>Разработанный план мероприятий на 2019 год по организации выставочной деятельности на территории города Урай размещен на официальном сайте Музея истории города Урай (</w:t>
      </w:r>
      <w:hyperlink r:id="rId22" w:history="1">
        <w:r w:rsidRPr="00B94BEA">
          <w:rPr>
            <w:rStyle w:val="afa"/>
            <w:sz w:val="24"/>
            <w:szCs w:val="24"/>
          </w:rPr>
          <w:t>http://www.museumuray.ru/</w:t>
        </w:r>
      </w:hyperlink>
      <w:r w:rsidRPr="00B94BEA">
        <w:rPr>
          <w:sz w:val="24"/>
          <w:szCs w:val="24"/>
        </w:rPr>
        <w:t>).</w:t>
      </w:r>
      <w:r>
        <w:rPr>
          <w:sz w:val="24"/>
          <w:szCs w:val="24"/>
        </w:rPr>
        <w:t xml:space="preserve"> </w:t>
      </w:r>
    </w:p>
    <w:p w:rsidR="0085641C" w:rsidRPr="00C40DC1" w:rsidRDefault="0085641C" w:rsidP="0085641C">
      <w:pPr>
        <w:ind w:firstLine="709"/>
        <w:jc w:val="both"/>
        <w:rPr>
          <w:sz w:val="24"/>
          <w:szCs w:val="24"/>
        </w:rPr>
      </w:pPr>
      <w:r w:rsidRPr="00C40DC1">
        <w:rPr>
          <w:sz w:val="24"/>
          <w:szCs w:val="24"/>
        </w:rPr>
        <w:t xml:space="preserve">На </w:t>
      </w:r>
      <w:r>
        <w:rPr>
          <w:sz w:val="24"/>
          <w:szCs w:val="24"/>
        </w:rPr>
        <w:t xml:space="preserve">   </w:t>
      </w:r>
      <w:r w:rsidRPr="00C40DC1">
        <w:rPr>
          <w:sz w:val="24"/>
          <w:szCs w:val="24"/>
        </w:rPr>
        <w:t>официальном</w:t>
      </w:r>
      <w:r>
        <w:rPr>
          <w:sz w:val="24"/>
          <w:szCs w:val="24"/>
        </w:rPr>
        <w:t xml:space="preserve">  </w:t>
      </w:r>
      <w:r w:rsidRPr="00C40DC1">
        <w:rPr>
          <w:sz w:val="24"/>
          <w:szCs w:val="24"/>
        </w:rPr>
        <w:t xml:space="preserve"> сайте</w:t>
      </w:r>
      <w:r>
        <w:rPr>
          <w:sz w:val="24"/>
          <w:szCs w:val="24"/>
        </w:rPr>
        <w:t xml:space="preserve"> </w:t>
      </w:r>
      <w:r w:rsidRPr="00C40DC1">
        <w:rPr>
          <w:sz w:val="24"/>
          <w:szCs w:val="24"/>
        </w:rPr>
        <w:t xml:space="preserve"> </w:t>
      </w:r>
      <w:r>
        <w:rPr>
          <w:sz w:val="24"/>
          <w:szCs w:val="24"/>
        </w:rPr>
        <w:t xml:space="preserve">органов местного самоуправления  </w:t>
      </w:r>
      <w:r w:rsidRPr="00C40DC1">
        <w:rPr>
          <w:sz w:val="24"/>
          <w:szCs w:val="24"/>
        </w:rPr>
        <w:t>города</w:t>
      </w:r>
      <w:r>
        <w:rPr>
          <w:sz w:val="24"/>
          <w:szCs w:val="24"/>
        </w:rPr>
        <w:t xml:space="preserve"> </w:t>
      </w:r>
      <w:r w:rsidRPr="00C40DC1">
        <w:rPr>
          <w:sz w:val="24"/>
          <w:szCs w:val="24"/>
        </w:rPr>
        <w:t xml:space="preserve"> Урай</w:t>
      </w:r>
      <w:r>
        <w:rPr>
          <w:sz w:val="24"/>
          <w:szCs w:val="24"/>
        </w:rPr>
        <w:t xml:space="preserve"> </w:t>
      </w:r>
      <w:r w:rsidRPr="00C40DC1">
        <w:rPr>
          <w:sz w:val="24"/>
          <w:szCs w:val="24"/>
        </w:rPr>
        <w:t xml:space="preserve"> </w:t>
      </w:r>
      <w:hyperlink r:id="rId23" w:history="1">
        <w:r w:rsidRPr="00AB0DA7">
          <w:rPr>
            <w:rStyle w:val="afa"/>
            <w:sz w:val="24"/>
            <w:szCs w:val="24"/>
          </w:rPr>
          <w:t>http://uray.ru/tag/turizm/</w:t>
        </w:r>
      </w:hyperlink>
      <w:r>
        <w:t xml:space="preserve"> </w:t>
      </w:r>
      <w:r w:rsidRPr="00C40DC1">
        <w:rPr>
          <w:sz w:val="24"/>
          <w:szCs w:val="24"/>
        </w:rPr>
        <w:t xml:space="preserve">размещен план событийных и туристских </w:t>
      </w:r>
      <w:r>
        <w:rPr>
          <w:sz w:val="24"/>
          <w:szCs w:val="24"/>
        </w:rPr>
        <w:t xml:space="preserve">мероприятий </w:t>
      </w:r>
      <w:r w:rsidRPr="00C40DC1">
        <w:rPr>
          <w:sz w:val="24"/>
          <w:szCs w:val="24"/>
        </w:rPr>
        <w:t>на 2019 год.</w:t>
      </w:r>
    </w:p>
    <w:p w:rsidR="0085641C" w:rsidRDefault="0085641C" w:rsidP="0085641C">
      <w:pPr>
        <w:pStyle w:val="af2"/>
        <w:tabs>
          <w:tab w:val="left" w:pos="-111"/>
        </w:tabs>
        <w:ind w:left="0" w:firstLine="709"/>
        <w:jc w:val="both"/>
        <w:rPr>
          <w:sz w:val="24"/>
          <w:szCs w:val="24"/>
        </w:rPr>
      </w:pPr>
      <w:r w:rsidRPr="00B94BEA">
        <w:rPr>
          <w:bCs/>
          <w:color w:val="000000"/>
          <w:sz w:val="24"/>
          <w:szCs w:val="24"/>
        </w:rPr>
        <w:t xml:space="preserve">В целях рассмотрения возможности </w:t>
      </w:r>
      <w:r w:rsidRPr="00B94BEA">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B94BEA">
        <w:rPr>
          <w:bCs/>
          <w:sz w:val="24"/>
          <w:szCs w:val="24"/>
        </w:rPr>
        <w:t xml:space="preserve">от 25.09.2018 №2470 принята и реализуется  муниципальная программа </w:t>
      </w:r>
      <w:r w:rsidRPr="00B94BEA">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85641C" w:rsidRPr="00AE6555" w:rsidRDefault="0085641C" w:rsidP="0085641C">
      <w:pPr>
        <w:pStyle w:val="af2"/>
        <w:tabs>
          <w:tab w:val="left" w:pos="-111"/>
        </w:tabs>
        <w:ind w:left="0" w:firstLine="709"/>
        <w:jc w:val="both"/>
        <w:rPr>
          <w:sz w:val="24"/>
          <w:szCs w:val="24"/>
        </w:rPr>
      </w:pPr>
      <w:r w:rsidRPr="00AE6555">
        <w:rPr>
          <w:sz w:val="24"/>
          <w:szCs w:val="24"/>
        </w:rPr>
        <w:t>Разработан и активно внедряется бренд города</w:t>
      </w:r>
      <w:r w:rsidRPr="000D65F1">
        <w:rPr>
          <w:sz w:val="24"/>
          <w:szCs w:val="24"/>
        </w:rPr>
        <w:t>: «Урай – Первый Нефтяной»,</w:t>
      </w:r>
      <w:r w:rsidRPr="00AE6555">
        <w:rPr>
          <w:b/>
          <w:sz w:val="24"/>
          <w:szCs w:val="24"/>
        </w:rPr>
        <w:t xml:space="preserve"> </w:t>
      </w:r>
      <w:r w:rsidRPr="00AE6555">
        <w:rPr>
          <w:rFonts w:eastAsia="Calibri"/>
          <w:sz w:val="24"/>
          <w:szCs w:val="24"/>
        </w:rPr>
        <w:t xml:space="preserve"> </w:t>
      </w:r>
      <w:r w:rsidRPr="00AE6555">
        <w:rPr>
          <w:sz w:val="24"/>
          <w:szCs w:val="24"/>
        </w:rPr>
        <w:t>утвержденный Постановлением администрации города Урай от 21.11.2019 №2809.</w:t>
      </w:r>
    </w:p>
    <w:p w:rsidR="0085641C" w:rsidRPr="00AE6555" w:rsidRDefault="0085641C" w:rsidP="0085641C">
      <w:pPr>
        <w:ind w:firstLine="644"/>
        <w:jc w:val="both"/>
        <w:rPr>
          <w:sz w:val="24"/>
          <w:szCs w:val="24"/>
        </w:rPr>
      </w:pPr>
      <w:r w:rsidRPr="00AE6555">
        <w:rPr>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Урай находится в начале пути развития туристического бизнеса и </w:t>
      </w:r>
      <w:proofErr w:type="gramStart"/>
      <w:r w:rsidRPr="00AE6555">
        <w:rPr>
          <w:sz w:val="24"/>
          <w:szCs w:val="24"/>
        </w:rPr>
        <w:t>открыт</w:t>
      </w:r>
      <w:proofErr w:type="gramEnd"/>
      <w:r w:rsidRPr="00AE6555">
        <w:rPr>
          <w:sz w:val="24"/>
          <w:szCs w:val="24"/>
        </w:rPr>
        <w:t xml:space="preserve"> для идей и инвесторов. </w:t>
      </w:r>
    </w:p>
    <w:p w:rsidR="0085641C" w:rsidRPr="001D256D" w:rsidRDefault="0085641C" w:rsidP="0085641C">
      <w:pPr>
        <w:pStyle w:val="af2"/>
        <w:spacing w:line="360" w:lineRule="auto"/>
        <w:ind w:left="0"/>
        <w:jc w:val="center"/>
        <w:rPr>
          <w:b/>
          <w:bCs/>
          <w:kern w:val="32"/>
          <w:sz w:val="16"/>
          <w:szCs w:val="16"/>
          <w:highlight w:val="yellow"/>
        </w:rPr>
      </w:pPr>
    </w:p>
    <w:p w:rsidR="0085641C" w:rsidRDefault="0085641C" w:rsidP="0085641C">
      <w:pPr>
        <w:pStyle w:val="af2"/>
        <w:ind w:left="0"/>
        <w:jc w:val="center"/>
        <w:rPr>
          <w:b/>
          <w:bCs/>
          <w:kern w:val="32"/>
          <w:sz w:val="32"/>
          <w:szCs w:val="32"/>
        </w:rPr>
      </w:pPr>
    </w:p>
    <w:p w:rsidR="0085641C" w:rsidRDefault="0085641C" w:rsidP="0085641C">
      <w:pPr>
        <w:pStyle w:val="af2"/>
        <w:ind w:left="0"/>
        <w:jc w:val="center"/>
        <w:rPr>
          <w:b/>
          <w:bCs/>
          <w:kern w:val="32"/>
          <w:sz w:val="32"/>
          <w:szCs w:val="32"/>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473354" w:rsidRPr="00895715" w:rsidRDefault="00473354" w:rsidP="006C065A">
      <w:pPr>
        <w:pStyle w:val="af2"/>
        <w:ind w:left="0"/>
        <w:jc w:val="center"/>
        <w:rPr>
          <w:b/>
          <w:bCs/>
          <w:kern w:val="32"/>
          <w:sz w:val="32"/>
          <w:szCs w:val="32"/>
          <w:highlight w:val="yellow"/>
        </w:rPr>
      </w:pPr>
    </w:p>
    <w:p w:rsidR="005567CA" w:rsidRPr="00895715" w:rsidRDefault="005567CA" w:rsidP="006C065A">
      <w:pPr>
        <w:pStyle w:val="af2"/>
        <w:ind w:left="0"/>
        <w:jc w:val="center"/>
        <w:rPr>
          <w:b/>
          <w:bCs/>
          <w:kern w:val="32"/>
          <w:sz w:val="32"/>
          <w:szCs w:val="32"/>
          <w:highlight w:val="yellow"/>
        </w:rPr>
      </w:pPr>
    </w:p>
    <w:p w:rsidR="005567CA" w:rsidRPr="00895715" w:rsidRDefault="005567CA" w:rsidP="006C065A">
      <w:pPr>
        <w:pStyle w:val="af2"/>
        <w:ind w:left="0"/>
        <w:jc w:val="center"/>
        <w:rPr>
          <w:b/>
          <w:bCs/>
          <w:kern w:val="32"/>
          <w:sz w:val="32"/>
          <w:szCs w:val="32"/>
          <w:highlight w:val="yellow"/>
        </w:rPr>
      </w:pPr>
    </w:p>
    <w:p w:rsidR="005567CA" w:rsidRPr="00895715" w:rsidRDefault="005567CA" w:rsidP="006C065A">
      <w:pPr>
        <w:pStyle w:val="af2"/>
        <w:ind w:left="0"/>
        <w:jc w:val="center"/>
        <w:rPr>
          <w:b/>
          <w:bCs/>
          <w:kern w:val="32"/>
          <w:sz w:val="32"/>
          <w:szCs w:val="32"/>
          <w:highlight w:val="yellow"/>
        </w:rPr>
      </w:pPr>
    </w:p>
    <w:p w:rsidR="00473354" w:rsidRPr="008F0244" w:rsidRDefault="00473354" w:rsidP="006C065A">
      <w:pPr>
        <w:pStyle w:val="af2"/>
        <w:ind w:left="0"/>
        <w:jc w:val="center"/>
        <w:rPr>
          <w:b/>
          <w:bCs/>
          <w:kern w:val="32"/>
          <w:sz w:val="32"/>
          <w:szCs w:val="32"/>
          <w:highlight w:val="yellow"/>
        </w:rPr>
      </w:pPr>
    </w:p>
    <w:p w:rsidR="006C065A" w:rsidRPr="00DE4D0B" w:rsidRDefault="006C065A" w:rsidP="006C065A">
      <w:pPr>
        <w:pStyle w:val="af2"/>
        <w:ind w:left="0"/>
        <w:jc w:val="center"/>
        <w:rPr>
          <w:b/>
          <w:bCs/>
          <w:kern w:val="32"/>
          <w:sz w:val="32"/>
          <w:szCs w:val="32"/>
        </w:rPr>
      </w:pPr>
      <w:r w:rsidRPr="00DE4D0B">
        <w:rPr>
          <w:b/>
          <w:bCs/>
          <w:kern w:val="32"/>
          <w:sz w:val="32"/>
          <w:szCs w:val="32"/>
          <w:lang w:val="en-US"/>
        </w:rPr>
        <w:lastRenderedPageBreak/>
        <w:t>II</w:t>
      </w:r>
      <w:r w:rsidRPr="00DE4D0B">
        <w:rPr>
          <w:b/>
          <w:bCs/>
          <w:kern w:val="32"/>
          <w:sz w:val="32"/>
          <w:szCs w:val="32"/>
        </w:rPr>
        <w:t>. Экономическая политика</w:t>
      </w:r>
    </w:p>
    <w:p w:rsidR="006C065A" w:rsidRPr="00DE4D0B" w:rsidRDefault="006C065A" w:rsidP="006C065A">
      <w:pPr>
        <w:pStyle w:val="a5"/>
        <w:rPr>
          <w:sz w:val="28"/>
          <w:szCs w:val="28"/>
        </w:rPr>
      </w:pPr>
      <w:r w:rsidRPr="00DE4D0B">
        <w:rPr>
          <w:sz w:val="28"/>
          <w:szCs w:val="28"/>
        </w:rPr>
        <w:t>1. Промышленное производство</w:t>
      </w:r>
    </w:p>
    <w:p w:rsidR="006C065A" w:rsidRPr="00DE4D0B" w:rsidRDefault="006C065A" w:rsidP="006C065A">
      <w:pPr>
        <w:pStyle w:val="a5"/>
        <w:rPr>
          <w:sz w:val="28"/>
          <w:szCs w:val="28"/>
        </w:rPr>
      </w:pPr>
    </w:p>
    <w:p w:rsidR="006C065A" w:rsidRPr="00DE4D0B" w:rsidRDefault="00DE4D0B" w:rsidP="006C065A">
      <w:pPr>
        <w:pStyle w:val="21"/>
        <w:spacing w:after="0" w:line="240" w:lineRule="auto"/>
        <w:ind w:left="0" w:firstLine="567"/>
        <w:jc w:val="both"/>
        <w:rPr>
          <w:sz w:val="24"/>
          <w:szCs w:val="24"/>
        </w:rPr>
      </w:pPr>
      <w:r w:rsidRPr="00DE4D0B">
        <w:rPr>
          <w:sz w:val="24"/>
          <w:szCs w:val="24"/>
        </w:rPr>
        <w:t>В</w:t>
      </w:r>
      <w:r w:rsidR="006C065A" w:rsidRPr="00DE4D0B">
        <w:rPr>
          <w:sz w:val="24"/>
          <w:szCs w:val="24"/>
        </w:rPr>
        <w:t xml:space="preserve"> 2019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w:t>
      </w:r>
      <w:r w:rsidR="00D80B2F" w:rsidRPr="00DE4D0B">
        <w:rPr>
          <w:sz w:val="24"/>
          <w:szCs w:val="24"/>
        </w:rPr>
        <w:t xml:space="preserve"> </w:t>
      </w:r>
      <w:r w:rsidR="006C065A" w:rsidRPr="00DE4D0B">
        <w:rPr>
          <w:sz w:val="24"/>
          <w:szCs w:val="24"/>
        </w:rPr>
        <w:t xml:space="preserve"> 6</w:t>
      </w:r>
      <w:r>
        <w:rPr>
          <w:sz w:val="24"/>
          <w:szCs w:val="24"/>
        </w:rPr>
        <w:t>7</w:t>
      </w:r>
      <w:r w:rsidR="005B449E">
        <w:rPr>
          <w:sz w:val="24"/>
          <w:szCs w:val="24"/>
        </w:rPr>
        <w:t>7</w:t>
      </w:r>
      <w:r>
        <w:rPr>
          <w:sz w:val="24"/>
          <w:szCs w:val="24"/>
        </w:rPr>
        <w:t>8</w:t>
      </w:r>
      <w:r w:rsidR="006C065A" w:rsidRPr="00DE4D0B">
        <w:rPr>
          <w:sz w:val="24"/>
          <w:szCs w:val="24"/>
        </w:rPr>
        <w:t>,</w:t>
      </w:r>
      <w:r>
        <w:rPr>
          <w:sz w:val="24"/>
          <w:szCs w:val="24"/>
        </w:rPr>
        <w:t>51</w:t>
      </w:r>
      <w:r w:rsidR="006C065A" w:rsidRPr="00DE4D0B">
        <w:rPr>
          <w:sz w:val="24"/>
          <w:szCs w:val="24"/>
        </w:rPr>
        <w:t xml:space="preserve"> млн. рублей (10</w:t>
      </w:r>
      <w:r>
        <w:rPr>
          <w:sz w:val="24"/>
          <w:szCs w:val="24"/>
        </w:rPr>
        <w:t>5</w:t>
      </w:r>
      <w:r w:rsidR="006C065A" w:rsidRPr="00DE4D0B">
        <w:rPr>
          <w:sz w:val="24"/>
          <w:szCs w:val="24"/>
        </w:rPr>
        <w:t>,</w:t>
      </w:r>
      <w:r>
        <w:rPr>
          <w:sz w:val="24"/>
          <w:szCs w:val="24"/>
        </w:rPr>
        <w:t>86</w:t>
      </w:r>
      <w:r w:rsidR="006C065A" w:rsidRPr="00DE4D0B">
        <w:rPr>
          <w:sz w:val="24"/>
          <w:szCs w:val="24"/>
        </w:rPr>
        <w:t>% к 201</w:t>
      </w:r>
      <w:r>
        <w:rPr>
          <w:sz w:val="24"/>
          <w:szCs w:val="24"/>
        </w:rPr>
        <w:t>8</w:t>
      </w:r>
      <w:r w:rsidR="006C065A" w:rsidRPr="00DE4D0B">
        <w:rPr>
          <w:sz w:val="24"/>
          <w:szCs w:val="24"/>
        </w:rPr>
        <w:t xml:space="preserve"> год</w:t>
      </w:r>
      <w:r>
        <w:rPr>
          <w:sz w:val="24"/>
          <w:szCs w:val="24"/>
        </w:rPr>
        <w:t>у</w:t>
      </w:r>
      <w:r w:rsidR="006C065A" w:rsidRPr="00DE4D0B">
        <w:rPr>
          <w:sz w:val="24"/>
          <w:szCs w:val="24"/>
        </w:rPr>
        <w:t xml:space="preserve">). </w:t>
      </w:r>
    </w:p>
    <w:p w:rsidR="006C065A" w:rsidRPr="00DE4D0B" w:rsidRDefault="006C065A" w:rsidP="006C065A">
      <w:pPr>
        <w:pStyle w:val="a5"/>
        <w:ind w:firstLine="709"/>
        <w:jc w:val="both"/>
        <w:rPr>
          <w:b w:val="0"/>
          <w:snapToGrid w:val="0"/>
        </w:rPr>
      </w:pPr>
    </w:p>
    <w:p w:rsidR="006C065A" w:rsidRPr="00DE4D0B" w:rsidRDefault="006C065A" w:rsidP="006C065A">
      <w:pPr>
        <w:ind w:firstLine="709"/>
        <w:jc w:val="center"/>
        <w:rPr>
          <w:b/>
          <w:sz w:val="24"/>
          <w:szCs w:val="24"/>
        </w:rPr>
      </w:pPr>
      <w:r w:rsidRPr="00DE4D0B">
        <w:rPr>
          <w:b/>
          <w:sz w:val="24"/>
          <w:szCs w:val="24"/>
        </w:rPr>
        <w:t xml:space="preserve">Динамика объема отгруженных промышленных товаров </w:t>
      </w:r>
    </w:p>
    <w:p w:rsidR="006C065A" w:rsidRPr="00DE4D0B" w:rsidRDefault="006C065A" w:rsidP="006C065A">
      <w:pPr>
        <w:ind w:firstLine="709"/>
        <w:jc w:val="center"/>
        <w:rPr>
          <w:b/>
          <w:sz w:val="24"/>
          <w:szCs w:val="24"/>
        </w:rPr>
      </w:pPr>
      <w:r w:rsidRPr="00DE4D0B">
        <w:rPr>
          <w:b/>
          <w:sz w:val="24"/>
          <w:szCs w:val="24"/>
        </w:rPr>
        <w:t>собственного производства, выполненных работ и услуг по муниципальному образованию город Урай</w:t>
      </w:r>
    </w:p>
    <w:p w:rsidR="006C065A" w:rsidRPr="00DE4D0B" w:rsidRDefault="006C065A" w:rsidP="006C065A">
      <w:pPr>
        <w:jc w:val="right"/>
        <w:rPr>
          <w:sz w:val="22"/>
          <w:szCs w:val="22"/>
          <w:lang w:val="en-US"/>
        </w:rPr>
      </w:pPr>
      <w:r w:rsidRPr="00DE4D0B">
        <w:rPr>
          <w:sz w:val="22"/>
          <w:szCs w:val="22"/>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6C065A" w:rsidRPr="00DE4D0B" w:rsidTr="009927BD">
        <w:trPr>
          <w:trHeight w:val="1294"/>
          <w:jc w:val="center"/>
        </w:trPr>
        <w:tc>
          <w:tcPr>
            <w:tcW w:w="534" w:type="dxa"/>
            <w:vAlign w:val="center"/>
          </w:tcPr>
          <w:p w:rsidR="006C065A" w:rsidRPr="00DE4D0B" w:rsidRDefault="006C065A" w:rsidP="009927BD">
            <w:pPr>
              <w:jc w:val="center"/>
              <w:rPr>
                <w:sz w:val="22"/>
                <w:szCs w:val="22"/>
              </w:rPr>
            </w:pPr>
            <w:r w:rsidRPr="00DE4D0B">
              <w:rPr>
                <w:sz w:val="22"/>
                <w:szCs w:val="22"/>
              </w:rPr>
              <w:t>№</w:t>
            </w:r>
          </w:p>
        </w:tc>
        <w:tc>
          <w:tcPr>
            <w:tcW w:w="2976" w:type="dxa"/>
            <w:vAlign w:val="center"/>
          </w:tcPr>
          <w:p w:rsidR="006C065A" w:rsidRPr="00DE4D0B" w:rsidRDefault="006C065A" w:rsidP="009927BD">
            <w:pPr>
              <w:jc w:val="center"/>
              <w:rPr>
                <w:sz w:val="22"/>
                <w:szCs w:val="22"/>
              </w:rPr>
            </w:pPr>
            <w:r w:rsidRPr="00DE4D0B">
              <w:rPr>
                <w:sz w:val="22"/>
                <w:szCs w:val="22"/>
              </w:rPr>
              <w:t>Показатель</w:t>
            </w:r>
          </w:p>
        </w:tc>
        <w:tc>
          <w:tcPr>
            <w:tcW w:w="1276" w:type="dxa"/>
            <w:vAlign w:val="center"/>
          </w:tcPr>
          <w:p w:rsidR="006C065A" w:rsidRPr="00DE4D0B" w:rsidRDefault="006C065A" w:rsidP="009927BD">
            <w:pPr>
              <w:jc w:val="center"/>
              <w:rPr>
                <w:sz w:val="22"/>
                <w:szCs w:val="22"/>
              </w:rPr>
            </w:pPr>
            <w:r w:rsidRPr="00DE4D0B">
              <w:rPr>
                <w:sz w:val="22"/>
                <w:szCs w:val="22"/>
              </w:rPr>
              <w:t>Ед.</w:t>
            </w:r>
          </w:p>
          <w:p w:rsidR="006C065A" w:rsidRPr="00DE4D0B" w:rsidRDefault="006C065A" w:rsidP="009927BD">
            <w:pPr>
              <w:jc w:val="center"/>
              <w:rPr>
                <w:sz w:val="22"/>
                <w:szCs w:val="22"/>
              </w:rPr>
            </w:pPr>
            <w:proofErr w:type="spellStart"/>
            <w:r w:rsidRPr="00DE4D0B">
              <w:rPr>
                <w:sz w:val="22"/>
                <w:szCs w:val="22"/>
              </w:rPr>
              <w:t>изм</w:t>
            </w:r>
            <w:proofErr w:type="spellEnd"/>
            <w:r w:rsidRPr="00DE4D0B">
              <w:rPr>
                <w:sz w:val="22"/>
                <w:szCs w:val="22"/>
              </w:rPr>
              <w:t>.</w:t>
            </w:r>
          </w:p>
        </w:tc>
        <w:tc>
          <w:tcPr>
            <w:tcW w:w="1559" w:type="dxa"/>
            <w:vAlign w:val="center"/>
          </w:tcPr>
          <w:p w:rsidR="006C065A" w:rsidRPr="00DE4D0B" w:rsidRDefault="006C065A" w:rsidP="009927BD">
            <w:pPr>
              <w:pStyle w:val="a5"/>
              <w:spacing w:line="276" w:lineRule="auto"/>
              <w:rPr>
                <w:b w:val="0"/>
                <w:sz w:val="22"/>
                <w:szCs w:val="22"/>
                <w:lang w:eastAsia="en-US"/>
              </w:rPr>
            </w:pPr>
            <w:r w:rsidRPr="00DE4D0B">
              <w:rPr>
                <w:b w:val="0"/>
                <w:sz w:val="22"/>
                <w:szCs w:val="22"/>
                <w:lang w:eastAsia="en-US"/>
              </w:rPr>
              <w:t>2018</w:t>
            </w:r>
          </w:p>
          <w:p w:rsidR="006C065A" w:rsidRPr="00DE4D0B" w:rsidRDefault="006C065A" w:rsidP="009927BD">
            <w:pPr>
              <w:pStyle w:val="a5"/>
              <w:spacing w:line="276" w:lineRule="auto"/>
              <w:rPr>
                <w:b w:val="0"/>
                <w:sz w:val="22"/>
                <w:szCs w:val="22"/>
                <w:lang w:eastAsia="en-US"/>
              </w:rPr>
            </w:pPr>
            <w:r w:rsidRPr="00DE4D0B">
              <w:rPr>
                <w:b w:val="0"/>
                <w:sz w:val="22"/>
                <w:szCs w:val="22"/>
                <w:lang w:eastAsia="en-US"/>
              </w:rPr>
              <w:t>отчет</w:t>
            </w:r>
          </w:p>
        </w:tc>
        <w:tc>
          <w:tcPr>
            <w:tcW w:w="1559" w:type="dxa"/>
            <w:vAlign w:val="center"/>
          </w:tcPr>
          <w:p w:rsidR="005B449E" w:rsidRDefault="006C065A" w:rsidP="005B449E">
            <w:pPr>
              <w:pStyle w:val="a5"/>
              <w:spacing w:line="276" w:lineRule="auto"/>
              <w:rPr>
                <w:b w:val="0"/>
                <w:sz w:val="22"/>
                <w:szCs w:val="22"/>
                <w:lang w:eastAsia="en-US"/>
              </w:rPr>
            </w:pPr>
            <w:r w:rsidRPr="00DE4D0B">
              <w:rPr>
                <w:b w:val="0"/>
                <w:sz w:val="22"/>
                <w:szCs w:val="22"/>
                <w:lang w:eastAsia="en-US"/>
              </w:rPr>
              <w:t xml:space="preserve">2019 </w:t>
            </w:r>
          </w:p>
          <w:p w:rsidR="006C065A" w:rsidRPr="00DE4D0B" w:rsidRDefault="00DE4D0B" w:rsidP="005B449E">
            <w:pPr>
              <w:pStyle w:val="a5"/>
              <w:spacing w:line="276" w:lineRule="auto"/>
              <w:rPr>
                <w:b w:val="0"/>
                <w:sz w:val="22"/>
                <w:szCs w:val="22"/>
                <w:lang w:eastAsia="en-US"/>
              </w:rPr>
            </w:pPr>
            <w:r w:rsidRPr="00DE4D0B">
              <w:rPr>
                <w:b w:val="0"/>
                <w:sz w:val="22"/>
                <w:szCs w:val="22"/>
                <w:lang w:eastAsia="en-US"/>
              </w:rPr>
              <w:t>отчет</w:t>
            </w:r>
          </w:p>
        </w:tc>
        <w:tc>
          <w:tcPr>
            <w:tcW w:w="1559" w:type="dxa"/>
            <w:vAlign w:val="center"/>
          </w:tcPr>
          <w:p w:rsidR="006C065A" w:rsidRPr="00DE4D0B" w:rsidRDefault="006C065A" w:rsidP="009927BD">
            <w:pPr>
              <w:jc w:val="center"/>
              <w:rPr>
                <w:sz w:val="22"/>
                <w:szCs w:val="22"/>
              </w:rPr>
            </w:pPr>
            <w:r w:rsidRPr="00DE4D0B">
              <w:rPr>
                <w:sz w:val="22"/>
                <w:szCs w:val="22"/>
              </w:rPr>
              <w:t>Отклонение  201</w:t>
            </w:r>
            <w:r w:rsidR="005B449E">
              <w:rPr>
                <w:sz w:val="22"/>
                <w:szCs w:val="22"/>
              </w:rPr>
              <w:t>9</w:t>
            </w:r>
            <w:r w:rsidRPr="00DE4D0B">
              <w:rPr>
                <w:sz w:val="22"/>
                <w:szCs w:val="22"/>
              </w:rPr>
              <w:t xml:space="preserve"> к 201</w:t>
            </w:r>
            <w:r w:rsidR="005B449E">
              <w:rPr>
                <w:sz w:val="22"/>
                <w:szCs w:val="22"/>
              </w:rPr>
              <w:t>8</w:t>
            </w:r>
            <w:r w:rsidRPr="00DE4D0B">
              <w:rPr>
                <w:sz w:val="22"/>
                <w:szCs w:val="22"/>
              </w:rPr>
              <w:t xml:space="preserve"> </w:t>
            </w:r>
            <w:proofErr w:type="gramStart"/>
            <w:r w:rsidRPr="00DE4D0B">
              <w:rPr>
                <w:sz w:val="22"/>
                <w:szCs w:val="22"/>
              </w:rPr>
              <w:t>в</w:t>
            </w:r>
            <w:proofErr w:type="gramEnd"/>
          </w:p>
          <w:p w:rsidR="006C065A" w:rsidRPr="00DE4D0B" w:rsidRDefault="006C065A" w:rsidP="009927BD">
            <w:pPr>
              <w:jc w:val="center"/>
              <w:rPr>
                <w:sz w:val="22"/>
                <w:szCs w:val="22"/>
              </w:rPr>
            </w:pPr>
            <w:r w:rsidRPr="00DE4D0B">
              <w:rPr>
                <w:sz w:val="22"/>
                <w:szCs w:val="22"/>
              </w:rPr>
              <w:t>%</w:t>
            </w:r>
          </w:p>
        </w:tc>
      </w:tr>
      <w:tr w:rsidR="006C065A" w:rsidRPr="00DE4D0B" w:rsidTr="009927BD">
        <w:trPr>
          <w:jc w:val="center"/>
        </w:trPr>
        <w:tc>
          <w:tcPr>
            <w:tcW w:w="534" w:type="dxa"/>
            <w:vAlign w:val="center"/>
          </w:tcPr>
          <w:p w:rsidR="006C065A" w:rsidRPr="00DE4D0B" w:rsidRDefault="006C065A" w:rsidP="009927BD">
            <w:pPr>
              <w:jc w:val="center"/>
              <w:rPr>
                <w:sz w:val="24"/>
                <w:szCs w:val="24"/>
              </w:rPr>
            </w:pPr>
            <w:r w:rsidRPr="00DE4D0B">
              <w:rPr>
                <w:sz w:val="24"/>
                <w:szCs w:val="24"/>
              </w:rPr>
              <w:t>1.1</w:t>
            </w:r>
          </w:p>
        </w:tc>
        <w:tc>
          <w:tcPr>
            <w:tcW w:w="2976" w:type="dxa"/>
            <w:vAlign w:val="center"/>
          </w:tcPr>
          <w:p w:rsidR="006C065A" w:rsidRPr="00DE4D0B" w:rsidRDefault="006C065A" w:rsidP="009927BD">
            <w:pPr>
              <w:rPr>
                <w:sz w:val="24"/>
                <w:szCs w:val="24"/>
              </w:rPr>
            </w:pPr>
            <w:r w:rsidRPr="00DE4D0B">
              <w:rPr>
                <w:sz w:val="24"/>
                <w:szCs w:val="24"/>
              </w:rPr>
              <w:t>Промышленное производство (</w:t>
            </w:r>
            <w:proofErr w:type="gramStart"/>
            <w:r w:rsidRPr="00DE4D0B">
              <w:rPr>
                <w:sz w:val="24"/>
                <w:szCs w:val="24"/>
              </w:rPr>
              <w:t>В</w:t>
            </w:r>
            <w:proofErr w:type="gramEnd"/>
            <w:r w:rsidRPr="00DE4D0B">
              <w:rPr>
                <w:sz w:val="24"/>
                <w:szCs w:val="24"/>
              </w:rPr>
              <w:t>+С+D+Е)</w:t>
            </w:r>
          </w:p>
        </w:tc>
        <w:tc>
          <w:tcPr>
            <w:tcW w:w="1276" w:type="dxa"/>
            <w:vAlign w:val="center"/>
          </w:tcPr>
          <w:p w:rsidR="006C065A" w:rsidRPr="00DE4D0B" w:rsidRDefault="006C065A" w:rsidP="009927BD">
            <w:pPr>
              <w:jc w:val="center"/>
              <w:rPr>
                <w:sz w:val="24"/>
                <w:szCs w:val="24"/>
              </w:rPr>
            </w:pPr>
            <w:r w:rsidRPr="00DE4D0B">
              <w:rPr>
                <w:sz w:val="24"/>
                <w:szCs w:val="24"/>
              </w:rPr>
              <w:t>млн. руб.</w:t>
            </w:r>
          </w:p>
        </w:tc>
        <w:tc>
          <w:tcPr>
            <w:tcW w:w="1559" w:type="dxa"/>
            <w:vAlign w:val="center"/>
          </w:tcPr>
          <w:p w:rsidR="006C065A" w:rsidRPr="00DE4D0B" w:rsidRDefault="006C065A" w:rsidP="009927BD">
            <w:pPr>
              <w:jc w:val="center"/>
              <w:rPr>
                <w:sz w:val="24"/>
                <w:szCs w:val="24"/>
              </w:rPr>
            </w:pPr>
            <w:r w:rsidRPr="00DE4D0B">
              <w:rPr>
                <w:sz w:val="24"/>
                <w:szCs w:val="24"/>
              </w:rPr>
              <w:t>6403,162</w:t>
            </w:r>
          </w:p>
        </w:tc>
        <w:tc>
          <w:tcPr>
            <w:tcW w:w="1559" w:type="dxa"/>
            <w:vAlign w:val="center"/>
          </w:tcPr>
          <w:p w:rsidR="006C065A" w:rsidRPr="00DE4D0B" w:rsidRDefault="00DE4D0B" w:rsidP="009927BD">
            <w:pPr>
              <w:jc w:val="center"/>
              <w:rPr>
                <w:sz w:val="24"/>
                <w:szCs w:val="24"/>
              </w:rPr>
            </w:pPr>
            <w:r w:rsidRPr="00DE4D0B">
              <w:rPr>
                <w:sz w:val="24"/>
                <w:szCs w:val="24"/>
              </w:rPr>
              <w:t>6778,51</w:t>
            </w:r>
          </w:p>
        </w:tc>
        <w:tc>
          <w:tcPr>
            <w:tcW w:w="1559" w:type="dxa"/>
            <w:vAlign w:val="center"/>
          </w:tcPr>
          <w:p w:rsidR="006C065A" w:rsidRPr="00DE4D0B" w:rsidRDefault="00DE4D0B" w:rsidP="009927BD">
            <w:pPr>
              <w:jc w:val="center"/>
              <w:rPr>
                <w:sz w:val="24"/>
                <w:szCs w:val="24"/>
              </w:rPr>
            </w:pPr>
            <w:r w:rsidRPr="00DE4D0B">
              <w:rPr>
                <w:sz w:val="24"/>
                <w:szCs w:val="24"/>
              </w:rPr>
              <w:t>105,86</w:t>
            </w:r>
          </w:p>
        </w:tc>
      </w:tr>
      <w:tr w:rsidR="006C065A" w:rsidRPr="00DE4D0B" w:rsidTr="009927BD">
        <w:trPr>
          <w:jc w:val="center"/>
        </w:trPr>
        <w:tc>
          <w:tcPr>
            <w:tcW w:w="534" w:type="dxa"/>
            <w:vAlign w:val="center"/>
          </w:tcPr>
          <w:p w:rsidR="006C065A" w:rsidRPr="00DE4D0B" w:rsidRDefault="006C065A" w:rsidP="009927BD">
            <w:pPr>
              <w:jc w:val="center"/>
              <w:rPr>
                <w:sz w:val="24"/>
                <w:szCs w:val="24"/>
              </w:rPr>
            </w:pPr>
            <w:r w:rsidRPr="00DE4D0B">
              <w:rPr>
                <w:sz w:val="24"/>
                <w:szCs w:val="24"/>
              </w:rPr>
              <w:t>1.2</w:t>
            </w:r>
          </w:p>
        </w:tc>
        <w:tc>
          <w:tcPr>
            <w:tcW w:w="2976" w:type="dxa"/>
            <w:vAlign w:val="center"/>
          </w:tcPr>
          <w:p w:rsidR="006C065A" w:rsidRPr="00DE4D0B" w:rsidRDefault="006C065A" w:rsidP="009927BD">
            <w:pPr>
              <w:rPr>
                <w:sz w:val="24"/>
                <w:szCs w:val="24"/>
              </w:rPr>
            </w:pPr>
            <w:r w:rsidRPr="00DE4D0B">
              <w:rPr>
                <w:sz w:val="24"/>
                <w:szCs w:val="24"/>
              </w:rPr>
              <w:t>Добыча полезных ископаемых (В)</w:t>
            </w:r>
          </w:p>
        </w:tc>
        <w:tc>
          <w:tcPr>
            <w:tcW w:w="1276" w:type="dxa"/>
            <w:vAlign w:val="center"/>
          </w:tcPr>
          <w:p w:rsidR="006C065A" w:rsidRPr="00DE4D0B" w:rsidRDefault="006C065A" w:rsidP="009927BD">
            <w:pPr>
              <w:jc w:val="center"/>
              <w:rPr>
                <w:sz w:val="24"/>
                <w:szCs w:val="24"/>
              </w:rPr>
            </w:pPr>
            <w:r w:rsidRPr="00DE4D0B">
              <w:rPr>
                <w:sz w:val="24"/>
                <w:szCs w:val="24"/>
              </w:rPr>
              <w:t>млн. руб.</w:t>
            </w:r>
          </w:p>
        </w:tc>
        <w:tc>
          <w:tcPr>
            <w:tcW w:w="1559" w:type="dxa"/>
            <w:vAlign w:val="center"/>
          </w:tcPr>
          <w:p w:rsidR="006C065A" w:rsidRPr="00DE4D0B" w:rsidRDefault="006C065A" w:rsidP="009927BD">
            <w:pPr>
              <w:jc w:val="center"/>
              <w:rPr>
                <w:sz w:val="24"/>
                <w:szCs w:val="24"/>
              </w:rPr>
            </w:pPr>
            <w:r w:rsidRPr="00DE4D0B">
              <w:rPr>
                <w:sz w:val="24"/>
                <w:szCs w:val="24"/>
              </w:rPr>
              <w:t>2935,790</w:t>
            </w:r>
          </w:p>
        </w:tc>
        <w:tc>
          <w:tcPr>
            <w:tcW w:w="1559" w:type="dxa"/>
            <w:vAlign w:val="center"/>
          </w:tcPr>
          <w:p w:rsidR="006C065A" w:rsidRPr="00DE4D0B" w:rsidRDefault="00DE4D0B" w:rsidP="009927BD">
            <w:pPr>
              <w:jc w:val="center"/>
              <w:rPr>
                <w:sz w:val="24"/>
                <w:szCs w:val="24"/>
              </w:rPr>
            </w:pPr>
            <w:r w:rsidRPr="00DE4D0B">
              <w:rPr>
                <w:sz w:val="24"/>
                <w:szCs w:val="24"/>
              </w:rPr>
              <w:t>2721,01</w:t>
            </w:r>
          </w:p>
        </w:tc>
        <w:tc>
          <w:tcPr>
            <w:tcW w:w="1559" w:type="dxa"/>
            <w:vAlign w:val="center"/>
          </w:tcPr>
          <w:p w:rsidR="006C065A" w:rsidRPr="00DE4D0B" w:rsidRDefault="00DE4D0B" w:rsidP="009927BD">
            <w:pPr>
              <w:jc w:val="center"/>
              <w:rPr>
                <w:sz w:val="24"/>
                <w:szCs w:val="24"/>
              </w:rPr>
            </w:pPr>
            <w:r w:rsidRPr="00DE4D0B">
              <w:rPr>
                <w:sz w:val="24"/>
                <w:szCs w:val="24"/>
              </w:rPr>
              <w:t>92,68</w:t>
            </w:r>
          </w:p>
        </w:tc>
      </w:tr>
      <w:tr w:rsidR="006C065A" w:rsidRPr="00DE4D0B" w:rsidTr="009927BD">
        <w:trPr>
          <w:jc w:val="center"/>
        </w:trPr>
        <w:tc>
          <w:tcPr>
            <w:tcW w:w="534" w:type="dxa"/>
            <w:vAlign w:val="center"/>
          </w:tcPr>
          <w:p w:rsidR="006C065A" w:rsidRPr="00DE4D0B" w:rsidRDefault="006C065A" w:rsidP="009927BD">
            <w:pPr>
              <w:jc w:val="center"/>
              <w:rPr>
                <w:sz w:val="24"/>
                <w:szCs w:val="24"/>
              </w:rPr>
            </w:pPr>
            <w:r w:rsidRPr="00DE4D0B">
              <w:rPr>
                <w:sz w:val="24"/>
                <w:szCs w:val="24"/>
              </w:rPr>
              <w:t>1.3</w:t>
            </w:r>
          </w:p>
        </w:tc>
        <w:tc>
          <w:tcPr>
            <w:tcW w:w="2976" w:type="dxa"/>
            <w:vAlign w:val="center"/>
          </w:tcPr>
          <w:p w:rsidR="006C065A" w:rsidRPr="00DE4D0B" w:rsidRDefault="006C065A" w:rsidP="009927BD">
            <w:pPr>
              <w:rPr>
                <w:sz w:val="24"/>
                <w:szCs w:val="24"/>
              </w:rPr>
            </w:pPr>
            <w:r w:rsidRPr="00DE4D0B">
              <w:rPr>
                <w:sz w:val="24"/>
                <w:szCs w:val="24"/>
              </w:rPr>
              <w:t>Обрабатывающие производства (С)</w:t>
            </w:r>
          </w:p>
        </w:tc>
        <w:tc>
          <w:tcPr>
            <w:tcW w:w="1276" w:type="dxa"/>
            <w:vAlign w:val="center"/>
          </w:tcPr>
          <w:p w:rsidR="006C065A" w:rsidRPr="00DE4D0B" w:rsidRDefault="006C065A" w:rsidP="009927BD">
            <w:pPr>
              <w:jc w:val="center"/>
              <w:rPr>
                <w:sz w:val="24"/>
                <w:szCs w:val="24"/>
              </w:rPr>
            </w:pPr>
            <w:r w:rsidRPr="00DE4D0B">
              <w:rPr>
                <w:sz w:val="24"/>
                <w:szCs w:val="24"/>
              </w:rPr>
              <w:t>млн. руб.</w:t>
            </w:r>
          </w:p>
        </w:tc>
        <w:tc>
          <w:tcPr>
            <w:tcW w:w="1559" w:type="dxa"/>
            <w:vAlign w:val="center"/>
          </w:tcPr>
          <w:p w:rsidR="006C065A" w:rsidRPr="00DE4D0B" w:rsidRDefault="006C065A" w:rsidP="009927BD">
            <w:pPr>
              <w:jc w:val="center"/>
              <w:rPr>
                <w:sz w:val="24"/>
                <w:szCs w:val="24"/>
              </w:rPr>
            </w:pPr>
            <w:r w:rsidRPr="00DE4D0B">
              <w:rPr>
                <w:sz w:val="24"/>
                <w:szCs w:val="24"/>
              </w:rPr>
              <w:t>1532,846</w:t>
            </w:r>
          </w:p>
        </w:tc>
        <w:tc>
          <w:tcPr>
            <w:tcW w:w="1559" w:type="dxa"/>
            <w:vAlign w:val="center"/>
          </w:tcPr>
          <w:p w:rsidR="006C065A" w:rsidRPr="00DE4D0B" w:rsidRDefault="00DE4D0B" w:rsidP="009927BD">
            <w:pPr>
              <w:jc w:val="center"/>
              <w:rPr>
                <w:sz w:val="24"/>
                <w:szCs w:val="24"/>
              </w:rPr>
            </w:pPr>
            <w:r w:rsidRPr="00DE4D0B">
              <w:rPr>
                <w:sz w:val="24"/>
                <w:szCs w:val="24"/>
              </w:rPr>
              <w:t>2108,25</w:t>
            </w:r>
          </w:p>
        </w:tc>
        <w:tc>
          <w:tcPr>
            <w:tcW w:w="1559" w:type="dxa"/>
            <w:vAlign w:val="center"/>
          </w:tcPr>
          <w:p w:rsidR="006C065A" w:rsidRPr="00DE4D0B" w:rsidRDefault="00DE4D0B" w:rsidP="009927BD">
            <w:pPr>
              <w:jc w:val="center"/>
              <w:rPr>
                <w:sz w:val="24"/>
                <w:szCs w:val="24"/>
              </w:rPr>
            </w:pPr>
            <w:r w:rsidRPr="00DE4D0B">
              <w:rPr>
                <w:sz w:val="24"/>
                <w:szCs w:val="24"/>
              </w:rPr>
              <w:t>137,5</w:t>
            </w:r>
          </w:p>
        </w:tc>
      </w:tr>
      <w:tr w:rsidR="006C065A" w:rsidRPr="00DE4D0B" w:rsidTr="009927BD">
        <w:trPr>
          <w:jc w:val="center"/>
        </w:trPr>
        <w:tc>
          <w:tcPr>
            <w:tcW w:w="534" w:type="dxa"/>
            <w:vAlign w:val="center"/>
          </w:tcPr>
          <w:p w:rsidR="006C065A" w:rsidRPr="00DE4D0B" w:rsidRDefault="006C065A" w:rsidP="009927BD">
            <w:pPr>
              <w:jc w:val="center"/>
              <w:rPr>
                <w:sz w:val="24"/>
                <w:szCs w:val="24"/>
              </w:rPr>
            </w:pPr>
            <w:r w:rsidRPr="00DE4D0B">
              <w:rPr>
                <w:sz w:val="24"/>
                <w:szCs w:val="24"/>
              </w:rPr>
              <w:t>1.4</w:t>
            </w:r>
          </w:p>
        </w:tc>
        <w:tc>
          <w:tcPr>
            <w:tcW w:w="2976" w:type="dxa"/>
            <w:vAlign w:val="center"/>
          </w:tcPr>
          <w:p w:rsidR="006C065A" w:rsidRPr="00DE4D0B" w:rsidRDefault="006C065A" w:rsidP="009927BD">
            <w:pPr>
              <w:rPr>
                <w:sz w:val="24"/>
                <w:szCs w:val="24"/>
              </w:rPr>
            </w:pPr>
            <w:r w:rsidRPr="00DE4D0B">
              <w:rPr>
                <w:sz w:val="24"/>
                <w:szCs w:val="24"/>
              </w:rPr>
              <w:t>Производство и распределение электроэнергии, газа (D)</w:t>
            </w:r>
          </w:p>
        </w:tc>
        <w:tc>
          <w:tcPr>
            <w:tcW w:w="1276" w:type="dxa"/>
            <w:vAlign w:val="center"/>
          </w:tcPr>
          <w:p w:rsidR="006C065A" w:rsidRPr="00DE4D0B" w:rsidRDefault="006C065A" w:rsidP="009927BD">
            <w:pPr>
              <w:jc w:val="center"/>
              <w:rPr>
                <w:sz w:val="24"/>
                <w:szCs w:val="24"/>
              </w:rPr>
            </w:pPr>
            <w:r w:rsidRPr="00DE4D0B">
              <w:rPr>
                <w:sz w:val="24"/>
                <w:szCs w:val="24"/>
              </w:rPr>
              <w:t>млн. руб.</w:t>
            </w:r>
          </w:p>
        </w:tc>
        <w:tc>
          <w:tcPr>
            <w:tcW w:w="1559" w:type="dxa"/>
            <w:vAlign w:val="center"/>
          </w:tcPr>
          <w:p w:rsidR="006C065A" w:rsidRPr="00DE4D0B" w:rsidRDefault="006C065A" w:rsidP="009927BD">
            <w:pPr>
              <w:jc w:val="center"/>
              <w:rPr>
                <w:sz w:val="24"/>
                <w:szCs w:val="24"/>
              </w:rPr>
            </w:pPr>
            <w:r w:rsidRPr="00DE4D0B">
              <w:rPr>
                <w:sz w:val="24"/>
                <w:szCs w:val="24"/>
              </w:rPr>
              <w:t>1738,48</w:t>
            </w:r>
          </w:p>
        </w:tc>
        <w:tc>
          <w:tcPr>
            <w:tcW w:w="1559" w:type="dxa"/>
            <w:vAlign w:val="center"/>
          </w:tcPr>
          <w:p w:rsidR="006C065A" w:rsidRPr="00DE4D0B" w:rsidRDefault="00DE4D0B" w:rsidP="009927BD">
            <w:pPr>
              <w:jc w:val="center"/>
              <w:rPr>
                <w:sz w:val="24"/>
                <w:szCs w:val="24"/>
              </w:rPr>
            </w:pPr>
            <w:r w:rsidRPr="00DE4D0B">
              <w:rPr>
                <w:sz w:val="24"/>
                <w:szCs w:val="24"/>
              </w:rPr>
              <w:t>1750,91</w:t>
            </w:r>
          </w:p>
        </w:tc>
        <w:tc>
          <w:tcPr>
            <w:tcW w:w="1559" w:type="dxa"/>
            <w:vAlign w:val="center"/>
          </w:tcPr>
          <w:p w:rsidR="006C065A" w:rsidRPr="00DE4D0B" w:rsidRDefault="00DE4D0B" w:rsidP="009927BD">
            <w:pPr>
              <w:jc w:val="center"/>
              <w:rPr>
                <w:sz w:val="24"/>
                <w:szCs w:val="24"/>
              </w:rPr>
            </w:pPr>
            <w:r w:rsidRPr="00DE4D0B">
              <w:rPr>
                <w:sz w:val="24"/>
                <w:szCs w:val="24"/>
              </w:rPr>
              <w:t>100,72</w:t>
            </w:r>
          </w:p>
        </w:tc>
      </w:tr>
      <w:tr w:rsidR="006C065A" w:rsidRPr="008F0244" w:rsidTr="009927BD">
        <w:trPr>
          <w:jc w:val="center"/>
        </w:trPr>
        <w:tc>
          <w:tcPr>
            <w:tcW w:w="534" w:type="dxa"/>
            <w:vAlign w:val="center"/>
          </w:tcPr>
          <w:p w:rsidR="006C065A" w:rsidRPr="00DE4D0B" w:rsidRDefault="006C065A" w:rsidP="009927BD">
            <w:pPr>
              <w:jc w:val="center"/>
              <w:rPr>
                <w:sz w:val="24"/>
                <w:szCs w:val="24"/>
              </w:rPr>
            </w:pPr>
            <w:r w:rsidRPr="00DE4D0B">
              <w:rPr>
                <w:sz w:val="24"/>
                <w:szCs w:val="24"/>
              </w:rPr>
              <w:t>1.5</w:t>
            </w:r>
          </w:p>
        </w:tc>
        <w:tc>
          <w:tcPr>
            <w:tcW w:w="2976" w:type="dxa"/>
            <w:vAlign w:val="center"/>
          </w:tcPr>
          <w:p w:rsidR="006C065A" w:rsidRPr="00DE4D0B" w:rsidRDefault="006C065A" w:rsidP="009927BD">
            <w:pPr>
              <w:rPr>
                <w:sz w:val="24"/>
                <w:szCs w:val="24"/>
              </w:rPr>
            </w:pPr>
            <w:r w:rsidRPr="00DE4D0B">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C065A" w:rsidRPr="00DE4D0B" w:rsidRDefault="006C065A" w:rsidP="009927BD">
            <w:pPr>
              <w:jc w:val="center"/>
              <w:rPr>
                <w:sz w:val="24"/>
                <w:szCs w:val="24"/>
              </w:rPr>
            </w:pPr>
            <w:r w:rsidRPr="00DE4D0B">
              <w:rPr>
                <w:sz w:val="24"/>
                <w:szCs w:val="24"/>
              </w:rPr>
              <w:t>млн. руб.</w:t>
            </w:r>
          </w:p>
        </w:tc>
        <w:tc>
          <w:tcPr>
            <w:tcW w:w="1559" w:type="dxa"/>
            <w:vAlign w:val="center"/>
          </w:tcPr>
          <w:p w:rsidR="006C065A" w:rsidRPr="00DE4D0B" w:rsidRDefault="006C065A" w:rsidP="009927BD">
            <w:pPr>
              <w:jc w:val="center"/>
              <w:rPr>
                <w:sz w:val="24"/>
                <w:szCs w:val="24"/>
              </w:rPr>
            </w:pPr>
            <w:r w:rsidRPr="00DE4D0B">
              <w:rPr>
                <w:sz w:val="24"/>
                <w:szCs w:val="24"/>
              </w:rPr>
              <w:t>196,05</w:t>
            </w:r>
          </w:p>
        </w:tc>
        <w:tc>
          <w:tcPr>
            <w:tcW w:w="1559" w:type="dxa"/>
            <w:vAlign w:val="center"/>
          </w:tcPr>
          <w:p w:rsidR="006C065A" w:rsidRPr="00DE4D0B" w:rsidRDefault="00DE4D0B" w:rsidP="009927BD">
            <w:pPr>
              <w:jc w:val="center"/>
              <w:rPr>
                <w:sz w:val="24"/>
                <w:szCs w:val="24"/>
              </w:rPr>
            </w:pPr>
            <w:r w:rsidRPr="00DE4D0B">
              <w:rPr>
                <w:sz w:val="24"/>
                <w:szCs w:val="24"/>
              </w:rPr>
              <w:t>198,34</w:t>
            </w:r>
          </w:p>
        </w:tc>
        <w:tc>
          <w:tcPr>
            <w:tcW w:w="1559" w:type="dxa"/>
            <w:vAlign w:val="center"/>
          </w:tcPr>
          <w:p w:rsidR="006C065A" w:rsidRPr="00DE4D0B" w:rsidRDefault="00DE4D0B" w:rsidP="009927BD">
            <w:pPr>
              <w:jc w:val="center"/>
              <w:rPr>
                <w:sz w:val="24"/>
                <w:szCs w:val="24"/>
              </w:rPr>
            </w:pPr>
            <w:r w:rsidRPr="00DE4D0B">
              <w:rPr>
                <w:sz w:val="24"/>
                <w:szCs w:val="24"/>
              </w:rPr>
              <w:t>101,17</w:t>
            </w:r>
          </w:p>
        </w:tc>
      </w:tr>
    </w:tbl>
    <w:p w:rsidR="006C065A" w:rsidRPr="008F0244" w:rsidRDefault="006C065A" w:rsidP="006C065A">
      <w:pPr>
        <w:jc w:val="right"/>
        <w:rPr>
          <w:sz w:val="22"/>
          <w:szCs w:val="22"/>
          <w:highlight w:val="yellow"/>
        </w:rPr>
      </w:pPr>
    </w:p>
    <w:p w:rsidR="006C065A" w:rsidRPr="005B449E" w:rsidRDefault="006C065A" w:rsidP="006C065A">
      <w:pPr>
        <w:shd w:val="clear" w:color="auto" w:fill="FFFFFF"/>
        <w:ind w:firstLine="567"/>
        <w:jc w:val="both"/>
        <w:rPr>
          <w:color w:val="0F1419"/>
          <w:sz w:val="24"/>
          <w:szCs w:val="24"/>
          <w:shd w:val="clear" w:color="auto" w:fill="FFFFFF"/>
        </w:rPr>
      </w:pPr>
      <w:r w:rsidRPr="005B449E">
        <w:rPr>
          <w:color w:val="0F1419"/>
          <w:sz w:val="24"/>
          <w:szCs w:val="24"/>
          <w:shd w:val="clear" w:color="auto" w:fill="FFFFFF"/>
        </w:rPr>
        <w:t xml:space="preserve">В </w:t>
      </w:r>
      <w:r w:rsidR="005B449E" w:rsidRPr="005B449E">
        <w:rPr>
          <w:color w:val="0F1419"/>
          <w:sz w:val="24"/>
          <w:szCs w:val="24"/>
          <w:shd w:val="clear" w:color="auto" w:fill="FFFFFF"/>
        </w:rPr>
        <w:t xml:space="preserve">2019 году </w:t>
      </w:r>
      <w:r w:rsidRPr="005B449E">
        <w:rPr>
          <w:color w:val="0F1419"/>
          <w:sz w:val="24"/>
          <w:szCs w:val="24"/>
          <w:shd w:val="clear" w:color="auto" w:fill="FFFFFF"/>
        </w:rPr>
        <w:t>наблюдается положительная динамика развития в промышленном производстве.</w:t>
      </w:r>
    </w:p>
    <w:p w:rsidR="006C065A" w:rsidRPr="005B449E" w:rsidRDefault="006C065A" w:rsidP="006C065A">
      <w:pPr>
        <w:ind w:firstLine="567"/>
        <w:jc w:val="both"/>
        <w:rPr>
          <w:sz w:val="24"/>
          <w:szCs w:val="24"/>
        </w:rPr>
      </w:pPr>
      <w:r w:rsidRPr="005B449E">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5B449E">
        <w:rPr>
          <w:bCs/>
          <w:sz w:val="24"/>
          <w:szCs w:val="24"/>
        </w:rPr>
        <w:t xml:space="preserve">«Добыча полезных ископаемых» </w:t>
      </w:r>
      <w:r w:rsidR="005B449E" w:rsidRPr="005B449E">
        <w:rPr>
          <w:bCs/>
          <w:sz w:val="24"/>
          <w:szCs w:val="24"/>
        </w:rPr>
        <w:t>в</w:t>
      </w:r>
      <w:r w:rsidRPr="005B449E">
        <w:rPr>
          <w:bCs/>
          <w:sz w:val="24"/>
          <w:szCs w:val="24"/>
        </w:rPr>
        <w:t xml:space="preserve"> 2019 </w:t>
      </w:r>
      <w:r w:rsidRPr="005B449E">
        <w:rPr>
          <w:sz w:val="24"/>
          <w:szCs w:val="24"/>
        </w:rPr>
        <w:t xml:space="preserve">составил </w:t>
      </w:r>
      <w:r w:rsidR="005B449E" w:rsidRPr="005B449E">
        <w:rPr>
          <w:sz w:val="24"/>
          <w:szCs w:val="24"/>
        </w:rPr>
        <w:t>2721,01</w:t>
      </w:r>
      <w:r w:rsidRPr="005B449E">
        <w:rPr>
          <w:sz w:val="24"/>
          <w:szCs w:val="24"/>
        </w:rPr>
        <w:t xml:space="preserve"> млн. рублей (</w:t>
      </w:r>
      <w:r w:rsidR="005B449E" w:rsidRPr="005B449E">
        <w:rPr>
          <w:sz w:val="24"/>
          <w:szCs w:val="24"/>
        </w:rPr>
        <w:t>92,68</w:t>
      </w:r>
      <w:r w:rsidRPr="005B449E">
        <w:rPr>
          <w:sz w:val="24"/>
          <w:szCs w:val="24"/>
        </w:rPr>
        <w:t xml:space="preserve">% в фактических ценах к 2018 году). </w:t>
      </w:r>
    </w:p>
    <w:p w:rsidR="006C065A" w:rsidRPr="005B449E" w:rsidRDefault="006C065A" w:rsidP="006C065A">
      <w:pPr>
        <w:ind w:firstLine="567"/>
        <w:jc w:val="both"/>
        <w:rPr>
          <w:sz w:val="24"/>
          <w:szCs w:val="24"/>
        </w:rPr>
      </w:pPr>
      <w:r w:rsidRPr="005B449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5B449E">
        <w:rPr>
          <w:bCs/>
          <w:sz w:val="24"/>
          <w:szCs w:val="24"/>
        </w:rPr>
        <w:t>«Обрабатывающие производства»  в 2019 году составил</w:t>
      </w:r>
      <w:r w:rsidR="005B449E" w:rsidRPr="005B449E">
        <w:rPr>
          <w:bCs/>
          <w:sz w:val="24"/>
          <w:szCs w:val="24"/>
        </w:rPr>
        <w:t xml:space="preserve"> 2108,25</w:t>
      </w:r>
      <w:r w:rsidRPr="005B449E">
        <w:rPr>
          <w:sz w:val="24"/>
          <w:szCs w:val="24"/>
        </w:rPr>
        <w:t xml:space="preserve"> млн. рублей (1</w:t>
      </w:r>
      <w:r w:rsidR="005B449E" w:rsidRPr="005B449E">
        <w:rPr>
          <w:sz w:val="24"/>
          <w:szCs w:val="24"/>
        </w:rPr>
        <w:t>3</w:t>
      </w:r>
      <w:r w:rsidRPr="005B449E">
        <w:rPr>
          <w:sz w:val="24"/>
          <w:szCs w:val="24"/>
        </w:rPr>
        <w:t>7,</w:t>
      </w:r>
      <w:r w:rsidR="005B449E" w:rsidRPr="005B449E">
        <w:rPr>
          <w:sz w:val="24"/>
          <w:szCs w:val="24"/>
        </w:rPr>
        <w:t>5</w:t>
      </w:r>
      <w:r w:rsidRPr="005B449E">
        <w:rPr>
          <w:sz w:val="24"/>
          <w:szCs w:val="24"/>
        </w:rPr>
        <w:t xml:space="preserve">% в фактических ценах к 2018 году). Рост обусловлен, в основном, ростом объёмов на предприятиях стройиндустрии и производства нефтепродуктов.  </w:t>
      </w:r>
    </w:p>
    <w:p w:rsidR="006C065A" w:rsidRPr="005B449E" w:rsidRDefault="006C065A" w:rsidP="006C065A">
      <w:pPr>
        <w:ind w:firstLine="567"/>
        <w:jc w:val="both"/>
        <w:rPr>
          <w:sz w:val="24"/>
          <w:szCs w:val="24"/>
        </w:rPr>
      </w:pPr>
      <w:r w:rsidRPr="005B449E">
        <w:rPr>
          <w:sz w:val="24"/>
          <w:szCs w:val="24"/>
        </w:rPr>
        <w:t>Объем отгруженных товаров по разделу «Производство и распределение электроэнергии и газа»  в 2019 году  составил 17</w:t>
      </w:r>
      <w:r w:rsidR="005B449E" w:rsidRPr="005B449E">
        <w:rPr>
          <w:sz w:val="24"/>
          <w:szCs w:val="24"/>
        </w:rPr>
        <w:t>50</w:t>
      </w:r>
      <w:r w:rsidRPr="005B449E">
        <w:rPr>
          <w:sz w:val="24"/>
          <w:szCs w:val="24"/>
        </w:rPr>
        <w:t>,</w:t>
      </w:r>
      <w:r w:rsidR="005B449E" w:rsidRPr="005B449E">
        <w:rPr>
          <w:sz w:val="24"/>
          <w:szCs w:val="24"/>
        </w:rPr>
        <w:t>91</w:t>
      </w:r>
      <w:r w:rsidRPr="005B449E">
        <w:rPr>
          <w:sz w:val="24"/>
          <w:szCs w:val="24"/>
        </w:rPr>
        <w:t xml:space="preserve"> млн. рублей (100,</w:t>
      </w:r>
      <w:r w:rsidR="005B449E" w:rsidRPr="005B449E">
        <w:rPr>
          <w:sz w:val="24"/>
          <w:szCs w:val="24"/>
        </w:rPr>
        <w:t>7</w:t>
      </w:r>
      <w:r w:rsidRPr="005B449E">
        <w:rPr>
          <w:sz w:val="24"/>
          <w:szCs w:val="24"/>
        </w:rPr>
        <w:t xml:space="preserve">2%   к 2018 году).  </w:t>
      </w:r>
    </w:p>
    <w:p w:rsidR="006C065A" w:rsidRPr="005B449E" w:rsidRDefault="006C065A" w:rsidP="006C065A">
      <w:pPr>
        <w:ind w:firstLine="567"/>
        <w:jc w:val="both"/>
        <w:rPr>
          <w:sz w:val="24"/>
          <w:szCs w:val="24"/>
        </w:rPr>
      </w:pPr>
      <w:r w:rsidRPr="005B449E">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в 2019 году составил </w:t>
      </w:r>
      <w:r w:rsidR="005B449E" w:rsidRPr="005B449E">
        <w:rPr>
          <w:sz w:val="24"/>
          <w:szCs w:val="24"/>
        </w:rPr>
        <w:t>198</w:t>
      </w:r>
      <w:r w:rsidRPr="005B449E">
        <w:rPr>
          <w:sz w:val="24"/>
          <w:szCs w:val="24"/>
        </w:rPr>
        <w:t>,</w:t>
      </w:r>
      <w:r w:rsidR="005B449E" w:rsidRPr="005B449E">
        <w:rPr>
          <w:sz w:val="24"/>
          <w:szCs w:val="24"/>
        </w:rPr>
        <w:t>34</w:t>
      </w:r>
      <w:r w:rsidRPr="005B449E">
        <w:rPr>
          <w:sz w:val="24"/>
          <w:szCs w:val="24"/>
        </w:rPr>
        <w:t xml:space="preserve"> млн. рублей (10</w:t>
      </w:r>
      <w:r w:rsidR="005B449E" w:rsidRPr="005B449E">
        <w:rPr>
          <w:sz w:val="24"/>
          <w:szCs w:val="24"/>
        </w:rPr>
        <w:t>1</w:t>
      </w:r>
      <w:r w:rsidRPr="005B449E">
        <w:rPr>
          <w:sz w:val="24"/>
          <w:szCs w:val="24"/>
        </w:rPr>
        <w:t>,1</w:t>
      </w:r>
      <w:r w:rsidR="005B449E" w:rsidRPr="005B449E">
        <w:rPr>
          <w:sz w:val="24"/>
          <w:szCs w:val="24"/>
        </w:rPr>
        <w:t>7</w:t>
      </w:r>
      <w:r w:rsidRPr="005B449E">
        <w:rPr>
          <w:sz w:val="24"/>
          <w:szCs w:val="24"/>
        </w:rPr>
        <w:t xml:space="preserve">% к 2018 году). </w:t>
      </w:r>
    </w:p>
    <w:p w:rsidR="006C065A" w:rsidRPr="008F0244" w:rsidRDefault="006C065A" w:rsidP="00AD2C25">
      <w:pPr>
        <w:pStyle w:val="a5"/>
        <w:rPr>
          <w:sz w:val="28"/>
          <w:szCs w:val="28"/>
          <w:highlight w:val="yellow"/>
        </w:rPr>
      </w:pPr>
    </w:p>
    <w:p w:rsidR="00455199" w:rsidRDefault="00455199" w:rsidP="00AD2C25">
      <w:pPr>
        <w:pStyle w:val="a5"/>
        <w:rPr>
          <w:sz w:val="28"/>
          <w:szCs w:val="28"/>
          <w:highlight w:val="yellow"/>
        </w:rPr>
      </w:pPr>
    </w:p>
    <w:p w:rsidR="00455199" w:rsidRDefault="00455199" w:rsidP="00AD2C25">
      <w:pPr>
        <w:pStyle w:val="a5"/>
        <w:rPr>
          <w:sz w:val="28"/>
          <w:szCs w:val="28"/>
          <w:highlight w:val="yellow"/>
        </w:rPr>
      </w:pPr>
    </w:p>
    <w:p w:rsidR="00AD2C25" w:rsidRPr="00455199" w:rsidRDefault="00AD2C25" w:rsidP="00AD2C25">
      <w:pPr>
        <w:pStyle w:val="a5"/>
        <w:rPr>
          <w:sz w:val="28"/>
          <w:szCs w:val="28"/>
        </w:rPr>
      </w:pPr>
      <w:r w:rsidRPr="00455199">
        <w:rPr>
          <w:sz w:val="28"/>
          <w:szCs w:val="28"/>
        </w:rPr>
        <w:lastRenderedPageBreak/>
        <w:t>2. Агропромышленный комплекс</w:t>
      </w:r>
    </w:p>
    <w:p w:rsidR="0014731B" w:rsidRPr="00455199" w:rsidRDefault="0014731B" w:rsidP="0014731B">
      <w:pPr>
        <w:ind w:firstLine="709"/>
        <w:jc w:val="both"/>
        <w:rPr>
          <w:sz w:val="24"/>
          <w:szCs w:val="24"/>
        </w:rPr>
      </w:pPr>
      <w:r w:rsidRPr="00455199">
        <w:rPr>
          <w:sz w:val="24"/>
          <w:szCs w:val="24"/>
        </w:rPr>
        <w:t xml:space="preserve">Муниципальное образование городской округ город Урай является участником национального (федерального) проекта «Система поддержки фермеров и развития сельской кооперации». </w:t>
      </w:r>
      <w:proofErr w:type="gramStart"/>
      <w:r w:rsidRPr="00455199">
        <w:rPr>
          <w:sz w:val="24"/>
          <w:szCs w:val="24"/>
        </w:rPr>
        <w:t>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2019 год исполнен в полном объеме (в 2019 году зарегистрировано 1 КФХ).</w:t>
      </w:r>
      <w:proofErr w:type="gramEnd"/>
    </w:p>
    <w:p w:rsidR="0014731B" w:rsidRPr="00455199" w:rsidRDefault="0014731B" w:rsidP="0014731B">
      <w:pPr>
        <w:ind w:firstLine="709"/>
        <w:jc w:val="both"/>
        <w:rPr>
          <w:sz w:val="24"/>
          <w:szCs w:val="24"/>
        </w:rPr>
      </w:pPr>
      <w:r w:rsidRPr="00455199">
        <w:rPr>
          <w:sz w:val="24"/>
          <w:szCs w:val="24"/>
        </w:rPr>
        <w:t>Агропромышленный комплекс в городе Урай  представлен:</w:t>
      </w:r>
    </w:p>
    <w:p w:rsidR="0014731B" w:rsidRPr="00455199" w:rsidRDefault="0014731B" w:rsidP="0014731B">
      <w:pPr>
        <w:ind w:firstLine="709"/>
        <w:jc w:val="both"/>
        <w:rPr>
          <w:sz w:val="24"/>
          <w:szCs w:val="24"/>
        </w:rPr>
      </w:pPr>
      <w:r w:rsidRPr="00455199">
        <w:rPr>
          <w:sz w:val="24"/>
          <w:szCs w:val="24"/>
        </w:rPr>
        <w:t>- сельскохозяйственным предприятием – АО «</w:t>
      </w:r>
      <w:proofErr w:type="spellStart"/>
      <w:r w:rsidRPr="00455199">
        <w:rPr>
          <w:sz w:val="24"/>
          <w:szCs w:val="24"/>
        </w:rPr>
        <w:t>Агроника</w:t>
      </w:r>
      <w:proofErr w:type="spellEnd"/>
      <w:r w:rsidRPr="00455199">
        <w:rPr>
          <w:sz w:val="24"/>
          <w:szCs w:val="24"/>
        </w:rPr>
        <w:t>»;</w:t>
      </w:r>
    </w:p>
    <w:p w:rsidR="0014731B" w:rsidRPr="00455199" w:rsidRDefault="0014731B" w:rsidP="0014731B">
      <w:pPr>
        <w:ind w:firstLine="709"/>
        <w:jc w:val="both"/>
        <w:rPr>
          <w:sz w:val="24"/>
          <w:szCs w:val="24"/>
        </w:rPr>
      </w:pPr>
      <w:r w:rsidRPr="00455199">
        <w:rPr>
          <w:sz w:val="24"/>
          <w:szCs w:val="24"/>
        </w:rPr>
        <w:t>- крестьянскими (фермерскими) хозяйствами;</w:t>
      </w:r>
    </w:p>
    <w:p w:rsidR="0014731B" w:rsidRPr="00455199" w:rsidRDefault="0014731B" w:rsidP="0014731B">
      <w:pPr>
        <w:ind w:firstLine="709"/>
        <w:jc w:val="both"/>
        <w:rPr>
          <w:sz w:val="24"/>
          <w:szCs w:val="24"/>
        </w:rPr>
      </w:pPr>
      <w:r w:rsidRPr="00455199">
        <w:rPr>
          <w:sz w:val="24"/>
          <w:szCs w:val="24"/>
        </w:rPr>
        <w:t>- личными  подсобными  хозяйствами.</w:t>
      </w:r>
    </w:p>
    <w:p w:rsidR="0014731B" w:rsidRPr="00455199" w:rsidRDefault="0014731B" w:rsidP="0014731B">
      <w:pPr>
        <w:ind w:firstLine="709"/>
        <w:jc w:val="center"/>
        <w:rPr>
          <w:rFonts w:eastAsia="Calibri"/>
          <w:sz w:val="24"/>
          <w:szCs w:val="24"/>
        </w:rPr>
      </w:pPr>
    </w:p>
    <w:p w:rsidR="0014731B" w:rsidRPr="00455199" w:rsidRDefault="0014731B" w:rsidP="0014731B">
      <w:pPr>
        <w:jc w:val="center"/>
        <w:rPr>
          <w:rFonts w:eastAsia="Calibri"/>
          <w:b/>
          <w:sz w:val="24"/>
          <w:szCs w:val="24"/>
        </w:rPr>
      </w:pPr>
      <w:r w:rsidRPr="00455199">
        <w:rPr>
          <w:rFonts w:eastAsia="Calibri"/>
          <w:b/>
          <w:sz w:val="24"/>
          <w:szCs w:val="24"/>
        </w:rPr>
        <w:t>Производство основных видов сельскохозяйственной продукции в АО «</w:t>
      </w:r>
      <w:proofErr w:type="spellStart"/>
      <w:r w:rsidRPr="00455199">
        <w:rPr>
          <w:rFonts w:eastAsia="Calibri"/>
          <w:b/>
          <w:sz w:val="24"/>
          <w:szCs w:val="24"/>
        </w:rPr>
        <w:t>Агроника</w:t>
      </w:r>
      <w:proofErr w:type="spellEnd"/>
      <w:r w:rsidRPr="00455199">
        <w:rPr>
          <w:rFonts w:eastAsia="Calibri"/>
          <w:b/>
          <w:sz w:val="24"/>
          <w:szCs w:val="24"/>
        </w:rPr>
        <w:t>»</w:t>
      </w:r>
    </w:p>
    <w:p w:rsidR="0014731B" w:rsidRPr="00455199" w:rsidRDefault="0014731B" w:rsidP="0014731B">
      <w:pPr>
        <w:ind w:firstLine="709"/>
        <w:jc w:val="right"/>
        <w:rPr>
          <w:sz w:val="24"/>
          <w:szCs w:val="24"/>
          <w:lang w:val="en-US"/>
        </w:rPr>
      </w:pPr>
      <w:r w:rsidRPr="00455199">
        <w:rPr>
          <w:sz w:val="24"/>
          <w:szCs w:val="24"/>
        </w:rPr>
        <w:t xml:space="preserve">таблица </w:t>
      </w:r>
      <w:r w:rsidR="00954165" w:rsidRPr="00455199">
        <w:rPr>
          <w:sz w:val="24"/>
          <w:szCs w:val="24"/>
          <w:lang w:val="en-US"/>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14731B" w:rsidRPr="00455199" w:rsidTr="00ED1672">
        <w:trPr>
          <w:trHeight w:val="799"/>
        </w:trPr>
        <w:tc>
          <w:tcPr>
            <w:tcW w:w="4111" w:type="dxa"/>
            <w:vAlign w:val="center"/>
          </w:tcPr>
          <w:p w:rsidR="0014731B" w:rsidRPr="00455199" w:rsidRDefault="0014731B" w:rsidP="00AB6A82">
            <w:pPr>
              <w:jc w:val="center"/>
              <w:rPr>
                <w:b/>
                <w:bCs/>
                <w:sz w:val="24"/>
                <w:szCs w:val="24"/>
              </w:rPr>
            </w:pPr>
          </w:p>
          <w:p w:rsidR="0014731B" w:rsidRPr="00455199" w:rsidRDefault="0014731B" w:rsidP="00AB6A82">
            <w:pPr>
              <w:jc w:val="center"/>
              <w:rPr>
                <w:b/>
                <w:bCs/>
                <w:sz w:val="24"/>
                <w:szCs w:val="24"/>
              </w:rPr>
            </w:pPr>
            <w:r w:rsidRPr="00455199">
              <w:rPr>
                <w:b/>
                <w:bCs/>
                <w:sz w:val="24"/>
                <w:szCs w:val="24"/>
              </w:rPr>
              <w:t>Показатель</w:t>
            </w:r>
          </w:p>
          <w:p w:rsidR="0014731B" w:rsidRPr="00455199" w:rsidRDefault="0014731B" w:rsidP="00AB6A82">
            <w:pPr>
              <w:jc w:val="center"/>
              <w:rPr>
                <w:b/>
                <w:bCs/>
                <w:sz w:val="24"/>
                <w:szCs w:val="24"/>
              </w:rPr>
            </w:pPr>
          </w:p>
        </w:tc>
        <w:tc>
          <w:tcPr>
            <w:tcW w:w="738" w:type="dxa"/>
            <w:vAlign w:val="center"/>
          </w:tcPr>
          <w:p w:rsidR="0014731B" w:rsidRPr="00455199" w:rsidRDefault="0014731B" w:rsidP="00AB6A82">
            <w:pPr>
              <w:jc w:val="center"/>
              <w:rPr>
                <w:b/>
                <w:bCs/>
                <w:sz w:val="24"/>
                <w:szCs w:val="24"/>
              </w:rPr>
            </w:pPr>
          </w:p>
          <w:p w:rsidR="0014731B" w:rsidRPr="00455199" w:rsidRDefault="0014731B" w:rsidP="00AB6A82">
            <w:pPr>
              <w:jc w:val="center"/>
              <w:rPr>
                <w:b/>
                <w:bCs/>
                <w:sz w:val="24"/>
                <w:szCs w:val="24"/>
              </w:rPr>
            </w:pPr>
            <w:r w:rsidRPr="00455199">
              <w:rPr>
                <w:b/>
                <w:bCs/>
                <w:sz w:val="24"/>
                <w:szCs w:val="24"/>
              </w:rPr>
              <w:t xml:space="preserve">ед. </w:t>
            </w:r>
            <w:proofErr w:type="spellStart"/>
            <w:r w:rsidRPr="00455199">
              <w:rPr>
                <w:b/>
                <w:bCs/>
                <w:sz w:val="24"/>
                <w:szCs w:val="24"/>
              </w:rPr>
              <w:t>изм</w:t>
            </w:r>
            <w:proofErr w:type="spellEnd"/>
            <w:r w:rsidRPr="00455199">
              <w:rPr>
                <w:b/>
                <w:bCs/>
                <w:sz w:val="24"/>
                <w:szCs w:val="24"/>
              </w:rPr>
              <w:t>.</w:t>
            </w:r>
          </w:p>
        </w:tc>
        <w:tc>
          <w:tcPr>
            <w:tcW w:w="1388" w:type="dxa"/>
            <w:vAlign w:val="center"/>
          </w:tcPr>
          <w:p w:rsidR="0014731B" w:rsidRPr="00455199" w:rsidRDefault="0014731B" w:rsidP="00AB6A82">
            <w:pPr>
              <w:jc w:val="center"/>
              <w:rPr>
                <w:bCs/>
                <w:sz w:val="24"/>
                <w:szCs w:val="24"/>
                <w:lang w:val="en-US"/>
              </w:rPr>
            </w:pPr>
            <w:r w:rsidRPr="00455199">
              <w:rPr>
                <w:bCs/>
                <w:sz w:val="24"/>
                <w:szCs w:val="24"/>
              </w:rPr>
              <w:t>2018 год</w:t>
            </w:r>
          </w:p>
        </w:tc>
        <w:tc>
          <w:tcPr>
            <w:tcW w:w="1418" w:type="dxa"/>
            <w:vAlign w:val="center"/>
          </w:tcPr>
          <w:p w:rsidR="0014731B" w:rsidRPr="00455199" w:rsidRDefault="0014731B" w:rsidP="00AB6A82">
            <w:pPr>
              <w:jc w:val="center"/>
              <w:rPr>
                <w:bCs/>
                <w:sz w:val="24"/>
                <w:szCs w:val="24"/>
              </w:rPr>
            </w:pPr>
            <w:r w:rsidRPr="00455199">
              <w:rPr>
                <w:bCs/>
                <w:sz w:val="24"/>
                <w:szCs w:val="24"/>
              </w:rPr>
              <w:t>2019 год</w:t>
            </w:r>
          </w:p>
        </w:tc>
        <w:tc>
          <w:tcPr>
            <w:tcW w:w="1843" w:type="dxa"/>
            <w:vAlign w:val="center"/>
          </w:tcPr>
          <w:p w:rsidR="0014731B" w:rsidRPr="00455199" w:rsidRDefault="0014731B" w:rsidP="00AB6A82">
            <w:pPr>
              <w:jc w:val="center"/>
              <w:rPr>
                <w:sz w:val="24"/>
                <w:szCs w:val="24"/>
              </w:rPr>
            </w:pPr>
            <w:r w:rsidRPr="00455199">
              <w:rPr>
                <w:sz w:val="24"/>
                <w:szCs w:val="24"/>
              </w:rPr>
              <w:t>Темп изменения</w:t>
            </w:r>
          </w:p>
          <w:p w:rsidR="0014731B" w:rsidRPr="00455199" w:rsidRDefault="0014731B" w:rsidP="00AB6A82">
            <w:pPr>
              <w:jc w:val="center"/>
              <w:rPr>
                <w:bCs/>
                <w:sz w:val="24"/>
                <w:szCs w:val="24"/>
              </w:rPr>
            </w:pPr>
            <w:r w:rsidRPr="00455199">
              <w:rPr>
                <w:sz w:val="24"/>
                <w:szCs w:val="24"/>
              </w:rPr>
              <w:t>( %)</w:t>
            </w:r>
          </w:p>
        </w:tc>
      </w:tr>
      <w:tr w:rsidR="0014731B" w:rsidRPr="00455199" w:rsidTr="00ED1672">
        <w:tc>
          <w:tcPr>
            <w:tcW w:w="4111" w:type="dxa"/>
          </w:tcPr>
          <w:p w:rsidR="0014731B" w:rsidRPr="00455199" w:rsidRDefault="0014731B" w:rsidP="00AB6A82">
            <w:pPr>
              <w:keepNext/>
              <w:outlineLvl w:val="0"/>
              <w:rPr>
                <w:b/>
                <w:bCs/>
                <w:sz w:val="24"/>
                <w:szCs w:val="24"/>
              </w:rPr>
            </w:pPr>
            <w:r w:rsidRPr="00455199">
              <w:rPr>
                <w:b/>
                <w:bCs/>
                <w:sz w:val="24"/>
                <w:szCs w:val="24"/>
              </w:rPr>
              <w:t>Продукция сельского хозяйства</w:t>
            </w:r>
          </w:p>
        </w:tc>
        <w:tc>
          <w:tcPr>
            <w:tcW w:w="738" w:type="dxa"/>
          </w:tcPr>
          <w:p w:rsidR="0014731B" w:rsidRPr="00455199" w:rsidRDefault="0014731B" w:rsidP="00AB6A82">
            <w:pPr>
              <w:jc w:val="center"/>
              <w:rPr>
                <w:sz w:val="24"/>
                <w:szCs w:val="24"/>
              </w:rPr>
            </w:pPr>
            <w:r w:rsidRPr="00455199">
              <w:rPr>
                <w:sz w:val="24"/>
                <w:szCs w:val="24"/>
              </w:rPr>
              <w:t>Млн. руб.</w:t>
            </w:r>
          </w:p>
        </w:tc>
        <w:tc>
          <w:tcPr>
            <w:tcW w:w="1388" w:type="dxa"/>
          </w:tcPr>
          <w:p w:rsidR="0014731B" w:rsidRPr="00455199" w:rsidRDefault="0014731B" w:rsidP="00AB6A82">
            <w:pPr>
              <w:jc w:val="center"/>
              <w:rPr>
                <w:rFonts w:eastAsia="Calibri"/>
                <w:sz w:val="24"/>
                <w:szCs w:val="24"/>
              </w:rPr>
            </w:pPr>
            <w:r w:rsidRPr="00455199">
              <w:rPr>
                <w:rFonts w:eastAsia="Calibri"/>
                <w:sz w:val="24"/>
                <w:szCs w:val="24"/>
              </w:rPr>
              <w:t>98,1</w:t>
            </w:r>
          </w:p>
        </w:tc>
        <w:tc>
          <w:tcPr>
            <w:tcW w:w="1418" w:type="dxa"/>
          </w:tcPr>
          <w:p w:rsidR="0014731B" w:rsidRPr="00455199" w:rsidRDefault="0014731B" w:rsidP="00AB6A82">
            <w:pPr>
              <w:jc w:val="center"/>
              <w:rPr>
                <w:rFonts w:eastAsia="Calibri"/>
                <w:sz w:val="24"/>
                <w:szCs w:val="24"/>
              </w:rPr>
            </w:pPr>
            <w:r w:rsidRPr="00455199">
              <w:rPr>
                <w:rFonts w:eastAsia="Calibri"/>
                <w:sz w:val="24"/>
                <w:szCs w:val="24"/>
              </w:rPr>
              <w:t>88,0</w:t>
            </w:r>
          </w:p>
        </w:tc>
        <w:tc>
          <w:tcPr>
            <w:tcW w:w="1843" w:type="dxa"/>
          </w:tcPr>
          <w:p w:rsidR="0014731B" w:rsidRPr="00455199" w:rsidRDefault="0014731B" w:rsidP="00AB6A82">
            <w:pPr>
              <w:jc w:val="center"/>
              <w:rPr>
                <w:rFonts w:eastAsia="Calibri"/>
                <w:sz w:val="24"/>
                <w:szCs w:val="24"/>
              </w:rPr>
            </w:pPr>
            <w:r w:rsidRPr="00455199">
              <w:rPr>
                <w:rFonts w:eastAsia="Calibri"/>
                <w:sz w:val="24"/>
                <w:szCs w:val="24"/>
              </w:rPr>
              <w:t>89,7</w:t>
            </w:r>
          </w:p>
        </w:tc>
      </w:tr>
      <w:tr w:rsidR="0014731B" w:rsidRPr="00455199" w:rsidTr="00ED1672">
        <w:tc>
          <w:tcPr>
            <w:tcW w:w="4111" w:type="dxa"/>
          </w:tcPr>
          <w:p w:rsidR="0014731B" w:rsidRPr="00455199" w:rsidRDefault="0014731B" w:rsidP="00AB6A82">
            <w:pPr>
              <w:rPr>
                <w:b/>
                <w:bCs/>
                <w:sz w:val="24"/>
                <w:szCs w:val="24"/>
              </w:rPr>
            </w:pPr>
            <w:r w:rsidRPr="00455199">
              <w:rPr>
                <w:b/>
                <w:bCs/>
                <w:sz w:val="24"/>
                <w:szCs w:val="24"/>
              </w:rPr>
              <w:t>Производство основных видов продукции</w:t>
            </w:r>
          </w:p>
        </w:tc>
        <w:tc>
          <w:tcPr>
            <w:tcW w:w="738" w:type="dxa"/>
          </w:tcPr>
          <w:p w:rsidR="0014731B" w:rsidRPr="00455199" w:rsidRDefault="0014731B" w:rsidP="00AB6A82">
            <w:pPr>
              <w:jc w:val="center"/>
              <w:rPr>
                <w:sz w:val="24"/>
                <w:szCs w:val="24"/>
              </w:rPr>
            </w:pPr>
          </w:p>
        </w:tc>
        <w:tc>
          <w:tcPr>
            <w:tcW w:w="1388" w:type="dxa"/>
          </w:tcPr>
          <w:p w:rsidR="0014731B" w:rsidRPr="00455199" w:rsidRDefault="0014731B" w:rsidP="00AB6A82">
            <w:pPr>
              <w:jc w:val="center"/>
              <w:rPr>
                <w:color w:val="FF0000"/>
                <w:sz w:val="24"/>
                <w:szCs w:val="24"/>
              </w:rPr>
            </w:pPr>
          </w:p>
        </w:tc>
        <w:tc>
          <w:tcPr>
            <w:tcW w:w="1418" w:type="dxa"/>
          </w:tcPr>
          <w:p w:rsidR="0014731B" w:rsidRPr="00455199" w:rsidRDefault="0014731B" w:rsidP="00AB6A82">
            <w:pPr>
              <w:jc w:val="center"/>
              <w:rPr>
                <w:color w:val="FF0000"/>
                <w:sz w:val="24"/>
                <w:szCs w:val="24"/>
              </w:rPr>
            </w:pPr>
          </w:p>
        </w:tc>
        <w:tc>
          <w:tcPr>
            <w:tcW w:w="1843" w:type="dxa"/>
          </w:tcPr>
          <w:p w:rsidR="0014731B" w:rsidRPr="00455199" w:rsidRDefault="0014731B" w:rsidP="00AB6A82">
            <w:pPr>
              <w:jc w:val="center"/>
              <w:rPr>
                <w:color w:val="FF0000"/>
                <w:sz w:val="24"/>
                <w:szCs w:val="24"/>
              </w:rPr>
            </w:pPr>
          </w:p>
        </w:tc>
      </w:tr>
      <w:tr w:rsidR="0014731B" w:rsidRPr="00455199" w:rsidTr="00ED1672">
        <w:tc>
          <w:tcPr>
            <w:tcW w:w="4111" w:type="dxa"/>
          </w:tcPr>
          <w:p w:rsidR="0014731B" w:rsidRPr="00455199" w:rsidRDefault="0014731B" w:rsidP="00AB6A82">
            <w:pPr>
              <w:rPr>
                <w:sz w:val="24"/>
                <w:szCs w:val="24"/>
              </w:rPr>
            </w:pPr>
            <w:r w:rsidRPr="00455199">
              <w:rPr>
                <w:sz w:val="24"/>
                <w:szCs w:val="24"/>
              </w:rPr>
              <w:t xml:space="preserve">     в том числе:</w:t>
            </w:r>
          </w:p>
        </w:tc>
        <w:tc>
          <w:tcPr>
            <w:tcW w:w="738" w:type="dxa"/>
          </w:tcPr>
          <w:p w:rsidR="0014731B" w:rsidRPr="00455199" w:rsidRDefault="0014731B" w:rsidP="00AB6A82">
            <w:pPr>
              <w:jc w:val="center"/>
              <w:rPr>
                <w:sz w:val="24"/>
                <w:szCs w:val="24"/>
              </w:rPr>
            </w:pPr>
          </w:p>
        </w:tc>
        <w:tc>
          <w:tcPr>
            <w:tcW w:w="1388" w:type="dxa"/>
          </w:tcPr>
          <w:p w:rsidR="0014731B" w:rsidRPr="00455199" w:rsidRDefault="0014731B" w:rsidP="00AB6A82">
            <w:pPr>
              <w:jc w:val="center"/>
              <w:rPr>
                <w:sz w:val="24"/>
                <w:szCs w:val="24"/>
              </w:rPr>
            </w:pPr>
          </w:p>
        </w:tc>
        <w:tc>
          <w:tcPr>
            <w:tcW w:w="1418" w:type="dxa"/>
          </w:tcPr>
          <w:p w:rsidR="0014731B" w:rsidRPr="00455199" w:rsidRDefault="0014731B" w:rsidP="00AB6A82">
            <w:pPr>
              <w:jc w:val="center"/>
              <w:rPr>
                <w:sz w:val="24"/>
                <w:szCs w:val="24"/>
              </w:rPr>
            </w:pPr>
          </w:p>
        </w:tc>
        <w:tc>
          <w:tcPr>
            <w:tcW w:w="1843" w:type="dxa"/>
          </w:tcPr>
          <w:p w:rsidR="0014731B" w:rsidRPr="00455199" w:rsidRDefault="0014731B" w:rsidP="00AB6A82">
            <w:pPr>
              <w:jc w:val="center"/>
              <w:rPr>
                <w:sz w:val="24"/>
                <w:szCs w:val="24"/>
              </w:rPr>
            </w:pPr>
          </w:p>
        </w:tc>
      </w:tr>
      <w:tr w:rsidR="0014731B" w:rsidRPr="00455199" w:rsidTr="00ED1672">
        <w:tc>
          <w:tcPr>
            <w:tcW w:w="4111" w:type="dxa"/>
          </w:tcPr>
          <w:p w:rsidR="0014731B" w:rsidRPr="00455199" w:rsidRDefault="0014731B" w:rsidP="00AB6A82">
            <w:pPr>
              <w:rPr>
                <w:sz w:val="24"/>
                <w:szCs w:val="24"/>
              </w:rPr>
            </w:pPr>
            <w:r w:rsidRPr="00455199">
              <w:rPr>
                <w:sz w:val="24"/>
                <w:szCs w:val="24"/>
              </w:rPr>
              <w:t>Овощи</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1,7</w:t>
            </w:r>
          </w:p>
        </w:tc>
        <w:tc>
          <w:tcPr>
            <w:tcW w:w="1418" w:type="dxa"/>
          </w:tcPr>
          <w:p w:rsidR="0014731B" w:rsidRPr="00455199" w:rsidRDefault="0014731B" w:rsidP="00AB6A82">
            <w:pPr>
              <w:jc w:val="center"/>
              <w:rPr>
                <w:sz w:val="24"/>
                <w:szCs w:val="24"/>
                <w:lang w:val="en-US"/>
              </w:rPr>
            </w:pPr>
            <w:r w:rsidRPr="00455199">
              <w:rPr>
                <w:sz w:val="24"/>
                <w:szCs w:val="24"/>
              </w:rPr>
              <w:t>0,</w:t>
            </w:r>
            <w:r w:rsidRPr="00455199">
              <w:rPr>
                <w:sz w:val="24"/>
                <w:szCs w:val="24"/>
                <w:lang w:val="en-US"/>
              </w:rPr>
              <w:t>4</w:t>
            </w:r>
          </w:p>
        </w:tc>
        <w:tc>
          <w:tcPr>
            <w:tcW w:w="1843" w:type="dxa"/>
          </w:tcPr>
          <w:p w:rsidR="0014731B" w:rsidRPr="00455199" w:rsidRDefault="0014731B" w:rsidP="00AB6A82">
            <w:pPr>
              <w:jc w:val="center"/>
              <w:rPr>
                <w:sz w:val="24"/>
                <w:szCs w:val="24"/>
              </w:rPr>
            </w:pPr>
            <w:r w:rsidRPr="00455199">
              <w:rPr>
                <w:sz w:val="24"/>
                <w:szCs w:val="24"/>
              </w:rPr>
              <w:t>23,5</w:t>
            </w:r>
          </w:p>
        </w:tc>
      </w:tr>
      <w:tr w:rsidR="0014731B" w:rsidRPr="00455199" w:rsidTr="00ED1672">
        <w:tc>
          <w:tcPr>
            <w:tcW w:w="4111" w:type="dxa"/>
          </w:tcPr>
          <w:p w:rsidR="0014731B" w:rsidRPr="00455199" w:rsidRDefault="0014731B" w:rsidP="00AB6A82">
            <w:pPr>
              <w:rPr>
                <w:sz w:val="24"/>
                <w:szCs w:val="24"/>
              </w:rPr>
            </w:pPr>
            <w:r w:rsidRPr="00455199">
              <w:rPr>
                <w:sz w:val="24"/>
                <w:szCs w:val="24"/>
              </w:rPr>
              <w:t>Производство (реализация) скота (в ж</w:t>
            </w:r>
            <w:proofErr w:type="gramStart"/>
            <w:r w:rsidRPr="00455199">
              <w:rPr>
                <w:sz w:val="24"/>
                <w:szCs w:val="24"/>
              </w:rPr>
              <w:t>.в</w:t>
            </w:r>
            <w:proofErr w:type="gramEnd"/>
            <w:r w:rsidRPr="00455199">
              <w:rPr>
                <w:sz w:val="24"/>
                <w:szCs w:val="24"/>
              </w:rPr>
              <w:t>есе)</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45,3</w:t>
            </w:r>
          </w:p>
        </w:tc>
        <w:tc>
          <w:tcPr>
            <w:tcW w:w="1418" w:type="dxa"/>
          </w:tcPr>
          <w:p w:rsidR="0014731B" w:rsidRPr="00455199" w:rsidRDefault="0014731B" w:rsidP="00AB6A82">
            <w:pPr>
              <w:jc w:val="center"/>
              <w:rPr>
                <w:sz w:val="24"/>
                <w:szCs w:val="24"/>
              </w:rPr>
            </w:pPr>
            <w:r w:rsidRPr="00455199">
              <w:rPr>
                <w:sz w:val="24"/>
                <w:szCs w:val="24"/>
              </w:rPr>
              <w:t>32,0</w:t>
            </w:r>
          </w:p>
        </w:tc>
        <w:tc>
          <w:tcPr>
            <w:tcW w:w="1843" w:type="dxa"/>
          </w:tcPr>
          <w:p w:rsidR="0014731B" w:rsidRPr="00455199" w:rsidRDefault="0014731B" w:rsidP="00AB6A82">
            <w:pPr>
              <w:jc w:val="center"/>
              <w:rPr>
                <w:sz w:val="24"/>
                <w:szCs w:val="24"/>
              </w:rPr>
            </w:pPr>
            <w:r w:rsidRPr="00455199">
              <w:rPr>
                <w:sz w:val="24"/>
                <w:szCs w:val="24"/>
              </w:rPr>
              <w:t>70,6</w:t>
            </w:r>
          </w:p>
        </w:tc>
      </w:tr>
      <w:tr w:rsidR="0014731B" w:rsidRPr="00455199" w:rsidTr="00ED1672">
        <w:tc>
          <w:tcPr>
            <w:tcW w:w="4111" w:type="dxa"/>
          </w:tcPr>
          <w:p w:rsidR="0014731B" w:rsidRPr="00455199" w:rsidRDefault="0014731B" w:rsidP="00AB6A82">
            <w:pPr>
              <w:rPr>
                <w:sz w:val="24"/>
                <w:szCs w:val="24"/>
              </w:rPr>
            </w:pPr>
            <w:r w:rsidRPr="00455199">
              <w:rPr>
                <w:sz w:val="24"/>
                <w:szCs w:val="24"/>
              </w:rPr>
              <w:t>Скот и птица (мясо в ж</w:t>
            </w:r>
            <w:proofErr w:type="gramStart"/>
            <w:r w:rsidRPr="00455199">
              <w:rPr>
                <w:sz w:val="24"/>
                <w:szCs w:val="24"/>
              </w:rPr>
              <w:t>.в</w:t>
            </w:r>
            <w:proofErr w:type="gramEnd"/>
            <w:r w:rsidRPr="00455199">
              <w:rPr>
                <w:sz w:val="24"/>
                <w:szCs w:val="24"/>
              </w:rPr>
              <w:t>есе)</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53,6</w:t>
            </w:r>
          </w:p>
        </w:tc>
        <w:tc>
          <w:tcPr>
            <w:tcW w:w="1418" w:type="dxa"/>
          </w:tcPr>
          <w:p w:rsidR="0014731B" w:rsidRPr="00455199" w:rsidRDefault="0014731B" w:rsidP="00AB6A82">
            <w:pPr>
              <w:jc w:val="center"/>
              <w:rPr>
                <w:sz w:val="24"/>
                <w:szCs w:val="24"/>
              </w:rPr>
            </w:pPr>
            <w:r w:rsidRPr="00455199">
              <w:rPr>
                <w:sz w:val="24"/>
                <w:szCs w:val="24"/>
              </w:rPr>
              <w:t>43,3</w:t>
            </w:r>
          </w:p>
        </w:tc>
        <w:tc>
          <w:tcPr>
            <w:tcW w:w="1843" w:type="dxa"/>
          </w:tcPr>
          <w:p w:rsidR="0014731B" w:rsidRPr="00455199" w:rsidRDefault="0014731B" w:rsidP="00AB6A82">
            <w:pPr>
              <w:jc w:val="center"/>
              <w:rPr>
                <w:sz w:val="24"/>
                <w:szCs w:val="24"/>
              </w:rPr>
            </w:pPr>
            <w:r w:rsidRPr="00455199">
              <w:rPr>
                <w:sz w:val="24"/>
                <w:szCs w:val="24"/>
              </w:rPr>
              <w:t>80,8</w:t>
            </w:r>
          </w:p>
        </w:tc>
      </w:tr>
      <w:tr w:rsidR="0014731B" w:rsidRPr="00455199" w:rsidTr="00ED1672">
        <w:tc>
          <w:tcPr>
            <w:tcW w:w="4111" w:type="dxa"/>
          </w:tcPr>
          <w:p w:rsidR="0014731B" w:rsidRPr="00455199" w:rsidRDefault="0014731B" w:rsidP="00AB6A82">
            <w:pPr>
              <w:rPr>
                <w:sz w:val="24"/>
                <w:szCs w:val="24"/>
              </w:rPr>
            </w:pPr>
            <w:r w:rsidRPr="00455199">
              <w:rPr>
                <w:sz w:val="24"/>
                <w:szCs w:val="24"/>
              </w:rPr>
              <w:t xml:space="preserve">Скот и птица (в </w:t>
            </w:r>
            <w:proofErr w:type="spellStart"/>
            <w:r w:rsidRPr="00455199">
              <w:rPr>
                <w:sz w:val="24"/>
                <w:szCs w:val="24"/>
              </w:rPr>
              <w:t>уб</w:t>
            </w:r>
            <w:proofErr w:type="gramStart"/>
            <w:r w:rsidRPr="00455199">
              <w:rPr>
                <w:sz w:val="24"/>
                <w:szCs w:val="24"/>
              </w:rPr>
              <w:t>.в</w:t>
            </w:r>
            <w:proofErr w:type="gramEnd"/>
            <w:r w:rsidRPr="00455199">
              <w:rPr>
                <w:sz w:val="24"/>
                <w:szCs w:val="24"/>
              </w:rPr>
              <w:t>есе</w:t>
            </w:r>
            <w:proofErr w:type="spellEnd"/>
            <w:r w:rsidRPr="00455199">
              <w:rPr>
                <w:sz w:val="24"/>
                <w:szCs w:val="24"/>
              </w:rPr>
              <w:t>)</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25,8</w:t>
            </w:r>
          </w:p>
        </w:tc>
        <w:tc>
          <w:tcPr>
            <w:tcW w:w="1418" w:type="dxa"/>
          </w:tcPr>
          <w:p w:rsidR="0014731B" w:rsidRPr="00455199" w:rsidRDefault="0014731B" w:rsidP="00AB6A82">
            <w:pPr>
              <w:jc w:val="center"/>
              <w:rPr>
                <w:sz w:val="24"/>
                <w:szCs w:val="24"/>
              </w:rPr>
            </w:pPr>
            <w:r w:rsidRPr="00455199">
              <w:rPr>
                <w:sz w:val="24"/>
                <w:szCs w:val="24"/>
              </w:rPr>
              <w:t>20,7</w:t>
            </w:r>
          </w:p>
        </w:tc>
        <w:tc>
          <w:tcPr>
            <w:tcW w:w="1843" w:type="dxa"/>
          </w:tcPr>
          <w:p w:rsidR="0014731B" w:rsidRPr="00455199" w:rsidRDefault="0014731B" w:rsidP="00AB6A82">
            <w:pPr>
              <w:jc w:val="center"/>
              <w:rPr>
                <w:sz w:val="24"/>
                <w:szCs w:val="24"/>
              </w:rPr>
            </w:pPr>
            <w:r w:rsidRPr="00455199">
              <w:rPr>
                <w:sz w:val="24"/>
                <w:szCs w:val="24"/>
              </w:rPr>
              <w:t>80,2</w:t>
            </w:r>
          </w:p>
        </w:tc>
      </w:tr>
      <w:tr w:rsidR="0014731B" w:rsidRPr="00455199" w:rsidTr="00ED1672">
        <w:tc>
          <w:tcPr>
            <w:tcW w:w="4111" w:type="dxa"/>
          </w:tcPr>
          <w:p w:rsidR="0014731B" w:rsidRPr="00455199" w:rsidRDefault="0014731B" w:rsidP="00AB6A82">
            <w:pPr>
              <w:rPr>
                <w:sz w:val="24"/>
                <w:szCs w:val="24"/>
              </w:rPr>
            </w:pPr>
            <w:r w:rsidRPr="00455199">
              <w:rPr>
                <w:sz w:val="24"/>
                <w:szCs w:val="24"/>
              </w:rPr>
              <w:t>Валовой надой молока</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1 773,1</w:t>
            </w:r>
          </w:p>
        </w:tc>
        <w:tc>
          <w:tcPr>
            <w:tcW w:w="1418" w:type="dxa"/>
          </w:tcPr>
          <w:p w:rsidR="0014731B" w:rsidRPr="00455199" w:rsidRDefault="0014731B" w:rsidP="00AB6A82">
            <w:pPr>
              <w:jc w:val="center"/>
              <w:rPr>
                <w:sz w:val="24"/>
                <w:szCs w:val="24"/>
              </w:rPr>
            </w:pPr>
            <w:r w:rsidRPr="00455199">
              <w:rPr>
                <w:sz w:val="24"/>
                <w:szCs w:val="24"/>
              </w:rPr>
              <w:t>1 587,8</w:t>
            </w:r>
          </w:p>
        </w:tc>
        <w:tc>
          <w:tcPr>
            <w:tcW w:w="1843" w:type="dxa"/>
          </w:tcPr>
          <w:p w:rsidR="0014731B" w:rsidRPr="00455199" w:rsidRDefault="0014731B" w:rsidP="00AB6A82">
            <w:pPr>
              <w:jc w:val="center"/>
              <w:rPr>
                <w:sz w:val="24"/>
                <w:szCs w:val="24"/>
              </w:rPr>
            </w:pPr>
            <w:r w:rsidRPr="00455199">
              <w:rPr>
                <w:sz w:val="24"/>
                <w:szCs w:val="24"/>
              </w:rPr>
              <w:t>89,5</w:t>
            </w:r>
          </w:p>
        </w:tc>
      </w:tr>
      <w:tr w:rsidR="0014731B" w:rsidRPr="00455199" w:rsidTr="00ED1672">
        <w:tc>
          <w:tcPr>
            <w:tcW w:w="4111" w:type="dxa"/>
          </w:tcPr>
          <w:p w:rsidR="0014731B" w:rsidRPr="00455199" w:rsidRDefault="0014731B" w:rsidP="00AB6A82">
            <w:pPr>
              <w:rPr>
                <w:sz w:val="24"/>
                <w:szCs w:val="24"/>
              </w:rPr>
            </w:pPr>
            <w:r w:rsidRPr="00455199">
              <w:rPr>
                <w:sz w:val="24"/>
                <w:szCs w:val="24"/>
              </w:rPr>
              <w:t>Цельномолочная продукция (в пересчете на молоко)</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2 136,0</w:t>
            </w:r>
          </w:p>
        </w:tc>
        <w:tc>
          <w:tcPr>
            <w:tcW w:w="1418" w:type="dxa"/>
          </w:tcPr>
          <w:p w:rsidR="0014731B" w:rsidRPr="00455199" w:rsidRDefault="0014731B" w:rsidP="00AB6A82">
            <w:pPr>
              <w:jc w:val="center"/>
              <w:rPr>
                <w:sz w:val="24"/>
                <w:szCs w:val="24"/>
              </w:rPr>
            </w:pPr>
            <w:r w:rsidRPr="00455199">
              <w:rPr>
                <w:sz w:val="24"/>
                <w:szCs w:val="24"/>
              </w:rPr>
              <w:t>1 914,0</w:t>
            </w:r>
          </w:p>
        </w:tc>
        <w:tc>
          <w:tcPr>
            <w:tcW w:w="1843" w:type="dxa"/>
          </w:tcPr>
          <w:p w:rsidR="0014731B" w:rsidRPr="00455199" w:rsidRDefault="0014731B" w:rsidP="00AB6A82">
            <w:pPr>
              <w:jc w:val="center"/>
              <w:rPr>
                <w:sz w:val="24"/>
                <w:szCs w:val="24"/>
              </w:rPr>
            </w:pPr>
            <w:r w:rsidRPr="00455199">
              <w:rPr>
                <w:sz w:val="24"/>
                <w:szCs w:val="24"/>
              </w:rPr>
              <w:t>89,6</w:t>
            </w:r>
          </w:p>
        </w:tc>
      </w:tr>
      <w:tr w:rsidR="0014731B" w:rsidRPr="00455199" w:rsidTr="00ED1672">
        <w:tc>
          <w:tcPr>
            <w:tcW w:w="4111" w:type="dxa"/>
          </w:tcPr>
          <w:p w:rsidR="0014731B" w:rsidRPr="00455199" w:rsidRDefault="0014731B" w:rsidP="00AB6A82">
            <w:pPr>
              <w:rPr>
                <w:sz w:val="24"/>
                <w:szCs w:val="24"/>
              </w:rPr>
            </w:pPr>
            <w:r w:rsidRPr="00455199">
              <w:rPr>
                <w:sz w:val="24"/>
                <w:szCs w:val="24"/>
              </w:rPr>
              <w:t>Масло животное</w:t>
            </w:r>
          </w:p>
        </w:tc>
        <w:tc>
          <w:tcPr>
            <w:tcW w:w="738" w:type="dxa"/>
          </w:tcPr>
          <w:p w:rsidR="0014731B" w:rsidRPr="00455199" w:rsidRDefault="0014731B" w:rsidP="00AB6A82">
            <w:pPr>
              <w:jc w:val="center"/>
              <w:rPr>
                <w:sz w:val="24"/>
                <w:szCs w:val="24"/>
              </w:rPr>
            </w:pPr>
            <w:r w:rsidRPr="00455199">
              <w:rPr>
                <w:sz w:val="24"/>
                <w:szCs w:val="24"/>
              </w:rPr>
              <w:t>тонн</w:t>
            </w:r>
          </w:p>
        </w:tc>
        <w:tc>
          <w:tcPr>
            <w:tcW w:w="1388" w:type="dxa"/>
          </w:tcPr>
          <w:p w:rsidR="0014731B" w:rsidRPr="00455199" w:rsidRDefault="0014731B" w:rsidP="00AB6A82">
            <w:pPr>
              <w:jc w:val="center"/>
              <w:rPr>
                <w:sz w:val="24"/>
                <w:szCs w:val="24"/>
              </w:rPr>
            </w:pPr>
            <w:r w:rsidRPr="00455199">
              <w:rPr>
                <w:sz w:val="24"/>
                <w:szCs w:val="24"/>
              </w:rPr>
              <w:t>23,8</w:t>
            </w:r>
          </w:p>
        </w:tc>
        <w:tc>
          <w:tcPr>
            <w:tcW w:w="1418" w:type="dxa"/>
          </w:tcPr>
          <w:p w:rsidR="0014731B" w:rsidRPr="00455199" w:rsidRDefault="0014731B" w:rsidP="00AB6A82">
            <w:pPr>
              <w:jc w:val="center"/>
              <w:rPr>
                <w:sz w:val="24"/>
                <w:szCs w:val="24"/>
              </w:rPr>
            </w:pPr>
            <w:r w:rsidRPr="00455199">
              <w:rPr>
                <w:sz w:val="24"/>
                <w:szCs w:val="24"/>
              </w:rPr>
              <w:t>31,5</w:t>
            </w:r>
          </w:p>
        </w:tc>
        <w:tc>
          <w:tcPr>
            <w:tcW w:w="1843" w:type="dxa"/>
          </w:tcPr>
          <w:p w:rsidR="0014731B" w:rsidRPr="00455199" w:rsidRDefault="0014731B" w:rsidP="00AB6A82">
            <w:pPr>
              <w:jc w:val="center"/>
              <w:rPr>
                <w:sz w:val="24"/>
                <w:szCs w:val="24"/>
              </w:rPr>
            </w:pPr>
            <w:r w:rsidRPr="00455199">
              <w:rPr>
                <w:sz w:val="24"/>
                <w:szCs w:val="24"/>
              </w:rPr>
              <w:t>132,4</w:t>
            </w:r>
          </w:p>
        </w:tc>
      </w:tr>
      <w:tr w:rsidR="0014731B" w:rsidRPr="00455199" w:rsidTr="00ED1672">
        <w:tc>
          <w:tcPr>
            <w:tcW w:w="4111" w:type="dxa"/>
          </w:tcPr>
          <w:p w:rsidR="0014731B" w:rsidRPr="00455199" w:rsidRDefault="0014731B" w:rsidP="00AB6A82">
            <w:pPr>
              <w:rPr>
                <w:sz w:val="24"/>
                <w:szCs w:val="24"/>
              </w:rPr>
            </w:pPr>
            <w:r w:rsidRPr="00455199">
              <w:rPr>
                <w:sz w:val="24"/>
                <w:szCs w:val="24"/>
              </w:rPr>
              <w:t>Остатки готовой продукции (цельномолочная продукция (в базисной жирности))</w:t>
            </w:r>
          </w:p>
        </w:tc>
        <w:tc>
          <w:tcPr>
            <w:tcW w:w="738" w:type="dxa"/>
          </w:tcPr>
          <w:p w:rsidR="0014731B" w:rsidRPr="00455199" w:rsidRDefault="0014731B" w:rsidP="00AB6A82">
            <w:pPr>
              <w:jc w:val="center"/>
              <w:rPr>
                <w:sz w:val="24"/>
                <w:szCs w:val="24"/>
              </w:rPr>
            </w:pPr>
          </w:p>
        </w:tc>
        <w:tc>
          <w:tcPr>
            <w:tcW w:w="1388" w:type="dxa"/>
          </w:tcPr>
          <w:p w:rsidR="0014731B" w:rsidRPr="00455199" w:rsidRDefault="0014731B" w:rsidP="00AB6A82">
            <w:pPr>
              <w:jc w:val="center"/>
              <w:rPr>
                <w:sz w:val="24"/>
                <w:szCs w:val="24"/>
              </w:rPr>
            </w:pPr>
          </w:p>
          <w:p w:rsidR="0014731B" w:rsidRPr="00455199" w:rsidRDefault="0014731B" w:rsidP="00AB6A82">
            <w:pPr>
              <w:jc w:val="center"/>
              <w:rPr>
                <w:sz w:val="24"/>
                <w:szCs w:val="24"/>
              </w:rPr>
            </w:pPr>
            <w:r w:rsidRPr="00455199">
              <w:rPr>
                <w:sz w:val="24"/>
                <w:szCs w:val="24"/>
              </w:rPr>
              <w:t>17</w:t>
            </w:r>
          </w:p>
        </w:tc>
        <w:tc>
          <w:tcPr>
            <w:tcW w:w="1418" w:type="dxa"/>
          </w:tcPr>
          <w:p w:rsidR="0014731B" w:rsidRPr="00455199" w:rsidRDefault="0014731B" w:rsidP="00AB6A82">
            <w:pPr>
              <w:jc w:val="center"/>
              <w:rPr>
                <w:sz w:val="24"/>
                <w:szCs w:val="24"/>
              </w:rPr>
            </w:pPr>
          </w:p>
          <w:p w:rsidR="0014731B" w:rsidRPr="00455199" w:rsidRDefault="0014731B" w:rsidP="00AB6A82">
            <w:pPr>
              <w:jc w:val="center"/>
              <w:rPr>
                <w:sz w:val="24"/>
                <w:szCs w:val="24"/>
              </w:rPr>
            </w:pPr>
            <w:r w:rsidRPr="00455199">
              <w:rPr>
                <w:sz w:val="24"/>
                <w:szCs w:val="24"/>
              </w:rPr>
              <w:t>37</w:t>
            </w:r>
          </w:p>
        </w:tc>
        <w:tc>
          <w:tcPr>
            <w:tcW w:w="1843" w:type="dxa"/>
          </w:tcPr>
          <w:p w:rsidR="0014731B" w:rsidRPr="00455199" w:rsidRDefault="0014731B" w:rsidP="00AB6A82">
            <w:pPr>
              <w:jc w:val="center"/>
              <w:rPr>
                <w:sz w:val="24"/>
                <w:szCs w:val="24"/>
              </w:rPr>
            </w:pPr>
          </w:p>
          <w:p w:rsidR="0014731B" w:rsidRPr="00455199" w:rsidRDefault="0014731B" w:rsidP="00AB6A82">
            <w:pPr>
              <w:jc w:val="center"/>
              <w:rPr>
                <w:sz w:val="24"/>
                <w:szCs w:val="24"/>
              </w:rPr>
            </w:pPr>
            <w:r w:rsidRPr="00455199">
              <w:rPr>
                <w:sz w:val="24"/>
                <w:szCs w:val="24"/>
              </w:rPr>
              <w:t>в 2,2 раза</w:t>
            </w:r>
          </w:p>
        </w:tc>
      </w:tr>
      <w:tr w:rsidR="0014731B" w:rsidRPr="00455199" w:rsidTr="00ED1672">
        <w:tc>
          <w:tcPr>
            <w:tcW w:w="4111" w:type="dxa"/>
          </w:tcPr>
          <w:p w:rsidR="0014731B" w:rsidRPr="00455199" w:rsidRDefault="0014731B" w:rsidP="00AB6A82">
            <w:pPr>
              <w:keepNext/>
              <w:outlineLvl w:val="0"/>
              <w:rPr>
                <w:b/>
                <w:bCs/>
                <w:sz w:val="24"/>
                <w:szCs w:val="24"/>
              </w:rPr>
            </w:pPr>
            <w:r w:rsidRPr="00455199">
              <w:rPr>
                <w:b/>
                <w:bCs/>
                <w:sz w:val="24"/>
                <w:szCs w:val="24"/>
              </w:rPr>
              <w:t>Поголовье скота</w:t>
            </w:r>
          </w:p>
        </w:tc>
        <w:tc>
          <w:tcPr>
            <w:tcW w:w="738" w:type="dxa"/>
          </w:tcPr>
          <w:p w:rsidR="0014731B" w:rsidRPr="00455199" w:rsidRDefault="0014731B" w:rsidP="00AB6A82">
            <w:pPr>
              <w:jc w:val="center"/>
              <w:rPr>
                <w:sz w:val="24"/>
                <w:szCs w:val="24"/>
              </w:rPr>
            </w:pPr>
          </w:p>
        </w:tc>
        <w:tc>
          <w:tcPr>
            <w:tcW w:w="1388" w:type="dxa"/>
          </w:tcPr>
          <w:p w:rsidR="0014731B" w:rsidRPr="00455199" w:rsidRDefault="0014731B" w:rsidP="00AB6A82">
            <w:pPr>
              <w:jc w:val="center"/>
              <w:rPr>
                <w:sz w:val="24"/>
                <w:szCs w:val="24"/>
              </w:rPr>
            </w:pPr>
          </w:p>
        </w:tc>
        <w:tc>
          <w:tcPr>
            <w:tcW w:w="1418" w:type="dxa"/>
          </w:tcPr>
          <w:p w:rsidR="0014731B" w:rsidRPr="00455199" w:rsidRDefault="0014731B" w:rsidP="00AB6A82">
            <w:pPr>
              <w:jc w:val="center"/>
              <w:rPr>
                <w:sz w:val="24"/>
                <w:szCs w:val="24"/>
              </w:rPr>
            </w:pPr>
          </w:p>
        </w:tc>
        <w:tc>
          <w:tcPr>
            <w:tcW w:w="1843" w:type="dxa"/>
          </w:tcPr>
          <w:p w:rsidR="0014731B" w:rsidRPr="00455199" w:rsidRDefault="0014731B" w:rsidP="00AB6A82">
            <w:pPr>
              <w:jc w:val="center"/>
              <w:rPr>
                <w:sz w:val="24"/>
                <w:szCs w:val="24"/>
              </w:rPr>
            </w:pPr>
          </w:p>
        </w:tc>
      </w:tr>
      <w:tr w:rsidR="0014731B" w:rsidRPr="00455199" w:rsidTr="00ED1672">
        <w:tc>
          <w:tcPr>
            <w:tcW w:w="4111" w:type="dxa"/>
          </w:tcPr>
          <w:p w:rsidR="0014731B" w:rsidRPr="00455199" w:rsidRDefault="0014731B" w:rsidP="00AB6A82">
            <w:pPr>
              <w:rPr>
                <w:sz w:val="24"/>
                <w:szCs w:val="24"/>
              </w:rPr>
            </w:pPr>
            <w:r w:rsidRPr="00455199">
              <w:rPr>
                <w:sz w:val="24"/>
                <w:szCs w:val="24"/>
              </w:rPr>
              <w:t>Крупный рогатый скот (КРС) – всего</w:t>
            </w:r>
          </w:p>
        </w:tc>
        <w:tc>
          <w:tcPr>
            <w:tcW w:w="738" w:type="dxa"/>
          </w:tcPr>
          <w:p w:rsidR="0014731B" w:rsidRPr="00455199" w:rsidRDefault="0014731B" w:rsidP="00AB6A82">
            <w:pPr>
              <w:jc w:val="center"/>
              <w:rPr>
                <w:sz w:val="24"/>
                <w:szCs w:val="24"/>
              </w:rPr>
            </w:pPr>
            <w:r w:rsidRPr="00455199">
              <w:rPr>
                <w:sz w:val="24"/>
                <w:szCs w:val="24"/>
              </w:rPr>
              <w:t>гол</w:t>
            </w:r>
          </w:p>
        </w:tc>
        <w:tc>
          <w:tcPr>
            <w:tcW w:w="1388" w:type="dxa"/>
          </w:tcPr>
          <w:p w:rsidR="0014731B" w:rsidRPr="00455199" w:rsidRDefault="0014731B" w:rsidP="00AB6A82">
            <w:pPr>
              <w:jc w:val="center"/>
              <w:rPr>
                <w:sz w:val="24"/>
                <w:szCs w:val="24"/>
              </w:rPr>
            </w:pPr>
            <w:r w:rsidRPr="00455199">
              <w:rPr>
                <w:sz w:val="24"/>
                <w:szCs w:val="24"/>
              </w:rPr>
              <w:t>766</w:t>
            </w:r>
          </w:p>
        </w:tc>
        <w:tc>
          <w:tcPr>
            <w:tcW w:w="1418" w:type="dxa"/>
          </w:tcPr>
          <w:p w:rsidR="0014731B" w:rsidRPr="00455199" w:rsidRDefault="0014731B" w:rsidP="00AB6A82">
            <w:pPr>
              <w:jc w:val="center"/>
              <w:rPr>
                <w:sz w:val="24"/>
                <w:szCs w:val="24"/>
              </w:rPr>
            </w:pPr>
            <w:r w:rsidRPr="00455199">
              <w:rPr>
                <w:sz w:val="24"/>
                <w:szCs w:val="24"/>
              </w:rPr>
              <w:t>781</w:t>
            </w:r>
          </w:p>
        </w:tc>
        <w:tc>
          <w:tcPr>
            <w:tcW w:w="1843" w:type="dxa"/>
          </w:tcPr>
          <w:p w:rsidR="0014731B" w:rsidRPr="00455199" w:rsidRDefault="0014731B" w:rsidP="00AB6A82">
            <w:pPr>
              <w:jc w:val="center"/>
              <w:rPr>
                <w:sz w:val="24"/>
                <w:szCs w:val="24"/>
              </w:rPr>
            </w:pPr>
            <w:r w:rsidRPr="00455199">
              <w:rPr>
                <w:sz w:val="24"/>
                <w:szCs w:val="24"/>
              </w:rPr>
              <w:t>102,0</w:t>
            </w:r>
          </w:p>
        </w:tc>
      </w:tr>
      <w:tr w:rsidR="0014731B" w:rsidRPr="00455199" w:rsidTr="00ED1672">
        <w:tc>
          <w:tcPr>
            <w:tcW w:w="4111" w:type="dxa"/>
          </w:tcPr>
          <w:p w:rsidR="0014731B" w:rsidRPr="00455199" w:rsidRDefault="0014731B" w:rsidP="00AB6A82">
            <w:pPr>
              <w:rPr>
                <w:sz w:val="24"/>
                <w:szCs w:val="24"/>
              </w:rPr>
            </w:pPr>
            <w:r w:rsidRPr="00455199">
              <w:rPr>
                <w:sz w:val="24"/>
                <w:szCs w:val="24"/>
              </w:rPr>
              <w:t>в том числе коровы</w:t>
            </w:r>
          </w:p>
        </w:tc>
        <w:tc>
          <w:tcPr>
            <w:tcW w:w="738" w:type="dxa"/>
          </w:tcPr>
          <w:p w:rsidR="0014731B" w:rsidRPr="00455199" w:rsidRDefault="0014731B" w:rsidP="00AB6A82">
            <w:pPr>
              <w:jc w:val="center"/>
              <w:rPr>
                <w:sz w:val="24"/>
                <w:szCs w:val="24"/>
              </w:rPr>
            </w:pPr>
            <w:r w:rsidRPr="00455199">
              <w:rPr>
                <w:sz w:val="24"/>
                <w:szCs w:val="24"/>
              </w:rPr>
              <w:t>гол</w:t>
            </w:r>
          </w:p>
        </w:tc>
        <w:tc>
          <w:tcPr>
            <w:tcW w:w="1388" w:type="dxa"/>
          </w:tcPr>
          <w:p w:rsidR="0014731B" w:rsidRPr="00455199" w:rsidRDefault="0014731B" w:rsidP="00AB6A82">
            <w:pPr>
              <w:jc w:val="center"/>
              <w:rPr>
                <w:sz w:val="24"/>
                <w:szCs w:val="24"/>
              </w:rPr>
            </w:pPr>
            <w:r w:rsidRPr="00455199">
              <w:rPr>
                <w:sz w:val="24"/>
                <w:szCs w:val="24"/>
              </w:rPr>
              <w:t>333</w:t>
            </w:r>
          </w:p>
        </w:tc>
        <w:tc>
          <w:tcPr>
            <w:tcW w:w="1418" w:type="dxa"/>
          </w:tcPr>
          <w:p w:rsidR="0014731B" w:rsidRPr="00455199" w:rsidRDefault="0014731B" w:rsidP="00AB6A82">
            <w:pPr>
              <w:jc w:val="center"/>
              <w:rPr>
                <w:sz w:val="24"/>
                <w:szCs w:val="24"/>
              </w:rPr>
            </w:pPr>
            <w:r w:rsidRPr="00455199">
              <w:rPr>
                <w:sz w:val="24"/>
                <w:szCs w:val="24"/>
              </w:rPr>
              <w:t>341</w:t>
            </w:r>
          </w:p>
        </w:tc>
        <w:tc>
          <w:tcPr>
            <w:tcW w:w="1843" w:type="dxa"/>
          </w:tcPr>
          <w:p w:rsidR="0014731B" w:rsidRPr="00455199" w:rsidRDefault="0014731B" w:rsidP="00AB6A82">
            <w:pPr>
              <w:jc w:val="center"/>
              <w:rPr>
                <w:sz w:val="24"/>
                <w:szCs w:val="24"/>
              </w:rPr>
            </w:pPr>
            <w:r w:rsidRPr="00455199">
              <w:rPr>
                <w:sz w:val="24"/>
                <w:szCs w:val="24"/>
              </w:rPr>
              <w:t>102,4</w:t>
            </w:r>
          </w:p>
        </w:tc>
      </w:tr>
    </w:tbl>
    <w:p w:rsidR="0014731B" w:rsidRPr="00455199" w:rsidRDefault="0014731B" w:rsidP="0014731B">
      <w:pPr>
        <w:ind w:firstLine="709"/>
        <w:jc w:val="right"/>
        <w:rPr>
          <w:sz w:val="24"/>
          <w:szCs w:val="24"/>
        </w:rPr>
      </w:pPr>
    </w:p>
    <w:p w:rsidR="0014731B" w:rsidRPr="00455199" w:rsidRDefault="0014731B" w:rsidP="0014731B">
      <w:pPr>
        <w:ind w:firstLine="709"/>
        <w:jc w:val="both"/>
        <w:rPr>
          <w:sz w:val="24"/>
          <w:szCs w:val="24"/>
        </w:rPr>
      </w:pPr>
      <w:r w:rsidRPr="00455199">
        <w:rPr>
          <w:sz w:val="24"/>
          <w:szCs w:val="24"/>
        </w:rPr>
        <w:t>Основной задачей АО «</w:t>
      </w:r>
      <w:proofErr w:type="spellStart"/>
      <w:r w:rsidRPr="00455199">
        <w:rPr>
          <w:sz w:val="24"/>
          <w:szCs w:val="24"/>
        </w:rPr>
        <w:t>Агроника</w:t>
      </w:r>
      <w:proofErr w:type="spellEnd"/>
      <w:r w:rsidRPr="00455199">
        <w:rPr>
          <w:sz w:val="24"/>
          <w:szCs w:val="24"/>
        </w:rPr>
        <w:t xml:space="preserve">» является обеспечение населения города Урай натуральной молочной продукцией. </w:t>
      </w:r>
    </w:p>
    <w:p w:rsidR="0014731B" w:rsidRPr="00455199" w:rsidRDefault="0014731B" w:rsidP="0014731B">
      <w:pPr>
        <w:ind w:firstLine="709"/>
        <w:jc w:val="both"/>
        <w:rPr>
          <w:sz w:val="24"/>
          <w:szCs w:val="24"/>
        </w:rPr>
      </w:pPr>
      <w:r w:rsidRPr="00455199">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14731B" w:rsidRPr="00455199" w:rsidRDefault="0014731B" w:rsidP="0014731B">
      <w:pPr>
        <w:ind w:firstLine="540"/>
        <w:jc w:val="both"/>
        <w:rPr>
          <w:bCs/>
          <w:sz w:val="24"/>
          <w:szCs w:val="24"/>
        </w:rPr>
      </w:pPr>
      <w:r w:rsidRPr="00455199">
        <w:rPr>
          <w:sz w:val="24"/>
          <w:szCs w:val="24"/>
        </w:rPr>
        <w:t xml:space="preserve">   В 2019 году р</w:t>
      </w:r>
      <w:r w:rsidRPr="00455199">
        <w:rPr>
          <w:bCs/>
          <w:sz w:val="24"/>
          <w:szCs w:val="24"/>
        </w:rPr>
        <w:t xml:space="preserve">еализация продукции собственного производства  составила  88,0 млн. рублей, что ниже значения показателя 2018 года на 10,3%, которое связано со снижением производственных показателей. </w:t>
      </w:r>
    </w:p>
    <w:p w:rsidR="0014731B" w:rsidRPr="00455199" w:rsidRDefault="0014731B" w:rsidP="0014731B">
      <w:pPr>
        <w:ind w:firstLine="709"/>
        <w:jc w:val="both"/>
        <w:rPr>
          <w:sz w:val="24"/>
          <w:szCs w:val="24"/>
        </w:rPr>
      </w:pPr>
      <w:r w:rsidRPr="00455199">
        <w:rPr>
          <w:sz w:val="24"/>
          <w:szCs w:val="24"/>
        </w:rPr>
        <w:t>По состоянию на 01.01.2020 года в животноводческом комплексе содержится 781</w:t>
      </w:r>
      <w:r w:rsidRPr="00455199">
        <w:rPr>
          <w:color w:val="FF0000"/>
          <w:sz w:val="24"/>
          <w:szCs w:val="24"/>
        </w:rPr>
        <w:t xml:space="preserve"> </w:t>
      </w:r>
      <w:r w:rsidRPr="00455199">
        <w:rPr>
          <w:sz w:val="24"/>
          <w:szCs w:val="24"/>
        </w:rPr>
        <w:t>голова  крупного рогатого скота, что выше уровня значения показателя 2018 года на 15 голов и составляет 102,0%.</w:t>
      </w:r>
    </w:p>
    <w:p w:rsidR="0014731B" w:rsidRPr="00455199" w:rsidRDefault="0014731B" w:rsidP="0014731B">
      <w:pPr>
        <w:ind w:firstLine="709"/>
        <w:jc w:val="both"/>
        <w:rPr>
          <w:sz w:val="24"/>
          <w:szCs w:val="24"/>
        </w:rPr>
      </w:pPr>
      <w:r w:rsidRPr="00455199">
        <w:rPr>
          <w:sz w:val="24"/>
          <w:szCs w:val="24"/>
        </w:rPr>
        <w:lastRenderedPageBreak/>
        <w:t xml:space="preserve">В структуре основного стада крупного рогатого скота находится 341 коровы, что выше уровня прошлого года на 8 голов. </w:t>
      </w:r>
    </w:p>
    <w:p w:rsidR="0014731B" w:rsidRPr="00455199" w:rsidRDefault="0014731B" w:rsidP="0014731B">
      <w:pPr>
        <w:ind w:firstLine="540"/>
        <w:jc w:val="both"/>
        <w:rPr>
          <w:bCs/>
          <w:sz w:val="24"/>
          <w:szCs w:val="24"/>
        </w:rPr>
      </w:pPr>
      <w:r w:rsidRPr="00455199">
        <w:rPr>
          <w:bCs/>
          <w:sz w:val="24"/>
          <w:szCs w:val="24"/>
        </w:rPr>
        <w:t xml:space="preserve">   За 2019 год  показатели по валовому надою молока к уровню прошлого года ниже на 10,5% или на 185,3 тонны. Производство (реализация) масла животного выше уровня </w:t>
      </w:r>
      <w:r w:rsidR="00780C83" w:rsidRPr="00455199">
        <w:rPr>
          <w:bCs/>
          <w:sz w:val="24"/>
          <w:szCs w:val="24"/>
        </w:rPr>
        <w:t>2018 года</w:t>
      </w:r>
      <w:r w:rsidRPr="00455199">
        <w:rPr>
          <w:bCs/>
          <w:sz w:val="24"/>
          <w:szCs w:val="24"/>
        </w:rPr>
        <w:t xml:space="preserve"> на 7,7 тонн и составляет 132,4%. Производство (реализация) цельномолочной продукции ниже уровня </w:t>
      </w:r>
      <w:r w:rsidR="00780C83" w:rsidRPr="00455199">
        <w:rPr>
          <w:bCs/>
          <w:sz w:val="24"/>
          <w:szCs w:val="24"/>
        </w:rPr>
        <w:t>2018</w:t>
      </w:r>
      <w:r w:rsidRPr="00455199">
        <w:rPr>
          <w:bCs/>
          <w:sz w:val="24"/>
          <w:szCs w:val="24"/>
        </w:rPr>
        <w:t xml:space="preserve"> года  на 222 тонны и составляет 89,6%. </w:t>
      </w:r>
    </w:p>
    <w:p w:rsidR="0014731B" w:rsidRPr="00455199" w:rsidRDefault="0014731B" w:rsidP="0014731B">
      <w:pPr>
        <w:ind w:firstLine="540"/>
        <w:jc w:val="both"/>
        <w:rPr>
          <w:bCs/>
          <w:sz w:val="24"/>
          <w:szCs w:val="24"/>
        </w:rPr>
      </w:pPr>
      <w:r w:rsidRPr="00455199">
        <w:rPr>
          <w:bCs/>
          <w:sz w:val="24"/>
          <w:szCs w:val="24"/>
        </w:rPr>
        <w:t xml:space="preserve">  Производство (реализация) мяса в живом весе ниже уровня </w:t>
      </w:r>
      <w:r w:rsidR="00780C83" w:rsidRPr="00455199">
        <w:rPr>
          <w:bCs/>
          <w:sz w:val="24"/>
          <w:szCs w:val="24"/>
        </w:rPr>
        <w:t>2018 года</w:t>
      </w:r>
      <w:r w:rsidRPr="00455199">
        <w:rPr>
          <w:bCs/>
          <w:sz w:val="24"/>
          <w:szCs w:val="24"/>
        </w:rPr>
        <w:t xml:space="preserve"> на  10,3 тонны и составляет 80,8%, производство (реализация) скота в живом весе ниже на 13,3 тонны и составляет 70,6%.</w:t>
      </w:r>
    </w:p>
    <w:p w:rsidR="0014731B" w:rsidRPr="00455199" w:rsidRDefault="0014731B" w:rsidP="0014731B">
      <w:pPr>
        <w:ind w:firstLine="709"/>
        <w:jc w:val="both"/>
        <w:rPr>
          <w:sz w:val="24"/>
          <w:szCs w:val="24"/>
        </w:rPr>
      </w:pPr>
      <w:r w:rsidRPr="00455199">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городе Ханты-Мансийск.</w:t>
      </w:r>
    </w:p>
    <w:p w:rsidR="0014731B" w:rsidRPr="00455199" w:rsidRDefault="0014731B" w:rsidP="0014731B">
      <w:pPr>
        <w:ind w:firstLine="709"/>
        <w:jc w:val="both"/>
        <w:rPr>
          <w:rFonts w:eastAsia="Calibri"/>
          <w:sz w:val="24"/>
          <w:szCs w:val="24"/>
        </w:rPr>
      </w:pPr>
      <w:r w:rsidRPr="00455199">
        <w:rPr>
          <w:sz w:val="24"/>
          <w:szCs w:val="24"/>
        </w:rPr>
        <w:t>На территории города Урай осуществляют свою деятельность  крестьянские (фермерские) хозяйства (КФХ).</w:t>
      </w:r>
    </w:p>
    <w:p w:rsidR="0014731B" w:rsidRPr="00455199" w:rsidRDefault="0014731B" w:rsidP="0014731B">
      <w:pPr>
        <w:jc w:val="center"/>
        <w:rPr>
          <w:rFonts w:eastAsia="Calibri"/>
          <w:b/>
          <w:sz w:val="24"/>
          <w:szCs w:val="24"/>
        </w:rPr>
      </w:pPr>
    </w:p>
    <w:p w:rsidR="0014731B" w:rsidRPr="00455199" w:rsidRDefault="0014731B" w:rsidP="0014731B">
      <w:pPr>
        <w:jc w:val="center"/>
        <w:rPr>
          <w:rFonts w:eastAsia="Calibri"/>
          <w:b/>
          <w:sz w:val="24"/>
          <w:szCs w:val="24"/>
        </w:rPr>
      </w:pPr>
      <w:r w:rsidRPr="00455199">
        <w:rPr>
          <w:rFonts w:eastAsia="Calibri"/>
          <w:b/>
          <w:sz w:val="24"/>
          <w:szCs w:val="24"/>
        </w:rPr>
        <w:t xml:space="preserve">Производство основных видов сельскохозяйственной продукции в КФХ </w:t>
      </w:r>
    </w:p>
    <w:p w:rsidR="0014731B" w:rsidRPr="00455199" w:rsidRDefault="0014731B" w:rsidP="0014731B">
      <w:pPr>
        <w:jc w:val="right"/>
        <w:rPr>
          <w:rFonts w:eastAsia="Calibri"/>
          <w:sz w:val="24"/>
          <w:szCs w:val="24"/>
          <w:lang w:val="en-US"/>
        </w:rPr>
      </w:pPr>
      <w:r w:rsidRPr="00455199">
        <w:rPr>
          <w:rFonts w:eastAsia="Calibri"/>
          <w:sz w:val="24"/>
          <w:szCs w:val="24"/>
        </w:rPr>
        <w:t xml:space="preserve">таблица </w:t>
      </w:r>
      <w:r w:rsidR="00954165" w:rsidRPr="00455199">
        <w:rPr>
          <w:rFonts w:eastAsia="Calibri"/>
          <w:sz w:val="24"/>
          <w:szCs w:val="24"/>
          <w:lang w:val="en-US"/>
        </w:rPr>
        <w:t>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14731B" w:rsidRPr="00455199" w:rsidTr="00ED1672">
        <w:trPr>
          <w:trHeight w:val="497"/>
        </w:trPr>
        <w:tc>
          <w:tcPr>
            <w:tcW w:w="3824" w:type="dxa"/>
            <w:vAlign w:val="center"/>
          </w:tcPr>
          <w:p w:rsidR="0014731B" w:rsidRPr="00455199" w:rsidRDefault="0014731B" w:rsidP="00AB6A82">
            <w:pPr>
              <w:jc w:val="center"/>
              <w:rPr>
                <w:bCs/>
                <w:sz w:val="24"/>
                <w:szCs w:val="24"/>
              </w:rPr>
            </w:pPr>
            <w:r w:rsidRPr="00455199">
              <w:rPr>
                <w:bCs/>
                <w:sz w:val="24"/>
                <w:szCs w:val="24"/>
              </w:rPr>
              <w:t>Показатель</w:t>
            </w:r>
          </w:p>
          <w:p w:rsidR="0014731B" w:rsidRPr="00455199" w:rsidRDefault="0014731B" w:rsidP="00AB6A82">
            <w:pPr>
              <w:jc w:val="center"/>
              <w:rPr>
                <w:bCs/>
                <w:sz w:val="24"/>
                <w:szCs w:val="24"/>
              </w:rPr>
            </w:pPr>
          </w:p>
        </w:tc>
        <w:tc>
          <w:tcPr>
            <w:tcW w:w="999" w:type="dxa"/>
            <w:vAlign w:val="center"/>
          </w:tcPr>
          <w:p w:rsidR="0014731B" w:rsidRPr="00455199" w:rsidRDefault="0014731B" w:rsidP="00AB6A82">
            <w:pPr>
              <w:jc w:val="center"/>
              <w:rPr>
                <w:bCs/>
                <w:sz w:val="24"/>
                <w:szCs w:val="24"/>
              </w:rPr>
            </w:pPr>
            <w:r w:rsidRPr="00455199">
              <w:rPr>
                <w:bCs/>
                <w:sz w:val="24"/>
                <w:szCs w:val="24"/>
              </w:rPr>
              <w:t xml:space="preserve">ед. </w:t>
            </w:r>
            <w:proofErr w:type="spellStart"/>
            <w:r w:rsidRPr="00455199">
              <w:rPr>
                <w:bCs/>
                <w:sz w:val="24"/>
                <w:szCs w:val="24"/>
              </w:rPr>
              <w:t>изм</w:t>
            </w:r>
            <w:proofErr w:type="spellEnd"/>
            <w:r w:rsidRPr="00455199">
              <w:rPr>
                <w:bCs/>
                <w:sz w:val="24"/>
                <w:szCs w:val="24"/>
              </w:rPr>
              <w:t>.</w:t>
            </w:r>
          </w:p>
        </w:tc>
        <w:tc>
          <w:tcPr>
            <w:tcW w:w="1416" w:type="dxa"/>
            <w:vAlign w:val="center"/>
          </w:tcPr>
          <w:p w:rsidR="0014731B" w:rsidRPr="00455199" w:rsidRDefault="0014731B" w:rsidP="00AB6A82">
            <w:pPr>
              <w:jc w:val="center"/>
              <w:rPr>
                <w:bCs/>
                <w:sz w:val="24"/>
                <w:szCs w:val="24"/>
                <w:lang w:val="en-US"/>
              </w:rPr>
            </w:pPr>
            <w:r w:rsidRPr="00455199">
              <w:rPr>
                <w:bCs/>
                <w:sz w:val="24"/>
                <w:szCs w:val="24"/>
              </w:rPr>
              <w:t>2018 год</w:t>
            </w:r>
          </w:p>
        </w:tc>
        <w:tc>
          <w:tcPr>
            <w:tcW w:w="1417" w:type="dxa"/>
            <w:vAlign w:val="center"/>
          </w:tcPr>
          <w:p w:rsidR="0014731B" w:rsidRPr="00455199" w:rsidRDefault="0014731B" w:rsidP="00AB6A82">
            <w:pPr>
              <w:jc w:val="center"/>
              <w:rPr>
                <w:bCs/>
                <w:sz w:val="24"/>
                <w:szCs w:val="24"/>
              </w:rPr>
            </w:pPr>
            <w:r w:rsidRPr="00455199">
              <w:rPr>
                <w:bCs/>
                <w:sz w:val="24"/>
                <w:szCs w:val="24"/>
              </w:rPr>
              <w:t>2019 год</w:t>
            </w:r>
          </w:p>
        </w:tc>
        <w:tc>
          <w:tcPr>
            <w:tcW w:w="1842" w:type="dxa"/>
            <w:vAlign w:val="center"/>
          </w:tcPr>
          <w:p w:rsidR="0014731B" w:rsidRPr="00455199" w:rsidRDefault="0014731B" w:rsidP="00AB6A82">
            <w:pPr>
              <w:jc w:val="center"/>
              <w:rPr>
                <w:sz w:val="24"/>
                <w:szCs w:val="24"/>
              </w:rPr>
            </w:pPr>
            <w:r w:rsidRPr="00455199">
              <w:rPr>
                <w:sz w:val="24"/>
                <w:szCs w:val="24"/>
              </w:rPr>
              <w:t>Темп изменения</w:t>
            </w:r>
          </w:p>
          <w:p w:rsidR="0014731B" w:rsidRPr="00455199" w:rsidRDefault="0014731B" w:rsidP="00AB6A82">
            <w:pPr>
              <w:jc w:val="center"/>
              <w:rPr>
                <w:bCs/>
                <w:sz w:val="24"/>
                <w:szCs w:val="24"/>
              </w:rPr>
            </w:pPr>
            <w:r w:rsidRPr="00455199">
              <w:rPr>
                <w:sz w:val="24"/>
                <w:szCs w:val="24"/>
              </w:rPr>
              <w:t>(%)</w:t>
            </w:r>
          </w:p>
        </w:tc>
      </w:tr>
      <w:tr w:rsidR="0014731B" w:rsidRPr="00455199" w:rsidTr="00ED1672">
        <w:tc>
          <w:tcPr>
            <w:tcW w:w="3824" w:type="dxa"/>
          </w:tcPr>
          <w:p w:rsidR="0014731B" w:rsidRPr="00455199" w:rsidRDefault="0014731B" w:rsidP="00AB6A82">
            <w:pPr>
              <w:rPr>
                <w:sz w:val="24"/>
                <w:szCs w:val="24"/>
              </w:rPr>
            </w:pPr>
            <w:r w:rsidRPr="00455199">
              <w:rPr>
                <w:sz w:val="24"/>
                <w:szCs w:val="24"/>
              </w:rPr>
              <w:t>Молоко</w:t>
            </w:r>
          </w:p>
        </w:tc>
        <w:tc>
          <w:tcPr>
            <w:tcW w:w="999" w:type="dxa"/>
          </w:tcPr>
          <w:p w:rsidR="0014731B" w:rsidRPr="00455199" w:rsidRDefault="0014731B" w:rsidP="00AB6A82">
            <w:pPr>
              <w:jc w:val="center"/>
              <w:rPr>
                <w:sz w:val="24"/>
                <w:szCs w:val="24"/>
              </w:rPr>
            </w:pPr>
            <w:r w:rsidRPr="00455199">
              <w:rPr>
                <w:sz w:val="24"/>
                <w:szCs w:val="24"/>
              </w:rPr>
              <w:t>тонн</w:t>
            </w:r>
          </w:p>
        </w:tc>
        <w:tc>
          <w:tcPr>
            <w:tcW w:w="1416" w:type="dxa"/>
          </w:tcPr>
          <w:p w:rsidR="0014731B" w:rsidRPr="00455199" w:rsidRDefault="0014731B" w:rsidP="00AB6A82">
            <w:pPr>
              <w:jc w:val="center"/>
              <w:rPr>
                <w:sz w:val="24"/>
                <w:szCs w:val="24"/>
              </w:rPr>
            </w:pPr>
            <w:r w:rsidRPr="00455199">
              <w:rPr>
                <w:sz w:val="24"/>
                <w:szCs w:val="24"/>
              </w:rPr>
              <w:t>22,3</w:t>
            </w:r>
          </w:p>
        </w:tc>
        <w:tc>
          <w:tcPr>
            <w:tcW w:w="1417" w:type="dxa"/>
            <w:shd w:val="clear" w:color="auto" w:fill="auto"/>
          </w:tcPr>
          <w:p w:rsidR="0014731B" w:rsidRPr="00455199" w:rsidRDefault="0014731B" w:rsidP="00AB6A82">
            <w:pPr>
              <w:jc w:val="center"/>
              <w:rPr>
                <w:sz w:val="24"/>
                <w:szCs w:val="24"/>
              </w:rPr>
            </w:pPr>
            <w:r w:rsidRPr="00455199">
              <w:rPr>
                <w:sz w:val="24"/>
                <w:szCs w:val="24"/>
              </w:rPr>
              <w:t>16,1</w:t>
            </w:r>
          </w:p>
        </w:tc>
        <w:tc>
          <w:tcPr>
            <w:tcW w:w="1842" w:type="dxa"/>
          </w:tcPr>
          <w:p w:rsidR="0014731B" w:rsidRPr="00455199" w:rsidRDefault="0014731B" w:rsidP="00AB6A82">
            <w:pPr>
              <w:jc w:val="center"/>
              <w:rPr>
                <w:sz w:val="24"/>
                <w:szCs w:val="24"/>
              </w:rPr>
            </w:pPr>
            <w:r w:rsidRPr="00455199">
              <w:rPr>
                <w:sz w:val="24"/>
                <w:szCs w:val="24"/>
              </w:rPr>
              <w:t>72,2</w:t>
            </w:r>
          </w:p>
        </w:tc>
      </w:tr>
      <w:tr w:rsidR="0014731B" w:rsidRPr="00455199" w:rsidTr="00ED1672">
        <w:tc>
          <w:tcPr>
            <w:tcW w:w="3824" w:type="dxa"/>
          </w:tcPr>
          <w:p w:rsidR="0014731B" w:rsidRPr="00455199" w:rsidRDefault="0014731B" w:rsidP="00AB6A82">
            <w:pPr>
              <w:rPr>
                <w:sz w:val="24"/>
                <w:szCs w:val="24"/>
              </w:rPr>
            </w:pPr>
            <w:r w:rsidRPr="00455199">
              <w:rPr>
                <w:sz w:val="24"/>
                <w:szCs w:val="24"/>
              </w:rPr>
              <w:t>Мясо КРС, МРС  (в живом весе)</w:t>
            </w:r>
          </w:p>
        </w:tc>
        <w:tc>
          <w:tcPr>
            <w:tcW w:w="999" w:type="dxa"/>
          </w:tcPr>
          <w:p w:rsidR="0014731B" w:rsidRPr="00455199" w:rsidRDefault="0014731B" w:rsidP="00AB6A82">
            <w:pPr>
              <w:jc w:val="center"/>
              <w:rPr>
                <w:sz w:val="24"/>
                <w:szCs w:val="24"/>
              </w:rPr>
            </w:pPr>
            <w:r w:rsidRPr="00455199">
              <w:rPr>
                <w:sz w:val="24"/>
                <w:szCs w:val="24"/>
              </w:rPr>
              <w:t>тонн</w:t>
            </w:r>
          </w:p>
        </w:tc>
        <w:tc>
          <w:tcPr>
            <w:tcW w:w="1416" w:type="dxa"/>
          </w:tcPr>
          <w:p w:rsidR="0014731B" w:rsidRPr="00455199" w:rsidRDefault="0014731B" w:rsidP="00AB6A82">
            <w:pPr>
              <w:jc w:val="center"/>
              <w:rPr>
                <w:sz w:val="24"/>
                <w:szCs w:val="24"/>
              </w:rPr>
            </w:pPr>
            <w:r w:rsidRPr="00455199">
              <w:rPr>
                <w:sz w:val="24"/>
                <w:szCs w:val="24"/>
              </w:rPr>
              <w:t>0,9</w:t>
            </w:r>
          </w:p>
        </w:tc>
        <w:tc>
          <w:tcPr>
            <w:tcW w:w="1417" w:type="dxa"/>
            <w:shd w:val="clear" w:color="auto" w:fill="auto"/>
          </w:tcPr>
          <w:p w:rsidR="0014731B" w:rsidRPr="00455199" w:rsidRDefault="0014731B" w:rsidP="00AB6A82">
            <w:pPr>
              <w:jc w:val="center"/>
              <w:rPr>
                <w:sz w:val="24"/>
                <w:szCs w:val="24"/>
              </w:rPr>
            </w:pPr>
            <w:r w:rsidRPr="00455199">
              <w:rPr>
                <w:sz w:val="24"/>
                <w:szCs w:val="24"/>
              </w:rPr>
              <w:t>2,3</w:t>
            </w:r>
          </w:p>
        </w:tc>
        <w:tc>
          <w:tcPr>
            <w:tcW w:w="1842" w:type="dxa"/>
          </w:tcPr>
          <w:p w:rsidR="0014731B" w:rsidRPr="00455199" w:rsidRDefault="0014731B" w:rsidP="00AB6A82">
            <w:pPr>
              <w:jc w:val="center"/>
              <w:rPr>
                <w:sz w:val="24"/>
                <w:szCs w:val="24"/>
              </w:rPr>
            </w:pPr>
            <w:r w:rsidRPr="00455199">
              <w:rPr>
                <w:sz w:val="24"/>
                <w:szCs w:val="24"/>
              </w:rPr>
              <w:t>в 2,6 раза</w:t>
            </w:r>
          </w:p>
        </w:tc>
      </w:tr>
      <w:tr w:rsidR="0014731B" w:rsidRPr="00455199" w:rsidTr="00ED1672">
        <w:tc>
          <w:tcPr>
            <w:tcW w:w="3824" w:type="dxa"/>
          </w:tcPr>
          <w:p w:rsidR="0014731B" w:rsidRPr="00455199" w:rsidRDefault="0014731B" w:rsidP="00AB6A82">
            <w:pPr>
              <w:rPr>
                <w:sz w:val="24"/>
                <w:szCs w:val="24"/>
              </w:rPr>
            </w:pPr>
            <w:r w:rsidRPr="00455199">
              <w:rPr>
                <w:sz w:val="24"/>
                <w:szCs w:val="24"/>
              </w:rPr>
              <w:t>Свинина (в живом весе)</w:t>
            </w:r>
          </w:p>
        </w:tc>
        <w:tc>
          <w:tcPr>
            <w:tcW w:w="999" w:type="dxa"/>
          </w:tcPr>
          <w:p w:rsidR="0014731B" w:rsidRPr="00455199" w:rsidRDefault="0014731B" w:rsidP="00AB6A82">
            <w:pPr>
              <w:jc w:val="center"/>
              <w:rPr>
                <w:sz w:val="24"/>
                <w:szCs w:val="24"/>
              </w:rPr>
            </w:pPr>
            <w:r w:rsidRPr="00455199">
              <w:rPr>
                <w:sz w:val="24"/>
                <w:szCs w:val="24"/>
              </w:rPr>
              <w:t>тонн</w:t>
            </w:r>
          </w:p>
        </w:tc>
        <w:tc>
          <w:tcPr>
            <w:tcW w:w="1416" w:type="dxa"/>
          </w:tcPr>
          <w:p w:rsidR="0014731B" w:rsidRPr="00455199" w:rsidRDefault="0014731B" w:rsidP="00AB6A82">
            <w:pPr>
              <w:jc w:val="center"/>
              <w:rPr>
                <w:sz w:val="24"/>
                <w:szCs w:val="24"/>
              </w:rPr>
            </w:pPr>
            <w:r w:rsidRPr="00455199">
              <w:rPr>
                <w:sz w:val="24"/>
                <w:szCs w:val="24"/>
              </w:rPr>
              <w:t>7,5</w:t>
            </w:r>
          </w:p>
        </w:tc>
        <w:tc>
          <w:tcPr>
            <w:tcW w:w="1417" w:type="dxa"/>
            <w:shd w:val="clear" w:color="auto" w:fill="auto"/>
          </w:tcPr>
          <w:p w:rsidR="0014731B" w:rsidRPr="00455199" w:rsidRDefault="0014731B" w:rsidP="00AB6A82">
            <w:pPr>
              <w:jc w:val="center"/>
              <w:rPr>
                <w:sz w:val="24"/>
                <w:szCs w:val="24"/>
              </w:rPr>
            </w:pPr>
            <w:r w:rsidRPr="00455199">
              <w:rPr>
                <w:sz w:val="24"/>
                <w:szCs w:val="24"/>
              </w:rPr>
              <w:t>5,1</w:t>
            </w:r>
          </w:p>
        </w:tc>
        <w:tc>
          <w:tcPr>
            <w:tcW w:w="1842" w:type="dxa"/>
          </w:tcPr>
          <w:p w:rsidR="0014731B" w:rsidRPr="00455199" w:rsidRDefault="0014731B" w:rsidP="00AB6A82">
            <w:pPr>
              <w:jc w:val="center"/>
              <w:rPr>
                <w:sz w:val="24"/>
                <w:szCs w:val="24"/>
              </w:rPr>
            </w:pPr>
            <w:r w:rsidRPr="00455199">
              <w:rPr>
                <w:sz w:val="24"/>
                <w:szCs w:val="24"/>
              </w:rPr>
              <w:t>68,0</w:t>
            </w:r>
          </w:p>
        </w:tc>
      </w:tr>
      <w:tr w:rsidR="0014731B" w:rsidRPr="00455199" w:rsidTr="00ED1672">
        <w:tc>
          <w:tcPr>
            <w:tcW w:w="3824" w:type="dxa"/>
          </w:tcPr>
          <w:p w:rsidR="0014731B" w:rsidRPr="00455199" w:rsidRDefault="0014731B" w:rsidP="00AB6A82">
            <w:pPr>
              <w:rPr>
                <w:sz w:val="24"/>
                <w:szCs w:val="24"/>
              </w:rPr>
            </w:pPr>
            <w:r w:rsidRPr="00455199">
              <w:rPr>
                <w:sz w:val="24"/>
                <w:szCs w:val="24"/>
              </w:rPr>
              <w:t>Мясо кролика (в живом весе)</w:t>
            </w:r>
          </w:p>
        </w:tc>
        <w:tc>
          <w:tcPr>
            <w:tcW w:w="999" w:type="dxa"/>
          </w:tcPr>
          <w:p w:rsidR="0014731B" w:rsidRPr="00455199" w:rsidRDefault="0014731B" w:rsidP="00AB6A82">
            <w:pPr>
              <w:jc w:val="center"/>
              <w:rPr>
                <w:sz w:val="24"/>
                <w:szCs w:val="24"/>
              </w:rPr>
            </w:pPr>
            <w:r w:rsidRPr="00455199">
              <w:rPr>
                <w:sz w:val="24"/>
                <w:szCs w:val="24"/>
              </w:rPr>
              <w:t>тонн</w:t>
            </w:r>
          </w:p>
        </w:tc>
        <w:tc>
          <w:tcPr>
            <w:tcW w:w="1416" w:type="dxa"/>
          </w:tcPr>
          <w:p w:rsidR="0014731B" w:rsidRPr="00455199" w:rsidRDefault="0014731B" w:rsidP="00AB6A82">
            <w:pPr>
              <w:jc w:val="center"/>
              <w:rPr>
                <w:sz w:val="24"/>
                <w:szCs w:val="24"/>
              </w:rPr>
            </w:pPr>
            <w:r w:rsidRPr="00455199">
              <w:rPr>
                <w:sz w:val="24"/>
                <w:szCs w:val="24"/>
              </w:rPr>
              <w:t>1,5</w:t>
            </w:r>
          </w:p>
        </w:tc>
        <w:tc>
          <w:tcPr>
            <w:tcW w:w="1417" w:type="dxa"/>
            <w:shd w:val="clear" w:color="auto" w:fill="auto"/>
          </w:tcPr>
          <w:p w:rsidR="0014731B" w:rsidRPr="00455199" w:rsidRDefault="0014731B" w:rsidP="00AB6A82">
            <w:pPr>
              <w:jc w:val="center"/>
              <w:rPr>
                <w:sz w:val="24"/>
                <w:szCs w:val="24"/>
              </w:rPr>
            </w:pPr>
            <w:r w:rsidRPr="00455199">
              <w:rPr>
                <w:sz w:val="24"/>
                <w:szCs w:val="24"/>
              </w:rPr>
              <w:t>0,9</w:t>
            </w:r>
          </w:p>
        </w:tc>
        <w:tc>
          <w:tcPr>
            <w:tcW w:w="1842" w:type="dxa"/>
          </w:tcPr>
          <w:p w:rsidR="0014731B" w:rsidRPr="00455199" w:rsidRDefault="0014731B" w:rsidP="00AB6A82">
            <w:pPr>
              <w:jc w:val="center"/>
              <w:rPr>
                <w:sz w:val="24"/>
                <w:szCs w:val="24"/>
              </w:rPr>
            </w:pPr>
            <w:r w:rsidRPr="00455199">
              <w:rPr>
                <w:sz w:val="24"/>
                <w:szCs w:val="24"/>
              </w:rPr>
              <w:t>60,0</w:t>
            </w:r>
          </w:p>
        </w:tc>
      </w:tr>
      <w:tr w:rsidR="0014731B" w:rsidRPr="00455199" w:rsidTr="00ED1672">
        <w:tc>
          <w:tcPr>
            <w:tcW w:w="3824" w:type="dxa"/>
          </w:tcPr>
          <w:p w:rsidR="0014731B" w:rsidRPr="00455199" w:rsidRDefault="0014731B" w:rsidP="00AB6A82">
            <w:pPr>
              <w:rPr>
                <w:sz w:val="24"/>
                <w:szCs w:val="24"/>
              </w:rPr>
            </w:pPr>
            <w:r w:rsidRPr="00455199">
              <w:rPr>
                <w:sz w:val="24"/>
                <w:szCs w:val="24"/>
              </w:rPr>
              <w:t>Мясо птицы (в живом весе)</w:t>
            </w:r>
          </w:p>
        </w:tc>
        <w:tc>
          <w:tcPr>
            <w:tcW w:w="999" w:type="dxa"/>
          </w:tcPr>
          <w:p w:rsidR="0014731B" w:rsidRPr="00455199" w:rsidRDefault="0014731B" w:rsidP="00AB6A82">
            <w:pPr>
              <w:jc w:val="center"/>
              <w:rPr>
                <w:sz w:val="24"/>
                <w:szCs w:val="24"/>
              </w:rPr>
            </w:pPr>
            <w:r w:rsidRPr="00455199">
              <w:rPr>
                <w:sz w:val="24"/>
                <w:szCs w:val="24"/>
              </w:rPr>
              <w:t>тонн</w:t>
            </w:r>
          </w:p>
        </w:tc>
        <w:tc>
          <w:tcPr>
            <w:tcW w:w="1416" w:type="dxa"/>
          </w:tcPr>
          <w:p w:rsidR="0014731B" w:rsidRPr="00455199" w:rsidRDefault="0014731B" w:rsidP="00AB6A82">
            <w:pPr>
              <w:jc w:val="center"/>
              <w:rPr>
                <w:sz w:val="24"/>
                <w:szCs w:val="24"/>
              </w:rPr>
            </w:pPr>
            <w:r w:rsidRPr="00455199">
              <w:rPr>
                <w:sz w:val="24"/>
                <w:szCs w:val="24"/>
              </w:rPr>
              <w:t>0,5</w:t>
            </w:r>
          </w:p>
        </w:tc>
        <w:tc>
          <w:tcPr>
            <w:tcW w:w="1417" w:type="dxa"/>
            <w:shd w:val="clear" w:color="auto" w:fill="auto"/>
          </w:tcPr>
          <w:p w:rsidR="0014731B" w:rsidRPr="00455199" w:rsidRDefault="0014731B" w:rsidP="00AB6A82">
            <w:pPr>
              <w:jc w:val="center"/>
              <w:rPr>
                <w:sz w:val="24"/>
                <w:szCs w:val="24"/>
              </w:rPr>
            </w:pPr>
            <w:r w:rsidRPr="00455199">
              <w:rPr>
                <w:sz w:val="24"/>
                <w:szCs w:val="24"/>
              </w:rPr>
              <w:t>0,4</w:t>
            </w:r>
          </w:p>
        </w:tc>
        <w:tc>
          <w:tcPr>
            <w:tcW w:w="1842" w:type="dxa"/>
            <w:vAlign w:val="center"/>
          </w:tcPr>
          <w:p w:rsidR="0014731B" w:rsidRPr="00455199" w:rsidRDefault="0014731B" w:rsidP="00AB6A82">
            <w:pPr>
              <w:jc w:val="center"/>
              <w:rPr>
                <w:sz w:val="24"/>
                <w:szCs w:val="24"/>
              </w:rPr>
            </w:pPr>
            <w:r w:rsidRPr="00455199">
              <w:rPr>
                <w:sz w:val="24"/>
                <w:szCs w:val="24"/>
              </w:rPr>
              <w:t>80,0</w:t>
            </w:r>
          </w:p>
        </w:tc>
      </w:tr>
      <w:tr w:rsidR="0014731B" w:rsidRPr="00455199" w:rsidTr="00ED1672">
        <w:tc>
          <w:tcPr>
            <w:tcW w:w="3824" w:type="dxa"/>
          </w:tcPr>
          <w:p w:rsidR="0014731B" w:rsidRPr="00455199" w:rsidRDefault="0014731B" w:rsidP="00AB6A82">
            <w:pPr>
              <w:rPr>
                <w:sz w:val="24"/>
                <w:szCs w:val="24"/>
              </w:rPr>
            </w:pPr>
            <w:r w:rsidRPr="00455199">
              <w:rPr>
                <w:sz w:val="24"/>
                <w:szCs w:val="24"/>
              </w:rPr>
              <w:t>Яйца</w:t>
            </w:r>
          </w:p>
        </w:tc>
        <w:tc>
          <w:tcPr>
            <w:tcW w:w="999" w:type="dxa"/>
          </w:tcPr>
          <w:p w:rsidR="0014731B" w:rsidRPr="00455199" w:rsidRDefault="0014731B" w:rsidP="00AB6A82">
            <w:pPr>
              <w:jc w:val="center"/>
              <w:rPr>
                <w:sz w:val="24"/>
                <w:szCs w:val="24"/>
              </w:rPr>
            </w:pPr>
            <w:r w:rsidRPr="00455199">
              <w:rPr>
                <w:sz w:val="24"/>
                <w:szCs w:val="24"/>
              </w:rPr>
              <w:t xml:space="preserve">тыс.шт. </w:t>
            </w:r>
          </w:p>
        </w:tc>
        <w:tc>
          <w:tcPr>
            <w:tcW w:w="1416" w:type="dxa"/>
          </w:tcPr>
          <w:p w:rsidR="0014731B" w:rsidRPr="00455199" w:rsidRDefault="0014731B" w:rsidP="00AB6A82">
            <w:pPr>
              <w:jc w:val="center"/>
              <w:rPr>
                <w:sz w:val="24"/>
                <w:szCs w:val="24"/>
              </w:rPr>
            </w:pPr>
            <w:r w:rsidRPr="00455199">
              <w:rPr>
                <w:sz w:val="24"/>
                <w:szCs w:val="24"/>
              </w:rPr>
              <w:t>33,2</w:t>
            </w:r>
          </w:p>
        </w:tc>
        <w:tc>
          <w:tcPr>
            <w:tcW w:w="1417" w:type="dxa"/>
            <w:shd w:val="clear" w:color="auto" w:fill="auto"/>
          </w:tcPr>
          <w:p w:rsidR="0014731B" w:rsidRPr="00455199" w:rsidRDefault="0014731B" w:rsidP="00AB6A82">
            <w:pPr>
              <w:jc w:val="center"/>
              <w:rPr>
                <w:sz w:val="24"/>
                <w:szCs w:val="24"/>
              </w:rPr>
            </w:pPr>
            <w:r w:rsidRPr="00455199">
              <w:rPr>
                <w:sz w:val="24"/>
                <w:szCs w:val="24"/>
              </w:rPr>
              <w:t>43,6</w:t>
            </w:r>
          </w:p>
        </w:tc>
        <w:tc>
          <w:tcPr>
            <w:tcW w:w="1842" w:type="dxa"/>
          </w:tcPr>
          <w:p w:rsidR="0014731B" w:rsidRPr="00455199" w:rsidRDefault="0014731B" w:rsidP="00AB6A82">
            <w:pPr>
              <w:jc w:val="center"/>
              <w:rPr>
                <w:sz w:val="24"/>
                <w:szCs w:val="24"/>
              </w:rPr>
            </w:pPr>
            <w:r w:rsidRPr="00455199">
              <w:rPr>
                <w:sz w:val="24"/>
                <w:szCs w:val="24"/>
              </w:rPr>
              <w:t>131,3</w:t>
            </w:r>
          </w:p>
        </w:tc>
      </w:tr>
      <w:tr w:rsidR="0014731B" w:rsidRPr="00455199" w:rsidTr="00ED1672">
        <w:tc>
          <w:tcPr>
            <w:tcW w:w="3824" w:type="dxa"/>
          </w:tcPr>
          <w:p w:rsidR="0014731B" w:rsidRPr="00455199" w:rsidRDefault="0014731B" w:rsidP="00AB6A82">
            <w:pPr>
              <w:rPr>
                <w:b/>
                <w:sz w:val="24"/>
                <w:szCs w:val="24"/>
              </w:rPr>
            </w:pPr>
            <w:r w:rsidRPr="00455199">
              <w:rPr>
                <w:b/>
                <w:sz w:val="24"/>
                <w:szCs w:val="24"/>
              </w:rPr>
              <w:t>Поголовье скота</w:t>
            </w:r>
          </w:p>
        </w:tc>
        <w:tc>
          <w:tcPr>
            <w:tcW w:w="999" w:type="dxa"/>
          </w:tcPr>
          <w:p w:rsidR="0014731B" w:rsidRPr="00455199" w:rsidRDefault="0014731B" w:rsidP="00AB6A82">
            <w:pPr>
              <w:jc w:val="center"/>
              <w:rPr>
                <w:sz w:val="24"/>
                <w:szCs w:val="24"/>
              </w:rPr>
            </w:pPr>
          </w:p>
        </w:tc>
        <w:tc>
          <w:tcPr>
            <w:tcW w:w="1416" w:type="dxa"/>
          </w:tcPr>
          <w:p w:rsidR="0014731B" w:rsidRPr="00455199" w:rsidRDefault="0014731B" w:rsidP="00AB6A82">
            <w:pPr>
              <w:jc w:val="center"/>
              <w:rPr>
                <w:sz w:val="24"/>
                <w:szCs w:val="24"/>
              </w:rPr>
            </w:pPr>
          </w:p>
        </w:tc>
        <w:tc>
          <w:tcPr>
            <w:tcW w:w="1417" w:type="dxa"/>
            <w:shd w:val="clear" w:color="auto" w:fill="auto"/>
          </w:tcPr>
          <w:p w:rsidR="0014731B" w:rsidRPr="00455199" w:rsidRDefault="0014731B" w:rsidP="00AB6A82">
            <w:pPr>
              <w:jc w:val="center"/>
              <w:rPr>
                <w:sz w:val="24"/>
                <w:szCs w:val="24"/>
              </w:rPr>
            </w:pPr>
          </w:p>
        </w:tc>
        <w:tc>
          <w:tcPr>
            <w:tcW w:w="1842" w:type="dxa"/>
          </w:tcPr>
          <w:p w:rsidR="0014731B" w:rsidRPr="00455199" w:rsidRDefault="0014731B" w:rsidP="00AB6A82">
            <w:pPr>
              <w:jc w:val="center"/>
              <w:rPr>
                <w:sz w:val="24"/>
                <w:szCs w:val="24"/>
              </w:rPr>
            </w:pPr>
          </w:p>
        </w:tc>
      </w:tr>
      <w:tr w:rsidR="0014731B" w:rsidRPr="00455199" w:rsidTr="00ED1672">
        <w:tc>
          <w:tcPr>
            <w:tcW w:w="3824" w:type="dxa"/>
          </w:tcPr>
          <w:p w:rsidR="0014731B" w:rsidRPr="00455199" w:rsidRDefault="0014731B" w:rsidP="00AB6A82">
            <w:pPr>
              <w:rPr>
                <w:sz w:val="24"/>
                <w:szCs w:val="24"/>
              </w:rPr>
            </w:pPr>
            <w:r w:rsidRPr="00455199">
              <w:rPr>
                <w:sz w:val="24"/>
                <w:szCs w:val="24"/>
              </w:rPr>
              <w:t>Крупный рогатый скот (КРС) – всего</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12</w:t>
            </w:r>
          </w:p>
        </w:tc>
        <w:tc>
          <w:tcPr>
            <w:tcW w:w="1417" w:type="dxa"/>
            <w:shd w:val="clear" w:color="auto" w:fill="auto"/>
          </w:tcPr>
          <w:p w:rsidR="0014731B" w:rsidRPr="00455199" w:rsidRDefault="0014731B" w:rsidP="00AB6A82">
            <w:pPr>
              <w:jc w:val="center"/>
              <w:rPr>
                <w:sz w:val="24"/>
                <w:szCs w:val="24"/>
              </w:rPr>
            </w:pPr>
            <w:r w:rsidRPr="00455199">
              <w:rPr>
                <w:sz w:val="24"/>
                <w:szCs w:val="24"/>
              </w:rPr>
              <w:t>11</w:t>
            </w:r>
          </w:p>
        </w:tc>
        <w:tc>
          <w:tcPr>
            <w:tcW w:w="1842" w:type="dxa"/>
          </w:tcPr>
          <w:p w:rsidR="0014731B" w:rsidRPr="00455199" w:rsidRDefault="0014731B" w:rsidP="00AB6A82">
            <w:pPr>
              <w:jc w:val="center"/>
              <w:rPr>
                <w:sz w:val="24"/>
                <w:szCs w:val="24"/>
              </w:rPr>
            </w:pPr>
            <w:r w:rsidRPr="00455199">
              <w:rPr>
                <w:sz w:val="24"/>
                <w:szCs w:val="24"/>
              </w:rPr>
              <w:t>91,7</w:t>
            </w:r>
          </w:p>
        </w:tc>
      </w:tr>
      <w:tr w:rsidR="0014731B" w:rsidRPr="00455199" w:rsidTr="00ED1672">
        <w:tc>
          <w:tcPr>
            <w:tcW w:w="3824" w:type="dxa"/>
          </w:tcPr>
          <w:p w:rsidR="0014731B" w:rsidRPr="00455199" w:rsidRDefault="0014731B" w:rsidP="00AB6A82">
            <w:pPr>
              <w:rPr>
                <w:sz w:val="24"/>
                <w:szCs w:val="24"/>
              </w:rPr>
            </w:pPr>
            <w:r w:rsidRPr="00455199">
              <w:rPr>
                <w:sz w:val="24"/>
                <w:szCs w:val="24"/>
              </w:rPr>
              <w:t>в том числе коровы</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6</w:t>
            </w:r>
          </w:p>
        </w:tc>
        <w:tc>
          <w:tcPr>
            <w:tcW w:w="1417" w:type="dxa"/>
            <w:shd w:val="clear" w:color="auto" w:fill="auto"/>
          </w:tcPr>
          <w:p w:rsidR="0014731B" w:rsidRPr="00455199" w:rsidRDefault="0014731B" w:rsidP="00AB6A82">
            <w:pPr>
              <w:jc w:val="center"/>
              <w:rPr>
                <w:sz w:val="24"/>
                <w:szCs w:val="24"/>
              </w:rPr>
            </w:pPr>
            <w:r w:rsidRPr="00455199">
              <w:rPr>
                <w:sz w:val="24"/>
                <w:szCs w:val="24"/>
              </w:rPr>
              <w:t>6</w:t>
            </w:r>
          </w:p>
        </w:tc>
        <w:tc>
          <w:tcPr>
            <w:tcW w:w="1842" w:type="dxa"/>
          </w:tcPr>
          <w:p w:rsidR="0014731B" w:rsidRPr="00455199" w:rsidRDefault="0014731B" w:rsidP="00AB6A82">
            <w:pPr>
              <w:jc w:val="center"/>
              <w:rPr>
                <w:sz w:val="24"/>
                <w:szCs w:val="24"/>
              </w:rPr>
            </w:pPr>
            <w:r w:rsidRPr="00455199">
              <w:rPr>
                <w:sz w:val="24"/>
                <w:szCs w:val="24"/>
              </w:rPr>
              <w:t>100,0</w:t>
            </w:r>
          </w:p>
        </w:tc>
      </w:tr>
      <w:tr w:rsidR="0014731B" w:rsidRPr="00455199" w:rsidTr="00ED1672">
        <w:tc>
          <w:tcPr>
            <w:tcW w:w="3824" w:type="dxa"/>
          </w:tcPr>
          <w:p w:rsidR="0014731B" w:rsidRPr="00455199" w:rsidRDefault="0014731B" w:rsidP="00AB6A82">
            <w:pPr>
              <w:rPr>
                <w:sz w:val="24"/>
                <w:szCs w:val="24"/>
              </w:rPr>
            </w:pPr>
            <w:r w:rsidRPr="00455199">
              <w:rPr>
                <w:sz w:val="24"/>
                <w:szCs w:val="24"/>
              </w:rPr>
              <w:t>Мелкий рогатый скот</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48</w:t>
            </w:r>
          </w:p>
        </w:tc>
        <w:tc>
          <w:tcPr>
            <w:tcW w:w="1417" w:type="dxa"/>
            <w:shd w:val="clear" w:color="auto" w:fill="auto"/>
          </w:tcPr>
          <w:p w:rsidR="0014731B" w:rsidRPr="00455199" w:rsidRDefault="0014731B" w:rsidP="00AB6A82">
            <w:pPr>
              <w:jc w:val="center"/>
              <w:rPr>
                <w:sz w:val="24"/>
                <w:szCs w:val="24"/>
              </w:rPr>
            </w:pPr>
            <w:r w:rsidRPr="00455199">
              <w:rPr>
                <w:sz w:val="24"/>
                <w:szCs w:val="24"/>
              </w:rPr>
              <w:t>9</w:t>
            </w:r>
          </w:p>
        </w:tc>
        <w:tc>
          <w:tcPr>
            <w:tcW w:w="1842" w:type="dxa"/>
          </w:tcPr>
          <w:p w:rsidR="0014731B" w:rsidRPr="00455199" w:rsidRDefault="0014731B" w:rsidP="00AB6A82">
            <w:pPr>
              <w:jc w:val="center"/>
              <w:rPr>
                <w:sz w:val="24"/>
                <w:szCs w:val="24"/>
              </w:rPr>
            </w:pPr>
            <w:r w:rsidRPr="00455199">
              <w:rPr>
                <w:sz w:val="24"/>
                <w:szCs w:val="24"/>
              </w:rPr>
              <w:t>18,8</w:t>
            </w:r>
          </w:p>
        </w:tc>
      </w:tr>
      <w:tr w:rsidR="0014731B" w:rsidRPr="00455199" w:rsidTr="00ED1672">
        <w:tc>
          <w:tcPr>
            <w:tcW w:w="3824" w:type="dxa"/>
          </w:tcPr>
          <w:p w:rsidR="0014731B" w:rsidRPr="00455199" w:rsidRDefault="0014731B" w:rsidP="00AB6A82">
            <w:pPr>
              <w:rPr>
                <w:sz w:val="24"/>
                <w:szCs w:val="24"/>
              </w:rPr>
            </w:pPr>
            <w:r w:rsidRPr="00455199">
              <w:rPr>
                <w:sz w:val="24"/>
                <w:szCs w:val="24"/>
              </w:rPr>
              <w:t>Свиньи</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135</w:t>
            </w:r>
          </w:p>
        </w:tc>
        <w:tc>
          <w:tcPr>
            <w:tcW w:w="1417" w:type="dxa"/>
            <w:shd w:val="clear" w:color="auto" w:fill="auto"/>
          </w:tcPr>
          <w:p w:rsidR="0014731B" w:rsidRPr="00455199" w:rsidRDefault="0014731B" w:rsidP="00AB6A82">
            <w:pPr>
              <w:jc w:val="center"/>
              <w:rPr>
                <w:sz w:val="24"/>
                <w:szCs w:val="24"/>
              </w:rPr>
            </w:pPr>
            <w:r w:rsidRPr="00455199">
              <w:rPr>
                <w:sz w:val="24"/>
                <w:szCs w:val="24"/>
              </w:rPr>
              <w:t>20</w:t>
            </w:r>
          </w:p>
        </w:tc>
        <w:tc>
          <w:tcPr>
            <w:tcW w:w="1842" w:type="dxa"/>
          </w:tcPr>
          <w:p w:rsidR="0014731B" w:rsidRPr="00455199" w:rsidRDefault="0014731B" w:rsidP="00AB6A82">
            <w:pPr>
              <w:jc w:val="center"/>
              <w:rPr>
                <w:sz w:val="24"/>
                <w:szCs w:val="24"/>
              </w:rPr>
            </w:pPr>
            <w:r w:rsidRPr="00455199">
              <w:rPr>
                <w:sz w:val="24"/>
                <w:szCs w:val="24"/>
              </w:rPr>
              <w:t>14,8</w:t>
            </w:r>
          </w:p>
        </w:tc>
      </w:tr>
      <w:tr w:rsidR="0014731B" w:rsidRPr="00455199" w:rsidTr="00ED1672">
        <w:tc>
          <w:tcPr>
            <w:tcW w:w="3824" w:type="dxa"/>
          </w:tcPr>
          <w:p w:rsidR="0014731B" w:rsidRPr="00455199" w:rsidRDefault="0014731B" w:rsidP="00AB6A82">
            <w:pPr>
              <w:rPr>
                <w:sz w:val="24"/>
                <w:szCs w:val="24"/>
              </w:rPr>
            </w:pPr>
            <w:r w:rsidRPr="00455199">
              <w:rPr>
                <w:sz w:val="24"/>
                <w:szCs w:val="24"/>
              </w:rPr>
              <w:t>Кролики</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440</w:t>
            </w:r>
          </w:p>
        </w:tc>
        <w:tc>
          <w:tcPr>
            <w:tcW w:w="1417" w:type="dxa"/>
            <w:shd w:val="clear" w:color="auto" w:fill="auto"/>
          </w:tcPr>
          <w:p w:rsidR="0014731B" w:rsidRPr="00455199" w:rsidRDefault="0014731B" w:rsidP="00AB6A82">
            <w:pPr>
              <w:jc w:val="center"/>
              <w:rPr>
                <w:sz w:val="24"/>
                <w:szCs w:val="24"/>
              </w:rPr>
            </w:pPr>
            <w:r w:rsidRPr="00455199">
              <w:rPr>
                <w:sz w:val="24"/>
                <w:szCs w:val="24"/>
              </w:rPr>
              <w:t>109</w:t>
            </w:r>
          </w:p>
        </w:tc>
        <w:tc>
          <w:tcPr>
            <w:tcW w:w="1842" w:type="dxa"/>
          </w:tcPr>
          <w:p w:rsidR="0014731B" w:rsidRPr="00455199" w:rsidRDefault="0014731B" w:rsidP="00AB6A82">
            <w:pPr>
              <w:jc w:val="center"/>
              <w:rPr>
                <w:sz w:val="24"/>
                <w:szCs w:val="24"/>
              </w:rPr>
            </w:pPr>
            <w:r w:rsidRPr="00455199">
              <w:rPr>
                <w:sz w:val="24"/>
                <w:szCs w:val="24"/>
              </w:rPr>
              <w:t>24,8</w:t>
            </w:r>
          </w:p>
        </w:tc>
      </w:tr>
      <w:tr w:rsidR="0014731B" w:rsidRPr="00455199" w:rsidTr="00ED1672">
        <w:tc>
          <w:tcPr>
            <w:tcW w:w="3824" w:type="dxa"/>
          </w:tcPr>
          <w:p w:rsidR="0014731B" w:rsidRPr="00455199" w:rsidRDefault="0014731B" w:rsidP="00AB6A82">
            <w:pPr>
              <w:rPr>
                <w:sz w:val="24"/>
                <w:szCs w:val="24"/>
              </w:rPr>
            </w:pPr>
            <w:r w:rsidRPr="00455199">
              <w:rPr>
                <w:sz w:val="24"/>
                <w:szCs w:val="24"/>
              </w:rPr>
              <w:t>Птица</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93</w:t>
            </w:r>
          </w:p>
        </w:tc>
        <w:tc>
          <w:tcPr>
            <w:tcW w:w="1417" w:type="dxa"/>
            <w:shd w:val="clear" w:color="auto" w:fill="auto"/>
          </w:tcPr>
          <w:p w:rsidR="0014731B" w:rsidRPr="00455199" w:rsidRDefault="0014731B" w:rsidP="00AB6A82">
            <w:pPr>
              <w:jc w:val="center"/>
              <w:rPr>
                <w:sz w:val="24"/>
                <w:szCs w:val="24"/>
              </w:rPr>
            </w:pPr>
            <w:r w:rsidRPr="00455199">
              <w:rPr>
                <w:sz w:val="24"/>
                <w:szCs w:val="24"/>
              </w:rPr>
              <w:t>80</w:t>
            </w:r>
          </w:p>
        </w:tc>
        <w:tc>
          <w:tcPr>
            <w:tcW w:w="1842" w:type="dxa"/>
          </w:tcPr>
          <w:p w:rsidR="0014731B" w:rsidRPr="00455199" w:rsidRDefault="0014731B" w:rsidP="00AB6A82">
            <w:pPr>
              <w:jc w:val="center"/>
              <w:rPr>
                <w:sz w:val="24"/>
                <w:szCs w:val="24"/>
              </w:rPr>
            </w:pPr>
            <w:r w:rsidRPr="00455199">
              <w:rPr>
                <w:sz w:val="24"/>
                <w:szCs w:val="24"/>
              </w:rPr>
              <w:t>86,0</w:t>
            </w:r>
          </w:p>
        </w:tc>
      </w:tr>
      <w:tr w:rsidR="0014731B" w:rsidRPr="00455199" w:rsidTr="00ED1672">
        <w:tc>
          <w:tcPr>
            <w:tcW w:w="3824" w:type="dxa"/>
          </w:tcPr>
          <w:p w:rsidR="0014731B" w:rsidRPr="00455199" w:rsidRDefault="0014731B" w:rsidP="00AB6A82">
            <w:pPr>
              <w:rPr>
                <w:sz w:val="24"/>
                <w:szCs w:val="24"/>
              </w:rPr>
            </w:pPr>
            <w:r w:rsidRPr="00455199">
              <w:rPr>
                <w:sz w:val="24"/>
                <w:szCs w:val="24"/>
              </w:rPr>
              <w:t>Лошади</w:t>
            </w:r>
          </w:p>
        </w:tc>
        <w:tc>
          <w:tcPr>
            <w:tcW w:w="999" w:type="dxa"/>
          </w:tcPr>
          <w:p w:rsidR="0014731B" w:rsidRPr="00455199" w:rsidRDefault="0014731B" w:rsidP="00AB6A82">
            <w:pPr>
              <w:jc w:val="center"/>
              <w:rPr>
                <w:sz w:val="24"/>
                <w:szCs w:val="24"/>
              </w:rPr>
            </w:pPr>
            <w:r w:rsidRPr="00455199">
              <w:rPr>
                <w:sz w:val="24"/>
                <w:szCs w:val="24"/>
              </w:rPr>
              <w:t>гол</w:t>
            </w:r>
          </w:p>
        </w:tc>
        <w:tc>
          <w:tcPr>
            <w:tcW w:w="1416" w:type="dxa"/>
          </w:tcPr>
          <w:p w:rsidR="0014731B" w:rsidRPr="00455199" w:rsidRDefault="0014731B" w:rsidP="00AB6A82">
            <w:pPr>
              <w:jc w:val="center"/>
              <w:rPr>
                <w:sz w:val="24"/>
                <w:szCs w:val="24"/>
              </w:rPr>
            </w:pPr>
            <w:r w:rsidRPr="00455199">
              <w:rPr>
                <w:sz w:val="24"/>
                <w:szCs w:val="24"/>
              </w:rPr>
              <w:t>5</w:t>
            </w:r>
          </w:p>
        </w:tc>
        <w:tc>
          <w:tcPr>
            <w:tcW w:w="1417" w:type="dxa"/>
            <w:shd w:val="clear" w:color="auto" w:fill="auto"/>
          </w:tcPr>
          <w:p w:rsidR="0014731B" w:rsidRPr="00455199" w:rsidRDefault="0014731B" w:rsidP="00AB6A82">
            <w:pPr>
              <w:jc w:val="center"/>
              <w:rPr>
                <w:sz w:val="24"/>
                <w:szCs w:val="24"/>
              </w:rPr>
            </w:pPr>
            <w:r w:rsidRPr="00455199">
              <w:rPr>
                <w:sz w:val="24"/>
                <w:szCs w:val="24"/>
              </w:rPr>
              <w:t>0</w:t>
            </w:r>
          </w:p>
        </w:tc>
        <w:tc>
          <w:tcPr>
            <w:tcW w:w="1842" w:type="dxa"/>
          </w:tcPr>
          <w:p w:rsidR="0014731B" w:rsidRPr="00455199" w:rsidRDefault="0014731B" w:rsidP="00AB6A82">
            <w:pPr>
              <w:jc w:val="center"/>
              <w:rPr>
                <w:sz w:val="24"/>
                <w:szCs w:val="24"/>
              </w:rPr>
            </w:pPr>
            <w:r w:rsidRPr="00455199">
              <w:rPr>
                <w:sz w:val="24"/>
                <w:szCs w:val="24"/>
              </w:rPr>
              <w:t>0</w:t>
            </w:r>
          </w:p>
        </w:tc>
      </w:tr>
    </w:tbl>
    <w:p w:rsidR="0014731B" w:rsidRPr="00455199" w:rsidRDefault="0014731B" w:rsidP="0014731B">
      <w:pPr>
        <w:ind w:firstLine="709"/>
        <w:jc w:val="both"/>
        <w:rPr>
          <w:sz w:val="24"/>
          <w:szCs w:val="24"/>
        </w:rPr>
      </w:pPr>
    </w:p>
    <w:p w:rsidR="0014731B" w:rsidRPr="00455199" w:rsidRDefault="0014731B" w:rsidP="0014731B">
      <w:pPr>
        <w:ind w:firstLine="709"/>
        <w:jc w:val="both"/>
        <w:rPr>
          <w:sz w:val="24"/>
          <w:szCs w:val="24"/>
        </w:rPr>
      </w:pPr>
      <w:r w:rsidRPr="00455199">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954165" w:rsidRPr="00455199" w:rsidRDefault="00954165" w:rsidP="0014731B">
      <w:pPr>
        <w:jc w:val="center"/>
        <w:rPr>
          <w:rFonts w:eastAsia="Calibri"/>
          <w:b/>
          <w:sz w:val="24"/>
          <w:szCs w:val="24"/>
        </w:rPr>
      </w:pPr>
    </w:p>
    <w:p w:rsidR="0014731B" w:rsidRPr="00455199" w:rsidRDefault="0014731B" w:rsidP="0014731B">
      <w:pPr>
        <w:jc w:val="center"/>
        <w:rPr>
          <w:rFonts w:eastAsia="Calibri"/>
          <w:b/>
          <w:sz w:val="24"/>
          <w:szCs w:val="24"/>
        </w:rPr>
      </w:pPr>
      <w:r w:rsidRPr="00455199">
        <w:rPr>
          <w:rFonts w:eastAsia="Calibri"/>
          <w:b/>
          <w:sz w:val="24"/>
          <w:szCs w:val="24"/>
        </w:rPr>
        <w:t>Поголовье скота</w:t>
      </w:r>
      <w:r w:rsidRPr="00455199">
        <w:rPr>
          <w:b/>
          <w:sz w:val="24"/>
          <w:szCs w:val="24"/>
        </w:rPr>
        <w:t xml:space="preserve"> в личных подсобных хозяйствах</w:t>
      </w:r>
      <w:r w:rsidRPr="00455199">
        <w:rPr>
          <w:rFonts w:eastAsia="Calibri"/>
          <w:b/>
          <w:sz w:val="24"/>
          <w:szCs w:val="24"/>
        </w:rPr>
        <w:t xml:space="preserve">  </w:t>
      </w:r>
    </w:p>
    <w:p w:rsidR="0014731B" w:rsidRPr="00455199" w:rsidRDefault="0014731B" w:rsidP="0014731B">
      <w:pPr>
        <w:jc w:val="right"/>
        <w:rPr>
          <w:sz w:val="24"/>
          <w:szCs w:val="24"/>
          <w:lang w:val="en-US"/>
        </w:rPr>
      </w:pPr>
      <w:r w:rsidRPr="00455199">
        <w:rPr>
          <w:sz w:val="24"/>
          <w:szCs w:val="24"/>
        </w:rPr>
        <w:t xml:space="preserve">таблица </w:t>
      </w:r>
      <w:r w:rsidR="00954165" w:rsidRPr="00455199">
        <w:rPr>
          <w:sz w:val="24"/>
          <w:szCs w:val="24"/>
          <w:lang w:val="en-US"/>
        </w:rPr>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14731B" w:rsidRPr="00455199" w:rsidTr="00ED1672">
        <w:tc>
          <w:tcPr>
            <w:tcW w:w="4111" w:type="dxa"/>
          </w:tcPr>
          <w:p w:rsidR="0014731B" w:rsidRPr="00455199" w:rsidRDefault="0014731B" w:rsidP="00AB6A82">
            <w:pPr>
              <w:jc w:val="center"/>
              <w:rPr>
                <w:bCs/>
                <w:sz w:val="24"/>
                <w:szCs w:val="24"/>
              </w:rPr>
            </w:pPr>
          </w:p>
          <w:p w:rsidR="0014731B" w:rsidRPr="00455199" w:rsidRDefault="0014731B" w:rsidP="00AB6A82">
            <w:pPr>
              <w:jc w:val="center"/>
              <w:rPr>
                <w:bCs/>
                <w:sz w:val="24"/>
                <w:szCs w:val="24"/>
              </w:rPr>
            </w:pPr>
            <w:r w:rsidRPr="00455199">
              <w:rPr>
                <w:bCs/>
                <w:sz w:val="24"/>
                <w:szCs w:val="24"/>
              </w:rPr>
              <w:t>Показатель</w:t>
            </w:r>
          </w:p>
          <w:p w:rsidR="0014731B" w:rsidRPr="00455199" w:rsidRDefault="0014731B" w:rsidP="00AB6A82">
            <w:pPr>
              <w:jc w:val="center"/>
              <w:rPr>
                <w:bCs/>
                <w:sz w:val="24"/>
                <w:szCs w:val="24"/>
              </w:rPr>
            </w:pPr>
          </w:p>
        </w:tc>
        <w:tc>
          <w:tcPr>
            <w:tcW w:w="709" w:type="dxa"/>
          </w:tcPr>
          <w:p w:rsidR="0014731B" w:rsidRPr="00455199" w:rsidRDefault="0014731B" w:rsidP="00AB6A82">
            <w:pPr>
              <w:jc w:val="center"/>
              <w:rPr>
                <w:bCs/>
                <w:sz w:val="24"/>
                <w:szCs w:val="24"/>
              </w:rPr>
            </w:pPr>
          </w:p>
          <w:p w:rsidR="0014731B" w:rsidRPr="00455199" w:rsidRDefault="0014731B" w:rsidP="00AB6A82">
            <w:pPr>
              <w:jc w:val="center"/>
              <w:rPr>
                <w:bCs/>
                <w:sz w:val="24"/>
                <w:szCs w:val="24"/>
              </w:rPr>
            </w:pPr>
            <w:r w:rsidRPr="00455199">
              <w:rPr>
                <w:bCs/>
                <w:sz w:val="24"/>
                <w:szCs w:val="24"/>
              </w:rPr>
              <w:t xml:space="preserve">ед. </w:t>
            </w:r>
            <w:proofErr w:type="spellStart"/>
            <w:r w:rsidRPr="00455199">
              <w:rPr>
                <w:bCs/>
                <w:sz w:val="24"/>
                <w:szCs w:val="24"/>
              </w:rPr>
              <w:t>изм</w:t>
            </w:r>
            <w:proofErr w:type="spellEnd"/>
            <w:r w:rsidRPr="00455199">
              <w:rPr>
                <w:bCs/>
                <w:sz w:val="24"/>
                <w:szCs w:val="24"/>
              </w:rPr>
              <w:t>.</w:t>
            </w:r>
          </w:p>
        </w:tc>
        <w:tc>
          <w:tcPr>
            <w:tcW w:w="1417" w:type="dxa"/>
            <w:vAlign w:val="center"/>
          </w:tcPr>
          <w:p w:rsidR="0014731B" w:rsidRPr="00455199" w:rsidRDefault="0014731B" w:rsidP="00AB6A82">
            <w:pPr>
              <w:jc w:val="center"/>
              <w:rPr>
                <w:bCs/>
                <w:sz w:val="24"/>
                <w:szCs w:val="24"/>
                <w:lang w:val="en-US"/>
              </w:rPr>
            </w:pPr>
            <w:r w:rsidRPr="00455199">
              <w:rPr>
                <w:bCs/>
                <w:sz w:val="24"/>
                <w:szCs w:val="24"/>
              </w:rPr>
              <w:t>2018 год</w:t>
            </w:r>
          </w:p>
        </w:tc>
        <w:tc>
          <w:tcPr>
            <w:tcW w:w="1418" w:type="dxa"/>
            <w:vAlign w:val="center"/>
          </w:tcPr>
          <w:p w:rsidR="0014731B" w:rsidRPr="00455199" w:rsidRDefault="0014731B" w:rsidP="00AB6A82">
            <w:pPr>
              <w:jc w:val="center"/>
              <w:rPr>
                <w:bCs/>
                <w:sz w:val="24"/>
                <w:szCs w:val="24"/>
              </w:rPr>
            </w:pPr>
            <w:r w:rsidRPr="00455199">
              <w:rPr>
                <w:bCs/>
                <w:sz w:val="24"/>
                <w:szCs w:val="24"/>
              </w:rPr>
              <w:t>2019 год</w:t>
            </w:r>
          </w:p>
        </w:tc>
        <w:tc>
          <w:tcPr>
            <w:tcW w:w="1843" w:type="dxa"/>
            <w:vAlign w:val="center"/>
          </w:tcPr>
          <w:p w:rsidR="0014731B" w:rsidRPr="00455199" w:rsidRDefault="0014731B" w:rsidP="00AB6A82">
            <w:pPr>
              <w:jc w:val="center"/>
              <w:rPr>
                <w:sz w:val="24"/>
                <w:szCs w:val="24"/>
              </w:rPr>
            </w:pPr>
            <w:r w:rsidRPr="00455199">
              <w:rPr>
                <w:sz w:val="24"/>
                <w:szCs w:val="24"/>
              </w:rPr>
              <w:t>Темп изменения</w:t>
            </w:r>
          </w:p>
          <w:p w:rsidR="0014731B" w:rsidRPr="00455199" w:rsidRDefault="0014731B" w:rsidP="00AB6A82">
            <w:pPr>
              <w:jc w:val="center"/>
              <w:rPr>
                <w:bCs/>
                <w:sz w:val="24"/>
                <w:szCs w:val="24"/>
              </w:rPr>
            </w:pPr>
            <w:r w:rsidRPr="00455199">
              <w:rPr>
                <w:sz w:val="24"/>
                <w:szCs w:val="24"/>
              </w:rPr>
              <w:t>(%)</w:t>
            </w:r>
          </w:p>
        </w:tc>
      </w:tr>
      <w:tr w:rsidR="0014731B" w:rsidRPr="00455199" w:rsidTr="00ED1672">
        <w:tc>
          <w:tcPr>
            <w:tcW w:w="4111" w:type="dxa"/>
          </w:tcPr>
          <w:p w:rsidR="0014731B" w:rsidRPr="00455199" w:rsidRDefault="0014731B" w:rsidP="00AB6A82">
            <w:pPr>
              <w:pStyle w:val="1"/>
              <w:spacing w:before="0"/>
              <w:rPr>
                <w:rFonts w:ascii="Times New Roman" w:hAnsi="Times New Roman" w:cs="Times New Roman"/>
                <w:color w:val="auto"/>
                <w:sz w:val="24"/>
                <w:szCs w:val="24"/>
              </w:rPr>
            </w:pPr>
            <w:r w:rsidRPr="00455199">
              <w:rPr>
                <w:rFonts w:ascii="Times New Roman" w:hAnsi="Times New Roman" w:cs="Times New Roman"/>
                <w:color w:val="auto"/>
                <w:sz w:val="24"/>
                <w:szCs w:val="24"/>
              </w:rPr>
              <w:t>Поголовье скота, в том числе:</w:t>
            </w:r>
          </w:p>
        </w:tc>
        <w:tc>
          <w:tcPr>
            <w:tcW w:w="709" w:type="dxa"/>
          </w:tcPr>
          <w:p w:rsidR="0014731B" w:rsidRPr="00455199" w:rsidRDefault="0014731B" w:rsidP="00AB6A82">
            <w:pPr>
              <w:jc w:val="center"/>
              <w:rPr>
                <w:sz w:val="24"/>
                <w:szCs w:val="24"/>
              </w:rPr>
            </w:pPr>
          </w:p>
        </w:tc>
        <w:tc>
          <w:tcPr>
            <w:tcW w:w="1417" w:type="dxa"/>
          </w:tcPr>
          <w:p w:rsidR="0014731B" w:rsidRPr="00455199" w:rsidRDefault="0014731B" w:rsidP="00AB6A82">
            <w:pPr>
              <w:jc w:val="center"/>
              <w:rPr>
                <w:sz w:val="24"/>
                <w:szCs w:val="24"/>
              </w:rPr>
            </w:pPr>
          </w:p>
        </w:tc>
        <w:tc>
          <w:tcPr>
            <w:tcW w:w="1418" w:type="dxa"/>
          </w:tcPr>
          <w:p w:rsidR="0014731B" w:rsidRPr="00455199" w:rsidRDefault="0014731B" w:rsidP="00AB6A82">
            <w:pPr>
              <w:jc w:val="center"/>
              <w:rPr>
                <w:sz w:val="24"/>
                <w:szCs w:val="24"/>
              </w:rPr>
            </w:pPr>
          </w:p>
        </w:tc>
        <w:tc>
          <w:tcPr>
            <w:tcW w:w="1843" w:type="dxa"/>
          </w:tcPr>
          <w:p w:rsidR="0014731B" w:rsidRPr="00455199" w:rsidRDefault="0014731B" w:rsidP="00AB6A82">
            <w:pPr>
              <w:jc w:val="center"/>
              <w:rPr>
                <w:sz w:val="24"/>
                <w:szCs w:val="24"/>
              </w:rPr>
            </w:pPr>
          </w:p>
        </w:tc>
      </w:tr>
      <w:tr w:rsidR="0014731B" w:rsidRPr="00455199" w:rsidTr="00ED1672">
        <w:trPr>
          <w:trHeight w:val="333"/>
        </w:trPr>
        <w:tc>
          <w:tcPr>
            <w:tcW w:w="4111" w:type="dxa"/>
          </w:tcPr>
          <w:p w:rsidR="0014731B" w:rsidRPr="00455199" w:rsidRDefault="0014731B" w:rsidP="00AB6A82">
            <w:pPr>
              <w:rPr>
                <w:sz w:val="24"/>
                <w:szCs w:val="24"/>
              </w:rPr>
            </w:pPr>
            <w:r w:rsidRPr="00455199">
              <w:rPr>
                <w:sz w:val="24"/>
                <w:szCs w:val="24"/>
              </w:rPr>
              <w:t>Крупный рогатый скот (КРС) – всего</w:t>
            </w:r>
          </w:p>
        </w:tc>
        <w:tc>
          <w:tcPr>
            <w:tcW w:w="709" w:type="dxa"/>
          </w:tcPr>
          <w:p w:rsidR="0014731B" w:rsidRPr="00455199" w:rsidRDefault="0014731B" w:rsidP="00AB6A82">
            <w:pPr>
              <w:jc w:val="center"/>
              <w:rPr>
                <w:sz w:val="24"/>
                <w:szCs w:val="24"/>
              </w:rPr>
            </w:pPr>
            <w:r w:rsidRPr="00455199">
              <w:rPr>
                <w:sz w:val="24"/>
                <w:szCs w:val="24"/>
              </w:rPr>
              <w:t>гол</w:t>
            </w:r>
          </w:p>
        </w:tc>
        <w:tc>
          <w:tcPr>
            <w:tcW w:w="1417" w:type="dxa"/>
          </w:tcPr>
          <w:p w:rsidR="0014731B" w:rsidRPr="00455199" w:rsidRDefault="0014731B" w:rsidP="00AB6A82">
            <w:pPr>
              <w:jc w:val="center"/>
              <w:rPr>
                <w:sz w:val="24"/>
                <w:szCs w:val="24"/>
              </w:rPr>
            </w:pPr>
            <w:r w:rsidRPr="00455199">
              <w:rPr>
                <w:sz w:val="24"/>
                <w:szCs w:val="24"/>
              </w:rPr>
              <w:t>45</w:t>
            </w:r>
          </w:p>
        </w:tc>
        <w:tc>
          <w:tcPr>
            <w:tcW w:w="1418" w:type="dxa"/>
          </w:tcPr>
          <w:p w:rsidR="0014731B" w:rsidRPr="00455199" w:rsidRDefault="0014731B" w:rsidP="00AB6A82">
            <w:pPr>
              <w:jc w:val="center"/>
              <w:rPr>
                <w:sz w:val="24"/>
                <w:szCs w:val="24"/>
              </w:rPr>
            </w:pPr>
            <w:r w:rsidRPr="00455199">
              <w:rPr>
                <w:sz w:val="24"/>
                <w:szCs w:val="24"/>
              </w:rPr>
              <w:t>41</w:t>
            </w:r>
          </w:p>
        </w:tc>
        <w:tc>
          <w:tcPr>
            <w:tcW w:w="1843" w:type="dxa"/>
          </w:tcPr>
          <w:p w:rsidR="0014731B" w:rsidRPr="00455199" w:rsidRDefault="0014731B" w:rsidP="00AB6A82">
            <w:pPr>
              <w:jc w:val="center"/>
              <w:rPr>
                <w:sz w:val="24"/>
                <w:szCs w:val="24"/>
              </w:rPr>
            </w:pPr>
            <w:r w:rsidRPr="00455199">
              <w:rPr>
                <w:sz w:val="24"/>
                <w:szCs w:val="24"/>
              </w:rPr>
              <w:t>91,1</w:t>
            </w:r>
          </w:p>
        </w:tc>
      </w:tr>
      <w:tr w:rsidR="0014731B" w:rsidRPr="00455199" w:rsidTr="00ED1672">
        <w:tc>
          <w:tcPr>
            <w:tcW w:w="4111" w:type="dxa"/>
          </w:tcPr>
          <w:p w:rsidR="0014731B" w:rsidRPr="00455199" w:rsidRDefault="0014731B" w:rsidP="00AB6A82">
            <w:pPr>
              <w:rPr>
                <w:sz w:val="24"/>
                <w:szCs w:val="24"/>
              </w:rPr>
            </w:pPr>
            <w:r w:rsidRPr="00455199">
              <w:rPr>
                <w:sz w:val="24"/>
                <w:szCs w:val="24"/>
              </w:rPr>
              <w:t>в том числе коровы</w:t>
            </w:r>
          </w:p>
        </w:tc>
        <w:tc>
          <w:tcPr>
            <w:tcW w:w="709" w:type="dxa"/>
          </w:tcPr>
          <w:p w:rsidR="0014731B" w:rsidRPr="00455199" w:rsidRDefault="0014731B" w:rsidP="00AB6A82">
            <w:pPr>
              <w:jc w:val="center"/>
              <w:rPr>
                <w:sz w:val="24"/>
                <w:szCs w:val="24"/>
              </w:rPr>
            </w:pPr>
            <w:r w:rsidRPr="00455199">
              <w:rPr>
                <w:sz w:val="24"/>
                <w:szCs w:val="24"/>
              </w:rPr>
              <w:t>гол</w:t>
            </w:r>
          </w:p>
        </w:tc>
        <w:tc>
          <w:tcPr>
            <w:tcW w:w="1417" w:type="dxa"/>
          </w:tcPr>
          <w:p w:rsidR="0014731B" w:rsidRPr="00455199" w:rsidRDefault="0014731B" w:rsidP="00AB6A82">
            <w:pPr>
              <w:jc w:val="center"/>
              <w:rPr>
                <w:sz w:val="24"/>
                <w:szCs w:val="24"/>
              </w:rPr>
            </w:pPr>
            <w:r w:rsidRPr="00455199">
              <w:rPr>
                <w:sz w:val="24"/>
                <w:szCs w:val="24"/>
              </w:rPr>
              <w:t>18</w:t>
            </w:r>
          </w:p>
        </w:tc>
        <w:tc>
          <w:tcPr>
            <w:tcW w:w="1418" w:type="dxa"/>
          </w:tcPr>
          <w:p w:rsidR="0014731B" w:rsidRPr="00455199" w:rsidRDefault="0014731B" w:rsidP="00AB6A82">
            <w:pPr>
              <w:jc w:val="center"/>
              <w:rPr>
                <w:sz w:val="24"/>
                <w:szCs w:val="24"/>
              </w:rPr>
            </w:pPr>
            <w:r w:rsidRPr="00455199">
              <w:rPr>
                <w:sz w:val="24"/>
                <w:szCs w:val="24"/>
              </w:rPr>
              <w:t>17</w:t>
            </w:r>
          </w:p>
        </w:tc>
        <w:tc>
          <w:tcPr>
            <w:tcW w:w="1843" w:type="dxa"/>
          </w:tcPr>
          <w:p w:rsidR="0014731B" w:rsidRPr="00455199" w:rsidRDefault="0014731B" w:rsidP="00AB6A82">
            <w:pPr>
              <w:jc w:val="center"/>
              <w:rPr>
                <w:sz w:val="24"/>
                <w:szCs w:val="24"/>
              </w:rPr>
            </w:pPr>
            <w:r w:rsidRPr="00455199">
              <w:rPr>
                <w:sz w:val="24"/>
                <w:szCs w:val="24"/>
              </w:rPr>
              <w:t>94,4</w:t>
            </w:r>
          </w:p>
        </w:tc>
      </w:tr>
    </w:tbl>
    <w:p w:rsidR="0014731B" w:rsidRPr="00455199" w:rsidRDefault="0014731B" w:rsidP="0014731B">
      <w:pPr>
        <w:jc w:val="right"/>
        <w:rPr>
          <w:color w:val="FF0000"/>
          <w:sz w:val="24"/>
          <w:szCs w:val="24"/>
        </w:rPr>
      </w:pPr>
    </w:p>
    <w:p w:rsidR="0014731B" w:rsidRPr="00455199" w:rsidRDefault="0014731B" w:rsidP="0014731B">
      <w:pPr>
        <w:ind w:firstLine="709"/>
        <w:jc w:val="both"/>
        <w:rPr>
          <w:sz w:val="24"/>
          <w:szCs w:val="24"/>
        </w:rPr>
      </w:pPr>
      <w:r w:rsidRPr="00455199">
        <w:rPr>
          <w:sz w:val="24"/>
          <w:szCs w:val="24"/>
        </w:rPr>
        <w:lastRenderedPageBreak/>
        <w:t>Анализируя состояние агропромышленного комплекса в части содержания поголовья КРС населением, наблюдается уменьшение содержания как крупного рогатого скота, так и маточного поголовья.</w:t>
      </w:r>
    </w:p>
    <w:p w:rsidR="0014731B" w:rsidRPr="00455199" w:rsidRDefault="0014731B" w:rsidP="0014731B">
      <w:pPr>
        <w:ind w:firstLine="709"/>
        <w:jc w:val="both"/>
        <w:rPr>
          <w:sz w:val="24"/>
          <w:szCs w:val="24"/>
        </w:rPr>
      </w:pPr>
      <w:r w:rsidRPr="00455199">
        <w:rPr>
          <w:sz w:val="24"/>
          <w:szCs w:val="24"/>
        </w:rPr>
        <w:t xml:space="preserve">Несмотря на оказываемую государственную и муниципальную поддержку сельскохозяйственных товаропроизводителей, в </w:t>
      </w:r>
      <w:r w:rsidR="00780C83" w:rsidRPr="00455199">
        <w:rPr>
          <w:sz w:val="24"/>
          <w:szCs w:val="24"/>
        </w:rPr>
        <w:t>2019 году</w:t>
      </w:r>
      <w:r w:rsidRPr="00455199">
        <w:rPr>
          <w:sz w:val="24"/>
          <w:szCs w:val="24"/>
        </w:rPr>
        <w:t xml:space="preserve"> отмечается  снижение объемов производства </w:t>
      </w:r>
      <w:r w:rsidR="00034710" w:rsidRPr="00455199">
        <w:rPr>
          <w:sz w:val="24"/>
          <w:szCs w:val="24"/>
        </w:rPr>
        <w:t xml:space="preserve"> </w:t>
      </w:r>
      <w:r w:rsidRPr="00455199">
        <w:rPr>
          <w:sz w:val="24"/>
          <w:szCs w:val="24"/>
        </w:rPr>
        <w:t>сельскохозяйственных товаропроизводителей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w:t>
      </w:r>
      <w:proofErr w:type="gramStart"/>
      <w:r w:rsidRPr="00455199">
        <w:rPr>
          <w:sz w:val="24"/>
          <w:szCs w:val="24"/>
        </w:rPr>
        <w:t>дств дл</w:t>
      </w:r>
      <w:proofErr w:type="gramEnd"/>
      <w:r w:rsidRPr="00455199">
        <w:rPr>
          <w:sz w:val="24"/>
          <w:szCs w:val="24"/>
        </w:rPr>
        <w:t>я сезонного финансирования производства и отсутствие доступности банковских кредитов.</w:t>
      </w:r>
    </w:p>
    <w:p w:rsidR="0014731B" w:rsidRPr="00455199" w:rsidRDefault="0014731B" w:rsidP="0014731B">
      <w:pPr>
        <w:ind w:firstLine="540"/>
        <w:jc w:val="both"/>
        <w:rPr>
          <w:sz w:val="24"/>
          <w:szCs w:val="24"/>
        </w:rPr>
      </w:pPr>
      <w:r w:rsidRPr="00455199">
        <w:rPr>
          <w:sz w:val="24"/>
          <w:szCs w:val="24"/>
        </w:rPr>
        <w:t xml:space="preserve">В целях создания условий для развития сельскохозяйственных товаропроизводителей с 2016 года действует подпрограмма </w:t>
      </w:r>
      <w:r w:rsidRPr="00455199">
        <w:rPr>
          <w:sz w:val="24"/>
          <w:szCs w:val="24"/>
          <w:lang w:val="en-US"/>
        </w:rPr>
        <w:t>III</w:t>
      </w:r>
      <w:r w:rsidRPr="00455199">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на 2016-2020 годы» (далее – муниципальная программа).</w:t>
      </w:r>
    </w:p>
    <w:p w:rsidR="0014731B" w:rsidRPr="00455199" w:rsidRDefault="0014731B" w:rsidP="0014731B">
      <w:pPr>
        <w:jc w:val="center"/>
        <w:rPr>
          <w:b/>
          <w:sz w:val="24"/>
          <w:szCs w:val="24"/>
        </w:rPr>
      </w:pPr>
      <w:r w:rsidRPr="00455199">
        <w:rPr>
          <w:b/>
          <w:sz w:val="24"/>
          <w:szCs w:val="24"/>
        </w:rPr>
        <w:t xml:space="preserve">Финансирование мероприятий подпрограммы </w:t>
      </w:r>
      <w:r w:rsidRPr="00455199">
        <w:rPr>
          <w:b/>
          <w:sz w:val="24"/>
          <w:szCs w:val="24"/>
          <w:lang w:val="en-US"/>
        </w:rPr>
        <w:t>III</w:t>
      </w:r>
      <w:r w:rsidRPr="00455199">
        <w:rPr>
          <w:b/>
          <w:sz w:val="24"/>
          <w:szCs w:val="24"/>
        </w:rPr>
        <w:t xml:space="preserve"> </w:t>
      </w:r>
    </w:p>
    <w:p w:rsidR="0014731B" w:rsidRPr="00455199" w:rsidRDefault="0014731B" w:rsidP="0014731B">
      <w:pPr>
        <w:jc w:val="center"/>
        <w:rPr>
          <w:b/>
          <w:sz w:val="24"/>
          <w:szCs w:val="24"/>
        </w:rPr>
      </w:pPr>
      <w:r w:rsidRPr="00455199">
        <w:rPr>
          <w:b/>
          <w:sz w:val="24"/>
          <w:szCs w:val="24"/>
        </w:rPr>
        <w:t>«Развитие сельскохозяйственных товаропроизводителей» муниципальной программы</w:t>
      </w:r>
    </w:p>
    <w:p w:rsidR="0014731B" w:rsidRPr="00455199" w:rsidRDefault="005D3B7C" w:rsidP="0014731B">
      <w:pPr>
        <w:jc w:val="right"/>
        <w:rPr>
          <w:sz w:val="24"/>
          <w:szCs w:val="24"/>
        </w:rPr>
      </w:pPr>
      <w:r w:rsidRPr="00455199">
        <w:rPr>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1525"/>
        <w:gridCol w:w="1707"/>
        <w:gridCol w:w="1925"/>
        <w:gridCol w:w="1769"/>
      </w:tblGrid>
      <w:tr w:rsidR="0014731B" w:rsidRPr="00455199" w:rsidTr="00AB6A82">
        <w:trPr>
          <w:trHeight w:val="413"/>
        </w:trPr>
        <w:tc>
          <w:tcPr>
            <w:tcW w:w="2645" w:type="dxa"/>
            <w:vMerge w:val="restart"/>
          </w:tcPr>
          <w:p w:rsidR="0014731B" w:rsidRPr="00455199" w:rsidRDefault="0014731B" w:rsidP="00AB6A82">
            <w:pPr>
              <w:jc w:val="center"/>
              <w:rPr>
                <w:bCs/>
                <w:sz w:val="24"/>
                <w:szCs w:val="24"/>
              </w:rPr>
            </w:pPr>
            <w:r w:rsidRPr="00455199">
              <w:rPr>
                <w:bCs/>
                <w:sz w:val="24"/>
                <w:szCs w:val="24"/>
              </w:rPr>
              <w:t>Источники финансирования</w:t>
            </w:r>
          </w:p>
        </w:tc>
        <w:tc>
          <w:tcPr>
            <w:tcW w:w="6926" w:type="dxa"/>
            <w:gridSpan w:val="4"/>
          </w:tcPr>
          <w:p w:rsidR="0014731B" w:rsidRPr="00455199" w:rsidRDefault="0014731B" w:rsidP="00AB6A82">
            <w:pPr>
              <w:jc w:val="center"/>
              <w:rPr>
                <w:bCs/>
                <w:sz w:val="24"/>
                <w:szCs w:val="24"/>
              </w:rPr>
            </w:pPr>
            <w:r w:rsidRPr="00455199">
              <w:rPr>
                <w:bCs/>
                <w:sz w:val="24"/>
                <w:szCs w:val="24"/>
              </w:rPr>
              <w:t>годы</w:t>
            </w:r>
          </w:p>
        </w:tc>
      </w:tr>
      <w:tr w:rsidR="0014731B" w:rsidRPr="00455199" w:rsidTr="00AB6A82">
        <w:trPr>
          <w:trHeight w:val="412"/>
        </w:trPr>
        <w:tc>
          <w:tcPr>
            <w:tcW w:w="2645" w:type="dxa"/>
            <w:vMerge/>
          </w:tcPr>
          <w:p w:rsidR="0014731B" w:rsidRPr="00455199" w:rsidRDefault="0014731B" w:rsidP="00AB6A82">
            <w:pPr>
              <w:jc w:val="center"/>
              <w:rPr>
                <w:bCs/>
                <w:sz w:val="24"/>
                <w:szCs w:val="24"/>
              </w:rPr>
            </w:pPr>
          </w:p>
        </w:tc>
        <w:tc>
          <w:tcPr>
            <w:tcW w:w="1525" w:type="dxa"/>
          </w:tcPr>
          <w:p w:rsidR="0014731B" w:rsidRPr="00455199" w:rsidRDefault="0014731B" w:rsidP="00AB6A82">
            <w:pPr>
              <w:jc w:val="center"/>
              <w:rPr>
                <w:bCs/>
                <w:sz w:val="24"/>
                <w:szCs w:val="24"/>
              </w:rPr>
            </w:pPr>
            <w:r w:rsidRPr="00455199">
              <w:rPr>
                <w:bCs/>
                <w:sz w:val="24"/>
                <w:szCs w:val="24"/>
              </w:rPr>
              <w:t>2016</w:t>
            </w:r>
          </w:p>
        </w:tc>
        <w:tc>
          <w:tcPr>
            <w:tcW w:w="1707" w:type="dxa"/>
          </w:tcPr>
          <w:p w:rsidR="0014731B" w:rsidRPr="00455199" w:rsidRDefault="0014731B" w:rsidP="00AB6A82">
            <w:pPr>
              <w:jc w:val="center"/>
              <w:rPr>
                <w:bCs/>
                <w:sz w:val="24"/>
                <w:szCs w:val="24"/>
              </w:rPr>
            </w:pPr>
            <w:r w:rsidRPr="00455199">
              <w:rPr>
                <w:bCs/>
                <w:sz w:val="24"/>
                <w:szCs w:val="24"/>
              </w:rPr>
              <w:t>2017</w:t>
            </w:r>
          </w:p>
        </w:tc>
        <w:tc>
          <w:tcPr>
            <w:tcW w:w="1925" w:type="dxa"/>
          </w:tcPr>
          <w:p w:rsidR="0014731B" w:rsidRPr="00455199" w:rsidRDefault="0014731B" w:rsidP="00AB6A82">
            <w:pPr>
              <w:jc w:val="center"/>
              <w:rPr>
                <w:bCs/>
                <w:sz w:val="24"/>
                <w:szCs w:val="24"/>
              </w:rPr>
            </w:pPr>
            <w:r w:rsidRPr="00455199">
              <w:rPr>
                <w:bCs/>
                <w:sz w:val="24"/>
                <w:szCs w:val="24"/>
              </w:rPr>
              <w:t>2018</w:t>
            </w:r>
          </w:p>
        </w:tc>
        <w:tc>
          <w:tcPr>
            <w:tcW w:w="1769" w:type="dxa"/>
          </w:tcPr>
          <w:p w:rsidR="0014731B" w:rsidRPr="00455199" w:rsidRDefault="0014731B" w:rsidP="00AB6A82">
            <w:pPr>
              <w:jc w:val="center"/>
              <w:rPr>
                <w:bCs/>
                <w:sz w:val="24"/>
                <w:szCs w:val="24"/>
              </w:rPr>
            </w:pPr>
            <w:r w:rsidRPr="00455199">
              <w:rPr>
                <w:bCs/>
                <w:sz w:val="24"/>
                <w:szCs w:val="24"/>
              </w:rPr>
              <w:t>2019</w:t>
            </w:r>
          </w:p>
        </w:tc>
      </w:tr>
      <w:tr w:rsidR="0014731B" w:rsidRPr="00455199" w:rsidTr="00AB6A82">
        <w:tc>
          <w:tcPr>
            <w:tcW w:w="2645" w:type="dxa"/>
          </w:tcPr>
          <w:p w:rsidR="0014731B" w:rsidRPr="00455199" w:rsidRDefault="0014731B" w:rsidP="00AB6A82">
            <w:pPr>
              <w:rPr>
                <w:bCs/>
                <w:sz w:val="24"/>
                <w:szCs w:val="24"/>
              </w:rPr>
            </w:pPr>
            <w:r w:rsidRPr="00455199">
              <w:rPr>
                <w:bCs/>
                <w:sz w:val="24"/>
                <w:szCs w:val="24"/>
              </w:rPr>
              <w:t>Бюджет городского округа города Урай, млн</w:t>
            </w:r>
            <w:proofErr w:type="gramStart"/>
            <w:r w:rsidRPr="00455199">
              <w:rPr>
                <w:bCs/>
                <w:sz w:val="24"/>
                <w:szCs w:val="24"/>
              </w:rPr>
              <w:t>.р</w:t>
            </w:r>
            <w:proofErr w:type="gramEnd"/>
            <w:r w:rsidRPr="00455199">
              <w:rPr>
                <w:bCs/>
                <w:sz w:val="24"/>
                <w:szCs w:val="24"/>
              </w:rPr>
              <w:t>уб.</w:t>
            </w:r>
          </w:p>
        </w:tc>
        <w:tc>
          <w:tcPr>
            <w:tcW w:w="1525" w:type="dxa"/>
          </w:tcPr>
          <w:p w:rsidR="0014731B" w:rsidRPr="00455199" w:rsidRDefault="0014731B" w:rsidP="00AB6A82">
            <w:pPr>
              <w:jc w:val="center"/>
              <w:rPr>
                <w:bCs/>
                <w:sz w:val="24"/>
                <w:szCs w:val="24"/>
              </w:rPr>
            </w:pPr>
            <w:r w:rsidRPr="00455199">
              <w:rPr>
                <w:bCs/>
                <w:sz w:val="24"/>
                <w:szCs w:val="24"/>
              </w:rPr>
              <w:t>1,1</w:t>
            </w:r>
          </w:p>
        </w:tc>
        <w:tc>
          <w:tcPr>
            <w:tcW w:w="1707" w:type="dxa"/>
          </w:tcPr>
          <w:p w:rsidR="0014731B" w:rsidRPr="00455199" w:rsidRDefault="0014731B" w:rsidP="00AB6A82">
            <w:pPr>
              <w:jc w:val="center"/>
              <w:rPr>
                <w:bCs/>
                <w:sz w:val="24"/>
                <w:szCs w:val="24"/>
              </w:rPr>
            </w:pPr>
            <w:r w:rsidRPr="00455199">
              <w:rPr>
                <w:bCs/>
                <w:sz w:val="24"/>
                <w:szCs w:val="24"/>
              </w:rPr>
              <w:t>5,5</w:t>
            </w:r>
          </w:p>
        </w:tc>
        <w:tc>
          <w:tcPr>
            <w:tcW w:w="1925" w:type="dxa"/>
          </w:tcPr>
          <w:p w:rsidR="0014731B" w:rsidRPr="00455199" w:rsidRDefault="0014731B" w:rsidP="00AB6A82">
            <w:pPr>
              <w:jc w:val="center"/>
              <w:rPr>
                <w:bCs/>
                <w:sz w:val="24"/>
                <w:szCs w:val="24"/>
              </w:rPr>
            </w:pPr>
            <w:r w:rsidRPr="00455199">
              <w:rPr>
                <w:bCs/>
                <w:sz w:val="24"/>
                <w:szCs w:val="24"/>
              </w:rPr>
              <w:t>4,54</w:t>
            </w:r>
          </w:p>
        </w:tc>
        <w:tc>
          <w:tcPr>
            <w:tcW w:w="1769" w:type="dxa"/>
          </w:tcPr>
          <w:p w:rsidR="0014731B" w:rsidRPr="00455199" w:rsidRDefault="0014731B" w:rsidP="00AB6A82">
            <w:pPr>
              <w:jc w:val="center"/>
              <w:rPr>
                <w:bCs/>
                <w:sz w:val="24"/>
                <w:szCs w:val="24"/>
              </w:rPr>
            </w:pPr>
            <w:r w:rsidRPr="00455199">
              <w:rPr>
                <w:bCs/>
                <w:sz w:val="24"/>
                <w:szCs w:val="24"/>
              </w:rPr>
              <w:t>1,0</w:t>
            </w:r>
          </w:p>
        </w:tc>
      </w:tr>
      <w:tr w:rsidR="0014731B" w:rsidRPr="00455199" w:rsidTr="00AB6A82">
        <w:tc>
          <w:tcPr>
            <w:tcW w:w="2645" w:type="dxa"/>
          </w:tcPr>
          <w:p w:rsidR="0014731B" w:rsidRPr="00455199" w:rsidRDefault="0014731B" w:rsidP="00AB6A82">
            <w:pPr>
              <w:rPr>
                <w:bCs/>
                <w:sz w:val="24"/>
                <w:szCs w:val="24"/>
              </w:rPr>
            </w:pPr>
            <w:r w:rsidRPr="00455199">
              <w:rPr>
                <w:bCs/>
                <w:sz w:val="24"/>
                <w:szCs w:val="24"/>
              </w:rPr>
              <w:t>Бюджет ХМАО-Югры, млн</w:t>
            </w:r>
            <w:proofErr w:type="gramStart"/>
            <w:r w:rsidRPr="00455199">
              <w:rPr>
                <w:bCs/>
                <w:sz w:val="24"/>
                <w:szCs w:val="24"/>
              </w:rPr>
              <w:t>.р</w:t>
            </w:r>
            <w:proofErr w:type="gramEnd"/>
            <w:r w:rsidRPr="00455199">
              <w:rPr>
                <w:bCs/>
                <w:sz w:val="24"/>
                <w:szCs w:val="24"/>
              </w:rPr>
              <w:t>уб.</w:t>
            </w:r>
          </w:p>
        </w:tc>
        <w:tc>
          <w:tcPr>
            <w:tcW w:w="1525" w:type="dxa"/>
          </w:tcPr>
          <w:p w:rsidR="0014731B" w:rsidRPr="00455199" w:rsidRDefault="0014731B" w:rsidP="00AB6A82">
            <w:pPr>
              <w:jc w:val="center"/>
              <w:rPr>
                <w:bCs/>
                <w:sz w:val="24"/>
                <w:szCs w:val="24"/>
              </w:rPr>
            </w:pPr>
            <w:r w:rsidRPr="00455199">
              <w:rPr>
                <w:bCs/>
                <w:sz w:val="24"/>
                <w:szCs w:val="24"/>
              </w:rPr>
              <w:t>30,95</w:t>
            </w:r>
          </w:p>
        </w:tc>
        <w:tc>
          <w:tcPr>
            <w:tcW w:w="1707" w:type="dxa"/>
          </w:tcPr>
          <w:p w:rsidR="0014731B" w:rsidRPr="00455199" w:rsidRDefault="0014731B" w:rsidP="00AB6A82">
            <w:pPr>
              <w:jc w:val="center"/>
              <w:rPr>
                <w:bCs/>
                <w:sz w:val="24"/>
                <w:szCs w:val="24"/>
              </w:rPr>
            </w:pPr>
            <w:r w:rsidRPr="00455199">
              <w:rPr>
                <w:bCs/>
                <w:sz w:val="24"/>
                <w:szCs w:val="24"/>
              </w:rPr>
              <w:t>33,8</w:t>
            </w:r>
          </w:p>
        </w:tc>
        <w:tc>
          <w:tcPr>
            <w:tcW w:w="1925" w:type="dxa"/>
          </w:tcPr>
          <w:p w:rsidR="0014731B" w:rsidRPr="00455199" w:rsidRDefault="0014731B" w:rsidP="00AB6A82">
            <w:pPr>
              <w:jc w:val="center"/>
              <w:rPr>
                <w:bCs/>
                <w:sz w:val="24"/>
                <w:szCs w:val="24"/>
              </w:rPr>
            </w:pPr>
            <w:r w:rsidRPr="00455199">
              <w:rPr>
                <w:bCs/>
                <w:sz w:val="24"/>
                <w:szCs w:val="24"/>
              </w:rPr>
              <w:t>30,82</w:t>
            </w:r>
          </w:p>
        </w:tc>
        <w:tc>
          <w:tcPr>
            <w:tcW w:w="1769" w:type="dxa"/>
          </w:tcPr>
          <w:p w:rsidR="0014731B" w:rsidRPr="00455199" w:rsidRDefault="0014731B" w:rsidP="00AB6A82">
            <w:pPr>
              <w:jc w:val="center"/>
              <w:rPr>
                <w:bCs/>
                <w:sz w:val="24"/>
                <w:szCs w:val="24"/>
              </w:rPr>
            </w:pPr>
            <w:r w:rsidRPr="00455199">
              <w:rPr>
                <w:bCs/>
                <w:sz w:val="24"/>
                <w:szCs w:val="24"/>
              </w:rPr>
              <w:t>27,95</w:t>
            </w:r>
          </w:p>
        </w:tc>
      </w:tr>
      <w:tr w:rsidR="0014731B" w:rsidRPr="00455199" w:rsidTr="00AB6A82">
        <w:tc>
          <w:tcPr>
            <w:tcW w:w="2645" w:type="dxa"/>
          </w:tcPr>
          <w:p w:rsidR="0014731B" w:rsidRPr="00455199" w:rsidRDefault="0014731B" w:rsidP="00AB6A82">
            <w:pPr>
              <w:rPr>
                <w:bCs/>
                <w:sz w:val="24"/>
                <w:szCs w:val="24"/>
              </w:rPr>
            </w:pPr>
            <w:r w:rsidRPr="00455199">
              <w:rPr>
                <w:bCs/>
                <w:sz w:val="24"/>
                <w:szCs w:val="24"/>
              </w:rPr>
              <w:t>Федеральный бюджет, млн</w:t>
            </w:r>
            <w:proofErr w:type="gramStart"/>
            <w:r w:rsidRPr="00455199">
              <w:rPr>
                <w:bCs/>
                <w:sz w:val="24"/>
                <w:szCs w:val="24"/>
              </w:rPr>
              <w:t>.р</w:t>
            </w:r>
            <w:proofErr w:type="gramEnd"/>
            <w:r w:rsidRPr="00455199">
              <w:rPr>
                <w:bCs/>
                <w:sz w:val="24"/>
                <w:szCs w:val="24"/>
              </w:rPr>
              <w:t>уб.</w:t>
            </w:r>
          </w:p>
        </w:tc>
        <w:tc>
          <w:tcPr>
            <w:tcW w:w="1525" w:type="dxa"/>
          </w:tcPr>
          <w:p w:rsidR="0014731B" w:rsidRPr="00455199" w:rsidRDefault="0014731B" w:rsidP="00AB6A82">
            <w:pPr>
              <w:jc w:val="center"/>
              <w:rPr>
                <w:bCs/>
                <w:sz w:val="24"/>
                <w:szCs w:val="24"/>
              </w:rPr>
            </w:pPr>
            <w:r w:rsidRPr="00455199">
              <w:rPr>
                <w:bCs/>
                <w:sz w:val="24"/>
                <w:szCs w:val="24"/>
              </w:rPr>
              <w:t>0,2</w:t>
            </w:r>
          </w:p>
        </w:tc>
        <w:tc>
          <w:tcPr>
            <w:tcW w:w="1707" w:type="dxa"/>
          </w:tcPr>
          <w:p w:rsidR="0014731B" w:rsidRPr="00455199" w:rsidRDefault="0014731B" w:rsidP="00AB6A82">
            <w:pPr>
              <w:jc w:val="center"/>
              <w:rPr>
                <w:bCs/>
                <w:sz w:val="24"/>
                <w:szCs w:val="24"/>
              </w:rPr>
            </w:pPr>
            <w:r w:rsidRPr="00455199">
              <w:rPr>
                <w:bCs/>
                <w:sz w:val="24"/>
                <w:szCs w:val="24"/>
              </w:rPr>
              <w:t>-</w:t>
            </w:r>
          </w:p>
        </w:tc>
        <w:tc>
          <w:tcPr>
            <w:tcW w:w="1925" w:type="dxa"/>
          </w:tcPr>
          <w:p w:rsidR="0014731B" w:rsidRPr="00455199" w:rsidRDefault="0014731B" w:rsidP="00AB6A82">
            <w:pPr>
              <w:jc w:val="center"/>
              <w:rPr>
                <w:bCs/>
                <w:sz w:val="24"/>
                <w:szCs w:val="24"/>
              </w:rPr>
            </w:pPr>
            <w:r w:rsidRPr="00455199">
              <w:rPr>
                <w:bCs/>
                <w:sz w:val="24"/>
                <w:szCs w:val="24"/>
              </w:rPr>
              <w:t>-</w:t>
            </w:r>
          </w:p>
        </w:tc>
        <w:tc>
          <w:tcPr>
            <w:tcW w:w="1769" w:type="dxa"/>
          </w:tcPr>
          <w:p w:rsidR="0014731B" w:rsidRPr="00455199" w:rsidRDefault="0014731B" w:rsidP="00AB6A82">
            <w:pPr>
              <w:jc w:val="center"/>
              <w:rPr>
                <w:bCs/>
                <w:sz w:val="24"/>
                <w:szCs w:val="24"/>
              </w:rPr>
            </w:pPr>
          </w:p>
        </w:tc>
      </w:tr>
      <w:tr w:rsidR="0014731B" w:rsidRPr="00455199" w:rsidTr="00AB6A82">
        <w:tc>
          <w:tcPr>
            <w:tcW w:w="2645" w:type="dxa"/>
          </w:tcPr>
          <w:p w:rsidR="0014731B" w:rsidRPr="00455199" w:rsidRDefault="0014731B" w:rsidP="00AB6A82">
            <w:pPr>
              <w:rPr>
                <w:bCs/>
                <w:sz w:val="24"/>
                <w:szCs w:val="24"/>
              </w:rPr>
            </w:pPr>
            <w:r w:rsidRPr="00455199">
              <w:rPr>
                <w:bCs/>
                <w:sz w:val="24"/>
                <w:szCs w:val="24"/>
              </w:rPr>
              <w:t>Итого, млн. руб.</w:t>
            </w:r>
          </w:p>
        </w:tc>
        <w:tc>
          <w:tcPr>
            <w:tcW w:w="1525" w:type="dxa"/>
          </w:tcPr>
          <w:p w:rsidR="0014731B" w:rsidRPr="00455199" w:rsidRDefault="0014731B" w:rsidP="00AB6A82">
            <w:pPr>
              <w:jc w:val="center"/>
              <w:rPr>
                <w:bCs/>
                <w:sz w:val="24"/>
                <w:szCs w:val="24"/>
              </w:rPr>
            </w:pPr>
            <w:r w:rsidRPr="00455199">
              <w:rPr>
                <w:bCs/>
                <w:sz w:val="24"/>
                <w:szCs w:val="24"/>
              </w:rPr>
              <w:t>32,3</w:t>
            </w:r>
          </w:p>
        </w:tc>
        <w:tc>
          <w:tcPr>
            <w:tcW w:w="1707" w:type="dxa"/>
          </w:tcPr>
          <w:p w:rsidR="0014731B" w:rsidRPr="00455199" w:rsidRDefault="0014731B" w:rsidP="00AB6A82">
            <w:pPr>
              <w:jc w:val="center"/>
              <w:rPr>
                <w:bCs/>
                <w:sz w:val="24"/>
                <w:szCs w:val="24"/>
              </w:rPr>
            </w:pPr>
            <w:r w:rsidRPr="00455199">
              <w:rPr>
                <w:bCs/>
                <w:sz w:val="24"/>
                <w:szCs w:val="24"/>
              </w:rPr>
              <w:t>39,3</w:t>
            </w:r>
          </w:p>
        </w:tc>
        <w:tc>
          <w:tcPr>
            <w:tcW w:w="1925" w:type="dxa"/>
          </w:tcPr>
          <w:p w:rsidR="0014731B" w:rsidRPr="00455199" w:rsidRDefault="0014731B" w:rsidP="00AB6A82">
            <w:pPr>
              <w:jc w:val="center"/>
              <w:rPr>
                <w:bCs/>
                <w:sz w:val="24"/>
                <w:szCs w:val="24"/>
              </w:rPr>
            </w:pPr>
            <w:r w:rsidRPr="00455199">
              <w:rPr>
                <w:bCs/>
                <w:sz w:val="24"/>
                <w:szCs w:val="24"/>
              </w:rPr>
              <w:t>35,36</w:t>
            </w:r>
          </w:p>
        </w:tc>
        <w:tc>
          <w:tcPr>
            <w:tcW w:w="1769" w:type="dxa"/>
          </w:tcPr>
          <w:p w:rsidR="0014731B" w:rsidRPr="00455199" w:rsidRDefault="0014731B" w:rsidP="00AB6A82">
            <w:pPr>
              <w:jc w:val="center"/>
              <w:rPr>
                <w:bCs/>
                <w:sz w:val="24"/>
                <w:szCs w:val="24"/>
              </w:rPr>
            </w:pPr>
            <w:r w:rsidRPr="00455199">
              <w:rPr>
                <w:bCs/>
                <w:sz w:val="24"/>
                <w:szCs w:val="24"/>
              </w:rPr>
              <w:t>28,95</w:t>
            </w:r>
          </w:p>
        </w:tc>
      </w:tr>
    </w:tbl>
    <w:p w:rsidR="0014731B" w:rsidRPr="00455199" w:rsidRDefault="0014731B" w:rsidP="0014731B">
      <w:pPr>
        <w:rPr>
          <w:sz w:val="24"/>
          <w:szCs w:val="24"/>
        </w:rPr>
      </w:pPr>
    </w:p>
    <w:p w:rsidR="0014731B" w:rsidRPr="00455199" w:rsidRDefault="0014731B" w:rsidP="0014731B">
      <w:pPr>
        <w:ind w:firstLine="567"/>
        <w:jc w:val="both"/>
        <w:rPr>
          <w:sz w:val="24"/>
          <w:szCs w:val="24"/>
        </w:rPr>
      </w:pPr>
      <w:r w:rsidRPr="00455199">
        <w:rPr>
          <w:sz w:val="24"/>
          <w:szCs w:val="24"/>
        </w:rPr>
        <w:t xml:space="preserve">Общее финансирование в 2019 году по сравнению с 2018 годом ниже на 18,1% или на 6,41 млн. руб., в т.ч. </w:t>
      </w:r>
      <w:proofErr w:type="gramStart"/>
      <w:r w:rsidRPr="00455199">
        <w:rPr>
          <w:sz w:val="24"/>
          <w:szCs w:val="24"/>
        </w:rPr>
        <w:t>на</w:t>
      </w:r>
      <w:proofErr w:type="gramEnd"/>
      <w:r w:rsidRPr="00455199">
        <w:rPr>
          <w:sz w:val="24"/>
          <w:szCs w:val="24"/>
        </w:rPr>
        <w:t xml:space="preserve"> 3,54 млн. руб. </w:t>
      </w:r>
      <w:r w:rsidR="00954165" w:rsidRPr="00455199">
        <w:rPr>
          <w:sz w:val="24"/>
          <w:szCs w:val="24"/>
        </w:rPr>
        <w:t xml:space="preserve">- </w:t>
      </w:r>
      <w:proofErr w:type="gramStart"/>
      <w:r w:rsidRPr="00455199">
        <w:rPr>
          <w:sz w:val="24"/>
          <w:szCs w:val="24"/>
        </w:rPr>
        <w:t>из</w:t>
      </w:r>
      <w:proofErr w:type="gramEnd"/>
      <w:r w:rsidRPr="00455199">
        <w:rPr>
          <w:sz w:val="24"/>
          <w:szCs w:val="24"/>
        </w:rPr>
        <w:t xml:space="preserve"> средств местного бюджета и 2,87 млн. руб. </w:t>
      </w:r>
      <w:r w:rsidR="00954165" w:rsidRPr="00455199">
        <w:rPr>
          <w:sz w:val="24"/>
          <w:szCs w:val="24"/>
        </w:rPr>
        <w:t xml:space="preserve">- </w:t>
      </w:r>
      <w:r w:rsidRPr="00455199">
        <w:rPr>
          <w:sz w:val="24"/>
          <w:szCs w:val="24"/>
        </w:rPr>
        <w:t xml:space="preserve">из средств окружного бюджета. Снижение финансирования из бюджета Ханты-Мансийского автономного округа – Югры объясняется снижением объемов производства сельскохозяйственной продукции и снижением поголовья сельскохозяйственных животных. </w:t>
      </w:r>
    </w:p>
    <w:p w:rsidR="0014731B" w:rsidRPr="00455199" w:rsidRDefault="00954165" w:rsidP="0014731B">
      <w:pPr>
        <w:ind w:firstLine="567"/>
        <w:jc w:val="both"/>
        <w:rPr>
          <w:bCs/>
          <w:sz w:val="24"/>
          <w:szCs w:val="24"/>
        </w:rPr>
      </w:pPr>
      <w:r w:rsidRPr="00455199">
        <w:rPr>
          <w:sz w:val="24"/>
          <w:szCs w:val="24"/>
        </w:rPr>
        <w:t>В целях исполнения</w:t>
      </w:r>
      <w:r w:rsidR="0014731B" w:rsidRPr="00455199">
        <w:rPr>
          <w:sz w:val="24"/>
          <w:szCs w:val="24"/>
        </w:rPr>
        <w:t xml:space="preserve">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r w:rsidRPr="00455199">
        <w:rPr>
          <w:sz w:val="24"/>
          <w:szCs w:val="24"/>
        </w:rPr>
        <w:t xml:space="preserve">  в </w:t>
      </w:r>
      <w:r w:rsidR="0014731B" w:rsidRPr="00455199">
        <w:rPr>
          <w:bCs/>
          <w:sz w:val="24"/>
          <w:szCs w:val="24"/>
        </w:rPr>
        <w:t xml:space="preserve"> рамках реализации государственной программы в 2019 году выплачено субсидий в сумме 27 947, 5  тыс. руб., в том числе:</w:t>
      </w:r>
    </w:p>
    <w:p w:rsidR="0014731B" w:rsidRPr="00455199" w:rsidRDefault="0014731B" w:rsidP="0014731B">
      <w:pPr>
        <w:ind w:firstLine="567"/>
        <w:jc w:val="both"/>
        <w:rPr>
          <w:bCs/>
          <w:sz w:val="24"/>
          <w:szCs w:val="24"/>
        </w:rPr>
      </w:pPr>
      <w:r w:rsidRPr="00455199">
        <w:rPr>
          <w:bCs/>
          <w:sz w:val="24"/>
          <w:szCs w:val="24"/>
        </w:rPr>
        <w:t>- субсидии на развитие животноводства, переработки и реализации продукции – 27 914,7 тыс</w:t>
      </w:r>
      <w:proofErr w:type="gramStart"/>
      <w:r w:rsidRPr="00455199">
        <w:rPr>
          <w:bCs/>
          <w:sz w:val="24"/>
          <w:szCs w:val="24"/>
        </w:rPr>
        <w:t>.р</w:t>
      </w:r>
      <w:proofErr w:type="gramEnd"/>
      <w:r w:rsidRPr="00455199">
        <w:rPr>
          <w:bCs/>
          <w:sz w:val="24"/>
          <w:szCs w:val="24"/>
        </w:rPr>
        <w:t>уб.;</w:t>
      </w:r>
    </w:p>
    <w:p w:rsidR="0014731B" w:rsidRPr="00455199" w:rsidRDefault="0014731B" w:rsidP="0014731B">
      <w:pPr>
        <w:ind w:firstLine="567"/>
        <w:jc w:val="both"/>
        <w:rPr>
          <w:bCs/>
          <w:sz w:val="24"/>
          <w:szCs w:val="24"/>
        </w:rPr>
      </w:pPr>
      <w:r w:rsidRPr="00455199">
        <w:rPr>
          <w:bCs/>
          <w:sz w:val="24"/>
          <w:szCs w:val="24"/>
        </w:rPr>
        <w:t>- расходы на содержание органов местного самоуправления на осуществление переданного государственного полномочия – 32,8 тыс</w:t>
      </w:r>
      <w:proofErr w:type="gramStart"/>
      <w:r w:rsidRPr="00455199">
        <w:rPr>
          <w:bCs/>
          <w:sz w:val="24"/>
          <w:szCs w:val="24"/>
        </w:rPr>
        <w:t>.р</w:t>
      </w:r>
      <w:proofErr w:type="gramEnd"/>
      <w:r w:rsidRPr="00455199">
        <w:rPr>
          <w:bCs/>
          <w:sz w:val="24"/>
          <w:szCs w:val="24"/>
        </w:rPr>
        <w:t>уб.</w:t>
      </w:r>
    </w:p>
    <w:p w:rsidR="0014731B" w:rsidRPr="00455199" w:rsidRDefault="0014731B" w:rsidP="0014731B">
      <w:pPr>
        <w:ind w:firstLine="567"/>
        <w:jc w:val="both"/>
        <w:rPr>
          <w:bCs/>
          <w:sz w:val="24"/>
          <w:szCs w:val="24"/>
        </w:rPr>
      </w:pPr>
      <w:r w:rsidRPr="00455199">
        <w:rPr>
          <w:bCs/>
          <w:sz w:val="24"/>
          <w:szCs w:val="24"/>
        </w:rPr>
        <w:t>В отчетном периоде предоставлены субсидии  21 сельскохозяйственн</w:t>
      </w:r>
      <w:r w:rsidR="00780C83" w:rsidRPr="00455199">
        <w:rPr>
          <w:bCs/>
          <w:sz w:val="24"/>
          <w:szCs w:val="24"/>
        </w:rPr>
        <w:t>ому</w:t>
      </w:r>
      <w:r w:rsidRPr="00455199">
        <w:rPr>
          <w:bCs/>
          <w:sz w:val="24"/>
          <w:szCs w:val="24"/>
        </w:rPr>
        <w:t xml:space="preserve">  товаропроизводите</w:t>
      </w:r>
      <w:r w:rsidR="00780C83" w:rsidRPr="00455199">
        <w:rPr>
          <w:bCs/>
          <w:sz w:val="24"/>
          <w:szCs w:val="24"/>
        </w:rPr>
        <w:t>лю</w:t>
      </w:r>
      <w:r w:rsidRPr="00455199">
        <w:rPr>
          <w:bCs/>
          <w:sz w:val="24"/>
          <w:szCs w:val="24"/>
        </w:rPr>
        <w:t>, в том числе:</w:t>
      </w:r>
    </w:p>
    <w:p w:rsidR="0014731B" w:rsidRPr="00455199" w:rsidRDefault="0014731B" w:rsidP="0014731B">
      <w:pPr>
        <w:ind w:firstLine="567"/>
        <w:jc w:val="both"/>
        <w:rPr>
          <w:bCs/>
          <w:sz w:val="24"/>
          <w:szCs w:val="24"/>
        </w:rPr>
      </w:pPr>
      <w:r w:rsidRPr="00455199">
        <w:rPr>
          <w:bCs/>
          <w:sz w:val="24"/>
          <w:szCs w:val="24"/>
        </w:rPr>
        <w:t xml:space="preserve">- по направлению поддержки животноводства: 3 главам крестьянских (фермерских) хозяйств </w:t>
      </w:r>
      <w:r w:rsidR="00780C83" w:rsidRPr="00455199">
        <w:rPr>
          <w:bCs/>
          <w:sz w:val="24"/>
          <w:szCs w:val="24"/>
        </w:rPr>
        <w:t>-</w:t>
      </w:r>
      <w:r w:rsidRPr="00455199">
        <w:rPr>
          <w:bCs/>
          <w:sz w:val="24"/>
          <w:szCs w:val="24"/>
        </w:rPr>
        <w:t xml:space="preserve"> 317,4 тыс</w:t>
      </w:r>
      <w:proofErr w:type="gramStart"/>
      <w:r w:rsidRPr="00455199">
        <w:rPr>
          <w:bCs/>
          <w:sz w:val="24"/>
          <w:szCs w:val="24"/>
        </w:rPr>
        <w:t>.р</w:t>
      </w:r>
      <w:proofErr w:type="gramEnd"/>
      <w:r w:rsidRPr="00455199">
        <w:rPr>
          <w:bCs/>
          <w:sz w:val="24"/>
          <w:szCs w:val="24"/>
        </w:rPr>
        <w:t>уб., АО «</w:t>
      </w:r>
      <w:proofErr w:type="spellStart"/>
      <w:r w:rsidRPr="00455199">
        <w:rPr>
          <w:bCs/>
          <w:sz w:val="24"/>
          <w:szCs w:val="24"/>
        </w:rPr>
        <w:t>Агроника</w:t>
      </w:r>
      <w:proofErr w:type="spellEnd"/>
      <w:r w:rsidRPr="00455199">
        <w:rPr>
          <w:bCs/>
          <w:sz w:val="24"/>
          <w:szCs w:val="24"/>
        </w:rPr>
        <w:t xml:space="preserve">» </w:t>
      </w:r>
      <w:r w:rsidR="00780C83" w:rsidRPr="00455199">
        <w:rPr>
          <w:bCs/>
          <w:sz w:val="24"/>
          <w:szCs w:val="24"/>
        </w:rPr>
        <w:t>-</w:t>
      </w:r>
      <w:r w:rsidRPr="00455199">
        <w:rPr>
          <w:bCs/>
          <w:sz w:val="24"/>
          <w:szCs w:val="24"/>
        </w:rPr>
        <w:t xml:space="preserve"> 27 298,9 тыс.руб. и 17 гражданам, ведущим личное подсобное хозяйство </w:t>
      </w:r>
      <w:r w:rsidR="00780C83" w:rsidRPr="00455199">
        <w:rPr>
          <w:bCs/>
          <w:sz w:val="24"/>
          <w:szCs w:val="24"/>
        </w:rPr>
        <w:t>-</w:t>
      </w:r>
      <w:r w:rsidRPr="00455199">
        <w:rPr>
          <w:bCs/>
          <w:sz w:val="24"/>
          <w:szCs w:val="24"/>
        </w:rPr>
        <w:t xml:space="preserve"> 298,4 тыс.руб.</w:t>
      </w:r>
    </w:p>
    <w:p w:rsidR="0014731B" w:rsidRPr="00455199" w:rsidRDefault="00780C83" w:rsidP="0014731B">
      <w:pPr>
        <w:ind w:firstLine="567"/>
        <w:jc w:val="both"/>
        <w:rPr>
          <w:sz w:val="24"/>
          <w:szCs w:val="24"/>
        </w:rPr>
      </w:pPr>
      <w:proofErr w:type="gramStart"/>
      <w:r w:rsidRPr="00455199">
        <w:rPr>
          <w:bCs/>
          <w:sz w:val="24"/>
          <w:szCs w:val="24"/>
        </w:rPr>
        <w:t>В рамках исполнения  Соглашения</w:t>
      </w:r>
      <w:r w:rsidR="0014731B" w:rsidRPr="00455199">
        <w:rPr>
          <w:sz w:val="24"/>
          <w:szCs w:val="24"/>
        </w:rPr>
        <w:t xml:space="preserve"> о реализации муниципальным образованием городской округ город Урай государственной </w:t>
      </w:r>
      <w:r w:rsidR="00954165" w:rsidRPr="00455199">
        <w:rPr>
          <w:sz w:val="24"/>
          <w:szCs w:val="24"/>
        </w:rPr>
        <w:t>программы Х</w:t>
      </w:r>
      <w:r w:rsidR="0014731B" w:rsidRPr="00455199">
        <w:rPr>
          <w:sz w:val="24"/>
          <w:szCs w:val="24"/>
        </w:rPr>
        <w:t xml:space="preserve">анты-Мансийского автономного округа - Югры </w:t>
      </w:r>
      <w:r w:rsidR="00954165" w:rsidRPr="00455199">
        <w:rPr>
          <w:sz w:val="24"/>
          <w:szCs w:val="24"/>
        </w:rPr>
        <w:t xml:space="preserve"> </w:t>
      </w:r>
      <w:r w:rsidR="0014731B" w:rsidRPr="00455199">
        <w:rPr>
          <w:sz w:val="24"/>
          <w:szCs w:val="24"/>
        </w:rPr>
        <w:t xml:space="preserve">«Развитие агропромышленного комплекса и рынков сельскохозяйственной продукции, сырья и продовольствия в Ханты - Мансийском автономном округе – </w:t>
      </w:r>
      <w:proofErr w:type="spellStart"/>
      <w:r w:rsidR="0014731B" w:rsidRPr="00455199">
        <w:rPr>
          <w:sz w:val="24"/>
          <w:szCs w:val="24"/>
        </w:rPr>
        <w:t>Югре</w:t>
      </w:r>
      <w:proofErr w:type="spellEnd"/>
      <w:r w:rsidR="0014731B" w:rsidRPr="00455199">
        <w:rPr>
          <w:sz w:val="24"/>
          <w:szCs w:val="24"/>
        </w:rPr>
        <w:t xml:space="preserve"> в </w:t>
      </w:r>
      <w:r w:rsidR="0014731B" w:rsidRPr="00455199">
        <w:rPr>
          <w:sz w:val="24"/>
          <w:szCs w:val="24"/>
        </w:rPr>
        <w:lastRenderedPageBreak/>
        <w:t>2016 - 2020 годах»</w:t>
      </w:r>
      <w:r w:rsidR="003D680B" w:rsidRPr="00455199">
        <w:rPr>
          <w:sz w:val="24"/>
          <w:szCs w:val="24"/>
        </w:rPr>
        <w:t>,</w:t>
      </w:r>
      <w:r w:rsidR="0014731B" w:rsidRPr="00455199">
        <w:rPr>
          <w:sz w:val="24"/>
          <w:szCs w:val="24"/>
        </w:rPr>
        <w:t xml:space="preserve"> выполнены плановые показатели</w:t>
      </w:r>
      <w:r w:rsidRPr="00455199">
        <w:rPr>
          <w:sz w:val="24"/>
          <w:szCs w:val="24"/>
        </w:rPr>
        <w:t xml:space="preserve">: </w:t>
      </w:r>
      <w:r w:rsidR="0014731B" w:rsidRPr="00455199">
        <w:rPr>
          <w:sz w:val="24"/>
          <w:szCs w:val="24"/>
        </w:rPr>
        <w:t>по посевной площади, поголовью сельскохозяйственных животных (МРС, птицы, кролики), производству яиц, средней номинальной заработной плате в с</w:t>
      </w:r>
      <w:r w:rsidRPr="00455199">
        <w:rPr>
          <w:sz w:val="24"/>
          <w:szCs w:val="24"/>
        </w:rPr>
        <w:t xml:space="preserve">ельскохозяйственных </w:t>
      </w:r>
      <w:r w:rsidR="0014731B" w:rsidRPr="00455199">
        <w:rPr>
          <w:sz w:val="24"/>
          <w:szCs w:val="24"/>
        </w:rPr>
        <w:t xml:space="preserve"> предприятиях.</w:t>
      </w:r>
      <w:proofErr w:type="gramEnd"/>
    </w:p>
    <w:p w:rsidR="0014731B" w:rsidRPr="00455199" w:rsidRDefault="0014731B" w:rsidP="0014731B">
      <w:pPr>
        <w:ind w:firstLine="567"/>
        <w:jc w:val="both"/>
        <w:rPr>
          <w:sz w:val="24"/>
          <w:szCs w:val="24"/>
        </w:rPr>
      </w:pPr>
      <w:r w:rsidRPr="00455199">
        <w:rPr>
          <w:sz w:val="24"/>
          <w:szCs w:val="24"/>
        </w:rPr>
        <w:t>Не выполнение плановых показателей:</w:t>
      </w:r>
    </w:p>
    <w:p w:rsidR="0014731B" w:rsidRPr="00455199" w:rsidRDefault="0014731B" w:rsidP="0014731B">
      <w:pPr>
        <w:ind w:firstLine="567"/>
        <w:jc w:val="both"/>
        <w:rPr>
          <w:bCs/>
          <w:sz w:val="24"/>
          <w:szCs w:val="24"/>
        </w:rPr>
      </w:pPr>
      <w:r w:rsidRPr="00455199">
        <w:rPr>
          <w:sz w:val="24"/>
          <w:szCs w:val="24"/>
        </w:rPr>
        <w:t xml:space="preserve">1.1. </w:t>
      </w:r>
      <w:r w:rsidR="00763D86" w:rsidRPr="00455199">
        <w:rPr>
          <w:sz w:val="24"/>
          <w:szCs w:val="24"/>
        </w:rPr>
        <w:t>П</w:t>
      </w:r>
      <w:r w:rsidRPr="00455199">
        <w:rPr>
          <w:sz w:val="24"/>
          <w:szCs w:val="24"/>
        </w:rPr>
        <w:t xml:space="preserve">о поголовью КРС, в том числе коров на 3 головы или 0,8% в связи </w:t>
      </w:r>
      <w:r w:rsidRPr="00455199">
        <w:rPr>
          <w:bCs/>
          <w:sz w:val="24"/>
          <w:szCs w:val="24"/>
        </w:rPr>
        <w:t>уменьшением поголовья КРС в личных подсобных хозяйствах и значительным сокращением поголовья КРС в 1 КФХ</w:t>
      </w:r>
      <w:r w:rsidR="00763D86" w:rsidRPr="00455199">
        <w:rPr>
          <w:bCs/>
          <w:sz w:val="24"/>
          <w:szCs w:val="24"/>
        </w:rPr>
        <w:t>.</w:t>
      </w:r>
    </w:p>
    <w:p w:rsidR="0014731B" w:rsidRPr="00455199" w:rsidRDefault="0014731B" w:rsidP="0014731B">
      <w:pPr>
        <w:ind w:firstLine="567"/>
        <w:jc w:val="both"/>
        <w:rPr>
          <w:bCs/>
          <w:sz w:val="24"/>
          <w:szCs w:val="24"/>
        </w:rPr>
      </w:pPr>
      <w:r w:rsidRPr="00455199">
        <w:rPr>
          <w:bCs/>
          <w:sz w:val="24"/>
          <w:szCs w:val="24"/>
        </w:rPr>
        <w:t>1.2.</w:t>
      </w:r>
      <w:r w:rsidR="00763D86" w:rsidRPr="00455199">
        <w:rPr>
          <w:bCs/>
          <w:sz w:val="24"/>
          <w:szCs w:val="24"/>
        </w:rPr>
        <w:t>Л</w:t>
      </w:r>
      <w:r w:rsidRPr="00455199">
        <w:rPr>
          <w:bCs/>
          <w:sz w:val="24"/>
          <w:szCs w:val="24"/>
        </w:rPr>
        <w:t>ошадей в связи с прекращением содержания лошадей в хозяйстве 1 КФХ</w:t>
      </w:r>
      <w:r w:rsidR="00763D86" w:rsidRPr="00455199">
        <w:rPr>
          <w:bCs/>
          <w:sz w:val="24"/>
          <w:szCs w:val="24"/>
        </w:rPr>
        <w:t>.</w:t>
      </w:r>
    </w:p>
    <w:p w:rsidR="0014731B" w:rsidRPr="00455199" w:rsidRDefault="0014731B" w:rsidP="0014731B">
      <w:pPr>
        <w:ind w:firstLine="567"/>
        <w:jc w:val="both"/>
        <w:rPr>
          <w:sz w:val="24"/>
          <w:szCs w:val="24"/>
        </w:rPr>
      </w:pPr>
      <w:r w:rsidRPr="00455199">
        <w:rPr>
          <w:sz w:val="24"/>
          <w:szCs w:val="24"/>
        </w:rPr>
        <w:t>1.</w:t>
      </w:r>
      <w:r w:rsidR="00763D86" w:rsidRPr="00455199">
        <w:rPr>
          <w:sz w:val="24"/>
          <w:szCs w:val="24"/>
        </w:rPr>
        <w:t>3</w:t>
      </w:r>
      <w:r w:rsidRPr="00455199">
        <w:rPr>
          <w:sz w:val="24"/>
          <w:szCs w:val="24"/>
        </w:rPr>
        <w:t xml:space="preserve">. </w:t>
      </w:r>
      <w:r w:rsidR="00763D86" w:rsidRPr="00455199">
        <w:rPr>
          <w:sz w:val="24"/>
          <w:szCs w:val="24"/>
        </w:rPr>
        <w:t>П</w:t>
      </w:r>
      <w:r w:rsidRPr="00455199">
        <w:rPr>
          <w:sz w:val="24"/>
          <w:szCs w:val="24"/>
        </w:rPr>
        <w:t xml:space="preserve">о производству молока в связи со снижением поголовья коров в КФХ </w:t>
      </w:r>
      <w:r w:rsidRPr="00455199">
        <w:rPr>
          <w:bCs/>
          <w:sz w:val="24"/>
          <w:szCs w:val="24"/>
        </w:rPr>
        <w:t>и снижением производственных показателей в АО «</w:t>
      </w:r>
      <w:proofErr w:type="spellStart"/>
      <w:r w:rsidRPr="00455199">
        <w:rPr>
          <w:bCs/>
          <w:sz w:val="24"/>
          <w:szCs w:val="24"/>
        </w:rPr>
        <w:t>Агроника</w:t>
      </w:r>
      <w:proofErr w:type="spellEnd"/>
      <w:r w:rsidRPr="00455199">
        <w:rPr>
          <w:bCs/>
          <w:sz w:val="24"/>
          <w:szCs w:val="24"/>
        </w:rPr>
        <w:t>» по причине финансовых трудностей в текущем году, что отразилось на поставке кормов для животных</w:t>
      </w:r>
    </w:p>
    <w:p w:rsidR="0014731B" w:rsidRPr="00455199" w:rsidRDefault="0014731B" w:rsidP="0014731B">
      <w:pPr>
        <w:ind w:firstLine="567"/>
        <w:jc w:val="both"/>
        <w:rPr>
          <w:sz w:val="24"/>
          <w:szCs w:val="24"/>
        </w:rPr>
      </w:pPr>
      <w:r w:rsidRPr="00455199">
        <w:rPr>
          <w:sz w:val="24"/>
          <w:szCs w:val="24"/>
        </w:rPr>
        <w:t>1.</w:t>
      </w:r>
      <w:r w:rsidR="00763D86" w:rsidRPr="00455199">
        <w:rPr>
          <w:sz w:val="24"/>
          <w:szCs w:val="24"/>
        </w:rPr>
        <w:t>4</w:t>
      </w:r>
      <w:r w:rsidRPr="00455199">
        <w:rPr>
          <w:sz w:val="24"/>
          <w:szCs w:val="24"/>
        </w:rPr>
        <w:t xml:space="preserve">. </w:t>
      </w:r>
      <w:r w:rsidR="00763D86" w:rsidRPr="00455199">
        <w:rPr>
          <w:sz w:val="24"/>
          <w:szCs w:val="24"/>
        </w:rPr>
        <w:t>П</w:t>
      </w:r>
      <w:r w:rsidRPr="00455199">
        <w:rPr>
          <w:sz w:val="24"/>
          <w:szCs w:val="24"/>
        </w:rPr>
        <w:t xml:space="preserve">о производству мяса в связи с отсутствием поголовья КРС в крестьянских (фермерских) хозяйствах </w:t>
      </w:r>
      <w:r w:rsidRPr="00455199">
        <w:t xml:space="preserve">и </w:t>
      </w:r>
      <w:r w:rsidRPr="00455199">
        <w:rPr>
          <w:sz w:val="24"/>
          <w:szCs w:val="24"/>
        </w:rPr>
        <w:t>уменьшением забоя КРС в АО «</w:t>
      </w:r>
      <w:proofErr w:type="spellStart"/>
      <w:r w:rsidRPr="00455199">
        <w:rPr>
          <w:sz w:val="24"/>
          <w:szCs w:val="24"/>
        </w:rPr>
        <w:t>Агроника</w:t>
      </w:r>
      <w:proofErr w:type="spellEnd"/>
      <w:r w:rsidRPr="00455199">
        <w:rPr>
          <w:sz w:val="24"/>
          <w:szCs w:val="24"/>
        </w:rPr>
        <w:t>».</w:t>
      </w:r>
    </w:p>
    <w:p w:rsidR="0014731B" w:rsidRPr="00455199" w:rsidRDefault="0014731B" w:rsidP="0014731B">
      <w:pPr>
        <w:ind w:firstLine="567"/>
        <w:jc w:val="both"/>
        <w:rPr>
          <w:sz w:val="24"/>
          <w:szCs w:val="24"/>
        </w:rPr>
      </w:pPr>
      <w:r w:rsidRPr="00455199">
        <w:rPr>
          <w:sz w:val="24"/>
          <w:szCs w:val="24"/>
        </w:rPr>
        <w:t>Снижение количества поголовья и производства сельскохозяйственной продукции объясняется изменением условий предоставления субсидии на поддержку животноводства государственной программы ХМАО-Югры «Развитие  агропромышленного комплекса» в связи с чем, администрация города Урай, начиная с 2016 года, направляла предложения по корректировке показателей результативности по условиям Соглашения.</w:t>
      </w:r>
    </w:p>
    <w:p w:rsidR="0014731B" w:rsidRPr="00455199" w:rsidRDefault="0014731B" w:rsidP="0014731B">
      <w:pPr>
        <w:ind w:firstLine="567"/>
        <w:jc w:val="both"/>
        <w:rPr>
          <w:sz w:val="24"/>
          <w:szCs w:val="24"/>
        </w:rPr>
      </w:pPr>
      <w:r w:rsidRPr="00455199">
        <w:rPr>
          <w:sz w:val="24"/>
          <w:szCs w:val="24"/>
        </w:rPr>
        <w:t>При снижении поголовья животных и производственных показателей, происходит снижение финансирования мероприятий государственной программы, которое осуществляется  по фактическому наличию поголовья животных и произведенной (реализованной) сельскохозяйственной продукции.</w:t>
      </w:r>
    </w:p>
    <w:p w:rsidR="0014731B" w:rsidRPr="00455199" w:rsidRDefault="0014731B" w:rsidP="00055C03">
      <w:pPr>
        <w:ind w:firstLine="567"/>
        <w:jc w:val="both"/>
      </w:pPr>
      <w:r w:rsidRPr="00455199">
        <w:rPr>
          <w:sz w:val="24"/>
          <w:szCs w:val="24"/>
        </w:rPr>
        <w:t>По сравнению с 2015 годом, финансирование мероприятий государственной программы сократилось на 22,2% (с 36,0 млн</w:t>
      </w:r>
      <w:proofErr w:type="gramStart"/>
      <w:r w:rsidRPr="00455199">
        <w:rPr>
          <w:sz w:val="24"/>
          <w:szCs w:val="24"/>
        </w:rPr>
        <w:t>.р</w:t>
      </w:r>
      <w:proofErr w:type="gramEnd"/>
      <w:r w:rsidRPr="00455199">
        <w:rPr>
          <w:sz w:val="24"/>
          <w:szCs w:val="24"/>
        </w:rPr>
        <w:t>уб. в 2015 году до 28,0 млн.руб. в 2019 году).</w:t>
      </w:r>
    </w:p>
    <w:p w:rsidR="0014731B" w:rsidRPr="00455199" w:rsidRDefault="0014731B" w:rsidP="000A300A">
      <w:pPr>
        <w:ind w:firstLine="540"/>
        <w:jc w:val="both"/>
        <w:rPr>
          <w:sz w:val="24"/>
          <w:szCs w:val="24"/>
        </w:rPr>
      </w:pPr>
    </w:p>
    <w:p w:rsidR="0010266E" w:rsidRPr="00455199" w:rsidRDefault="0010266E" w:rsidP="0010266E">
      <w:pPr>
        <w:jc w:val="center"/>
        <w:rPr>
          <w:b/>
          <w:sz w:val="28"/>
          <w:szCs w:val="28"/>
        </w:rPr>
      </w:pPr>
      <w:r w:rsidRPr="00455199">
        <w:rPr>
          <w:b/>
          <w:sz w:val="28"/>
          <w:szCs w:val="28"/>
        </w:rPr>
        <w:t>3. Предпринимательская деятельность</w:t>
      </w:r>
    </w:p>
    <w:p w:rsidR="00055C03" w:rsidRPr="00455199" w:rsidRDefault="00055C03" w:rsidP="0016312E">
      <w:pPr>
        <w:widowControl w:val="0"/>
        <w:autoSpaceDE w:val="0"/>
        <w:autoSpaceDN w:val="0"/>
        <w:adjustRightInd w:val="0"/>
        <w:ind w:firstLine="709"/>
        <w:jc w:val="both"/>
        <w:rPr>
          <w:rFonts w:eastAsiaTheme="minorEastAsia"/>
          <w:sz w:val="24"/>
          <w:szCs w:val="24"/>
        </w:rPr>
      </w:pPr>
    </w:p>
    <w:p w:rsidR="0016312E" w:rsidRPr="00455199" w:rsidRDefault="0016312E" w:rsidP="0016312E">
      <w:pPr>
        <w:widowControl w:val="0"/>
        <w:autoSpaceDE w:val="0"/>
        <w:autoSpaceDN w:val="0"/>
        <w:adjustRightInd w:val="0"/>
        <w:ind w:firstLine="709"/>
        <w:jc w:val="both"/>
        <w:rPr>
          <w:rFonts w:eastAsiaTheme="minorEastAsia"/>
          <w:sz w:val="24"/>
          <w:szCs w:val="24"/>
        </w:rPr>
      </w:pPr>
      <w:r w:rsidRPr="00455199">
        <w:rPr>
          <w:rFonts w:eastAsiaTheme="minorEastAsia"/>
          <w:sz w:val="24"/>
          <w:szCs w:val="24"/>
        </w:rPr>
        <w:t>Портфель проектов «Малое и среднее предпринимательство и поддержка индивидуальной предпринимательской инициативы» (далее – Портфель проектов) с 2019 года включен 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и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и «Популяризация предпринимательства».</w:t>
      </w:r>
    </w:p>
    <w:p w:rsidR="0016312E" w:rsidRPr="00455199" w:rsidRDefault="0016312E" w:rsidP="0016312E">
      <w:pPr>
        <w:widowControl w:val="0"/>
        <w:autoSpaceDE w:val="0"/>
        <w:autoSpaceDN w:val="0"/>
        <w:adjustRightInd w:val="0"/>
        <w:ind w:firstLine="709"/>
        <w:jc w:val="both"/>
        <w:rPr>
          <w:rFonts w:eastAsiaTheme="minorEastAsia"/>
          <w:sz w:val="24"/>
          <w:szCs w:val="24"/>
        </w:rPr>
      </w:pPr>
      <w:r w:rsidRPr="00455199">
        <w:rPr>
          <w:rFonts w:eastAsiaTheme="minorEastAsia"/>
          <w:sz w:val="24"/>
          <w:szCs w:val="24"/>
          <w:u w:val="single"/>
        </w:rPr>
        <w:t>Ключевой показатель Портфеля проектов</w:t>
      </w:r>
      <w:r w:rsidRPr="00455199">
        <w:rPr>
          <w:rFonts w:eastAsiaTheme="minorEastAsia"/>
          <w:sz w:val="24"/>
          <w:szCs w:val="24"/>
        </w:rPr>
        <w:t>: численность занятых в сфере МСП, включая индивидуальных предпринимателей (к 2024 г. – 3,7 тыс. чел.). Целевой показатель портфеля проекта за 2019 год – 3,3 тыс. чел</w:t>
      </w:r>
      <w:r w:rsidR="00780C83" w:rsidRPr="00455199">
        <w:rPr>
          <w:rFonts w:eastAsiaTheme="minorEastAsia"/>
          <w:sz w:val="24"/>
          <w:szCs w:val="24"/>
        </w:rPr>
        <w:t>овек</w:t>
      </w:r>
      <w:r w:rsidRPr="00455199">
        <w:rPr>
          <w:rFonts w:eastAsiaTheme="minorEastAsia"/>
          <w:sz w:val="24"/>
          <w:szCs w:val="24"/>
        </w:rPr>
        <w:t xml:space="preserve"> исполнен на  100%.</w:t>
      </w:r>
    </w:p>
    <w:p w:rsidR="0016312E" w:rsidRPr="00455199" w:rsidRDefault="0016312E" w:rsidP="00055C03">
      <w:pPr>
        <w:widowControl w:val="0"/>
        <w:autoSpaceDE w:val="0"/>
        <w:autoSpaceDN w:val="0"/>
        <w:adjustRightInd w:val="0"/>
        <w:jc w:val="both"/>
        <w:rPr>
          <w:rFonts w:eastAsiaTheme="minorEastAsia"/>
          <w:sz w:val="24"/>
          <w:szCs w:val="24"/>
        </w:rPr>
      </w:pPr>
      <w:r w:rsidRPr="00455199">
        <w:rPr>
          <w:rFonts w:eastAsiaTheme="minorEastAsia"/>
          <w:b/>
          <w:sz w:val="24"/>
          <w:szCs w:val="24"/>
        </w:rPr>
        <w:tab/>
      </w:r>
      <w:r w:rsidRPr="00455199">
        <w:rPr>
          <w:sz w:val="24"/>
          <w:szCs w:val="24"/>
        </w:rPr>
        <w:t>В региональном проекте «</w:t>
      </w:r>
      <w:r w:rsidRPr="00455199">
        <w:rPr>
          <w:sz w:val="24"/>
          <w:szCs w:val="24"/>
          <w:u w:val="single"/>
        </w:rPr>
        <w:t>Расширение доступа субъектов МСП к финансовой поддержке, в том числе к льготному финансированию</w:t>
      </w:r>
      <w:r w:rsidRPr="00455199">
        <w:rPr>
          <w:sz w:val="24"/>
          <w:szCs w:val="24"/>
        </w:rPr>
        <w:t xml:space="preserve">» </w:t>
      </w:r>
      <w:r w:rsidRPr="00455199">
        <w:rPr>
          <w:rFonts w:eastAsiaTheme="minorEastAsia"/>
          <w:sz w:val="24"/>
          <w:szCs w:val="24"/>
        </w:rPr>
        <w:t>определена задача: обеспечения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w:t>
      </w:r>
    </w:p>
    <w:p w:rsidR="0016312E" w:rsidRPr="00455199" w:rsidRDefault="0016312E" w:rsidP="0016312E">
      <w:pPr>
        <w:widowControl w:val="0"/>
        <w:autoSpaceDE w:val="0"/>
        <w:autoSpaceDN w:val="0"/>
        <w:adjustRightInd w:val="0"/>
        <w:ind w:firstLine="708"/>
        <w:jc w:val="both"/>
        <w:rPr>
          <w:sz w:val="24"/>
          <w:szCs w:val="24"/>
        </w:rPr>
      </w:pPr>
      <w:r w:rsidRPr="00455199">
        <w:rPr>
          <w:sz w:val="24"/>
          <w:szCs w:val="24"/>
        </w:rPr>
        <w:t>В течение 2019 года предоставлено 30 субсидий на общую сумму 4 331,5 тыс. рублей на возмещение части затрат на:</w:t>
      </w:r>
      <w:r w:rsidRPr="00455199">
        <w:rPr>
          <w:rFonts w:eastAsiaTheme="minorEastAsia"/>
          <w:sz w:val="24"/>
          <w:szCs w:val="24"/>
        </w:rPr>
        <w:t xml:space="preserve"> </w:t>
      </w:r>
      <w:r w:rsidRPr="00455199">
        <w:rPr>
          <w:sz w:val="24"/>
          <w:szCs w:val="24"/>
        </w:rPr>
        <w:t>приобретение оборудования, аренду нежилых (не муниципальных) помещений,</w:t>
      </w:r>
      <w:r w:rsidRPr="00455199">
        <w:rPr>
          <w:rFonts w:eastAsiaTheme="minorEastAsia"/>
          <w:sz w:val="24"/>
          <w:szCs w:val="24"/>
        </w:rPr>
        <w:t xml:space="preserve"> </w:t>
      </w:r>
      <w:r w:rsidRPr="00455199">
        <w:rPr>
          <w:sz w:val="24"/>
          <w:szCs w:val="24"/>
        </w:rPr>
        <w:t>по предоставленным консалтинговым услугам, по обязательной и добровольной сертификации продукции местных товаропроизводителей.</w:t>
      </w:r>
    </w:p>
    <w:p w:rsidR="0016312E" w:rsidRPr="00455199" w:rsidRDefault="0016312E" w:rsidP="0016312E">
      <w:pPr>
        <w:widowControl w:val="0"/>
        <w:autoSpaceDE w:val="0"/>
        <w:autoSpaceDN w:val="0"/>
        <w:adjustRightInd w:val="0"/>
        <w:ind w:firstLine="708"/>
        <w:jc w:val="both"/>
        <w:rPr>
          <w:sz w:val="24"/>
          <w:szCs w:val="24"/>
        </w:rPr>
      </w:pPr>
      <w:r w:rsidRPr="00455199">
        <w:rPr>
          <w:sz w:val="24"/>
          <w:szCs w:val="24"/>
        </w:rPr>
        <w:t>Всеми получателями финансовой поддержки в отчетном году создан</w:t>
      </w:r>
      <w:r w:rsidR="00780C83" w:rsidRPr="00455199">
        <w:rPr>
          <w:sz w:val="24"/>
          <w:szCs w:val="24"/>
        </w:rPr>
        <w:t>о</w:t>
      </w:r>
      <w:r w:rsidRPr="00455199">
        <w:rPr>
          <w:sz w:val="24"/>
          <w:szCs w:val="24"/>
        </w:rPr>
        <w:t xml:space="preserve"> дополнительно 30 рабочих мест.</w:t>
      </w:r>
    </w:p>
    <w:p w:rsidR="0016312E" w:rsidRPr="00455199" w:rsidRDefault="0016312E" w:rsidP="0016312E">
      <w:pPr>
        <w:widowControl w:val="0"/>
        <w:autoSpaceDE w:val="0"/>
        <w:autoSpaceDN w:val="0"/>
        <w:adjustRightInd w:val="0"/>
        <w:ind w:firstLine="708"/>
        <w:jc w:val="both"/>
        <w:rPr>
          <w:rFonts w:eastAsiaTheme="minorEastAsia"/>
          <w:sz w:val="24"/>
          <w:szCs w:val="24"/>
        </w:rPr>
      </w:pPr>
      <w:r w:rsidRPr="00455199">
        <w:rPr>
          <w:sz w:val="24"/>
          <w:szCs w:val="24"/>
        </w:rPr>
        <w:t>Задачей регионального проекта «</w:t>
      </w:r>
      <w:r w:rsidRPr="00455199">
        <w:rPr>
          <w:sz w:val="24"/>
          <w:szCs w:val="24"/>
          <w:u w:val="single"/>
        </w:rPr>
        <w:t>Популяризация предпринимательства</w:t>
      </w:r>
      <w:r w:rsidRPr="00455199">
        <w:rPr>
          <w:sz w:val="24"/>
          <w:szCs w:val="24"/>
        </w:rPr>
        <w:t xml:space="preserve">» является </w:t>
      </w:r>
      <w:r w:rsidRPr="00455199">
        <w:rPr>
          <w:bCs/>
          <w:sz w:val="24"/>
          <w:szCs w:val="24"/>
        </w:rPr>
        <w:t>формирование положительного образа предпринимателя среди населения с целью пропаганды достижений, роли и места МСП в социально экономическом развитии общества, вовлечение различных категорий граждан</w:t>
      </w:r>
      <w:r w:rsidR="00780C83" w:rsidRPr="00455199">
        <w:rPr>
          <w:bCs/>
          <w:sz w:val="24"/>
          <w:szCs w:val="24"/>
        </w:rPr>
        <w:t>,</w:t>
      </w:r>
      <w:r w:rsidRPr="00455199">
        <w:rPr>
          <w:bCs/>
          <w:sz w:val="24"/>
          <w:szCs w:val="24"/>
        </w:rPr>
        <w:t xml:space="preserve">  в том числе молодежи в сектор МСП. </w:t>
      </w:r>
      <w:r w:rsidRPr="00455199">
        <w:rPr>
          <w:bCs/>
          <w:sz w:val="24"/>
          <w:szCs w:val="24"/>
        </w:rPr>
        <w:lastRenderedPageBreak/>
        <w:t>Создание новых субъектов МСП.</w:t>
      </w:r>
    </w:p>
    <w:p w:rsidR="0016312E" w:rsidRPr="00455199" w:rsidRDefault="0016312E" w:rsidP="0016312E">
      <w:pPr>
        <w:autoSpaceDE w:val="0"/>
        <w:autoSpaceDN w:val="0"/>
        <w:ind w:firstLine="709"/>
        <w:jc w:val="both"/>
        <w:rPr>
          <w:sz w:val="24"/>
          <w:szCs w:val="24"/>
        </w:rPr>
      </w:pPr>
      <w:r w:rsidRPr="00455199">
        <w:rPr>
          <w:sz w:val="24"/>
          <w:szCs w:val="24"/>
        </w:rPr>
        <w:t>С этой целью в течени</w:t>
      </w:r>
      <w:r w:rsidR="00287C9A">
        <w:rPr>
          <w:sz w:val="24"/>
          <w:szCs w:val="24"/>
        </w:rPr>
        <w:t>е</w:t>
      </w:r>
      <w:r w:rsidRPr="00455199">
        <w:rPr>
          <w:sz w:val="24"/>
          <w:szCs w:val="24"/>
        </w:rPr>
        <w:t xml:space="preserve"> 2019 года организовано и проведено 49 мероприятий: межмуниципальные сельскохозяйственные ярмарки, фестиваль молодёжных бизнес проектов, выставка-ярмарка «Малый бизнес Урая», выставка-форум «Товары земли Югорской», круглые столы, обучающие мероприятия.</w:t>
      </w:r>
    </w:p>
    <w:p w:rsidR="0016312E" w:rsidRPr="00455199" w:rsidRDefault="0016312E" w:rsidP="0016312E">
      <w:pPr>
        <w:widowControl w:val="0"/>
        <w:autoSpaceDE w:val="0"/>
        <w:autoSpaceDN w:val="0"/>
        <w:adjustRightInd w:val="0"/>
        <w:ind w:firstLine="709"/>
        <w:jc w:val="both"/>
        <w:rPr>
          <w:rFonts w:eastAsiaTheme="minorEastAsia"/>
          <w:sz w:val="24"/>
          <w:szCs w:val="24"/>
        </w:rPr>
      </w:pPr>
      <w:r w:rsidRPr="00455199">
        <w:rPr>
          <w:rFonts w:eastAsiaTheme="minorEastAsia"/>
          <w:sz w:val="24"/>
          <w:szCs w:val="24"/>
        </w:rPr>
        <w:t xml:space="preserve">Участниками этих мероприятий стали около 16 тыс. человек (39,6% жителей нашего города), </w:t>
      </w:r>
      <w:r w:rsidR="00780C83" w:rsidRPr="00455199">
        <w:rPr>
          <w:rFonts w:eastAsiaTheme="minorEastAsia"/>
          <w:sz w:val="24"/>
          <w:szCs w:val="24"/>
        </w:rPr>
        <w:t>Б</w:t>
      </w:r>
      <w:r w:rsidRPr="00455199">
        <w:rPr>
          <w:rFonts w:eastAsiaTheme="minorEastAsia"/>
          <w:sz w:val="24"/>
          <w:szCs w:val="24"/>
        </w:rPr>
        <w:t xml:space="preserve">олее 100 СМП имели возможность реализовать свою продукцию и продемонстрировать предоставляемые услуги. Дополнительно на ярмарках было реализовано сельскохозяйственной продукции, мяса, мясопродуктов, овощей, кондитерских изделий, мёда, дикоросов около 19 тонн, также саженцев и рассады более 1,3 тыс. кустов. </w:t>
      </w:r>
    </w:p>
    <w:p w:rsidR="0016312E" w:rsidRPr="00455199" w:rsidRDefault="0016312E" w:rsidP="0016312E">
      <w:pPr>
        <w:ind w:firstLine="709"/>
        <w:jc w:val="both"/>
        <w:rPr>
          <w:sz w:val="24"/>
          <w:szCs w:val="24"/>
        </w:rPr>
      </w:pPr>
      <w:r w:rsidRPr="00455199">
        <w:rPr>
          <w:sz w:val="24"/>
          <w:szCs w:val="24"/>
        </w:rPr>
        <w:t>В рамках муниципальной программы в течение 2019 года, оказывались следующие виды поддержки:</w:t>
      </w:r>
    </w:p>
    <w:p w:rsidR="0016312E" w:rsidRPr="00455199" w:rsidRDefault="0016312E" w:rsidP="00055C03">
      <w:pPr>
        <w:ind w:firstLine="708"/>
        <w:jc w:val="both"/>
        <w:rPr>
          <w:sz w:val="24"/>
          <w:szCs w:val="24"/>
        </w:rPr>
      </w:pPr>
      <w:r w:rsidRPr="00455199">
        <w:rPr>
          <w:sz w:val="24"/>
          <w:szCs w:val="24"/>
        </w:rPr>
        <w:t xml:space="preserve">- </w:t>
      </w:r>
      <w:r w:rsidRPr="00455199">
        <w:rPr>
          <w:b/>
          <w:bCs/>
          <w:sz w:val="24"/>
          <w:szCs w:val="24"/>
        </w:rPr>
        <w:t>Имущественная поддержка</w:t>
      </w:r>
      <w:r w:rsidRPr="00455199">
        <w:rPr>
          <w:sz w:val="24"/>
          <w:szCs w:val="24"/>
        </w:rPr>
        <w:t xml:space="preserve">. В 2019 году предоставлено 10 муниципальных преференции субъектам малого и среднего предпринимательства города Урай в форме передачи муниципального имущества в аренду без проведения торгов.  </w:t>
      </w:r>
    </w:p>
    <w:p w:rsidR="0016312E" w:rsidRPr="00455199" w:rsidRDefault="0016312E" w:rsidP="00055C03">
      <w:pPr>
        <w:ind w:firstLine="708"/>
        <w:jc w:val="both"/>
        <w:rPr>
          <w:sz w:val="24"/>
          <w:szCs w:val="24"/>
        </w:rPr>
      </w:pPr>
      <w:r w:rsidRPr="00455199">
        <w:rPr>
          <w:b/>
          <w:bCs/>
          <w:sz w:val="24"/>
          <w:szCs w:val="24"/>
        </w:rPr>
        <w:t xml:space="preserve">- Информационно-консультационная поддержка. </w:t>
      </w:r>
      <w:r w:rsidRPr="00455199">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455199">
        <w:rPr>
          <w:sz w:val="24"/>
          <w:szCs w:val="24"/>
        </w:rPr>
        <w:t>Бизнесюгры</w:t>
      </w:r>
      <w:proofErr w:type="gramStart"/>
      <w:r w:rsidRPr="00455199">
        <w:rPr>
          <w:sz w:val="24"/>
          <w:szCs w:val="24"/>
        </w:rPr>
        <w:t>.р</w:t>
      </w:r>
      <w:proofErr w:type="gramEnd"/>
      <w:r w:rsidRPr="00455199">
        <w:rPr>
          <w:sz w:val="24"/>
          <w:szCs w:val="24"/>
        </w:rPr>
        <w:t>ф</w:t>
      </w:r>
      <w:proofErr w:type="spellEnd"/>
      <w:r w:rsidRPr="00455199">
        <w:rPr>
          <w:sz w:val="24"/>
          <w:szCs w:val="24"/>
        </w:rPr>
        <w:t>», «Инфраструктура поддержки малого и среднего предпринимательства». В 2019 году оказано 1726 ед</w:t>
      </w:r>
      <w:r w:rsidR="005F228C" w:rsidRPr="00455199">
        <w:rPr>
          <w:sz w:val="24"/>
          <w:szCs w:val="24"/>
        </w:rPr>
        <w:t>иниц</w:t>
      </w:r>
      <w:r w:rsidRPr="00455199">
        <w:rPr>
          <w:sz w:val="24"/>
          <w:szCs w:val="24"/>
        </w:rPr>
        <w:t xml:space="preserve"> информационно-консультационной поддержки субъектам малого и среднего предпринимательства по вопросам ведения предпринимательской деятельности, получения субсидий, обучения.</w:t>
      </w:r>
    </w:p>
    <w:p w:rsidR="0016312E" w:rsidRPr="0095092A" w:rsidRDefault="0016312E" w:rsidP="0016312E">
      <w:pPr>
        <w:ind w:firstLine="709"/>
        <w:jc w:val="both"/>
        <w:rPr>
          <w:sz w:val="24"/>
          <w:szCs w:val="24"/>
        </w:rPr>
      </w:pPr>
      <w:r w:rsidRPr="0095092A">
        <w:rPr>
          <w:sz w:val="24"/>
          <w:szCs w:val="24"/>
        </w:rPr>
        <w:t xml:space="preserve">По данным Единого реестра субъектов малого и среднего предпринимательства Федеральной налоговой службы (далее – ЕГРИП) по состоянию на 01.01.2020 зарегистрировано 1 399 субъектов малого и среднего предпринимательства, что ниже показателя на 01.01.2019  на 1,3% (на 01.01.2019  – 1 417). </w:t>
      </w:r>
    </w:p>
    <w:p w:rsidR="0016312E" w:rsidRPr="0095092A" w:rsidRDefault="0016312E" w:rsidP="0016312E">
      <w:pPr>
        <w:ind w:firstLine="709"/>
        <w:jc w:val="both"/>
        <w:rPr>
          <w:bCs/>
          <w:sz w:val="24"/>
          <w:szCs w:val="24"/>
        </w:rPr>
      </w:pPr>
      <w:r w:rsidRPr="0095092A">
        <w:rPr>
          <w:bCs/>
          <w:sz w:val="24"/>
          <w:szCs w:val="24"/>
        </w:rPr>
        <w:t xml:space="preserve">Соответственно число субъектов малого и среднего предпринимательства </w:t>
      </w:r>
      <w:r w:rsidR="00CF045F" w:rsidRPr="0095092A">
        <w:rPr>
          <w:bCs/>
          <w:sz w:val="24"/>
          <w:szCs w:val="24"/>
        </w:rPr>
        <w:t xml:space="preserve"> (далее </w:t>
      </w:r>
      <w:proofErr w:type="gramStart"/>
      <w:r w:rsidR="00CF045F" w:rsidRPr="0095092A">
        <w:rPr>
          <w:bCs/>
          <w:sz w:val="24"/>
          <w:szCs w:val="24"/>
        </w:rPr>
        <w:t>-М</w:t>
      </w:r>
      <w:proofErr w:type="gramEnd"/>
      <w:r w:rsidR="00CF045F" w:rsidRPr="0095092A">
        <w:rPr>
          <w:bCs/>
          <w:sz w:val="24"/>
          <w:szCs w:val="24"/>
        </w:rPr>
        <w:t xml:space="preserve">СП)  </w:t>
      </w:r>
      <w:r w:rsidRPr="0095092A">
        <w:rPr>
          <w:bCs/>
          <w:sz w:val="24"/>
          <w:szCs w:val="24"/>
        </w:rPr>
        <w:t>на 10,0 тыс. человек населения также сократилось и составило 346,</w:t>
      </w:r>
      <w:r w:rsidR="0095092A" w:rsidRPr="0095092A">
        <w:rPr>
          <w:bCs/>
          <w:sz w:val="24"/>
          <w:szCs w:val="24"/>
        </w:rPr>
        <w:t>2</w:t>
      </w:r>
      <w:r w:rsidRPr="0095092A">
        <w:rPr>
          <w:bCs/>
          <w:sz w:val="24"/>
          <w:szCs w:val="24"/>
        </w:rPr>
        <w:t xml:space="preserve"> единиц (2018 </w:t>
      </w:r>
      <w:r w:rsidR="00780C83" w:rsidRPr="0095092A">
        <w:rPr>
          <w:bCs/>
          <w:sz w:val="24"/>
          <w:szCs w:val="24"/>
        </w:rPr>
        <w:t>г.</w:t>
      </w:r>
      <w:r w:rsidRPr="0095092A">
        <w:rPr>
          <w:bCs/>
          <w:sz w:val="24"/>
          <w:szCs w:val="24"/>
        </w:rPr>
        <w:t xml:space="preserve"> – 350,8 единиц).</w:t>
      </w:r>
    </w:p>
    <w:p w:rsidR="0016312E" w:rsidRPr="0095092A" w:rsidRDefault="0016312E" w:rsidP="0016312E">
      <w:pPr>
        <w:tabs>
          <w:tab w:val="left" w:pos="0"/>
        </w:tabs>
        <w:ind w:firstLine="709"/>
        <w:jc w:val="both"/>
        <w:rPr>
          <w:sz w:val="24"/>
          <w:szCs w:val="24"/>
        </w:rPr>
      </w:pPr>
      <w:r w:rsidRPr="0095092A">
        <w:rPr>
          <w:sz w:val="24"/>
          <w:szCs w:val="24"/>
        </w:rPr>
        <w:t xml:space="preserve">Число субъектов МСП по сравнению с 2018 годом уменьшилось на 18 единиц </w:t>
      </w:r>
      <w:r w:rsidR="005F228C" w:rsidRPr="0095092A">
        <w:rPr>
          <w:sz w:val="24"/>
          <w:szCs w:val="24"/>
        </w:rPr>
        <w:t xml:space="preserve">         </w:t>
      </w:r>
      <w:r w:rsidRPr="0095092A">
        <w:rPr>
          <w:sz w:val="24"/>
          <w:szCs w:val="24"/>
        </w:rPr>
        <w:t>(1 417), при этом за 2019 год по данным ЕГРИП зарегистрировано 233 субъект</w:t>
      </w:r>
      <w:r w:rsidR="005F228C" w:rsidRPr="0095092A">
        <w:rPr>
          <w:sz w:val="24"/>
          <w:szCs w:val="24"/>
        </w:rPr>
        <w:t>а</w:t>
      </w:r>
      <w:r w:rsidRPr="0095092A">
        <w:rPr>
          <w:sz w:val="24"/>
          <w:szCs w:val="24"/>
        </w:rPr>
        <w:t xml:space="preserve"> МСП (в том числе вновь зарегистрированных 205 субъектов МСП). Сокращение субъектов МСП объясняется незначительным уменьшением за счет присутствия сетевых организаций и особенностью (условиями) программного обеспечения ведения реестра субъектов МСП ФНС (субъекты МСП</w:t>
      </w:r>
      <w:r w:rsidR="005F228C" w:rsidRPr="0095092A">
        <w:rPr>
          <w:sz w:val="24"/>
          <w:szCs w:val="24"/>
        </w:rPr>
        <w:t>,</w:t>
      </w:r>
      <w:r w:rsidRPr="0095092A">
        <w:rPr>
          <w:sz w:val="24"/>
          <w:szCs w:val="24"/>
        </w:rPr>
        <w:t xml:space="preserve"> не </w:t>
      </w:r>
      <w:r w:rsidR="005F228C" w:rsidRPr="0095092A">
        <w:rPr>
          <w:sz w:val="24"/>
          <w:szCs w:val="24"/>
        </w:rPr>
        <w:t>представившие</w:t>
      </w:r>
      <w:r w:rsidRPr="0095092A">
        <w:rPr>
          <w:sz w:val="24"/>
          <w:szCs w:val="24"/>
        </w:rPr>
        <w:t xml:space="preserve"> отчёты</w:t>
      </w:r>
      <w:r w:rsidR="005F228C" w:rsidRPr="0095092A">
        <w:rPr>
          <w:sz w:val="24"/>
          <w:szCs w:val="24"/>
        </w:rPr>
        <w:t>,</w:t>
      </w:r>
      <w:r w:rsidRPr="0095092A">
        <w:rPr>
          <w:sz w:val="24"/>
          <w:szCs w:val="24"/>
        </w:rPr>
        <w:t xml:space="preserve"> исключаются из реестра субъектов предпринимательства, при этом продолжают осуществлять деятельность).           </w:t>
      </w:r>
    </w:p>
    <w:p w:rsidR="0016312E" w:rsidRPr="0095092A" w:rsidRDefault="0016312E" w:rsidP="0016312E">
      <w:pPr>
        <w:tabs>
          <w:tab w:val="left" w:pos="0"/>
        </w:tabs>
        <w:ind w:firstLine="709"/>
        <w:jc w:val="both"/>
        <w:rPr>
          <w:sz w:val="24"/>
          <w:szCs w:val="24"/>
        </w:rPr>
      </w:pPr>
      <w:r w:rsidRPr="0095092A">
        <w:rPr>
          <w:sz w:val="24"/>
          <w:szCs w:val="24"/>
        </w:rPr>
        <w:t>Осуществление деятельности субъектов МСП</w:t>
      </w:r>
      <w:r w:rsidR="005F228C" w:rsidRPr="0095092A">
        <w:rPr>
          <w:sz w:val="24"/>
          <w:szCs w:val="24"/>
        </w:rPr>
        <w:t>,</w:t>
      </w:r>
      <w:r w:rsidRPr="0095092A">
        <w:rPr>
          <w:sz w:val="24"/>
          <w:szCs w:val="24"/>
        </w:rPr>
        <w:t xml:space="preserve"> в том числе исключенных из реестра</w:t>
      </w:r>
      <w:r w:rsidR="005F228C" w:rsidRPr="0095092A">
        <w:rPr>
          <w:sz w:val="24"/>
          <w:szCs w:val="24"/>
        </w:rPr>
        <w:t>,</w:t>
      </w:r>
      <w:r w:rsidRPr="0095092A">
        <w:rPr>
          <w:sz w:val="24"/>
          <w:szCs w:val="24"/>
        </w:rPr>
        <w:t xml:space="preserve"> подтверждают налоговые поступления от деятельности субъектов МСП в бюджет города. За 2019 год они выше показателей 2018 года на 16,7%  (152,03 млн. руб.  к  130,3 млн. руб.) и их доля увеличена с 19,8% до 20,6% в местный бюджет.</w:t>
      </w:r>
    </w:p>
    <w:p w:rsidR="00CF045F" w:rsidRPr="0095092A" w:rsidRDefault="00CF045F" w:rsidP="007D7EDB">
      <w:pPr>
        <w:pStyle w:val="a5"/>
        <w:rPr>
          <w:sz w:val="28"/>
          <w:szCs w:val="28"/>
        </w:rPr>
      </w:pPr>
    </w:p>
    <w:p w:rsidR="007D7EDB" w:rsidRPr="00C9040B" w:rsidRDefault="007D7EDB" w:rsidP="007D7EDB">
      <w:pPr>
        <w:pStyle w:val="a5"/>
        <w:rPr>
          <w:sz w:val="28"/>
          <w:szCs w:val="28"/>
        </w:rPr>
      </w:pPr>
      <w:r w:rsidRPr="00C9040B">
        <w:rPr>
          <w:sz w:val="28"/>
          <w:szCs w:val="28"/>
        </w:rPr>
        <w:t>4. Формирование благоприятного инвестиционного климата</w:t>
      </w:r>
    </w:p>
    <w:p w:rsidR="007D7EDB" w:rsidRPr="00C9040B" w:rsidRDefault="007D7EDB" w:rsidP="007D7EDB">
      <w:pPr>
        <w:ind w:firstLine="567"/>
        <w:jc w:val="both"/>
        <w:rPr>
          <w:color w:val="000000" w:themeColor="text1"/>
          <w:sz w:val="24"/>
          <w:szCs w:val="24"/>
        </w:rPr>
      </w:pPr>
    </w:p>
    <w:p w:rsidR="00234D7A" w:rsidRPr="00C9040B" w:rsidRDefault="00234D7A" w:rsidP="00234D7A">
      <w:pPr>
        <w:ind w:firstLine="567"/>
        <w:jc w:val="both"/>
        <w:rPr>
          <w:sz w:val="24"/>
          <w:szCs w:val="24"/>
        </w:rPr>
      </w:pPr>
      <w:r w:rsidRPr="00C9040B">
        <w:rPr>
          <w:sz w:val="24"/>
          <w:szCs w:val="24"/>
        </w:rPr>
        <w:t xml:space="preserve">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 и его потенциал. </w:t>
      </w:r>
    </w:p>
    <w:p w:rsidR="00234D7A" w:rsidRPr="00C9040B" w:rsidRDefault="00234D7A" w:rsidP="00234D7A">
      <w:pPr>
        <w:ind w:firstLine="567"/>
        <w:jc w:val="both"/>
        <w:rPr>
          <w:sz w:val="24"/>
          <w:szCs w:val="24"/>
        </w:rPr>
      </w:pPr>
      <w:r w:rsidRPr="00C9040B">
        <w:rPr>
          <w:sz w:val="24"/>
          <w:szCs w:val="24"/>
        </w:rPr>
        <w:t>Основные направления инвестиционной политики, которую ведут органы местного самоуправления города Урай,  отражены в с</w:t>
      </w:r>
      <w:r w:rsidRPr="00C9040B">
        <w:rPr>
          <w:bCs/>
          <w:sz w:val="24"/>
          <w:szCs w:val="24"/>
        </w:rPr>
        <w:t xml:space="preserve">тратегии социально-экономического развития муниципального образования городской округ город Урай до 2020 года и на период до 2030 </w:t>
      </w:r>
      <w:r w:rsidRPr="00C9040B">
        <w:rPr>
          <w:bCs/>
          <w:sz w:val="24"/>
          <w:szCs w:val="24"/>
        </w:rPr>
        <w:lastRenderedPageBreak/>
        <w:t xml:space="preserve">года, </w:t>
      </w:r>
      <w:r w:rsidRPr="00C9040B">
        <w:rPr>
          <w:sz w:val="24"/>
          <w:szCs w:val="24"/>
        </w:rPr>
        <w:t>утвержденной решением Думы города Урай от 22.11.2018 №66 (</w:t>
      </w:r>
      <w:hyperlink r:id="rId24" w:history="1">
        <w:r w:rsidR="00954165" w:rsidRPr="00C9040B">
          <w:rPr>
            <w:rStyle w:val="afa"/>
            <w:sz w:val="24"/>
            <w:szCs w:val="24"/>
          </w:rPr>
          <w:t>http://uray.ru/obsujdeniya-proekta-perspektivnogo-plana-razvitiya-munitsipalnog/</w:t>
        </w:r>
      </w:hyperlink>
      <w:r w:rsidRPr="00C9040B">
        <w:rPr>
          <w:sz w:val="24"/>
          <w:szCs w:val="24"/>
        </w:rPr>
        <w:t xml:space="preserve">).    </w:t>
      </w:r>
    </w:p>
    <w:p w:rsidR="00234D7A" w:rsidRPr="00C9040B" w:rsidRDefault="00234D7A" w:rsidP="00234D7A">
      <w:pPr>
        <w:ind w:firstLine="567"/>
        <w:jc w:val="both"/>
        <w:rPr>
          <w:sz w:val="24"/>
          <w:szCs w:val="24"/>
        </w:rPr>
      </w:pPr>
      <w:r w:rsidRPr="00C9040B">
        <w:rPr>
          <w:sz w:val="24"/>
          <w:szCs w:val="24"/>
        </w:rPr>
        <w:t xml:space="preserve">Информационная открытость муниципальной власти в сфере инвестиционной деятельности является основополагающим элементом для привлечения инвестиций.     </w:t>
      </w:r>
    </w:p>
    <w:p w:rsidR="00234D7A" w:rsidRPr="00C9040B" w:rsidRDefault="00234D7A" w:rsidP="00234D7A">
      <w:pPr>
        <w:ind w:firstLine="567"/>
        <w:jc w:val="both"/>
        <w:rPr>
          <w:sz w:val="24"/>
          <w:szCs w:val="24"/>
        </w:rPr>
      </w:pPr>
      <w:r w:rsidRPr="00C9040B">
        <w:rPr>
          <w:b/>
          <w:sz w:val="24"/>
          <w:szCs w:val="24"/>
        </w:rPr>
        <w:t>Объем инвестиций</w:t>
      </w:r>
      <w:r w:rsidRPr="00C9040B">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2019 год </w:t>
      </w:r>
      <w:r w:rsidR="00895715" w:rsidRPr="00C9040B">
        <w:rPr>
          <w:sz w:val="24"/>
          <w:szCs w:val="24"/>
        </w:rPr>
        <w:t>составил 4165,244</w:t>
      </w:r>
      <w:r w:rsidRPr="00C9040B">
        <w:rPr>
          <w:sz w:val="24"/>
          <w:szCs w:val="24"/>
        </w:rPr>
        <w:t xml:space="preserve"> млн. рублей, к соответствующему периоду 2018 года (в фактических ценах) показатель увеличился </w:t>
      </w:r>
      <w:r w:rsidR="00F733EB" w:rsidRPr="00C9040B">
        <w:rPr>
          <w:sz w:val="24"/>
          <w:szCs w:val="24"/>
        </w:rPr>
        <w:t xml:space="preserve">на </w:t>
      </w:r>
      <w:r w:rsidR="00895715" w:rsidRPr="00C9040B">
        <w:rPr>
          <w:sz w:val="24"/>
          <w:szCs w:val="24"/>
        </w:rPr>
        <w:t>291,9</w:t>
      </w:r>
      <w:r w:rsidR="00F733EB" w:rsidRPr="00C9040B">
        <w:rPr>
          <w:sz w:val="24"/>
          <w:szCs w:val="24"/>
        </w:rPr>
        <w:t>%</w:t>
      </w:r>
      <w:r w:rsidRPr="00C9040B">
        <w:rPr>
          <w:sz w:val="24"/>
          <w:szCs w:val="24"/>
        </w:rPr>
        <w:t xml:space="preserve">. </w:t>
      </w:r>
    </w:p>
    <w:p w:rsidR="00234D7A" w:rsidRPr="00C9040B" w:rsidRDefault="00234D7A" w:rsidP="00234D7A">
      <w:pPr>
        <w:ind w:firstLine="567"/>
        <w:jc w:val="both"/>
        <w:rPr>
          <w:color w:val="000000" w:themeColor="text1"/>
          <w:sz w:val="24"/>
          <w:szCs w:val="24"/>
        </w:rPr>
      </w:pPr>
      <w:r w:rsidRPr="00C9040B">
        <w:rPr>
          <w:color w:val="000000" w:themeColor="text1"/>
          <w:sz w:val="24"/>
          <w:szCs w:val="24"/>
        </w:rPr>
        <w:t xml:space="preserve">В структуре инвестиций наибольший удельный вес приходится на топливно-энергетический комплекс. </w:t>
      </w:r>
    </w:p>
    <w:p w:rsidR="00234D7A" w:rsidRPr="00C9040B" w:rsidRDefault="00234D7A" w:rsidP="00234D7A">
      <w:pPr>
        <w:ind w:firstLine="567"/>
        <w:jc w:val="both"/>
        <w:rPr>
          <w:sz w:val="24"/>
          <w:szCs w:val="24"/>
        </w:rPr>
      </w:pPr>
      <w:r w:rsidRPr="00C9040B">
        <w:rPr>
          <w:sz w:val="24"/>
          <w:szCs w:val="24"/>
        </w:rPr>
        <w:t>На территории муниципального образования в отчетном периоде реализовано 6 инвестиционных проектов инвестиционной емкостью более 179,7 млн. рублей, создано 18 рабочих мест, бюджетный эффект составил 19,5 млн. рублей в год.</w:t>
      </w:r>
    </w:p>
    <w:p w:rsidR="00234D7A" w:rsidRPr="00C9040B" w:rsidRDefault="00234D7A" w:rsidP="00234D7A">
      <w:pPr>
        <w:ind w:firstLine="567"/>
        <w:jc w:val="both"/>
        <w:rPr>
          <w:sz w:val="24"/>
          <w:szCs w:val="24"/>
        </w:rPr>
      </w:pPr>
      <w:r w:rsidRPr="00C9040B">
        <w:rPr>
          <w:sz w:val="24"/>
          <w:szCs w:val="24"/>
        </w:rPr>
        <w:t>В стадии реализации 5 инвестиционных проектов инвестиционной емкостью более 1,3 млрд. рублей, планируется создать 65 рабочих мест,  ожидаемый бюджетный эффект составит 32,1 млн. рублей в год.</w:t>
      </w:r>
    </w:p>
    <w:p w:rsidR="00234D7A" w:rsidRPr="00C9040B" w:rsidRDefault="00CF045F" w:rsidP="00234D7A">
      <w:pPr>
        <w:ind w:firstLine="567"/>
        <w:jc w:val="both"/>
        <w:rPr>
          <w:sz w:val="24"/>
          <w:szCs w:val="24"/>
        </w:rPr>
      </w:pPr>
      <w:r w:rsidRPr="00C9040B">
        <w:rPr>
          <w:sz w:val="24"/>
          <w:szCs w:val="24"/>
        </w:rPr>
        <w:t>К</w:t>
      </w:r>
      <w:r w:rsidR="00234D7A" w:rsidRPr="00C9040B">
        <w:rPr>
          <w:sz w:val="24"/>
          <w:szCs w:val="24"/>
        </w:rPr>
        <w:t xml:space="preserve"> реализации планируется еще 5 инвестиционных проектов инвестиционной емкостью более  866,0   млн. рублей,  с обеспечением 148 рабочих мест, ожидаемый бюджетный эффект составит 138,5 млн. рублей в год.</w:t>
      </w:r>
    </w:p>
    <w:p w:rsidR="00234D7A" w:rsidRPr="00C9040B" w:rsidRDefault="00234D7A" w:rsidP="00234D7A">
      <w:pPr>
        <w:ind w:firstLine="567"/>
        <w:jc w:val="both"/>
        <w:rPr>
          <w:sz w:val="24"/>
          <w:szCs w:val="24"/>
        </w:rPr>
      </w:pPr>
      <w:r w:rsidRPr="00C9040B">
        <w:rPr>
          <w:sz w:val="24"/>
          <w:szCs w:val="24"/>
        </w:rPr>
        <w:t>Социально значимыми для города Урай объектами, реализуемыми в 2019 году</w:t>
      </w:r>
      <w:r w:rsidR="00780C83" w:rsidRPr="00C9040B">
        <w:rPr>
          <w:sz w:val="24"/>
          <w:szCs w:val="24"/>
        </w:rPr>
        <w:t>,</w:t>
      </w:r>
      <w:r w:rsidRPr="00C9040B">
        <w:rPr>
          <w:sz w:val="24"/>
          <w:szCs w:val="24"/>
        </w:rPr>
        <w:t xml:space="preserve"> стали:</w:t>
      </w:r>
    </w:p>
    <w:p w:rsidR="00234D7A" w:rsidRPr="00C9040B" w:rsidRDefault="00234D7A" w:rsidP="00234D7A">
      <w:pPr>
        <w:ind w:firstLine="567"/>
        <w:jc w:val="both"/>
        <w:rPr>
          <w:sz w:val="24"/>
          <w:szCs w:val="24"/>
        </w:rPr>
      </w:pPr>
      <w:r w:rsidRPr="00C9040B">
        <w:rPr>
          <w:sz w:val="24"/>
          <w:szCs w:val="24"/>
        </w:rPr>
        <w:t>- создание комфортного и современного учреждения культуры (Реконструкция нежилого здания под культурно - исторический центр по адресу мкр. 2 дом 39/1») инвестиционной емкостью  155,7 млн. рублей, реализуемое по соглашению с ООО «</w:t>
      </w:r>
      <w:proofErr w:type="spellStart"/>
      <w:proofErr w:type="gramStart"/>
      <w:r w:rsidRPr="00C9040B">
        <w:rPr>
          <w:sz w:val="24"/>
          <w:szCs w:val="24"/>
        </w:rPr>
        <w:t>ЛУКОЙЛ-Западная</w:t>
      </w:r>
      <w:proofErr w:type="spellEnd"/>
      <w:proofErr w:type="gramEnd"/>
      <w:r w:rsidRPr="00C9040B">
        <w:rPr>
          <w:sz w:val="24"/>
          <w:szCs w:val="24"/>
        </w:rPr>
        <w:t xml:space="preserve"> Сибирь». Социальный эффект: создание комфортного и современного учреждения культуры в соответствии с современными требованиями и рекомендациями стандартов, нормативов</w:t>
      </w:r>
      <w:r w:rsidR="00780C83" w:rsidRPr="00C9040B">
        <w:rPr>
          <w:sz w:val="24"/>
          <w:szCs w:val="24"/>
        </w:rPr>
        <w:t xml:space="preserve">  - у</w:t>
      </w:r>
      <w:r w:rsidRPr="00C9040B">
        <w:rPr>
          <w:sz w:val="24"/>
          <w:szCs w:val="24"/>
        </w:rPr>
        <w:t xml:space="preserve">величение доли зданий учреждений культуры, соответствующих требованиям и рекомендациям стандартов, нормативов, в общем количестве зданий учреждений культуры с 55% до 83%;  </w:t>
      </w:r>
    </w:p>
    <w:p w:rsidR="00234D7A" w:rsidRPr="00C9040B" w:rsidRDefault="00234D7A" w:rsidP="00234D7A">
      <w:pPr>
        <w:ind w:firstLine="708"/>
        <w:jc w:val="both"/>
        <w:rPr>
          <w:sz w:val="24"/>
          <w:szCs w:val="24"/>
        </w:rPr>
      </w:pPr>
      <w:r w:rsidRPr="00C9040B">
        <w:rPr>
          <w:sz w:val="24"/>
          <w:szCs w:val="24"/>
        </w:rPr>
        <w:t xml:space="preserve"> - строительство крытого катка инвестиционной емкостью  347,9 млн. рублей, реализуемое по соглашению с ООО «</w:t>
      </w:r>
      <w:proofErr w:type="spellStart"/>
      <w:proofErr w:type="gramStart"/>
      <w:r w:rsidRPr="00C9040B">
        <w:rPr>
          <w:sz w:val="24"/>
          <w:szCs w:val="24"/>
        </w:rPr>
        <w:t>ЛУКОЙЛ-Западная</w:t>
      </w:r>
      <w:proofErr w:type="spellEnd"/>
      <w:proofErr w:type="gramEnd"/>
      <w:r w:rsidRPr="00C9040B">
        <w:rPr>
          <w:sz w:val="24"/>
          <w:szCs w:val="24"/>
        </w:rPr>
        <w:t xml:space="preserve"> Сибирь». Социальный эффект: создание комфортного и современного учреждения спорта в соответствии с современными требованиями и рекомендациями стандартов, нормативов</w:t>
      </w:r>
      <w:r w:rsidR="00780C83" w:rsidRPr="00C9040B">
        <w:rPr>
          <w:sz w:val="24"/>
          <w:szCs w:val="24"/>
        </w:rPr>
        <w:t xml:space="preserve"> - </w:t>
      </w:r>
      <w:r w:rsidRPr="00C9040B">
        <w:rPr>
          <w:sz w:val="24"/>
          <w:szCs w:val="24"/>
        </w:rPr>
        <w:t xml:space="preserve">увеличение доли жителей города систематически занимающихся спортом на 38%. </w:t>
      </w:r>
    </w:p>
    <w:p w:rsidR="00234D7A" w:rsidRPr="00C9040B" w:rsidRDefault="00234D7A" w:rsidP="00234D7A">
      <w:pPr>
        <w:pStyle w:val="Default"/>
        <w:ind w:firstLine="567"/>
        <w:jc w:val="both"/>
        <w:rPr>
          <w:color w:val="auto"/>
        </w:rPr>
      </w:pPr>
      <w:r w:rsidRPr="00C9040B">
        <w:rPr>
          <w:color w:val="auto"/>
        </w:rPr>
        <w:t xml:space="preserve">В целях обеспечения благоприятного инвестиционного климата в муниципальном образовании городской округ город Урай </w:t>
      </w:r>
      <w:r w:rsidRPr="00C9040B">
        <w:rPr>
          <w:rFonts w:eastAsiaTheme="minorHAnsi"/>
          <w:lang w:eastAsia="en-US"/>
        </w:rPr>
        <w:t xml:space="preserve">постановлением администрации города Урай от 09.09.2019 №2208 </w:t>
      </w:r>
      <w:r w:rsidRPr="00C9040B">
        <w:rPr>
          <w:color w:val="auto"/>
        </w:rPr>
        <w:t>утве</w:t>
      </w:r>
      <w:r w:rsidRPr="00C9040B">
        <w:rPr>
          <w:color w:val="auto"/>
          <w:sz w:val="23"/>
          <w:szCs w:val="23"/>
        </w:rPr>
        <w:t xml:space="preserve">ржден план мероприятий («дорожная карта») </w:t>
      </w:r>
      <w:r w:rsidRPr="00C9040B">
        <w:rPr>
          <w:color w:val="auto"/>
        </w:rPr>
        <w:t>по улучшению инвестиционного климата в муниципальном образовании  городской округ город Урай.</w:t>
      </w:r>
    </w:p>
    <w:p w:rsidR="00234D7A" w:rsidRPr="00C9040B" w:rsidRDefault="00234D7A" w:rsidP="00234D7A">
      <w:pPr>
        <w:ind w:firstLine="567"/>
        <w:jc w:val="both"/>
        <w:rPr>
          <w:sz w:val="24"/>
          <w:szCs w:val="24"/>
        </w:rPr>
      </w:pPr>
      <w:r w:rsidRPr="00C9040B">
        <w:rPr>
          <w:color w:val="000000" w:themeColor="text1"/>
          <w:sz w:val="24"/>
          <w:szCs w:val="24"/>
        </w:rPr>
        <w:t xml:space="preserve">В рамках реализации национального проекта </w:t>
      </w:r>
      <w:r w:rsidRPr="00C9040B">
        <w:rPr>
          <w:sz w:val="24"/>
          <w:szCs w:val="24"/>
        </w:rPr>
        <w:t>«Малое и среднее предпринимательство и поддержка индивидуальной предпринимательской инициативы»</w:t>
      </w:r>
      <w:r w:rsidR="00780C83" w:rsidRPr="00C9040B">
        <w:rPr>
          <w:sz w:val="24"/>
          <w:szCs w:val="24"/>
        </w:rPr>
        <w:t xml:space="preserve"> </w:t>
      </w:r>
      <w:r w:rsidRPr="00C9040B">
        <w:rPr>
          <w:sz w:val="24"/>
          <w:szCs w:val="24"/>
        </w:rPr>
        <w:t xml:space="preserve"> ведется активная работа с субъектами малого и среднего предпринимательства.</w:t>
      </w:r>
    </w:p>
    <w:p w:rsidR="00234D7A" w:rsidRPr="00C9040B" w:rsidRDefault="00234D7A" w:rsidP="00234D7A">
      <w:pPr>
        <w:ind w:firstLine="567"/>
        <w:jc w:val="both"/>
        <w:rPr>
          <w:color w:val="000000" w:themeColor="text1"/>
          <w:sz w:val="24"/>
          <w:szCs w:val="24"/>
        </w:rPr>
      </w:pPr>
      <w:r w:rsidRPr="00C9040B">
        <w:rPr>
          <w:sz w:val="24"/>
          <w:szCs w:val="24"/>
        </w:rPr>
        <w:t>Для улучшения инвестиционного климата в 2019 году реализованы следующие мероприятия: </w:t>
      </w:r>
    </w:p>
    <w:p w:rsidR="00234D7A" w:rsidRPr="00C9040B" w:rsidRDefault="00234D7A" w:rsidP="00234D7A">
      <w:pPr>
        <w:ind w:firstLine="567"/>
        <w:jc w:val="both"/>
        <w:rPr>
          <w:sz w:val="24"/>
          <w:szCs w:val="24"/>
        </w:rPr>
      </w:pPr>
      <w:r w:rsidRPr="00C9040B">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9040B">
        <w:rPr>
          <w:spacing w:val="4"/>
          <w:sz w:val="24"/>
          <w:szCs w:val="24"/>
        </w:rPr>
        <w:t>в результате которого</w:t>
      </w:r>
      <w:r w:rsidRPr="00C9040B">
        <w:rPr>
          <w:sz w:val="24"/>
          <w:szCs w:val="24"/>
        </w:rPr>
        <w:t xml:space="preserve">, ставка  снизилась с 2,0% до 1,5%;  </w:t>
      </w:r>
    </w:p>
    <w:p w:rsidR="00234D7A" w:rsidRPr="00C9040B" w:rsidRDefault="00234D7A" w:rsidP="00234D7A">
      <w:pPr>
        <w:pStyle w:val="ab"/>
        <w:spacing w:before="0" w:beforeAutospacing="0" w:after="0" w:afterAutospacing="0"/>
        <w:ind w:firstLine="567"/>
        <w:jc w:val="both"/>
      </w:pPr>
      <w:r w:rsidRPr="00C9040B">
        <w:t xml:space="preserve">- предоставлена субсидия 30 субъектам предпринимательства на общую сумму 3,8 млн. рублей;  </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t xml:space="preserve">- сокращены сроки по выдаче разрешения на строительство с 7 до 3 рабочих дней;  </w:t>
      </w:r>
    </w:p>
    <w:p w:rsidR="00234D7A" w:rsidRPr="00C9040B" w:rsidRDefault="00234D7A" w:rsidP="00234D7A">
      <w:pPr>
        <w:pStyle w:val="ab"/>
        <w:spacing w:before="0" w:beforeAutospacing="0" w:after="0" w:afterAutospacing="0"/>
        <w:ind w:firstLine="567"/>
        <w:jc w:val="both"/>
      </w:pPr>
      <w:r w:rsidRPr="00C9040B">
        <w:t>- передано 25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234D7A" w:rsidRPr="00C9040B" w:rsidRDefault="00234D7A" w:rsidP="00234D7A">
      <w:pPr>
        <w:ind w:firstLine="709"/>
        <w:jc w:val="both"/>
        <w:rPr>
          <w:sz w:val="24"/>
          <w:szCs w:val="24"/>
        </w:rPr>
      </w:pPr>
      <w:r w:rsidRPr="00C9040B">
        <w:rPr>
          <w:sz w:val="24"/>
          <w:szCs w:val="24"/>
        </w:rPr>
        <w:lastRenderedPageBreak/>
        <w:t xml:space="preserve">В 2019 году предоставлено в аренду 4 земельных участков для развития бизнеса, общей площадью 44,3 тыс.м². Планируется </w:t>
      </w:r>
      <w:proofErr w:type="gramStart"/>
      <w:r w:rsidRPr="00C9040B">
        <w:rPr>
          <w:sz w:val="24"/>
          <w:szCs w:val="24"/>
        </w:rPr>
        <w:t>к</w:t>
      </w:r>
      <w:proofErr w:type="gramEnd"/>
      <w:r w:rsidRPr="00C9040B">
        <w:rPr>
          <w:sz w:val="24"/>
          <w:szCs w:val="24"/>
        </w:rPr>
        <w:t xml:space="preserve"> передачи еще 4 земельных участка общей площадью 30,1 тыс. м² под объекты по переработке древесины, придорожного сервиса, тепличного комбината в капитальном исполнении и торговый объект в микрорайоне Солнечный.</w:t>
      </w:r>
    </w:p>
    <w:p w:rsidR="00234D7A" w:rsidRPr="00C9040B" w:rsidRDefault="00234D7A" w:rsidP="00234D7A">
      <w:pPr>
        <w:ind w:firstLine="708"/>
        <w:jc w:val="both"/>
        <w:rPr>
          <w:sz w:val="24"/>
          <w:szCs w:val="24"/>
        </w:rPr>
      </w:pPr>
      <w:r w:rsidRPr="00C9040B">
        <w:rPr>
          <w:sz w:val="24"/>
          <w:szCs w:val="24"/>
        </w:rP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w:t>
      </w:r>
      <w:proofErr w:type="spellStart"/>
      <w:r w:rsidRPr="00C9040B">
        <w:rPr>
          <w:sz w:val="24"/>
          <w:szCs w:val="24"/>
        </w:rPr>
        <w:t>брендинга</w:t>
      </w:r>
      <w:proofErr w:type="spellEnd"/>
      <w:r w:rsidRPr="00C9040B">
        <w:rPr>
          <w:sz w:val="24"/>
          <w:szCs w:val="24"/>
        </w:rPr>
        <w:t xml:space="preserve"> в Ханты – Мансийском автономном округе – </w:t>
      </w:r>
      <w:proofErr w:type="spellStart"/>
      <w:r w:rsidRPr="00C9040B">
        <w:rPr>
          <w:sz w:val="24"/>
          <w:szCs w:val="24"/>
        </w:rPr>
        <w:t>Югре</w:t>
      </w:r>
      <w:proofErr w:type="spellEnd"/>
      <w:r w:rsidRPr="00C9040B">
        <w:rPr>
          <w:sz w:val="24"/>
          <w:szCs w:val="24"/>
        </w:rPr>
        <w:t xml:space="preserve"> до 2025 года в 2019 году проведена большая работа по разработке и утверждению </w:t>
      </w:r>
      <w:proofErr w:type="spellStart"/>
      <w:r w:rsidRPr="00C9040B">
        <w:rPr>
          <w:sz w:val="24"/>
          <w:szCs w:val="24"/>
        </w:rPr>
        <w:t>брендбука</w:t>
      </w:r>
      <w:proofErr w:type="spellEnd"/>
      <w:r w:rsidRPr="00C9040B">
        <w:rPr>
          <w:sz w:val="24"/>
          <w:szCs w:val="24"/>
        </w:rPr>
        <w:t xml:space="preserve"> города Урай. Сегодня любой товаропроизводитель, частный предприниматель  могут использовать бренд города для продвижения своей продукции (услуг) и имиджа города Урай в целом (</w:t>
      </w:r>
      <w:hyperlink r:id="rId25" w:history="1">
        <w:r w:rsidRPr="00C9040B">
          <w:rPr>
            <w:rStyle w:val="afa"/>
            <w:sz w:val="24"/>
            <w:szCs w:val="24"/>
          </w:rPr>
          <w:t>http://uray.ru/brend-goroda-uraj/</w:t>
        </w:r>
      </w:hyperlink>
      <w:r w:rsidRPr="00C9040B">
        <w:rPr>
          <w:sz w:val="24"/>
          <w:szCs w:val="24"/>
        </w:rPr>
        <w:t>).</w:t>
      </w:r>
    </w:p>
    <w:p w:rsidR="00234D7A" w:rsidRPr="00C9040B" w:rsidRDefault="00234D7A" w:rsidP="00234D7A">
      <w:pPr>
        <w:pStyle w:val="ab"/>
        <w:shd w:val="clear" w:color="auto" w:fill="FFFFFF"/>
        <w:spacing w:before="0" w:beforeAutospacing="0" w:after="0" w:afterAutospacing="0"/>
        <w:ind w:firstLine="567"/>
        <w:jc w:val="both"/>
        <w:rPr>
          <w:sz w:val="32"/>
          <w:szCs w:val="32"/>
        </w:rPr>
      </w:pPr>
      <w:r w:rsidRPr="00C9040B">
        <w:t xml:space="preserve">Для наших потенциальных партнеров на официальном сайте органов местного самоуправления </w:t>
      </w:r>
      <w:r w:rsidR="00780C83" w:rsidRPr="00C9040B">
        <w:t xml:space="preserve">города Урай </w:t>
      </w:r>
      <w:r w:rsidRPr="00C9040B">
        <w:t>в разделе «Инвестиционная деятельность» (</w:t>
      </w:r>
      <w:hyperlink r:id="rId26" w:history="1">
        <w:r w:rsidRPr="00C9040B">
          <w:rPr>
            <w:rStyle w:val="afa"/>
          </w:rPr>
          <w:t>http://uray.ru/investicionnaja-politika/</w:t>
        </w:r>
      </w:hyperlink>
      <w:r w:rsidRPr="00C9040B">
        <w:t>)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sidRPr="00C9040B">
        <w:rPr>
          <w:sz w:val="32"/>
          <w:szCs w:val="32"/>
        </w:rPr>
        <w:t xml:space="preserve"> </w:t>
      </w:r>
    </w:p>
    <w:p w:rsidR="00234D7A" w:rsidRPr="00C9040B" w:rsidRDefault="00234D7A" w:rsidP="00234D7A">
      <w:pPr>
        <w:pStyle w:val="21"/>
        <w:spacing w:after="0" w:line="240" w:lineRule="auto"/>
        <w:ind w:left="0" w:firstLine="709"/>
        <w:jc w:val="both"/>
        <w:rPr>
          <w:sz w:val="24"/>
          <w:szCs w:val="24"/>
        </w:rPr>
      </w:pPr>
    </w:p>
    <w:p w:rsidR="00234D7A" w:rsidRPr="00C9040B" w:rsidRDefault="00234D7A" w:rsidP="00234D7A">
      <w:pPr>
        <w:pStyle w:val="af2"/>
        <w:ind w:left="0"/>
        <w:jc w:val="center"/>
        <w:rPr>
          <w:b/>
          <w:sz w:val="28"/>
        </w:rPr>
      </w:pPr>
      <w:r w:rsidRPr="00C9040B">
        <w:rPr>
          <w:b/>
          <w:sz w:val="28"/>
        </w:rPr>
        <w:t>5. Строительство и улучшение жилищных условий</w:t>
      </w:r>
    </w:p>
    <w:p w:rsidR="00234D7A" w:rsidRPr="00C9040B" w:rsidRDefault="00234D7A" w:rsidP="00234D7A">
      <w:pPr>
        <w:ind w:firstLine="709"/>
        <w:jc w:val="both"/>
        <w:rPr>
          <w:color w:val="000000" w:themeColor="text1"/>
          <w:sz w:val="32"/>
          <w:szCs w:val="32"/>
        </w:rPr>
      </w:pPr>
    </w:p>
    <w:p w:rsidR="00895715" w:rsidRPr="003477A5" w:rsidRDefault="00895715" w:rsidP="00895715">
      <w:pPr>
        <w:tabs>
          <w:tab w:val="left" w:pos="567"/>
        </w:tabs>
        <w:ind w:firstLine="709"/>
        <w:jc w:val="both"/>
        <w:rPr>
          <w:sz w:val="24"/>
          <w:szCs w:val="24"/>
        </w:rPr>
      </w:pPr>
      <w:r w:rsidRPr="00153EDF">
        <w:rPr>
          <w:sz w:val="24"/>
          <w:szCs w:val="24"/>
        </w:rPr>
        <w:t xml:space="preserve">Объем работ и услуг, выполненных по виду деятельности </w:t>
      </w:r>
      <w:r w:rsidRPr="00153EDF">
        <w:rPr>
          <w:b/>
          <w:sz w:val="24"/>
          <w:szCs w:val="24"/>
        </w:rPr>
        <w:t>«Строительство»</w:t>
      </w:r>
      <w:r w:rsidRPr="00153EDF">
        <w:rPr>
          <w:sz w:val="24"/>
          <w:szCs w:val="24"/>
        </w:rPr>
        <w:t xml:space="preserve"> собственными силами крупными и средними предприятиями и организациями </w:t>
      </w:r>
      <w:r>
        <w:rPr>
          <w:sz w:val="24"/>
          <w:szCs w:val="24"/>
        </w:rPr>
        <w:t xml:space="preserve">за </w:t>
      </w:r>
      <w:r w:rsidRPr="00153EDF">
        <w:rPr>
          <w:sz w:val="24"/>
          <w:szCs w:val="24"/>
        </w:rPr>
        <w:t xml:space="preserve"> 201</w:t>
      </w:r>
      <w:r>
        <w:rPr>
          <w:sz w:val="24"/>
          <w:szCs w:val="24"/>
        </w:rPr>
        <w:t>9</w:t>
      </w:r>
      <w:r w:rsidRPr="00153EDF">
        <w:rPr>
          <w:sz w:val="24"/>
          <w:szCs w:val="24"/>
        </w:rPr>
        <w:t xml:space="preserve"> год составил </w:t>
      </w:r>
      <w:r w:rsidRPr="00895715">
        <w:rPr>
          <w:sz w:val="24"/>
          <w:szCs w:val="24"/>
        </w:rPr>
        <w:t>1938,6</w:t>
      </w:r>
      <w:r w:rsidRPr="00153EDF">
        <w:rPr>
          <w:sz w:val="24"/>
          <w:szCs w:val="24"/>
        </w:rPr>
        <w:t xml:space="preserve"> млн. рублей (</w:t>
      </w:r>
      <w:r>
        <w:rPr>
          <w:sz w:val="24"/>
          <w:szCs w:val="24"/>
        </w:rPr>
        <w:t>рост</w:t>
      </w:r>
      <w:r w:rsidRPr="00153EDF">
        <w:rPr>
          <w:sz w:val="24"/>
          <w:szCs w:val="24"/>
        </w:rPr>
        <w:t xml:space="preserve"> в фактических ценах к уровню соответствующего периода 201</w:t>
      </w:r>
      <w:r>
        <w:rPr>
          <w:sz w:val="24"/>
          <w:szCs w:val="24"/>
        </w:rPr>
        <w:t>8</w:t>
      </w:r>
      <w:r w:rsidRPr="00153EDF">
        <w:rPr>
          <w:sz w:val="24"/>
          <w:szCs w:val="24"/>
        </w:rPr>
        <w:t xml:space="preserve"> года </w:t>
      </w:r>
      <w:r w:rsidR="001A7FE6">
        <w:rPr>
          <w:sz w:val="24"/>
          <w:szCs w:val="24"/>
        </w:rPr>
        <w:t xml:space="preserve">в </w:t>
      </w:r>
      <w:r w:rsidRPr="00895715">
        <w:rPr>
          <w:sz w:val="24"/>
          <w:szCs w:val="24"/>
        </w:rPr>
        <w:t>3</w:t>
      </w:r>
      <w:r w:rsidR="001A7FE6">
        <w:rPr>
          <w:sz w:val="24"/>
          <w:szCs w:val="24"/>
        </w:rPr>
        <w:t>,</w:t>
      </w:r>
      <w:r w:rsidRPr="00895715">
        <w:rPr>
          <w:sz w:val="24"/>
          <w:szCs w:val="24"/>
        </w:rPr>
        <w:t>5</w:t>
      </w:r>
      <w:r w:rsidR="001A7FE6">
        <w:rPr>
          <w:sz w:val="24"/>
          <w:szCs w:val="24"/>
        </w:rPr>
        <w:t xml:space="preserve"> раза</w:t>
      </w:r>
      <w:r w:rsidRPr="00153EDF">
        <w:rPr>
          <w:sz w:val="24"/>
          <w:szCs w:val="24"/>
        </w:rPr>
        <w:t>).</w:t>
      </w:r>
      <w:r w:rsidRPr="00153EDF">
        <w:rPr>
          <w:color w:val="000000"/>
          <w:sz w:val="24"/>
          <w:szCs w:val="24"/>
        </w:rPr>
        <w:t xml:space="preserve"> </w:t>
      </w:r>
      <w:r>
        <w:rPr>
          <w:color w:val="000000"/>
          <w:sz w:val="24"/>
          <w:szCs w:val="24"/>
        </w:rPr>
        <w:t>Увеличение</w:t>
      </w:r>
      <w:r w:rsidRPr="00153EDF">
        <w:rPr>
          <w:sz w:val="24"/>
          <w:szCs w:val="24"/>
        </w:rPr>
        <w:t xml:space="preserve"> объема </w:t>
      </w:r>
      <w:r w:rsidR="00F7720C">
        <w:rPr>
          <w:sz w:val="24"/>
          <w:szCs w:val="24"/>
        </w:rPr>
        <w:t xml:space="preserve">работ </w:t>
      </w:r>
      <w:r w:rsidRPr="00153EDF">
        <w:rPr>
          <w:sz w:val="24"/>
          <w:szCs w:val="24"/>
        </w:rPr>
        <w:t>и услуг, выполненных собственными силами организаций по виду деятельности «Строительство», по отношению к периоду за 201</w:t>
      </w:r>
      <w:r w:rsidR="00F7720C">
        <w:rPr>
          <w:sz w:val="24"/>
          <w:szCs w:val="24"/>
        </w:rPr>
        <w:t>9</w:t>
      </w:r>
      <w:r w:rsidRPr="00153EDF">
        <w:rPr>
          <w:sz w:val="24"/>
          <w:szCs w:val="24"/>
        </w:rPr>
        <w:t xml:space="preserve"> года </w:t>
      </w:r>
      <w:proofErr w:type="gramStart"/>
      <w:r w:rsidRPr="00153EDF">
        <w:rPr>
          <w:sz w:val="24"/>
          <w:szCs w:val="24"/>
        </w:rPr>
        <w:t>обусловлен</w:t>
      </w:r>
      <w:proofErr w:type="gramEnd"/>
      <w:r w:rsidRPr="00153EDF">
        <w:rPr>
          <w:sz w:val="24"/>
          <w:szCs w:val="24"/>
        </w:rPr>
        <w:t xml:space="preserve"> </w:t>
      </w:r>
      <w:r w:rsidR="00F7720C">
        <w:rPr>
          <w:sz w:val="24"/>
          <w:szCs w:val="24"/>
        </w:rPr>
        <w:t>значительным увеличением</w:t>
      </w:r>
      <w:r w:rsidRPr="00153EDF">
        <w:rPr>
          <w:sz w:val="24"/>
          <w:szCs w:val="24"/>
        </w:rPr>
        <w:t xml:space="preserve"> темпов строительства инвестор</w:t>
      </w:r>
      <w:r w:rsidR="00F7720C">
        <w:rPr>
          <w:sz w:val="24"/>
          <w:szCs w:val="24"/>
        </w:rPr>
        <w:t>ами</w:t>
      </w:r>
      <w:r w:rsidRPr="00153EDF">
        <w:rPr>
          <w:sz w:val="24"/>
          <w:szCs w:val="24"/>
        </w:rPr>
        <w:t>-застройщик</w:t>
      </w:r>
      <w:r w:rsidR="00F7720C">
        <w:rPr>
          <w:sz w:val="24"/>
          <w:szCs w:val="24"/>
        </w:rPr>
        <w:t>ами</w:t>
      </w:r>
      <w:r w:rsidRPr="00153EDF">
        <w:rPr>
          <w:sz w:val="24"/>
          <w:szCs w:val="24"/>
        </w:rPr>
        <w:t>.</w:t>
      </w:r>
      <w:r w:rsidRPr="00621C89">
        <w:rPr>
          <w:sz w:val="24"/>
          <w:szCs w:val="24"/>
        </w:rPr>
        <w:t xml:space="preserve"> </w:t>
      </w:r>
    </w:p>
    <w:p w:rsidR="00234D7A" w:rsidRPr="00C9040B" w:rsidRDefault="00234D7A" w:rsidP="00234D7A">
      <w:pPr>
        <w:ind w:firstLine="709"/>
        <w:jc w:val="both"/>
        <w:rPr>
          <w:sz w:val="24"/>
          <w:szCs w:val="24"/>
        </w:rPr>
      </w:pPr>
      <w:r w:rsidRPr="00C9040B">
        <w:rPr>
          <w:color w:val="000000" w:themeColor="text1"/>
          <w:sz w:val="24"/>
          <w:szCs w:val="24"/>
        </w:rPr>
        <w:t xml:space="preserve">В рамках </w:t>
      </w:r>
      <w:r w:rsidRPr="00C9040B">
        <w:rPr>
          <w:sz w:val="24"/>
          <w:szCs w:val="24"/>
        </w:rPr>
        <w:t xml:space="preserve">реализации национального проекта «Жилье и городская среда» в 2019 году введено в эксплуатацию 20,9 </w:t>
      </w:r>
      <w:r w:rsidRPr="00C9040B">
        <w:rPr>
          <w:color w:val="000000" w:themeColor="text1"/>
          <w:sz w:val="24"/>
          <w:szCs w:val="24"/>
        </w:rPr>
        <w:t>тыс</w:t>
      </w:r>
      <w:proofErr w:type="gramStart"/>
      <w:r w:rsidRPr="00C9040B">
        <w:rPr>
          <w:color w:val="000000" w:themeColor="text1"/>
          <w:sz w:val="24"/>
          <w:szCs w:val="24"/>
        </w:rPr>
        <w:t>.м</w:t>
      </w:r>
      <w:proofErr w:type="gramEnd"/>
      <w:r w:rsidRPr="00C9040B">
        <w:rPr>
          <w:color w:val="000000" w:themeColor="text1"/>
          <w:sz w:val="24"/>
          <w:szCs w:val="24"/>
        </w:rPr>
        <w:t>²</w:t>
      </w:r>
      <w:r w:rsidRPr="00C9040B">
        <w:rPr>
          <w:sz w:val="24"/>
          <w:szCs w:val="24"/>
        </w:rPr>
        <w:t xml:space="preserve"> жилья (2018 г</w:t>
      </w:r>
      <w:r w:rsidR="00780C83" w:rsidRPr="00C9040B">
        <w:rPr>
          <w:sz w:val="24"/>
          <w:szCs w:val="24"/>
        </w:rPr>
        <w:t>.</w:t>
      </w:r>
      <w:r w:rsidRPr="00C9040B">
        <w:rPr>
          <w:sz w:val="24"/>
          <w:szCs w:val="24"/>
        </w:rPr>
        <w:t xml:space="preserve"> – 15,3 </w:t>
      </w:r>
      <w:r w:rsidRPr="00C9040B">
        <w:rPr>
          <w:color w:val="000000" w:themeColor="text1"/>
          <w:sz w:val="24"/>
          <w:szCs w:val="24"/>
        </w:rPr>
        <w:t>тыс.м²</w:t>
      </w:r>
      <w:r w:rsidRPr="00C9040B">
        <w:rPr>
          <w:sz w:val="24"/>
          <w:szCs w:val="24"/>
        </w:rPr>
        <w:t xml:space="preserve"> жилья). </w:t>
      </w:r>
      <w:r w:rsidRPr="00C9040B">
        <w:rPr>
          <w:color w:val="000000" w:themeColor="text1"/>
          <w:sz w:val="24"/>
          <w:szCs w:val="24"/>
        </w:rPr>
        <w:t>Инвесторами активно ведется строительство жилых домов, о чем свидетельствует ежегодный рост обеспеченности жилой площадью в расчете на 1 чел. (2018 – 0,36 тыс</w:t>
      </w:r>
      <w:proofErr w:type="gramStart"/>
      <w:r w:rsidRPr="00C9040B">
        <w:rPr>
          <w:color w:val="000000" w:themeColor="text1"/>
          <w:sz w:val="24"/>
          <w:szCs w:val="24"/>
        </w:rPr>
        <w:t>.м</w:t>
      </w:r>
      <w:proofErr w:type="gramEnd"/>
      <w:r w:rsidRPr="00C9040B">
        <w:rPr>
          <w:color w:val="000000" w:themeColor="text1"/>
          <w:sz w:val="24"/>
          <w:szCs w:val="24"/>
        </w:rPr>
        <w:t>², 2019 - 0,52 тыс.м²). В течение 2019 года введено:</w:t>
      </w:r>
    </w:p>
    <w:p w:rsidR="00234D7A" w:rsidRPr="00C9040B" w:rsidRDefault="00234D7A" w:rsidP="00234D7A">
      <w:pPr>
        <w:ind w:firstLine="709"/>
        <w:jc w:val="both"/>
        <w:rPr>
          <w:sz w:val="24"/>
          <w:szCs w:val="24"/>
        </w:rPr>
      </w:pPr>
      <w:r w:rsidRPr="00C9040B">
        <w:rPr>
          <w:sz w:val="24"/>
          <w:szCs w:val="24"/>
        </w:rPr>
        <w:t xml:space="preserve">- 6 многоквартирных домов общей площадью 12,3 </w:t>
      </w:r>
      <w:r w:rsidRPr="00C9040B">
        <w:rPr>
          <w:color w:val="000000" w:themeColor="text1"/>
          <w:sz w:val="24"/>
          <w:szCs w:val="24"/>
        </w:rPr>
        <w:t>тыс</w:t>
      </w:r>
      <w:proofErr w:type="gramStart"/>
      <w:r w:rsidRPr="00C9040B">
        <w:rPr>
          <w:color w:val="000000" w:themeColor="text1"/>
          <w:sz w:val="24"/>
          <w:szCs w:val="24"/>
        </w:rPr>
        <w:t>.м</w:t>
      </w:r>
      <w:proofErr w:type="gramEnd"/>
      <w:r w:rsidRPr="00C9040B">
        <w:rPr>
          <w:color w:val="000000" w:themeColor="text1"/>
          <w:sz w:val="24"/>
          <w:szCs w:val="24"/>
        </w:rPr>
        <w:t>²</w:t>
      </w:r>
      <w:r w:rsidRPr="00C9040B">
        <w:rPr>
          <w:sz w:val="24"/>
          <w:szCs w:val="24"/>
        </w:rPr>
        <w:t>;</w:t>
      </w:r>
    </w:p>
    <w:p w:rsidR="00234D7A" w:rsidRPr="00C9040B" w:rsidRDefault="00234D7A" w:rsidP="00234D7A">
      <w:pPr>
        <w:ind w:firstLine="709"/>
        <w:jc w:val="both"/>
        <w:rPr>
          <w:sz w:val="24"/>
          <w:szCs w:val="24"/>
        </w:rPr>
      </w:pPr>
      <w:r w:rsidRPr="00C9040B">
        <w:rPr>
          <w:sz w:val="24"/>
          <w:szCs w:val="24"/>
        </w:rPr>
        <w:t xml:space="preserve">- 24 индивидуальных жилых дома общей площадью 5,8 </w:t>
      </w:r>
      <w:r w:rsidRPr="00C9040B">
        <w:rPr>
          <w:color w:val="000000" w:themeColor="text1"/>
          <w:sz w:val="24"/>
          <w:szCs w:val="24"/>
        </w:rPr>
        <w:t>тыс</w:t>
      </w:r>
      <w:proofErr w:type="gramStart"/>
      <w:r w:rsidRPr="00C9040B">
        <w:rPr>
          <w:color w:val="000000" w:themeColor="text1"/>
          <w:sz w:val="24"/>
          <w:szCs w:val="24"/>
        </w:rPr>
        <w:t>.м</w:t>
      </w:r>
      <w:proofErr w:type="gramEnd"/>
      <w:r w:rsidRPr="00C9040B">
        <w:rPr>
          <w:color w:val="000000" w:themeColor="text1"/>
          <w:sz w:val="24"/>
          <w:szCs w:val="24"/>
        </w:rPr>
        <w:t>²</w:t>
      </w:r>
      <w:r w:rsidRPr="00C9040B">
        <w:rPr>
          <w:sz w:val="24"/>
          <w:szCs w:val="24"/>
        </w:rPr>
        <w:t>;</w:t>
      </w:r>
    </w:p>
    <w:p w:rsidR="00234D7A" w:rsidRPr="00C9040B" w:rsidRDefault="00234D7A" w:rsidP="00234D7A">
      <w:pPr>
        <w:ind w:firstLine="709"/>
        <w:jc w:val="both"/>
        <w:rPr>
          <w:sz w:val="24"/>
          <w:szCs w:val="24"/>
        </w:rPr>
      </w:pPr>
      <w:r w:rsidRPr="00C9040B">
        <w:rPr>
          <w:sz w:val="24"/>
          <w:szCs w:val="24"/>
        </w:rPr>
        <w:t xml:space="preserve">- 32 жилых садовых дома общей площадью 2,8 </w:t>
      </w:r>
      <w:r w:rsidRPr="00C9040B">
        <w:rPr>
          <w:color w:val="000000" w:themeColor="text1"/>
          <w:sz w:val="24"/>
          <w:szCs w:val="24"/>
        </w:rPr>
        <w:t>тыс</w:t>
      </w:r>
      <w:proofErr w:type="gramStart"/>
      <w:r w:rsidRPr="00C9040B">
        <w:rPr>
          <w:color w:val="000000" w:themeColor="text1"/>
          <w:sz w:val="24"/>
          <w:szCs w:val="24"/>
        </w:rPr>
        <w:t>.м</w:t>
      </w:r>
      <w:proofErr w:type="gramEnd"/>
      <w:r w:rsidRPr="00C9040B">
        <w:rPr>
          <w:color w:val="000000" w:themeColor="text1"/>
          <w:sz w:val="24"/>
          <w:szCs w:val="24"/>
        </w:rPr>
        <w:t>²</w:t>
      </w:r>
      <w:r w:rsidRPr="00C9040B">
        <w:rPr>
          <w:sz w:val="24"/>
          <w:szCs w:val="24"/>
        </w:rPr>
        <w:t>,</w:t>
      </w:r>
    </w:p>
    <w:p w:rsidR="00234D7A" w:rsidRPr="00C9040B" w:rsidRDefault="00234D7A" w:rsidP="00234D7A">
      <w:pPr>
        <w:ind w:firstLine="709"/>
        <w:jc w:val="both"/>
        <w:rPr>
          <w:sz w:val="24"/>
          <w:szCs w:val="24"/>
        </w:rPr>
      </w:pPr>
      <w:r w:rsidRPr="00C9040B">
        <w:rPr>
          <w:sz w:val="24"/>
          <w:szCs w:val="24"/>
        </w:rPr>
        <w:t xml:space="preserve">В 2019 году предоставлено в аренду 13 земельных участков, из них: 10 участков под строительство многоквартирных домов (на 6 земельных участках построены и введены в эксплуатацию многоквартирные жилые дома) и 3 участка под индивидуальное жилищное строительство. В 2020 году планируется к предоставлению еще 10 земельных участков, общей площадью 25,1 </w:t>
      </w:r>
      <w:r w:rsidRPr="00C9040B">
        <w:rPr>
          <w:color w:val="000000" w:themeColor="text1"/>
          <w:sz w:val="24"/>
          <w:szCs w:val="24"/>
        </w:rPr>
        <w:t>тыс</w:t>
      </w:r>
      <w:proofErr w:type="gramStart"/>
      <w:r w:rsidRPr="00C9040B">
        <w:rPr>
          <w:color w:val="000000" w:themeColor="text1"/>
          <w:sz w:val="24"/>
          <w:szCs w:val="24"/>
        </w:rPr>
        <w:t>.м</w:t>
      </w:r>
      <w:proofErr w:type="gramEnd"/>
      <w:r w:rsidRPr="00C9040B">
        <w:rPr>
          <w:color w:val="000000" w:themeColor="text1"/>
          <w:sz w:val="24"/>
          <w:szCs w:val="24"/>
        </w:rPr>
        <w:t>²</w:t>
      </w:r>
      <w:r w:rsidRPr="00C9040B">
        <w:rPr>
          <w:sz w:val="24"/>
          <w:szCs w:val="24"/>
        </w:rPr>
        <w:t xml:space="preserve"> под строительство 3-х многоквартирных домов и 7- ми домов под индивидуальное жилищное строительство. Планируется ввести в 2020 году 17,3 </w:t>
      </w:r>
      <w:r w:rsidRPr="00C9040B">
        <w:rPr>
          <w:color w:val="000000" w:themeColor="text1"/>
          <w:sz w:val="24"/>
          <w:szCs w:val="24"/>
        </w:rPr>
        <w:t>тыс</w:t>
      </w:r>
      <w:proofErr w:type="gramStart"/>
      <w:r w:rsidRPr="00C9040B">
        <w:rPr>
          <w:color w:val="000000" w:themeColor="text1"/>
          <w:sz w:val="24"/>
          <w:szCs w:val="24"/>
        </w:rPr>
        <w:t>.м</w:t>
      </w:r>
      <w:proofErr w:type="gramEnd"/>
      <w:r w:rsidRPr="00C9040B">
        <w:rPr>
          <w:color w:val="000000" w:themeColor="text1"/>
          <w:sz w:val="24"/>
          <w:szCs w:val="24"/>
        </w:rPr>
        <w:t>²</w:t>
      </w:r>
      <w:r w:rsidRPr="00C9040B">
        <w:rPr>
          <w:sz w:val="24"/>
          <w:szCs w:val="24"/>
        </w:rPr>
        <w:t xml:space="preserve"> жилья.</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t xml:space="preserve">В настоящее время на территории города реализуются проекты: </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t xml:space="preserve">– жилой дом в микрорайоне 1Б, район магазина «Гера». Застройщик – ООО «Атлант». Данный жилой дом состоит из 6 </w:t>
      </w:r>
      <w:proofErr w:type="spellStart"/>
      <w:r w:rsidRPr="00C9040B">
        <w:rPr>
          <w:rFonts w:ascii="Times New Roman" w:hAnsi="Times New Roman"/>
          <w:sz w:val="24"/>
          <w:szCs w:val="24"/>
        </w:rPr>
        <w:t>разноэтажных</w:t>
      </w:r>
      <w:proofErr w:type="spellEnd"/>
      <w:r w:rsidRPr="00C9040B">
        <w:rPr>
          <w:rFonts w:ascii="Times New Roman" w:hAnsi="Times New Roman"/>
          <w:sz w:val="24"/>
          <w:szCs w:val="24"/>
        </w:rPr>
        <w:t xml:space="preserve"> секций. 4 секции введены в эксплуатацию, в стадии строительства – 2 секции; </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t>– мно</w:t>
      </w:r>
      <w:r w:rsidR="00780C83" w:rsidRPr="00C9040B">
        <w:rPr>
          <w:rFonts w:ascii="Times New Roman" w:hAnsi="Times New Roman"/>
          <w:sz w:val="24"/>
          <w:szCs w:val="24"/>
        </w:rPr>
        <w:t>го</w:t>
      </w:r>
      <w:r w:rsidRPr="00C9040B">
        <w:rPr>
          <w:rFonts w:ascii="Times New Roman" w:hAnsi="Times New Roman"/>
          <w:sz w:val="24"/>
          <w:szCs w:val="24"/>
        </w:rPr>
        <w:t>квартирные жилые дома мкр.1А, участки №15а, №17а, 1а. Застройщик ООО «СК «НОЙ» предусматривает строительство трех однотипных 4-х этажных жилых домов общей площадью 5061,8 кв.м.</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lastRenderedPageBreak/>
        <w:t>– мно</w:t>
      </w:r>
      <w:r w:rsidR="00780C83" w:rsidRPr="00C9040B">
        <w:rPr>
          <w:rFonts w:ascii="Times New Roman" w:hAnsi="Times New Roman"/>
          <w:sz w:val="24"/>
          <w:szCs w:val="24"/>
        </w:rPr>
        <w:t>го</w:t>
      </w:r>
      <w:r w:rsidRPr="00C9040B">
        <w:rPr>
          <w:rFonts w:ascii="Times New Roman" w:hAnsi="Times New Roman"/>
          <w:sz w:val="24"/>
          <w:szCs w:val="24"/>
        </w:rPr>
        <w:t>квартирные жилые дома мкр. 1Г, участок 44а. Застройщик ООО «Атлант» предусматривает строительство двух однотипных 4-х этажных жилых домов общей площадью 3374,5 кв</w:t>
      </w:r>
      <w:proofErr w:type="gramStart"/>
      <w:r w:rsidRPr="00C9040B">
        <w:rPr>
          <w:rFonts w:ascii="Times New Roman" w:hAnsi="Times New Roman"/>
          <w:sz w:val="24"/>
          <w:szCs w:val="24"/>
        </w:rPr>
        <w:t>.м</w:t>
      </w:r>
      <w:proofErr w:type="gramEnd"/>
      <w:r w:rsidRPr="00C9040B">
        <w:rPr>
          <w:rFonts w:ascii="Times New Roman" w:hAnsi="Times New Roman"/>
          <w:sz w:val="24"/>
          <w:szCs w:val="24"/>
        </w:rPr>
        <w:t>;</w:t>
      </w:r>
    </w:p>
    <w:p w:rsidR="00234D7A" w:rsidRPr="00C9040B" w:rsidRDefault="00234D7A" w:rsidP="00234D7A">
      <w:pPr>
        <w:pStyle w:val="ae"/>
        <w:ind w:firstLine="567"/>
        <w:jc w:val="both"/>
        <w:rPr>
          <w:rFonts w:ascii="Times New Roman" w:hAnsi="Times New Roman"/>
          <w:sz w:val="24"/>
          <w:szCs w:val="24"/>
        </w:rPr>
      </w:pPr>
      <w:r w:rsidRPr="00C9040B">
        <w:rPr>
          <w:rFonts w:ascii="Times New Roman" w:hAnsi="Times New Roman"/>
          <w:sz w:val="24"/>
          <w:szCs w:val="24"/>
        </w:rPr>
        <w:t>– многоквартирный жилой дом на ул. Ленина – Островского. Застройщик – ООО «СК «НОЙ». Получено разрешение на строительство 4-х этажного жилого дома площадью 1 867,24 кв. м.</w:t>
      </w:r>
    </w:p>
    <w:p w:rsidR="00234D7A" w:rsidRPr="00C9040B" w:rsidRDefault="00234D7A" w:rsidP="00234D7A">
      <w:pPr>
        <w:ind w:firstLine="567"/>
        <w:jc w:val="both"/>
        <w:rPr>
          <w:sz w:val="24"/>
          <w:szCs w:val="24"/>
        </w:rPr>
      </w:pPr>
      <w:r w:rsidRPr="00C9040B">
        <w:rPr>
          <w:sz w:val="24"/>
          <w:szCs w:val="24"/>
        </w:rPr>
        <w:t>За текущий период выдано:</w:t>
      </w:r>
    </w:p>
    <w:p w:rsidR="00234D7A" w:rsidRPr="00C9040B" w:rsidRDefault="00234D7A" w:rsidP="00234D7A">
      <w:pPr>
        <w:ind w:firstLine="567"/>
        <w:jc w:val="both"/>
        <w:rPr>
          <w:sz w:val="24"/>
          <w:szCs w:val="24"/>
        </w:rPr>
      </w:pPr>
      <w:r w:rsidRPr="00C9040B">
        <w:rPr>
          <w:sz w:val="24"/>
          <w:szCs w:val="24"/>
        </w:rPr>
        <w:t>-      разрешений на строительство:</w:t>
      </w:r>
    </w:p>
    <w:p w:rsidR="00234D7A" w:rsidRPr="00C9040B" w:rsidRDefault="00234D7A" w:rsidP="00234D7A">
      <w:pPr>
        <w:ind w:firstLine="1560"/>
        <w:jc w:val="both"/>
        <w:rPr>
          <w:sz w:val="24"/>
          <w:szCs w:val="24"/>
        </w:rPr>
      </w:pPr>
      <w:r w:rsidRPr="00C9040B">
        <w:rPr>
          <w:sz w:val="24"/>
          <w:szCs w:val="24"/>
        </w:rPr>
        <w:t>- здания общественного назначения – офисного центра;</w:t>
      </w:r>
    </w:p>
    <w:p w:rsidR="00234D7A" w:rsidRPr="00C9040B" w:rsidRDefault="00234D7A" w:rsidP="00234D7A">
      <w:pPr>
        <w:ind w:firstLine="1560"/>
        <w:jc w:val="both"/>
        <w:rPr>
          <w:sz w:val="24"/>
          <w:szCs w:val="24"/>
        </w:rPr>
      </w:pPr>
      <w:r w:rsidRPr="00C9040B">
        <w:rPr>
          <w:sz w:val="24"/>
          <w:szCs w:val="24"/>
        </w:rPr>
        <w:t>- магазина строительных материалов в мкр. Аэропорт;</w:t>
      </w:r>
    </w:p>
    <w:p w:rsidR="00234D7A" w:rsidRPr="00C9040B" w:rsidRDefault="00234D7A" w:rsidP="00234D7A">
      <w:pPr>
        <w:ind w:firstLine="1560"/>
        <w:jc w:val="both"/>
        <w:rPr>
          <w:sz w:val="24"/>
          <w:szCs w:val="24"/>
        </w:rPr>
      </w:pPr>
      <w:r w:rsidRPr="00C9040B">
        <w:rPr>
          <w:sz w:val="24"/>
          <w:szCs w:val="24"/>
        </w:rPr>
        <w:t xml:space="preserve">- автосервиса с </w:t>
      </w:r>
      <w:proofErr w:type="spellStart"/>
      <w:r w:rsidRPr="00C9040B">
        <w:rPr>
          <w:sz w:val="24"/>
          <w:szCs w:val="24"/>
        </w:rPr>
        <w:t>автомойкой</w:t>
      </w:r>
      <w:proofErr w:type="spellEnd"/>
      <w:r w:rsidRPr="00C9040B">
        <w:rPr>
          <w:sz w:val="24"/>
          <w:szCs w:val="24"/>
        </w:rPr>
        <w:t xml:space="preserve"> на 1 пост и склад;</w:t>
      </w:r>
    </w:p>
    <w:p w:rsidR="00234D7A" w:rsidRPr="00C9040B" w:rsidRDefault="00234D7A" w:rsidP="00234D7A">
      <w:pPr>
        <w:ind w:firstLine="1560"/>
        <w:jc w:val="both"/>
        <w:rPr>
          <w:sz w:val="24"/>
          <w:szCs w:val="24"/>
        </w:rPr>
      </w:pPr>
      <w:r w:rsidRPr="00C9040B">
        <w:rPr>
          <w:sz w:val="24"/>
          <w:szCs w:val="24"/>
        </w:rPr>
        <w:t>- ангара для крупногабаритной техники.</w:t>
      </w:r>
    </w:p>
    <w:p w:rsidR="00234D7A" w:rsidRPr="00C9040B" w:rsidRDefault="00234D7A" w:rsidP="00234D7A">
      <w:pPr>
        <w:ind w:firstLine="567"/>
        <w:jc w:val="both"/>
        <w:rPr>
          <w:sz w:val="24"/>
          <w:szCs w:val="24"/>
        </w:rPr>
      </w:pPr>
      <w:r w:rsidRPr="00C9040B">
        <w:rPr>
          <w:sz w:val="24"/>
          <w:szCs w:val="24"/>
        </w:rPr>
        <w:t>- 3 разрешения на ввод в эксплуатацию:</w:t>
      </w:r>
    </w:p>
    <w:p w:rsidR="00234D7A" w:rsidRPr="00C9040B" w:rsidRDefault="00234D7A" w:rsidP="00234D7A">
      <w:pPr>
        <w:ind w:firstLine="1560"/>
        <w:jc w:val="both"/>
        <w:rPr>
          <w:sz w:val="24"/>
          <w:szCs w:val="24"/>
        </w:rPr>
      </w:pPr>
      <w:r w:rsidRPr="00C9040B">
        <w:rPr>
          <w:sz w:val="24"/>
          <w:szCs w:val="24"/>
        </w:rPr>
        <w:t>- станции технического обслуживания автомобилей в мкр. Аэропорт;</w:t>
      </w:r>
    </w:p>
    <w:p w:rsidR="00234D7A" w:rsidRPr="00C9040B" w:rsidRDefault="00234D7A" w:rsidP="00234D7A">
      <w:pPr>
        <w:ind w:firstLine="1560"/>
        <w:jc w:val="both"/>
        <w:rPr>
          <w:sz w:val="24"/>
          <w:szCs w:val="24"/>
        </w:rPr>
      </w:pPr>
      <w:r w:rsidRPr="00C9040B">
        <w:rPr>
          <w:sz w:val="24"/>
          <w:szCs w:val="24"/>
        </w:rPr>
        <w:t xml:space="preserve">- административно-бытового корпуса производственной базы в районе производственной базы </w:t>
      </w:r>
      <w:proofErr w:type="spellStart"/>
      <w:r w:rsidRPr="00C9040B">
        <w:rPr>
          <w:sz w:val="24"/>
          <w:szCs w:val="24"/>
        </w:rPr>
        <w:t>УРСа</w:t>
      </w:r>
      <w:proofErr w:type="spellEnd"/>
      <w:r w:rsidRPr="00C9040B">
        <w:rPr>
          <w:sz w:val="24"/>
          <w:szCs w:val="24"/>
        </w:rPr>
        <w:t>;</w:t>
      </w:r>
    </w:p>
    <w:p w:rsidR="00234D7A" w:rsidRPr="00C9040B" w:rsidRDefault="00234D7A" w:rsidP="00234D7A">
      <w:pPr>
        <w:ind w:firstLine="1560"/>
        <w:jc w:val="both"/>
        <w:rPr>
          <w:sz w:val="24"/>
          <w:szCs w:val="24"/>
        </w:rPr>
      </w:pPr>
      <w:r w:rsidRPr="00C9040B">
        <w:rPr>
          <w:sz w:val="24"/>
          <w:szCs w:val="24"/>
        </w:rPr>
        <w:t>- объекта «Реконструкция нежилого здания детской поликлиники под жилой дом в городе Урай» по адресу: ул. Ленина, 96. Площадь объекта 2 203,1 кв. м.</w:t>
      </w:r>
    </w:p>
    <w:p w:rsidR="00234D7A" w:rsidRPr="00C9040B" w:rsidRDefault="00234D7A" w:rsidP="00234D7A">
      <w:pPr>
        <w:ind w:firstLine="567"/>
        <w:jc w:val="both"/>
        <w:rPr>
          <w:sz w:val="24"/>
          <w:szCs w:val="24"/>
        </w:rPr>
      </w:pPr>
      <w:r w:rsidRPr="00C9040B">
        <w:rPr>
          <w:sz w:val="24"/>
          <w:szCs w:val="24"/>
        </w:rPr>
        <w:t xml:space="preserve">Также продолжена работа по модернизации объектов жилищно-коммунального хозяйства. В рамках муниципальной программы «Проектирование и строительство инженерных систем коммунальной инфраструктуры в городе Урай» на 2014-2020 годы в течение </w:t>
      </w:r>
      <w:r w:rsidR="007B76AA" w:rsidRPr="00C9040B">
        <w:rPr>
          <w:sz w:val="24"/>
          <w:szCs w:val="24"/>
        </w:rPr>
        <w:t>2019 года</w:t>
      </w:r>
      <w:r w:rsidRPr="00C9040B">
        <w:rPr>
          <w:sz w:val="24"/>
          <w:szCs w:val="24"/>
        </w:rPr>
        <w:t xml:space="preserve">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234D7A" w:rsidRPr="00C9040B" w:rsidRDefault="00234D7A" w:rsidP="00234D7A">
      <w:pPr>
        <w:pStyle w:val="af2"/>
        <w:keepNext/>
        <w:widowControl w:val="0"/>
        <w:numPr>
          <w:ilvl w:val="0"/>
          <w:numId w:val="23"/>
        </w:numPr>
        <w:tabs>
          <w:tab w:val="left" w:pos="851"/>
        </w:tabs>
        <w:ind w:left="0" w:firstLine="567"/>
        <w:jc w:val="both"/>
        <w:rPr>
          <w:sz w:val="24"/>
          <w:szCs w:val="24"/>
        </w:rPr>
      </w:pPr>
      <w:r w:rsidRPr="00C9040B">
        <w:rPr>
          <w:sz w:val="24"/>
          <w:szCs w:val="24"/>
        </w:rPr>
        <w:t>Инженерные сети микрорайона 1 «А», г.Урай.</w:t>
      </w:r>
    </w:p>
    <w:p w:rsidR="00234D7A" w:rsidRPr="00C9040B" w:rsidRDefault="00234D7A" w:rsidP="00234D7A">
      <w:pPr>
        <w:pStyle w:val="af2"/>
        <w:numPr>
          <w:ilvl w:val="0"/>
          <w:numId w:val="23"/>
        </w:numPr>
        <w:tabs>
          <w:tab w:val="left" w:pos="0"/>
          <w:tab w:val="left" w:pos="851"/>
        </w:tabs>
        <w:spacing w:line="276" w:lineRule="auto"/>
        <w:ind w:left="0" w:firstLine="567"/>
        <w:jc w:val="both"/>
        <w:rPr>
          <w:sz w:val="24"/>
          <w:szCs w:val="24"/>
        </w:rPr>
      </w:pPr>
      <w:r w:rsidRPr="00C9040B">
        <w:rPr>
          <w:sz w:val="24"/>
          <w:szCs w:val="24"/>
        </w:rPr>
        <w:t xml:space="preserve">Инженерные сети  и проезды по улицам микрорайона «Южный» (район Орбиты)  в г.Урай. </w:t>
      </w:r>
    </w:p>
    <w:p w:rsidR="00234D7A" w:rsidRPr="00C9040B" w:rsidRDefault="00234D7A" w:rsidP="00234D7A">
      <w:pPr>
        <w:numPr>
          <w:ilvl w:val="0"/>
          <w:numId w:val="23"/>
        </w:numPr>
        <w:tabs>
          <w:tab w:val="left" w:pos="851"/>
        </w:tabs>
        <w:spacing w:line="276" w:lineRule="auto"/>
        <w:ind w:left="0" w:firstLine="567"/>
        <w:jc w:val="both"/>
        <w:rPr>
          <w:sz w:val="24"/>
          <w:szCs w:val="24"/>
        </w:rPr>
      </w:pPr>
      <w:r w:rsidRPr="00C9040B">
        <w:rPr>
          <w:sz w:val="24"/>
          <w:szCs w:val="24"/>
        </w:rPr>
        <w:t xml:space="preserve">Инженерные сети по улице </w:t>
      </w:r>
      <w:proofErr w:type="gramStart"/>
      <w:r w:rsidRPr="00C9040B">
        <w:rPr>
          <w:sz w:val="24"/>
          <w:szCs w:val="24"/>
        </w:rPr>
        <w:t>Брусничная</w:t>
      </w:r>
      <w:proofErr w:type="gramEnd"/>
      <w:r w:rsidRPr="00C9040B">
        <w:rPr>
          <w:sz w:val="24"/>
          <w:szCs w:val="24"/>
        </w:rPr>
        <w:t>.</w:t>
      </w:r>
    </w:p>
    <w:p w:rsidR="00234D7A" w:rsidRPr="00C9040B" w:rsidRDefault="00234D7A" w:rsidP="00234D7A">
      <w:pPr>
        <w:ind w:firstLine="567"/>
        <w:jc w:val="both"/>
        <w:rPr>
          <w:sz w:val="24"/>
          <w:szCs w:val="24"/>
        </w:rPr>
      </w:pPr>
      <w:r w:rsidRPr="00C9040B">
        <w:rPr>
          <w:sz w:val="24"/>
          <w:szCs w:val="24"/>
        </w:rPr>
        <w:t>В рамках реализации проекта «Формирование комфортной городской среды» завершено благоустройство  общественной территории в районе пересечения ул</w:t>
      </w:r>
      <w:proofErr w:type="gramStart"/>
      <w:r w:rsidRPr="00C9040B">
        <w:rPr>
          <w:sz w:val="24"/>
          <w:szCs w:val="24"/>
        </w:rPr>
        <w:t>.У</w:t>
      </w:r>
      <w:proofErr w:type="gramEnd"/>
      <w:r w:rsidRPr="00C9040B">
        <w:rPr>
          <w:sz w:val="24"/>
          <w:szCs w:val="24"/>
        </w:rPr>
        <w:t>збекистанск</w:t>
      </w:r>
      <w:r w:rsidR="007B76AA" w:rsidRPr="00C9040B">
        <w:rPr>
          <w:sz w:val="24"/>
          <w:szCs w:val="24"/>
        </w:rPr>
        <w:t>ая</w:t>
      </w:r>
      <w:r w:rsidRPr="00C9040B">
        <w:rPr>
          <w:sz w:val="24"/>
          <w:szCs w:val="24"/>
        </w:rPr>
        <w:t xml:space="preserve"> и ул.Космонавтов. Этот проект благоустройства территории стал победителем</w:t>
      </w:r>
      <w:r w:rsidR="007B76AA" w:rsidRPr="00C9040B">
        <w:rPr>
          <w:sz w:val="24"/>
          <w:szCs w:val="24"/>
        </w:rPr>
        <w:t xml:space="preserve"> </w:t>
      </w:r>
      <w:r w:rsidRPr="00C9040B">
        <w:rPr>
          <w:sz w:val="24"/>
          <w:szCs w:val="24"/>
        </w:rPr>
        <w:t xml:space="preserve"> городского конкурса, представленный на общегородском форуме «Урай – наш общий дом».</w:t>
      </w:r>
    </w:p>
    <w:p w:rsidR="00234D7A" w:rsidRPr="00C9040B" w:rsidRDefault="00234D7A" w:rsidP="00234D7A">
      <w:pPr>
        <w:widowControl w:val="0"/>
        <w:autoSpaceDE w:val="0"/>
        <w:autoSpaceDN w:val="0"/>
        <w:adjustRightInd w:val="0"/>
        <w:ind w:firstLine="567"/>
        <w:jc w:val="both"/>
        <w:rPr>
          <w:sz w:val="24"/>
          <w:szCs w:val="24"/>
        </w:rPr>
      </w:pPr>
      <w:r w:rsidRPr="00C9040B">
        <w:rPr>
          <w:sz w:val="24"/>
          <w:szCs w:val="24"/>
        </w:rPr>
        <w:t>На протяжении 2019</w:t>
      </w:r>
      <w:r w:rsidR="007B76AA" w:rsidRPr="00C9040B">
        <w:rPr>
          <w:sz w:val="24"/>
          <w:szCs w:val="24"/>
        </w:rPr>
        <w:t xml:space="preserve"> </w:t>
      </w:r>
      <w:r w:rsidRPr="00C9040B">
        <w:rPr>
          <w:sz w:val="24"/>
          <w:szCs w:val="24"/>
        </w:rPr>
        <w:t xml:space="preserve"> года общественная комиссия, которая обеспечивает реализацию проекта «Формирование комфортной городской среды», провела 10 заседаний. На заседаниях рассматривались вопросы: формирование конкурных материалов проекта </w:t>
      </w:r>
      <w:r w:rsidR="00290538" w:rsidRPr="00C9040B">
        <w:rPr>
          <w:sz w:val="24"/>
          <w:szCs w:val="24"/>
        </w:rPr>
        <w:t>–</w:t>
      </w:r>
      <w:r w:rsidRPr="00C9040B">
        <w:rPr>
          <w:sz w:val="24"/>
          <w:szCs w:val="24"/>
        </w:rPr>
        <w:t xml:space="preserve"> </w:t>
      </w:r>
      <w:r w:rsidR="00290538" w:rsidRPr="00C9040B">
        <w:rPr>
          <w:sz w:val="24"/>
          <w:szCs w:val="24"/>
        </w:rPr>
        <w:t>«</w:t>
      </w:r>
      <w:r w:rsidRPr="00C9040B">
        <w:rPr>
          <w:sz w:val="24"/>
          <w:szCs w:val="24"/>
        </w:rPr>
        <w:t>Бульвар Содружества</w:t>
      </w:r>
      <w:r w:rsidR="00290538" w:rsidRPr="00C9040B">
        <w:rPr>
          <w:sz w:val="24"/>
          <w:szCs w:val="24"/>
        </w:rPr>
        <w:t>»</w:t>
      </w:r>
      <w:r w:rsidRPr="00C9040B">
        <w:rPr>
          <w:sz w:val="24"/>
          <w:szCs w:val="24"/>
        </w:rPr>
        <w:t xml:space="preserve">, включение заявок на благоустройство в муниципальную программу, проведения мероприятий по рейтинговому голосованию, подведение итогов сбора предложений от населения о территории, направляемой на всероссийский конкурс.  Также общественная комиссия 6 раз принимала участие в приемке работ по благоустройству семейного парка – «Гнездо» и проезда по улицам Островского, Маяковского. </w:t>
      </w:r>
    </w:p>
    <w:p w:rsidR="00234D7A" w:rsidRPr="00C9040B" w:rsidRDefault="00234D7A" w:rsidP="00234D7A">
      <w:pPr>
        <w:pStyle w:val="formattext"/>
        <w:shd w:val="clear" w:color="auto" w:fill="FFFFFF"/>
        <w:spacing w:before="0" w:beforeAutospacing="0" w:after="0" w:afterAutospacing="0"/>
        <w:ind w:firstLine="567"/>
        <w:jc w:val="both"/>
        <w:textAlignment w:val="baseline"/>
        <w:rPr>
          <w:spacing w:val="2"/>
        </w:rPr>
      </w:pPr>
      <w:r w:rsidRPr="00C9040B">
        <w:t>25 апреля 2019 решением Думы города Урай №23 внесены изменения в Правила благоустройства территорий города Урай. Документ дополнен</w:t>
      </w:r>
      <w:r w:rsidRPr="00C9040B">
        <w:rPr>
          <w:bCs/>
        </w:rPr>
        <w:t xml:space="preserve"> Правилами содержания и благоустройства территорий ведения гражданами садоводства и огородничества для собственных нужд, земельных участков для ведения личного подсобного хозяйства и Правилами содержания и благоустройства территорий гаражных и гаражно-строительных кооперативов. Также 21 ноября </w:t>
      </w:r>
      <w:r w:rsidRPr="00C9040B">
        <w:t xml:space="preserve">внесены изменения в Правила благоустройства города Урай. Правила дополнены требованиями по содержанию и размещению: летних кафе, витрин, зон отдыха. </w:t>
      </w:r>
    </w:p>
    <w:p w:rsidR="00234D7A" w:rsidRPr="00C9040B" w:rsidRDefault="00234D7A" w:rsidP="00234D7A">
      <w:pPr>
        <w:ind w:firstLine="567"/>
        <w:jc w:val="both"/>
        <w:rPr>
          <w:bCs/>
          <w:sz w:val="24"/>
          <w:szCs w:val="24"/>
        </w:rPr>
      </w:pPr>
      <w:r w:rsidRPr="00C9040B">
        <w:rPr>
          <w:bCs/>
          <w:sz w:val="24"/>
          <w:szCs w:val="24"/>
        </w:rPr>
        <w:t xml:space="preserve">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01.01.2020 года на учете состоит 467 граждан, нуждающихся в улучшении жилищных </w:t>
      </w:r>
      <w:r w:rsidRPr="00C9040B">
        <w:rPr>
          <w:bCs/>
          <w:sz w:val="24"/>
          <w:szCs w:val="24"/>
        </w:rPr>
        <w:lastRenderedPageBreak/>
        <w:t>условий и малоимущих граждан, нуждающихся в жилых помещениях. По договору социального найма в порядке очередности предоставлено 15 квартир площадью 554,9 кв.м.</w:t>
      </w:r>
    </w:p>
    <w:p w:rsidR="00234D7A" w:rsidRPr="00C9040B" w:rsidRDefault="00234D7A" w:rsidP="00234D7A">
      <w:pPr>
        <w:ind w:firstLine="567"/>
        <w:jc w:val="both"/>
        <w:rPr>
          <w:sz w:val="24"/>
          <w:szCs w:val="24"/>
        </w:rPr>
      </w:pPr>
      <w:r w:rsidRPr="00C9040B">
        <w:rPr>
          <w:sz w:val="24"/>
          <w:szCs w:val="24"/>
        </w:rPr>
        <w:t xml:space="preserve">За </w:t>
      </w:r>
      <w:r w:rsidR="007B76AA" w:rsidRPr="00C9040B">
        <w:rPr>
          <w:sz w:val="24"/>
          <w:szCs w:val="24"/>
        </w:rPr>
        <w:t>2019 год</w:t>
      </w:r>
      <w:r w:rsidRPr="00C9040B">
        <w:rPr>
          <w:sz w:val="24"/>
          <w:szCs w:val="24"/>
        </w:rPr>
        <w:t xml:space="preserve"> обеспечены жильем в рамках жилищных программ 399 семей по следующим категориям: 15 - очередники, 138 - переселенные из непригодного/аварийного жилья, 11 - дети-сироты, 235 - получившие субсидии, как: отдельные категории, молодые семьи, выезжающие из РКС, </w:t>
      </w:r>
      <w:proofErr w:type="spellStart"/>
      <w:r w:rsidRPr="00C9040B">
        <w:rPr>
          <w:sz w:val="24"/>
          <w:szCs w:val="24"/>
        </w:rPr>
        <w:t>альтернативщики</w:t>
      </w:r>
      <w:proofErr w:type="spellEnd"/>
      <w:r w:rsidRPr="00C9040B">
        <w:rPr>
          <w:sz w:val="24"/>
          <w:szCs w:val="24"/>
        </w:rPr>
        <w:t xml:space="preserve"> и через Ипотечное Агентство. </w:t>
      </w:r>
    </w:p>
    <w:p w:rsidR="00234D7A" w:rsidRPr="00C9040B" w:rsidRDefault="00234D7A" w:rsidP="00234D7A">
      <w:pPr>
        <w:ind w:firstLine="567"/>
        <w:jc w:val="both"/>
        <w:rPr>
          <w:sz w:val="24"/>
          <w:szCs w:val="24"/>
        </w:rPr>
      </w:pPr>
      <w:r w:rsidRPr="00C9040B">
        <w:rPr>
          <w:sz w:val="24"/>
          <w:szCs w:val="24"/>
        </w:rPr>
        <w:t>128 семьям при расселении аварийных домов предоставлены новые квартиры площадью 7 172,0 кв.м., а также 10 собственникам выплачено возмещение в сумме 15 852,8 тыс</w:t>
      </w:r>
      <w:proofErr w:type="gramStart"/>
      <w:r w:rsidRPr="00C9040B">
        <w:rPr>
          <w:sz w:val="24"/>
          <w:szCs w:val="24"/>
        </w:rPr>
        <w:t>.р</w:t>
      </w:r>
      <w:proofErr w:type="gramEnd"/>
      <w:r w:rsidRPr="00C9040B">
        <w:rPr>
          <w:sz w:val="24"/>
          <w:szCs w:val="24"/>
        </w:rPr>
        <w:t xml:space="preserve">уб., в том числе часть возмещения по соглашению </w:t>
      </w:r>
      <w:r w:rsidR="007B76AA" w:rsidRPr="00C9040B">
        <w:rPr>
          <w:sz w:val="24"/>
          <w:szCs w:val="24"/>
        </w:rPr>
        <w:t>2018</w:t>
      </w:r>
      <w:r w:rsidRPr="00C9040B">
        <w:rPr>
          <w:sz w:val="24"/>
          <w:szCs w:val="24"/>
        </w:rPr>
        <w:t xml:space="preserve"> года. </w:t>
      </w:r>
    </w:p>
    <w:p w:rsidR="00234D7A" w:rsidRPr="00C9040B" w:rsidRDefault="00234D7A" w:rsidP="00234D7A">
      <w:pPr>
        <w:ind w:firstLine="567"/>
        <w:jc w:val="both"/>
        <w:rPr>
          <w:sz w:val="24"/>
          <w:szCs w:val="24"/>
        </w:rPr>
      </w:pPr>
      <w:r w:rsidRPr="00C9040B">
        <w:rPr>
          <w:sz w:val="24"/>
          <w:szCs w:val="24"/>
        </w:rPr>
        <w:t xml:space="preserve">Завершено расселение 11 многоквартирных жилых домов общей площадью 4 439,7 кв.м. Осуществлен снос 9 многоквартирных домов площадью 3,787,2 кв.м. </w:t>
      </w:r>
    </w:p>
    <w:p w:rsidR="00234D7A" w:rsidRPr="00C9040B" w:rsidRDefault="00234D7A" w:rsidP="00234D7A">
      <w:pPr>
        <w:keepNext/>
        <w:widowControl w:val="0"/>
        <w:ind w:firstLine="567"/>
        <w:jc w:val="both"/>
        <w:rPr>
          <w:szCs w:val="24"/>
        </w:rPr>
      </w:pPr>
    </w:p>
    <w:p w:rsidR="00EF4C4D" w:rsidRPr="00455199" w:rsidRDefault="00EF4C4D" w:rsidP="00EF4C4D">
      <w:pPr>
        <w:pStyle w:val="af2"/>
        <w:ind w:left="0"/>
        <w:jc w:val="center"/>
        <w:rPr>
          <w:b/>
          <w:sz w:val="28"/>
        </w:rPr>
      </w:pPr>
      <w:r w:rsidRPr="00455199">
        <w:rPr>
          <w:b/>
          <w:sz w:val="28"/>
        </w:rPr>
        <w:t>6. Потребительский рынок</w:t>
      </w:r>
    </w:p>
    <w:p w:rsidR="00EF4C4D" w:rsidRPr="00455199" w:rsidRDefault="00EF4C4D" w:rsidP="00EF4C4D">
      <w:pPr>
        <w:pStyle w:val="af2"/>
        <w:ind w:left="0"/>
        <w:jc w:val="center"/>
        <w:rPr>
          <w:b/>
          <w:sz w:val="28"/>
        </w:rPr>
      </w:pPr>
    </w:p>
    <w:p w:rsidR="00AB6A82" w:rsidRPr="00455199" w:rsidRDefault="00AB6A82" w:rsidP="00AB6A82">
      <w:pPr>
        <w:pStyle w:val="a7"/>
        <w:spacing w:after="0"/>
        <w:ind w:firstLine="709"/>
        <w:jc w:val="both"/>
        <w:rPr>
          <w:sz w:val="24"/>
          <w:szCs w:val="24"/>
        </w:rPr>
      </w:pPr>
      <w:r w:rsidRPr="00455199">
        <w:rPr>
          <w:sz w:val="24"/>
          <w:szCs w:val="24"/>
        </w:rPr>
        <w:t>По состоянию на 01.01.2020 в городе Урай в сфере потребительского рынка функционирует 404</w:t>
      </w:r>
      <w:r w:rsidRPr="00455199">
        <w:rPr>
          <w:i/>
          <w:iCs/>
          <w:sz w:val="24"/>
          <w:szCs w:val="24"/>
        </w:rPr>
        <w:t xml:space="preserve"> </w:t>
      </w:r>
      <w:r w:rsidRPr="00455199">
        <w:rPr>
          <w:sz w:val="24"/>
          <w:szCs w:val="24"/>
        </w:rPr>
        <w:t>объектов потребительского рынка в т.ч.:</w:t>
      </w:r>
    </w:p>
    <w:p w:rsidR="00AB6A82" w:rsidRPr="00455199" w:rsidRDefault="00AB6A82" w:rsidP="00AB6A82">
      <w:pPr>
        <w:pStyle w:val="a7"/>
        <w:spacing w:after="0"/>
        <w:ind w:firstLine="709"/>
        <w:jc w:val="both"/>
        <w:rPr>
          <w:sz w:val="24"/>
          <w:szCs w:val="24"/>
        </w:rPr>
      </w:pPr>
      <w:r w:rsidRPr="00455199">
        <w:rPr>
          <w:sz w:val="24"/>
          <w:szCs w:val="24"/>
        </w:rPr>
        <w:t>- 176 стационарных торговых объектов;</w:t>
      </w:r>
    </w:p>
    <w:p w:rsidR="00AB6A82" w:rsidRPr="00455199" w:rsidRDefault="00AB6A82" w:rsidP="00AB6A82">
      <w:pPr>
        <w:pStyle w:val="a7"/>
        <w:spacing w:after="0"/>
        <w:ind w:firstLine="709"/>
        <w:jc w:val="both"/>
        <w:rPr>
          <w:sz w:val="24"/>
          <w:szCs w:val="24"/>
        </w:rPr>
      </w:pPr>
      <w:r w:rsidRPr="00455199">
        <w:rPr>
          <w:sz w:val="24"/>
          <w:szCs w:val="24"/>
        </w:rPr>
        <w:t>- 48 объектов общественного питания;</w:t>
      </w:r>
    </w:p>
    <w:p w:rsidR="00AB6A82" w:rsidRPr="00455199" w:rsidRDefault="00AB6A82" w:rsidP="00AB6A82">
      <w:pPr>
        <w:pStyle w:val="a7"/>
        <w:spacing w:after="0"/>
        <w:ind w:firstLine="709"/>
        <w:jc w:val="both"/>
        <w:rPr>
          <w:sz w:val="24"/>
          <w:szCs w:val="24"/>
        </w:rPr>
      </w:pPr>
      <w:r w:rsidRPr="00455199">
        <w:rPr>
          <w:sz w:val="24"/>
          <w:szCs w:val="24"/>
        </w:rPr>
        <w:t>- 98 объектов бытового обслуживания;</w:t>
      </w:r>
    </w:p>
    <w:p w:rsidR="00AB6A82" w:rsidRPr="00455199" w:rsidRDefault="00AB6A82" w:rsidP="00AB6A82">
      <w:pPr>
        <w:pStyle w:val="a7"/>
        <w:spacing w:after="0"/>
        <w:ind w:firstLine="709"/>
        <w:jc w:val="both"/>
        <w:rPr>
          <w:sz w:val="24"/>
          <w:szCs w:val="24"/>
        </w:rPr>
      </w:pPr>
      <w:r w:rsidRPr="00455199">
        <w:rPr>
          <w:sz w:val="24"/>
          <w:szCs w:val="24"/>
        </w:rPr>
        <w:t xml:space="preserve">- 82 </w:t>
      </w:r>
      <w:proofErr w:type="gramStart"/>
      <w:r w:rsidRPr="00455199">
        <w:rPr>
          <w:sz w:val="24"/>
          <w:szCs w:val="24"/>
        </w:rPr>
        <w:t>нестационарных</w:t>
      </w:r>
      <w:proofErr w:type="gramEnd"/>
      <w:r w:rsidRPr="00455199">
        <w:rPr>
          <w:sz w:val="24"/>
          <w:szCs w:val="24"/>
        </w:rPr>
        <w:t xml:space="preserve"> торговых объект</w:t>
      </w:r>
      <w:r w:rsidR="00182295" w:rsidRPr="00455199">
        <w:rPr>
          <w:sz w:val="24"/>
          <w:szCs w:val="24"/>
        </w:rPr>
        <w:t>а</w:t>
      </w:r>
      <w:r w:rsidRPr="00455199">
        <w:rPr>
          <w:sz w:val="24"/>
          <w:szCs w:val="24"/>
        </w:rPr>
        <w:t xml:space="preserve">. </w:t>
      </w:r>
    </w:p>
    <w:p w:rsidR="00AB6A82" w:rsidRPr="00455199" w:rsidRDefault="00182295" w:rsidP="00AB6A82">
      <w:pPr>
        <w:pStyle w:val="a7"/>
        <w:spacing w:after="0"/>
        <w:ind w:firstLine="709"/>
        <w:jc w:val="both"/>
        <w:rPr>
          <w:sz w:val="24"/>
          <w:szCs w:val="24"/>
        </w:rPr>
      </w:pPr>
      <w:r w:rsidRPr="00455199">
        <w:rPr>
          <w:sz w:val="24"/>
          <w:szCs w:val="24"/>
        </w:rPr>
        <w:t>В 2019 году п</w:t>
      </w:r>
      <w:r w:rsidR="00AB6A82" w:rsidRPr="00455199">
        <w:rPr>
          <w:sz w:val="24"/>
          <w:szCs w:val="24"/>
        </w:rPr>
        <w:t xml:space="preserve">о отношению к </w:t>
      </w:r>
      <w:r w:rsidRPr="00455199">
        <w:rPr>
          <w:sz w:val="24"/>
          <w:szCs w:val="24"/>
        </w:rPr>
        <w:t>2018 году</w:t>
      </w:r>
      <w:r w:rsidR="00AB6A82" w:rsidRPr="00455199">
        <w:rPr>
          <w:sz w:val="24"/>
          <w:szCs w:val="24"/>
        </w:rPr>
        <w:t xml:space="preserve"> отмечается увеличение на 25 объектов (6,6%).  Дополнительно объектов потребительского рынка не построено. Увеличение объектов потребительского рынка объясняется включением действующих объектов в реестр потребительского рынка после мониторинга и сменой специализации после реконструкции зданий.</w:t>
      </w:r>
    </w:p>
    <w:p w:rsidR="005D3B7C" w:rsidRPr="00455199" w:rsidRDefault="00AB6A82" w:rsidP="00AB6A82">
      <w:pPr>
        <w:autoSpaceDE w:val="0"/>
        <w:autoSpaceDN w:val="0"/>
        <w:ind w:firstLine="709"/>
        <w:jc w:val="both"/>
        <w:rPr>
          <w:sz w:val="24"/>
          <w:szCs w:val="24"/>
        </w:rPr>
      </w:pPr>
      <w:r w:rsidRPr="00455199">
        <w:rPr>
          <w:sz w:val="24"/>
          <w:szCs w:val="24"/>
        </w:rPr>
        <w:t>Торговля в городе представлена многообразием форматов</w:t>
      </w:r>
      <w:r w:rsidR="00182295" w:rsidRPr="00455199">
        <w:rPr>
          <w:sz w:val="24"/>
          <w:szCs w:val="24"/>
        </w:rPr>
        <w:t>,</w:t>
      </w:r>
      <w:r w:rsidRPr="00455199">
        <w:rPr>
          <w:sz w:val="24"/>
          <w:szCs w:val="24"/>
        </w:rPr>
        <w:t xml:space="preserve"> позволяющей удовлетворить спрос самых разнообразных слоев населения. Торговые сети с количеством магазинов от двух и более, на территории </w:t>
      </w:r>
      <w:proofErr w:type="gramStart"/>
      <w:r w:rsidRPr="00455199">
        <w:rPr>
          <w:sz w:val="24"/>
          <w:szCs w:val="24"/>
        </w:rPr>
        <w:t>г</w:t>
      </w:r>
      <w:proofErr w:type="gramEnd"/>
      <w:r w:rsidRPr="00455199">
        <w:rPr>
          <w:sz w:val="24"/>
          <w:szCs w:val="24"/>
        </w:rPr>
        <w:t xml:space="preserve">. Урай осуществляют деятельность в 94 торговых объектах, в том числе </w:t>
      </w:r>
      <w:r w:rsidRPr="00455199">
        <w:rPr>
          <w:color w:val="000000"/>
          <w:sz w:val="24"/>
          <w:szCs w:val="24"/>
        </w:rPr>
        <w:t xml:space="preserve">38 торговых объектов </w:t>
      </w:r>
      <w:r w:rsidRPr="00455199">
        <w:rPr>
          <w:sz w:val="24"/>
          <w:szCs w:val="24"/>
        </w:rPr>
        <w:t>местного значения.</w:t>
      </w:r>
      <w:r w:rsidR="005D3B7C" w:rsidRPr="00455199">
        <w:rPr>
          <w:sz w:val="24"/>
          <w:szCs w:val="24"/>
        </w:rPr>
        <w:t xml:space="preserve"> </w:t>
      </w:r>
    </w:p>
    <w:p w:rsidR="005D3B7C" w:rsidRPr="00455199" w:rsidRDefault="005D3B7C" w:rsidP="00AB6A82">
      <w:pPr>
        <w:autoSpaceDE w:val="0"/>
        <w:autoSpaceDN w:val="0"/>
        <w:ind w:firstLine="709"/>
        <w:jc w:val="both"/>
        <w:rPr>
          <w:b/>
          <w:sz w:val="24"/>
          <w:szCs w:val="24"/>
        </w:rPr>
      </w:pPr>
      <w:r w:rsidRPr="00455199">
        <w:rPr>
          <w:sz w:val="24"/>
          <w:szCs w:val="24"/>
        </w:rPr>
        <w:t xml:space="preserve">                                   </w:t>
      </w:r>
      <w:r w:rsidRPr="00455199">
        <w:rPr>
          <w:b/>
          <w:sz w:val="24"/>
          <w:szCs w:val="24"/>
        </w:rPr>
        <w:t>Количество объектов торговли</w:t>
      </w:r>
    </w:p>
    <w:p w:rsidR="00AB6A82" w:rsidRPr="00455199" w:rsidRDefault="005D3B7C" w:rsidP="00AB6A82">
      <w:pPr>
        <w:autoSpaceDE w:val="0"/>
        <w:autoSpaceDN w:val="0"/>
        <w:ind w:firstLine="709"/>
        <w:jc w:val="both"/>
        <w:rPr>
          <w:sz w:val="24"/>
          <w:szCs w:val="24"/>
        </w:rPr>
      </w:pPr>
      <w:r w:rsidRPr="00455199">
        <w:rPr>
          <w:sz w:val="24"/>
          <w:szCs w:val="24"/>
        </w:rPr>
        <w:t xml:space="preserve">                                                                                                                 таблица 6</w:t>
      </w:r>
    </w:p>
    <w:tbl>
      <w:tblPr>
        <w:tblStyle w:val="ad"/>
        <w:tblW w:w="9889" w:type="dxa"/>
        <w:tblLayout w:type="fixed"/>
        <w:tblLook w:val="04A0"/>
      </w:tblPr>
      <w:tblGrid>
        <w:gridCol w:w="575"/>
        <w:gridCol w:w="4069"/>
        <w:gridCol w:w="709"/>
        <w:gridCol w:w="1134"/>
        <w:gridCol w:w="1134"/>
        <w:gridCol w:w="1134"/>
        <w:gridCol w:w="1134"/>
      </w:tblGrid>
      <w:tr w:rsidR="00AB6A82" w:rsidRPr="00455199" w:rsidTr="00AB6A82">
        <w:trPr>
          <w:trHeight w:val="285"/>
        </w:trPr>
        <w:tc>
          <w:tcPr>
            <w:tcW w:w="575" w:type="dxa"/>
            <w:vMerge w:val="restart"/>
          </w:tcPr>
          <w:p w:rsidR="00AB6A82" w:rsidRPr="00455199" w:rsidRDefault="00AB6A82" w:rsidP="00AB6A82">
            <w:pPr>
              <w:pStyle w:val="a7"/>
              <w:spacing w:after="0"/>
              <w:jc w:val="both"/>
              <w:rPr>
                <w:sz w:val="24"/>
                <w:szCs w:val="24"/>
              </w:rPr>
            </w:pPr>
            <w:r w:rsidRPr="00455199">
              <w:rPr>
                <w:sz w:val="24"/>
                <w:szCs w:val="24"/>
              </w:rPr>
              <w:t xml:space="preserve">№ </w:t>
            </w:r>
            <w:proofErr w:type="spellStart"/>
            <w:proofErr w:type="gramStart"/>
            <w:r w:rsidRPr="00455199">
              <w:rPr>
                <w:sz w:val="24"/>
                <w:szCs w:val="24"/>
              </w:rPr>
              <w:t>п</w:t>
            </w:r>
            <w:proofErr w:type="spellEnd"/>
            <w:proofErr w:type="gramEnd"/>
            <w:r w:rsidRPr="00455199">
              <w:rPr>
                <w:sz w:val="24"/>
                <w:szCs w:val="24"/>
              </w:rPr>
              <w:t>/</w:t>
            </w:r>
            <w:proofErr w:type="spellStart"/>
            <w:r w:rsidRPr="00455199">
              <w:rPr>
                <w:sz w:val="24"/>
                <w:szCs w:val="24"/>
              </w:rPr>
              <w:t>п</w:t>
            </w:r>
            <w:proofErr w:type="spellEnd"/>
          </w:p>
        </w:tc>
        <w:tc>
          <w:tcPr>
            <w:tcW w:w="4069" w:type="dxa"/>
            <w:vMerge w:val="restart"/>
          </w:tcPr>
          <w:p w:rsidR="00AB6A82" w:rsidRPr="00455199" w:rsidRDefault="00AB6A82" w:rsidP="00AB6A82">
            <w:pPr>
              <w:pStyle w:val="a7"/>
              <w:spacing w:after="0"/>
              <w:jc w:val="both"/>
              <w:rPr>
                <w:sz w:val="24"/>
                <w:szCs w:val="24"/>
              </w:rPr>
            </w:pPr>
            <w:r w:rsidRPr="00455199">
              <w:rPr>
                <w:sz w:val="24"/>
                <w:szCs w:val="24"/>
              </w:rPr>
              <w:t xml:space="preserve">Форма организации торговли </w:t>
            </w:r>
          </w:p>
        </w:tc>
        <w:tc>
          <w:tcPr>
            <w:tcW w:w="709" w:type="dxa"/>
            <w:vMerge w:val="restart"/>
          </w:tcPr>
          <w:p w:rsidR="00AB6A82" w:rsidRPr="00455199" w:rsidRDefault="00AB6A82" w:rsidP="00AB6A82">
            <w:pPr>
              <w:pStyle w:val="a7"/>
              <w:spacing w:after="0"/>
              <w:jc w:val="both"/>
              <w:rPr>
                <w:sz w:val="24"/>
                <w:szCs w:val="24"/>
              </w:rPr>
            </w:pPr>
            <w:r w:rsidRPr="00455199">
              <w:rPr>
                <w:color w:val="000000"/>
                <w:sz w:val="24"/>
                <w:szCs w:val="24"/>
              </w:rPr>
              <w:t xml:space="preserve">ед. </w:t>
            </w:r>
            <w:proofErr w:type="spellStart"/>
            <w:r w:rsidRPr="00455199">
              <w:rPr>
                <w:color w:val="000000"/>
                <w:sz w:val="24"/>
                <w:szCs w:val="24"/>
              </w:rPr>
              <w:t>изм</w:t>
            </w:r>
            <w:proofErr w:type="spellEnd"/>
          </w:p>
        </w:tc>
        <w:tc>
          <w:tcPr>
            <w:tcW w:w="4536" w:type="dxa"/>
            <w:gridSpan w:val="4"/>
          </w:tcPr>
          <w:p w:rsidR="00AB6A82" w:rsidRPr="00455199" w:rsidRDefault="00AB6A82" w:rsidP="00AB6A82">
            <w:pPr>
              <w:spacing w:after="200" w:line="276" w:lineRule="auto"/>
              <w:jc w:val="center"/>
              <w:rPr>
                <w:sz w:val="24"/>
                <w:szCs w:val="24"/>
              </w:rPr>
            </w:pPr>
            <w:r w:rsidRPr="00455199">
              <w:rPr>
                <w:sz w:val="24"/>
                <w:szCs w:val="24"/>
              </w:rPr>
              <w:t>Показатели</w:t>
            </w:r>
          </w:p>
        </w:tc>
      </w:tr>
      <w:tr w:rsidR="00AB6A82" w:rsidRPr="00455199" w:rsidTr="00AB6A82">
        <w:trPr>
          <w:trHeight w:val="255"/>
        </w:trPr>
        <w:tc>
          <w:tcPr>
            <w:tcW w:w="575" w:type="dxa"/>
            <w:vMerge/>
          </w:tcPr>
          <w:p w:rsidR="00AB6A82" w:rsidRPr="00455199" w:rsidRDefault="00AB6A82" w:rsidP="00AB6A82">
            <w:pPr>
              <w:pStyle w:val="a7"/>
              <w:spacing w:after="0"/>
              <w:jc w:val="both"/>
              <w:rPr>
                <w:sz w:val="24"/>
                <w:szCs w:val="24"/>
              </w:rPr>
            </w:pPr>
          </w:p>
        </w:tc>
        <w:tc>
          <w:tcPr>
            <w:tcW w:w="4069" w:type="dxa"/>
            <w:vMerge/>
          </w:tcPr>
          <w:p w:rsidR="00AB6A82" w:rsidRPr="00455199" w:rsidRDefault="00AB6A82" w:rsidP="00AB6A82">
            <w:pPr>
              <w:pStyle w:val="a7"/>
              <w:spacing w:after="0"/>
              <w:jc w:val="both"/>
              <w:rPr>
                <w:sz w:val="24"/>
                <w:szCs w:val="24"/>
              </w:rPr>
            </w:pPr>
          </w:p>
        </w:tc>
        <w:tc>
          <w:tcPr>
            <w:tcW w:w="709" w:type="dxa"/>
            <w:vMerge/>
          </w:tcPr>
          <w:p w:rsidR="00AB6A82" w:rsidRPr="00455199" w:rsidRDefault="00AB6A82" w:rsidP="00AB6A82">
            <w:pPr>
              <w:pStyle w:val="a7"/>
              <w:spacing w:after="0"/>
              <w:jc w:val="both"/>
              <w:rPr>
                <w:color w:val="000000"/>
                <w:sz w:val="24"/>
                <w:szCs w:val="24"/>
              </w:rPr>
            </w:pPr>
          </w:p>
        </w:tc>
        <w:tc>
          <w:tcPr>
            <w:tcW w:w="2268" w:type="dxa"/>
            <w:gridSpan w:val="2"/>
          </w:tcPr>
          <w:p w:rsidR="00AB6A82" w:rsidRPr="00455199" w:rsidRDefault="00AB6A82" w:rsidP="00AB6A82">
            <w:pPr>
              <w:pStyle w:val="a7"/>
              <w:spacing w:after="0"/>
              <w:jc w:val="center"/>
              <w:rPr>
                <w:color w:val="000000"/>
                <w:sz w:val="24"/>
                <w:szCs w:val="24"/>
              </w:rPr>
            </w:pPr>
            <w:r w:rsidRPr="00455199">
              <w:rPr>
                <w:color w:val="000000"/>
                <w:sz w:val="24"/>
                <w:szCs w:val="24"/>
              </w:rPr>
              <w:t>2018 год</w:t>
            </w:r>
          </w:p>
        </w:tc>
        <w:tc>
          <w:tcPr>
            <w:tcW w:w="2268" w:type="dxa"/>
            <w:gridSpan w:val="2"/>
          </w:tcPr>
          <w:p w:rsidR="00AB6A82" w:rsidRPr="00455199" w:rsidRDefault="00AB6A82" w:rsidP="00AB6A82">
            <w:pPr>
              <w:pStyle w:val="a7"/>
              <w:spacing w:after="0"/>
              <w:jc w:val="center"/>
              <w:rPr>
                <w:color w:val="000000"/>
                <w:sz w:val="24"/>
                <w:szCs w:val="24"/>
              </w:rPr>
            </w:pPr>
            <w:r w:rsidRPr="00455199">
              <w:rPr>
                <w:color w:val="000000"/>
                <w:sz w:val="24"/>
                <w:szCs w:val="24"/>
              </w:rPr>
              <w:t>2019 год</w:t>
            </w:r>
          </w:p>
        </w:tc>
      </w:tr>
      <w:tr w:rsidR="00AB6A82" w:rsidRPr="00455199" w:rsidTr="00AB6A82">
        <w:trPr>
          <w:trHeight w:val="255"/>
        </w:trPr>
        <w:tc>
          <w:tcPr>
            <w:tcW w:w="575" w:type="dxa"/>
            <w:vMerge/>
          </w:tcPr>
          <w:p w:rsidR="00AB6A82" w:rsidRPr="00455199" w:rsidRDefault="00AB6A82" w:rsidP="00AB6A82">
            <w:pPr>
              <w:pStyle w:val="a7"/>
              <w:spacing w:after="0"/>
              <w:jc w:val="both"/>
              <w:rPr>
                <w:sz w:val="24"/>
                <w:szCs w:val="24"/>
              </w:rPr>
            </w:pPr>
          </w:p>
        </w:tc>
        <w:tc>
          <w:tcPr>
            <w:tcW w:w="4069" w:type="dxa"/>
            <w:vMerge/>
          </w:tcPr>
          <w:p w:rsidR="00AB6A82" w:rsidRPr="00455199" w:rsidRDefault="00AB6A82" w:rsidP="00AB6A82">
            <w:pPr>
              <w:pStyle w:val="a7"/>
              <w:spacing w:after="0"/>
              <w:jc w:val="both"/>
              <w:rPr>
                <w:sz w:val="24"/>
                <w:szCs w:val="24"/>
              </w:rPr>
            </w:pPr>
          </w:p>
        </w:tc>
        <w:tc>
          <w:tcPr>
            <w:tcW w:w="709" w:type="dxa"/>
            <w:vMerge/>
          </w:tcPr>
          <w:p w:rsidR="00AB6A82" w:rsidRPr="00455199" w:rsidRDefault="00AB6A82" w:rsidP="00AB6A82">
            <w:pPr>
              <w:pStyle w:val="a7"/>
              <w:spacing w:after="0"/>
              <w:jc w:val="both"/>
              <w:rPr>
                <w:color w:val="000000"/>
                <w:sz w:val="24"/>
                <w:szCs w:val="24"/>
              </w:rPr>
            </w:pPr>
          </w:p>
        </w:tc>
        <w:tc>
          <w:tcPr>
            <w:tcW w:w="1134" w:type="dxa"/>
          </w:tcPr>
          <w:p w:rsidR="00AB6A82" w:rsidRPr="00455199" w:rsidRDefault="00AB6A82" w:rsidP="00AB6A82">
            <w:pPr>
              <w:pStyle w:val="a7"/>
              <w:spacing w:after="0"/>
              <w:jc w:val="center"/>
              <w:rPr>
                <w:color w:val="000000"/>
                <w:sz w:val="24"/>
                <w:szCs w:val="24"/>
              </w:rPr>
            </w:pPr>
            <w:r w:rsidRPr="00455199">
              <w:rPr>
                <w:color w:val="000000"/>
                <w:sz w:val="24"/>
                <w:szCs w:val="24"/>
              </w:rPr>
              <w:t>кол-во сети</w:t>
            </w:r>
          </w:p>
        </w:tc>
        <w:tc>
          <w:tcPr>
            <w:tcW w:w="1134" w:type="dxa"/>
          </w:tcPr>
          <w:p w:rsidR="00AB6A82" w:rsidRPr="00455199" w:rsidRDefault="00AB6A82" w:rsidP="00AB6A82">
            <w:pPr>
              <w:pStyle w:val="a7"/>
              <w:spacing w:after="0"/>
              <w:jc w:val="center"/>
              <w:rPr>
                <w:color w:val="000000"/>
                <w:sz w:val="24"/>
                <w:szCs w:val="24"/>
              </w:rPr>
            </w:pPr>
            <w:r w:rsidRPr="00455199">
              <w:rPr>
                <w:color w:val="000000"/>
                <w:sz w:val="24"/>
                <w:szCs w:val="24"/>
              </w:rPr>
              <w:t>кол-во объектов</w:t>
            </w:r>
          </w:p>
        </w:tc>
        <w:tc>
          <w:tcPr>
            <w:tcW w:w="1134" w:type="dxa"/>
          </w:tcPr>
          <w:p w:rsidR="00AB6A82" w:rsidRPr="00455199" w:rsidRDefault="00AB6A82" w:rsidP="00AB6A82">
            <w:pPr>
              <w:pStyle w:val="a7"/>
              <w:spacing w:after="0"/>
              <w:jc w:val="center"/>
              <w:rPr>
                <w:color w:val="000000"/>
                <w:sz w:val="24"/>
                <w:szCs w:val="24"/>
              </w:rPr>
            </w:pPr>
            <w:r w:rsidRPr="00455199">
              <w:rPr>
                <w:color w:val="000000"/>
                <w:sz w:val="24"/>
                <w:szCs w:val="24"/>
              </w:rPr>
              <w:t>кол-во сети</w:t>
            </w:r>
          </w:p>
        </w:tc>
        <w:tc>
          <w:tcPr>
            <w:tcW w:w="1134" w:type="dxa"/>
          </w:tcPr>
          <w:p w:rsidR="00AB6A82" w:rsidRPr="00455199" w:rsidRDefault="00AB6A82" w:rsidP="00AB6A82">
            <w:pPr>
              <w:pStyle w:val="a7"/>
              <w:spacing w:after="0"/>
              <w:jc w:val="center"/>
              <w:rPr>
                <w:color w:val="000000"/>
                <w:sz w:val="24"/>
                <w:szCs w:val="24"/>
              </w:rPr>
            </w:pPr>
            <w:r w:rsidRPr="00455199">
              <w:rPr>
                <w:color w:val="000000"/>
                <w:sz w:val="24"/>
                <w:szCs w:val="24"/>
              </w:rPr>
              <w:t>кол-во объектов</w:t>
            </w:r>
          </w:p>
        </w:tc>
      </w:tr>
      <w:tr w:rsidR="00AB6A82" w:rsidRPr="00455199" w:rsidTr="00AB6A82">
        <w:tc>
          <w:tcPr>
            <w:tcW w:w="575" w:type="dxa"/>
          </w:tcPr>
          <w:p w:rsidR="00AB6A82" w:rsidRPr="00455199" w:rsidRDefault="00AB6A82" w:rsidP="00AB6A82">
            <w:pPr>
              <w:pStyle w:val="a7"/>
              <w:spacing w:after="0"/>
              <w:jc w:val="both"/>
              <w:rPr>
                <w:sz w:val="24"/>
                <w:szCs w:val="24"/>
              </w:rPr>
            </w:pPr>
            <w:r w:rsidRPr="00455199">
              <w:rPr>
                <w:sz w:val="24"/>
                <w:szCs w:val="24"/>
              </w:rPr>
              <w:t>1</w:t>
            </w:r>
          </w:p>
        </w:tc>
        <w:tc>
          <w:tcPr>
            <w:tcW w:w="4069" w:type="dxa"/>
          </w:tcPr>
          <w:p w:rsidR="00AB6A82" w:rsidRPr="00455199" w:rsidRDefault="00AB6A82" w:rsidP="00AB6A82">
            <w:pPr>
              <w:jc w:val="both"/>
              <w:rPr>
                <w:sz w:val="24"/>
                <w:szCs w:val="24"/>
              </w:rPr>
            </w:pPr>
            <w:r w:rsidRPr="00455199">
              <w:rPr>
                <w:sz w:val="24"/>
                <w:szCs w:val="24"/>
              </w:rPr>
              <w:t>Федерального значения</w:t>
            </w:r>
          </w:p>
        </w:tc>
        <w:tc>
          <w:tcPr>
            <w:tcW w:w="709" w:type="dxa"/>
          </w:tcPr>
          <w:p w:rsidR="00AB6A82" w:rsidRPr="00455199" w:rsidRDefault="00AB6A82" w:rsidP="00AB6A82">
            <w:pPr>
              <w:jc w:val="center"/>
              <w:rPr>
                <w:sz w:val="24"/>
                <w:szCs w:val="24"/>
              </w:rPr>
            </w:pPr>
            <w:r w:rsidRPr="00455199">
              <w:rPr>
                <w:sz w:val="24"/>
                <w:szCs w:val="24"/>
              </w:rPr>
              <w:t>ед.</w:t>
            </w:r>
          </w:p>
        </w:tc>
        <w:tc>
          <w:tcPr>
            <w:tcW w:w="1134" w:type="dxa"/>
            <w:vAlign w:val="center"/>
          </w:tcPr>
          <w:p w:rsidR="00AB6A82" w:rsidRPr="00455199" w:rsidRDefault="00AB6A82" w:rsidP="00AB6A82">
            <w:pPr>
              <w:pStyle w:val="a7"/>
              <w:spacing w:after="0"/>
              <w:jc w:val="center"/>
              <w:rPr>
                <w:sz w:val="24"/>
                <w:szCs w:val="24"/>
              </w:rPr>
            </w:pPr>
            <w:r w:rsidRPr="00455199">
              <w:rPr>
                <w:sz w:val="24"/>
                <w:szCs w:val="24"/>
              </w:rPr>
              <w:t>4</w:t>
            </w:r>
          </w:p>
        </w:tc>
        <w:tc>
          <w:tcPr>
            <w:tcW w:w="1134" w:type="dxa"/>
            <w:vAlign w:val="center"/>
          </w:tcPr>
          <w:p w:rsidR="00AB6A82" w:rsidRPr="00455199" w:rsidRDefault="00AB6A82" w:rsidP="00AB6A82">
            <w:pPr>
              <w:pStyle w:val="a7"/>
              <w:spacing w:after="0"/>
              <w:jc w:val="center"/>
              <w:rPr>
                <w:sz w:val="24"/>
                <w:szCs w:val="24"/>
              </w:rPr>
            </w:pPr>
            <w:r w:rsidRPr="00455199">
              <w:rPr>
                <w:sz w:val="24"/>
                <w:szCs w:val="24"/>
              </w:rPr>
              <w:t>6</w:t>
            </w:r>
          </w:p>
        </w:tc>
        <w:tc>
          <w:tcPr>
            <w:tcW w:w="1134" w:type="dxa"/>
            <w:vAlign w:val="center"/>
          </w:tcPr>
          <w:p w:rsidR="00AB6A82" w:rsidRPr="00455199" w:rsidRDefault="00AB6A82" w:rsidP="00AB6A82">
            <w:pPr>
              <w:pStyle w:val="a7"/>
              <w:spacing w:after="0"/>
              <w:jc w:val="center"/>
              <w:rPr>
                <w:sz w:val="24"/>
                <w:szCs w:val="24"/>
              </w:rPr>
            </w:pPr>
            <w:r w:rsidRPr="00455199">
              <w:rPr>
                <w:sz w:val="24"/>
                <w:szCs w:val="24"/>
              </w:rPr>
              <w:t>11</w:t>
            </w:r>
          </w:p>
        </w:tc>
        <w:tc>
          <w:tcPr>
            <w:tcW w:w="1134" w:type="dxa"/>
            <w:vAlign w:val="center"/>
          </w:tcPr>
          <w:p w:rsidR="00AB6A82" w:rsidRPr="00455199" w:rsidRDefault="00AB6A82" w:rsidP="00AB6A82">
            <w:pPr>
              <w:pStyle w:val="a7"/>
              <w:spacing w:after="0"/>
              <w:jc w:val="center"/>
              <w:rPr>
                <w:sz w:val="24"/>
                <w:szCs w:val="24"/>
              </w:rPr>
            </w:pPr>
            <w:r w:rsidRPr="00455199">
              <w:rPr>
                <w:sz w:val="24"/>
                <w:szCs w:val="24"/>
              </w:rPr>
              <w:t>23</w:t>
            </w:r>
          </w:p>
        </w:tc>
      </w:tr>
      <w:tr w:rsidR="00AB6A82" w:rsidRPr="00455199" w:rsidTr="00AB6A82">
        <w:tc>
          <w:tcPr>
            <w:tcW w:w="575" w:type="dxa"/>
          </w:tcPr>
          <w:p w:rsidR="00AB6A82" w:rsidRPr="00455199" w:rsidRDefault="00AB6A82" w:rsidP="00AB6A82">
            <w:pPr>
              <w:pStyle w:val="a7"/>
              <w:spacing w:after="0"/>
              <w:jc w:val="both"/>
              <w:rPr>
                <w:sz w:val="24"/>
                <w:szCs w:val="24"/>
              </w:rPr>
            </w:pPr>
            <w:r w:rsidRPr="00455199">
              <w:rPr>
                <w:sz w:val="24"/>
                <w:szCs w:val="24"/>
              </w:rPr>
              <w:t>2</w:t>
            </w:r>
          </w:p>
        </w:tc>
        <w:tc>
          <w:tcPr>
            <w:tcW w:w="4069" w:type="dxa"/>
          </w:tcPr>
          <w:p w:rsidR="00AB6A82" w:rsidRPr="00455199" w:rsidRDefault="00AB6A82" w:rsidP="00AB6A82">
            <w:pPr>
              <w:jc w:val="both"/>
              <w:rPr>
                <w:sz w:val="24"/>
                <w:szCs w:val="24"/>
              </w:rPr>
            </w:pPr>
            <w:r w:rsidRPr="00455199">
              <w:rPr>
                <w:sz w:val="24"/>
                <w:szCs w:val="24"/>
              </w:rPr>
              <w:t>Регионального значения</w:t>
            </w:r>
            <w:r w:rsidRPr="00455199">
              <w:rPr>
                <w:color w:val="000000"/>
                <w:sz w:val="24"/>
                <w:szCs w:val="24"/>
              </w:rPr>
              <w:t xml:space="preserve"> </w:t>
            </w:r>
          </w:p>
        </w:tc>
        <w:tc>
          <w:tcPr>
            <w:tcW w:w="709" w:type="dxa"/>
          </w:tcPr>
          <w:p w:rsidR="00AB6A82" w:rsidRPr="00455199" w:rsidRDefault="00AB6A82" w:rsidP="00AB6A82">
            <w:pPr>
              <w:jc w:val="center"/>
              <w:rPr>
                <w:sz w:val="24"/>
                <w:szCs w:val="24"/>
              </w:rPr>
            </w:pPr>
            <w:r w:rsidRPr="00455199">
              <w:rPr>
                <w:sz w:val="24"/>
                <w:szCs w:val="24"/>
              </w:rPr>
              <w:t>ед.</w:t>
            </w:r>
          </w:p>
        </w:tc>
        <w:tc>
          <w:tcPr>
            <w:tcW w:w="1134" w:type="dxa"/>
            <w:vAlign w:val="center"/>
          </w:tcPr>
          <w:p w:rsidR="00AB6A82" w:rsidRPr="00455199" w:rsidRDefault="00AB6A82" w:rsidP="00AB6A82">
            <w:pPr>
              <w:jc w:val="center"/>
              <w:rPr>
                <w:sz w:val="24"/>
                <w:szCs w:val="24"/>
              </w:rPr>
            </w:pPr>
            <w:r w:rsidRPr="00455199">
              <w:rPr>
                <w:sz w:val="24"/>
                <w:szCs w:val="24"/>
              </w:rPr>
              <w:t>7</w:t>
            </w:r>
          </w:p>
        </w:tc>
        <w:tc>
          <w:tcPr>
            <w:tcW w:w="1134" w:type="dxa"/>
            <w:vAlign w:val="center"/>
          </w:tcPr>
          <w:p w:rsidR="00AB6A82" w:rsidRPr="00455199" w:rsidRDefault="00AB6A82" w:rsidP="00AB6A82">
            <w:pPr>
              <w:jc w:val="center"/>
              <w:rPr>
                <w:sz w:val="24"/>
                <w:szCs w:val="24"/>
              </w:rPr>
            </w:pPr>
            <w:r w:rsidRPr="00455199">
              <w:rPr>
                <w:sz w:val="24"/>
                <w:szCs w:val="24"/>
              </w:rPr>
              <w:t>30</w:t>
            </w:r>
          </w:p>
        </w:tc>
        <w:tc>
          <w:tcPr>
            <w:tcW w:w="1134" w:type="dxa"/>
          </w:tcPr>
          <w:p w:rsidR="00AB6A82" w:rsidRPr="00455199" w:rsidRDefault="00AB6A82" w:rsidP="00AB6A82">
            <w:pPr>
              <w:jc w:val="center"/>
              <w:rPr>
                <w:sz w:val="24"/>
                <w:szCs w:val="24"/>
              </w:rPr>
            </w:pPr>
          </w:p>
          <w:p w:rsidR="00AB6A82" w:rsidRPr="00455199" w:rsidRDefault="00AB6A82" w:rsidP="00AB6A82">
            <w:pPr>
              <w:jc w:val="center"/>
              <w:rPr>
                <w:sz w:val="24"/>
                <w:szCs w:val="24"/>
              </w:rPr>
            </w:pPr>
            <w:r w:rsidRPr="00455199">
              <w:rPr>
                <w:sz w:val="24"/>
                <w:szCs w:val="24"/>
              </w:rPr>
              <w:t>9</w:t>
            </w:r>
          </w:p>
        </w:tc>
        <w:tc>
          <w:tcPr>
            <w:tcW w:w="1134" w:type="dxa"/>
          </w:tcPr>
          <w:p w:rsidR="00AB6A82" w:rsidRPr="00455199" w:rsidRDefault="00AB6A82" w:rsidP="00AB6A82">
            <w:pPr>
              <w:jc w:val="center"/>
              <w:rPr>
                <w:sz w:val="24"/>
                <w:szCs w:val="24"/>
              </w:rPr>
            </w:pPr>
          </w:p>
          <w:p w:rsidR="00AB6A82" w:rsidRPr="00455199" w:rsidRDefault="00AB6A82" w:rsidP="00AB6A82">
            <w:pPr>
              <w:jc w:val="center"/>
              <w:rPr>
                <w:sz w:val="24"/>
                <w:szCs w:val="24"/>
              </w:rPr>
            </w:pPr>
            <w:r w:rsidRPr="00455199">
              <w:rPr>
                <w:sz w:val="24"/>
                <w:szCs w:val="24"/>
              </w:rPr>
              <w:t>33</w:t>
            </w:r>
          </w:p>
        </w:tc>
      </w:tr>
      <w:tr w:rsidR="00AB6A82" w:rsidRPr="00455199" w:rsidTr="00AB6A82">
        <w:tc>
          <w:tcPr>
            <w:tcW w:w="575" w:type="dxa"/>
          </w:tcPr>
          <w:p w:rsidR="00AB6A82" w:rsidRPr="00455199" w:rsidRDefault="00AB6A82" w:rsidP="00AB6A82">
            <w:pPr>
              <w:pStyle w:val="a7"/>
              <w:spacing w:after="0"/>
              <w:jc w:val="both"/>
              <w:rPr>
                <w:sz w:val="24"/>
                <w:szCs w:val="24"/>
              </w:rPr>
            </w:pPr>
            <w:r w:rsidRPr="00455199">
              <w:rPr>
                <w:sz w:val="24"/>
                <w:szCs w:val="24"/>
              </w:rPr>
              <w:t>3</w:t>
            </w:r>
          </w:p>
        </w:tc>
        <w:tc>
          <w:tcPr>
            <w:tcW w:w="4069" w:type="dxa"/>
          </w:tcPr>
          <w:p w:rsidR="00AB6A82" w:rsidRPr="00455199" w:rsidRDefault="00AB6A82" w:rsidP="00AB6A82">
            <w:pPr>
              <w:jc w:val="both"/>
              <w:rPr>
                <w:sz w:val="24"/>
                <w:szCs w:val="24"/>
              </w:rPr>
            </w:pPr>
            <w:r w:rsidRPr="00455199">
              <w:rPr>
                <w:sz w:val="24"/>
                <w:szCs w:val="24"/>
              </w:rPr>
              <w:t>Местного значения</w:t>
            </w:r>
          </w:p>
        </w:tc>
        <w:tc>
          <w:tcPr>
            <w:tcW w:w="709" w:type="dxa"/>
          </w:tcPr>
          <w:p w:rsidR="00AB6A82" w:rsidRPr="00455199" w:rsidRDefault="00AB6A82" w:rsidP="00AB6A82">
            <w:pPr>
              <w:jc w:val="center"/>
              <w:rPr>
                <w:sz w:val="24"/>
                <w:szCs w:val="24"/>
              </w:rPr>
            </w:pPr>
            <w:r w:rsidRPr="00455199">
              <w:rPr>
                <w:sz w:val="24"/>
                <w:szCs w:val="24"/>
              </w:rPr>
              <w:t>ед.</w:t>
            </w:r>
          </w:p>
        </w:tc>
        <w:tc>
          <w:tcPr>
            <w:tcW w:w="1134" w:type="dxa"/>
            <w:vAlign w:val="center"/>
          </w:tcPr>
          <w:p w:rsidR="00AB6A82" w:rsidRPr="00455199" w:rsidRDefault="00AB6A82" w:rsidP="00AB6A82">
            <w:pPr>
              <w:jc w:val="center"/>
              <w:rPr>
                <w:sz w:val="24"/>
                <w:szCs w:val="24"/>
              </w:rPr>
            </w:pPr>
            <w:r w:rsidRPr="00455199">
              <w:rPr>
                <w:sz w:val="24"/>
                <w:szCs w:val="24"/>
              </w:rPr>
              <w:t>8</w:t>
            </w:r>
          </w:p>
        </w:tc>
        <w:tc>
          <w:tcPr>
            <w:tcW w:w="1134" w:type="dxa"/>
            <w:vAlign w:val="center"/>
          </w:tcPr>
          <w:p w:rsidR="00AB6A82" w:rsidRPr="00455199" w:rsidRDefault="00AB6A82" w:rsidP="00AB6A82">
            <w:pPr>
              <w:jc w:val="center"/>
              <w:rPr>
                <w:sz w:val="24"/>
                <w:szCs w:val="24"/>
              </w:rPr>
            </w:pPr>
            <w:r w:rsidRPr="00455199">
              <w:rPr>
                <w:sz w:val="24"/>
                <w:szCs w:val="24"/>
              </w:rPr>
              <w:t>12</w:t>
            </w:r>
          </w:p>
        </w:tc>
        <w:tc>
          <w:tcPr>
            <w:tcW w:w="1134" w:type="dxa"/>
            <w:vAlign w:val="center"/>
          </w:tcPr>
          <w:p w:rsidR="00AB6A82" w:rsidRPr="00455199" w:rsidRDefault="00AB6A82" w:rsidP="00AB6A82">
            <w:pPr>
              <w:jc w:val="center"/>
              <w:rPr>
                <w:sz w:val="24"/>
                <w:szCs w:val="24"/>
              </w:rPr>
            </w:pPr>
            <w:r w:rsidRPr="00455199">
              <w:rPr>
                <w:sz w:val="24"/>
                <w:szCs w:val="24"/>
              </w:rPr>
              <w:t>12</w:t>
            </w:r>
          </w:p>
        </w:tc>
        <w:tc>
          <w:tcPr>
            <w:tcW w:w="1134" w:type="dxa"/>
            <w:vAlign w:val="center"/>
          </w:tcPr>
          <w:p w:rsidR="00AB6A82" w:rsidRPr="00455199" w:rsidRDefault="00AB6A82" w:rsidP="00AB6A82">
            <w:pPr>
              <w:jc w:val="center"/>
              <w:rPr>
                <w:sz w:val="24"/>
                <w:szCs w:val="24"/>
              </w:rPr>
            </w:pPr>
            <w:r w:rsidRPr="00455199">
              <w:rPr>
                <w:sz w:val="24"/>
                <w:szCs w:val="24"/>
              </w:rPr>
              <w:t>38</w:t>
            </w:r>
          </w:p>
        </w:tc>
      </w:tr>
      <w:tr w:rsidR="00AB6A82" w:rsidRPr="00455199" w:rsidTr="00AB6A82">
        <w:tc>
          <w:tcPr>
            <w:tcW w:w="575" w:type="dxa"/>
          </w:tcPr>
          <w:p w:rsidR="00AB6A82" w:rsidRPr="00455199" w:rsidRDefault="00AB6A82" w:rsidP="00AB6A82">
            <w:pPr>
              <w:pStyle w:val="a7"/>
              <w:spacing w:after="0"/>
              <w:jc w:val="both"/>
              <w:rPr>
                <w:sz w:val="24"/>
                <w:szCs w:val="24"/>
              </w:rPr>
            </w:pPr>
          </w:p>
        </w:tc>
        <w:tc>
          <w:tcPr>
            <w:tcW w:w="4069" w:type="dxa"/>
          </w:tcPr>
          <w:p w:rsidR="00AB6A82" w:rsidRPr="00455199" w:rsidRDefault="00AB6A82" w:rsidP="00AB6A82">
            <w:pPr>
              <w:jc w:val="both"/>
              <w:rPr>
                <w:sz w:val="24"/>
                <w:szCs w:val="24"/>
              </w:rPr>
            </w:pPr>
            <w:r w:rsidRPr="00455199">
              <w:rPr>
                <w:sz w:val="24"/>
                <w:szCs w:val="24"/>
              </w:rPr>
              <w:t>ИТОГО</w:t>
            </w:r>
          </w:p>
        </w:tc>
        <w:tc>
          <w:tcPr>
            <w:tcW w:w="709" w:type="dxa"/>
          </w:tcPr>
          <w:p w:rsidR="00AB6A82" w:rsidRPr="00455199" w:rsidRDefault="00AB6A82" w:rsidP="00AB6A82">
            <w:pPr>
              <w:jc w:val="center"/>
              <w:rPr>
                <w:sz w:val="24"/>
                <w:szCs w:val="24"/>
              </w:rPr>
            </w:pPr>
          </w:p>
        </w:tc>
        <w:tc>
          <w:tcPr>
            <w:tcW w:w="1134" w:type="dxa"/>
            <w:vAlign w:val="center"/>
          </w:tcPr>
          <w:p w:rsidR="00AB6A82" w:rsidRPr="00455199" w:rsidRDefault="00AB6A82" w:rsidP="00AB6A82">
            <w:pPr>
              <w:jc w:val="center"/>
              <w:rPr>
                <w:sz w:val="24"/>
                <w:szCs w:val="24"/>
              </w:rPr>
            </w:pPr>
            <w:r w:rsidRPr="00455199">
              <w:rPr>
                <w:sz w:val="24"/>
                <w:szCs w:val="24"/>
              </w:rPr>
              <w:t>19</w:t>
            </w:r>
          </w:p>
        </w:tc>
        <w:tc>
          <w:tcPr>
            <w:tcW w:w="1134" w:type="dxa"/>
            <w:vAlign w:val="center"/>
          </w:tcPr>
          <w:p w:rsidR="00AB6A82" w:rsidRPr="00455199" w:rsidRDefault="00AB6A82" w:rsidP="00AB6A82">
            <w:pPr>
              <w:jc w:val="center"/>
              <w:rPr>
                <w:sz w:val="24"/>
                <w:szCs w:val="24"/>
              </w:rPr>
            </w:pPr>
            <w:r w:rsidRPr="00455199">
              <w:rPr>
                <w:sz w:val="24"/>
                <w:szCs w:val="24"/>
              </w:rPr>
              <w:t>48</w:t>
            </w:r>
          </w:p>
        </w:tc>
        <w:tc>
          <w:tcPr>
            <w:tcW w:w="1134" w:type="dxa"/>
          </w:tcPr>
          <w:p w:rsidR="00AB6A82" w:rsidRPr="00455199" w:rsidRDefault="00AB6A82" w:rsidP="00AB6A82">
            <w:pPr>
              <w:jc w:val="center"/>
              <w:rPr>
                <w:sz w:val="24"/>
                <w:szCs w:val="24"/>
              </w:rPr>
            </w:pPr>
            <w:r w:rsidRPr="00455199">
              <w:rPr>
                <w:sz w:val="24"/>
                <w:szCs w:val="24"/>
              </w:rPr>
              <w:t>32</w:t>
            </w:r>
          </w:p>
        </w:tc>
        <w:tc>
          <w:tcPr>
            <w:tcW w:w="1134" w:type="dxa"/>
          </w:tcPr>
          <w:p w:rsidR="00AB6A82" w:rsidRPr="00455199" w:rsidRDefault="00AB6A82" w:rsidP="00AB6A82">
            <w:pPr>
              <w:jc w:val="center"/>
              <w:rPr>
                <w:sz w:val="24"/>
                <w:szCs w:val="24"/>
              </w:rPr>
            </w:pPr>
            <w:r w:rsidRPr="00455199">
              <w:rPr>
                <w:sz w:val="24"/>
                <w:szCs w:val="24"/>
              </w:rPr>
              <w:t>94</w:t>
            </w:r>
          </w:p>
        </w:tc>
      </w:tr>
    </w:tbl>
    <w:p w:rsidR="00AB6A82" w:rsidRPr="00455199" w:rsidRDefault="00AB6A82" w:rsidP="00AB6A82">
      <w:pPr>
        <w:autoSpaceDE w:val="0"/>
        <w:autoSpaceDN w:val="0"/>
        <w:ind w:firstLine="709"/>
        <w:jc w:val="both"/>
        <w:rPr>
          <w:sz w:val="24"/>
          <w:szCs w:val="24"/>
        </w:rPr>
      </w:pPr>
    </w:p>
    <w:p w:rsidR="00AB6A82" w:rsidRPr="00455199" w:rsidRDefault="00AB6A82" w:rsidP="00AB6A82">
      <w:pPr>
        <w:autoSpaceDE w:val="0"/>
        <w:autoSpaceDN w:val="0"/>
        <w:ind w:firstLine="709"/>
        <w:jc w:val="both"/>
        <w:rPr>
          <w:sz w:val="24"/>
          <w:szCs w:val="24"/>
        </w:rPr>
      </w:pPr>
      <w:r w:rsidRPr="00455199">
        <w:rPr>
          <w:sz w:val="24"/>
          <w:szCs w:val="24"/>
        </w:rPr>
        <w:t>С приходом на территорию города Урай крупных операторов имеются как положительные так и отрицательные факты:</w:t>
      </w:r>
    </w:p>
    <w:p w:rsidR="00182295" w:rsidRPr="00455199" w:rsidRDefault="00AB6A82" w:rsidP="00182295">
      <w:pPr>
        <w:autoSpaceDE w:val="0"/>
        <w:autoSpaceDN w:val="0"/>
        <w:ind w:firstLine="709"/>
        <w:jc w:val="both"/>
        <w:rPr>
          <w:sz w:val="24"/>
          <w:szCs w:val="24"/>
        </w:rPr>
      </w:pPr>
      <w:r w:rsidRPr="00455199">
        <w:rPr>
          <w:sz w:val="24"/>
          <w:szCs w:val="24"/>
        </w:rPr>
        <w:t xml:space="preserve">- положительный -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 </w:t>
      </w:r>
    </w:p>
    <w:p w:rsidR="00AB6A82" w:rsidRPr="00455199" w:rsidRDefault="00AB6A82" w:rsidP="00182295">
      <w:pPr>
        <w:autoSpaceDE w:val="0"/>
        <w:autoSpaceDN w:val="0"/>
        <w:ind w:firstLine="709"/>
        <w:jc w:val="both"/>
        <w:rPr>
          <w:sz w:val="24"/>
          <w:szCs w:val="24"/>
        </w:rPr>
      </w:pPr>
      <w:r w:rsidRPr="00455199">
        <w:rPr>
          <w:sz w:val="24"/>
          <w:szCs w:val="24"/>
        </w:rPr>
        <w:t xml:space="preserve">- </w:t>
      </w:r>
      <w:proofErr w:type="gramStart"/>
      <w:r w:rsidRPr="00455199">
        <w:rPr>
          <w:sz w:val="24"/>
          <w:szCs w:val="24"/>
        </w:rPr>
        <w:t>отрицательный</w:t>
      </w:r>
      <w:proofErr w:type="gramEnd"/>
      <w:r w:rsidRPr="00455199">
        <w:rPr>
          <w:sz w:val="24"/>
          <w:szCs w:val="24"/>
        </w:rPr>
        <w:t xml:space="preserve"> - закрываются крупные предприятия торговли местного значения.</w:t>
      </w:r>
    </w:p>
    <w:p w:rsidR="00AB6A82" w:rsidRPr="00455199" w:rsidRDefault="00AB6A82" w:rsidP="00AB6A82">
      <w:pPr>
        <w:ind w:firstLine="709"/>
        <w:jc w:val="both"/>
        <w:rPr>
          <w:sz w:val="24"/>
          <w:szCs w:val="24"/>
        </w:rPr>
      </w:pPr>
      <w:r w:rsidRPr="00455199">
        <w:rPr>
          <w:sz w:val="24"/>
          <w:szCs w:val="24"/>
        </w:rPr>
        <w:t>Обеспеченность населения торговыми площадями по состоянию на 01.01.2020 выше норматива на 48,5%  и составляет 756,6 кв. метра (при нормативе 510,0 кв.м.) на 1000 жителей.</w:t>
      </w:r>
    </w:p>
    <w:p w:rsidR="00AB6A82" w:rsidRPr="00455199" w:rsidRDefault="00AB6A82" w:rsidP="00AB6A82">
      <w:pPr>
        <w:ind w:firstLine="567"/>
        <w:jc w:val="both"/>
        <w:rPr>
          <w:b/>
          <w:bCs/>
          <w:color w:val="00005C"/>
          <w:sz w:val="24"/>
          <w:szCs w:val="24"/>
        </w:rPr>
      </w:pPr>
      <w:r w:rsidRPr="00455199">
        <w:rPr>
          <w:sz w:val="24"/>
          <w:szCs w:val="24"/>
        </w:rPr>
        <w:lastRenderedPageBreak/>
        <w:t xml:space="preserve">По состоянию на 01.01.2020 на потребительском рынке города Урай осуществляют деятельность 48 предприятий общественного питания на 2594 посадочных мест, в т.ч. 32 предприятия общественного питания общедоступной сети на 1085 посадочных мест. </w:t>
      </w:r>
    </w:p>
    <w:p w:rsidR="00AB6A82" w:rsidRPr="00455199" w:rsidRDefault="00AB6A82" w:rsidP="00AB6A82">
      <w:pPr>
        <w:pStyle w:val="a7"/>
        <w:spacing w:after="0"/>
        <w:ind w:firstLine="567"/>
        <w:jc w:val="both"/>
        <w:rPr>
          <w:sz w:val="24"/>
          <w:szCs w:val="24"/>
        </w:rPr>
      </w:pPr>
      <w:r w:rsidRPr="00455199">
        <w:rPr>
          <w:sz w:val="24"/>
          <w:szCs w:val="24"/>
        </w:rPr>
        <w:t xml:space="preserve">Количество объектов общественного питания за </w:t>
      </w:r>
      <w:r w:rsidR="00182295" w:rsidRPr="00455199">
        <w:rPr>
          <w:sz w:val="24"/>
          <w:szCs w:val="24"/>
        </w:rPr>
        <w:t xml:space="preserve">2019 год </w:t>
      </w:r>
      <w:r w:rsidRPr="00455199">
        <w:rPr>
          <w:sz w:val="24"/>
          <w:szCs w:val="24"/>
        </w:rPr>
        <w:t xml:space="preserve">по отношению к </w:t>
      </w:r>
      <w:r w:rsidR="00182295" w:rsidRPr="00455199">
        <w:rPr>
          <w:sz w:val="24"/>
          <w:szCs w:val="24"/>
        </w:rPr>
        <w:t>2018 году</w:t>
      </w:r>
      <w:r w:rsidRPr="00455199">
        <w:rPr>
          <w:sz w:val="24"/>
          <w:szCs w:val="24"/>
        </w:rPr>
        <w:t xml:space="preserve"> уменьшилось на 9 объектов (15,8%). Уменьшение объектов общественного  объясняется: включением действующих объектов в реестр потребительского рынка после мониторинга и сменой специализации после реконструкции объектов.</w:t>
      </w:r>
    </w:p>
    <w:p w:rsidR="005D3B7C" w:rsidRPr="00455199" w:rsidRDefault="00AB6A82" w:rsidP="00AB6A82">
      <w:pPr>
        <w:ind w:firstLine="709"/>
        <w:jc w:val="center"/>
        <w:rPr>
          <w:b/>
          <w:color w:val="000000"/>
          <w:sz w:val="24"/>
          <w:szCs w:val="24"/>
        </w:rPr>
      </w:pPr>
      <w:r w:rsidRPr="00455199">
        <w:rPr>
          <w:b/>
          <w:color w:val="000000"/>
          <w:sz w:val="24"/>
          <w:szCs w:val="24"/>
        </w:rPr>
        <w:t xml:space="preserve">Сведения по проведенному мониторингу объектов общественного питания  на </w:t>
      </w:r>
      <w:r w:rsidR="005D3B7C" w:rsidRPr="00455199">
        <w:rPr>
          <w:b/>
          <w:color w:val="000000"/>
          <w:sz w:val="24"/>
          <w:szCs w:val="24"/>
        </w:rPr>
        <w:t xml:space="preserve">    </w:t>
      </w:r>
      <w:r w:rsidRPr="00455199">
        <w:rPr>
          <w:b/>
          <w:color w:val="000000"/>
          <w:sz w:val="24"/>
          <w:szCs w:val="24"/>
        </w:rPr>
        <w:t>территории города Урай</w:t>
      </w:r>
      <w:r w:rsidR="005D3B7C" w:rsidRPr="00455199">
        <w:rPr>
          <w:b/>
          <w:color w:val="000000"/>
          <w:sz w:val="24"/>
          <w:szCs w:val="24"/>
        </w:rPr>
        <w:t xml:space="preserve">  </w:t>
      </w:r>
    </w:p>
    <w:p w:rsidR="00AB6A82" w:rsidRPr="00455199" w:rsidRDefault="005D3B7C" w:rsidP="00AB6A82">
      <w:pPr>
        <w:ind w:firstLine="709"/>
        <w:jc w:val="center"/>
        <w:rPr>
          <w:b/>
          <w:color w:val="000000"/>
          <w:sz w:val="24"/>
          <w:szCs w:val="24"/>
        </w:rPr>
      </w:pPr>
      <w:r w:rsidRPr="00455199">
        <w:rPr>
          <w:b/>
          <w:color w:val="000000"/>
          <w:sz w:val="24"/>
          <w:szCs w:val="24"/>
        </w:rPr>
        <w:t xml:space="preserve">                                                                                                         </w:t>
      </w:r>
      <w:r w:rsidRPr="00455199">
        <w:rPr>
          <w:color w:val="000000"/>
          <w:sz w:val="24"/>
          <w:szCs w:val="24"/>
        </w:rPr>
        <w:t>таблица 7</w:t>
      </w:r>
    </w:p>
    <w:tbl>
      <w:tblPr>
        <w:tblW w:w="9601" w:type="dxa"/>
        <w:tblInd w:w="5" w:type="dxa"/>
        <w:tblCellMar>
          <w:left w:w="0" w:type="dxa"/>
          <w:right w:w="0" w:type="dxa"/>
        </w:tblCellMar>
        <w:tblLook w:val="04A0"/>
      </w:tblPr>
      <w:tblGrid>
        <w:gridCol w:w="4639"/>
        <w:gridCol w:w="1134"/>
        <w:gridCol w:w="1985"/>
        <w:gridCol w:w="1843"/>
      </w:tblGrid>
      <w:tr w:rsidR="00AB6A82" w:rsidRPr="00455199" w:rsidTr="00F86D08">
        <w:trPr>
          <w:trHeight w:val="600"/>
        </w:trPr>
        <w:tc>
          <w:tcPr>
            <w:tcW w:w="4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ind w:firstLine="709"/>
              <w:jc w:val="center"/>
              <w:rPr>
                <w:color w:val="000000"/>
                <w:sz w:val="24"/>
                <w:szCs w:val="24"/>
              </w:rPr>
            </w:pPr>
            <w:r w:rsidRPr="00455199">
              <w:rPr>
                <w:color w:val="000000"/>
                <w:sz w:val="24"/>
                <w:szCs w:val="24"/>
              </w:rPr>
              <w:t>Показатель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proofErr w:type="spellStart"/>
            <w:r w:rsidRPr="00455199">
              <w:rPr>
                <w:color w:val="000000"/>
                <w:sz w:val="24"/>
                <w:szCs w:val="24"/>
              </w:rPr>
              <w:t>ед</w:t>
            </w:r>
            <w:proofErr w:type="gramStart"/>
            <w:r w:rsidRPr="00455199">
              <w:rPr>
                <w:color w:val="000000"/>
                <w:sz w:val="24"/>
                <w:szCs w:val="24"/>
              </w:rPr>
              <w:t>.и</w:t>
            </w:r>
            <w:proofErr w:type="gramEnd"/>
            <w:r w:rsidRPr="00455199">
              <w:rPr>
                <w:color w:val="000000"/>
                <w:sz w:val="24"/>
                <w:szCs w:val="24"/>
              </w:rPr>
              <w:t>зм</w:t>
            </w:r>
            <w:proofErr w:type="spellEnd"/>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290538">
            <w:pPr>
              <w:jc w:val="center"/>
              <w:rPr>
                <w:color w:val="000000"/>
                <w:sz w:val="24"/>
                <w:szCs w:val="24"/>
              </w:rPr>
            </w:pPr>
            <w:r w:rsidRPr="00455199">
              <w:rPr>
                <w:color w:val="000000"/>
                <w:sz w:val="24"/>
                <w:szCs w:val="24"/>
              </w:rPr>
              <w:t>на 01.01.201</w:t>
            </w:r>
            <w:r w:rsidR="00290538" w:rsidRPr="00455199">
              <w:rPr>
                <w:color w:val="000000"/>
                <w:sz w:val="24"/>
                <w:szCs w:val="24"/>
              </w:rPr>
              <w:t>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290538">
            <w:pPr>
              <w:jc w:val="center"/>
              <w:rPr>
                <w:color w:val="000000"/>
                <w:sz w:val="24"/>
                <w:szCs w:val="24"/>
              </w:rPr>
            </w:pPr>
            <w:r w:rsidRPr="00455199">
              <w:rPr>
                <w:color w:val="000000"/>
                <w:sz w:val="24"/>
                <w:szCs w:val="24"/>
              </w:rPr>
              <w:t>на 01.01.20</w:t>
            </w:r>
            <w:r w:rsidR="00290538" w:rsidRPr="00455199">
              <w:rPr>
                <w:color w:val="000000"/>
                <w:sz w:val="24"/>
                <w:szCs w:val="24"/>
              </w:rPr>
              <w:t>20</w:t>
            </w:r>
          </w:p>
        </w:tc>
      </w:tr>
      <w:tr w:rsidR="00AB6A82" w:rsidRPr="00455199" w:rsidTr="00F86D08">
        <w:trPr>
          <w:trHeight w:val="648"/>
        </w:trPr>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rPr>
                <w:color w:val="000000"/>
                <w:sz w:val="24"/>
                <w:szCs w:val="24"/>
              </w:rPr>
            </w:pPr>
            <w:r w:rsidRPr="00455199">
              <w:rPr>
                <w:color w:val="000000"/>
                <w:sz w:val="24"/>
                <w:szCs w:val="24"/>
              </w:rPr>
              <w:t>Всего количество объектов общественного питания</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ед.</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57</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48</w:t>
            </w:r>
          </w:p>
        </w:tc>
      </w:tr>
      <w:tr w:rsidR="00AB6A82" w:rsidRPr="00455199" w:rsidTr="00F86D08">
        <w:trPr>
          <w:trHeight w:val="300"/>
        </w:trPr>
        <w:tc>
          <w:tcPr>
            <w:tcW w:w="46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rPr>
                <w:rFonts w:eastAsiaTheme="minorEastAsia"/>
                <w:sz w:val="24"/>
                <w:szCs w:val="24"/>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пос</w:t>
            </w:r>
            <w:proofErr w:type="gramStart"/>
            <w:r w:rsidRPr="00455199">
              <w:rPr>
                <w:color w:val="000000"/>
                <w:sz w:val="24"/>
                <w:szCs w:val="24"/>
              </w:rPr>
              <w:t>.м</w:t>
            </w:r>
            <w:proofErr w:type="gramEnd"/>
            <w:r w:rsidRPr="00455199">
              <w:rPr>
                <w:color w:val="000000"/>
                <w:sz w:val="24"/>
                <w:szCs w:val="24"/>
              </w:rPr>
              <w:t>ест</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2533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2594</w:t>
            </w:r>
          </w:p>
        </w:tc>
      </w:tr>
      <w:tr w:rsidR="00AB6A82" w:rsidRPr="00455199" w:rsidTr="00F86D08">
        <w:trPr>
          <w:trHeight w:val="181"/>
        </w:trPr>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rPr>
                <w:color w:val="000000"/>
                <w:sz w:val="24"/>
                <w:szCs w:val="24"/>
              </w:rPr>
            </w:pPr>
            <w:r w:rsidRPr="00455199">
              <w:rPr>
                <w:color w:val="000000"/>
                <w:sz w:val="24"/>
                <w:szCs w:val="24"/>
              </w:rPr>
              <w:t>в том числе:</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rPr>
                <w:rFonts w:eastAsiaTheme="minorEastAsia"/>
                <w:sz w:val="24"/>
                <w:szCs w:val="24"/>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rPr>
                <w:rFonts w:eastAsiaTheme="minorEastAsia"/>
                <w:sz w:val="24"/>
                <w:szCs w:val="24"/>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rPr>
                <w:rFonts w:eastAsiaTheme="minorEastAsia"/>
                <w:sz w:val="24"/>
                <w:szCs w:val="24"/>
              </w:rPr>
            </w:pPr>
          </w:p>
        </w:tc>
      </w:tr>
      <w:tr w:rsidR="00AB6A82" w:rsidRPr="00455199" w:rsidTr="00F86D08">
        <w:trPr>
          <w:trHeight w:val="300"/>
        </w:trPr>
        <w:tc>
          <w:tcPr>
            <w:tcW w:w="46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rPr>
                <w:color w:val="000000"/>
                <w:sz w:val="24"/>
                <w:szCs w:val="24"/>
              </w:rPr>
            </w:pPr>
            <w:r w:rsidRPr="00455199">
              <w:rPr>
                <w:color w:val="000000"/>
                <w:sz w:val="24"/>
                <w:szCs w:val="24"/>
              </w:rPr>
              <w:t>общедоступной сети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ед.</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39</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32</w:t>
            </w:r>
          </w:p>
        </w:tc>
      </w:tr>
      <w:tr w:rsidR="00AB6A82" w:rsidRPr="00455199" w:rsidTr="00F86D08">
        <w:trPr>
          <w:trHeight w:val="300"/>
        </w:trPr>
        <w:tc>
          <w:tcPr>
            <w:tcW w:w="463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B6A82" w:rsidRPr="00455199" w:rsidRDefault="00AB6A82" w:rsidP="00AB6A82">
            <w:pPr>
              <w:rPr>
                <w:rFonts w:eastAsiaTheme="minorEastAsia"/>
                <w:sz w:val="24"/>
                <w:szCs w:val="24"/>
              </w:rPr>
            </w:pPr>
          </w:p>
        </w:tc>
        <w:tc>
          <w:tcPr>
            <w:tcW w:w="1134" w:type="dxa"/>
            <w:tcBorders>
              <w:top w:val="nil"/>
              <w:left w:val="nil"/>
              <w:bottom w:val="nil"/>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пос</w:t>
            </w:r>
            <w:proofErr w:type="gramStart"/>
            <w:r w:rsidRPr="00455199">
              <w:rPr>
                <w:color w:val="000000"/>
                <w:sz w:val="24"/>
                <w:szCs w:val="24"/>
              </w:rPr>
              <w:t>.м</w:t>
            </w:r>
            <w:proofErr w:type="gramEnd"/>
            <w:r w:rsidRPr="00455199">
              <w:rPr>
                <w:color w:val="000000"/>
                <w:sz w:val="24"/>
                <w:szCs w:val="24"/>
              </w:rPr>
              <w:t>ест</w:t>
            </w:r>
          </w:p>
        </w:tc>
        <w:tc>
          <w:tcPr>
            <w:tcW w:w="1985" w:type="dxa"/>
            <w:tcBorders>
              <w:top w:val="nil"/>
              <w:left w:val="nil"/>
              <w:bottom w:val="nil"/>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925</w:t>
            </w:r>
          </w:p>
        </w:tc>
        <w:tc>
          <w:tcPr>
            <w:tcW w:w="1843" w:type="dxa"/>
            <w:tcBorders>
              <w:top w:val="nil"/>
              <w:left w:val="nil"/>
              <w:bottom w:val="nil"/>
              <w:right w:val="single" w:sz="8" w:space="0" w:color="auto"/>
            </w:tcBorders>
            <w:noWrap/>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1085</w:t>
            </w:r>
          </w:p>
        </w:tc>
      </w:tr>
      <w:tr w:rsidR="00AB6A82" w:rsidRPr="00455199" w:rsidTr="00F86D08">
        <w:trPr>
          <w:trHeight w:val="300"/>
        </w:trPr>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rPr>
                <w:color w:val="000000"/>
                <w:sz w:val="24"/>
                <w:szCs w:val="24"/>
              </w:rPr>
            </w:pPr>
            <w:r w:rsidRPr="00455199">
              <w:rPr>
                <w:color w:val="000000"/>
                <w:sz w:val="24"/>
                <w:szCs w:val="24"/>
              </w:rPr>
              <w:t>Закрытой сети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ед.</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18</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16</w:t>
            </w:r>
          </w:p>
        </w:tc>
      </w:tr>
      <w:tr w:rsidR="00AB6A82" w:rsidRPr="00455199" w:rsidTr="00F86D08">
        <w:trPr>
          <w:trHeight w:val="609"/>
        </w:trPr>
        <w:tc>
          <w:tcPr>
            <w:tcW w:w="4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rPr>
                <w:color w:val="000000"/>
                <w:sz w:val="24"/>
                <w:szCs w:val="24"/>
              </w:rPr>
            </w:pPr>
            <w:r w:rsidRPr="00455199">
              <w:rPr>
                <w:color w:val="000000"/>
                <w:sz w:val="24"/>
                <w:szCs w:val="24"/>
              </w:rPr>
              <w:t>(столовые учебных заведений и школ, столовые на предприятиях)</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пос</w:t>
            </w:r>
            <w:proofErr w:type="gramStart"/>
            <w:r w:rsidRPr="00455199">
              <w:rPr>
                <w:color w:val="000000"/>
                <w:sz w:val="24"/>
                <w:szCs w:val="24"/>
              </w:rPr>
              <w:t>.м</w:t>
            </w:r>
            <w:proofErr w:type="gramEnd"/>
            <w:r w:rsidRPr="00455199">
              <w:rPr>
                <w:color w:val="000000"/>
                <w:sz w:val="24"/>
                <w:szCs w:val="24"/>
              </w:rPr>
              <w:t>ест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1608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B6A82" w:rsidRPr="00455199" w:rsidRDefault="00AB6A82" w:rsidP="00AB6A82">
            <w:pPr>
              <w:jc w:val="center"/>
              <w:rPr>
                <w:color w:val="000000"/>
                <w:sz w:val="24"/>
                <w:szCs w:val="24"/>
              </w:rPr>
            </w:pPr>
            <w:r w:rsidRPr="00455199">
              <w:rPr>
                <w:color w:val="000000"/>
                <w:sz w:val="24"/>
                <w:szCs w:val="24"/>
              </w:rPr>
              <w:t>1539</w:t>
            </w:r>
          </w:p>
        </w:tc>
      </w:tr>
    </w:tbl>
    <w:p w:rsidR="00AB6A82" w:rsidRPr="00455199" w:rsidRDefault="00AB6A82" w:rsidP="00AB6A82">
      <w:pPr>
        <w:pStyle w:val="a7"/>
        <w:spacing w:after="0"/>
        <w:ind w:firstLine="567"/>
        <w:jc w:val="both"/>
        <w:rPr>
          <w:sz w:val="24"/>
          <w:szCs w:val="24"/>
        </w:rPr>
      </w:pPr>
    </w:p>
    <w:p w:rsidR="00AB6A82" w:rsidRPr="00455199" w:rsidRDefault="00AB6A82" w:rsidP="00AB6A82">
      <w:pPr>
        <w:pStyle w:val="a7"/>
        <w:spacing w:after="0"/>
        <w:ind w:firstLine="567"/>
        <w:jc w:val="both"/>
        <w:rPr>
          <w:sz w:val="24"/>
          <w:szCs w:val="24"/>
        </w:rPr>
      </w:pPr>
      <w:r w:rsidRPr="00455199">
        <w:rPr>
          <w:sz w:val="24"/>
          <w:szCs w:val="24"/>
        </w:rPr>
        <w:t>Между тем, общее количество посадочных мест увеличилось на 61 единицу (2,4%) на основании проведенного мониторинга.</w:t>
      </w:r>
    </w:p>
    <w:p w:rsidR="00AB6A82" w:rsidRPr="00455199" w:rsidRDefault="00AB6A82" w:rsidP="00AB6A82">
      <w:pPr>
        <w:ind w:firstLine="567"/>
        <w:jc w:val="both"/>
        <w:rPr>
          <w:sz w:val="24"/>
          <w:szCs w:val="24"/>
        </w:rPr>
      </w:pPr>
      <w:r w:rsidRPr="00455199">
        <w:rPr>
          <w:sz w:val="24"/>
          <w:szCs w:val="24"/>
        </w:rPr>
        <w:t>По состоянию на 01.01.2020 бытовое обслуживание</w:t>
      </w:r>
      <w:r w:rsidRPr="00455199">
        <w:rPr>
          <w:b/>
          <w:i/>
          <w:sz w:val="24"/>
          <w:szCs w:val="24"/>
        </w:rPr>
        <w:t xml:space="preserve"> </w:t>
      </w:r>
      <w:r w:rsidRPr="00455199">
        <w:rPr>
          <w:sz w:val="24"/>
          <w:szCs w:val="24"/>
        </w:rPr>
        <w:t>населения в городе осуществляют</w:t>
      </w:r>
      <w:r w:rsidRPr="00455199">
        <w:rPr>
          <w:b/>
          <w:bCs/>
          <w:i/>
          <w:iCs/>
          <w:sz w:val="24"/>
          <w:szCs w:val="24"/>
        </w:rPr>
        <w:t xml:space="preserve"> </w:t>
      </w:r>
      <w:r w:rsidRPr="00455199">
        <w:rPr>
          <w:sz w:val="24"/>
          <w:szCs w:val="24"/>
        </w:rPr>
        <w:t xml:space="preserve">98 предприятий. </w:t>
      </w:r>
    </w:p>
    <w:p w:rsidR="00AB6A82" w:rsidRPr="00455199" w:rsidRDefault="00AB6A82" w:rsidP="00AB6A82">
      <w:pPr>
        <w:ind w:firstLine="567"/>
        <w:jc w:val="both"/>
        <w:rPr>
          <w:sz w:val="24"/>
          <w:szCs w:val="24"/>
        </w:rPr>
      </w:pPr>
      <w:r w:rsidRPr="00455199">
        <w:rPr>
          <w:sz w:val="24"/>
          <w:szCs w:val="24"/>
        </w:rPr>
        <w:t>В структуре формирования рынка бытовых услуг в г</w:t>
      </w:r>
      <w:r w:rsidR="00182295" w:rsidRPr="00455199">
        <w:rPr>
          <w:sz w:val="24"/>
          <w:szCs w:val="24"/>
        </w:rPr>
        <w:t>ороде</w:t>
      </w:r>
      <w:r w:rsidRPr="00455199">
        <w:rPr>
          <w:sz w:val="24"/>
          <w:szCs w:val="24"/>
        </w:rPr>
        <w:t xml:space="preserve">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AB6A82" w:rsidRPr="00455199" w:rsidRDefault="00AB6A82" w:rsidP="00AB6A82">
      <w:pPr>
        <w:autoSpaceDE w:val="0"/>
        <w:autoSpaceDN w:val="0"/>
        <w:ind w:firstLine="567"/>
        <w:jc w:val="both"/>
        <w:rPr>
          <w:sz w:val="24"/>
          <w:szCs w:val="24"/>
        </w:rPr>
      </w:pPr>
      <w:r w:rsidRPr="00455199">
        <w:rPr>
          <w:sz w:val="24"/>
          <w:szCs w:val="24"/>
        </w:rPr>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AB6A82" w:rsidRPr="00455199" w:rsidRDefault="00AB6A82" w:rsidP="00AB6A82">
      <w:pPr>
        <w:autoSpaceDE w:val="0"/>
        <w:autoSpaceDN w:val="0"/>
        <w:ind w:firstLine="567"/>
        <w:jc w:val="both"/>
        <w:rPr>
          <w:sz w:val="24"/>
          <w:szCs w:val="24"/>
        </w:rPr>
      </w:pPr>
      <w:r w:rsidRPr="00455199">
        <w:rPr>
          <w:sz w:val="24"/>
          <w:szCs w:val="24"/>
        </w:rPr>
        <w:t>Потребительский рынок города Урай сегодня функционирует как крупная составная часть единого комплекса городского хозяйства, для которого характерн</w:t>
      </w:r>
      <w:r w:rsidR="00182295" w:rsidRPr="00455199">
        <w:rPr>
          <w:sz w:val="24"/>
          <w:szCs w:val="24"/>
        </w:rPr>
        <w:t>о</w:t>
      </w:r>
      <w:r w:rsidRPr="00455199">
        <w:rPr>
          <w:sz w:val="24"/>
          <w:szCs w:val="24"/>
        </w:rPr>
        <w:t xml:space="preserve"> строительство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AB6A82" w:rsidRPr="00455199" w:rsidRDefault="00AB6A82" w:rsidP="00AB6A82">
      <w:pPr>
        <w:ind w:firstLine="709"/>
        <w:jc w:val="both"/>
        <w:rPr>
          <w:sz w:val="24"/>
          <w:szCs w:val="24"/>
        </w:rPr>
      </w:pPr>
      <w:r w:rsidRPr="00455199">
        <w:rPr>
          <w:sz w:val="24"/>
          <w:szCs w:val="24"/>
        </w:rPr>
        <w:t>Одной из важнейших задач администрации города Урай является создание комфортных условий для проживания жителей</w:t>
      </w:r>
      <w:r w:rsidR="00182295" w:rsidRPr="00455199">
        <w:rPr>
          <w:sz w:val="24"/>
          <w:szCs w:val="24"/>
        </w:rPr>
        <w:t xml:space="preserve"> </w:t>
      </w:r>
      <w:r w:rsidRPr="00455199">
        <w:rPr>
          <w:sz w:val="24"/>
          <w:szCs w:val="24"/>
        </w:rPr>
        <w:t>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w:t>
      </w:r>
      <w:r w:rsidR="00182295" w:rsidRPr="00455199">
        <w:rPr>
          <w:sz w:val="24"/>
          <w:szCs w:val="24"/>
        </w:rPr>
        <w:t xml:space="preserve">  и </w:t>
      </w:r>
      <w:r w:rsidRPr="00455199">
        <w:rPr>
          <w:sz w:val="24"/>
          <w:szCs w:val="24"/>
        </w:rPr>
        <w:t>улучшение на этой основе качества жизни населения.</w:t>
      </w:r>
    </w:p>
    <w:p w:rsidR="00AB6A82" w:rsidRPr="00455199" w:rsidRDefault="00AB6A82" w:rsidP="00AB6A82">
      <w:pPr>
        <w:rPr>
          <w:sz w:val="24"/>
          <w:szCs w:val="24"/>
        </w:rPr>
      </w:pPr>
    </w:p>
    <w:p w:rsidR="00C35D1F" w:rsidRPr="00455199" w:rsidRDefault="00C35D1F" w:rsidP="00C35D1F">
      <w:pPr>
        <w:jc w:val="center"/>
        <w:rPr>
          <w:b/>
          <w:sz w:val="28"/>
        </w:rPr>
      </w:pPr>
      <w:r w:rsidRPr="00455199">
        <w:rPr>
          <w:b/>
          <w:sz w:val="28"/>
        </w:rPr>
        <w:t>7. Жилищно-коммунальный комплекс</w:t>
      </w:r>
    </w:p>
    <w:p w:rsidR="00C35D1F" w:rsidRPr="00455199" w:rsidRDefault="00C35D1F" w:rsidP="00C35D1F">
      <w:pPr>
        <w:ind w:firstLine="709"/>
        <w:jc w:val="center"/>
        <w:rPr>
          <w:b/>
          <w:sz w:val="24"/>
          <w:szCs w:val="24"/>
        </w:rPr>
      </w:pPr>
    </w:p>
    <w:p w:rsidR="00C35D1F" w:rsidRPr="008C5605" w:rsidRDefault="00C35D1F" w:rsidP="00C35D1F">
      <w:pPr>
        <w:ind w:firstLine="540"/>
        <w:jc w:val="both"/>
        <w:rPr>
          <w:sz w:val="24"/>
          <w:szCs w:val="24"/>
        </w:rPr>
      </w:pPr>
      <w:r w:rsidRPr="00455199">
        <w:rPr>
          <w:sz w:val="24"/>
          <w:szCs w:val="24"/>
        </w:rPr>
        <w:t>В сфере жилищно-коммунального хозяйства основной задачей  является повышение качества жизни</w:t>
      </w:r>
      <w:r w:rsidRPr="008C5605">
        <w:rPr>
          <w:sz w:val="24"/>
          <w:szCs w:val="24"/>
        </w:rPr>
        <w:t xml:space="preserve"> населения города, поддержание системы коммунального обеспечения города Урай в работоспособном состоянии, развитие и модернизация городского </w:t>
      </w:r>
      <w:r w:rsidRPr="008C5605">
        <w:rPr>
          <w:sz w:val="24"/>
          <w:szCs w:val="24"/>
        </w:rPr>
        <w:lastRenderedPageBreak/>
        <w:t>коммунального хозяйства, а также улучшение качества жизни населения за счет реализации энергосберегающих мероприятий.</w:t>
      </w:r>
    </w:p>
    <w:p w:rsidR="00C35D1F" w:rsidRPr="003041D2" w:rsidRDefault="00C35D1F" w:rsidP="00C35D1F">
      <w:pPr>
        <w:autoSpaceDE w:val="0"/>
        <w:autoSpaceDN w:val="0"/>
        <w:adjustRightInd w:val="0"/>
        <w:ind w:firstLine="540"/>
        <w:contextualSpacing/>
        <w:jc w:val="both"/>
        <w:rPr>
          <w:sz w:val="24"/>
          <w:szCs w:val="24"/>
        </w:rPr>
      </w:pPr>
      <w:r w:rsidRPr="008C5605">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8C5605">
        <w:rPr>
          <w:sz w:val="24"/>
          <w:szCs w:val="24"/>
        </w:rPr>
        <w:t>Шаимгаз</w:t>
      </w:r>
      <w:proofErr w:type="spellEnd"/>
      <w:r w:rsidRPr="008C5605">
        <w:rPr>
          <w:sz w:val="24"/>
          <w:szCs w:val="24"/>
        </w:rPr>
        <w:t>», АО «</w:t>
      </w:r>
      <w:proofErr w:type="spellStart"/>
      <w:r w:rsidRPr="008C5605">
        <w:rPr>
          <w:sz w:val="24"/>
          <w:szCs w:val="24"/>
        </w:rPr>
        <w:t>ЮТЭК-Энергия</w:t>
      </w:r>
      <w:proofErr w:type="spellEnd"/>
      <w:r w:rsidRPr="008C5605">
        <w:rPr>
          <w:sz w:val="24"/>
          <w:szCs w:val="24"/>
        </w:rPr>
        <w:t>», АО «</w:t>
      </w:r>
      <w:proofErr w:type="spellStart"/>
      <w:r w:rsidRPr="008C5605">
        <w:rPr>
          <w:sz w:val="24"/>
          <w:szCs w:val="24"/>
        </w:rPr>
        <w:t>ГазпромЭнергоСбыт</w:t>
      </w:r>
      <w:proofErr w:type="spellEnd"/>
      <w:r w:rsidRPr="008C5605">
        <w:rPr>
          <w:sz w:val="24"/>
          <w:szCs w:val="24"/>
        </w:rPr>
        <w:t>», ООО Ритуальных услуг, ООО «</w:t>
      </w:r>
      <w:proofErr w:type="spellStart"/>
      <w:r w:rsidRPr="008C5605">
        <w:rPr>
          <w:sz w:val="24"/>
          <w:szCs w:val="24"/>
        </w:rPr>
        <w:t>ЭкоТех</w:t>
      </w:r>
      <w:proofErr w:type="spellEnd"/>
      <w:r w:rsidRPr="008C5605">
        <w:rPr>
          <w:sz w:val="24"/>
          <w:szCs w:val="24"/>
        </w:rPr>
        <w:t xml:space="preserve">». В настоящее время в городе Урай действуют 11 управляющих компаний, обслуживающих жилищный фонд, 5 товариществ собственников жилья. </w:t>
      </w:r>
    </w:p>
    <w:p w:rsidR="00C35D1F" w:rsidRPr="003041D2" w:rsidRDefault="00C35D1F" w:rsidP="00C35D1F">
      <w:pPr>
        <w:autoSpaceDE w:val="0"/>
        <w:autoSpaceDN w:val="0"/>
        <w:adjustRightInd w:val="0"/>
        <w:ind w:firstLine="540"/>
        <w:contextualSpacing/>
        <w:jc w:val="both"/>
        <w:rPr>
          <w:sz w:val="24"/>
          <w:szCs w:val="24"/>
        </w:rPr>
      </w:pPr>
    </w:p>
    <w:p w:rsidR="00C35D1F" w:rsidRPr="0011759A" w:rsidRDefault="00C35D1F" w:rsidP="00C35D1F">
      <w:pPr>
        <w:jc w:val="center"/>
        <w:rPr>
          <w:b/>
          <w:sz w:val="24"/>
          <w:szCs w:val="24"/>
        </w:rPr>
      </w:pPr>
      <w:r w:rsidRPr="0011759A">
        <w:rPr>
          <w:b/>
          <w:sz w:val="24"/>
          <w:szCs w:val="24"/>
        </w:rPr>
        <w:t xml:space="preserve">Динамика основных показателей в сфере </w:t>
      </w:r>
      <w:r w:rsidRPr="0011759A">
        <w:rPr>
          <w:sz w:val="24"/>
          <w:szCs w:val="24"/>
        </w:rPr>
        <w:t xml:space="preserve"> </w:t>
      </w:r>
      <w:r w:rsidRPr="0011759A">
        <w:rPr>
          <w:b/>
          <w:sz w:val="24"/>
          <w:szCs w:val="24"/>
        </w:rPr>
        <w:t>жилищно-коммунального хозяйства</w:t>
      </w:r>
    </w:p>
    <w:p w:rsidR="00C35D1F" w:rsidRPr="000F66E8" w:rsidRDefault="00C35D1F" w:rsidP="00C35D1F">
      <w:pPr>
        <w:jc w:val="right"/>
        <w:rPr>
          <w:sz w:val="24"/>
          <w:szCs w:val="24"/>
        </w:rPr>
      </w:pPr>
      <w:r w:rsidRPr="000F66E8">
        <w:rPr>
          <w:sz w:val="24"/>
          <w:szCs w:val="24"/>
        </w:rPr>
        <w:t>таблица 8</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709"/>
        <w:gridCol w:w="1275"/>
        <w:gridCol w:w="1276"/>
        <w:gridCol w:w="1417"/>
      </w:tblGrid>
      <w:tr w:rsidR="00C35D1F" w:rsidRPr="001D256D" w:rsidTr="00194FDD">
        <w:trPr>
          <w:jc w:val="center"/>
        </w:trPr>
        <w:tc>
          <w:tcPr>
            <w:tcW w:w="567" w:type="dxa"/>
          </w:tcPr>
          <w:p w:rsidR="00C35D1F" w:rsidRPr="0011759A" w:rsidRDefault="00C35D1F" w:rsidP="00194FDD">
            <w:pPr>
              <w:jc w:val="center"/>
              <w:rPr>
                <w:sz w:val="22"/>
                <w:szCs w:val="22"/>
              </w:rPr>
            </w:pPr>
            <w:r w:rsidRPr="0011759A">
              <w:rPr>
                <w:sz w:val="22"/>
                <w:szCs w:val="22"/>
              </w:rPr>
              <w:t xml:space="preserve">№ </w:t>
            </w:r>
            <w:proofErr w:type="spellStart"/>
            <w:proofErr w:type="gramStart"/>
            <w:r w:rsidRPr="0011759A">
              <w:rPr>
                <w:sz w:val="22"/>
                <w:szCs w:val="22"/>
              </w:rPr>
              <w:t>п</w:t>
            </w:r>
            <w:proofErr w:type="spellEnd"/>
            <w:proofErr w:type="gramEnd"/>
            <w:r w:rsidRPr="0011759A">
              <w:rPr>
                <w:sz w:val="22"/>
                <w:szCs w:val="22"/>
              </w:rPr>
              <w:t>/</w:t>
            </w:r>
            <w:proofErr w:type="spellStart"/>
            <w:r w:rsidRPr="0011759A">
              <w:rPr>
                <w:sz w:val="22"/>
                <w:szCs w:val="22"/>
              </w:rPr>
              <w:t>п</w:t>
            </w:r>
            <w:proofErr w:type="spellEnd"/>
          </w:p>
        </w:tc>
        <w:tc>
          <w:tcPr>
            <w:tcW w:w="4253" w:type="dxa"/>
          </w:tcPr>
          <w:p w:rsidR="00C35D1F" w:rsidRPr="0011759A" w:rsidRDefault="00C35D1F" w:rsidP="00194FDD">
            <w:pPr>
              <w:jc w:val="center"/>
              <w:rPr>
                <w:sz w:val="22"/>
                <w:szCs w:val="22"/>
              </w:rPr>
            </w:pPr>
            <w:r w:rsidRPr="0011759A">
              <w:rPr>
                <w:sz w:val="22"/>
                <w:szCs w:val="22"/>
              </w:rPr>
              <w:t>Показатель</w:t>
            </w:r>
          </w:p>
        </w:tc>
        <w:tc>
          <w:tcPr>
            <w:tcW w:w="709" w:type="dxa"/>
          </w:tcPr>
          <w:p w:rsidR="00C35D1F" w:rsidRPr="0011759A" w:rsidRDefault="00C35D1F" w:rsidP="00194FDD">
            <w:pPr>
              <w:jc w:val="center"/>
              <w:rPr>
                <w:sz w:val="22"/>
                <w:szCs w:val="22"/>
              </w:rPr>
            </w:pPr>
            <w:r w:rsidRPr="0011759A">
              <w:rPr>
                <w:sz w:val="22"/>
                <w:szCs w:val="22"/>
              </w:rPr>
              <w:t>Ед.</w:t>
            </w:r>
          </w:p>
          <w:p w:rsidR="00C35D1F" w:rsidRPr="0011759A" w:rsidRDefault="00C35D1F" w:rsidP="00194FDD">
            <w:pPr>
              <w:jc w:val="center"/>
              <w:rPr>
                <w:sz w:val="22"/>
                <w:szCs w:val="22"/>
              </w:rPr>
            </w:pPr>
            <w:proofErr w:type="spellStart"/>
            <w:r w:rsidRPr="0011759A">
              <w:rPr>
                <w:sz w:val="22"/>
                <w:szCs w:val="22"/>
              </w:rPr>
              <w:t>изм</w:t>
            </w:r>
            <w:proofErr w:type="spellEnd"/>
            <w:r w:rsidRPr="0011759A">
              <w:rPr>
                <w:sz w:val="22"/>
                <w:szCs w:val="22"/>
              </w:rPr>
              <w:t>.</w:t>
            </w:r>
          </w:p>
        </w:tc>
        <w:tc>
          <w:tcPr>
            <w:tcW w:w="1275" w:type="dxa"/>
            <w:vAlign w:val="center"/>
          </w:tcPr>
          <w:p w:rsidR="00C35D1F" w:rsidRPr="0011759A" w:rsidRDefault="00C35D1F" w:rsidP="00194FDD">
            <w:pPr>
              <w:jc w:val="center"/>
              <w:rPr>
                <w:sz w:val="22"/>
                <w:szCs w:val="22"/>
                <w:lang w:val="en-US"/>
              </w:rPr>
            </w:pPr>
            <w:r w:rsidRPr="0011759A">
              <w:rPr>
                <w:sz w:val="22"/>
                <w:szCs w:val="22"/>
              </w:rPr>
              <w:t>01.</w:t>
            </w:r>
            <w:r w:rsidRPr="0011759A">
              <w:rPr>
                <w:sz w:val="22"/>
                <w:szCs w:val="22"/>
                <w:lang w:val="en-US"/>
              </w:rPr>
              <w:t>01</w:t>
            </w:r>
            <w:r w:rsidRPr="0011759A">
              <w:rPr>
                <w:sz w:val="22"/>
                <w:szCs w:val="22"/>
              </w:rPr>
              <w:t>.201</w:t>
            </w:r>
            <w:r w:rsidRPr="0011759A">
              <w:rPr>
                <w:sz w:val="22"/>
                <w:szCs w:val="22"/>
                <w:lang w:val="en-US"/>
              </w:rPr>
              <w:t>9</w:t>
            </w:r>
          </w:p>
        </w:tc>
        <w:tc>
          <w:tcPr>
            <w:tcW w:w="1276" w:type="dxa"/>
            <w:vAlign w:val="center"/>
          </w:tcPr>
          <w:p w:rsidR="00C35D1F" w:rsidRPr="0011759A" w:rsidRDefault="00C35D1F" w:rsidP="00194FDD">
            <w:pPr>
              <w:jc w:val="center"/>
              <w:rPr>
                <w:sz w:val="22"/>
                <w:szCs w:val="22"/>
                <w:lang w:val="en-US"/>
              </w:rPr>
            </w:pPr>
            <w:r w:rsidRPr="0011759A">
              <w:rPr>
                <w:sz w:val="22"/>
                <w:szCs w:val="22"/>
              </w:rPr>
              <w:t>01.</w:t>
            </w:r>
            <w:r w:rsidRPr="0011759A">
              <w:rPr>
                <w:sz w:val="22"/>
                <w:szCs w:val="22"/>
                <w:lang w:val="en-US"/>
              </w:rPr>
              <w:t>01</w:t>
            </w:r>
            <w:r w:rsidRPr="0011759A">
              <w:rPr>
                <w:sz w:val="22"/>
                <w:szCs w:val="22"/>
              </w:rPr>
              <w:t>.20</w:t>
            </w:r>
            <w:r w:rsidRPr="0011759A">
              <w:rPr>
                <w:sz w:val="22"/>
                <w:szCs w:val="22"/>
                <w:lang w:val="en-US"/>
              </w:rPr>
              <w:t>20</w:t>
            </w:r>
          </w:p>
        </w:tc>
        <w:tc>
          <w:tcPr>
            <w:tcW w:w="1417" w:type="dxa"/>
          </w:tcPr>
          <w:p w:rsidR="00C35D1F" w:rsidRPr="0011759A" w:rsidRDefault="00C35D1F" w:rsidP="00194FDD">
            <w:pPr>
              <w:jc w:val="center"/>
              <w:rPr>
                <w:sz w:val="22"/>
                <w:szCs w:val="22"/>
              </w:rPr>
            </w:pPr>
            <w:r w:rsidRPr="0011759A">
              <w:rPr>
                <w:sz w:val="22"/>
                <w:szCs w:val="22"/>
              </w:rPr>
              <w:t xml:space="preserve">Отклонение 2019 </w:t>
            </w:r>
            <w:proofErr w:type="gramStart"/>
            <w:r w:rsidRPr="0011759A">
              <w:rPr>
                <w:sz w:val="22"/>
                <w:szCs w:val="22"/>
              </w:rPr>
              <w:t>к</w:t>
            </w:r>
            <w:proofErr w:type="gramEnd"/>
            <w:r w:rsidRPr="0011759A">
              <w:rPr>
                <w:sz w:val="22"/>
                <w:szCs w:val="22"/>
              </w:rPr>
              <w:t xml:space="preserve"> </w:t>
            </w:r>
          </w:p>
          <w:p w:rsidR="00C35D1F" w:rsidRPr="0011759A" w:rsidRDefault="00C35D1F" w:rsidP="00194FDD">
            <w:pPr>
              <w:jc w:val="center"/>
              <w:rPr>
                <w:sz w:val="22"/>
                <w:szCs w:val="22"/>
              </w:rPr>
            </w:pPr>
            <w:r w:rsidRPr="0011759A">
              <w:rPr>
                <w:sz w:val="22"/>
                <w:szCs w:val="22"/>
              </w:rPr>
              <w:t xml:space="preserve">2018 </w:t>
            </w:r>
          </w:p>
          <w:p w:rsidR="00C35D1F" w:rsidRPr="0011759A" w:rsidRDefault="00C35D1F" w:rsidP="00194FDD">
            <w:pPr>
              <w:jc w:val="center"/>
              <w:rPr>
                <w:sz w:val="22"/>
                <w:szCs w:val="22"/>
              </w:rPr>
            </w:pPr>
            <w:r w:rsidRPr="0011759A">
              <w:rPr>
                <w:sz w:val="22"/>
                <w:szCs w:val="22"/>
              </w:rPr>
              <w:t>в %</w:t>
            </w:r>
          </w:p>
        </w:tc>
      </w:tr>
      <w:tr w:rsidR="00C35D1F" w:rsidRPr="001D256D" w:rsidTr="00194FDD">
        <w:trPr>
          <w:jc w:val="center"/>
        </w:trPr>
        <w:tc>
          <w:tcPr>
            <w:tcW w:w="567" w:type="dxa"/>
          </w:tcPr>
          <w:p w:rsidR="00C35D1F" w:rsidRPr="0011759A" w:rsidRDefault="00C35D1F" w:rsidP="00194FDD">
            <w:pPr>
              <w:jc w:val="center"/>
              <w:rPr>
                <w:sz w:val="24"/>
                <w:szCs w:val="24"/>
              </w:rPr>
            </w:pPr>
            <w:r w:rsidRPr="0011759A">
              <w:rPr>
                <w:sz w:val="24"/>
                <w:szCs w:val="24"/>
              </w:rPr>
              <w:t>1</w:t>
            </w:r>
          </w:p>
        </w:tc>
        <w:tc>
          <w:tcPr>
            <w:tcW w:w="4253" w:type="dxa"/>
          </w:tcPr>
          <w:p w:rsidR="00C35D1F" w:rsidRPr="0011759A" w:rsidRDefault="00C35D1F" w:rsidP="00194FDD">
            <w:pPr>
              <w:jc w:val="both"/>
              <w:rPr>
                <w:sz w:val="24"/>
                <w:szCs w:val="24"/>
              </w:rPr>
            </w:pPr>
            <w:r w:rsidRPr="0011759A">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709" w:type="dxa"/>
            <w:vAlign w:val="center"/>
          </w:tcPr>
          <w:p w:rsidR="00C35D1F" w:rsidRPr="0011759A" w:rsidRDefault="00C35D1F" w:rsidP="00194FDD">
            <w:pPr>
              <w:jc w:val="center"/>
              <w:rPr>
                <w:sz w:val="24"/>
                <w:szCs w:val="24"/>
              </w:rPr>
            </w:pPr>
            <w:r w:rsidRPr="0011759A">
              <w:rPr>
                <w:sz w:val="24"/>
                <w:szCs w:val="24"/>
              </w:rPr>
              <w:t>тыс. кв.м.</w:t>
            </w:r>
          </w:p>
        </w:tc>
        <w:tc>
          <w:tcPr>
            <w:tcW w:w="1275" w:type="dxa"/>
            <w:vAlign w:val="center"/>
          </w:tcPr>
          <w:p w:rsidR="00C35D1F" w:rsidRPr="00ED7C08" w:rsidRDefault="00C35D1F" w:rsidP="00194FDD">
            <w:pPr>
              <w:jc w:val="center"/>
              <w:rPr>
                <w:color w:val="000000"/>
                <w:sz w:val="24"/>
                <w:szCs w:val="24"/>
                <w:lang w:val="en-US"/>
              </w:rPr>
            </w:pPr>
            <w:r w:rsidRPr="00ED7C08">
              <w:rPr>
                <w:color w:val="000000"/>
                <w:sz w:val="24"/>
                <w:szCs w:val="24"/>
                <w:lang w:val="en-US"/>
              </w:rPr>
              <w:t>751</w:t>
            </w:r>
            <w:r w:rsidRPr="00ED7C08">
              <w:rPr>
                <w:color w:val="000000"/>
                <w:sz w:val="24"/>
                <w:szCs w:val="24"/>
              </w:rPr>
              <w:t>,</w:t>
            </w:r>
            <w:r w:rsidRPr="00ED7C08">
              <w:rPr>
                <w:color w:val="000000"/>
                <w:sz w:val="24"/>
                <w:szCs w:val="24"/>
                <w:lang w:val="en-US"/>
              </w:rPr>
              <w:t>5</w:t>
            </w:r>
          </w:p>
        </w:tc>
        <w:tc>
          <w:tcPr>
            <w:tcW w:w="1276" w:type="dxa"/>
            <w:vAlign w:val="center"/>
          </w:tcPr>
          <w:p w:rsidR="00C35D1F" w:rsidRPr="00ED7C08" w:rsidRDefault="00C35D1F" w:rsidP="00194FDD">
            <w:pPr>
              <w:jc w:val="center"/>
              <w:rPr>
                <w:color w:val="000000"/>
                <w:sz w:val="24"/>
                <w:szCs w:val="24"/>
              </w:rPr>
            </w:pPr>
            <w:r w:rsidRPr="00ED7C08">
              <w:rPr>
                <w:color w:val="000000"/>
                <w:sz w:val="24"/>
                <w:szCs w:val="24"/>
              </w:rPr>
              <w:t>75</w:t>
            </w:r>
            <w:r>
              <w:rPr>
                <w:color w:val="000000"/>
                <w:sz w:val="24"/>
                <w:szCs w:val="24"/>
              </w:rPr>
              <w:t>7</w:t>
            </w:r>
            <w:r w:rsidRPr="00ED7C08">
              <w:rPr>
                <w:color w:val="000000"/>
                <w:sz w:val="24"/>
                <w:szCs w:val="24"/>
              </w:rPr>
              <w:t>,</w:t>
            </w:r>
            <w:r>
              <w:rPr>
                <w:color w:val="000000"/>
                <w:sz w:val="24"/>
                <w:szCs w:val="24"/>
              </w:rPr>
              <w:t>963</w:t>
            </w:r>
          </w:p>
        </w:tc>
        <w:tc>
          <w:tcPr>
            <w:tcW w:w="1417" w:type="dxa"/>
            <w:vAlign w:val="center"/>
          </w:tcPr>
          <w:p w:rsidR="00C35D1F" w:rsidRPr="00ED7C08" w:rsidRDefault="00C35D1F" w:rsidP="00194FDD">
            <w:pPr>
              <w:jc w:val="center"/>
              <w:rPr>
                <w:color w:val="000000"/>
                <w:sz w:val="24"/>
                <w:szCs w:val="24"/>
              </w:rPr>
            </w:pPr>
            <w:r w:rsidRPr="00ED7C08">
              <w:rPr>
                <w:color w:val="000000"/>
                <w:sz w:val="24"/>
                <w:szCs w:val="24"/>
              </w:rPr>
              <w:t>100,</w:t>
            </w:r>
            <w:r>
              <w:rPr>
                <w:color w:val="000000"/>
                <w:sz w:val="24"/>
                <w:szCs w:val="24"/>
              </w:rPr>
              <w:t>9</w:t>
            </w:r>
          </w:p>
        </w:tc>
      </w:tr>
      <w:tr w:rsidR="00C35D1F" w:rsidRPr="001D256D" w:rsidTr="00194FDD">
        <w:trPr>
          <w:jc w:val="center"/>
        </w:trPr>
        <w:tc>
          <w:tcPr>
            <w:tcW w:w="567" w:type="dxa"/>
          </w:tcPr>
          <w:p w:rsidR="00C35D1F" w:rsidRPr="00ED7C08" w:rsidRDefault="00C35D1F" w:rsidP="00194FDD">
            <w:pPr>
              <w:jc w:val="center"/>
              <w:rPr>
                <w:sz w:val="24"/>
                <w:szCs w:val="24"/>
              </w:rPr>
            </w:pPr>
            <w:r w:rsidRPr="00ED7C08">
              <w:rPr>
                <w:sz w:val="24"/>
                <w:szCs w:val="24"/>
              </w:rPr>
              <w:t>2</w:t>
            </w:r>
          </w:p>
        </w:tc>
        <w:tc>
          <w:tcPr>
            <w:tcW w:w="4253" w:type="dxa"/>
          </w:tcPr>
          <w:p w:rsidR="00C35D1F" w:rsidRPr="00ED7C08" w:rsidRDefault="00C35D1F" w:rsidP="00194FDD">
            <w:pPr>
              <w:jc w:val="both"/>
              <w:rPr>
                <w:sz w:val="24"/>
                <w:szCs w:val="24"/>
              </w:rPr>
            </w:pPr>
            <w:r w:rsidRPr="00ED7C08">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709" w:type="dxa"/>
            <w:vAlign w:val="center"/>
          </w:tcPr>
          <w:p w:rsidR="00C35D1F" w:rsidRPr="00ED7C08" w:rsidRDefault="00C35D1F" w:rsidP="00194FDD">
            <w:pPr>
              <w:jc w:val="center"/>
              <w:rPr>
                <w:sz w:val="24"/>
                <w:szCs w:val="24"/>
              </w:rPr>
            </w:pPr>
            <w:r w:rsidRPr="00ED7C08">
              <w:rPr>
                <w:sz w:val="24"/>
                <w:szCs w:val="24"/>
              </w:rPr>
              <w:t>ед.</w:t>
            </w:r>
          </w:p>
        </w:tc>
        <w:tc>
          <w:tcPr>
            <w:tcW w:w="1275" w:type="dxa"/>
            <w:vAlign w:val="center"/>
          </w:tcPr>
          <w:p w:rsidR="00C35D1F" w:rsidRPr="00ED7C08" w:rsidRDefault="00C35D1F" w:rsidP="00194FDD">
            <w:pPr>
              <w:jc w:val="center"/>
              <w:rPr>
                <w:color w:val="000000"/>
                <w:sz w:val="24"/>
                <w:szCs w:val="24"/>
              </w:rPr>
            </w:pPr>
            <w:r w:rsidRPr="00ED7C08">
              <w:rPr>
                <w:color w:val="000000"/>
                <w:sz w:val="24"/>
                <w:szCs w:val="24"/>
              </w:rPr>
              <w:t>483</w:t>
            </w:r>
          </w:p>
        </w:tc>
        <w:tc>
          <w:tcPr>
            <w:tcW w:w="1276" w:type="dxa"/>
            <w:vAlign w:val="center"/>
          </w:tcPr>
          <w:p w:rsidR="00C35D1F" w:rsidRPr="00ED7C08" w:rsidRDefault="00C35D1F" w:rsidP="00194FDD">
            <w:pPr>
              <w:jc w:val="center"/>
              <w:rPr>
                <w:color w:val="000000"/>
                <w:sz w:val="24"/>
                <w:szCs w:val="24"/>
                <w:highlight w:val="yellow"/>
              </w:rPr>
            </w:pPr>
            <w:r w:rsidRPr="00A93BB9">
              <w:rPr>
                <w:color w:val="000000"/>
                <w:sz w:val="24"/>
                <w:szCs w:val="24"/>
              </w:rPr>
              <w:t>47</w:t>
            </w:r>
            <w:r>
              <w:rPr>
                <w:color w:val="000000"/>
                <w:sz w:val="24"/>
                <w:szCs w:val="24"/>
              </w:rPr>
              <w:t>9</w:t>
            </w:r>
          </w:p>
        </w:tc>
        <w:tc>
          <w:tcPr>
            <w:tcW w:w="1417" w:type="dxa"/>
            <w:vAlign w:val="center"/>
          </w:tcPr>
          <w:p w:rsidR="00C35D1F" w:rsidRPr="00ED7C08" w:rsidRDefault="00C35D1F" w:rsidP="00194FDD">
            <w:pPr>
              <w:jc w:val="center"/>
              <w:rPr>
                <w:color w:val="000000"/>
                <w:sz w:val="24"/>
                <w:szCs w:val="24"/>
                <w:highlight w:val="yellow"/>
              </w:rPr>
            </w:pPr>
            <w:r w:rsidRPr="00A93BB9">
              <w:rPr>
                <w:color w:val="000000"/>
                <w:sz w:val="24"/>
                <w:szCs w:val="24"/>
              </w:rPr>
              <w:t>99,</w:t>
            </w:r>
            <w:r>
              <w:rPr>
                <w:color w:val="000000"/>
                <w:sz w:val="24"/>
                <w:szCs w:val="24"/>
              </w:rPr>
              <w:t>2</w:t>
            </w:r>
          </w:p>
        </w:tc>
      </w:tr>
      <w:tr w:rsidR="00C35D1F" w:rsidRPr="001D256D" w:rsidTr="00194FDD">
        <w:trPr>
          <w:jc w:val="center"/>
        </w:trPr>
        <w:tc>
          <w:tcPr>
            <w:tcW w:w="567" w:type="dxa"/>
            <w:shd w:val="clear" w:color="auto" w:fill="auto"/>
          </w:tcPr>
          <w:p w:rsidR="00C35D1F" w:rsidRPr="00ED7C08" w:rsidRDefault="00C35D1F" w:rsidP="00194FDD">
            <w:pPr>
              <w:jc w:val="center"/>
              <w:rPr>
                <w:sz w:val="24"/>
                <w:szCs w:val="24"/>
              </w:rPr>
            </w:pPr>
            <w:r w:rsidRPr="00ED7C08">
              <w:rPr>
                <w:sz w:val="24"/>
                <w:szCs w:val="24"/>
              </w:rPr>
              <w:t>3</w:t>
            </w:r>
          </w:p>
        </w:tc>
        <w:tc>
          <w:tcPr>
            <w:tcW w:w="4253" w:type="dxa"/>
            <w:shd w:val="clear" w:color="auto" w:fill="auto"/>
          </w:tcPr>
          <w:p w:rsidR="00C35D1F" w:rsidRPr="00ED7C08" w:rsidRDefault="00C35D1F" w:rsidP="00194FDD">
            <w:pPr>
              <w:jc w:val="both"/>
              <w:rPr>
                <w:sz w:val="24"/>
                <w:szCs w:val="24"/>
              </w:rPr>
            </w:pPr>
            <w:r w:rsidRPr="00ED7C08">
              <w:rPr>
                <w:sz w:val="24"/>
                <w:szCs w:val="24"/>
              </w:rPr>
              <w:t>Количество управляющих компаний</w:t>
            </w:r>
          </w:p>
        </w:tc>
        <w:tc>
          <w:tcPr>
            <w:tcW w:w="709" w:type="dxa"/>
            <w:shd w:val="clear" w:color="auto" w:fill="auto"/>
            <w:vAlign w:val="center"/>
          </w:tcPr>
          <w:p w:rsidR="00C35D1F" w:rsidRPr="00ED7C08" w:rsidRDefault="00C35D1F" w:rsidP="00194FDD">
            <w:pPr>
              <w:jc w:val="center"/>
              <w:rPr>
                <w:sz w:val="24"/>
                <w:szCs w:val="24"/>
              </w:rPr>
            </w:pPr>
            <w:r w:rsidRPr="00ED7C08">
              <w:rPr>
                <w:sz w:val="24"/>
                <w:szCs w:val="24"/>
              </w:rPr>
              <w:t>ед.</w:t>
            </w:r>
          </w:p>
        </w:tc>
        <w:tc>
          <w:tcPr>
            <w:tcW w:w="1275" w:type="dxa"/>
            <w:shd w:val="clear" w:color="auto" w:fill="auto"/>
            <w:vAlign w:val="center"/>
          </w:tcPr>
          <w:p w:rsidR="00C35D1F" w:rsidRPr="00ED7C08" w:rsidRDefault="00C35D1F" w:rsidP="00194FDD">
            <w:pPr>
              <w:jc w:val="center"/>
              <w:rPr>
                <w:color w:val="000000"/>
                <w:sz w:val="24"/>
                <w:szCs w:val="24"/>
              </w:rPr>
            </w:pPr>
            <w:r w:rsidRPr="00ED7C08">
              <w:rPr>
                <w:color w:val="000000"/>
                <w:sz w:val="24"/>
                <w:szCs w:val="24"/>
              </w:rPr>
              <w:t>11</w:t>
            </w:r>
          </w:p>
        </w:tc>
        <w:tc>
          <w:tcPr>
            <w:tcW w:w="1276" w:type="dxa"/>
            <w:shd w:val="clear" w:color="auto" w:fill="auto"/>
            <w:vAlign w:val="center"/>
          </w:tcPr>
          <w:p w:rsidR="00C35D1F" w:rsidRPr="00ED7C08" w:rsidRDefault="00C35D1F" w:rsidP="00194FDD">
            <w:pPr>
              <w:jc w:val="center"/>
              <w:rPr>
                <w:color w:val="000000"/>
                <w:sz w:val="24"/>
                <w:szCs w:val="24"/>
              </w:rPr>
            </w:pPr>
            <w:r w:rsidRPr="00ED7C08">
              <w:rPr>
                <w:color w:val="000000"/>
                <w:sz w:val="24"/>
                <w:szCs w:val="24"/>
              </w:rPr>
              <w:t>11</w:t>
            </w:r>
          </w:p>
        </w:tc>
        <w:tc>
          <w:tcPr>
            <w:tcW w:w="1417" w:type="dxa"/>
            <w:shd w:val="clear" w:color="auto" w:fill="auto"/>
            <w:vAlign w:val="center"/>
          </w:tcPr>
          <w:p w:rsidR="00C35D1F" w:rsidRPr="00ED7C08" w:rsidRDefault="00C35D1F" w:rsidP="00194FDD">
            <w:pPr>
              <w:jc w:val="center"/>
              <w:rPr>
                <w:color w:val="000000"/>
                <w:sz w:val="24"/>
                <w:szCs w:val="24"/>
              </w:rPr>
            </w:pPr>
            <w:r w:rsidRPr="00ED7C08">
              <w:rPr>
                <w:color w:val="000000"/>
                <w:sz w:val="24"/>
                <w:szCs w:val="24"/>
              </w:rPr>
              <w:t>100,0</w:t>
            </w:r>
          </w:p>
        </w:tc>
      </w:tr>
      <w:tr w:rsidR="00C35D1F" w:rsidRPr="001D256D" w:rsidTr="00194FDD">
        <w:trPr>
          <w:jc w:val="center"/>
        </w:trPr>
        <w:tc>
          <w:tcPr>
            <w:tcW w:w="567" w:type="dxa"/>
            <w:shd w:val="clear" w:color="auto" w:fill="auto"/>
          </w:tcPr>
          <w:p w:rsidR="00C35D1F" w:rsidRPr="00ED7C08" w:rsidRDefault="00C35D1F" w:rsidP="00194FDD">
            <w:pPr>
              <w:jc w:val="center"/>
              <w:rPr>
                <w:sz w:val="24"/>
                <w:szCs w:val="24"/>
              </w:rPr>
            </w:pPr>
            <w:r w:rsidRPr="00ED7C08">
              <w:rPr>
                <w:sz w:val="24"/>
                <w:szCs w:val="24"/>
              </w:rPr>
              <w:t>4</w:t>
            </w:r>
          </w:p>
        </w:tc>
        <w:tc>
          <w:tcPr>
            <w:tcW w:w="4253" w:type="dxa"/>
            <w:shd w:val="clear" w:color="auto" w:fill="auto"/>
          </w:tcPr>
          <w:p w:rsidR="00C35D1F" w:rsidRPr="00ED7C08" w:rsidRDefault="00C35D1F" w:rsidP="00194FDD">
            <w:pPr>
              <w:rPr>
                <w:sz w:val="24"/>
                <w:szCs w:val="24"/>
              </w:rPr>
            </w:pPr>
            <w:r w:rsidRPr="00ED7C08">
              <w:rPr>
                <w:sz w:val="24"/>
                <w:szCs w:val="24"/>
              </w:rPr>
              <w:t>Число ТСЖ</w:t>
            </w:r>
          </w:p>
        </w:tc>
        <w:tc>
          <w:tcPr>
            <w:tcW w:w="709" w:type="dxa"/>
            <w:shd w:val="clear" w:color="auto" w:fill="auto"/>
            <w:vAlign w:val="center"/>
          </w:tcPr>
          <w:p w:rsidR="00C35D1F" w:rsidRPr="00ED7C08" w:rsidRDefault="00C35D1F" w:rsidP="00194FDD">
            <w:pPr>
              <w:jc w:val="center"/>
              <w:rPr>
                <w:sz w:val="24"/>
                <w:szCs w:val="24"/>
              </w:rPr>
            </w:pPr>
            <w:r w:rsidRPr="00ED7C08">
              <w:rPr>
                <w:sz w:val="24"/>
                <w:szCs w:val="24"/>
              </w:rPr>
              <w:t>ед.</w:t>
            </w:r>
          </w:p>
        </w:tc>
        <w:tc>
          <w:tcPr>
            <w:tcW w:w="1275" w:type="dxa"/>
            <w:shd w:val="clear" w:color="auto" w:fill="auto"/>
            <w:vAlign w:val="center"/>
          </w:tcPr>
          <w:p w:rsidR="00C35D1F" w:rsidRPr="00ED7C08" w:rsidRDefault="00C35D1F" w:rsidP="00194FDD">
            <w:pPr>
              <w:jc w:val="center"/>
              <w:rPr>
                <w:color w:val="000000"/>
                <w:sz w:val="24"/>
                <w:szCs w:val="24"/>
              </w:rPr>
            </w:pPr>
            <w:r>
              <w:rPr>
                <w:color w:val="000000"/>
                <w:sz w:val="24"/>
                <w:szCs w:val="24"/>
              </w:rPr>
              <w:t>7</w:t>
            </w:r>
          </w:p>
        </w:tc>
        <w:tc>
          <w:tcPr>
            <w:tcW w:w="1276" w:type="dxa"/>
            <w:shd w:val="clear" w:color="auto" w:fill="auto"/>
            <w:vAlign w:val="center"/>
          </w:tcPr>
          <w:p w:rsidR="00C35D1F" w:rsidRPr="00ED7C08" w:rsidRDefault="00C35D1F" w:rsidP="00194FDD">
            <w:pPr>
              <w:jc w:val="center"/>
              <w:rPr>
                <w:color w:val="000000"/>
                <w:sz w:val="24"/>
                <w:szCs w:val="24"/>
              </w:rPr>
            </w:pPr>
            <w:r w:rsidRPr="00ED7C08">
              <w:rPr>
                <w:color w:val="000000"/>
                <w:sz w:val="24"/>
                <w:szCs w:val="24"/>
              </w:rPr>
              <w:t>5</w:t>
            </w:r>
          </w:p>
        </w:tc>
        <w:tc>
          <w:tcPr>
            <w:tcW w:w="1417" w:type="dxa"/>
            <w:shd w:val="clear" w:color="auto" w:fill="auto"/>
            <w:vAlign w:val="center"/>
          </w:tcPr>
          <w:p w:rsidR="00C35D1F" w:rsidRPr="00ED7C08" w:rsidRDefault="00C35D1F" w:rsidP="00194FDD">
            <w:pPr>
              <w:jc w:val="center"/>
              <w:rPr>
                <w:color w:val="000000"/>
                <w:sz w:val="24"/>
                <w:szCs w:val="24"/>
              </w:rPr>
            </w:pPr>
            <w:r>
              <w:rPr>
                <w:color w:val="000000"/>
                <w:sz w:val="24"/>
                <w:szCs w:val="24"/>
              </w:rPr>
              <w:t>71,4</w:t>
            </w:r>
          </w:p>
        </w:tc>
      </w:tr>
      <w:tr w:rsidR="00C35D1F" w:rsidRPr="001D256D" w:rsidTr="00194FDD">
        <w:trPr>
          <w:jc w:val="center"/>
        </w:trPr>
        <w:tc>
          <w:tcPr>
            <w:tcW w:w="567" w:type="dxa"/>
          </w:tcPr>
          <w:p w:rsidR="00C35D1F" w:rsidRPr="00ED7C08" w:rsidRDefault="00C35D1F" w:rsidP="00194FDD">
            <w:pPr>
              <w:jc w:val="center"/>
              <w:rPr>
                <w:sz w:val="24"/>
                <w:szCs w:val="24"/>
              </w:rPr>
            </w:pPr>
            <w:r w:rsidRPr="00ED7C08">
              <w:rPr>
                <w:sz w:val="24"/>
                <w:szCs w:val="24"/>
              </w:rPr>
              <w:t>5</w:t>
            </w:r>
          </w:p>
        </w:tc>
        <w:tc>
          <w:tcPr>
            <w:tcW w:w="4253" w:type="dxa"/>
          </w:tcPr>
          <w:p w:rsidR="00C35D1F" w:rsidRPr="00ED7C08" w:rsidRDefault="00C35D1F" w:rsidP="00194FDD">
            <w:pPr>
              <w:rPr>
                <w:sz w:val="24"/>
                <w:szCs w:val="24"/>
              </w:rPr>
            </w:pPr>
            <w:r w:rsidRPr="00ED7C08">
              <w:rPr>
                <w:sz w:val="24"/>
                <w:szCs w:val="24"/>
              </w:rPr>
              <w:t>Ветхое и аварийное жилье по городу, всего</w:t>
            </w:r>
          </w:p>
        </w:tc>
        <w:tc>
          <w:tcPr>
            <w:tcW w:w="709" w:type="dxa"/>
            <w:vAlign w:val="center"/>
          </w:tcPr>
          <w:p w:rsidR="00C35D1F" w:rsidRPr="00ED7C08" w:rsidRDefault="00C35D1F" w:rsidP="00194FDD">
            <w:pPr>
              <w:rPr>
                <w:sz w:val="24"/>
                <w:szCs w:val="24"/>
              </w:rPr>
            </w:pPr>
            <w:r w:rsidRPr="00ED7C08">
              <w:rPr>
                <w:sz w:val="24"/>
                <w:szCs w:val="24"/>
              </w:rPr>
              <w:t>кв</w:t>
            </w:r>
            <w:proofErr w:type="gramStart"/>
            <w:r w:rsidRPr="00ED7C08">
              <w:rPr>
                <w:sz w:val="24"/>
                <w:szCs w:val="24"/>
              </w:rPr>
              <w:t>.м</w:t>
            </w:r>
            <w:proofErr w:type="gramEnd"/>
          </w:p>
        </w:tc>
        <w:tc>
          <w:tcPr>
            <w:tcW w:w="1275" w:type="dxa"/>
            <w:vAlign w:val="center"/>
          </w:tcPr>
          <w:p w:rsidR="00C35D1F" w:rsidRPr="00ED7C08" w:rsidRDefault="00C35D1F" w:rsidP="00194FDD">
            <w:pPr>
              <w:jc w:val="center"/>
              <w:rPr>
                <w:sz w:val="24"/>
                <w:szCs w:val="24"/>
              </w:rPr>
            </w:pPr>
            <w:r w:rsidRPr="00ED7C08">
              <w:rPr>
                <w:sz w:val="24"/>
                <w:szCs w:val="24"/>
              </w:rPr>
              <w:t>85 582,5</w:t>
            </w:r>
          </w:p>
        </w:tc>
        <w:tc>
          <w:tcPr>
            <w:tcW w:w="1276" w:type="dxa"/>
            <w:vAlign w:val="center"/>
          </w:tcPr>
          <w:p w:rsidR="00C35D1F" w:rsidRPr="00ED7C08" w:rsidRDefault="00C35D1F" w:rsidP="00194FDD">
            <w:pPr>
              <w:jc w:val="center"/>
              <w:rPr>
                <w:sz w:val="24"/>
                <w:szCs w:val="24"/>
              </w:rPr>
            </w:pPr>
            <w:r w:rsidRPr="00ED7C08">
              <w:rPr>
                <w:sz w:val="24"/>
                <w:szCs w:val="24"/>
              </w:rPr>
              <w:t>83 155,6</w:t>
            </w:r>
          </w:p>
        </w:tc>
        <w:tc>
          <w:tcPr>
            <w:tcW w:w="1417" w:type="dxa"/>
            <w:vAlign w:val="center"/>
          </w:tcPr>
          <w:p w:rsidR="00C35D1F" w:rsidRPr="00ED7C08" w:rsidRDefault="00C35D1F" w:rsidP="00194FDD">
            <w:pPr>
              <w:jc w:val="center"/>
              <w:rPr>
                <w:sz w:val="24"/>
                <w:szCs w:val="24"/>
              </w:rPr>
            </w:pPr>
            <w:r w:rsidRPr="00ED7C08">
              <w:rPr>
                <w:sz w:val="24"/>
                <w:szCs w:val="24"/>
              </w:rPr>
              <w:t>97,2</w:t>
            </w:r>
          </w:p>
        </w:tc>
      </w:tr>
      <w:tr w:rsidR="00C35D1F" w:rsidRPr="001D256D" w:rsidTr="00194FDD">
        <w:trPr>
          <w:jc w:val="center"/>
        </w:trPr>
        <w:tc>
          <w:tcPr>
            <w:tcW w:w="567" w:type="dxa"/>
          </w:tcPr>
          <w:p w:rsidR="00C35D1F" w:rsidRPr="00ED7C08" w:rsidRDefault="00C35D1F" w:rsidP="00194FDD">
            <w:pPr>
              <w:jc w:val="center"/>
              <w:rPr>
                <w:sz w:val="24"/>
                <w:szCs w:val="24"/>
              </w:rPr>
            </w:pPr>
            <w:r w:rsidRPr="00ED7C08">
              <w:rPr>
                <w:sz w:val="24"/>
                <w:szCs w:val="24"/>
              </w:rPr>
              <w:t>6</w:t>
            </w:r>
          </w:p>
        </w:tc>
        <w:tc>
          <w:tcPr>
            <w:tcW w:w="4253" w:type="dxa"/>
          </w:tcPr>
          <w:p w:rsidR="00C35D1F" w:rsidRPr="00ED7C08" w:rsidRDefault="00C35D1F" w:rsidP="00194FDD">
            <w:pPr>
              <w:rPr>
                <w:sz w:val="24"/>
                <w:szCs w:val="24"/>
              </w:rPr>
            </w:pPr>
            <w:r w:rsidRPr="00ED7C08">
              <w:rPr>
                <w:sz w:val="24"/>
                <w:szCs w:val="24"/>
              </w:rPr>
              <w:t>Уровень собираемости платежей за предоставленные жилищно-коммунальные услуги</w:t>
            </w:r>
          </w:p>
        </w:tc>
        <w:tc>
          <w:tcPr>
            <w:tcW w:w="709" w:type="dxa"/>
            <w:vAlign w:val="center"/>
          </w:tcPr>
          <w:p w:rsidR="00C35D1F" w:rsidRPr="00ED7C08" w:rsidRDefault="00C35D1F" w:rsidP="00194FDD">
            <w:pPr>
              <w:jc w:val="center"/>
              <w:rPr>
                <w:sz w:val="24"/>
                <w:szCs w:val="24"/>
              </w:rPr>
            </w:pPr>
            <w:r w:rsidRPr="00ED7C08">
              <w:rPr>
                <w:sz w:val="24"/>
                <w:szCs w:val="24"/>
              </w:rPr>
              <w:t>%</w:t>
            </w:r>
          </w:p>
        </w:tc>
        <w:tc>
          <w:tcPr>
            <w:tcW w:w="1275" w:type="dxa"/>
            <w:vAlign w:val="center"/>
          </w:tcPr>
          <w:p w:rsidR="00C35D1F" w:rsidRPr="00ED7C08" w:rsidRDefault="00C35D1F" w:rsidP="00194FDD">
            <w:pPr>
              <w:jc w:val="center"/>
              <w:rPr>
                <w:sz w:val="24"/>
                <w:szCs w:val="24"/>
              </w:rPr>
            </w:pPr>
            <w:r w:rsidRPr="00ED7C08">
              <w:rPr>
                <w:sz w:val="24"/>
                <w:szCs w:val="24"/>
              </w:rPr>
              <w:t>100,0</w:t>
            </w:r>
          </w:p>
        </w:tc>
        <w:tc>
          <w:tcPr>
            <w:tcW w:w="1276" w:type="dxa"/>
            <w:vAlign w:val="center"/>
          </w:tcPr>
          <w:p w:rsidR="00C35D1F" w:rsidRPr="00ED7C08" w:rsidRDefault="00C35D1F" w:rsidP="00194FDD">
            <w:pPr>
              <w:jc w:val="center"/>
              <w:rPr>
                <w:sz w:val="24"/>
                <w:szCs w:val="24"/>
              </w:rPr>
            </w:pPr>
            <w:r w:rsidRPr="00ED7C08">
              <w:rPr>
                <w:sz w:val="24"/>
                <w:szCs w:val="24"/>
              </w:rPr>
              <w:t>100,0</w:t>
            </w:r>
          </w:p>
        </w:tc>
        <w:tc>
          <w:tcPr>
            <w:tcW w:w="1417" w:type="dxa"/>
            <w:vAlign w:val="center"/>
          </w:tcPr>
          <w:p w:rsidR="00C35D1F" w:rsidRPr="00ED7C08" w:rsidRDefault="00C35D1F" w:rsidP="00194FDD">
            <w:pPr>
              <w:jc w:val="center"/>
              <w:rPr>
                <w:sz w:val="24"/>
                <w:szCs w:val="24"/>
              </w:rPr>
            </w:pPr>
            <w:r w:rsidRPr="00ED7C08">
              <w:rPr>
                <w:sz w:val="24"/>
                <w:szCs w:val="24"/>
              </w:rPr>
              <w:t>100,0</w:t>
            </w:r>
          </w:p>
        </w:tc>
      </w:tr>
      <w:tr w:rsidR="00C35D1F" w:rsidRPr="001D256D" w:rsidTr="00194FDD">
        <w:trPr>
          <w:jc w:val="center"/>
        </w:trPr>
        <w:tc>
          <w:tcPr>
            <w:tcW w:w="567" w:type="dxa"/>
          </w:tcPr>
          <w:p w:rsidR="00C35D1F" w:rsidRPr="003C39EC" w:rsidRDefault="00C35D1F" w:rsidP="00194FDD">
            <w:pPr>
              <w:jc w:val="center"/>
              <w:rPr>
                <w:sz w:val="24"/>
                <w:szCs w:val="24"/>
              </w:rPr>
            </w:pPr>
            <w:r w:rsidRPr="003C39EC">
              <w:rPr>
                <w:sz w:val="24"/>
                <w:szCs w:val="24"/>
              </w:rPr>
              <w:t>7</w:t>
            </w:r>
          </w:p>
        </w:tc>
        <w:tc>
          <w:tcPr>
            <w:tcW w:w="4253" w:type="dxa"/>
          </w:tcPr>
          <w:p w:rsidR="00C35D1F" w:rsidRPr="003C39EC" w:rsidRDefault="00C35D1F" w:rsidP="00194FDD">
            <w:pPr>
              <w:rPr>
                <w:sz w:val="24"/>
                <w:szCs w:val="24"/>
              </w:rPr>
            </w:pPr>
            <w:r w:rsidRPr="003C39EC">
              <w:rPr>
                <w:sz w:val="24"/>
                <w:szCs w:val="24"/>
              </w:rPr>
              <w:t>Общая задолженность населения по оплате жилищно-коммунальных услуг</w:t>
            </w:r>
          </w:p>
          <w:p w:rsidR="00C35D1F" w:rsidRPr="003C39EC" w:rsidRDefault="00C35D1F" w:rsidP="00194FDD">
            <w:pPr>
              <w:rPr>
                <w:sz w:val="24"/>
                <w:szCs w:val="24"/>
              </w:rPr>
            </w:pPr>
            <w:r w:rsidRPr="003C39EC">
              <w:rPr>
                <w:sz w:val="24"/>
                <w:szCs w:val="24"/>
              </w:rPr>
              <w:t xml:space="preserve">в том числе </w:t>
            </w:r>
            <w:proofErr w:type="gramStart"/>
            <w:r w:rsidRPr="003C39EC">
              <w:rPr>
                <w:sz w:val="24"/>
                <w:szCs w:val="24"/>
              </w:rPr>
              <w:t>просроченная</w:t>
            </w:r>
            <w:proofErr w:type="gramEnd"/>
          </w:p>
        </w:tc>
        <w:tc>
          <w:tcPr>
            <w:tcW w:w="709" w:type="dxa"/>
            <w:vAlign w:val="center"/>
          </w:tcPr>
          <w:p w:rsidR="00C35D1F" w:rsidRPr="003C39EC" w:rsidRDefault="00C35D1F" w:rsidP="00194FDD">
            <w:pPr>
              <w:jc w:val="center"/>
              <w:rPr>
                <w:sz w:val="24"/>
                <w:szCs w:val="24"/>
              </w:rPr>
            </w:pPr>
            <w:r w:rsidRPr="003C39EC">
              <w:rPr>
                <w:sz w:val="24"/>
                <w:szCs w:val="24"/>
              </w:rPr>
              <w:t>млн.</w:t>
            </w:r>
          </w:p>
          <w:p w:rsidR="00C35D1F" w:rsidRPr="003C39EC" w:rsidRDefault="00C35D1F" w:rsidP="00194FDD">
            <w:pPr>
              <w:jc w:val="center"/>
              <w:rPr>
                <w:sz w:val="24"/>
                <w:szCs w:val="24"/>
              </w:rPr>
            </w:pPr>
            <w:r w:rsidRPr="003C39EC">
              <w:rPr>
                <w:sz w:val="24"/>
                <w:szCs w:val="24"/>
              </w:rPr>
              <w:t>руб</w:t>
            </w:r>
            <w:r>
              <w:rPr>
                <w:sz w:val="24"/>
                <w:szCs w:val="24"/>
              </w:rPr>
              <w:t>.</w:t>
            </w:r>
          </w:p>
        </w:tc>
        <w:tc>
          <w:tcPr>
            <w:tcW w:w="1275" w:type="dxa"/>
            <w:vAlign w:val="center"/>
          </w:tcPr>
          <w:p w:rsidR="00C35D1F" w:rsidRPr="003C39EC" w:rsidRDefault="00C35D1F" w:rsidP="00194FDD">
            <w:pPr>
              <w:jc w:val="center"/>
              <w:rPr>
                <w:sz w:val="24"/>
                <w:szCs w:val="24"/>
              </w:rPr>
            </w:pPr>
            <w:r w:rsidRPr="003C39EC">
              <w:rPr>
                <w:sz w:val="24"/>
                <w:szCs w:val="24"/>
              </w:rPr>
              <w:t xml:space="preserve">189,5 </w:t>
            </w:r>
          </w:p>
          <w:p w:rsidR="00C35D1F" w:rsidRPr="003C39EC" w:rsidRDefault="00C35D1F" w:rsidP="00194FDD">
            <w:pPr>
              <w:jc w:val="center"/>
              <w:rPr>
                <w:sz w:val="24"/>
                <w:szCs w:val="24"/>
              </w:rPr>
            </w:pPr>
            <w:r w:rsidRPr="003C39EC">
              <w:rPr>
                <w:sz w:val="24"/>
                <w:szCs w:val="24"/>
              </w:rPr>
              <w:t>70,9</w:t>
            </w:r>
          </w:p>
        </w:tc>
        <w:tc>
          <w:tcPr>
            <w:tcW w:w="1276" w:type="dxa"/>
            <w:vAlign w:val="center"/>
          </w:tcPr>
          <w:p w:rsidR="00C35D1F" w:rsidRPr="003C39EC" w:rsidRDefault="00C35D1F" w:rsidP="00194FDD">
            <w:pPr>
              <w:jc w:val="center"/>
              <w:rPr>
                <w:sz w:val="24"/>
                <w:szCs w:val="24"/>
              </w:rPr>
            </w:pPr>
            <w:r w:rsidRPr="003C39EC">
              <w:rPr>
                <w:sz w:val="24"/>
                <w:szCs w:val="24"/>
              </w:rPr>
              <w:t>197,4</w:t>
            </w:r>
          </w:p>
          <w:p w:rsidR="00C35D1F" w:rsidRPr="003C39EC" w:rsidRDefault="00C35D1F" w:rsidP="00194FDD">
            <w:pPr>
              <w:jc w:val="center"/>
              <w:rPr>
                <w:sz w:val="24"/>
                <w:szCs w:val="24"/>
              </w:rPr>
            </w:pPr>
            <w:r w:rsidRPr="003C39EC">
              <w:rPr>
                <w:sz w:val="24"/>
                <w:szCs w:val="24"/>
              </w:rPr>
              <w:t>69,7</w:t>
            </w:r>
          </w:p>
        </w:tc>
        <w:tc>
          <w:tcPr>
            <w:tcW w:w="1417" w:type="dxa"/>
            <w:vAlign w:val="center"/>
          </w:tcPr>
          <w:p w:rsidR="00C35D1F" w:rsidRPr="003C39EC" w:rsidRDefault="00C35D1F" w:rsidP="00194FDD">
            <w:pPr>
              <w:jc w:val="center"/>
              <w:rPr>
                <w:sz w:val="24"/>
                <w:szCs w:val="24"/>
              </w:rPr>
            </w:pPr>
            <w:r w:rsidRPr="003C39EC">
              <w:rPr>
                <w:sz w:val="24"/>
                <w:szCs w:val="24"/>
              </w:rPr>
              <w:t>104,2</w:t>
            </w:r>
          </w:p>
          <w:p w:rsidR="00C35D1F" w:rsidRPr="003C39EC" w:rsidRDefault="00C35D1F" w:rsidP="00194FDD">
            <w:pPr>
              <w:jc w:val="center"/>
              <w:rPr>
                <w:sz w:val="24"/>
                <w:szCs w:val="24"/>
              </w:rPr>
            </w:pPr>
            <w:r w:rsidRPr="003C39EC">
              <w:rPr>
                <w:sz w:val="24"/>
                <w:szCs w:val="24"/>
              </w:rPr>
              <w:t>98,3</w:t>
            </w:r>
          </w:p>
        </w:tc>
      </w:tr>
    </w:tbl>
    <w:p w:rsidR="00C35D1F" w:rsidRPr="001D256D" w:rsidRDefault="00C35D1F" w:rsidP="00C35D1F">
      <w:pPr>
        <w:ind w:firstLine="709"/>
        <w:jc w:val="both"/>
        <w:rPr>
          <w:sz w:val="24"/>
          <w:szCs w:val="24"/>
          <w:highlight w:val="yellow"/>
        </w:rPr>
      </w:pPr>
    </w:p>
    <w:p w:rsidR="00C35D1F" w:rsidRPr="00E015F4" w:rsidRDefault="00C35D1F" w:rsidP="00C35D1F">
      <w:pPr>
        <w:ind w:firstLine="708"/>
        <w:jc w:val="both"/>
        <w:outlineLvl w:val="0"/>
        <w:rPr>
          <w:sz w:val="24"/>
          <w:szCs w:val="24"/>
        </w:rPr>
      </w:pPr>
      <w:r w:rsidRPr="00E015F4">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за 2019 год  отмечено сокращение площади ветхого и аварийного жилья в городе на 2,8% относительно 2018 года. </w:t>
      </w:r>
    </w:p>
    <w:p w:rsidR="00C35D1F" w:rsidRPr="00E015F4" w:rsidRDefault="00C35D1F" w:rsidP="00C35D1F">
      <w:pPr>
        <w:ind w:firstLine="708"/>
        <w:jc w:val="both"/>
        <w:rPr>
          <w:sz w:val="24"/>
          <w:szCs w:val="24"/>
        </w:rPr>
      </w:pPr>
      <w:r w:rsidRPr="00E015F4">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E015F4">
        <w:rPr>
          <w:sz w:val="24"/>
          <w:szCs w:val="24"/>
        </w:rPr>
        <w:t>обзвон</w:t>
      </w:r>
      <w:proofErr w:type="spellEnd"/>
      <w:r w:rsidRPr="00E015F4">
        <w:rPr>
          <w:sz w:val="24"/>
          <w:szCs w:val="24"/>
        </w:rPr>
        <w:t xml:space="preserve"> должников (Автодозвон). </w:t>
      </w:r>
    </w:p>
    <w:p w:rsidR="00C35D1F" w:rsidRPr="00E015F4" w:rsidRDefault="00C35D1F" w:rsidP="00C35D1F">
      <w:pPr>
        <w:ind w:firstLine="709"/>
        <w:jc w:val="both"/>
        <w:rPr>
          <w:sz w:val="24"/>
          <w:szCs w:val="24"/>
        </w:rPr>
      </w:pPr>
      <w:r w:rsidRPr="00E015F4">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C35D1F" w:rsidRPr="00423F69" w:rsidRDefault="00C35D1F" w:rsidP="00C35D1F">
      <w:pPr>
        <w:ind w:firstLine="709"/>
        <w:jc w:val="both"/>
        <w:rPr>
          <w:sz w:val="24"/>
          <w:szCs w:val="24"/>
        </w:rPr>
      </w:pPr>
      <w:r>
        <w:rPr>
          <w:sz w:val="24"/>
          <w:szCs w:val="24"/>
        </w:rPr>
        <w:t>З</w:t>
      </w:r>
      <w:r w:rsidRPr="00423F69">
        <w:rPr>
          <w:sz w:val="24"/>
          <w:szCs w:val="24"/>
        </w:rPr>
        <w:t>а 2019 год  предприятиями ЖКК муниципального образования город Урай:</w:t>
      </w:r>
    </w:p>
    <w:p w:rsidR="00C35D1F" w:rsidRPr="00423F69" w:rsidRDefault="00C35D1F" w:rsidP="00C35D1F">
      <w:pPr>
        <w:ind w:firstLine="709"/>
        <w:jc w:val="both"/>
        <w:rPr>
          <w:sz w:val="24"/>
          <w:szCs w:val="24"/>
        </w:rPr>
      </w:pPr>
      <w:r w:rsidRPr="00423F69">
        <w:rPr>
          <w:sz w:val="24"/>
          <w:szCs w:val="24"/>
        </w:rPr>
        <w:lastRenderedPageBreak/>
        <w:t xml:space="preserve">- размещено 17390 списков должников на досках объявлений в подъездах многоквартирных домов; </w:t>
      </w:r>
    </w:p>
    <w:p w:rsidR="00C35D1F" w:rsidRPr="00423F69" w:rsidRDefault="00C35D1F" w:rsidP="00C35D1F">
      <w:pPr>
        <w:ind w:firstLine="709"/>
        <w:jc w:val="both"/>
        <w:rPr>
          <w:sz w:val="24"/>
          <w:szCs w:val="24"/>
        </w:rPr>
      </w:pPr>
      <w:r w:rsidRPr="00423F69">
        <w:rPr>
          <w:sz w:val="24"/>
          <w:szCs w:val="24"/>
        </w:rPr>
        <w:t xml:space="preserve">- ведется </w:t>
      </w:r>
      <w:proofErr w:type="spellStart"/>
      <w:r w:rsidRPr="00423F69">
        <w:rPr>
          <w:sz w:val="24"/>
          <w:szCs w:val="24"/>
        </w:rPr>
        <w:t>претензионно-исковая</w:t>
      </w:r>
      <w:proofErr w:type="spellEnd"/>
      <w:r w:rsidRPr="00423F69">
        <w:rPr>
          <w:sz w:val="24"/>
          <w:szCs w:val="24"/>
        </w:rPr>
        <w:t xml:space="preserve"> работа с населением и юридическими лицами (по состоянию на 31.12.2019 года подано 3 351 исковое заявление в суд на сумму 32,2 тыс</w:t>
      </w:r>
      <w:proofErr w:type="gramStart"/>
      <w:r w:rsidRPr="00423F69">
        <w:rPr>
          <w:sz w:val="24"/>
          <w:szCs w:val="24"/>
        </w:rPr>
        <w:t>.р</w:t>
      </w:r>
      <w:proofErr w:type="gramEnd"/>
      <w:r w:rsidRPr="00423F69">
        <w:rPr>
          <w:sz w:val="24"/>
          <w:szCs w:val="24"/>
        </w:rPr>
        <w:t>уб.).;</w:t>
      </w:r>
    </w:p>
    <w:p w:rsidR="00C35D1F" w:rsidRPr="00423F69" w:rsidRDefault="00C35D1F" w:rsidP="00C35D1F">
      <w:pPr>
        <w:ind w:firstLine="709"/>
        <w:jc w:val="both"/>
        <w:rPr>
          <w:color w:val="FF0000"/>
          <w:sz w:val="24"/>
          <w:szCs w:val="24"/>
        </w:rPr>
      </w:pPr>
      <w:r w:rsidRPr="00423F69">
        <w:rPr>
          <w:sz w:val="24"/>
          <w:szCs w:val="24"/>
        </w:rPr>
        <w:t>- по почтовым адресам разослано 68433 уведомления</w:t>
      </w:r>
      <w:r w:rsidRPr="00423F69">
        <w:rPr>
          <w:sz w:val="24"/>
          <w:szCs w:val="24"/>
        </w:rPr>
        <w:tab/>
        <w:t xml:space="preserve"> о задолженности;</w:t>
      </w:r>
      <w:r w:rsidRPr="00423F69">
        <w:rPr>
          <w:color w:val="FF0000"/>
          <w:sz w:val="24"/>
          <w:szCs w:val="24"/>
        </w:rPr>
        <w:t xml:space="preserve"> </w:t>
      </w:r>
    </w:p>
    <w:p w:rsidR="00C35D1F" w:rsidRPr="00423F69" w:rsidRDefault="00C35D1F" w:rsidP="00C35D1F">
      <w:pPr>
        <w:ind w:firstLine="709"/>
        <w:jc w:val="both"/>
        <w:rPr>
          <w:sz w:val="24"/>
          <w:szCs w:val="24"/>
        </w:rPr>
      </w:pPr>
      <w:r w:rsidRPr="00423F69">
        <w:rPr>
          <w:sz w:val="24"/>
          <w:szCs w:val="24"/>
        </w:rPr>
        <w:t xml:space="preserve">- вводятся ограничения по коммунальным услугам, </w:t>
      </w:r>
      <w:proofErr w:type="gramStart"/>
      <w:r w:rsidRPr="00423F69">
        <w:rPr>
          <w:sz w:val="24"/>
          <w:szCs w:val="24"/>
        </w:rPr>
        <w:t>согласно условий</w:t>
      </w:r>
      <w:proofErr w:type="gramEnd"/>
      <w:r w:rsidRPr="00423F69">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p>
    <w:p w:rsidR="00C35D1F" w:rsidRDefault="00C35D1F" w:rsidP="00C35D1F">
      <w:pPr>
        <w:ind w:firstLine="709"/>
        <w:jc w:val="both"/>
        <w:rPr>
          <w:sz w:val="24"/>
          <w:szCs w:val="24"/>
        </w:rPr>
      </w:pPr>
      <w:r w:rsidRPr="00423F69">
        <w:rPr>
          <w:sz w:val="24"/>
          <w:szCs w:val="24"/>
        </w:rPr>
        <w:t>- по 56 адресам произведено ограничение услуги по водоотведению сточных вод;</w:t>
      </w:r>
    </w:p>
    <w:p w:rsidR="00C35D1F" w:rsidRPr="00423F69" w:rsidRDefault="00C35D1F" w:rsidP="00C35D1F">
      <w:pPr>
        <w:ind w:firstLine="709"/>
        <w:jc w:val="both"/>
        <w:rPr>
          <w:sz w:val="24"/>
          <w:szCs w:val="24"/>
        </w:rPr>
      </w:pPr>
      <w:r w:rsidRPr="00423F69">
        <w:rPr>
          <w:sz w:val="24"/>
          <w:szCs w:val="24"/>
        </w:rPr>
        <w:t>- по 257 адресам произведено ограничение в подаче электрической энергии;</w:t>
      </w:r>
    </w:p>
    <w:p w:rsidR="00C35D1F" w:rsidRPr="00423F69" w:rsidRDefault="00C35D1F" w:rsidP="00C35D1F">
      <w:pPr>
        <w:ind w:firstLine="709"/>
        <w:jc w:val="both"/>
        <w:rPr>
          <w:sz w:val="24"/>
          <w:szCs w:val="24"/>
        </w:rPr>
      </w:pPr>
      <w:r w:rsidRPr="00423F69">
        <w:rPr>
          <w:sz w:val="24"/>
          <w:szCs w:val="24"/>
        </w:rPr>
        <w:t>- по 10 адресам произведено ограничение в подаче газоснабжения.</w:t>
      </w:r>
    </w:p>
    <w:p w:rsidR="00C35D1F" w:rsidRPr="00423F69" w:rsidRDefault="00C35D1F" w:rsidP="00C35D1F">
      <w:pPr>
        <w:ind w:firstLine="709"/>
        <w:jc w:val="both"/>
        <w:rPr>
          <w:sz w:val="24"/>
          <w:szCs w:val="24"/>
        </w:rPr>
      </w:pPr>
      <w:r w:rsidRPr="00423F69">
        <w:rPr>
          <w:sz w:val="24"/>
          <w:szCs w:val="24"/>
        </w:rPr>
        <w:t>Реализация вышеназванных мероприятий позволила сохранить платежную дисциплину населения и сократить размер просроченной задолженности  за 9 месяцев 2019 года на 1,2 млн</w:t>
      </w:r>
      <w:proofErr w:type="gramStart"/>
      <w:r w:rsidRPr="00423F69">
        <w:rPr>
          <w:sz w:val="24"/>
          <w:szCs w:val="24"/>
        </w:rPr>
        <w:t>.р</w:t>
      </w:r>
      <w:proofErr w:type="gramEnd"/>
      <w:r w:rsidRPr="00423F69">
        <w:rPr>
          <w:sz w:val="24"/>
          <w:szCs w:val="24"/>
        </w:rPr>
        <w:t>ублей.</w:t>
      </w:r>
    </w:p>
    <w:p w:rsidR="00C35D1F" w:rsidRPr="0042549B" w:rsidRDefault="00C35D1F" w:rsidP="00C35D1F">
      <w:pPr>
        <w:pStyle w:val="aff"/>
        <w:spacing w:line="0" w:lineRule="atLeast"/>
        <w:ind w:firstLine="708"/>
        <w:rPr>
          <w:sz w:val="24"/>
          <w:szCs w:val="24"/>
        </w:rPr>
      </w:pPr>
      <w:r w:rsidRPr="0042549B">
        <w:rPr>
          <w:b/>
          <w:sz w:val="24"/>
          <w:szCs w:val="24"/>
        </w:rPr>
        <w:t>Теплоснабжение</w:t>
      </w:r>
      <w:r w:rsidRPr="0042549B">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- 160,5 км тепловых сетей. </w:t>
      </w:r>
    </w:p>
    <w:p w:rsidR="00C35D1F" w:rsidRPr="000F66E8" w:rsidRDefault="00C35D1F" w:rsidP="00C35D1F">
      <w:pPr>
        <w:pStyle w:val="aff"/>
        <w:spacing w:line="0" w:lineRule="atLeast"/>
        <w:ind w:firstLine="708"/>
        <w:rPr>
          <w:b/>
          <w:sz w:val="24"/>
          <w:szCs w:val="24"/>
          <w:highlight w:val="yellow"/>
        </w:rPr>
      </w:pPr>
      <w:r w:rsidRPr="000F66E8">
        <w:rPr>
          <w:b/>
          <w:sz w:val="24"/>
          <w:szCs w:val="24"/>
        </w:rPr>
        <w:t xml:space="preserve">                        Показатели АО</w:t>
      </w:r>
      <w:r>
        <w:rPr>
          <w:b/>
          <w:sz w:val="24"/>
          <w:szCs w:val="24"/>
        </w:rPr>
        <w:t xml:space="preserve"> </w:t>
      </w:r>
      <w:r w:rsidRPr="000F66E8">
        <w:rPr>
          <w:b/>
          <w:sz w:val="24"/>
          <w:szCs w:val="24"/>
        </w:rPr>
        <w:t>«Урайтеплоэнергия»</w:t>
      </w:r>
    </w:p>
    <w:p w:rsidR="00C35D1F" w:rsidRPr="000F66E8" w:rsidRDefault="00C35D1F" w:rsidP="00C35D1F">
      <w:pPr>
        <w:pStyle w:val="aff"/>
        <w:spacing w:line="0" w:lineRule="atLeast"/>
        <w:ind w:firstLine="709"/>
        <w:rPr>
          <w:sz w:val="24"/>
          <w:szCs w:val="24"/>
        </w:rPr>
      </w:pPr>
      <w:r w:rsidRPr="000F66E8">
        <w:rPr>
          <w:sz w:val="24"/>
          <w:szCs w:val="24"/>
        </w:rPr>
        <w:t xml:space="preserve">                                                                                                        </w:t>
      </w:r>
      <w:r>
        <w:rPr>
          <w:sz w:val="24"/>
          <w:szCs w:val="24"/>
        </w:rPr>
        <w:t xml:space="preserve">     таблица 9</w:t>
      </w:r>
      <w:r w:rsidRPr="000F66E8">
        <w:rPr>
          <w:sz w:val="24"/>
          <w:szCs w:val="24"/>
        </w:rPr>
        <w:t xml:space="preserve">                             </w:t>
      </w:r>
      <w:r>
        <w:rPr>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851"/>
      </w:tblGrid>
      <w:tr w:rsidR="00C35D1F" w:rsidRPr="0042549B" w:rsidTr="00194FDD">
        <w:tc>
          <w:tcPr>
            <w:tcW w:w="709" w:type="dxa"/>
          </w:tcPr>
          <w:p w:rsidR="00C35D1F" w:rsidRPr="0042549B" w:rsidRDefault="00C35D1F" w:rsidP="00194FDD">
            <w:pPr>
              <w:jc w:val="center"/>
              <w:rPr>
                <w:sz w:val="22"/>
                <w:szCs w:val="22"/>
              </w:rPr>
            </w:pPr>
            <w:r w:rsidRPr="0042549B">
              <w:rPr>
                <w:sz w:val="22"/>
                <w:szCs w:val="22"/>
              </w:rPr>
              <w:t xml:space="preserve">№ </w:t>
            </w:r>
            <w:proofErr w:type="spellStart"/>
            <w:proofErr w:type="gramStart"/>
            <w:r w:rsidRPr="0042549B">
              <w:rPr>
                <w:sz w:val="22"/>
                <w:szCs w:val="22"/>
              </w:rPr>
              <w:t>п</w:t>
            </w:r>
            <w:proofErr w:type="spellEnd"/>
            <w:proofErr w:type="gramEnd"/>
            <w:r w:rsidRPr="0042549B">
              <w:rPr>
                <w:sz w:val="22"/>
                <w:szCs w:val="22"/>
              </w:rPr>
              <w:t>/</w:t>
            </w:r>
            <w:proofErr w:type="spellStart"/>
            <w:r w:rsidRPr="0042549B">
              <w:rPr>
                <w:sz w:val="22"/>
                <w:szCs w:val="22"/>
              </w:rPr>
              <w:t>п</w:t>
            </w:r>
            <w:proofErr w:type="spellEnd"/>
          </w:p>
        </w:tc>
        <w:tc>
          <w:tcPr>
            <w:tcW w:w="4253" w:type="dxa"/>
          </w:tcPr>
          <w:p w:rsidR="00C35D1F" w:rsidRPr="0042549B" w:rsidRDefault="00C35D1F" w:rsidP="00194FDD">
            <w:pPr>
              <w:jc w:val="center"/>
              <w:rPr>
                <w:sz w:val="22"/>
                <w:szCs w:val="22"/>
              </w:rPr>
            </w:pPr>
            <w:r w:rsidRPr="0042549B">
              <w:rPr>
                <w:sz w:val="22"/>
                <w:szCs w:val="22"/>
              </w:rPr>
              <w:t>Показатель</w:t>
            </w:r>
          </w:p>
        </w:tc>
        <w:tc>
          <w:tcPr>
            <w:tcW w:w="850" w:type="dxa"/>
          </w:tcPr>
          <w:p w:rsidR="00C35D1F" w:rsidRPr="0042549B" w:rsidRDefault="00C35D1F" w:rsidP="00194FDD">
            <w:pPr>
              <w:jc w:val="center"/>
              <w:rPr>
                <w:sz w:val="22"/>
                <w:szCs w:val="22"/>
              </w:rPr>
            </w:pPr>
            <w:r w:rsidRPr="0042549B">
              <w:rPr>
                <w:sz w:val="22"/>
                <w:szCs w:val="22"/>
              </w:rPr>
              <w:t>Ед.</w:t>
            </w:r>
          </w:p>
          <w:p w:rsidR="00C35D1F" w:rsidRPr="0042549B" w:rsidRDefault="00C35D1F" w:rsidP="00194FDD">
            <w:pPr>
              <w:jc w:val="center"/>
              <w:rPr>
                <w:sz w:val="22"/>
                <w:szCs w:val="22"/>
              </w:rPr>
            </w:pPr>
            <w:proofErr w:type="spellStart"/>
            <w:r w:rsidRPr="0042549B">
              <w:rPr>
                <w:sz w:val="22"/>
                <w:szCs w:val="22"/>
              </w:rPr>
              <w:t>изм</w:t>
            </w:r>
            <w:proofErr w:type="spellEnd"/>
            <w:r w:rsidRPr="0042549B">
              <w:rPr>
                <w:sz w:val="22"/>
                <w:szCs w:val="22"/>
              </w:rPr>
              <w:t>.</w:t>
            </w:r>
          </w:p>
        </w:tc>
        <w:tc>
          <w:tcPr>
            <w:tcW w:w="1418" w:type="dxa"/>
          </w:tcPr>
          <w:p w:rsidR="00C35D1F" w:rsidRPr="0042549B" w:rsidRDefault="00C35D1F" w:rsidP="00194FDD">
            <w:pPr>
              <w:jc w:val="center"/>
              <w:rPr>
                <w:sz w:val="22"/>
                <w:szCs w:val="22"/>
              </w:rPr>
            </w:pPr>
            <w:r w:rsidRPr="0042549B">
              <w:rPr>
                <w:sz w:val="22"/>
                <w:szCs w:val="22"/>
              </w:rPr>
              <w:t>2018 год</w:t>
            </w:r>
          </w:p>
        </w:tc>
        <w:tc>
          <w:tcPr>
            <w:tcW w:w="1417" w:type="dxa"/>
          </w:tcPr>
          <w:p w:rsidR="00C35D1F" w:rsidRPr="0042549B" w:rsidRDefault="00C35D1F" w:rsidP="00194FDD">
            <w:pPr>
              <w:jc w:val="center"/>
              <w:rPr>
                <w:sz w:val="22"/>
                <w:szCs w:val="22"/>
              </w:rPr>
            </w:pPr>
            <w:r w:rsidRPr="0042549B">
              <w:rPr>
                <w:sz w:val="22"/>
                <w:szCs w:val="22"/>
              </w:rPr>
              <w:t xml:space="preserve">2019 год </w:t>
            </w:r>
          </w:p>
        </w:tc>
        <w:tc>
          <w:tcPr>
            <w:tcW w:w="851" w:type="dxa"/>
          </w:tcPr>
          <w:p w:rsidR="00C35D1F" w:rsidRPr="0042549B" w:rsidRDefault="00C35D1F" w:rsidP="00194FDD">
            <w:pPr>
              <w:jc w:val="center"/>
              <w:rPr>
                <w:sz w:val="22"/>
                <w:szCs w:val="22"/>
              </w:rPr>
            </w:pPr>
            <w:r w:rsidRPr="0042549B">
              <w:rPr>
                <w:sz w:val="22"/>
                <w:szCs w:val="22"/>
              </w:rPr>
              <w:t>Отклонение</w:t>
            </w:r>
            <w:r>
              <w:rPr>
                <w:sz w:val="22"/>
                <w:szCs w:val="22"/>
              </w:rPr>
              <w:t xml:space="preserve"> 2019 к 2018</w:t>
            </w:r>
            <w:r w:rsidRPr="0042549B">
              <w:rPr>
                <w:sz w:val="22"/>
                <w:szCs w:val="22"/>
              </w:rPr>
              <w:t>, %</w:t>
            </w:r>
          </w:p>
        </w:tc>
      </w:tr>
      <w:tr w:rsidR="00C35D1F" w:rsidRPr="0042549B" w:rsidTr="00194FDD">
        <w:tc>
          <w:tcPr>
            <w:tcW w:w="709" w:type="dxa"/>
          </w:tcPr>
          <w:p w:rsidR="00C35D1F" w:rsidRPr="0042549B" w:rsidRDefault="00C35D1F" w:rsidP="00194FDD">
            <w:pPr>
              <w:jc w:val="center"/>
              <w:rPr>
                <w:sz w:val="22"/>
                <w:szCs w:val="22"/>
              </w:rPr>
            </w:pPr>
            <w:r w:rsidRPr="0042549B">
              <w:rPr>
                <w:sz w:val="22"/>
                <w:szCs w:val="22"/>
              </w:rPr>
              <w:t>1</w:t>
            </w:r>
          </w:p>
        </w:tc>
        <w:tc>
          <w:tcPr>
            <w:tcW w:w="4253" w:type="dxa"/>
          </w:tcPr>
          <w:p w:rsidR="00C35D1F" w:rsidRPr="0042549B" w:rsidRDefault="00C35D1F" w:rsidP="00194FDD">
            <w:pPr>
              <w:rPr>
                <w:sz w:val="24"/>
                <w:szCs w:val="24"/>
              </w:rPr>
            </w:pPr>
            <w:r w:rsidRPr="0042549B">
              <w:rPr>
                <w:sz w:val="24"/>
                <w:szCs w:val="24"/>
              </w:rPr>
              <w:t>Протяженность инженерных сетей теплоснабжения</w:t>
            </w:r>
          </w:p>
        </w:tc>
        <w:tc>
          <w:tcPr>
            <w:tcW w:w="850" w:type="dxa"/>
          </w:tcPr>
          <w:p w:rsidR="00C35D1F" w:rsidRPr="0042549B" w:rsidRDefault="00C35D1F" w:rsidP="00194FDD">
            <w:pPr>
              <w:jc w:val="center"/>
              <w:rPr>
                <w:sz w:val="24"/>
                <w:szCs w:val="24"/>
              </w:rPr>
            </w:pPr>
            <w:r w:rsidRPr="0042549B">
              <w:rPr>
                <w:sz w:val="24"/>
                <w:szCs w:val="24"/>
              </w:rPr>
              <w:t>км</w:t>
            </w:r>
          </w:p>
        </w:tc>
        <w:tc>
          <w:tcPr>
            <w:tcW w:w="1418" w:type="dxa"/>
            <w:vAlign w:val="center"/>
          </w:tcPr>
          <w:p w:rsidR="00C35D1F" w:rsidRPr="0042549B" w:rsidRDefault="00C35D1F" w:rsidP="00194FDD">
            <w:pPr>
              <w:jc w:val="center"/>
              <w:rPr>
                <w:color w:val="000000"/>
                <w:sz w:val="24"/>
                <w:szCs w:val="24"/>
              </w:rPr>
            </w:pPr>
            <w:r w:rsidRPr="0042549B">
              <w:rPr>
                <w:color w:val="000000"/>
                <w:sz w:val="24"/>
                <w:szCs w:val="24"/>
              </w:rPr>
              <w:t>161,5</w:t>
            </w:r>
          </w:p>
        </w:tc>
        <w:tc>
          <w:tcPr>
            <w:tcW w:w="1417" w:type="dxa"/>
            <w:vAlign w:val="center"/>
          </w:tcPr>
          <w:p w:rsidR="00C35D1F" w:rsidRPr="0042549B" w:rsidRDefault="00C35D1F" w:rsidP="00194FDD">
            <w:pPr>
              <w:jc w:val="center"/>
              <w:rPr>
                <w:color w:val="000000"/>
                <w:sz w:val="24"/>
                <w:szCs w:val="24"/>
              </w:rPr>
            </w:pPr>
            <w:r w:rsidRPr="0042549B">
              <w:rPr>
                <w:color w:val="000000"/>
                <w:sz w:val="24"/>
                <w:szCs w:val="24"/>
              </w:rPr>
              <w:t>160,54</w:t>
            </w:r>
          </w:p>
        </w:tc>
        <w:tc>
          <w:tcPr>
            <w:tcW w:w="851" w:type="dxa"/>
            <w:vAlign w:val="center"/>
          </w:tcPr>
          <w:p w:rsidR="00C35D1F" w:rsidRPr="0042549B" w:rsidRDefault="00C35D1F" w:rsidP="00194FDD">
            <w:pPr>
              <w:jc w:val="center"/>
              <w:rPr>
                <w:color w:val="000000"/>
                <w:sz w:val="24"/>
                <w:szCs w:val="24"/>
              </w:rPr>
            </w:pPr>
            <w:r w:rsidRPr="0042549B">
              <w:rPr>
                <w:color w:val="000000"/>
                <w:sz w:val="24"/>
                <w:szCs w:val="24"/>
              </w:rPr>
              <w:t>99,4</w:t>
            </w:r>
          </w:p>
        </w:tc>
      </w:tr>
      <w:tr w:rsidR="00C35D1F" w:rsidRPr="0042549B" w:rsidTr="00194FDD">
        <w:tc>
          <w:tcPr>
            <w:tcW w:w="709" w:type="dxa"/>
          </w:tcPr>
          <w:p w:rsidR="00C35D1F" w:rsidRPr="0042549B" w:rsidRDefault="00C35D1F" w:rsidP="00194FDD">
            <w:pPr>
              <w:jc w:val="center"/>
              <w:rPr>
                <w:sz w:val="22"/>
                <w:szCs w:val="22"/>
              </w:rPr>
            </w:pPr>
            <w:r w:rsidRPr="0042549B">
              <w:rPr>
                <w:sz w:val="22"/>
                <w:szCs w:val="22"/>
              </w:rPr>
              <w:t>2</w:t>
            </w:r>
          </w:p>
        </w:tc>
        <w:tc>
          <w:tcPr>
            <w:tcW w:w="4253" w:type="dxa"/>
          </w:tcPr>
          <w:p w:rsidR="00C35D1F" w:rsidRPr="0042549B" w:rsidRDefault="00C35D1F" w:rsidP="00194FDD">
            <w:pPr>
              <w:rPr>
                <w:sz w:val="24"/>
                <w:szCs w:val="24"/>
              </w:rPr>
            </w:pPr>
            <w:r w:rsidRPr="0042549B">
              <w:rPr>
                <w:sz w:val="24"/>
                <w:szCs w:val="24"/>
              </w:rPr>
              <w:t>Количество центральных котельных</w:t>
            </w:r>
          </w:p>
        </w:tc>
        <w:tc>
          <w:tcPr>
            <w:tcW w:w="850" w:type="dxa"/>
          </w:tcPr>
          <w:p w:rsidR="00C35D1F" w:rsidRPr="0042549B" w:rsidRDefault="00C35D1F" w:rsidP="00194FDD">
            <w:pPr>
              <w:jc w:val="center"/>
              <w:rPr>
                <w:sz w:val="24"/>
                <w:szCs w:val="24"/>
              </w:rPr>
            </w:pPr>
            <w:proofErr w:type="spellStart"/>
            <w:proofErr w:type="gramStart"/>
            <w:r w:rsidRPr="0042549B">
              <w:rPr>
                <w:sz w:val="24"/>
                <w:szCs w:val="24"/>
              </w:rPr>
              <w:t>ед</w:t>
            </w:r>
            <w:proofErr w:type="spellEnd"/>
            <w:proofErr w:type="gramEnd"/>
          </w:p>
        </w:tc>
        <w:tc>
          <w:tcPr>
            <w:tcW w:w="1418" w:type="dxa"/>
            <w:vAlign w:val="center"/>
          </w:tcPr>
          <w:p w:rsidR="00C35D1F" w:rsidRPr="0042549B" w:rsidRDefault="00C35D1F" w:rsidP="00194FDD">
            <w:pPr>
              <w:jc w:val="center"/>
              <w:rPr>
                <w:color w:val="000000"/>
                <w:sz w:val="24"/>
                <w:szCs w:val="24"/>
              </w:rPr>
            </w:pPr>
            <w:r w:rsidRPr="0042549B">
              <w:rPr>
                <w:color w:val="000000"/>
                <w:sz w:val="24"/>
                <w:szCs w:val="24"/>
              </w:rPr>
              <w:t>3</w:t>
            </w:r>
          </w:p>
        </w:tc>
        <w:tc>
          <w:tcPr>
            <w:tcW w:w="1417" w:type="dxa"/>
            <w:vAlign w:val="center"/>
          </w:tcPr>
          <w:p w:rsidR="00C35D1F" w:rsidRPr="0042549B" w:rsidRDefault="00C35D1F" w:rsidP="00194FDD">
            <w:pPr>
              <w:jc w:val="center"/>
              <w:rPr>
                <w:color w:val="000000"/>
                <w:sz w:val="24"/>
                <w:szCs w:val="24"/>
              </w:rPr>
            </w:pPr>
            <w:r w:rsidRPr="0042549B">
              <w:rPr>
                <w:color w:val="000000"/>
                <w:sz w:val="24"/>
                <w:szCs w:val="24"/>
              </w:rPr>
              <w:t>3</w:t>
            </w:r>
          </w:p>
        </w:tc>
        <w:tc>
          <w:tcPr>
            <w:tcW w:w="851" w:type="dxa"/>
            <w:vAlign w:val="center"/>
          </w:tcPr>
          <w:p w:rsidR="00C35D1F" w:rsidRPr="0042549B" w:rsidRDefault="00C35D1F" w:rsidP="00194FDD">
            <w:pPr>
              <w:jc w:val="center"/>
              <w:rPr>
                <w:color w:val="000000"/>
                <w:sz w:val="24"/>
                <w:szCs w:val="24"/>
              </w:rPr>
            </w:pPr>
            <w:r w:rsidRPr="0042549B">
              <w:rPr>
                <w:color w:val="000000"/>
                <w:sz w:val="24"/>
                <w:szCs w:val="24"/>
              </w:rPr>
              <w:t>100,0</w:t>
            </w:r>
          </w:p>
        </w:tc>
      </w:tr>
      <w:tr w:rsidR="00C35D1F" w:rsidRPr="0042549B" w:rsidTr="00194FDD">
        <w:tc>
          <w:tcPr>
            <w:tcW w:w="709" w:type="dxa"/>
          </w:tcPr>
          <w:p w:rsidR="00C35D1F" w:rsidRPr="0042549B" w:rsidRDefault="00C35D1F" w:rsidP="00194FDD">
            <w:pPr>
              <w:jc w:val="center"/>
              <w:rPr>
                <w:sz w:val="22"/>
                <w:szCs w:val="22"/>
              </w:rPr>
            </w:pPr>
            <w:r w:rsidRPr="0042549B">
              <w:rPr>
                <w:sz w:val="22"/>
                <w:szCs w:val="22"/>
              </w:rPr>
              <w:t>3</w:t>
            </w:r>
          </w:p>
        </w:tc>
        <w:tc>
          <w:tcPr>
            <w:tcW w:w="4253" w:type="dxa"/>
          </w:tcPr>
          <w:p w:rsidR="00C35D1F" w:rsidRPr="0042549B" w:rsidRDefault="00C35D1F" w:rsidP="00194FDD">
            <w:pPr>
              <w:rPr>
                <w:sz w:val="24"/>
                <w:szCs w:val="24"/>
              </w:rPr>
            </w:pPr>
            <w:r w:rsidRPr="0042549B">
              <w:rPr>
                <w:sz w:val="24"/>
                <w:szCs w:val="24"/>
              </w:rPr>
              <w:t>Количество МАК</w:t>
            </w:r>
          </w:p>
        </w:tc>
        <w:tc>
          <w:tcPr>
            <w:tcW w:w="850" w:type="dxa"/>
          </w:tcPr>
          <w:p w:rsidR="00C35D1F" w:rsidRPr="0042549B" w:rsidRDefault="00C35D1F" w:rsidP="00194FDD">
            <w:pPr>
              <w:jc w:val="center"/>
              <w:rPr>
                <w:sz w:val="24"/>
                <w:szCs w:val="24"/>
              </w:rPr>
            </w:pPr>
            <w:proofErr w:type="spellStart"/>
            <w:proofErr w:type="gramStart"/>
            <w:r w:rsidRPr="0042549B">
              <w:rPr>
                <w:sz w:val="24"/>
                <w:szCs w:val="24"/>
              </w:rPr>
              <w:t>ед</w:t>
            </w:r>
            <w:proofErr w:type="spellEnd"/>
            <w:proofErr w:type="gramEnd"/>
          </w:p>
        </w:tc>
        <w:tc>
          <w:tcPr>
            <w:tcW w:w="1418" w:type="dxa"/>
            <w:vAlign w:val="center"/>
          </w:tcPr>
          <w:p w:rsidR="00C35D1F" w:rsidRPr="0042549B" w:rsidRDefault="00C35D1F" w:rsidP="00194FDD">
            <w:pPr>
              <w:jc w:val="center"/>
              <w:rPr>
                <w:color w:val="000000"/>
                <w:sz w:val="24"/>
                <w:szCs w:val="24"/>
              </w:rPr>
            </w:pPr>
            <w:r w:rsidRPr="0042549B">
              <w:rPr>
                <w:color w:val="000000"/>
                <w:sz w:val="24"/>
                <w:szCs w:val="24"/>
              </w:rPr>
              <w:t>6</w:t>
            </w:r>
          </w:p>
        </w:tc>
        <w:tc>
          <w:tcPr>
            <w:tcW w:w="1417" w:type="dxa"/>
            <w:vAlign w:val="center"/>
          </w:tcPr>
          <w:p w:rsidR="00C35D1F" w:rsidRPr="0042549B" w:rsidRDefault="00C35D1F" w:rsidP="00194FDD">
            <w:pPr>
              <w:jc w:val="center"/>
              <w:rPr>
                <w:color w:val="000000"/>
                <w:sz w:val="24"/>
                <w:szCs w:val="24"/>
              </w:rPr>
            </w:pPr>
            <w:r w:rsidRPr="0042549B">
              <w:rPr>
                <w:color w:val="000000"/>
                <w:sz w:val="24"/>
                <w:szCs w:val="24"/>
              </w:rPr>
              <w:t>6</w:t>
            </w:r>
          </w:p>
        </w:tc>
        <w:tc>
          <w:tcPr>
            <w:tcW w:w="851" w:type="dxa"/>
            <w:vAlign w:val="center"/>
          </w:tcPr>
          <w:p w:rsidR="00C35D1F" w:rsidRPr="0042549B" w:rsidRDefault="00C35D1F" w:rsidP="00194FDD">
            <w:pPr>
              <w:jc w:val="center"/>
              <w:rPr>
                <w:color w:val="000000"/>
                <w:sz w:val="24"/>
                <w:szCs w:val="24"/>
              </w:rPr>
            </w:pPr>
            <w:r w:rsidRPr="0042549B">
              <w:rPr>
                <w:color w:val="000000"/>
                <w:sz w:val="24"/>
                <w:szCs w:val="24"/>
              </w:rPr>
              <w:t>100,0</w:t>
            </w:r>
          </w:p>
        </w:tc>
      </w:tr>
      <w:tr w:rsidR="00C35D1F" w:rsidRPr="0042549B" w:rsidTr="00194FDD">
        <w:tc>
          <w:tcPr>
            <w:tcW w:w="709" w:type="dxa"/>
          </w:tcPr>
          <w:p w:rsidR="00C35D1F" w:rsidRPr="0042549B" w:rsidRDefault="00C35D1F" w:rsidP="00194FDD">
            <w:pPr>
              <w:jc w:val="center"/>
              <w:rPr>
                <w:sz w:val="22"/>
                <w:szCs w:val="22"/>
              </w:rPr>
            </w:pPr>
            <w:r w:rsidRPr="0042549B">
              <w:rPr>
                <w:sz w:val="22"/>
                <w:szCs w:val="22"/>
              </w:rPr>
              <w:t>4</w:t>
            </w:r>
          </w:p>
        </w:tc>
        <w:tc>
          <w:tcPr>
            <w:tcW w:w="4253" w:type="dxa"/>
          </w:tcPr>
          <w:p w:rsidR="00C35D1F" w:rsidRPr="0042549B" w:rsidRDefault="00C35D1F" w:rsidP="00194FDD">
            <w:pPr>
              <w:rPr>
                <w:sz w:val="24"/>
                <w:szCs w:val="24"/>
              </w:rPr>
            </w:pPr>
            <w:proofErr w:type="spellStart"/>
            <w:r w:rsidRPr="0042549B">
              <w:rPr>
                <w:sz w:val="24"/>
                <w:szCs w:val="24"/>
              </w:rPr>
              <w:t>Крышные</w:t>
            </w:r>
            <w:proofErr w:type="spellEnd"/>
            <w:r w:rsidRPr="0042549B">
              <w:rPr>
                <w:sz w:val="24"/>
                <w:szCs w:val="24"/>
              </w:rPr>
              <w:t xml:space="preserve"> котельные</w:t>
            </w:r>
          </w:p>
        </w:tc>
        <w:tc>
          <w:tcPr>
            <w:tcW w:w="850" w:type="dxa"/>
          </w:tcPr>
          <w:p w:rsidR="00C35D1F" w:rsidRPr="0042549B" w:rsidRDefault="00C35D1F" w:rsidP="00194FDD">
            <w:pPr>
              <w:jc w:val="center"/>
              <w:rPr>
                <w:sz w:val="24"/>
                <w:szCs w:val="24"/>
              </w:rPr>
            </w:pPr>
            <w:proofErr w:type="spellStart"/>
            <w:proofErr w:type="gramStart"/>
            <w:r w:rsidRPr="0042549B">
              <w:rPr>
                <w:sz w:val="24"/>
                <w:szCs w:val="24"/>
              </w:rPr>
              <w:t>ед</w:t>
            </w:r>
            <w:proofErr w:type="spellEnd"/>
            <w:proofErr w:type="gramEnd"/>
          </w:p>
        </w:tc>
        <w:tc>
          <w:tcPr>
            <w:tcW w:w="1418" w:type="dxa"/>
            <w:vAlign w:val="center"/>
          </w:tcPr>
          <w:p w:rsidR="00C35D1F" w:rsidRPr="0042549B" w:rsidRDefault="00C35D1F" w:rsidP="00194FDD">
            <w:pPr>
              <w:jc w:val="center"/>
              <w:rPr>
                <w:color w:val="000000"/>
                <w:sz w:val="24"/>
                <w:szCs w:val="24"/>
              </w:rPr>
            </w:pPr>
            <w:r w:rsidRPr="0042549B">
              <w:rPr>
                <w:color w:val="000000"/>
                <w:sz w:val="24"/>
                <w:szCs w:val="24"/>
              </w:rPr>
              <w:t>5(2)*</w:t>
            </w:r>
          </w:p>
        </w:tc>
        <w:tc>
          <w:tcPr>
            <w:tcW w:w="1417" w:type="dxa"/>
            <w:vAlign w:val="center"/>
          </w:tcPr>
          <w:p w:rsidR="00C35D1F" w:rsidRPr="0042549B" w:rsidRDefault="00C35D1F" w:rsidP="00194FDD">
            <w:pPr>
              <w:jc w:val="center"/>
              <w:rPr>
                <w:color w:val="000000"/>
                <w:sz w:val="24"/>
                <w:szCs w:val="24"/>
              </w:rPr>
            </w:pPr>
            <w:r w:rsidRPr="0042549B">
              <w:rPr>
                <w:color w:val="000000"/>
                <w:sz w:val="24"/>
                <w:szCs w:val="24"/>
              </w:rPr>
              <w:t>5(2)*</w:t>
            </w:r>
          </w:p>
        </w:tc>
        <w:tc>
          <w:tcPr>
            <w:tcW w:w="851" w:type="dxa"/>
            <w:vAlign w:val="center"/>
          </w:tcPr>
          <w:p w:rsidR="00C35D1F" w:rsidRPr="0042549B" w:rsidRDefault="00C35D1F" w:rsidP="00194FDD">
            <w:pPr>
              <w:jc w:val="center"/>
              <w:rPr>
                <w:color w:val="000000"/>
                <w:sz w:val="24"/>
                <w:szCs w:val="24"/>
              </w:rPr>
            </w:pPr>
            <w:r w:rsidRPr="0042549B">
              <w:rPr>
                <w:color w:val="000000"/>
                <w:sz w:val="24"/>
                <w:szCs w:val="24"/>
              </w:rPr>
              <w:t>100,0</w:t>
            </w:r>
          </w:p>
        </w:tc>
      </w:tr>
    </w:tbl>
    <w:p w:rsidR="00C35D1F" w:rsidRPr="0042549B" w:rsidRDefault="00C35D1F" w:rsidP="00C35D1F">
      <w:pPr>
        <w:jc w:val="both"/>
        <w:rPr>
          <w:sz w:val="22"/>
          <w:szCs w:val="22"/>
        </w:rPr>
      </w:pPr>
      <w:r w:rsidRPr="0042549B">
        <w:rPr>
          <w:sz w:val="22"/>
          <w:szCs w:val="22"/>
        </w:rPr>
        <w:t xml:space="preserve">* Из 5 </w:t>
      </w:r>
      <w:proofErr w:type="spellStart"/>
      <w:r w:rsidRPr="0042549B">
        <w:rPr>
          <w:sz w:val="22"/>
          <w:szCs w:val="22"/>
        </w:rPr>
        <w:t>крышных</w:t>
      </w:r>
      <w:proofErr w:type="spellEnd"/>
      <w:r w:rsidRPr="0042549B">
        <w:rPr>
          <w:sz w:val="22"/>
          <w:szCs w:val="22"/>
        </w:rPr>
        <w:t xml:space="preserve"> котельных – 2 </w:t>
      </w:r>
      <w:proofErr w:type="gramStart"/>
      <w:r w:rsidRPr="0042549B">
        <w:rPr>
          <w:sz w:val="22"/>
          <w:szCs w:val="22"/>
        </w:rPr>
        <w:t>муниципальные</w:t>
      </w:r>
      <w:proofErr w:type="gramEnd"/>
    </w:p>
    <w:p w:rsidR="00C35D1F" w:rsidRPr="001D256D" w:rsidRDefault="00C35D1F" w:rsidP="00C35D1F">
      <w:pPr>
        <w:pStyle w:val="aff"/>
        <w:spacing w:line="0" w:lineRule="atLeast"/>
        <w:ind w:firstLine="708"/>
        <w:rPr>
          <w:sz w:val="24"/>
          <w:szCs w:val="24"/>
          <w:highlight w:val="yellow"/>
        </w:rPr>
      </w:pPr>
    </w:p>
    <w:p w:rsidR="00C35D1F" w:rsidRPr="0042549B" w:rsidRDefault="00C35D1F" w:rsidP="00C35D1F">
      <w:pPr>
        <w:pStyle w:val="aff"/>
        <w:spacing w:line="0" w:lineRule="atLeast"/>
        <w:ind w:firstLine="708"/>
        <w:rPr>
          <w:sz w:val="24"/>
          <w:szCs w:val="24"/>
        </w:rPr>
      </w:pPr>
      <w:r w:rsidRPr="0042549B">
        <w:rPr>
          <w:sz w:val="24"/>
          <w:szCs w:val="24"/>
        </w:rPr>
        <w:t>За 2019 год полезный отпуск составил 266 280 Гкал, в том числе населению 175 899 Гкал.</w:t>
      </w:r>
    </w:p>
    <w:p w:rsidR="00C35D1F" w:rsidRPr="004D0FD1" w:rsidRDefault="00C35D1F" w:rsidP="00C35D1F">
      <w:pPr>
        <w:pStyle w:val="aff"/>
        <w:spacing w:line="0" w:lineRule="atLeast"/>
        <w:ind w:firstLine="708"/>
        <w:rPr>
          <w:sz w:val="24"/>
          <w:szCs w:val="24"/>
        </w:rPr>
      </w:pPr>
      <w:r w:rsidRPr="004D0FD1">
        <w:rPr>
          <w:sz w:val="24"/>
          <w:szCs w:val="24"/>
        </w:rPr>
        <w:t xml:space="preserve">В период 2018-2019 годов на территории муниципального образования городской округ город Урай </w:t>
      </w:r>
      <w:r w:rsidRPr="00473354">
        <w:rPr>
          <w:sz w:val="24"/>
          <w:szCs w:val="24"/>
        </w:rPr>
        <w:t>заключено 12</w:t>
      </w:r>
      <w:r w:rsidRPr="004D0FD1">
        <w:rPr>
          <w:sz w:val="24"/>
          <w:szCs w:val="24"/>
        </w:rPr>
        <w:t xml:space="preserve"> </w:t>
      </w:r>
      <w:proofErr w:type="spellStart"/>
      <w:r w:rsidRPr="004D0FD1">
        <w:rPr>
          <w:sz w:val="24"/>
          <w:szCs w:val="24"/>
        </w:rPr>
        <w:t>энергосервисных</w:t>
      </w:r>
      <w:proofErr w:type="spellEnd"/>
      <w:r w:rsidRPr="004D0FD1">
        <w:rPr>
          <w:sz w:val="24"/>
          <w:szCs w:val="24"/>
        </w:rPr>
        <w:t xml:space="preserve">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На 01.01.2020 года объем экономии в рамках данных </w:t>
      </w:r>
      <w:proofErr w:type="spellStart"/>
      <w:r w:rsidRPr="004D0FD1">
        <w:rPr>
          <w:sz w:val="24"/>
          <w:szCs w:val="24"/>
        </w:rPr>
        <w:t>энергосервисных</w:t>
      </w:r>
      <w:proofErr w:type="spellEnd"/>
      <w:r w:rsidRPr="004D0FD1">
        <w:rPr>
          <w:sz w:val="24"/>
          <w:szCs w:val="24"/>
        </w:rPr>
        <w:t xml:space="preserve"> контрактов составил 1</w:t>
      </w:r>
      <w:r>
        <w:rPr>
          <w:sz w:val="24"/>
          <w:szCs w:val="24"/>
        </w:rPr>
        <w:t> </w:t>
      </w:r>
      <w:r w:rsidRPr="004D0FD1">
        <w:rPr>
          <w:sz w:val="24"/>
          <w:szCs w:val="24"/>
        </w:rPr>
        <w:t>406</w:t>
      </w:r>
      <w:r>
        <w:rPr>
          <w:sz w:val="24"/>
          <w:szCs w:val="24"/>
        </w:rPr>
        <w:t>,</w:t>
      </w:r>
      <w:r w:rsidRPr="004D0FD1">
        <w:rPr>
          <w:sz w:val="24"/>
          <w:szCs w:val="24"/>
        </w:rPr>
        <w:t xml:space="preserve">79 </w:t>
      </w:r>
      <w:proofErr w:type="spellStart"/>
      <w:r w:rsidRPr="004D0FD1">
        <w:rPr>
          <w:sz w:val="24"/>
          <w:szCs w:val="24"/>
        </w:rPr>
        <w:t>Гкл</w:t>
      </w:r>
      <w:proofErr w:type="spellEnd"/>
      <w:r w:rsidRPr="004D0FD1">
        <w:rPr>
          <w:sz w:val="24"/>
          <w:szCs w:val="24"/>
        </w:rPr>
        <w:t>. Экономический эффект от реализации данных контрактов составил 2</w:t>
      </w:r>
      <w:r w:rsidRPr="004D0FD1">
        <w:rPr>
          <w:sz w:val="24"/>
          <w:szCs w:val="24"/>
          <w:lang w:val="en-US"/>
        </w:rPr>
        <w:t> </w:t>
      </w:r>
      <w:r w:rsidRPr="004D0FD1">
        <w:rPr>
          <w:sz w:val="24"/>
          <w:szCs w:val="24"/>
        </w:rPr>
        <w:t>712,2 тыс.</w:t>
      </w:r>
      <w:r>
        <w:rPr>
          <w:sz w:val="24"/>
          <w:szCs w:val="24"/>
        </w:rPr>
        <w:t xml:space="preserve"> </w:t>
      </w:r>
      <w:r w:rsidRPr="004D0FD1">
        <w:rPr>
          <w:sz w:val="24"/>
          <w:szCs w:val="24"/>
        </w:rPr>
        <w:t xml:space="preserve">руб.  </w:t>
      </w:r>
    </w:p>
    <w:p w:rsidR="00C35D1F" w:rsidRPr="0042549B" w:rsidRDefault="00C35D1F" w:rsidP="00C35D1F">
      <w:pPr>
        <w:pStyle w:val="aff"/>
        <w:spacing w:line="0" w:lineRule="atLeast"/>
        <w:ind w:firstLine="708"/>
        <w:rPr>
          <w:sz w:val="24"/>
          <w:szCs w:val="24"/>
        </w:rPr>
      </w:pPr>
      <w:r w:rsidRPr="0042549B">
        <w:rPr>
          <w:sz w:val="24"/>
          <w:szCs w:val="24"/>
        </w:rPr>
        <w:t>В рамках концессионного соглашения</w:t>
      </w:r>
      <w:r>
        <w:rPr>
          <w:sz w:val="24"/>
          <w:szCs w:val="24"/>
        </w:rPr>
        <w:t>,</w:t>
      </w:r>
      <w:r w:rsidRPr="0042549B">
        <w:rPr>
          <w:sz w:val="24"/>
          <w:szCs w:val="24"/>
        </w:rPr>
        <w:t xml:space="preserve"> заключенным между администрацией  города Урай и АО «Урайтеплоэнергия» от 23 декабря 2016 года</w:t>
      </w:r>
      <w:r>
        <w:rPr>
          <w:sz w:val="24"/>
          <w:szCs w:val="24"/>
        </w:rPr>
        <w:t>,</w:t>
      </w:r>
      <w:r w:rsidRPr="0042549B">
        <w:rPr>
          <w:sz w:val="24"/>
          <w:szCs w:val="24"/>
        </w:rPr>
        <w:t xml:space="preserve"> были выполнены мероприятия по энергосбережению и повышению энергетической эффективности. За 2019 год реконструировано 5 объектов теплоснабжения. Капитальный ремонт наружных тепловых сетей  и сетей ГВС с применением стальных труб в изоляции ППУ  и полимерных трубопроводов </w:t>
      </w:r>
      <w:proofErr w:type="spellStart"/>
      <w:r w:rsidRPr="0042549B">
        <w:rPr>
          <w:sz w:val="24"/>
          <w:szCs w:val="24"/>
        </w:rPr>
        <w:t>Изопрофлекс-А</w:t>
      </w:r>
      <w:proofErr w:type="spellEnd"/>
      <w:r w:rsidRPr="0042549B">
        <w:rPr>
          <w:sz w:val="24"/>
          <w:szCs w:val="24"/>
        </w:rPr>
        <w:t xml:space="preserve"> в объеме 3920 км</w:t>
      </w:r>
      <w:proofErr w:type="gramStart"/>
      <w:r w:rsidRPr="0042549B">
        <w:rPr>
          <w:sz w:val="24"/>
          <w:szCs w:val="24"/>
        </w:rPr>
        <w:t xml:space="preserve">., </w:t>
      </w:r>
      <w:proofErr w:type="gramEnd"/>
      <w:r w:rsidRPr="0042549B">
        <w:rPr>
          <w:sz w:val="24"/>
          <w:szCs w:val="24"/>
        </w:rPr>
        <w:t>что позволило достичь экономического эффекта в размере 2 118 Гкал  на сумму 3 286,92 тыс. рублей.</w:t>
      </w:r>
    </w:p>
    <w:p w:rsidR="00C35D1F" w:rsidRPr="00224EE6" w:rsidRDefault="00C35D1F" w:rsidP="00C35D1F">
      <w:pPr>
        <w:pStyle w:val="aff"/>
        <w:spacing w:line="0" w:lineRule="atLeast"/>
        <w:ind w:firstLine="708"/>
      </w:pPr>
      <w:r w:rsidRPr="00224EE6">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w:t>
      </w:r>
      <w:r w:rsidRPr="00224EE6">
        <w:rPr>
          <w:sz w:val="24"/>
          <w:szCs w:val="24"/>
        </w:rPr>
        <w:lastRenderedPageBreak/>
        <w:t xml:space="preserve">официальном сайте органов местного самоуправления города Урай в информационно-телекоммуникационной сети «Интернет» в разделе «ЖКХ». </w:t>
      </w:r>
    </w:p>
    <w:p w:rsidR="00C35D1F" w:rsidRPr="0007003A" w:rsidRDefault="00C35D1F" w:rsidP="00C35D1F">
      <w:pPr>
        <w:ind w:firstLine="708"/>
        <w:jc w:val="both"/>
        <w:rPr>
          <w:sz w:val="24"/>
          <w:szCs w:val="24"/>
        </w:rPr>
      </w:pPr>
      <w:r w:rsidRPr="0007003A">
        <w:rPr>
          <w:b/>
          <w:sz w:val="24"/>
          <w:szCs w:val="24"/>
        </w:rPr>
        <w:t>Водоснабжение</w:t>
      </w:r>
      <w:r w:rsidRPr="0007003A">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w:t>
      </w:r>
      <w:proofErr w:type="spellStart"/>
      <w:r w:rsidRPr="0007003A">
        <w:rPr>
          <w:sz w:val="24"/>
          <w:szCs w:val="24"/>
        </w:rPr>
        <w:t>СаНПиН</w:t>
      </w:r>
      <w:proofErr w:type="spellEnd"/>
      <w:r w:rsidRPr="0007003A">
        <w:rPr>
          <w:sz w:val="24"/>
          <w:szCs w:val="24"/>
        </w:rPr>
        <w:t xml:space="preserve"> 2.1.4.1074-01.2.1.4, ежедневно ведётся  </w:t>
      </w:r>
      <w:proofErr w:type="gramStart"/>
      <w:r w:rsidRPr="0007003A">
        <w:rPr>
          <w:sz w:val="24"/>
          <w:szCs w:val="24"/>
        </w:rPr>
        <w:t>контроль  за</w:t>
      </w:r>
      <w:proofErr w:type="gramEnd"/>
      <w:r w:rsidRPr="0007003A">
        <w:rPr>
          <w:sz w:val="24"/>
          <w:szCs w:val="24"/>
        </w:rPr>
        <w:t xml:space="preserve"> содержанием железа в воде и обеззараживание гипохлоритом натрия.</w:t>
      </w:r>
    </w:p>
    <w:p w:rsidR="00C35D1F" w:rsidRDefault="00C35D1F" w:rsidP="00C35D1F">
      <w:pPr>
        <w:ind w:firstLine="708"/>
        <w:jc w:val="both"/>
        <w:rPr>
          <w:sz w:val="24"/>
          <w:szCs w:val="24"/>
        </w:rPr>
      </w:pPr>
      <w:r w:rsidRPr="0007003A">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C35D1F" w:rsidRPr="00E91729" w:rsidRDefault="00C35D1F" w:rsidP="00C35D1F">
      <w:pPr>
        <w:pStyle w:val="24"/>
        <w:spacing w:after="0" w:line="240" w:lineRule="auto"/>
        <w:ind w:firstLine="708"/>
        <w:jc w:val="both"/>
        <w:rPr>
          <w:sz w:val="24"/>
          <w:szCs w:val="24"/>
        </w:rPr>
      </w:pPr>
      <w:r w:rsidRPr="00E91729">
        <w:rPr>
          <w:rFonts w:eastAsia="Calibri"/>
          <w:sz w:val="24"/>
          <w:szCs w:val="24"/>
        </w:rPr>
        <w:t xml:space="preserve">В соответствии с Законом Ханты-Мансийского автономного округа – Югры от 15.11.2018 №91-оз «О бюджете Ханты-Мансийского автономного округа – Югры  на 2019 год и на плановый период 2020 и 2021 годов» в рамках Государственной программы на 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proofErr w:type="spellStart"/>
      <w:r w:rsidRPr="00E91729">
        <w:rPr>
          <w:rFonts w:eastAsia="Calibri"/>
          <w:sz w:val="24"/>
          <w:szCs w:val="24"/>
        </w:rPr>
        <w:t>софинансирования</w:t>
      </w:r>
      <w:proofErr w:type="spellEnd"/>
      <w:r w:rsidRPr="00E91729">
        <w:rPr>
          <w:rFonts w:eastAsia="Calibri"/>
          <w:sz w:val="24"/>
          <w:szCs w:val="24"/>
        </w:rPr>
        <w:t xml:space="preserve"> из средств местного бюджета в 2019 году </w:t>
      </w:r>
      <w:r>
        <w:rPr>
          <w:rFonts w:eastAsia="Calibri"/>
          <w:sz w:val="24"/>
          <w:szCs w:val="24"/>
        </w:rPr>
        <w:t xml:space="preserve">были </w:t>
      </w:r>
      <w:r w:rsidRPr="00E91729">
        <w:rPr>
          <w:rFonts w:eastAsia="Calibri"/>
          <w:sz w:val="24"/>
          <w:szCs w:val="24"/>
        </w:rPr>
        <w:t>предусмотрены денежные средства на мероприятия по капитальному ремонту систем водоснабжения и водоотведения в размере 55 555,5 тыс</w:t>
      </w:r>
      <w:proofErr w:type="gramStart"/>
      <w:r w:rsidRPr="00E91729">
        <w:rPr>
          <w:rFonts w:eastAsia="Calibri"/>
          <w:sz w:val="24"/>
          <w:szCs w:val="24"/>
        </w:rPr>
        <w:t>.р</w:t>
      </w:r>
      <w:proofErr w:type="gramEnd"/>
      <w:r w:rsidRPr="00E91729">
        <w:rPr>
          <w:rFonts w:eastAsia="Calibri"/>
          <w:sz w:val="24"/>
          <w:szCs w:val="24"/>
        </w:rPr>
        <w:t>уб. Освоено 55 447,1 тыс</w:t>
      </w:r>
      <w:proofErr w:type="gramStart"/>
      <w:r w:rsidRPr="00E91729">
        <w:rPr>
          <w:rFonts w:eastAsia="Calibri"/>
          <w:sz w:val="24"/>
          <w:szCs w:val="24"/>
        </w:rPr>
        <w:t>.р</w:t>
      </w:r>
      <w:proofErr w:type="gramEnd"/>
      <w:r w:rsidRPr="00E91729">
        <w:rPr>
          <w:rFonts w:eastAsia="Calibri"/>
          <w:sz w:val="24"/>
          <w:szCs w:val="24"/>
        </w:rPr>
        <w:t xml:space="preserve">уб. </w:t>
      </w:r>
    </w:p>
    <w:p w:rsidR="00C35D1F" w:rsidRPr="00E91729" w:rsidRDefault="00C35D1F" w:rsidP="00C35D1F">
      <w:pPr>
        <w:pStyle w:val="24"/>
        <w:spacing w:after="0" w:line="240" w:lineRule="auto"/>
        <w:jc w:val="both"/>
        <w:rPr>
          <w:sz w:val="24"/>
          <w:szCs w:val="24"/>
        </w:rPr>
      </w:pPr>
      <w:r w:rsidRPr="00E91729">
        <w:rPr>
          <w:sz w:val="24"/>
          <w:szCs w:val="24"/>
        </w:rPr>
        <w:t xml:space="preserve">         За 2019 год АО «Водоканал» реализовано воды всем потребителям  1896,906 тыс. м3, в т.ч. населению  1215,484 тыс.м3.</w:t>
      </w:r>
    </w:p>
    <w:p w:rsidR="00C35D1F" w:rsidRPr="005203DC" w:rsidRDefault="00C35D1F" w:rsidP="00C35D1F">
      <w:pPr>
        <w:jc w:val="both"/>
        <w:rPr>
          <w:sz w:val="24"/>
          <w:szCs w:val="24"/>
        </w:rPr>
      </w:pPr>
      <w:r w:rsidRPr="005203DC">
        <w:rPr>
          <w:b/>
          <w:sz w:val="24"/>
          <w:szCs w:val="24"/>
        </w:rPr>
        <w:t xml:space="preserve">            Газоснабжение.</w:t>
      </w:r>
      <w:r w:rsidRPr="005203DC">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5203DC">
        <w:rPr>
          <w:sz w:val="24"/>
          <w:szCs w:val="24"/>
        </w:rPr>
        <w:t>газопотребления</w:t>
      </w:r>
      <w:proofErr w:type="spellEnd"/>
      <w:r w:rsidRPr="005203DC">
        <w:rPr>
          <w:sz w:val="24"/>
          <w:szCs w:val="24"/>
        </w:rPr>
        <w:t xml:space="preserve">, включающую в себя трассу протяженностью 165,2 км, в том числе 97,243 км муниципальных сетей. </w:t>
      </w:r>
    </w:p>
    <w:p w:rsidR="00C35D1F" w:rsidRPr="005203DC" w:rsidRDefault="00C35D1F" w:rsidP="00C35D1F">
      <w:pPr>
        <w:ind w:firstLine="709"/>
        <w:jc w:val="both"/>
        <w:rPr>
          <w:sz w:val="24"/>
          <w:szCs w:val="24"/>
        </w:rPr>
      </w:pPr>
      <w:r w:rsidRPr="005203DC">
        <w:rPr>
          <w:sz w:val="24"/>
          <w:szCs w:val="24"/>
        </w:rPr>
        <w:t xml:space="preserve">Уровень газификации попутным газом жилых многоквартирных и индивидуальных домов составляет 96,0%. В городе газифицировано 15 756 квартир попутным газом и обеспечены сжиженным газом для коммунально-бытовых целей 176 квартир. </w:t>
      </w:r>
    </w:p>
    <w:p w:rsidR="00C35D1F" w:rsidRPr="005203DC" w:rsidRDefault="00C35D1F" w:rsidP="00C35D1F">
      <w:pPr>
        <w:ind w:firstLine="708"/>
        <w:jc w:val="both"/>
        <w:rPr>
          <w:sz w:val="24"/>
          <w:szCs w:val="24"/>
        </w:rPr>
      </w:pPr>
      <w:r w:rsidRPr="005203DC">
        <w:rPr>
          <w:sz w:val="24"/>
          <w:szCs w:val="24"/>
        </w:rPr>
        <w:t xml:space="preserve">За 2019 год  реализовано сжиженного газа 569,841 </w:t>
      </w:r>
      <w:proofErr w:type="spellStart"/>
      <w:r w:rsidRPr="005203DC">
        <w:rPr>
          <w:sz w:val="24"/>
          <w:szCs w:val="24"/>
        </w:rPr>
        <w:t>тн</w:t>
      </w:r>
      <w:proofErr w:type="spellEnd"/>
      <w:r w:rsidRPr="005203DC">
        <w:rPr>
          <w:sz w:val="24"/>
          <w:szCs w:val="24"/>
        </w:rPr>
        <w:t>.,  в том числе населению 11,928 тонн, реализовано попутного газа (с учетом транспортировки) 57 290,59</w:t>
      </w:r>
      <w:r w:rsidRPr="005203DC">
        <w:rPr>
          <w:b/>
          <w:sz w:val="24"/>
          <w:szCs w:val="24"/>
        </w:rPr>
        <w:t xml:space="preserve"> </w:t>
      </w:r>
      <w:r w:rsidRPr="005203DC">
        <w:rPr>
          <w:sz w:val="24"/>
          <w:szCs w:val="24"/>
        </w:rPr>
        <w:t xml:space="preserve"> тыс</w:t>
      </w:r>
      <w:proofErr w:type="gramStart"/>
      <w:r w:rsidRPr="005203DC">
        <w:rPr>
          <w:sz w:val="24"/>
          <w:szCs w:val="24"/>
        </w:rPr>
        <w:t>.м</w:t>
      </w:r>
      <w:proofErr w:type="gramEnd"/>
      <w:r w:rsidRPr="005203DC">
        <w:rPr>
          <w:sz w:val="24"/>
          <w:szCs w:val="24"/>
        </w:rPr>
        <w:t xml:space="preserve">3, в том числе  населению –12 705,821 тыс.м3. </w:t>
      </w:r>
    </w:p>
    <w:p w:rsidR="00C35D1F" w:rsidRPr="00201F67" w:rsidRDefault="00C35D1F" w:rsidP="00C35D1F">
      <w:pPr>
        <w:ind w:firstLine="708"/>
        <w:jc w:val="both"/>
        <w:rPr>
          <w:sz w:val="24"/>
          <w:szCs w:val="24"/>
        </w:rPr>
      </w:pPr>
      <w:r w:rsidRPr="00201F67">
        <w:rPr>
          <w:b/>
          <w:sz w:val="24"/>
          <w:szCs w:val="24"/>
        </w:rPr>
        <w:t>Электроснабжение.</w:t>
      </w:r>
      <w:r w:rsidRPr="00201F67">
        <w:rPr>
          <w:sz w:val="24"/>
          <w:szCs w:val="24"/>
        </w:rPr>
        <w:t xml:space="preserve"> АО «</w:t>
      </w:r>
      <w:proofErr w:type="spellStart"/>
      <w:r w:rsidRPr="00201F67">
        <w:rPr>
          <w:sz w:val="24"/>
          <w:szCs w:val="24"/>
        </w:rPr>
        <w:t>ЮТЭК-Энергия</w:t>
      </w:r>
      <w:proofErr w:type="spellEnd"/>
      <w:r w:rsidRPr="00201F67">
        <w:rPr>
          <w:sz w:val="24"/>
          <w:szCs w:val="24"/>
        </w:rPr>
        <w:t>» осуществляет оказание услуг по передаче электрической энергии потребителям города и частично производственной зоны.</w:t>
      </w:r>
    </w:p>
    <w:p w:rsidR="00C35D1F" w:rsidRPr="00201F67" w:rsidRDefault="00C35D1F" w:rsidP="00C35D1F">
      <w:pPr>
        <w:ind w:firstLine="708"/>
        <w:jc w:val="both"/>
        <w:rPr>
          <w:sz w:val="24"/>
          <w:szCs w:val="24"/>
        </w:rPr>
      </w:pPr>
      <w:r w:rsidRPr="00201F67">
        <w:rPr>
          <w:sz w:val="24"/>
          <w:szCs w:val="24"/>
        </w:rPr>
        <w:t>Согласно договора купли-продажи от 26.12.2016 №133 оборудование и энергоснабжение г</w:t>
      </w:r>
      <w:proofErr w:type="gramStart"/>
      <w:r w:rsidRPr="00201F67">
        <w:rPr>
          <w:sz w:val="24"/>
          <w:szCs w:val="24"/>
        </w:rPr>
        <w:t>.У</w:t>
      </w:r>
      <w:proofErr w:type="gramEnd"/>
      <w:r w:rsidRPr="00201F67">
        <w:rPr>
          <w:sz w:val="24"/>
          <w:szCs w:val="24"/>
        </w:rPr>
        <w:t xml:space="preserve">рай  переданы открытому акционерному обществу «Югорская территориальная  энергетическая компания – региональные сети». </w:t>
      </w:r>
    </w:p>
    <w:p w:rsidR="00C35D1F" w:rsidRPr="00201F67" w:rsidRDefault="00C35D1F" w:rsidP="00C35D1F">
      <w:pPr>
        <w:ind w:firstLine="708"/>
        <w:jc w:val="both"/>
        <w:rPr>
          <w:sz w:val="24"/>
          <w:szCs w:val="24"/>
        </w:rPr>
      </w:pPr>
      <w:proofErr w:type="gramStart"/>
      <w:r w:rsidRPr="00201F67">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201F67">
        <w:rPr>
          <w:sz w:val="24"/>
          <w:szCs w:val="24"/>
        </w:rPr>
        <w:t>электросетевого</w:t>
      </w:r>
      <w:proofErr w:type="spellEnd"/>
      <w:r w:rsidRPr="00201F67">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C35D1F" w:rsidRPr="00201F67" w:rsidRDefault="00C35D1F" w:rsidP="00C35D1F">
      <w:pPr>
        <w:ind w:firstLine="540"/>
        <w:jc w:val="both"/>
        <w:rPr>
          <w:sz w:val="24"/>
          <w:szCs w:val="24"/>
        </w:rPr>
      </w:pPr>
      <w:r w:rsidRPr="00201F67">
        <w:rPr>
          <w:sz w:val="24"/>
          <w:szCs w:val="24"/>
        </w:rPr>
        <w:t>За 2019 год в целях энергосбережения и повышения энергетической эффективности в рамках муниципального контракта по техническому обслуживанию сетей уличного освещения выполнены работы по замене светильников наружного освещения по ул</w:t>
      </w:r>
      <w:proofErr w:type="gramStart"/>
      <w:r w:rsidRPr="00201F67">
        <w:rPr>
          <w:sz w:val="24"/>
          <w:szCs w:val="24"/>
        </w:rPr>
        <w:t>.Л</w:t>
      </w:r>
      <w:proofErr w:type="gramEnd"/>
      <w:r w:rsidRPr="00201F67">
        <w:rPr>
          <w:sz w:val="24"/>
          <w:szCs w:val="24"/>
        </w:rPr>
        <w:t xml:space="preserve">енина на светодиодные в количестве 95 </w:t>
      </w:r>
      <w:proofErr w:type="spellStart"/>
      <w:r w:rsidRPr="00201F67">
        <w:rPr>
          <w:sz w:val="24"/>
          <w:szCs w:val="24"/>
        </w:rPr>
        <w:t>шт</w:t>
      </w:r>
      <w:proofErr w:type="spellEnd"/>
      <w:r w:rsidRPr="00201F67">
        <w:rPr>
          <w:sz w:val="24"/>
          <w:szCs w:val="24"/>
        </w:rPr>
        <w:t xml:space="preserve"> (участок от микр.3 дом 54 до микр.2 дом 54). Выполнен текущий ремонт кабельной линии объекта «наружное освещение территории между жилыми домами  №№43,44 микрорайона 2».</w:t>
      </w:r>
    </w:p>
    <w:p w:rsidR="00C35D1F" w:rsidRDefault="00C35D1F" w:rsidP="00C35D1F">
      <w:pPr>
        <w:ind w:firstLine="540"/>
        <w:jc w:val="both"/>
        <w:rPr>
          <w:sz w:val="24"/>
          <w:szCs w:val="24"/>
        </w:rPr>
      </w:pPr>
      <w:r w:rsidRPr="00201F67">
        <w:rPr>
          <w:sz w:val="24"/>
          <w:szCs w:val="24"/>
        </w:rPr>
        <w:lastRenderedPageBreak/>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0F66E8" w:rsidRPr="008F0244" w:rsidRDefault="000F66E8" w:rsidP="008044A6">
      <w:pPr>
        <w:pStyle w:val="af2"/>
        <w:ind w:left="0"/>
        <w:jc w:val="center"/>
        <w:rPr>
          <w:b/>
          <w:sz w:val="28"/>
          <w:highlight w:val="yellow"/>
        </w:rPr>
      </w:pPr>
    </w:p>
    <w:p w:rsidR="008044A6" w:rsidRPr="001819DB" w:rsidRDefault="008044A6" w:rsidP="008044A6">
      <w:pPr>
        <w:pStyle w:val="af2"/>
        <w:ind w:left="0"/>
        <w:jc w:val="center"/>
        <w:rPr>
          <w:b/>
          <w:sz w:val="28"/>
        </w:rPr>
      </w:pPr>
      <w:r w:rsidRPr="001819DB">
        <w:rPr>
          <w:b/>
          <w:sz w:val="28"/>
        </w:rPr>
        <w:t>8. Транспорт и связь</w:t>
      </w:r>
    </w:p>
    <w:p w:rsidR="008044A6" w:rsidRPr="008F0244" w:rsidRDefault="008044A6" w:rsidP="008044A6">
      <w:pPr>
        <w:ind w:firstLine="709"/>
        <w:jc w:val="both"/>
        <w:rPr>
          <w:sz w:val="24"/>
          <w:szCs w:val="24"/>
          <w:highlight w:val="yellow"/>
        </w:rPr>
      </w:pPr>
    </w:p>
    <w:p w:rsidR="008044A6" w:rsidRPr="001819DB" w:rsidRDefault="008044A6" w:rsidP="008044A6">
      <w:pPr>
        <w:ind w:firstLine="709"/>
        <w:jc w:val="both"/>
        <w:rPr>
          <w:sz w:val="24"/>
          <w:szCs w:val="24"/>
        </w:rPr>
      </w:pPr>
      <w:r w:rsidRPr="001819DB">
        <w:rPr>
          <w:b/>
          <w:sz w:val="24"/>
          <w:szCs w:val="24"/>
        </w:rPr>
        <w:t xml:space="preserve">Пассажирооборот </w:t>
      </w:r>
      <w:r w:rsidRPr="001819DB">
        <w:rPr>
          <w:sz w:val="24"/>
          <w:szCs w:val="24"/>
        </w:rPr>
        <w:t>на 01.</w:t>
      </w:r>
      <w:r w:rsidR="00242F86" w:rsidRPr="001819DB">
        <w:rPr>
          <w:sz w:val="24"/>
          <w:szCs w:val="24"/>
        </w:rPr>
        <w:t>01</w:t>
      </w:r>
      <w:r w:rsidRPr="001819DB">
        <w:rPr>
          <w:sz w:val="24"/>
          <w:szCs w:val="24"/>
        </w:rPr>
        <w:t>.20</w:t>
      </w:r>
      <w:r w:rsidR="00242F86" w:rsidRPr="001819DB">
        <w:rPr>
          <w:sz w:val="24"/>
          <w:szCs w:val="24"/>
        </w:rPr>
        <w:t>20</w:t>
      </w:r>
      <w:r w:rsidRPr="001819DB">
        <w:rPr>
          <w:sz w:val="24"/>
          <w:szCs w:val="24"/>
        </w:rPr>
        <w:t xml:space="preserve">,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242F86" w:rsidRPr="001819DB">
        <w:rPr>
          <w:sz w:val="24"/>
          <w:szCs w:val="24"/>
        </w:rPr>
        <w:t>4 994,8</w:t>
      </w:r>
      <w:r w:rsidRPr="001819DB">
        <w:rPr>
          <w:sz w:val="24"/>
          <w:szCs w:val="24"/>
        </w:rPr>
        <w:t xml:space="preserve"> тыс. пасс/км</w:t>
      </w:r>
      <w:proofErr w:type="gramStart"/>
      <w:r w:rsidR="0099541C" w:rsidRPr="001819DB">
        <w:rPr>
          <w:sz w:val="24"/>
          <w:szCs w:val="24"/>
        </w:rPr>
        <w:t>.</w:t>
      </w:r>
      <w:proofErr w:type="gramEnd"/>
      <w:r w:rsidRPr="001819DB">
        <w:rPr>
          <w:sz w:val="24"/>
          <w:szCs w:val="24"/>
        </w:rPr>
        <w:t xml:space="preserve"> </w:t>
      </w:r>
      <w:proofErr w:type="gramStart"/>
      <w:r w:rsidRPr="001819DB">
        <w:rPr>
          <w:sz w:val="24"/>
          <w:szCs w:val="24"/>
        </w:rPr>
        <w:t>и</w:t>
      </w:r>
      <w:proofErr w:type="gramEnd"/>
      <w:r w:rsidRPr="001819DB">
        <w:rPr>
          <w:sz w:val="24"/>
          <w:szCs w:val="24"/>
        </w:rPr>
        <w:t>ли 94,</w:t>
      </w:r>
      <w:r w:rsidR="00242F86" w:rsidRPr="001819DB">
        <w:rPr>
          <w:sz w:val="24"/>
          <w:szCs w:val="24"/>
        </w:rPr>
        <w:t>2</w:t>
      </w:r>
      <w:r w:rsidRPr="001819DB">
        <w:rPr>
          <w:sz w:val="24"/>
          <w:szCs w:val="24"/>
        </w:rPr>
        <w:t>% к 01.</w:t>
      </w:r>
      <w:r w:rsidR="00242F86" w:rsidRPr="001819DB">
        <w:rPr>
          <w:sz w:val="24"/>
          <w:szCs w:val="24"/>
        </w:rPr>
        <w:t>01</w:t>
      </w:r>
      <w:r w:rsidRPr="001819DB">
        <w:rPr>
          <w:sz w:val="24"/>
          <w:szCs w:val="24"/>
        </w:rPr>
        <w:t>.201</w:t>
      </w:r>
      <w:r w:rsidR="00242F86" w:rsidRPr="001819DB">
        <w:rPr>
          <w:sz w:val="24"/>
          <w:szCs w:val="24"/>
        </w:rPr>
        <w:t>9</w:t>
      </w:r>
      <w:r w:rsidRPr="001819DB">
        <w:rPr>
          <w:sz w:val="24"/>
          <w:szCs w:val="24"/>
        </w:rPr>
        <w:t xml:space="preserve"> года (</w:t>
      </w:r>
      <w:r w:rsidR="00242F86" w:rsidRPr="001819DB">
        <w:rPr>
          <w:sz w:val="24"/>
          <w:szCs w:val="24"/>
        </w:rPr>
        <w:t>5304,9</w:t>
      </w:r>
      <w:r w:rsidRPr="001819DB">
        <w:rPr>
          <w:sz w:val="24"/>
          <w:szCs w:val="24"/>
        </w:rPr>
        <w:t xml:space="preserve"> тыс. пасс/км.).</w:t>
      </w:r>
    </w:p>
    <w:p w:rsidR="008044A6" w:rsidRPr="00455199" w:rsidRDefault="008044A6" w:rsidP="008044A6">
      <w:pPr>
        <w:pStyle w:val="33"/>
        <w:spacing w:after="0"/>
        <w:ind w:firstLine="709"/>
        <w:jc w:val="both"/>
        <w:rPr>
          <w:sz w:val="24"/>
          <w:szCs w:val="24"/>
        </w:rPr>
      </w:pPr>
      <w:r w:rsidRPr="00455199">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8044A6" w:rsidRPr="00455199" w:rsidRDefault="008044A6" w:rsidP="008044A6">
      <w:pPr>
        <w:pStyle w:val="33"/>
        <w:spacing w:after="0"/>
        <w:ind w:firstLine="709"/>
        <w:jc w:val="both"/>
        <w:rPr>
          <w:sz w:val="24"/>
          <w:szCs w:val="24"/>
        </w:rPr>
      </w:pPr>
      <w:proofErr w:type="gramStart"/>
      <w:r w:rsidRPr="00455199">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455199">
        <w:rPr>
          <w:i/>
          <w:sz w:val="24"/>
          <w:szCs w:val="24"/>
        </w:rPr>
        <w:t xml:space="preserve"> </w:t>
      </w:r>
      <w:r w:rsidRPr="00455199">
        <w:rPr>
          <w:sz w:val="24"/>
          <w:szCs w:val="24"/>
        </w:rPr>
        <w:t xml:space="preserve">предусмотрено финансирование </w:t>
      </w:r>
      <w:r w:rsidR="0099541C" w:rsidRPr="00455199">
        <w:rPr>
          <w:sz w:val="24"/>
          <w:szCs w:val="24"/>
        </w:rPr>
        <w:t xml:space="preserve">на 2019 год </w:t>
      </w:r>
      <w:r w:rsidRPr="00455199">
        <w:rPr>
          <w:sz w:val="24"/>
          <w:szCs w:val="24"/>
        </w:rPr>
        <w:t>в объеме 4570,0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455199">
        <w:rPr>
          <w:sz w:val="24"/>
          <w:szCs w:val="24"/>
        </w:rPr>
        <w:t xml:space="preserve"> Финансирование выполняется в рамках действующей муниципальной программы «Развитие транспортной системы города Урай» на 2016 - 2020 годы. За 2019 год освоено </w:t>
      </w:r>
      <w:r w:rsidR="0007686F" w:rsidRPr="00455199">
        <w:rPr>
          <w:sz w:val="24"/>
          <w:szCs w:val="24"/>
        </w:rPr>
        <w:t>4670.0</w:t>
      </w:r>
      <w:r w:rsidRPr="00455199">
        <w:rPr>
          <w:sz w:val="24"/>
          <w:szCs w:val="24"/>
        </w:rPr>
        <w:t xml:space="preserve"> тысяч рублей.</w:t>
      </w:r>
    </w:p>
    <w:p w:rsidR="008044A6" w:rsidRPr="00455199" w:rsidRDefault="008044A6" w:rsidP="008044A6">
      <w:pPr>
        <w:ind w:firstLine="567"/>
        <w:jc w:val="both"/>
        <w:rPr>
          <w:sz w:val="24"/>
          <w:szCs w:val="24"/>
        </w:rPr>
      </w:pPr>
      <w:r w:rsidRPr="00455199">
        <w:rPr>
          <w:sz w:val="24"/>
          <w:szCs w:val="24"/>
        </w:rPr>
        <w:t xml:space="preserve">  </w:t>
      </w:r>
      <w:r w:rsidR="0099541C" w:rsidRPr="00455199">
        <w:rPr>
          <w:sz w:val="24"/>
          <w:szCs w:val="24"/>
        </w:rPr>
        <w:t>В течение отчетного периода</w:t>
      </w:r>
      <w:r w:rsidRPr="00455199">
        <w:rPr>
          <w:sz w:val="24"/>
          <w:szCs w:val="24"/>
        </w:rPr>
        <w:t xml:space="preserve"> перевозчиками на автобусных маршрутах круглогодичного действия выполнено:</w:t>
      </w:r>
    </w:p>
    <w:p w:rsidR="008044A6" w:rsidRPr="00455199" w:rsidRDefault="008044A6" w:rsidP="008044A6">
      <w:pPr>
        <w:jc w:val="both"/>
        <w:rPr>
          <w:sz w:val="24"/>
          <w:szCs w:val="24"/>
        </w:rPr>
      </w:pPr>
      <w:r w:rsidRPr="00455199">
        <w:rPr>
          <w:sz w:val="24"/>
          <w:szCs w:val="24"/>
        </w:rPr>
        <w:t xml:space="preserve">- </w:t>
      </w:r>
      <w:r w:rsidR="00862AEF" w:rsidRPr="00455199">
        <w:rPr>
          <w:sz w:val="24"/>
          <w:szCs w:val="24"/>
        </w:rPr>
        <w:t xml:space="preserve">11 </w:t>
      </w:r>
      <w:r w:rsidRPr="00455199">
        <w:rPr>
          <w:sz w:val="24"/>
          <w:szCs w:val="24"/>
        </w:rPr>
        <w:t>3</w:t>
      </w:r>
      <w:r w:rsidR="00862AEF" w:rsidRPr="00455199">
        <w:rPr>
          <w:sz w:val="24"/>
          <w:szCs w:val="24"/>
        </w:rPr>
        <w:t>84</w:t>
      </w:r>
      <w:r w:rsidRPr="00455199">
        <w:rPr>
          <w:sz w:val="24"/>
          <w:szCs w:val="24"/>
        </w:rPr>
        <w:t xml:space="preserve"> рейс</w:t>
      </w:r>
      <w:r w:rsidR="00862AEF" w:rsidRPr="00455199">
        <w:rPr>
          <w:sz w:val="24"/>
          <w:szCs w:val="24"/>
        </w:rPr>
        <w:t>а</w:t>
      </w:r>
      <w:r w:rsidRPr="00455199">
        <w:rPr>
          <w:sz w:val="24"/>
          <w:szCs w:val="24"/>
        </w:rPr>
        <w:t xml:space="preserve"> по маршруту №2 «Пристань – микрорайон 3»;</w:t>
      </w:r>
    </w:p>
    <w:p w:rsidR="008044A6" w:rsidRPr="00455199" w:rsidRDefault="008044A6" w:rsidP="008044A6">
      <w:pPr>
        <w:jc w:val="both"/>
        <w:rPr>
          <w:sz w:val="24"/>
          <w:szCs w:val="24"/>
        </w:rPr>
      </w:pPr>
      <w:r w:rsidRPr="00455199">
        <w:rPr>
          <w:sz w:val="24"/>
          <w:szCs w:val="24"/>
        </w:rPr>
        <w:t xml:space="preserve">- </w:t>
      </w:r>
      <w:r w:rsidR="00862AEF" w:rsidRPr="00455199">
        <w:rPr>
          <w:sz w:val="24"/>
          <w:szCs w:val="24"/>
        </w:rPr>
        <w:t>1 44</w:t>
      </w:r>
      <w:r w:rsidRPr="00455199">
        <w:rPr>
          <w:sz w:val="24"/>
          <w:szCs w:val="24"/>
        </w:rPr>
        <w:t xml:space="preserve"> рейса по маршруту №11 «Микрорайон Юго-Восточный»;</w:t>
      </w:r>
    </w:p>
    <w:p w:rsidR="008044A6" w:rsidRPr="00455199" w:rsidRDefault="008044A6" w:rsidP="008044A6">
      <w:pPr>
        <w:jc w:val="both"/>
        <w:rPr>
          <w:sz w:val="24"/>
          <w:szCs w:val="24"/>
        </w:rPr>
      </w:pPr>
      <w:r w:rsidRPr="00455199">
        <w:rPr>
          <w:sz w:val="24"/>
          <w:szCs w:val="24"/>
        </w:rPr>
        <w:t xml:space="preserve">- </w:t>
      </w:r>
      <w:r w:rsidR="00862AEF" w:rsidRPr="00455199">
        <w:rPr>
          <w:sz w:val="24"/>
          <w:szCs w:val="24"/>
        </w:rPr>
        <w:t>6 138</w:t>
      </w:r>
      <w:r w:rsidRPr="00455199">
        <w:rPr>
          <w:sz w:val="24"/>
          <w:szCs w:val="24"/>
        </w:rPr>
        <w:t xml:space="preserve"> рейсов по маршруту №17 «Звезды Югры – </w:t>
      </w:r>
      <w:proofErr w:type="gramStart"/>
      <w:r w:rsidRPr="00455199">
        <w:rPr>
          <w:sz w:val="24"/>
          <w:szCs w:val="24"/>
        </w:rPr>
        <w:t>Солнечный</w:t>
      </w:r>
      <w:proofErr w:type="gramEnd"/>
      <w:r w:rsidRPr="00455199">
        <w:rPr>
          <w:sz w:val="24"/>
          <w:szCs w:val="24"/>
        </w:rPr>
        <w:t xml:space="preserve"> – Звезды Югры»</w:t>
      </w:r>
      <w:r w:rsidR="00862AEF" w:rsidRPr="00455199">
        <w:rPr>
          <w:sz w:val="24"/>
          <w:szCs w:val="24"/>
        </w:rPr>
        <w:t>.</w:t>
      </w:r>
    </w:p>
    <w:p w:rsidR="008044A6" w:rsidRPr="00455199" w:rsidRDefault="008044A6" w:rsidP="008044A6">
      <w:pPr>
        <w:ind w:firstLine="567"/>
        <w:jc w:val="both"/>
        <w:rPr>
          <w:sz w:val="24"/>
          <w:szCs w:val="24"/>
        </w:rPr>
      </w:pPr>
      <w:r w:rsidRPr="00455199">
        <w:rPr>
          <w:sz w:val="24"/>
          <w:szCs w:val="24"/>
        </w:rPr>
        <w:t xml:space="preserve">  Перевезено </w:t>
      </w:r>
      <w:r w:rsidR="00862AEF" w:rsidRPr="00455199">
        <w:rPr>
          <w:sz w:val="24"/>
          <w:szCs w:val="24"/>
        </w:rPr>
        <w:t>24</w:t>
      </w:r>
      <w:r w:rsidRPr="00455199">
        <w:rPr>
          <w:sz w:val="24"/>
          <w:szCs w:val="24"/>
        </w:rPr>
        <w:t xml:space="preserve"> </w:t>
      </w:r>
      <w:r w:rsidR="00862AEF" w:rsidRPr="00455199">
        <w:rPr>
          <w:sz w:val="24"/>
          <w:szCs w:val="24"/>
        </w:rPr>
        <w:t>559</w:t>
      </w:r>
      <w:r w:rsidRPr="00455199">
        <w:rPr>
          <w:sz w:val="24"/>
          <w:szCs w:val="24"/>
        </w:rPr>
        <w:t xml:space="preserve"> человек.</w:t>
      </w:r>
    </w:p>
    <w:p w:rsidR="008044A6" w:rsidRPr="00455199" w:rsidRDefault="008044A6" w:rsidP="008044A6">
      <w:pPr>
        <w:ind w:firstLine="708"/>
        <w:jc w:val="both"/>
        <w:rPr>
          <w:sz w:val="24"/>
          <w:szCs w:val="24"/>
        </w:rPr>
      </w:pPr>
      <w:r w:rsidRPr="00455199">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455199">
        <w:rPr>
          <w:sz w:val="24"/>
          <w:szCs w:val="24"/>
        </w:rPr>
        <w:t>Югры</w:t>
      </w:r>
      <w:proofErr w:type="spellEnd"/>
      <w:r w:rsidRPr="00455199">
        <w:rPr>
          <w:sz w:val="24"/>
          <w:szCs w:val="24"/>
        </w:rPr>
        <w:t xml:space="preserve"> (Советский, </w:t>
      </w:r>
      <w:proofErr w:type="spellStart"/>
      <w:r w:rsidRPr="00455199">
        <w:rPr>
          <w:sz w:val="24"/>
          <w:szCs w:val="24"/>
        </w:rPr>
        <w:t>Нягань</w:t>
      </w:r>
      <w:proofErr w:type="spellEnd"/>
      <w:r w:rsidRPr="00455199">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455199">
        <w:rPr>
          <w:sz w:val="24"/>
          <w:szCs w:val="24"/>
        </w:rPr>
        <w:t>Нягань</w:t>
      </w:r>
      <w:proofErr w:type="spellEnd"/>
      <w:r w:rsidRPr="00455199">
        <w:rPr>
          <w:sz w:val="24"/>
          <w:szCs w:val="24"/>
        </w:rPr>
        <w:t xml:space="preserve"> – Надым на участке </w:t>
      </w:r>
      <w:proofErr w:type="spellStart"/>
      <w:r w:rsidRPr="00455199">
        <w:rPr>
          <w:sz w:val="24"/>
          <w:szCs w:val="24"/>
        </w:rPr>
        <w:t>пос</w:t>
      </w:r>
      <w:proofErr w:type="gramStart"/>
      <w:r w:rsidRPr="00455199">
        <w:rPr>
          <w:sz w:val="24"/>
          <w:szCs w:val="24"/>
        </w:rPr>
        <w:t>.М</w:t>
      </w:r>
      <w:proofErr w:type="gramEnd"/>
      <w:r w:rsidRPr="00455199">
        <w:rPr>
          <w:sz w:val="24"/>
          <w:szCs w:val="24"/>
        </w:rPr>
        <w:t>ортка</w:t>
      </w:r>
      <w:proofErr w:type="spellEnd"/>
      <w:r w:rsidRPr="00455199">
        <w:rPr>
          <w:sz w:val="24"/>
          <w:szCs w:val="24"/>
        </w:rPr>
        <w:t xml:space="preserve"> – </w:t>
      </w:r>
      <w:proofErr w:type="spellStart"/>
      <w:r w:rsidRPr="00455199">
        <w:rPr>
          <w:sz w:val="24"/>
          <w:szCs w:val="24"/>
        </w:rPr>
        <w:t>пос.Кускургуль</w:t>
      </w:r>
      <w:proofErr w:type="spellEnd"/>
      <w:r w:rsidRPr="00455199">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455199">
        <w:rPr>
          <w:sz w:val="24"/>
          <w:szCs w:val="24"/>
        </w:rPr>
        <w:t>п</w:t>
      </w:r>
      <w:proofErr w:type="spellEnd"/>
      <w:r w:rsidRPr="00455199">
        <w:rPr>
          <w:sz w:val="24"/>
          <w:szCs w:val="24"/>
        </w:rPr>
        <w:t xml:space="preserve"> </w:t>
      </w:r>
      <w:proofErr w:type="spellStart"/>
      <w:r w:rsidRPr="00455199">
        <w:rPr>
          <w:sz w:val="24"/>
          <w:szCs w:val="24"/>
        </w:rPr>
        <w:t>Ловинка</w:t>
      </w:r>
      <w:proofErr w:type="spellEnd"/>
      <w:r w:rsidRPr="00455199">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8044A6" w:rsidRPr="008F0244" w:rsidRDefault="008044A6" w:rsidP="008044A6">
      <w:pPr>
        <w:jc w:val="center"/>
        <w:rPr>
          <w:b/>
          <w:sz w:val="24"/>
          <w:szCs w:val="24"/>
          <w:highlight w:val="yellow"/>
        </w:rPr>
      </w:pPr>
    </w:p>
    <w:p w:rsidR="008044A6" w:rsidRPr="00455199" w:rsidRDefault="008044A6" w:rsidP="008044A6">
      <w:pPr>
        <w:jc w:val="center"/>
        <w:rPr>
          <w:b/>
          <w:sz w:val="24"/>
          <w:szCs w:val="24"/>
        </w:rPr>
      </w:pPr>
      <w:r w:rsidRPr="00455199">
        <w:rPr>
          <w:b/>
          <w:sz w:val="24"/>
          <w:szCs w:val="24"/>
        </w:rPr>
        <w:t>Улично-дорожная сеть города Урай</w:t>
      </w:r>
    </w:p>
    <w:p w:rsidR="008044A6" w:rsidRPr="00455199" w:rsidRDefault="008044A6" w:rsidP="008044A6">
      <w:pPr>
        <w:ind w:firstLine="709"/>
        <w:jc w:val="both"/>
        <w:rPr>
          <w:sz w:val="24"/>
          <w:szCs w:val="24"/>
        </w:rPr>
      </w:pPr>
      <w:r w:rsidRPr="00455199">
        <w:rPr>
          <w:sz w:val="24"/>
          <w:szCs w:val="24"/>
        </w:rPr>
        <w:t>В соответствии с утвержденным перечнем автомобильных дорог общего пользования (Постановление администрации города Урай от 07.02.2018 №238) на территории муниципального образования город Урай имеется 162,645 км</w:t>
      </w:r>
      <w:proofErr w:type="gramStart"/>
      <w:r w:rsidR="0099541C" w:rsidRPr="00455199">
        <w:rPr>
          <w:sz w:val="24"/>
          <w:szCs w:val="24"/>
        </w:rPr>
        <w:t>.</w:t>
      </w:r>
      <w:proofErr w:type="gramEnd"/>
      <w:r w:rsidRPr="00455199">
        <w:rPr>
          <w:sz w:val="24"/>
          <w:szCs w:val="24"/>
        </w:rPr>
        <w:t xml:space="preserve"> </w:t>
      </w:r>
      <w:proofErr w:type="gramStart"/>
      <w:r w:rsidRPr="00455199">
        <w:rPr>
          <w:sz w:val="24"/>
          <w:szCs w:val="24"/>
        </w:rPr>
        <w:t>д</w:t>
      </w:r>
      <w:proofErr w:type="gramEnd"/>
      <w:r w:rsidRPr="00455199">
        <w:rPr>
          <w:sz w:val="24"/>
          <w:szCs w:val="24"/>
        </w:rPr>
        <w:t xml:space="preserve">орог общего пользования и внутриквартальных проездов: </w:t>
      </w:r>
    </w:p>
    <w:p w:rsidR="008B5BE0" w:rsidRPr="00455199" w:rsidRDefault="008B5BE0" w:rsidP="0099541C">
      <w:pPr>
        <w:jc w:val="center"/>
        <w:rPr>
          <w:b/>
          <w:sz w:val="24"/>
          <w:szCs w:val="24"/>
        </w:rPr>
      </w:pPr>
    </w:p>
    <w:p w:rsidR="0099541C" w:rsidRPr="00455199" w:rsidRDefault="0099541C" w:rsidP="0099541C">
      <w:pPr>
        <w:jc w:val="center"/>
        <w:rPr>
          <w:b/>
          <w:sz w:val="24"/>
          <w:szCs w:val="24"/>
        </w:rPr>
      </w:pPr>
      <w:r w:rsidRPr="00455199">
        <w:rPr>
          <w:b/>
          <w:sz w:val="24"/>
          <w:szCs w:val="24"/>
        </w:rPr>
        <w:t>Основные показатели развития улично-дорожной сети</w:t>
      </w:r>
    </w:p>
    <w:p w:rsidR="008044A6" w:rsidRPr="00455199" w:rsidRDefault="008044A6" w:rsidP="008044A6">
      <w:pPr>
        <w:ind w:firstLine="709"/>
        <w:rPr>
          <w:sz w:val="24"/>
          <w:szCs w:val="24"/>
        </w:rPr>
      </w:pPr>
      <w:r w:rsidRPr="00455199">
        <w:rPr>
          <w:sz w:val="24"/>
          <w:szCs w:val="24"/>
        </w:rPr>
        <w:t xml:space="preserve">                                                                                                                             </w:t>
      </w:r>
      <w:r w:rsidR="009F351E" w:rsidRPr="00455199">
        <w:rPr>
          <w:sz w:val="24"/>
          <w:szCs w:val="24"/>
        </w:rPr>
        <w:t xml:space="preserve">  </w:t>
      </w:r>
      <w:r w:rsidR="000F66E8" w:rsidRPr="00455199">
        <w:rPr>
          <w:sz w:val="24"/>
          <w:szCs w:val="24"/>
        </w:rPr>
        <w:t>т</w:t>
      </w:r>
      <w:r w:rsidRPr="00455199">
        <w:rPr>
          <w:sz w:val="24"/>
          <w:szCs w:val="24"/>
        </w:rPr>
        <w:t xml:space="preserve">аблица </w:t>
      </w:r>
      <w:r w:rsidR="000F66E8" w:rsidRPr="00455199">
        <w:rPr>
          <w:sz w:val="24"/>
          <w:szCs w:val="24"/>
        </w:rPr>
        <w:t>10</w:t>
      </w:r>
    </w:p>
    <w:tbl>
      <w:tblPr>
        <w:tblStyle w:val="ad"/>
        <w:tblW w:w="9498" w:type="dxa"/>
        <w:tblInd w:w="108" w:type="dxa"/>
        <w:tblLayout w:type="fixed"/>
        <w:tblLook w:val="04A0"/>
      </w:tblPr>
      <w:tblGrid>
        <w:gridCol w:w="5670"/>
        <w:gridCol w:w="1985"/>
        <w:gridCol w:w="1843"/>
      </w:tblGrid>
      <w:tr w:rsidR="008044A6" w:rsidRPr="00455199" w:rsidTr="008D5400">
        <w:tc>
          <w:tcPr>
            <w:tcW w:w="5670" w:type="dxa"/>
          </w:tcPr>
          <w:p w:rsidR="008044A6" w:rsidRPr="00455199" w:rsidRDefault="008044A6" w:rsidP="008D5400">
            <w:pPr>
              <w:jc w:val="center"/>
              <w:rPr>
                <w:sz w:val="24"/>
                <w:szCs w:val="24"/>
              </w:rPr>
            </w:pPr>
            <w:r w:rsidRPr="00455199">
              <w:rPr>
                <w:sz w:val="24"/>
                <w:szCs w:val="24"/>
              </w:rPr>
              <w:t xml:space="preserve">Показатель, </w:t>
            </w:r>
            <w:proofErr w:type="gramStart"/>
            <w:r w:rsidRPr="00455199">
              <w:rPr>
                <w:sz w:val="24"/>
                <w:szCs w:val="24"/>
              </w:rPr>
              <w:t>км</w:t>
            </w:r>
            <w:proofErr w:type="gramEnd"/>
            <w:r w:rsidRPr="00455199">
              <w:rPr>
                <w:sz w:val="24"/>
                <w:szCs w:val="24"/>
              </w:rPr>
              <w:t>.</w:t>
            </w:r>
          </w:p>
        </w:tc>
        <w:tc>
          <w:tcPr>
            <w:tcW w:w="1985" w:type="dxa"/>
          </w:tcPr>
          <w:p w:rsidR="008044A6" w:rsidRPr="00455199" w:rsidRDefault="008044A6" w:rsidP="00E07FAC">
            <w:pPr>
              <w:jc w:val="center"/>
              <w:rPr>
                <w:sz w:val="24"/>
                <w:szCs w:val="24"/>
              </w:rPr>
            </w:pPr>
            <w:r w:rsidRPr="00455199">
              <w:rPr>
                <w:sz w:val="24"/>
                <w:szCs w:val="24"/>
              </w:rPr>
              <w:t>2018 год</w:t>
            </w:r>
          </w:p>
        </w:tc>
        <w:tc>
          <w:tcPr>
            <w:tcW w:w="1843" w:type="dxa"/>
          </w:tcPr>
          <w:p w:rsidR="008044A6" w:rsidRPr="00455199" w:rsidRDefault="008044A6" w:rsidP="00E07FAC">
            <w:pPr>
              <w:jc w:val="center"/>
              <w:rPr>
                <w:sz w:val="24"/>
                <w:szCs w:val="24"/>
              </w:rPr>
            </w:pPr>
            <w:r w:rsidRPr="00455199">
              <w:rPr>
                <w:sz w:val="24"/>
                <w:szCs w:val="24"/>
              </w:rPr>
              <w:t>2019 год</w:t>
            </w:r>
          </w:p>
        </w:tc>
      </w:tr>
      <w:tr w:rsidR="008044A6" w:rsidRPr="00455199" w:rsidTr="008D5400">
        <w:tc>
          <w:tcPr>
            <w:tcW w:w="5670" w:type="dxa"/>
          </w:tcPr>
          <w:p w:rsidR="008044A6" w:rsidRPr="00455199" w:rsidRDefault="008044A6" w:rsidP="00B45EB4">
            <w:pPr>
              <w:rPr>
                <w:sz w:val="24"/>
                <w:szCs w:val="24"/>
              </w:rPr>
            </w:pPr>
            <w:r w:rsidRPr="00455199">
              <w:rPr>
                <w:sz w:val="24"/>
                <w:szCs w:val="24"/>
              </w:rPr>
              <w:t>Дороги общего пользования и внутриквартальных проездов, из них:</w:t>
            </w:r>
          </w:p>
        </w:tc>
        <w:tc>
          <w:tcPr>
            <w:tcW w:w="1985" w:type="dxa"/>
            <w:vAlign w:val="center"/>
          </w:tcPr>
          <w:p w:rsidR="008044A6" w:rsidRPr="00455199" w:rsidRDefault="008044A6" w:rsidP="008D5400">
            <w:pPr>
              <w:jc w:val="center"/>
              <w:rPr>
                <w:rFonts w:eastAsia="Calibri"/>
                <w:sz w:val="24"/>
                <w:szCs w:val="24"/>
                <w:lang w:val="en-US"/>
              </w:rPr>
            </w:pPr>
            <w:r w:rsidRPr="00455199">
              <w:rPr>
                <w:sz w:val="24"/>
                <w:szCs w:val="24"/>
              </w:rPr>
              <w:t>16</w:t>
            </w:r>
            <w:r w:rsidRPr="00455199">
              <w:rPr>
                <w:sz w:val="24"/>
                <w:szCs w:val="24"/>
                <w:lang w:val="en-US"/>
              </w:rPr>
              <w:t>2</w:t>
            </w:r>
            <w:r w:rsidRPr="00455199">
              <w:rPr>
                <w:sz w:val="24"/>
                <w:szCs w:val="24"/>
              </w:rPr>
              <w:t>,6</w:t>
            </w:r>
            <w:r w:rsidRPr="00455199">
              <w:rPr>
                <w:sz w:val="24"/>
                <w:szCs w:val="24"/>
                <w:lang w:val="en-US"/>
              </w:rPr>
              <w:t>45</w:t>
            </w:r>
          </w:p>
        </w:tc>
        <w:tc>
          <w:tcPr>
            <w:tcW w:w="1843" w:type="dxa"/>
            <w:vAlign w:val="center"/>
          </w:tcPr>
          <w:p w:rsidR="008044A6" w:rsidRPr="00455199" w:rsidRDefault="008044A6" w:rsidP="008D5400">
            <w:pPr>
              <w:jc w:val="center"/>
              <w:rPr>
                <w:rFonts w:eastAsia="Calibri"/>
                <w:sz w:val="24"/>
                <w:szCs w:val="24"/>
              </w:rPr>
            </w:pPr>
            <w:r w:rsidRPr="00455199">
              <w:rPr>
                <w:sz w:val="24"/>
                <w:szCs w:val="24"/>
              </w:rPr>
              <w:t>162,645</w:t>
            </w:r>
          </w:p>
        </w:tc>
      </w:tr>
      <w:tr w:rsidR="008044A6" w:rsidRPr="00455199" w:rsidTr="008D5400">
        <w:trPr>
          <w:trHeight w:val="654"/>
        </w:trPr>
        <w:tc>
          <w:tcPr>
            <w:tcW w:w="5670" w:type="dxa"/>
          </w:tcPr>
          <w:p w:rsidR="008044A6" w:rsidRPr="00455199" w:rsidRDefault="008044A6" w:rsidP="008D5400">
            <w:pPr>
              <w:rPr>
                <w:sz w:val="24"/>
                <w:szCs w:val="24"/>
              </w:rPr>
            </w:pPr>
            <w:r w:rsidRPr="00455199">
              <w:rPr>
                <w:sz w:val="24"/>
                <w:szCs w:val="24"/>
              </w:rPr>
              <w:t xml:space="preserve">Муниципальные автодороги </w:t>
            </w:r>
            <w:proofErr w:type="spellStart"/>
            <w:r w:rsidRPr="00455199">
              <w:rPr>
                <w:sz w:val="24"/>
                <w:szCs w:val="24"/>
              </w:rPr>
              <w:t>уличн</w:t>
            </w:r>
            <w:proofErr w:type="gramStart"/>
            <w:r w:rsidRPr="00455199">
              <w:rPr>
                <w:sz w:val="24"/>
                <w:szCs w:val="24"/>
              </w:rPr>
              <w:t>о</w:t>
            </w:r>
            <w:proofErr w:type="spellEnd"/>
            <w:r w:rsidRPr="00455199">
              <w:rPr>
                <w:sz w:val="24"/>
                <w:szCs w:val="24"/>
              </w:rPr>
              <w:t>-</w:t>
            </w:r>
            <w:proofErr w:type="gramEnd"/>
            <w:r w:rsidRPr="00455199">
              <w:rPr>
                <w:sz w:val="24"/>
                <w:szCs w:val="24"/>
              </w:rPr>
              <w:t xml:space="preserve"> дорожной сети города Урай / с твердым покрытием                      </w:t>
            </w:r>
          </w:p>
        </w:tc>
        <w:tc>
          <w:tcPr>
            <w:tcW w:w="1985" w:type="dxa"/>
          </w:tcPr>
          <w:p w:rsidR="008044A6" w:rsidRPr="00455199" w:rsidRDefault="008044A6" w:rsidP="008D5400">
            <w:pPr>
              <w:jc w:val="center"/>
              <w:rPr>
                <w:sz w:val="24"/>
                <w:szCs w:val="24"/>
              </w:rPr>
            </w:pPr>
          </w:p>
          <w:p w:rsidR="008044A6" w:rsidRPr="00455199" w:rsidRDefault="008044A6" w:rsidP="00E07FAC">
            <w:pPr>
              <w:jc w:val="center"/>
              <w:rPr>
                <w:rFonts w:eastAsia="Calibri"/>
                <w:sz w:val="24"/>
                <w:szCs w:val="24"/>
              </w:rPr>
            </w:pPr>
            <w:r w:rsidRPr="00455199">
              <w:rPr>
                <w:sz w:val="24"/>
                <w:szCs w:val="24"/>
              </w:rPr>
              <w:t>8</w:t>
            </w:r>
            <w:r w:rsidRPr="00455199">
              <w:rPr>
                <w:sz w:val="24"/>
                <w:szCs w:val="24"/>
                <w:lang w:val="en-US"/>
              </w:rPr>
              <w:t>2</w:t>
            </w:r>
            <w:r w:rsidRPr="00455199">
              <w:rPr>
                <w:sz w:val="24"/>
                <w:szCs w:val="24"/>
              </w:rPr>
              <w:t>,</w:t>
            </w:r>
            <w:r w:rsidRPr="00455199">
              <w:rPr>
                <w:sz w:val="24"/>
                <w:szCs w:val="24"/>
                <w:lang w:val="en-US"/>
              </w:rPr>
              <w:t>499</w:t>
            </w:r>
            <w:r w:rsidRPr="00455199">
              <w:rPr>
                <w:sz w:val="24"/>
                <w:szCs w:val="24"/>
              </w:rPr>
              <w:t xml:space="preserve"> </w:t>
            </w:r>
            <w:r w:rsidRPr="00455199">
              <w:rPr>
                <w:sz w:val="24"/>
                <w:szCs w:val="24"/>
                <w:lang w:val="en-US"/>
              </w:rPr>
              <w:t>/</w:t>
            </w:r>
            <w:r w:rsidRPr="00455199">
              <w:rPr>
                <w:sz w:val="24"/>
                <w:szCs w:val="24"/>
              </w:rPr>
              <w:t xml:space="preserve"> </w:t>
            </w:r>
            <w:r w:rsidRPr="00455199">
              <w:rPr>
                <w:sz w:val="24"/>
                <w:szCs w:val="24"/>
                <w:lang w:val="en-US"/>
              </w:rPr>
              <w:t>61</w:t>
            </w:r>
            <w:r w:rsidRPr="00455199">
              <w:rPr>
                <w:sz w:val="24"/>
                <w:szCs w:val="24"/>
              </w:rPr>
              <w:t>,</w:t>
            </w:r>
            <w:r w:rsidR="00E07FAC" w:rsidRPr="00455199">
              <w:rPr>
                <w:sz w:val="24"/>
                <w:szCs w:val="24"/>
              </w:rPr>
              <w:t>992</w:t>
            </w:r>
          </w:p>
        </w:tc>
        <w:tc>
          <w:tcPr>
            <w:tcW w:w="1843" w:type="dxa"/>
          </w:tcPr>
          <w:p w:rsidR="008044A6" w:rsidRPr="00455199" w:rsidRDefault="008044A6" w:rsidP="008D5400">
            <w:pPr>
              <w:jc w:val="center"/>
              <w:rPr>
                <w:sz w:val="24"/>
                <w:szCs w:val="24"/>
              </w:rPr>
            </w:pPr>
          </w:p>
          <w:p w:rsidR="008044A6" w:rsidRPr="00455199" w:rsidRDefault="008044A6" w:rsidP="008D5400">
            <w:pPr>
              <w:jc w:val="center"/>
              <w:rPr>
                <w:rFonts w:eastAsia="Calibri"/>
                <w:sz w:val="24"/>
                <w:szCs w:val="24"/>
              </w:rPr>
            </w:pPr>
            <w:r w:rsidRPr="00455199">
              <w:rPr>
                <w:sz w:val="24"/>
                <w:szCs w:val="24"/>
              </w:rPr>
              <w:t>82,499 / 61,992</w:t>
            </w:r>
          </w:p>
        </w:tc>
      </w:tr>
      <w:tr w:rsidR="008044A6" w:rsidRPr="00455199" w:rsidTr="008D5400">
        <w:tc>
          <w:tcPr>
            <w:tcW w:w="5670" w:type="dxa"/>
          </w:tcPr>
          <w:p w:rsidR="008044A6" w:rsidRPr="00455199" w:rsidRDefault="008044A6" w:rsidP="008D5400">
            <w:pPr>
              <w:rPr>
                <w:sz w:val="24"/>
                <w:szCs w:val="24"/>
              </w:rPr>
            </w:pPr>
            <w:r w:rsidRPr="00455199">
              <w:rPr>
                <w:sz w:val="24"/>
                <w:szCs w:val="24"/>
              </w:rPr>
              <w:t xml:space="preserve"> Внутриквартальные проезды</w:t>
            </w:r>
          </w:p>
        </w:tc>
        <w:tc>
          <w:tcPr>
            <w:tcW w:w="1985" w:type="dxa"/>
            <w:vAlign w:val="center"/>
          </w:tcPr>
          <w:p w:rsidR="008044A6" w:rsidRPr="00455199" w:rsidRDefault="008044A6" w:rsidP="008D5400">
            <w:pPr>
              <w:jc w:val="center"/>
              <w:rPr>
                <w:rFonts w:eastAsia="Calibri"/>
                <w:sz w:val="24"/>
                <w:szCs w:val="24"/>
              </w:rPr>
            </w:pPr>
            <w:r w:rsidRPr="00455199">
              <w:rPr>
                <w:sz w:val="24"/>
                <w:szCs w:val="24"/>
              </w:rPr>
              <w:t>42,511</w:t>
            </w:r>
          </w:p>
        </w:tc>
        <w:tc>
          <w:tcPr>
            <w:tcW w:w="1843" w:type="dxa"/>
            <w:vAlign w:val="center"/>
          </w:tcPr>
          <w:p w:rsidR="008044A6" w:rsidRPr="00455199" w:rsidRDefault="008044A6" w:rsidP="008D5400">
            <w:pPr>
              <w:jc w:val="center"/>
              <w:rPr>
                <w:rFonts w:eastAsia="Calibri"/>
                <w:sz w:val="24"/>
                <w:szCs w:val="24"/>
              </w:rPr>
            </w:pPr>
            <w:r w:rsidRPr="00455199">
              <w:rPr>
                <w:sz w:val="24"/>
                <w:szCs w:val="24"/>
              </w:rPr>
              <w:t>42,511</w:t>
            </w:r>
          </w:p>
        </w:tc>
      </w:tr>
      <w:tr w:rsidR="008044A6" w:rsidRPr="00455199" w:rsidTr="008D5400">
        <w:tc>
          <w:tcPr>
            <w:tcW w:w="5670" w:type="dxa"/>
          </w:tcPr>
          <w:p w:rsidR="008044A6" w:rsidRPr="00455199" w:rsidRDefault="008044A6" w:rsidP="008D5400">
            <w:pPr>
              <w:rPr>
                <w:sz w:val="24"/>
                <w:szCs w:val="24"/>
              </w:rPr>
            </w:pPr>
            <w:r w:rsidRPr="00455199">
              <w:rPr>
                <w:sz w:val="24"/>
                <w:szCs w:val="24"/>
              </w:rPr>
              <w:t>Автодороги окружного значения / с твердым покрытием</w:t>
            </w:r>
          </w:p>
        </w:tc>
        <w:tc>
          <w:tcPr>
            <w:tcW w:w="1985" w:type="dxa"/>
            <w:vAlign w:val="center"/>
          </w:tcPr>
          <w:p w:rsidR="008044A6" w:rsidRPr="00455199" w:rsidRDefault="008044A6" w:rsidP="008D5400">
            <w:pPr>
              <w:jc w:val="center"/>
              <w:rPr>
                <w:rFonts w:eastAsia="Calibri"/>
                <w:sz w:val="24"/>
                <w:szCs w:val="24"/>
              </w:rPr>
            </w:pPr>
            <w:r w:rsidRPr="00455199">
              <w:rPr>
                <w:sz w:val="24"/>
                <w:szCs w:val="24"/>
              </w:rPr>
              <w:t>37,635 / 23,635</w:t>
            </w:r>
          </w:p>
        </w:tc>
        <w:tc>
          <w:tcPr>
            <w:tcW w:w="1843" w:type="dxa"/>
            <w:vAlign w:val="center"/>
          </w:tcPr>
          <w:p w:rsidR="008044A6" w:rsidRPr="00455199" w:rsidRDefault="008044A6" w:rsidP="008D5400">
            <w:pPr>
              <w:jc w:val="center"/>
              <w:rPr>
                <w:rFonts w:eastAsia="Calibri"/>
                <w:sz w:val="24"/>
                <w:szCs w:val="24"/>
              </w:rPr>
            </w:pPr>
            <w:r w:rsidRPr="00455199">
              <w:rPr>
                <w:sz w:val="24"/>
                <w:szCs w:val="24"/>
              </w:rPr>
              <w:t>37,635 / 23,635</w:t>
            </w:r>
          </w:p>
        </w:tc>
      </w:tr>
    </w:tbl>
    <w:p w:rsidR="008044A6" w:rsidRPr="00455199" w:rsidRDefault="008044A6" w:rsidP="008044A6">
      <w:pPr>
        <w:ind w:firstLine="709"/>
        <w:rPr>
          <w:sz w:val="24"/>
          <w:szCs w:val="24"/>
        </w:rPr>
      </w:pPr>
    </w:p>
    <w:p w:rsidR="008044A6" w:rsidRPr="00455199" w:rsidRDefault="008044A6" w:rsidP="008044A6">
      <w:pPr>
        <w:jc w:val="both"/>
        <w:rPr>
          <w:sz w:val="24"/>
          <w:szCs w:val="24"/>
        </w:rPr>
      </w:pPr>
      <w:r w:rsidRPr="00455199">
        <w:rPr>
          <w:sz w:val="24"/>
          <w:szCs w:val="24"/>
        </w:rPr>
        <w:t xml:space="preserve">           </w:t>
      </w:r>
      <w:proofErr w:type="gramStart"/>
      <w:r w:rsidRPr="00455199">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455199">
        <w:rPr>
          <w:sz w:val="24"/>
          <w:szCs w:val="24"/>
        </w:rPr>
        <w:t>Нефтедорстрой</w:t>
      </w:r>
      <w:proofErr w:type="spellEnd"/>
      <w:r w:rsidRPr="00455199">
        <w:rPr>
          <w:sz w:val="24"/>
          <w:szCs w:val="24"/>
        </w:rPr>
        <w:t xml:space="preserve">» содержит - </w:t>
      </w:r>
      <w:r w:rsidRPr="00455199">
        <w:rPr>
          <w:bCs/>
          <w:sz w:val="24"/>
          <w:szCs w:val="24"/>
        </w:rPr>
        <w:t xml:space="preserve">82,499 </w:t>
      </w:r>
      <w:r w:rsidRPr="00455199">
        <w:rPr>
          <w:sz w:val="24"/>
          <w:szCs w:val="24"/>
        </w:rPr>
        <w:t>км  – автомобильные дороги  города, филиал № 6 Государственного предприятия «</w:t>
      </w:r>
      <w:proofErr w:type="spellStart"/>
      <w:r w:rsidRPr="00455199">
        <w:rPr>
          <w:sz w:val="24"/>
          <w:szCs w:val="24"/>
        </w:rPr>
        <w:t>Северавтодор</w:t>
      </w:r>
      <w:proofErr w:type="spellEnd"/>
      <w:r w:rsidRPr="00455199">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8044A6" w:rsidRPr="00455199" w:rsidRDefault="008044A6" w:rsidP="008044A6">
      <w:pPr>
        <w:jc w:val="both"/>
        <w:rPr>
          <w:sz w:val="24"/>
          <w:szCs w:val="24"/>
        </w:rPr>
      </w:pPr>
      <w:r w:rsidRPr="00455199">
        <w:rPr>
          <w:sz w:val="24"/>
          <w:szCs w:val="24"/>
        </w:rPr>
        <w:t xml:space="preserve">           В 2019 году продолж</w:t>
      </w:r>
      <w:r w:rsidR="00E07FAC" w:rsidRPr="00455199">
        <w:rPr>
          <w:sz w:val="24"/>
          <w:szCs w:val="24"/>
        </w:rPr>
        <w:t>алась</w:t>
      </w:r>
      <w:r w:rsidRPr="00455199">
        <w:rPr>
          <w:sz w:val="24"/>
          <w:szCs w:val="24"/>
        </w:rPr>
        <w:t xml:space="preserve"> планомерная работа по ремонту дорожной сети города Урай в рамках муниципальной программы «Развитие транспортной системы города Урай» на 2016 – 2020 годы».</w:t>
      </w:r>
    </w:p>
    <w:p w:rsidR="008044A6" w:rsidRPr="00455199" w:rsidRDefault="008044A6" w:rsidP="008044A6">
      <w:pPr>
        <w:ind w:firstLine="567"/>
        <w:jc w:val="both"/>
        <w:rPr>
          <w:sz w:val="24"/>
          <w:szCs w:val="24"/>
        </w:rPr>
      </w:pPr>
      <w:r w:rsidRPr="00455199">
        <w:rPr>
          <w:sz w:val="24"/>
          <w:szCs w:val="24"/>
        </w:rPr>
        <w:t>В целях реализации пункта 1.2.4 подпрограммы 1 «Дорожное хозяйство» выполнен ремонт городских дорог по ул</w:t>
      </w:r>
      <w:proofErr w:type="gramStart"/>
      <w:r w:rsidRPr="00455199">
        <w:rPr>
          <w:sz w:val="24"/>
          <w:szCs w:val="24"/>
        </w:rPr>
        <w:t>.К</w:t>
      </w:r>
      <w:proofErr w:type="gramEnd"/>
      <w:r w:rsidRPr="00455199">
        <w:rPr>
          <w:sz w:val="24"/>
          <w:szCs w:val="24"/>
        </w:rPr>
        <w:t>осмонавтов, ул.Узбекистанская, ул.Шевченко (от ул.Ленина до перекрестка ул.Шевченко и ул. Нефтяников),  ул.Яковлева 2 очередь – ул.Югорская общей протяженностью 2,147 км на сумму 3</w:t>
      </w:r>
      <w:r w:rsidR="0007686F" w:rsidRPr="00455199">
        <w:rPr>
          <w:sz w:val="24"/>
          <w:szCs w:val="24"/>
        </w:rPr>
        <w:t>5</w:t>
      </w:r>
      <w:r w:rsidRPr="00455199">
        <w:rPr>
          <w:sz w:val="24"/>
          <w:szCs w:val="24"/>
        </w:rPr>
        <w:t> 8</w:t>
      </w:r>
      <w:r w:rsidR="0007686F" w:rsidRPr="00455199">
        <w:rPr>
          <w:sz w:val="24"/>
          <w:szCs w:val="24"/>
        </w:rPr>
        <w:t>88</w:t>
      </w:r>
      <w:r w:rsidRPr="00455199">
        <w:rPr>
          <w:sz w:val="24"/>
          <w:szCs w:val="24"/>
        </w:rPr>
        <w:t>,</w:t>
      </w:r>
      <w:r w:rsidR="0007686F" w:rsidRPr="00455199">
        <w:rPr>
          <w:sz w:val="24"/>
          <w:szCs w:val="24"/>
        </w:rPr>
        <w:t>4</w:t>
      </w:r>
      <w:r w:rsidRPr="00455199">
        <w:rPr>
          <w:sz w:val="24"/>
          <w:szCs w:val="24"/>
        </w:rPr>
        <w:t xml:space="preserve"> тыс. рублей.</w:t>
      </w:r>
    </w:p>
    <w:p w:rsidR="008044A6" w:rsidRPr="00455199" w:rsidRDefault="008044A6" w:rsidP="008044A6">
      <w:pPr>
        <w:ind w:firstLine="567"/>
        <w:jc w:val="both"/>
        <w:rPr>
          <w:sz w:val="24"/>
          <w:szCs w:val="24"/>
        </w:rPr>
      </w:pPr>
      <w:r w:rsidRPr="00455199">
        <w:rPr>
          <w:sz w:val="24"/>
          <w:szCs w:val="24"/>
        </w:rPr>
        <w:t>По мероприятию 1.2.6. подпрограммы 1 «Дорожное хозяйство» выполнено устройство пешеходных ограждений на регулируемых</w:t>
      </w:r>
      <w:r w:rsidR="0099541C" w:rsidRPr="00455199">
        <w:rPr>
          <w:sz w:val="24"/>
          <w:szCs w:val="24"/>
        </w:rPr>
        <w:t xml:space="preserve"> перекрестках (</w:t>
      </w:r>
      <w:r w:rsidRPr="00455199">
        <w:rPr>
          <w:sz w:val="24"/>
          <w:szCs w:val="24"/>
        </w:rPr>
        <w:t>ул</w:t>
      </w:r>
      <w:proofErr w:type="gramStart"/>
      <w:r w:rsidRPr="00455199">
        <w:rPr>
          <w:sz w:val="24"/>
          <w:szCs w:val="24"/>
        </w:rPr>
        <w:t>.У</w:t>
      </w:r>
      <w:proofErr w:type="gramEnd"/>
      <w:r w:rsidRPr="00455199">
        <w:rPr>
          <w:sz w:val="24"/>
          <w:szCs w:val="24"/>
        </w:rPr>
        <w:t xml:space="preserve">збекистанская - ул.40 лет Победы, ул.Ленина светофор у магазина № 21,  ул.Ленина – ул.Яковлева, ул.Ленина - ул.40 лет Победы,  ул.Парковая -ул.Узбекистанская, ул.Нефтяников - ул.50 лет ВЛКСМ,   ул.Космонавтов - ул.Узбекистанская,   ул.Ленина  - ул.Ветеранов,  ул. Узбекистанская - ул.Яковлева) общей протяженностью 2649 п.м. на сумму </w:t>
      </w:r>
      <w:r w:rsidR="0007686F" w:rsidRPr="00455199">
        <w:rPr>
          <w:sz w:val="24"/>
          <w:szCs w:val="24"/>
        </w:rPr>
        <w:t>3 621.8</w:t>
      </w:r>
      <w:r w:rsidRPr="00455199">
        <w:rPr>
          <w:sz w:val="24"/>
          <w:szCs w:val="24"/>
        </w:rPr>
        <w:t xml:space="preserve"> тыс. рублей.</w:t>
      </w:r>
    </w:p>
    <w:p w:rsidR="008044A6" w:rsidRPr="00455199" w:rsidRDefault="008044A6" w:rsidP="008044A6">
      <w:pPr>
        <w:jc w:val="center"/>
        <w:rPr>
          <w:b/>
          <w:sz w:val="24"/>
          <w:szCs w:val="24"/>
        </w:rPr>
      </w:pPr>
      <w:r w:rsidRPr="00455199">
        <w:rPr>
          <w:b/>
          <w:sz w:val="24"/>
          <w:szCs w:val="24"/>
        </w:rPr>
        <w:t>Речная переправа</w:t>
      </w:r>
    </w:p>
    <w:p w:rsidR="008044A6" w:rsidRPr="00455199" w:rsidRDefault="008044A6" w:rsidP="008044A6">
      <w:pPr>
        <w:ind w:firstLine="709"/>
        <w:jc w:val="both"/>
        <w:rPr>
          <w:sz w:val="24"/>
          <w:szCs w:val="24"/>
        </w:rPr>
      </w:pPr>
      <w:proofErr w:type="gramStart"/>
      <w:r w:rsidRPr="00455199">
        <w:rPr>
          <w:sz w:val="24"/>
        </w:rPr>
        <w:t>Транспортное обслуживание населения</w:t>
      </w:r>
      <w:r w:rsidRPr="00455199">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99541C" w:rsidRPr="00455199" w:rsidRDefault="008044A6" w:rsidP="008044A6">
      <w:pPr>
        <w:ind w:firstLine="709"/>
        <w:jc w:val="both"/>
        <w:rPr>
          <w:sz w:val="24"/>
          <w:szCs w:val="24"/>
        </w:rPr>
      </w:pPr>
      <w:proofErr w:type="gramStart"/>
      <w:r w:rsidRPr="00455199">
        <w:rPr>
          <w:sz w:val="24"/>
          <w:szCs w:val="24"/>
        </w:rPr>
        <w:t>В рамках реализации муниципальной программы «Развитие транспортной системы города Урай на 2016-2020 годы» на 2019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r w:rsidR="0099541C" w:rsidRPr="00455199">
        <w:rPr>
          <w:sz w:val="24"/>
          <w:szCs w:val="24"/>
        </w:rPr>
        <w:t>.</w:t>
      </w:r>
      <w:proofErr w:type="gramEnd"/>
    </w:p>
    <w:p w:rsidR="008044A6" w:rsidRPr="00455199" w:rsidRDefault="008044A6" w:rsidP="008044A6">
      <w:pPr>
        <w:ind w:firstLine="709"/>
        <w:jc w:val="both"/>
        <w:rPr>
          <w:sz w:val="24"/>
        </w:rPr>
      </w:pPr>
      <w:r w:rsidRPr="00455199">
        <w:rPr>
          <w:sz w:val="24"/>
          <w:szCs w:val="24"/>
        </w:rPr>
        <w:t>В рамках Соглашения с ООО «</w:t>
      </w:r>
      <w:proofErr w:type="spellStart"/>
      <w:r w:rsidRPr="00455199">
        <w:rPr>
          <w:sz w:val="24"/>
          <w:szCs w:val="24"/>
        </w:rPr>
        <w:t>Урайречфлот</w:t>
      </w:r>
      <w:proofErr w:type="spellEnd"/>
      <w:r w:rsidRPr="00455199">
        <w:rPr>
          <w:sz w:val="24"/>
          <w:szCs w:val="24"/>
        </w:rPr>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за  2019 год перечислено субсидий в размере </w:t>
      </w:r>
      <w:r w:rsidR="007D10C6" w:rsidRPr="00455199">
        <w:rPr>
          <w:sz w:val="24"/>
          <w:szCs w:val="24"/>
        </w:rPr>
        <w:t>8000,0</w:t>
      </w:r>
      <w:r w:rsidRPr="00455199">
        <w:rPr>
          <w:sz w:val="24"/>
          <w:szCs w:val="24"/>
        </w:rPr>
        <w:t xml:space="preserve"> тыс</w:t>
      </w:r>
      <w:proofErr w:type="gramStart"/>
      <w:r w:rsidRPr="00455199">
        <w:rPr>
          <w:sz w:val="24"/>
          <w:szCs w:val="24"/>
        </w:rPr>
        <w:t>.р</w:t>
      </w:r>
      <w:proofErr w:type="gramEnd"/>
      <w:r w:rsidRPr="00455199">
        <w:rPr>
          <w:sz w:val="24"/>
          <w:szCs w:val="24"/>
        </w:rPr>
        <w:t>ублей.</w:t>
      </w:r>
      <w:r w:rsidRPr="00455199">
        <w:rPr>
          <w:sz w:val="24"/>
        </w:rPr>
        <w:t xml:space="preserve">  </w:t>
      </w:r>
    </w:p>
    <w:p w:rsidR="0099541C" w:rsidRPr="00455199" w:rsidRDefault="008044A6" w:rsidP="008044A6">
      <w:pPr>
        <w:autoSpaceDE w:val="0"/>
        <w:autoSpaceDN w:val="0"/>
        <w:adjustRightInd w:val="0"/>
        <w:spacing w:line="240" w:lineRule="atLeast"/>
        <w:ind w:firstLine="540"/>
        <w:jc w:val="both"/>
        <w:rPr>
          <w:sz w:val="24"/>
          <w:szCs w:val="24"/>
        </w:rPr>
      </w:pPr>
      <w:r w:rsidRPr="00455199">
        <w:rPr>
          <w:sz w:val="24"/>
          <w:szCs w:val="24"/>
        </w:rPr>
        <w:t>В летний период времени на пассажирской переправе предоставлено право бесплатного проезда</w:t>
      </w:r>
      <w:r w:rsidR="001F4CBD" w:rsidRPr="00455199">
        <w:rPr>
          <w:sz w:val="24"/>
          <w:szCs w:val="24"/>
        </w:rPr>
        <w:t xml:space="preserve"> отдельным категориям граждан.</w:t>
      </w:r>
      <w:r w:rsidRPr="00455199">
        <w:rPr>
          <w:sz w:val="24"/>
          <w:szCs w:val="24"/>
        </w:rPr>
        <w:t xml:space="preserve"> </w:t>
      </w:r>
    </w:p>
    <w:p w:rsidR="008044A6" w:rsidRPr="00455199" w:rsidRDefault="008044A6" w:rsidP="008044A6">
      <w:pPr>
        <w:autoSpaceDE w:val="0"/>
        <w:autoSpaceDN w:val="0"/>
        <w:adjustRightInd w:val="0"/>
        <w:spacing w:line="240" w:lineRule="atLeast"/>
        <w:ind w:firstLine="540"/>
        <w:jc w:val="both"/>
        <w:rPr>
          <w:sz w:val="24"/>
          <w:szCs w:val="24"/>
        </w:rPr>
      </w:pPr>
      <w:r w:rsidRPr="00455199">
        <w:rPr>
          <w:sz w:val="24"/>
          <w:szCs w:val="24"/>
        </w:rPr>
        <w:t xml:space="preserve">Также обеспечивается </w:t>
      </w:r>
      <w:r w:rsidRPr="00455199">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8044A6" w:rsidRPr="00455199" w:rsidRDefault="008044A6" w:rsidP="008044A6">
      <w:pPr>
        <w:ind w:firstLine="709"/>
        <w:jc w:val="both"/>
        <w:rPr>
          <w:sz w:val="24"/>
        </w:rPr>
      </w:pPr>
    </w:p>
    <w:p w:rsidR="008044A6" w:rsidRPr="00455199" w:rsidRDefault="008044A6" w:rsidP="008044A6">
      <w:pPr>
        <w:tabs>
          <w:tab w:val="left" w:pos="567"/>
        </w:tabs>
        <w:jc w:val="center"/>
        <w:rPr>
          <w:sz w:val="24"/>
          <w:szCs w:val="24"/>
        </w:rPr>
      </w:pPr>
      <w:r w:rsidRPr="00455199">
        <w:rPr>
          <w:b/>
          <w:sz w:val="24"/>
          <w:szCs w:val="24"/>
        </w:rPr>
        <w:t>Авиационный транспорт</w:t>
      </w:r>
    </w:p>
    <w:p w:rsidR="008044A6" w:rsidRPr="00455199" w:rsidRDefault="008044A6" w:rsidP="008044A6">
      <w:pPr>
        <w:widowControl w:val="0"/>
        <w:ind w:firstLine="709"/>
        <w:jc w:val="both"/>
        <w:rPr>
          <w:snapToGrid w:val="0"/>
          <w:sz w:val="24"/>
          <w:szCs w:val="24"/>
        </w:rPr>
      </w:pPr>
      <w:r w:rsidRPr="00455199">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455199">
        <w:rPr>
          <w:sz w:val="24"/>
          <w:szCs w:val="24"/>
        </w:rPr>
        <w:t>Кондинского</w:t>
      </w:r>
      <w:proofErr w:type="spellEnd"/>
      <w:r w:rsidRPr="00455199">
        <w:rPr>
          <w:sz w:val="24"/>
          <w:szCs w:val="24"/>
        </w:rPr>
        <w:t xml:space="preserve"> района. Его услугами пользуются жители таких населенных пунктов, как </w:t>
      </w:r>
      <w:proofErr w:type="spellStart"/>
      <w:r w:rsidRPr="00455199">
        <w:rPr>
          <w:sz w:val="24"/>
          <w:szCs w:val="24"/>
        </w:rPr>
        <w:t>пгт</w:t>
      </w:r>
      <w:proofErr w:type="spellEnd"/>
      <w:r w:rsidRPr="00455199">
        <w:rPr>
          <w:sz w:val="24"/>
          <w:szCs w:val="24"/>
        </w:rPr>
        <w:t xml:space="preserve">. </w:t>
      </w:r>
      <w:proofErr w:type="gramStart"/>
      <w:r w:rsidRPr="00455199">
        <w:rPr>
          <w:sz w:val="24"/>
          <w:szCs w:val="24"/>
        </w:rPr>
        <w:t>Междуреченский</w:t>
      </w:r>
      <w:proofErr w:type="gramEnd"/>
      <w:r w:rsidRPr="00455199">
        <w:rPr>
          <w:sz w:val="24"/>
          <w:szCs w:val="24"/>
        </w:rPr>
        <w:t xml:space="preserve">, близлежащих к городу Урай поселков </w:t>
      </w:r>
      <w:proofErr w:type="spellStart"/>
      <w:r w:rsidRPr="00455199">
        <w:rPr>
          <w:sz w:val="24"/>
          <w:szCs w:val="24"/>
        </w:rPr>
        <w:t>Кондинского</w:t>
      </w:r>
      <w:proofErr w:type="spellEnd"/>
      <w:r w:rsidRPr="00455199">
        <w:rPr>
          <w:sz w:val="24"/>
          <w:szCs w:val="24"/>
        </w:rPr>
        <w:t xml:space="preserve"> района. </w:t>
      </w:r>
      <w:r w:rsidRPr="00455199">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455199">
        <w:rPr>
          <w:snapToGrid w:val="0"/>
          <w:sz w:val="24"/>
          <w:szCs w:val="24"/>
        </w:rPr>
        <w:t>газо-нефтепроводов</w:t>
      </w:r>
      <w:proofErr w:type="spellEnd"/>
      <w:proofErr w:type="gramEnd"/>
      <w:r w:rsidRPr="00455199">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8044A6" w:rsidRPr="00455199" w:rsidRDefault="008044A6" w:rsidP="008044A6">
      <w:pPr>
        <w:ind w:firstLine="567"/>
        <w:jc w:val="both"/>
        <w:rPr>
          <w:sz w:val="24"/>
          <w:szCs w:val="24"/>
        </w:rPr>
      </w:pPr>
      <w:r w:rsidRPr="00455199">
        <w:rPr>
          <w:sz w:val="24"/>
          <w:szCs w:val="24"/>
        </w:rPr>
        <w:lastRenderedPageBreak/>
        <w:t xml:space="preserve">С начала 2019 года аэропорт города Урай обслуживал движение самолетов в следующих направлениях: </w:t>
      </w:r>
    </w:p>
    <w:p w:rsidR="008044A6" w:rsidRPr="00455199" w:rsidRDefault="008044A6" w:rsidP="008044A6">
      <w:pPr>
        <w:ind w:firstLine="567"/>
        <w:jc w:val="both"/>
        <w:rPr>
          <w:sz w:val="24"/>
          <w:szCs w:val="24"/>
        </w:rPr>
      </w:pPr>
      <w:r w:rsidRPr="00455199">
        <w:rPr>
          <w:sz w:val="24"/>
          <w:szCs w:val="24"/>
        </w:rPr>
        <w:t>- Тюмень – Урай – Ханты-Мансийск – Урай – Тюмень 1 раз в неделю (воздушные суда АТР – 72).</w:t>
      </w:r>
    </w:p>
    <w:p w:rsidR="008044A6" w:rsidRPr="00455199" w:rsidRDefault="008044A6" w:rsidP="008044A6">
      <w:pPr>
        <w:ind w:firstLine="567"/>
        <w:jc w:val="both"/>
        <w:rPr>
          <w:sz w:val="24"/>
          <w:szCs w:val="24"/>
        </w:rPr>
      </w:pPr>
      <w:r w:rsidRPr="00455199">
        <w:rPr>
          <w:sz w:val="24"/>
          <w:szCs w:val="24"/>
        </w:rPr>
        <w:t>С 20 апреля 2019 года в расписание движения самолетов внесены изменения:</w:t>
      </w:r>
    </w:p>
    <w:p w:rsidR="008044A6" w:rsidRPr="00455199" w:rsidRDefault="008044A6" w:rsidP="008044A6">
      <w:pPr>
        <w:ind w:firstLine="567"/>
        <w:jc w:val="both"/>
        <w:rPr>
          <w:sz w:val="24"/>
          <w:szCs w:val="24"/>
        </w:rPr>
      </w:pPr>
      <w:r w:rsidRPr="00455199">
        <w:rPr>
          <w:sz w:val="24"/>
          <w:szCs w:val="24"/>
        </w:rPr>
        <w:t>- открыто направление движения самолетов по маршруту: Ханты-Мансийск – Урай – Советский – Урай - Ханты-Мансийск, 1 раз в неделю по вторым дням (воздушные суда АТР – 72);</w:t>
      </w:r>
    </w:p>
    <w:p w:rsidR="008044A6" w:rsidRPr="00455199" w:rsidRDefault="008044A6" w:rsidP="008044A6">
      <w:pPr>
        <w:ind w:firstLine="567"/>
        <w:jc w:val="both"/>
        <w:rPr>
          <w:sz w:val="24"/>
          <w:szCs w:val="24"/>
        </w:rPr>
      </w:pPr>
      <w:r w:rsidRPr="00455199">
        <w:rPr>
          <w:sz w:val="24"/>
          <w:szCs w:val="24"/>
        </w:rPr>
        <w:t>- открыто направление движения самолетов по маршруту: Тюмень – Урай – Советский – Урай – Тюмень, 1 раз в неделю по третьим дням (воздушные суда АТР – 72);</w:t>
      </w:r>
    </w:p>
    <w:p w:rsidR="008044A6" w:rsidRPr="00455199" w:rsidRDefault="008044A6" w:rsidP="008044A6">
      <w:pPr>
        <w:ind w:firstLine="567"/>
        <w:jc w:val="both"/>
        <w:rPr>
          <w:sz w:val="24"/>
          <w:szCs w:val="24"/>
        </w:rPr>
      </w:pPr>
      <w:r w:rsidRPr="00455199">
        <w:rPr>
          <w:sz w:val="24"/>
          <w:szCs w:val="24"/>
        </w:rPr>
        <w:t xml:space="preserve"> - открыто направление движения самолетов по маршруту: Ханты-Мансийск – Урай – Ханты-Мансийск, 1 раз в неделю по шестым дням (воздушные суда АТР – 72).</w:t>
      </w:r>
    </w:p>
    <w:p w:rsidR="008044A6" w:rsidRPr="00455199" w:rsidRDefault="008044A6" w:rsidP="008044A6">
      <w:pPr>
        <w:ind w:firstLine="567"/>
        <w:jc w:val="both"/>
        <w:rPr>
          <w:sz w:val="24"/>
          <w:szCs w:val="24"/>
        </w:rPr>
      </w:pPr>
      <w:r w:rsidRPr="00455199">
        <w:rPr>
          <w:sz w:val="24"/>
          <w:szCs w:val="24"/>
        </w:rPr>
        <w:t xml:space="preserve">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Югры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w:t>
      </w:r>
      <w:proofErr w:type="spellStart"/>
      <w:r w:rsidRPr="00455199">
        <w:rPr>
          <w:sz w:val="24"/>
          <w:szCs w:val="24"/>
        </w:rPr>
        <w:t>Кондинского</w:t>
      </w:r>
      <w:proofErr w:type="spellEnd"/>
      <w:r w:rsidRPr="00455199">
        <w:rPr>
          <w:sz w:val="24"/>
          <w:szCs w:val="24"/>
        </w:rPr>
        <w:t xml:space="preserve">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w:t>
      </w:r>
      <w:r w:rsidR="00BE1423" w:rsidRPr="00455199">
        <w:rPr>
          <w:sz w:val="24"/>
          <w:szCs w:val="24"/>
        </w:rPr>
        <w:t>,</w:t>
      </w:r>
      <w:r w:rsidRPr="00455199">
        <w:rPr>
          <w:sz w:val="24"/>
          <w:szCs w:val="24"/>
        </w:rPr>
        <w:t xml:space="preserve"> Симферополь).</w:t>
      </w:r>
    </w:p>
    <w:p w:rsidR="00DD4E2C" w:rsidRPr="00455199" w:rsidRDefault="00DD4E2C" w:rsidP="001C52C5">
      <w:pPr>
        <w:pStyle w:val="31"/>
        <w:spacing w:after="0"/>
        <w:ind w:left="0"/>
        <w:jc w:val="center"/>
        <w:outlineLvl w:val="0"/>
        <w:rPr>
          <w:b/>
          <w:sz w:val="24"/>
          <w:szCs w:val="24"/>
        </w:rPr>
      </w:pPr>
    </w:p>
    <w:p w:rsidR="001C52C5" w:rsidRPr="00455199" w:rsidRDefault="001C52C5" w:rsidP="001C52C5">
      <w:pPr>
        <w:pStyle w:val="31"/>
        <w:spacing w:after="0"/>
        <w:ind w:left="0"/>
        <w:jc w:val="center"/>
        <w:outlineLvl w:val="0"/>
        <w:rPr>
          <w:b/>
          <w:sz w:val="24"/>
          <w:szCs w:val="24"/>
        </w:rPr>
      </w:pPr>
      <w:r w:rsidRPr="00455199">
        <w:rPr>
          <w:b/>
          <w:sz w:val="24"/>
          <w:szCs w:val="24"/>
        </w:rPr>
        <w:t>Телекоммуникации и связь</w:t>
      </w:r>
    </w:p>
    <w:p w:rsidR="001C52C5" w:rsidRPr="00455199" w:rsidRDefault="001C52C5" w:rsidP="001C52C5">
      <w:pPr>
        <w:pStyle w:val="31"/>
        <w:spacing w:after="0"/>
        <w:ind w:left="0" w:firstLine="708"/>
        <w:jc w:val="both"/>
        <w:outlineLvl w:val="0"/>
        <w:rPr>
          <w:sz w:val="24"/>
          <w:szCs w:val="24"/>
        </w:rPr>
      </w:pPr>
      <w:r w:rsidRPr="00455199">
        <w:rPr>
          <w:sz w:val="24"/>
          <w:szCs w:val="24"/>
        </w:rPr>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1C52C5" w:rsidRPr="00455199" w:rsidRDefault="001C52C5" w:rsidP="009F351E">
      <w:pPr>
        <w:ind w:firstLine="709"/>
        <w:jc w:val="both"/>
        <w:rPr>
          <w:sz w:val="24"/>
          <w:szCs w:val="24"/>
        </w:rPr>
      </w:pPr>
      <w:r w:rsidRPr="00455199">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r w:rsidR="009F351E" w:rsidRPr="00455199">
        <w:rPr>
          <w:sz w:val="24"/>
          <w:szCs w:val="24"/>
        </w:rPr>
        <w:t xml:space="preserve"> </w:t>
      </w:r>
      <w:r w:rsidRPr="00455199">
        <w:rPr>
          <w:sz w:val="24"/>
          <w:szCs w:val="24"/>
        </w:rPr>
        <w:t xml:space="preserve">Развитие сотовой связи не снизило потребности населения в услугах фиксированной связи. </w:t>
      </w:r>
    </w:p>
    <w:p w:rsidR="001C52C5" w:rsidRPr="00455199" w:rsidRDefault="001C52C5" w:rsidP="001C52C5">
      <w:pPr>
        <w:ind w:firstLine="709"/>
        <w:jc w:val="both"/>
        <w:rPr>
          <w:sz w:val="24"/>
          <w:szCs w:val="24"/>
        </w:rPr>
      </w:pPr>
      <w:r w:rsidRPr="00455199">
        <w:rPr>
          <w:sz w:val="24"/>
          <w:szCs w:val="24"/>
        </w:rPr>
        <w:t>ПАО «</w:t>
      </w:r>
      <w:proofErr w:type="spellStart"/>
      <w:r w:rsidRPr="00455199">
        <w:rPr>
          <w:sz w:val="24"/>
          <w:szCs w:val="24"/>
        </w:rPr>
        <w:t>Ростелеком</w:t>
      </w:r>
      <w:proofErr w:type="spellEnd"/>
      <w:r w:rsidRPr="00455199">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r w:rsidR="00B45EB4" w:rsidRPr="00455199">
        <w:rPr>
          <w:sz w:val="24"/>
          <w:szCs w:val="24"/>
        </w:rPr>
        <w:t xml:space="preserve"> </w:t>
      </w:r>
      <w:r w:rsidRPr="00455199">
        <w:rPr>
          <w:sz w:val="24"/>
          <w:szCs w:val="24"/>
        </w:rPr>
        <w:t>В городе установлен 1 городской таксофон с универсальной услугой, позволяющей проводить бесплатные звонки на фиксированные номера.</w:t>
      </w:r>
    </w:p>
    <w:p w:rsidR="001C52C5" w:rsidRPr="00455199" w:rsidRDefault="001C52C5" w:rsidP="001C52C5">
      <w:pPr>
        <w:ind w:firstLine="709"/>
        <w:jc w:val="both"/>
        <w:rPr>
          <w:sz w:val="24"/>
          <w:szCs w:val="24"/>
        </w:rPr>
      </w:pPr>
      <w:r w:rsidRPr="00455199">
        <w:rPr>
          <w:sz w:val="24"/>
          <w:szCs w:val="24"/>
        </w:rPr>
        <w:t>ПАО «</w:t>
      </w:r>
      <w:proofErr w:type="spellStart"/>
      <w:r w:rsidRPr="00455199">
        <w:rPr>
          <w:sz w:val="24"/>
          <w:szCs w:val="24"/>
        </w:rPr>
        <w:t>Ростелеком</w:t>
      </w:r>
      <w:proofErr w:type="spellEnd"/>
      <w:r w:rsidRPr="00455199">
        <w:rPr>
          <w:sz w:val="24"/>
          <w:szCs w:val="24"/>
        </w:rPr>
        <w:t>» и ООО «</w:t>
      </w:r>
      <w:proofErr w:type="spellStart"/>
      <w:r w:rsidRPr="00455199">
        <w:rPr>
          <w:sz w:val="24"/>
          <w:szCs w:val="24"/>
        </w:rPr>
        <w:t>ПиП</w:t>
      </w:r>
      <w:proofErr w:type="spellEnd"/>
      <w:r w:rsidRPr="00455199">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1C52C5" w:rsidRPr="00455199" w:rsidRDefault="001C52C5" w:rsidP="001C52C5">
      <w:pPr>
        <w:ind w:firstLine="709"/>
        <w:jc w:val="both"/>
        <w:rPr>
          <w:sz w:val="24"/>
          <w:szCs w:val="24"/>
        </w:rPr>
      </w:pPr>
      <w:r w:rsidRPr="00455199">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455199">
        <w:rPr>
          <w:sz w:val="24"/>
          <w:szCs w:val="24"/>
        </w:rPr>
        <w:t>Ростелеком</w:t>
      </w:r>
      <w:proofErr w:type="spellEnd"/>
      <w:r w:rsidRPr="00455199">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1C52C5" w:rsidRPr="00455199" w:rsidRDefault="001C52C5" w:rsidP="001C52C5">
      <w:pPr>
        <w:ind w:firstLine="709"/>
        <w:jc w:val="both"/>
        <w:rPr>
          <w:sz w:val="24"/>
          <w:szCs w:val="24"/>
        </w:rPr>
      </w:pPr>
      <w:r w:rsidRPr="00455199">
        <w:rPr>
          <w:sz w:val="24"/>
          <w:szCs w:val="24"/>
        </w:rPr>
        <w:t xml:space="preserve">- Сотовая связь в городе представлена компаниями: ПАО «Мобильные </w:t>
      </w:r>
      <w:proofErr w:type="spellStart"/>
      <w:r w:rsidRPr="00455199">
        <w:rPr>
          <w:sz w:val="24"/>
          <w:szCs w:val="24"/>
        </w:rPr>
        <w:t>ТелеСистемы</w:t>
      </w:r>
      <w:proofErr w:type="spellEnd"/>
      <w:r w:rsidRPr="00455199">
        <w:rPr>
          <w:sz w:val="24"/>
          <w:szCs w:val="24"/>
        </w:rPr>
        <w:t>» (</w:t>
      </w:r>
      <w:hyperlink r:id="rId27" w:tooltip="Мобильные ТелеСистемы" w:history="1">
        <w:r w:rsidRPr="00455199">
          <w:rPr>
            <w:sz w:val="24"/>
            <w:szCs w:val="24"/>
          </w:rPr>
          <w:t>МТС</w:t>
        </w:r>
      </w:hyperlink>
      <w:r w:rsidRPr="00455199">
        <w:rPr>
          <w:sz w:val="24"/>
          <w:szCs w:val="24"/>
        </w:rPr>
        <w:t>) – около 2 тысяч абонентов, ПАО «</w:t>
      </w:r>
      <w:proofErr w:type="spellStart"/>
      <w:r w:rsidRPr="00455199">
        <w:rPr>
          <w:sz w:val="24"/>
          <w:szCs w:val="24"/>
        </w:rPr>
        <w:t>ВымпелКом</w:t>
      </w:r>
      <w:proofErr w:type="spellEnd"/>
      <w:r w:rsidRPr="00455199">
        <w:rPr>
          <w:sz w:val="24"/>
          <w:szCs w:val="24"/>
        </w:rPr>
        <w:t>» («</w:t>
      </w:r>
      <w:proofErr w:type="spellStart"/>
      <w:r w:rsidR="00E42009" w:rsidRPr="00455199">
        <w:fldChar w:fldCharType="begin"/>
      </w:r>
      <w:r w:rsidRPr="00455199">
        <w:instrText>HYPERLINK "http://ru.wikipedia.org/wiki/%D0%91%D0%B8%D0%BB%D0%B0%D0%B9%D0%BD" \o "Билайн"</w:instrText>
      </w:r>
      <w:r w:rsidR="00E42009" w:rsidRPr="00455199">
        <w:fldChar w:fldCharType="separate"/>
      </w:r>
      <w:r w:rsidRPr="00455199">
        <w:rPr>
          <w:sz w:val="24"/>
          <w:szCs w:val="24"/>
        </w:rPr>
        <w:t>Билайн</w:t>
      </w:r>
      <w:proofErr w:type="spellEnd"/>
      <w:r w:rsidR="00E42009" w:rsidRPr="00455199">
        <w:fldChar w:fldCharType="end"/>
      </w:r>
      <w:r w:rsidRPr="00455199">
        <w:rPr>
          <w:sz w:val="24"/>
          <w:szCs w:val="24"/>
        </w:rPr>
        <w:t>») - около 2 тысяч абонентов, ПАО «</w:t>
      </w:r>
      <w:proofErr w:type="spellStart"/>
      <w:r w:rsidRPr="00455199">
        <w:rPr>
          <w:sz w:val="24"/>
          <w:szCs w:val="24"/>
        </w:rPr>
        <w:t>МегаФон</w:t>
      </w:r>
      <w:proofErr w:type="spellEnd"/>
      <w:r w:rsidRPr="00455199">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455199">
        <w:rPr>
          <w:sz w:val="24"/>
          <w:szCs w:val="24"/>
        </w:rPr>
        <w:t>Y</w:t>
      </w:r>
      <w:proofErr w:type="gramEnd"/>
      <w:r w:rsidRPr="00455199">
        <w:rPr>
          <w:sz w:val="24"/>
          <w:szCs w:val="24"/>
        </w:rPr>
        <w:t>ота</w:t>
      </w:r>
      <w:proofErr w:type="spellEnd"/>
      <w:r w:rsidRPr="00455199">
        <w:rPr>
          <w:sz w:val="24"/>
          <w:szCs w:val="24"/>
        </w:rPr>
        <w:t xml:space="preserve"> (ООО «СКАРТЕЛ»), ПАО «</w:t>
      </w:r>
      <w:proofErr w:type="spellStart"/>
      <w:r w:rsidRPr="00455199">
        <w:rPr>
          <w:sz w:val="24"/>
          <w:szCs w:val="24"/>
        </w:rPr>
        <w:t>Ростелеком</w:t>
      </w:r>
      <w:proofErr w:type="spellEnd"/>
      <w:r w:rsidRPr="00455199">
        <w:rPr>
          <w:sz w:val="24"/>
          <w:szCs w:val="24"/>
        </w:rPr>
        <w:t xml:space="preserve">», а также на рынке появился новый оператор </w:t>
      </w:r>
      <w:proofErr w:type="spellStart"/>
      <w:r w:rsidRPr="00455199">
        <w:rPr>
          <w:sz w:val="24"/>
          <w:szCs w:val="24"/>
        </w:rPr>
        <w:t>СберМобайл</w:t>
      </w:r>
      <w:proofErr w:type="spellEnd"/>
      <w:r w:rsidRPr="00455199">
        <w:rPr>
          <w:sz w:val="24"/>
          <w:szCs w:val="24"/>
        </w:rPr>
        <w:t xml:space="preserve"> (ПАО Сбербанк).</w:t>
      </w:r>
    </w:p>
    <w:p w:rsidR="007D10C6" w:rsidRPr="00455199" w:rsidRDefault="007D10C6" w:rsidP="001C52C5">
      <w:pPr>
        <w:ind w:firstLine="709"/>
        <w:jc w:val="both"/>
        <w:rPr>
          <w:sz w:val="24"/>
          <w:szCs w:val="24"/>
        </w:rPr>
      </w:pPr>
      <w:r w:rsidRPr="00455199">
        <w:rPr>
          <w:sz w:val="24"/>
          <w:szCs w:val="24"/>
        </w:rPr>
        <w:t>Операторами внедрена технология мобильной связи четвертого поколения (4</w:t>
      </w:r>
      <w:r w:rsidRPr="00455199">
        <w:rPr>
          <w:sz w:val="24"/>
          <w:szCs w:val="24"/>
          <w:lang w:val="en-US"/>
        </w:rPr>
        <w:t>G</w:t>
      </w:r>
      <w:r w:rsidRPr="00455199">
        <w:rPr>
          <w:sz w:val="24"/>
          <w:szCs w:val="24"/>
        </w:rPr>
        <w:t>).</w:t>
      </w:r>
    </w:p>
    <w:p w:rsidR="001C52C5" w:rsidRPr="00455199" w:rsidRDefault="001C52C5" w:rsidP="001C52C5">
      <w:pPr>
        <w:ind w:firstLine="709"/>
        <w:jc w:val="both"/>
        <w:rPr>
          <w:sz w:val="24"/>
          <w:szCs w:val="24"/>
        </w:rPr>
      </w:pPr>
      <w:r w:rsidRPr="00455199">
        <w:rPr>
          <w:sz w:val="24"/>
          <w:szCs w:val="24"/>
        </w:rPr>
        <w:lastRenderedPageBreak/>
        <w:t xml:space="preserve">Урай имеет высокую плотность подключения к сети Интернет и использования Интернет – услуг. Более 95% жителей города,  имеющих персональные компьютеры и 100% учреждений и организаций, подключены к сети Интернет. </w:t>
      </w:r>
    </w:p>
    <w:p w:rsidR="001C52C5" w:rsidRPr="00455199" w:rsidRDefault="001C52C5" w:rsidP="001C52C5">
      <w:pPr>
        <w:ind w:firstLine="709"/>
        <w:jc w:val="both"/>
        <w:rPr>
          <w:sz w:val="24"/>
          <w:szCs w:val="24"/>
        </w:rPr>
      </w:pPr>
      <w:r w:rsidRPr="00455199">
        <w:rPr>
          <w:sz w:val="24"/>
          <w:szCs w:val="24"/>
        </w:rPr>
        <w:t xml:space="preserve">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 </w:t>
      </w:r>
    </w:p>
    <w:p w:rsidR="001C52C5" w:rsidRPr="00455199" w:rsidRDefault="001C52C5" w:rsidP="001C52C5">
      <w:pPr>
        <w:ind w:firstLine="709"/>
        <w:jc w:val="both"/>
        <w:rPr>
          <w:sz w:val="24"/>
          <w:szCs w:val="24"/>
        </w:rPr>
      </w:pPr>
      <w:r w:rsidRPr="00455199">
        <w:rPr>
          <w:sz w:val="24"/>
          <w:szCs w:val="24"/>
        </w:rPr>
        <w:t>-</w:t>
      </w:r>
      <w:r w:rsidR="00BE1423" w:rsidRPr="00455199">
        <w:rPr>
          <w:sz w:val="24"/>
          <w:szCs w:val="24"/>
        </w:rPr>
        <w:t xml:space="preserve"> </w:t>
      </w:r>
      <w:r w:rsidRPr="00455199">
        <w:rPr>
          <w:sz w:val="24"/>
          <w:szCs w:val="24"/>
        </w:rPr>
        <w:t>ООО «</w:t>
      </w:r>
      <w:proofErr w:type="spellStart"/>
      <w:r w:rsidRPr="00455199">
        <w:rPr>
          <w:sz w:val="24"/>
          <w:szCs w:val="24"/>
        </w:rPr>
        <w:t>ПиП</w:t>
      </w:r>
      <w:proofErr w:type="spellEnd"/>
      <w:r w:rsidRPr="00455199">
        <w:rPr>
          <w:sz w:val="24"/>
          <w:szCs w:val="24"/>
        </w:rPr>
        <w:t>» - около 4 000 домохозяйств;</w:t>
      </w:r>
    </w:p>
    <w:p w:rsidR="001C52C5" w:rsidRPr="00455199" w:rsidRDefault="001C52C5" w:rsidP="001C52C5">
      <w:pPr>
        <w:ind w:firstLine="709"/>
        <w:jc w:val="both"/>
        <w:rPr>
          <w:sz w:val="24"/>
          <w:szCs w:val="24"/>
        </w:rPr>
      </w:pPr>
      <w:r w:rsidRPr="00455199">
        <w:rPr>
          <w:sz w:val="24"/>
          <w:szCs w:val="24"/>
        </w:rPr>
        <w:t>-</w:t>
      </w:r>
      <w:r w:rsidR="00BE1423" w:rsidRPr="00455199">
        <w:rPr>
          <w:sz w:val="24"/>
          <w:szCs w:val="24"/>
        </w:rPr>
        <w:t xml:space="preserve"> </w:t>
      </w:r>
      <w:r w:rsidRPr="00455199">
        <w:rPr>
          <w:sz w:val="24"/>
          <w:szCs w:val="24"/>
        </w:rPr>
        <w:t>ПАО «</w:t>
      </w:r>
      <w:proofErr w:type="spellStart"/>
      <w:r w:rsidRPr="00455199">
        <w:rPr>
          <w:sz w:val="24"/>
          <w:szCs w:val="24"/>
        </w:rPr>
        <w:t>Ростелеком</w:t>
      </w:r>
      <w:proofErr w:type="spellEnd"/>
      <w:r w:rsidRPr="00455199">
        <w:rPr>
          <w:sz w:val="24"/>
          <w:szCs w:val="24"/>
        </w:rPr>
        <w:t>» - около 8 500 домохозяйств.</w:t>
      </w:r>
    </w:p>
    <w:p w:rsidR="00175F8C" w:rsidRPr="00455199" w:rsidRDefault="001C52C5" w:rsidP="0041766A">
      <w:pPr>
        <w:widowControl w:val="0"/>
        <w:tabs>
          <w:tab w:val="left" w:pos="851"/>
          <w:tab w:val="left" w:pos="993"/>
        </w:tabs>
        <w:autoSpaceDE w:val="0"/>
        <w:autoSpaceDN w:val="0"/>
        <w:adjustRightInd w:val="0"/>
        <w:ind w:firstLine="709"/>
        <w:jc w:val="both"/>
        <w:rPr>
          <w:sz w:val="24"/>
          <w:szCs w:val="24"/>
        </w:rPr>
      </w:pPr>
      <w:r w:rsidRPr="00455199">
        <w:rPr>
          <w:sz w:val="24"/>
          <w:szCs w:val="24"/>
        </w:rPr>
        <w:t xml:space="preserve">В рамках реализации национального проекта муниципальное образование участвует в реализации </w:t>
      </w:r>
      <w:r w:rsidR="00BE1423" w:rsidRPr="00455199">
        <w:rPr>
          <w:sz w:val="24"/>
          <w:szCs w:val="24"/>
        </w:rPr>
        <w:t>ф</w:t>
      </w:r>
      <w:r w:rsidRPr="00455199">
        <w:rPr>
          <w:sz w:val="24"/>
          <w:szCs w:val="24"/>
        </w:rPr>
        <w:t>едерального проекта  «Цифровая экономика»</w:t>
      </w:r>
      <w:r w:rsidR="00BE1423" w:rsidRPr="00455199">
        <w:rPr>
          <w:sz w:val="24"/>
          <w:szCs w:val="24"/>
        </w:rPr>
        <w:t>, мероприятия которого включены в муниципальную программу «</w:t>
      </w:r>
      <w:r w:rsidR="00955916" w:rsidRPr="00455199">
        <w:rPr>
          <w:sz w:val="24"/>
          <w:szCs w:val="24"/>
        </w:rPr>
        <w:t>Информационное общество – Урай» на 2019-2030 годы</w:t>
      </w:r>
      <w:r w:rsidR="00BE1423" w:rsidRPr="00455199">
        <w:rPr>
          <w:sz w:val="24"/>
          <w:szCs w:val="24"/>
        </w:rPr>
        <w:t>» (далее муниципальная программа).</w:t>
      </w:r>
      <w:r w:rsidR="00175F8C" w:rsidRPr="00455199">
        <w:rPr>
          <w:sz w:val="24"/>
          <w:szCs w:val="24"/>
        </w:rPr>
        <w:t xml:space="preserve"> </w:t>
      </w:r>
    </w:p>
    <w:p w:rsidR="0041766A" w:rsidRPr="00455199" w:rsidRDefault="0041766A" w:rsidP="0041766A">
      <w:pPr>
        <w:widowControl w:val="0"/>
        <w:tabs>
          <w:tab w:val="left" w:pos="851"/>
          <w:tab w:val="left" w:pos="993"/>
        </w:tabs>
        <w:autoSpaceDE w:val="0"/>
        <w:autoSpaceDN w:val="0"/>
        <w:adjustRightInd w:val="0"/>
        <w:ind w:firstLine="709"/>
        <w:jc w:val="both"/>
        <w:rPr>
          <w:sz w:val="24"/>
          <w:szCs w:val="24"/>
        </w:rPr>
      </w:pPr>
      <w:r w:rsidRPr="00455199">
        <w:rPr>
          <w:sz w:val="24"/>
          <w:szCs w:val="24"/>
        </w:rPr>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175F8C" w:rsidRPr="00455199" w:rsidRDefault="00175F8C" w:rsidP="00175F8C">
      <w:pPr>
        <w:pStyle w:val="paragraphparagraph3qfe2"/>
        <w:spacing w:before="0" w:beforeAutospacing="0" w:after="0" w:afterAutospacing="0"/>
        <w:ind w:firstLine="709"/>
        <w:jc w:val="both"/>
        <w:rPr>
          <w:rStyle w:val="textdesktop-18pt1gdst"/>
        </w:rPr>
      </w:pPr>
      <w:r w:rsidRPr="00455199">
        <w:rPr>
          <w:rStyle w:val="textdesktop-18pt1gdst"/>
        </w:rPr>
        <w:t xml:space="preserve">В 2019 году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455199">
        <w:rPr>
          <w:rStyle w:val="textdesktop-18pt1gdst"/>
        </w:rPr>
        <w:t>фотовидеофиксации</w:t>
      </w:r>
      <w:proofErr w:type="spellEnd"/>
      <w:r w:rsidRPr="00455199">
        <w:rPr>
          <w:rStyle w:val="textdesktop-18pt1gdst"/>
        </w:rPr>
        <w:t xml:space="preserve"> нарушений правил дорожного движения. </w:t>
      </w:r>
    </w:p>
    <w:p w:rsidR="00175F8C" w:rsidRPr="00455199" w:rsidRDefault="00175F8C" w:rsidP="00175F8C">
      <w:pPr>
        <w:pStyle w:val="paragraphparagraph3qfe2"/>
        <w:spacing w:before="0" w:beforeAutospacing="0" w:after="0" w:afterAutospacing="0"/>
        <w:ind w:firstLine="709"/>
        <w:jc w:val="both"/>
        <w:rPr>
          <w:rStyle w:val="textdesktop-18pt1gdst"/>
        </w:rPr>
      </w:pPr>
      <w:proofErr w:type="gramStart"/>
      <w:r w:rsidRPr="00455199">
        <w:rPr>
          <w:rStyle w:val="textdesktop-18pt1gdst"/>
        </w:rPr>
        <w:t xml:space="preserve">В 2019 году в городе установлены 15 IP-камер облачного видеонаблюдения за контейнерными площадками по сбору бытового мусора позволяющие </w:t>
      </w:r>
      <w:r w:rsidRPr="00455199">
        <w:rPr>
          <w:rFonts w:ascii="Arial" w:hAnsi="Arial" w:cs="Arial"/>
          <w:color w:val="263238"/>
          <w:shd w:val="clear" w:color="auto" w:fill="FFFFFF"/>
        </w:rPr>
        <w:t> </w:t>
      </w:r>
      <w:r w:rsidRPr="00455199">
        <w:rPr>
          <w:rStyle w:val="textdesktop-18pt1gdst"/>
        </w:rPr>
        <w:t xml:space="preserve">дистанционно отслеживать сохранность муниципального имущества - новых </w:t>
      </w:r>
      <w:proofErr w:type="spellStart"/>
      <w:r w:rsidRPr="00455199">
        <w:rPr>
          <w:rStyle w:val="textdesktop-18pt1gdst"/>
        </w:rPr>
        <w:t>евроконтейнеров</w:t>
      </w:r>
      <w:proofErr w:type="spellEnd"/>
      <w:r w:rsidRPr="00455199">
        <w:rPr>
          <w:rStyle w:val="textdesktop-18pt1gdst"/>
        </w:rPr>
        <w:t xml:space="preserve">,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 </w:t>
      </w:r>
      <w:proofErr w:type="gramEnd"/>
    </w:p>
    <w:p w:rsidR="0041766A" w:rsidRPr="00455199" w:rsidRDefault="0041766A" w:rsidP="0070566A">
      <w:pPr>
        <w:rPr>
          <w:sz w:val="28"/>
          <w:szCs w:val="28"/>
        </w:rPr>
      </w:pPr>
      <w:r w:rsidRPr="00455199">
        <w:rPr>
          <w:sz w:val="24"/>
          <w:szCs w:val="24"/>
        </w:rPr>
        <w:t>Жители старшего возраста города осваивают ключевые компетенци</w:t>
      </w:r>
      <w:r w:rsidR="00175F8C" w:rsidRPr="00455199">
        <w:rPr>
          <w:sz w:val="24"/>
          <w:szCs w:val="24"/>
        </w:rPr>
        <w:t>и</w:t>
      </w:r>
      <w:r w:rsidRPr="00455199">
        <w:rPr>
          <w:sz w:val="24"/>
          <w:szCs w:val="24"/>
        </w:rPr>
        <w:t xml:space="preserve"> цифровой экономики в </w:t>
      </w:r>
      <w:r w:rsidR="00175F8C" w:rsidRPr="00455199">
        <w:rPr>
          <w:sz w:val="24"/>
          <w:szCs w:val="24"/>
        </w:rPr>
        <w:t>к</w:t>
      </w:r>
      <w:r w:rsidRPr="00455199">
        <w:rPr>
          <w:sz w:val="24"/>
          <w:szCs w:val="24"/>
        </w:rPr>
        <w:t>омплексном центре социального обслуживания населения «Импульс».</w:t>
      </w:r>
      <w:r w:rsidR="0070566A" w:rsidRPr="00455199">
        <w:rPr>
          <w:sz w:val="24"/>
          <w:szCs w:val="24"/>
        </w:rPr>
        <w:t xml:space="preserve"> </w:t>
      </w:r>
      <w:r w:rsidRPr="00455199">
        <w:rPr>
          <w:sz w:val="24"/>
          <w:szCs w:val="24"/>
        </w:rPr>
        <w:t>В 2019 году обучение по цифровым компетенциям прош</w:t>
      </w:r>
      <w:r w:rsidR="00175F8C" w:rsidRPr="00455199">
        <w:rPr>
          <w:sz w:val="24"/>
          <w:szCs w:val="24"/>
        </w:rPr>
        <w:t>ел</w:t>
      </w:r>
      <w:r w:rsidRPr="00455199">
        <w:rPr>
          <w:sz w:val="24"/>
          <w:szCs w:val="24"/>
        </w:rPr>
        <w:t xml:space="preserve"> 71 гражданин города Ура</w:t>
      </w:r>
      <w:r w:rsidR="0070566A" w:rsidRPr="00455199">
        <w:rPr>
          <w:sz w:val="24"/>
          <w:szCs w:val="24"/>
        </w:rPr>
        <w:t>й</w:t>
      </w:r>
      <w:r w:rsidRPr="00455199">
        <w:rPr>
          <w:sz w:val="24"/>
          <w:szCs w:val="24"/>
        </w:rPr>
        <w:t xml:space="preserve">. </w:t>
      </w:r>
    </w:p>
    <w:p w:rsidR="001C52C5" w:rsidRPr="00455199" w:rsidRDefault="001C52C5" w:rsidP="001C52C5">
      <w:pPr>
        <w:ind w:firstLine="709"/>
        <w:jc w:val="both"/>
        <w:rPr>
          <w:sz w:val="24"/>
          <w:szCs w:val="24"/>
        </w:rPr>
      </w:pPr>
      <w:r w:rsidRPr="00455199">
        <w:rPr>
          <w:sz w:val="24"/>
          <w:szCs w:val="24"/>
        </w:rPr>
        <w:t>Кроме того, на территории муниципального образования город Урай</w:t>
      </w:r>
      <w:r w:rsidR="00BE1423" w:rsidRPr="00455199">
        <w:rPr>
          <w:sz w:val="24"/>
          <w:szCs w:val="24"/>
        </w:rPr>
        <w:t xml:space="preserve"> через муниципальную программу с применением механизма проектного управления</w:t>
      </w:r>
      <w:r w:rsidRPr="00455199">
        <w:rPr>
          <w:sz w:val="24"/>
          <w:szCs w:val="24"/>
        </w:rPr>
        <w:t xml:space="preserve"> </w:t>
      </w:r>
      <w:r w:rsidR="00BE1423" w:rsidRPr="00455199">
        <w:rPr>
          <w:sz w:val="24"/>
          <w:szCs w:val="24"/>
        </w:rPr>
        <w:t>реализуется</w:t>
      </w:r>
      <w:r w:rsidRPr="00455199">
        <w:rPr>
          <w:sz w:val="24"/>
          <w:szCs w:val="24"/>
        </w:rPr>
        <w:t xml:space="preserve"> муниципальный проект «Новая телефония. Бережливое управление». Данный проект рассчитан на 2 года. Цель проекта – снижение затрат на телефонную связь до 50%.</w:t>
      </w:r>
    </w:p>
    <w:p w:rsidR="001C52C5" w:rsidRPr="00455199" w:rsidRDefault="001C52C5" w:rsidP="001C52C5">
      <w:pPr>
        <w:ind w:firstLine="709"/>
        <w:jc w:val="both"/>
        <w:rPr>
          <w:sz w:val="24"/>
          <w:szCs w:val="24"/>
        </w:rPr>
      </w:pPr>
      <w:r w:rsidRPr="00455199">
        <w:rPr>
          <w:sz w:val="24"/>
          <w:szCs w:val="24"/>
        </w:rPr>
        <w:t>В рамках реализации данного проекта на 01.</w:t>
      </w:r>
      <w:r w:rsidR="001F4CBD" w:rsidRPr="00455199">
        <w:rPr>
          <w:sz w:val="24"/>
          <w:szCs w:val="24"/>
        </w:rPr>
        <w:t>01</w:t>
      </w:r>
      <w:r w:rsidRPr="00455199">
        <w:rPr>
          <w:sz w:val="24"/>
          <w:szCs w:val="24"/>
        </w:rPr>
        <w:t>.20</w:t>
      </w:r>
      <w:r w:rsidR="001F4CBD" w:rsidRPr="00455199">
        <w:rPr>
          <w:sz w:val="24"/>
          <w:szCs w:val="24"/>
        </w:rPr>
        <w:t>20</w:t>
      </w:r>
      <w:r w:rsidRPr="00455199">
        <w:rPr>
          <w:sz w:val="24"/>
          <w:szCs w:val="24"/>
        </w:rPr>
        <w:t xml:space="preserve"> года: </w:t>
      </w:r>
    </w:p>
    <w:p w:rsidR="001C52C5" w:rsidRPr="00455199" w:rsidRDefault="001C52C5" w:rsidP="001C52C5">
      <w:pPr>
        <w:ind w:firstLine="709"/>
        <w:jc w:val="both"/>
        <w:rPr>
          <w:sz w:val="24"/>
          <w:szCs w:val="24"/>
        </w:rPr>
      </w:pPr>
      <w:r w:rsidRPr="00455199">
        <w:rPr>
          <w:sz w:val="24"/>
          <w:szCs w:val="24"/>
        </w:rPr>
        <w:t xml:space="preserve">-    проведен мониторинг рынка услуг </w:t>
      </w:r>
      <w:r w:rsidRPr="00455199">
        <w:rPr>
          <w:sz w:val="24"/>
          <w:szCs w:val="24"/>
          <w:lang w:val="en-US"/>
        </w:rPr>
        <w:t>IP</w:t>
      </w:r>
      <w:r w:rsidRPr="00455199">
        <w:rPr>
          <w:sz w:val="24"/>
          <w:szCs w:val="24"/>
        </w:rPr>
        <w:t xml:space="preserve">-телефонии, виртуальной АТС; </w:t>
      </w:r>
    </w:p>
    <w:p w:rsidR="001C52C5" w:rsidRPr="00455199" w:rsidRDefault="001C52C5" w:rsidP="001C52C5">
      <w:pPr>
        <w:ind w:firstLine="709"/>
        <w:jc w:val="both"/>
        <w:rPr>
          <w:sz w:val="24"/>
          <w:szCs w:val="24"/>
        </w:rPr>
      </w:pPr>
      <w:r w:rsidRPr="00455199">
        <w:rPr>
          <w:sz w:val="24"/>
          <w:szCs w:val="24"/>
        </w:rPr>
        <w:t xml:space="preserve">- заключено 8 договоров на приобретение пользовательских устройств – стационарных </w:t>
      </w:r>
      <w:r w:rsidRPr="00455199">
        <w:rPr>
          <w:sz w:val="24"/>
          <w:szCs w:val="24"/>
          <w:lang w:val="en-US"/>
        </w:rPr>
        <w:t>SIP</w:t>
      </w:r>
      <w:r w:rsidRPr="00455199">
        <w:rPr>
          <w:sz w:val="24"/>
          <w:szCs w:val="24"/>
        </w:rPr>
        <w:t>- телефонов;</w:t>
      </w:r>
    </w:p>
    <w:p w:rsidR="001C52C5" w:rsidRPr="00455199" w:rsidRDefault="001C52C5" w:rsidP="001C52C5">
      <w:pPr>
        <w:ind w:firstLine="709"/>
        <w:jc w:val="both"/>
        <w:rPr>
          <w:sz w:val="24"/>
          <w:szCs w:val="24"/>
        </w:rPr>
      </w:pPr>
      <w:r w:rsidRPr="00455199">
        <w:rPr>
          <w:sz w:val="24"/>
          <w:szCs w:val="24"/>
        </w:rPr>
        <w:t xml:space="preserve">-   установлено 8 пользовательских устройств с активацией услуги в эксплуатацию (настройка телефонных аппаратов, инсталляция услуги, настройка личного кабинета </w:t>
      </w:r>
      <w:proofErr w:type="gramStart"/>
      <w:r w:rsidRPr="00455199">
        <w:rPr>
          <w:sz w:val="24"/>
          <w:szCs w:val="24"/>
        </w:rPr>
        <w:t>-з</w:t>
      </w:r>
      <w:proofErr w:type="gramEnd"/>
      <w:r w:rsidRPr="00455199">
        <w:rPr>
          <w:sz w:val="24"/>
          <w:szCs w:val="24"/>
        </w:rPr>
        <w:t xml:space="preserve">аведение пользователей, </w:t>
      </w:r>
      <w:r w:rsidRPr="00455199">
        <w:rPr>
          <w:sz w:val="24"/>
          <w:szCs w:val="24"/>
          <w:lang w:val="en-US"/>
        </w:rPr>
        <w:t>IVR</w:t>
      </w:r>
      <w:r w:rsidRPr="00455199">
        <w:rPr>
          <w:sz w:val="24"/>
          <w:szCs w:val="24"/>
        </w:rPr>
        <w:t>-меню);</w:t>
      </w:r>
    </w:p>
    <w:p w:rsidR="001C52C5" w:rsidRPr="00455199" w:rsidRDefault="001C52C5" w:rsidP="001C52C5">
      <w:pPr>
        <w:ind w:firstLine="709"/>
        <w:jc w:val="both"/>
        <w:rPr>
          <w:sz w:val="24"/>
          <w:szCs w:val="24"/>
        </w:rPr>
      </w:pPr>
      <w:r w:rsidRPr="00455199">
        <w:rPr>
          <w:sz w:val="24"/>
          <w:szCs w:val="24"/>
        </w:rPr>
        <w:t>- заключено 8 договоров на выполнение и получение услуги связи через виртуальную АТС.</w:t>
      </w:r>
    </w:p>
    <w:p w:rsidR="001C52C5" w:rsidRPr="00455199" w:rsidRDefault="001C52C5" w:rsidP="001C52C5">
      <w:pPr>
        <w:ind w:firstLine="709"/>
        <w:jc w:val="both"/>
        <w:rPr>
          <w:sz w:val="24"/>
          <w:szCs w:val="24"/>
        </w:rPr>
      </w:pPr>
      <w:r w:rsidRPr="00455199">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B45EB4" w:rsidRPr="00455199" w:rsidRDefault="001C52C5" w:rsidP="001F4CBD">
      <w:pPr>
        <w:widowControl w:val="0"/>
        <w:tabs>
          <w:tab w:val="left" w:pos="851"/>
          <w:tab w:val="left" w:pos="993"/>
        </w:tabs>
        <w:autoSpaceDE w:val="0"/>
        <w:autoSpaceDN w:val="0"/>
        <w:adjustRightInd w:val="0"/>
        <w:ind w:firstLine="709"/>
        <w:jc w:val="both"/>
        <w:rPr>
          <w:sz w:val="24"/>
          <w:szCs w:val="24"/>
        </w:rPr>
      </w:pPr>
      <w:r w:rsidRPr="00455199">
        <w:rPr>
          <w:sz w:val="24"/>
          <w:szCs w:val="24"/>
        </w:rPr>
        <w:t>Операторы кабельного телевидения в городе  - ПАО «</w:t>
      </w:r>
      <w:proofErr w:type="spellStart"/>
      <w:r w:rsidRPr="00455199">
        <w:rPr>
          <w:sz w:val="24"/>
          <w:szCs w:val="24"/>
        </w:rPr>
        <w:t>Ростелеком</w:t>
      </w:r>
      <w:proofErr w:type="spellEnd"/>
      <w:r w:rsidRPr="00455199">
        <w:rPr>
          <w:sz w:val="24"/>
          <w:szCs w:val="24"/>
        </w:rPr>
        <w:t>» (3</w:t>
      </w:r>
      <w:r w:rsidRPr="00455199">
        <w:rPr>
          <w:sz w:val="24"/>
          <w:szCs w:val="24"/>
          <w:lang w:val="en-US"/>
        </w:rPr>
        <w:t> </w:t>
      </w:r>
      <w:r w:rsidRPr="00455199">
        <w:rPr>
          <w:sz w:val="24"/>
          <w:szCs w:val="24"/>
        </w:rPr>
        <w:t>500 абонентов) и ООО «</w:t>
      </w:r>
      <w:proofErr w:type="spellStart"/>
      <w:r w:rsidRPr="00455199">
        <w:rPr>
          <w:sz w:val="24"/>
          <w:szCs w:val="24"/>
        </w:rPr>
        <w:t>ПиП</w:t>
      </w:r>
      <w:proofErr w:type="spellEnd"/>
      <w:r w:rsidRPr="00455199">
        <w:rPr>
          <w:sz w:val="24"/>
          <w:szCs w:val="24"/>
        </w:rPr>
        <w:t>» (8 900 абонентов), предоставляют возможность принимать более 100 телевизионных каналов в цифровом формате.</w:t>
      </w:r>
      <w:r w:rsidR="002B1A1E" w:rsidRPr="00455199">
        <w:rPr>
          <w:sz w:val="24"/>
          <w:szCs w:val="24"/>
        </w:rPr>
        <w:t xml:space="preserve"> С 3 июня 2019 года жители города Урай перешли на бесплатное цифровое эфирное телевидение, получив возможность смотреть телеканалы первого и второго мультиплекса (пакета) в высоком качестве.</w:t>
      </w:r>
      <w:r w:rsidR="00B45EB4" w:rsidRPr="00455199">
        <w:rPr>
          <w:sz w:val="24"/>
          <w:szCs w:val="24"/>
        </w:rPr>
        <w:t xml:space="preserve"> </w:t>
      </w:r>
    </w:p>
    <w:p w:rsidR="000F6F8B" w:rsidRPr="00455199" w:rsidRDefault="001C52C5" w:rsidP="001F4CBD">
      <w:pPr>
        <w:widowControl w:val="0"/>
        <w:tabs>
          <w:tab w:val="left" w:pos="851"/>
          <w:tab w:val="left" w:pos="993"/>
        </w:tabs>
        <w:autoSpaceDE w:val="0"/>
        <w:autoSpaceDN w:val="0"/>
        <w:adjustRightInd w:val="0"/>
        <w:ind w:firstLine="709"/>
        <w:jc w:val="both"/>
        <w:rPr>
          <w:b/>
          <w:sz w:val="32"/>
        </w:rPr>
      </w:pPr>
      <w:r w:rsidRPr="00455199">
        <w:rPr>
          <w:sz w:val="24"/>
          <w:szCs w:val="24"/>
        </w:rPr>
        <w:t xml:space="preserve">Услуги почтовой связи в городе предоставляют 2 отделения ФГУП «Почта России». </w:t>
      </w:r>
    </w:p>
    <w:p w:rsidR="00B45EB4" w:rsidRPr="00455199" w:rsidRDefault="00B45EB4" w:rsidP="0085066B">
      <w:pPr>
        <w:jc w:val="center"/>
        <w:rPr>
          <w:b/>
          <w:sz w:val="32"/>
        </w:rPr>
      </w:pPr>
    </w:p>
    <w:p w:rsidR="00B45EB4" w:rsidRPr="00455199" w:rsidRDefault="00B45EB4" w:rsidP="0085066B">
      <w:pPr>
        <w:jc w:val="center"/>
        <w:rPr>
          <w:b/>
          <w:sz w:val="32"/>
        </w:rPr>
      </w:pPr>
    </w:p>
    <w:p w:rsidR="0085066B" w:rsidRPr="0005492A" w:rsidRDefault="0085066B" w:rsidP="0085066B">
      <w:pPr>
        <w:jc w:val="center"/>
        <w:rPr>
          <w:b/>
          <w:sz w:val="32"/>
        </w:rPr>
      </w:pPr>
      <w:r w:rsidRPr="0005492A">
        <w:rPr>
          <w:b/>
          <w:sz w:val="32"/>
          <w:lang w:val="en-US"/>
        </w:rPr>
        <w:lastRenderedPageBreak/>
        <w:t>III</w:t>
      </w:r>
      <w:r w:rsidRPr="0005492A">
        <w:rPr>
          <w:b/>
          <w:sz w:val="32"/>
        </w:rPr>
        <w:t>. Финансы</w:t>
      </w:r>
    </w:p>
    <w:p w:rsidR="0085066B" w:rsidRPr="008F0244" w:rsidRDefault="0085066B" w:rsidP="0085066B">
      <w:pPr>
        <w:keepNext/>
        <w:ind w:firstLine="709"/>
        <w:outlineLvl w:val="0"/>
        <w:rPr>
          <w:b/>
          <w:sz w:val="24"/>
          <w:szCs w:val="24"/>
          <w:highlight w:val="yellow"/>
        </w:rPr>
      </w:pPr>
    </w:p>
    <w:p w:rsidR="003E618C" w:rsidRPr="0005492A" w:rsidRDefault="0085066B" w:rsidP="003E618C">
      <w:pPr>
        <w:shd w:val="clear" w:color="auto" w:fill="FFFFFF"/>
        <w:tabs>
          <w:tab w:val="left" w:pos="0"/>
          <w:tab w:val="left" w:pos="709"/>
        </w:tabs>
        <w:jc w:val="both"/>
      </w:pPr>
      <w:r w:rsidRPr="0005492A">
        <w:rPr>
          <w:b/>
          <w:sz w:val="24"/>
          <w:szCs w:val="24"/>
        </w:rPr>
        <w:tab/>
      </w:r>
      <w:r w:rsidR="003E618C" w:rsidRPr="0005492A">
        <w:rPr>
          <w:b/>
          <w:sz w:val="24"/>
          <w:szCs w:val="24"/>
        </w:rPr>
        <w:t>Бюджет городского округа город Урай на 201</w:t>
      </w:r>
      <w:r w:rsidR="002D377B" w:rsidRPr="0005492A">
        <w:rPr>
          <w:b/>
          <w:sz w:val="24"/>
          <w:szCs w:val="24"/>
        </w:rPr>
        <w:t>9</w:t>
      </w:r>
      <w:r w:rsidR="003E618C" w:rsidRPr="0005492A">
        <w:rPr>
          <w:b/>
          <w:sz w:val="24"/>
          <w:szCs w:val="24"/>
        </w:rPr>
        <w:t xml:space="preserve"> год и на плановый период 20</w:t>
      </w:r>
      <w:r w:rsidR="002D377B" w:rsidRPr="0005492A">
        <w:rPr>
          <w:b/>
          <w:sz w:val="24"/>
          <w:szCs w:val="24"/>
        </w:rPr>
        <w:t>20</w:t>
      </w:r>
      <w:r w:rsidR="003E618C" w:rsidRPr="0005492A">
        <w:rPr>
          <w:b/>
          <w:sz w:val="24"/>
          <w:szCs w:val="24"/>
        </w:rPr>
        <w:t xml:space="preserve"> и 20</w:t>
      </w:r>
      <w:r w:rsidR="00763393" w:rsidRPr="0005492A">
        <w:rPr>
          <w:b/>
          <w:sz w:val="24"/>
          <w:szCs w:val="24"/>
        </w:rPr>
        <w:t>2</w:t>
      </w:r>
      <w:r w:rsidR="002D377B" w:rsidRPr="0005492A">
        <w:rPr>
          <w:b/>
          <w:sz w:val="24"/>
          <w:szCs w:val="24"/>
        </w:rPr>
        <w:t>1</w:t>
      </w:r>
      <w:r w:rsidR="003E618C" w:rsidRPr="0005492A">
        <w:rPr>
          <w:b/>
          <w:sz w:val="24"/>
          <w:szCs w:val="24"/>
        </w:rPr>
        <w:t xml:space="preserve"> годов </w:t>
      </w:r>
      <w:r w:rsidR="003E618C" w:rsidRPr="0005492A">
        <w:rPr>
          <w:sz w:val="24"/>
          <w:szCs w:val="24"/>
        </w:rPr>
        <w:t>сформирован в установленные сроки и утвержден решением Думы города Урай от 2</w:t>
      </w:r>
      <w:r w:rsidR="002D377B" w:rsidRPr="0005492A">
        <w:rPr>
          <w:sz w:val="24"/>
          <w:szCs w:val="24"/>
        </w:rPr>
        <w:t>0</w:t>
      </w:r>
      <w:r w:rsidR="003E618C" w:rsidRPr="0005492A">
        <w:rPr>
          <w:sz w:val="24"/>
          <w:szCs w:val="24"/>
        </w:rPr>
        <w:t>.12.201</w:t>
      </w:r>
      <w:r w:rsidR="002D377B" w:rsidRPr="0005492A">
        <w:rPr>
          <w:sz w:val="24"/>
          <w:szCs w:val="24"/>
        </w:rPr>
        <w:t>8</w:t>
      </w:r>
      <w:r w:rsidR="003E618C" w:rsidRPr="0005492A">
        <w:rPr>
          <w:sz w:val="24"/>
          <w:szCs w:val="24"/>
        </w:rPr>
        <w:t xml:space="preserve"> года №</w:t>
      </w:r>
      <w:r w:rsidR="002D377B" w:rsidRPr="0005492A">
        <w:rPr>
          <w:sz w:val="24"/>
          <w:szCs w:val="24"/>
        </w:rPr>
        <w:t>80</w:t>
      </w:r>
      <w:r w:rsidR="003E618C" w:rsidRPr="0005492A">
        <w:t xml:space="preserve">. </w:t>
      </w:r>
    </w:p>
    <w:p w:rsidR="002336F9" w:rsidRPr="0005492A" w:rsidRDefault="002336F9" w:rsidP="002336F9">
      <w:pPr>
        <w:shd w:val="clear" w:color="auto" w:fill="FFFFFF"/>
        <w:tabs>
          <w:tab w:val="left" w:pos="0"/>
          <w:tab w:val="left" w:pos="709"/>
        </w:tabs>
        <w:jc w:val="center"/>
        <w:rPr>
          <w:b/>
          <w:sz w:val="24"/>
          <w:szCs w:val="24"/>
        </w:rPr>
      </w:pPr>
    </w:p>
    <w:p w:rsidR="003E618C" w:rsidRPr="0005492A" w:rsidRDefault="003E618C" w:rsidP="00615C69">
      <w:pPr>
        <w:shd w:val="clear" w:color="auto" w:fill="FFFFFF"/>
        <w:tabs>
          <w:tab w:val="left" w:pos="0"/>
          <w:tab w:val="left" w:pos="709"/>
        </w:tabs>
        <w:jc w:val="center"/>
        <w:rPr>
          <w:b/>
          <w:sz w:val="24"/>
          <w:szCs w:val="24"/>
        </w:rPr>
      </w:pPr>
      <w:r w:rsidRPr="0005492A">
        <w:rPr>
          <w:b/>
          <w:sz w:val="24"/>
          <w:szCs w:val="24"/>
        </w:rPr>
        <w:t>Основные параметры исполнения бюджета городского округа город Урай</w:t>
      </w:r>
      <w:r w:rsidR="002336F9" w:rsidRPr="0005492A">
        <w:rPr>
          <w:b/>
          <w:sz w:val="24"/>
          <w:szCs w:val="24"/>
        </w:rPr>
        <w:t xml:space="preserve"> </w:t>
      </w:r>
      <w:r w:rsidR="00597C66" w:rsidRPr="0005492A">
        <w:rPr>
          <w:b/>
          <w:sz w:val="24"/>
          <w:szCs w:val="24"/>
        </w:rPr>
        <w:t>з</w:t>
      </w:r>
      <w:r w:rsidRPr="0005492A">
        <w:rPr>
          <w:b/>
          <w:sz w:val="24"/>
          <w:szCs w:val="24"/>
        </w:rPr>
        <w:t>а</w:t>
      </w:r>
      <w:r w:rsidR="00D123F1" w:rsidRPr="0005492A">
        <w:rPr>
          <w:b/>
          <w:sz w:val="24"/>
          <w:szCs w:val="24"/>
        </w:rPr>
        <w:t xml:space="preserve"> </w:t>
      </w:r>
      <w:r w:rsidRPr="0005492A">
        <w:rPr>
          <w:b/>
          <w:sz w:val="24"/>
          <w:szCs w:val="24"/>
        </w:rPr>
        <w:t>201</w:t>
      </w:r>
      <w:r w:rsidR="002D377B" w:rsidRPr="0005492A">
        <w:rPr>
          <w:b/>
          <w:sz w:val="24"/>
          <w:szCs w:val="24"/>
        </w:rPr>
        <w:t>9</w:t>
      </w:r>
      <w:r w:rsidRPr="0005492A">
        <w:rPr>
          <w:b/>
          <w:sz w:val="24"/>
          <w:szCs w:val="24"/>
        </w:rPr>
        <w:t xml:space="preserve"> год</w:t>
      </w:r>
    </w:p>
    <w:p w:rsidR="003E618C" w:rsidRPr="0005492A" w:rsidRDefault="003E618C" w:rsidP="003E618C">
      <w:pPr>
        <w:pStyle w:val="a3"/>
        <w:spacing w:line="276" w:lineRule="auto"/>
        <w:jc w:val="right"/>
        <w:rPr>
          <w:sz w:val="22"/>
          <w:szCs w:val="22"/>
        </w:rPr>
      </w:pPr>
      <w:r w:rsidRPr="0005492A">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05492A" w:rsidTr="002336F9">
        <w:trPr>
          <w:trHeight w:val="960"/>
          <w:jc w:val="center"/>
        </w:trPr>
        <w:tc>
          <w:tcPr>
            <w:tcW w:w="1864" w:type="dxa"/>
          </w:tcPr>
          <w:p w:rsidR="003E618C" w:rsidRPr="0005492A" w:rsidRDefault="003E618C" w:rsidP="00962C4D">
            <w:pPr>
              <w:jc w:val="center"/>
              <w:rPr>
                <w:bCs/>
                <w:color w:val="000000"/>
                <w:sz w:val="22"/>
                <w:szCs w:val="22"/>
              </w:rPr>
            </w:pPr>
          </w:p>
          <w:p w:rsidR="003E618C" w:rsidRPr="0005492A" w:rsidRDefault="003E618C" w:rsidP="00962C4D">
            <w:pPr>
              <w:jc w:val="center"/>
              <w:rPr>
                <w:bCs/>
                <w:sz w:val="22"/>
                <w:szCs w:val="22"/>
              </w:rPr>
            </w:pPr>
            <w:r w:rsidRPr="0005492A">
              <w:rPr>
                <w:bCs/>
                <w:color w:val="000000"/>
                <w:sz w:val="22"/>
                <w:szCs w:val="22"/>
              </w:rPr>
              <w:t>Наименование</w:t>
            </w:r>
          </w:p>
        </w:tc>
        <w:tc>
          <w:tcPr>
            <w:tcW w:w="1134" w:type="dxa"/>
            <w:vAlign w:val="center"/>
          </w:tcPr>
          <w:p w:rsidR="003E618C" w:rsidRPr="0005492A" w:rsidRDefault="003E618C" w:rsidP="00962C4D">
            <w:pPr>
              <w:jc w:val="center"/>
              <w:rPr>
                <w:bCs/>
                <w:sz w:val="22"/>
                <w:szCs w:val="22"/>
              </w:rPr>
            </w:pPr>
            <w:r w:rsidRPr="0005492A">
              <w:rPr>
                <w:bCs/>
                <w:sz w:val="22"/>
                <w:szCs w:val="22"/>
              </w:rPr>
              <w:t xml:space="preserve">Ед. </w:t>
            </w:r>
            <w:proofErr w:type="spellStart"/>
            <w:r w:rsidRPr="0005492A">
              <w:rPr>
                <w:bCs/>
                <w:sz w:val="22"/>
                <w:szCs w:val="22"/>
              </w:rPr>
              <w:t>изм</w:t>
            </w:r>
            <w:proofErr w:type="spellEnd"/>
            <w:r w:rsidRPr="0005492A">
              <w:rPr>
                <w:bCs/>
                <w:sz w:val="22"/>
                <w:szCs w:val="22"/>
              </w:rPr>
              <w:t>.</w:t>
            </w:r>
          </w:p>
        </w:tc>
        <w:tc>
          <w:tcPr>
            <w:tcW w:w="1843" w:type="dxa"/>
            <w:vAlign w:val="center"/>
          </w:tcPr>
          <w:p w:rsidR="003E618C" w:rsidRPr="0005492A" w:rsidRDefault="003E618C" w:rsidP="00962C4D">
            <w:pPr>
              <w:jc w:val="center"/>
              <w:rPr>
                <w:sz w:val="22"/>
                <w:szCs w:val="22"/>
              </w:rPr>
            </w:pPr>
            <w:r w:rsidRPr="0005492A">
              <w:rPr>
                <w:sz w:val="22"/>
                <w:szCs w:val="22"/>
              </w:rPr>
              <w:t>201</w:t>
            </w:r>
            <w:r w:rsidR="002D377B" w:rsidRPr="0005492A">
              <w:rPr>
                <w:sz w:val="22"/>
                <w:szCs w:val="22"/>
                <w:lang w:val="en-US"/>
              </w:rPr>
              <w:t>9</w:t>
            </w:r>
            <w:r w:rsidRPr="0005492A">
              <w:rPr>
                <w:sz w:val="22"/>
                <w:szCs w:val="22"/>
              </w:rPr>
              <w:t xml:space="preserve"> год</w:t>
            </w:r>
          </w:p>
          <w:p w:rsidR="003E618C" w:rsidRPr="0005492A" w:rsidRDefault="003E618C" w:rsidP="00962C4D">
            <w:pPr>
              <w:jc w:val="center"/>
              <w:rPr>
                <w:bCs/>
                <w:sz w:val="22"/>
                <w:szCs w:val="22"/>
              </w:rPr>
            </w:pPr>
            <w:r w:rsidRPr="0005492A">
              <w:rPr>
                <w:sz w:val="22"/>
                <w:szCs w:val="22"/>
              </w:rPr>
              <w:t>(первоначальный план)</w:t>
            </w:r>
          </w:p>
        </w:tc>
        <w:tc>
          <w:tcPr>
            <w:tcW w:w="1579" w:type="dxa"/>
            <w:vAlign w:val="center"/>
          </w:tcPr>
          <w:p w:rsidR="003E618C" w:rsidRPr="0005492A" w:rsidRDefault="003E618C" w:rsidP="00962C4D">
            <w:pPr>
              <w:jc w:val="center"/>
              <w:rPr>
                <w:sz w:val="22"/>
                <w:szCs w:val="22"/>
              </w:rPr>
            </w:pPr>
            <w:r w:rsidRPr="0005492A">
              <w:rPr>
                <w:sz w:val="22"/>
                <w:szCs w:val="22"/>
              </w:rPr>
              <w:t>201</w:t>
            </w:r>
            <w:r w:rsidR="002D377B" w:rsidRPr="0005492A">
              <w:rPr>
                <w:sz w:val="22"/>
                <w:szCs w:val="22"/>
                <w:lang w:val="en-US"/>
              </w:rPr>
              <w:t>9</w:t>
            </w:r>
            <w:r w:rsidRPr="0005492A">
              <w:rPr>
                <w:sz w:val="22"/>
                <w:szCs w:val="22"/>
              </w:rPr>
              <w:t xml:space="preserve"> год</w:t>
            </w:r>
          </w:p>
          <w:p w:rsidR="003E618C" w:rsidRPr="0005492A" w:rsidRDefault="003E618C" w:rsidP="00962C4D">
            <w:pPr>
              <w:jc w:val="center"/>
              <w:rPr>
                <w:sz w:val="22"/>
                <w:szCs w:val="22"/>
              </w:rPr>
            </w:pPr>
            <w:r w:rsidRPr="0005492A">
              <w:rPr>
                <w:sz w:val="22"/>
                <w:szCs w:val="22"/>
              </w:rPr>
              <w:t>(уточненный план)</w:t>
            </w:r>
          </w:p>
        </w:tc>
        <w:tc>
          <w:tcPr>
            <w:tcW w:w="1708" w:type="dxa"/>
            <w:vAlign w:val="center"/>
          </w:tcPr>
          <w:p w:rsidR="003E618C" w:rsidRPr="0005492A" w:rsidRDefault="003E618C" w:rsidP="00962C4D">
            <w:pPr>
              <w:jc w:val="center"/>
              <w:rPr>
                <w:sz w:val="22"/>
                <w:szCs w:val="22"/>
              </w:rPr>
            </w:pPr>
            <w:r w:rsidRPr="0005492A">
              <w:rPr>
                <w:sz w:val="22"/>
                <w:szCs w:val="22"/>
              </w:rPr>
              <w:t xml:space="preserve">Исполнено </w:t>
            </w:r>
          </w:p>
          <w:p w:rsidR="003E618C" w:rsidRPr="0005492A" w:rsidRDefault="0087189C" w:rsidP="00EC7FC3">
            <w:pPr>
              <w:jc w:val="center"/>
              <w:rPr>
                <w:sz w:val="22"/>
                <w:szCs w:val="22"/>
              </w:rPr>
            </w:pPr>
            <w:r w:rsidRPr="0005492A">
              <w:rPr>
                <w:sz w:val="22"/>
                <w:szCs w:val="22"/>
              </w:rPr>
              <w:t xml:space="preserve">за </w:t>
            </w:r>
            <w:r w:rsidR="002D377B" w:rsidRPr="0005492A">
              <w:rPr>
                <w:sz w:val="22"/>
                <w:szCs w:val="22"/>
              </w:rPr>
              <w:t>2019</w:t>
            </w:r>
            <w:r w:rsidRPr="0005492A">
              <w:rPr>
                <w:sz w:val="22"/>
                <w:szCs w:val="22"/>
              </w:rPr>
              <w:t xml:space="preserve"> год</w:t>
            </w:r>
          </w:p>
        </w:tc>
        <w:tc>
          <w:tcPr>
            <w:tcW w:w="1553" w:type="dxa"/>
            <w:vAlign w:val="center"/>
          </w:tcPr>
          <w:p w:rsidR="003E618C" w:rsidRPr="0005492A" w:rsidRDefault="003E618C" w:rsidP="00962C4D">
            <w:pPr>
              <w:jc w:val="center"/>
              <w:rPr>
                <w:sz w:val="22"/>
                <w:szCs w:val="22"/>
              </w:rPr>
            </w:pPr>
            <w:r w:rsidRPr="0005492A">
              <w:rPr>
                <w:sz w:val="22"/>
                <w:szCs w:val="22"/>
              </w:rPr>
              <w:t>% исполнения к уточненному плану</w:t>
            </w:r>
          </w:p>
        </w:tc>
      </w:tr>
      <w:tr w:rsidR="003E618C" w:rsidRPr="0005492A" w:rsidTr="002336F9">
        <w:trPr>
          <w:trHeight w:val="391"/>
          <w:jc w:val="center"/>
        </w:trPr>
        <w:tc>
          <w:tcPr>
            <w:tcW w:w="1864" w:type="dxa"/>
            <w:vAlign w:val="center"/>
          </w:tcPr>
          <w:p w:rsidR="003E618C" w:rsidRPr="0005492A" w:rsidRDefault="003E618C" w:rsidP="00962C4D">
            <w:pPr>
              <w:rPr>
                <w:bCs/>
                <w:sz w:val="22"/>
                <w:szCs w:val="22"/>
              </w:rPr>
            </w:pPr>
            <w:r w:rsidRPr="0005492A">
              <w:rPr>
                <w:bCs/>
                <w:sz w:val="22"/>
                <w:szCs w:val="22"/>
              </w:rPr>
              <w:t>Доходы</w:t>
            </w:r>
          </w:p>
        </w:tc>
        <w:tc>
          <w:tcPr>
            <w:tcW w:w="1134" w:type="dxa"/>
            <w:vAlign w:val="center"/>
          </w:tcPr>
          <w:p w:rsidR="003E618C" w:rsidRPr="0005492A" w:rsidRDefault="003E618C" w:rsidP="00962C4D">
            <w:pPr>
              <w:pStyle w:val="a3"/>
              <w:spacing w:line="276" w:lineRule="auto"/>
              <w:ind w:firstLine="0"/>
              <w:jc w:val="right"/>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vAlign w:val="center"/>
          </w:tcPr>
          <w:p w:rsidR="003E618C" w:rsidRPr="0005492A" w:rsidRDefault="003E618C" w:rsidP="002D377B">
            <w:pPr>
              <w:jc w:val="center"/>
              <w:rPr>
                <w:bCs/>
                <w:sz w:val="22"/>
                <w:szCs w:val="22"/>
              </w:rPr>
            </w:pPr>
            <w:r w:rsidRPr="0005492A">
              <w:rPr>
                <w:bCs/>
                <w:sz w:val="22"/>
                <w:szCs w:val="22"/>
              </w:rPr>
              <w:t>2</w:t>
            </w:r>
            <w:r w:rsidR="008A498A" w:rsidRPr="0005492A">
              <w:rPr>
                <w:bCs/>
                <w:sz w:val="22"/>
                <w:szCs w:val="22"/>
              </w:rPr>
              <w:t> </w:t>
            </w:r>
            <w:r w:rsidR="002D377B" w:rsidRPr="0005492A">
              <w:rPr>
                <w:bCs/>
                <w:sz w:val="22"/>
                <w:szCs w:val="22"/>
              </w:rPr>
              <w:t>895</w:t>
            </w:r>
            <w:r w:rsidR="008A498A" w:rsidRPr="0005492A">
              <w:rPr>
                <w:bCs/>
                <w:sz w:val="22"/>
                <w:szCs w:val="22"/>
              </w:rPr>
              <w:t xml:space="preserve"> </w:t>
            </w:r>
            <w:r w:rsidR="002D377B" w:rsidRPr="0005492A">
              <w:rPr>
                <w:bCs/>
                <w:sz w:val="22"/>
                <w:szCs w:val="22"/>
              </w:rPr>
              <w:t>415</w:t>
            </w:r>
            <w:r w:rsidR="008A498A" w:rsidRPr="0005492A">
              <w:rPr>
                <w:bCs/>
                <w:sz w:val="22"/>
                <w:szCs w:val="22"/>
              </w:rPr>
              <w:t>,</w:t>
            </w:r>
            <w:r w:rsidR="002D377B" w:rsidRPr="0005492A">
              <w:rPr>
                <w:bCs/>
                <w:sz w:val="22"/>
                <w:szCs w:val="22"/>
              </w:rPr>
              <w:t>0</w:t>
            </w:r>
          </w:p>
        </w:tc>
        <w:tc>
          <w:tcPr>
            <w:tcW w:w="1579" w:type="dxa"/>
            <w:vAlign w:val="center"/>
          </w:tcPr>
          <w:p w:rsidR="003E618C" w:rsidRPr="0005492A" w:rsidRDefault="00207FF4" w:rsidP="0087189C">
            <w:pPr>
              <w:jc w:val="center"/>
              <w:rPr>
                <w:color w:val="000000"/>
                <w:sz w:val="22"/>
                <w:szCs w:val="22"/>
                <w:lang w:val="en-US"/>
              </w:rPr>
            </w:pPr>
            <w:r w:rsidRPr="0005492A">
              <w:rPr>
                <w:color w:val="000000"/>
                <w:sz w:val="22"/>
                <w:szCs w:val="22"/>
              </w:rPr>
              <w:t>3</w:t>
            </w:r>
            <w:r w:rsidR="00DD4A9E" w:rsidRPr="0005492A">
              <w:rPr>
                <w:color w:val="000000"/>
                <w:sz w:val="22"/>
                <w:szCs w:val="22"/>
              </w:rPr>
              <w:t> </w:t>
            </w:r>
            <w:r w:rsidR="0087189C" w:rsidRPr="0005492A">
              <w:rPr>
                <w:color w:val="000000"/>
                <w:sz w:val="22"/>
                <w:szCs w:val="22"/>
                <w:lang w:val="en-US"/>
              </w:rPr>
              <w:t>790</w:t>
            </w:r>
            <w:r w:rsidR="00DD4A9E" w:rsidRPr="0005492A">
              <w:rPr>
                <w:color w:val="000000"/>
                <w:sz w:val="22"/>
                <w:szCs w:val="22"/>
              </w:rPr>
              <w:t> </w:t>
            </w:r>
            <w:r w:rsidR="0087189C" w:rsidRPr="0005492A">
              <w:rPr>
                <w:color w:val="000000"/>
                <w:sz w:val="22"/>
                <w:szCs w:val="22"/>
                <w:lang w:val="en-US"/>
              </w:rPr>
              <w:t>858</w:t>
            </w:r>
            <w:r w:rsidR="00DD4A9E" w:rsidRPr="0005492A">
              <w:rPr>
                <w:color w:val="000000"/>
                <w:sz w:val="22"/>
                <w:szCs w:val="22"/>
              </w:rPr>
              <w:t>,</w:t>
            </w:r>
            <w:r w:rsidR="0087189C" w:rsidRPr="0005492A">
              <w:rPr>
                <w:color w:val="000000"/>
                <w:sz w:val="22"/>
                <w:szCs w:val="22"/>
                <w:lang w:val="en-US"/>
              </w:rPr>
              <w:t>1</w:t>
            </w:r>
          </w:p>
        </w:tc>
        <w:tc>
          <w:tcPr>
            <w:tcW w:w="1708" w:type="dxa"/>
            <w:vAlign w:val="center"/>
          </w:tcPr>
          <w:p w:rsidR="003E618C" w:rsidRPr="0005492A" w:rsidRDefault="0087189C" w:rsidP="0087189C">
            <w:pPr>
              <w:jc w:val="center"/>
              <w:rPr>
                <w:color w:val="000000"/>
                <w:sz w:val="22"/>
                <w:szCs w:val="22"/>
                <w:lang w:val="en-US"/>
              </w:rPr>
            </w:pPr>
            <w:r w:rsidRPr="0005492A">
              <w:rPr>
                <w:color w:val="000000"/>
                <w:sz w:val="22"/>
                <w:szCs w:val="22"/>
                <w:lang w:val="en-US"/>
              </w:rPr>
              <w:t>3</w:t>
            </w:r>
            <w:r w:rsidR="00EC7FC3" w:rsidRPr="0005492A">
              <w:rPr>
                <w:color w:val="000000"/>
                <w:sz w:val="22"/>
                <w:szCs w:val="22"/>
                <w:lang w:val="en-US"/>
              </w:rPr>
              <w:t> </w:t>
            </w:r>
            <w:r w:rsidRPr="0005492A">
              <w:rPr>
                <w:color w:val="000000"/>
                <w:sz w:val="22"/>
                <w:szCs w:val="22"/>
                <w:lang w:val="en-US"/>
              </w:rPr>
              <w:t>624</w:t>
            </w:r>
            <w:r w:rsidR="00EC7FC3" w:rsidRPr="0005492A">
              <w:rPr>
                <w:color w:val="000000"/>
                <w:sz w:val="22"/>
                <w:szCs w:val="22"/>
                <w:lang w:val="en-US"/>
              </w:rPr>
              <w:t> </w:t>
            </w:r>
            <w:r w:rsidRPr="0005492A">
              <w:rPr>
                <w:color w:val="000000"/>
                <w:sz w:val="22"/>
                <w:szCs w:val="22"/>
                <w:lang w:val="en-US"/>
              </w:rPr>
              <w:t>320</w:t>
            </w:r>
            <w:r w:rsidR="00EC7FC3" w:rsidRPr="0005492A">
              <w:rPr>
                <w:color w:val="000000"/>
                <w:sz w:val="22"/>
                <w:szCs w:val="22"/>
              </w:rPr>
              <w:t>,</w:t>
            </w:r>
            <w:r w:rsidRPr="0005492A">
              <w:rPr>
                <w:color w:val="000000"/>
                <w:sz w:val="22"/>
                <w:szCs w:val="22"/>
                <w:lang w:val="en-US"/>
              </w:rPr>
              <w:t>5</w:t>
            </w:r>
          </w:p>
        </w:tc>
        <w:tc>
          <w:tcPr>
            <w:tcW w:w="1553" w:type="dxa"/>
            <w:vAlign w:val="center"/>
          </w:tcPr>
          <w:p w:rsidR="003E618C" w:rsidRPr="0005492A" w:rsidRDefault="0087189C" w:rsidP="0087189C">
            <w:pPr>
              <w:jc w:val="center"/>
              <w:rPr>
                <w:bCs/>
                <w:sz w:val="22"/>
                <w:szCs w:val="22"/>
              </w:rPr>
            </w:pPr>
            <w:r w:rsidRPr="0005492A">
              <w:rPr>
                <w:bCs/>
                <w:sz w:val="22"/>
                <w:szCs w:val="22"/>
              </w:rPr>
              <w:t>95,6</w:t>
            </w:r>
          </w:p>
        </w:tc>
      </w:tr>
      <w:tr w:rsidR="003E618C" w:rsidRPr="0005492A" w:rsidTr="002336F9">
        <w:trPr>
          <w:trHeight w:val="345"/>
          <w:jc w:val="center"/>
        </w:trPr>
        <w:tc>
          <w:tcPr>
            <w:tcW w:w="1864" w:type="dxa"/>
            <w:vAlign w:val="center"/>
          </w:tcPr>
          <w:p w:rsidR="003E618C" w:rsidRPr="0005492A" w:rsidRDefault="003E618C" w:rsidP="00962C4D">
            <w:pPr>
              <w:rPr>
                <w:bCs/>
                <w:sz w:val="22"/>
                <w:szCs w:val="22"/>
              </w:rPr>
            </w:pPr>
            <w:r w:rsidRPr="0005492A">
              <w:rPr>
                <w:bCs/>
                <w:sz w:val="22"/>
                <w:szCs w:val="22"/>
              </w:rPr>
              <w:t>Расходы</w:t>
            </w:r>
          </w:p>
        </w:tc>
        <w:tc>
          <w:tcPr>
            <w:tcW w:w="1134" w:type="dxa"/>
            <w:vAlign w:val="center"/>
          </w:tcPr>
          <w:p w:rsidR="003E618C" w:rsidRPr="0005492A" w:rsidRDefault="003E618C" w:rsidP="00962C4D">
            <w:pPr>
              <w:pStyle w:val="a3"/>
              <w:spacing w:line="276" w:lineRule="auto"/>
              <w:ind w:firstLine="0"/>
              <w:jc w:val="right"/>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vAlign w:val="center"/>
          </w:tcPr>
          <w:p w:rsidR="003E618C" w:rsidRPr="0005492A" w:rsidRDefault="008A498A" w:rsidP="002D377B">
            <w:pPr>
              <w:jc w:val="center"/>
              <w:rPr>
                <w:bCs/>
                <w:sz w:val="22"/>
                <w:szCs w:val="22"/>
              </w:rPr>
            </w:pPr>
            <w:r w:rsidRPr="0005492A">
              <w:rPr>
                <w:bCs/>
                <w:sz w:val="22"/>
                <w:szCs w:val="22"/>
              </w:rPr>
              <w:t>2</w:t>
            </w:r>
            <w:r w:rsidR="002D377B" w:rsidRPr="0005492A">
              <w:rPr>
                <w:bCs/>
                <w:sz w:val="22"/>
                <w:szCs w:val="22"/>
              </w:rPr>
              <w:t> 970 994,9</w:t>
            </w:r>
          </w:p>
        </w:tc>
        <w:tc>
          <w:tcPr>
            <w:tcW w:w="1579" w:type="dxa"/>
            <w:vAlign w:val="center"/>
          </w:tcPr>
          <w:p w:rsidR="003E618C" w:rsidRPr="0005492A" w:rsidRDefault="002D377B" w:rsidP="0087189C">
            <w:pPr>
              <w:jc w:val="center"/>
              <w:rPr>
                <w:color w:val="000000"/>
                <w:sz w:val="22"/>
                <w:szCs w:val="22"/>
              </w:rPr>
            </w:pPr>
            <w:r w:rsidRPr="0005492A">
              <w:rPr>
                <w:color w:val="000000"/>
                <w:sz w:val="22"/>
                <w:szCs w:val="22"/>
              </w:rPr>
              <w:t>3</w:t>
            </w:r>
            <w:r w:rsidR="00EC7FC3" w:rsidRPr="0005492A">
              <w:rPr>
                <w:color w:val="000000"/>
                <w:sz w:val="22"/>
                <w:szCs w:val="22"/>
              </w:rPr>
              <w:t> </w:t>
            </w:r>
            <w:r w:rsidR="0087189C" w:rsidRPr="0005492A">
              <w:rPr>
                <w:color w:val="000000"/>
                <w:sz w:val="22"/>
                <w:szCs w:val="22"/>
              </w:rPr>
              <w:t>859</w:t>
            </w:r>
            <w:r w:rsidR="00EC7FC3" w:rsidRPr="0005492A">
              <w:rPr>
                <w:color w:val="000000"/>
                <w:sz w:val="22"/>
                <w:szCs w:val="22"/>
              </w:rPr>
              <w:t> </w:t>
            </w:r>
            <w:r w:rsidR="0087189C" w:rsidRPr="0005492A">
              <w:rPr>
                <w:color w:val="000000"/>
                <w:sz w:val="22"/>
                <w:szCs w:val="22"/>
              </w:rPr>
              <w:t>703</w:t>
            </w:r>
            <w:r w:rsidR="00EC7FC3" w:rsidRPr="0005492A">
              <w:rPr>
                <w:color w:val="000000"/>
                <w:sz w:val="22"/>
                <w:szCs w:val="22"/>
              </w:rPr>
              <w:t>,</w:t>
            </w:r>
            <w:r w:rsidR="0087189C" w:rsidRPr="0005492A">
              <w:rPr>
                <w:color w:val="000000"/>
                <w:sz w:val="22"/>
                <w:szCs w:val="22"/>
              </w:rPr>
              <w:t>4</w:t>
            </w:r>
          </w:p>
        </w:tc>
        <w:tc>
          <w:tcPr>
            <w:tcW w:w="1708" w:type="dxa"/>
            <w:vAlign w:val="center"/>
          </w:tcPr>
          <w:p w:rsidR="003E618C" w:rsidRPr="0005492A" w:rsidRDefault="0087189C" w:rsidP="0087189C">
            <w:pPr>
              <w:jc w:val="center"/>
              <w:rPr>
                <w:color w:val="000000"/>
                <w:sz w:val="22"/>
                <w:szCs w:val="22"/>
              </w:rPr>
            </w:pPr>
            <w:r w:rsidRPr="0005492A">
              <w:rPr>
                <w:color w:val="000000"/>
                <w:sz w:val="22"/>
                <w:szCs w:val="22"/>
              </w:rPr>
              <w:t>3</w:t>
            </w:r>
            <w:r w:rsidR="00EC7FC3" w:rsidRPr="0005492A">
              <w:rPr>
                <w:color w:val="000000"/>
                <w:sz w:val="22"/>
                <w:szCs w:val="22"/>
              </w:rPr>
              <w:t> </w:t>
            </w:r>
            <w:r w:rsidRPr="0005492A">
              <w:rPr>
                <w:color w:val="000000"/>
                <w:sz w:val="22"/>
                <w:szCs w:val="22"/>
              </w:rPr>
              <w:t>608</w:t>
            </w:r>
            <w:r w:rsidR="00EC7FC3" w:rsidRPr="0005492A">
              <w:rPr>
                <w:color w:val="000000"/>
                <w:sz w:val="22"/>
                <w:szCs w:val="22"/>
              </w:rPr>
              <w:t> </w:t>
            </w:r>
            <w:r w:rsidRPr="0005492A">
              <w:rPr>
                <w:color w:val="000000"/>
                <w:sz w:val="22"/>
                <w:szCs w:val="22"/>
              </w:rPr>
              <w:t>224</w:t>
            </w:r>
            <w:r w:rsidR="00EC7FC3" w:rsidRPr="0005492A">
              <w:rPr>
                <w:color w:val="000000"/>
                <w:sz w:val="22"/>
                <w:szCs w:val="22"/>
              </w:rPr>
              <w:t>,</w:t>
            </w:r>
            <w:r w:rsidRPr="0005492A">
              <w:rPr>
                <w:color w:val="000000"/>
                <w:sz w:val="22"/>
                <w:szCs w:val="22"/>
              </w:rPr>
              <w:t>0</w:t>
            </w:r>
          </w:p>
        </w:tc>
        <w:tc>
          <w:tcPr>
            <w:tcW w:w="1553" w:type="dxa"/>
            <w:vAlign w:val="center"/>
          </w:tcPr>
          <w:p w:rsidR="003E618C" w:rsidRPr="0005492A" w:rsidRDefault="0087189C" w:rsidP="00207FF4">
            <w:pPr>
              <w:jc w:val="center"/>
              <w:rPr>
                <w:bCs/>
                <w:sz w:val="22"/>
                <w:szCs w:val="22"/>
              </w:rPr>
            </w:pPr>
            <w:r w:rsidRPr="0005492A">
              <w:rPr>
                <w:bCs/>
                <w:sz w:val="22"/>
                <w:szCs w:val="22"/>
              </w:rPr>
              <w:t>93,</w:t>
            </w:r>
            <w:r w:rsidR="00EC7FC3" w:rsidRPr="0005492A">
              <w:rPr>
                <w:bCs/>
                <w:sz w:val="22"/>
                <w:szCs w:val="22"/>
              </w:rPr>
              <w:t>3</w:t>
            </w:r>
          </w:p>
        </w:tc>
      </w:tr>
      <w:tr w:rsidR="003E618C" w:rsidRPr="0005492A" w:rsidTr="002336F9">
        <w:trPr>
          <w:jc w:val="center"/>
        </w:trPr>
        <w:tc>
          <w:tcPr>
            <w:tcW w:w="1864" w:type="dxa"/>
          </w:tcPr>
          <w:p w:rsidR="003E618C" w:rsidRPr="0005492A" w:rsidRDefault="003E618C" w:rsidP="00962C4D">
            <w:pPr>
              <w:rPr>
                <w:bCs/>
                <w:sz w:val="22"/>
                <w:szCs w:val="22"/>
              </w:rPr>
            </w:pPr>
            <w:r w:rsidRPr="0005492A">
              <w:rPr>
                <w:bCs/>
                <w:sz w:val="22"/>
                <w:szCs w:val="22"/>
              </w:rPr>
              <w:t xml:space="preserve">Дефицит / </w:t>
            </w:r>
            <w:proofErr w:type="spellStart"/>
            <w:r w:rsidRPr="0005492A">
              <w:rPr>
                <w:bCs/>
                <w:sz w:val="22"/>
                <w:szCs w:val="22"/>
              </w:rPr>
              <w:t>профицит</w:t>
            </w:r>
            <w:proofErr w:type="spellEnd"/>
            <w:r w:rsidRPr="0005492A">
              <w:rPr>
                <w:bCs/>
                <w:sz w:val="22"/>
                <w:szCs w:val="22"/>
              </w:rPr>
              <w:t xml:space="preserve">  </w:t>
            </w:r>
          </w:p>
          <w:p w:rsidR="003E618C" w:rsidRPr="0005492A" w:rsidRDefault="003E618C" w:rsidP="00962C4D">
            <w:pPr>
              <w:rPr>
                <w:bCs/>
                <w:sz w:val="22"/>
                <w:szCs w:val="22"/>
              </w:rPr>
            </w:pPr>
            <w:r w:rsidRPr="0005492A">
              <w:rPr>
                <w:bCs/>
                <w:sz w:val="22"/>
                <w:szCs w:val="22"/>
              </w:rPr>
              <w:t xml:space="preserve">«-», «+»  </w:t>
            </w:r>
          </w:p>
        </w:tc>
        <w:tc>
          <w:tcPr>
            <w:tcW w:w="1134" w:type="dxa"/>
            <w:vAlign w:val="center"/>
          </w:tcPr>
          <w:p w:rsidR="003E618C" w:rsidRPr="0005492A" w:rsidRDefault="003E618C" w:rsidP="00962C4D">
            <w:pPr>
              <w:pStyle w:val="a3"/>
              <w:spacing w:line="276" w:lineRule="auto"/>
              <w:ind w:firstLine="0"/>
              <w:jc w:val="right"/>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tcPr>
          <w:p w:rsidR="003E618C" w:rsidRPr="0005492A" w:rsidRDefault="003E618C" w:rsidP="00962C4D">
            <w:pPr>
              <w:jc w:val="center"/>
              <w:rPr>
                <w:bCs/>
                <w:sz w:val="22"/>
                <w:szCs w:val="22"/>
              </w:rPr>
            </w:pPr>
          </w:p>
          <w:p w:rsidR="003E618C" w:rsidRPr="0005492A" w:rsidRDefault="003E618C" w:rsidP="002D377B">
            <w:pPr>
              <w:jc w:val="center"/>
              <w:rPr>
                <w:bCs/>
                <w:sz w:val="22"/>
                <w:szCs w:val="22"/>
              </w:rPr>
            </w:pPr>
            <w:r w:rsidRPr="0005492A">
              <w:rPr>
                <w:bCs/>
                <w:sz w:val="22"/>
                <w:szCs w:val="22"/>
              </w:rPr>
              <w:t xml:space="preserve">- </w:t>
            </w:r>
            <w:r w:rsidR="002D377B" w:rsidRPr="0005492A">
              <w:rPr>
                <w:bCs/>
                <w:sz w:val="22"/>
                <w:szCs w:val="22"/>
              </w:rPr>
              <w:t>75 579,9</w:t>
            </w:r>
          </w:p>
        </w:tc>
        <w:tc>
          <w:tcPr>
            <w:tcW w:w="1579" w:type="dxa"/>
          </w:tcPr>
          <w:p w:rsidR="003E618C" w:rsidRPr="0005492A" w:rsidRDefault="003E618C" w:rsidP="00962C4D">
            <w:pPr>
              <w:jc w:val="center"/>
              <w:rPr>
                <w:bCs/>
                <w:sz w:val="22"/>
                <w:szCs w:val="22"/>
              </w:rPr>
            </w:pPr>
          </w:p>
          <w:p w:rsidR="003E618C" w:rsidRPr="0005492A" w:rsidRDefault="003E618C" w:rsidP="0087189C">
            <w:pPr>
              <w:jc w:val="center"/>
              <w:rPr>
                <w:bCs/>
                <w:sz w:val="22"/>
                <w:szCs w:val="22"/>
              </w:rPr>
            </w:pPr>
            <w:r w:rsidRPr="0005492A">
              <w:rPr>
                <w:bCs/>
                <w:sz w:val="22"/>
                <w:szCs w:val="22"/>
              </w:rPr>
              <w:t xml:space="preserve">- </w:t>
            </w:r>
            <w:r w:rsidR="0087189C" w:rsidRPr="0005492A">
              <w:rPr>
                <w:bCs/>
                <w:sz w:val="22"/>
                <w:szCs w:val="22"/>
              </w:rPr>
              <w:t>68</w:t>
            </w:r>
            <w:r w:rsidR="00EC7FC3" w:rsidRPr="0005492A">
              <w:rPr>
                <w:bCs/>
                <w:sz w:val="22"/>
                <w:szCs w:val="22"/>
              </w:rPr>
              <w:t> </w:t>
            </w:r>
            <w:r w:rsidR="0087189C" w:rsidRPr="0005492A">
              <w:rPr>
                <w:bCs/>
                <w:sz w:val="22"/>
                <w:szCs w:val="22"/>
              </w:rPr>
              <w:t>845</w:t>
            </w:r>
            <w:r w:rsidR="00EC7FC3" w:rsidRPr="0005492A">
              <w:rPr>
                <w:bCs/>
                <w:sz w:val="22"/>
                <w:szCs w:val="22"/>
              </w:rPr>
              <w:t>,3</w:t>
            </w:r>
          </w:p>
        </w:tc>
        <w:tc>
          <w:tcPr>
            <w:tcW w:w="1708" w:type="dxa"/>
          </w:tcPr>
          <w:p w:rsidR="003E618C" w:rsidRPr="0005492A" w:rsidRDefault="003E618C" w:rsidP="00962C4D">
            <w:pPr>
              <w:jc w:val="center"/>
              <w:rPr>
                <w:bCs/>
                <w:sz w:val="22"/>
                <w:szCs w:val="22"/>
              </w:rPr>
            </w:pPr>
          </w:p>
          <w:p w:rsidR="003E618C" w:rsidRPr="0005492A" w:rsidRDefault="0087189C" w:rsidP="002D377B">
            <w:pPr>
              <w:jc w:val="center"/>
              <w:rPr>
                <w:bCs/>
                <w:sz w:val="22"/>
                <w:szCs w:val="22"/>
              </w:rPr>
            </w:pPr>
            <w:r w:rsidRPr="0005492A">
              <w:rPr>
                <w:bCs/>
                <w:sz w:val="22"/>
                <w:szCs w:val="22"/>
              </w:rPr>
              <w:t>16096,5</w:t>
            </w:r>
          </w:p>
        </w:tc>
        <w:tc>
          <w:tcPr>
            <w:tcW w:w="1553" w:type="dxa"/>
          </w:tcPr>
          <w:p w:rsidR="003E618C" w:rsidRPr="0005492A" w:rsidRDefault="003E618C" w:rsidP="00962C4D">
            <w:pPr>
              <w:jc w:val="center"/>
              <w:rPr>
                <w:bCs/>
                <w:sz w:val="22"/>
                <w:szCs w:val="22"/>
              </w:rPr>
            </w:pPr>
          </w:p>
          <w:p w:rsidR="003E618C" w:rsidRPr="0005492A" w:rsidRDefault="003E618C" w:rsidP="00962C4D">
            <w:pPr>
              <w:jc w:val="center"/>
              <w:rPr>
                <w:bCs/>
                <w:sz w:val="22"/>
                <w:szCs w:val="22"/>
              </w:rPr>
            </w:pPr>
            <w:r w:rsidRPr="0005492A">
              <w:rPr>
                <w:bCs/>
                <w:sz w:val="22"/>
                <w:szCs w:val="22"/>
              </w:rPr>
              <w:t>-</w:t>
            </w:r>
          </w:p>
        </w:tc>
      </w:tr>
    </w:tbl>
    <w:p w:rsidR="003E618C" w:rsidRPr="0005492A" w:rsidRDefault="003E618C" w:rsidP="003E618C">
      <w:pPr>
        <w:ind w:firstLine="709"/>
        <w:jc w:val="both"/>
        <w:rPr>
          <w:color w:val="000000"/>
          <w:sz w:val="24"/>
          <w:szCs w:val="24"/>
        </w:rPr>
      </w:pPr>
    </w:p>
    <w:p w:rsidR="002336F9" w:rsidRPr="0005492A" w:rsidRDefault="002336F9" w:rsidP="002336F9">
      <w:pPr>
        <w:pStyle w:val="a3"/>
        <w:tabs>
          <w:tab w:val="left" w:pos="709"/>
        </w:tabs>
        <w:autoSpaceDE w:val="0"/>
        <w:autoSpaceDN w:val="0"/>
        <w:adjustRightInd w:val="0"/>
        <w:spacing w:line="276" w:lineRule="auto"/>
        <w:ind w:firstLine="540"/>
        <w:rPr>
          <w:szCs w:val="24"/>
        </w:rPr>
      </w:pPr>
      <w:r w:rsidRPr="0005492A">
        <w:rPr>
          <w:b/>
          <w:sz w:val="26"/>
          <w:szCs w:val="26"/>
        </w:rPr>
        <w:t xml:space="preserve">   </w:t>
      </w:r>
      <w:proofErr w:type="gramStart"/>
      <w:r w:rsidRPr="0005492A">
        <w:rPr>
          <w:szCs w:val="24"/>
        </w:rPr>
        <w:t>Налоговая политика городского округа города Урай на 201</w:t>
      </w:r>
      <w:r w:rsidR="00E31474" w:rsidRPr="0005492A">
        <w:rPr>
          <w:szCs w:val="24"/>
        </w:rPr>
        <w:t>9</w:t>
      </w:r>
      <w:r w:rsidRPr="0005492A">
        <w:rPr>
          <w:szCs w:val="24"/>
        </w:rPr>
        <w:t xml:space="preserve"> год и на плановый период  20</w:t>
      </w:r>
      <w:r w:rsidR="00E31474" w:rsidRPr="0005492A">
        <w:rPr>
          <w:szCs w:val="24"/>
        </w:rPr>
        <w:t>20</w:t>
      </w:r>
      <w:r w:rsidRPr="0005492A">
        <w:rPr>
          <w:szCs w:val="24"/>
        </w:rPr>
        <w:t xml:space="preserve"> и 20</w:t>
      </w:r>
      <w:r w:rsidR="008A498A" w:rsidRPr="0005492A">
        <w:rPr>
          <w:szCs w:val="24"/>
        </w:rPr>
        <w:t>2</w:t>
      </w:r>
      <w:r w:rsidR="00E31474" w:rsidRPr="0005492A">
        <w:rPr>
          <w:szCs w:val="24"/>
        </w:rPr>
        <w:t>1</w:t>
      </w:r>
      <w:r w:rsidRPr="0005492A">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05492A">
        <w:rPr>
          <w:color w:val="000000"/>
          <w:szCs w:val="24"/>
        </w:rPr>
        <w:t xml:space="preserve">городского округа город Урай </w:t>
      </w:r>
      <w:r w:rsidRPr="0005492A">
        <w:rPr>
          <w:szCs w:val="24"/>
        </w:rPr>
        <w:t>по изысканию дополнительных резервов доходного потенциала</w:t>
      </w:r>
      <w:proofErr w:type="gramEnd"/>
      <w:r w:rsidRPr="0005492A">
        <w:rPr>
          <w:szCs w:val="24"/>
        </w:rPr>
        <w:t xml:space="preserve"> бюджета города.</w:t>
      </w:r>
    </w:p>
    <w:p w:rsidR="003E618C" w:rsidRPr="0005492A" w:rsidRDefault="003E618C" w:rsidP="00605731">
      <w:pPr>
        <w:tabs>
          <w:tab w:val="left" w:pos="0"/>
        </w:tabs>
        <w:ind w:firstLine="709"/>
        <w:jc w:val="both"/>
        <w:rPr>
          <w:sz w:val="24"/>
          <w:szCs w:val="24"/>
        </w:rPr>
      </w:pPr>
      <w:r w:rsidRPr="0005492A">
        <w:rPr>
          <w:sz w:val="24"/>
          <w:szCs w:val="24"/>
        </w:rPr>
        <w:t xml:space="preserve">В течение </w:t>
      </w:r>
      <w:r w:rsidR="00E31474" w:rsidRPr="0005492A">
        <w:rPr>
          <w:sz w:val="24"/>
          <w:szCs w:val="24"/>
        </w:rPr>
        <w:t xml:space="preserve"> </w:t>
      </w:r>
      <w:r w:rsidRPr="0005492A">
        <w:rPr>
          <w:sz w:val="24"/>
          <w:szCs w:val="24"/>
        </w:rPr>
        <w:t>201</w:t>
      </w:r>
      <w:r w:rsidR="00E31474" w:rsidRPr="0005492A">
        <w:rPr>
          <w:sz w:val="24"/>
          <w:szCs w:val="24"/>
        </w:rPr>
        <w:t>9</w:t>
      </w:r>
      <w:r w:rsidRPr="0005492A">
        <w:rPr>
          <w:sz w:val="24"/>
          <w:szCs w:val="24"/>
        </w:rPr>
        <w:t xml:space="preserve"> года бюджет муниципального образования исполнялся:</w:t>
      </w:r>
    </w:p>
    <w:p w:rsidR="00605731" w:rsidRPr="0005492A" w:rsidRDefault="003E618C" w:rsidP="00605731">
      <w:pPr>
        <w:tabs>
          <w:tab w:val="left" w:pos="0"/>
        </w:tabs>
        <w:ind w:firstLine="709"/>
        <w:jc w:val="both"/>
        <w:rPr>
          <w:sz w:val="24"/>
          <w:szCs w:val="24"/>
        </w:rPr>
      </w:pPr>
      <w:r w:rsidRPr="0005492A">
        <w:rPr>
          <w:sz w:val="24"/>
          <w:szCs w:val="24"/>
        </w:rPr>
        <w:t>- для 5 казенных учреждений и 4 органов местного самоуправления на основании показателей бюджетной сметы;</w:t>
      </w:r>
    </w:p>
    <w:p w:rsidR="00605731" w:rsidRPr="0005492A" w:rsidRDefault="003E618C" w:rsidP="00605731">
      <w:pPr>
        <w:tabs>
          <w:tab w:val="left" w:pos="0"/>
        </w:tabs>
        <w:ind w:firstLine="709"/>
        <w:jc w:val="both"/>
        <w:rPr>
          <w:sz w:val="24"/>
          <w:szCs w:val="24"/>
        </w:rPr>
      </w:pPr>
      <w:r w:rsidRPr="0005492A">
        <w:rPr>
          <w:sz w:val="24"/>
          <w:szCs w:val="24"/>
        </w:rPr>
        <w:t xml:space="preserve">- для </w:t>
      </w:r>
      <w:r w:rsidR="00DD4A9E" w:rsidRPr="0005492A">
        <w:rPr>
          <w:sz w:val="24"/>
          <w:szCs w:val="24"/>
        </w:rPr>
        <w:t>1</w:t>
      </w:r>
      <w:r w:rsidR="00E31474" w:rsidRPr="0005492A">
        <w:rPr>
          <w:sz w:val="24"/>
          <w:szCs w:val="24"/>
        </w:rPr>
        <w:t>7</w:t>
      </w:r>
      <w:r w:rsidRPr="0005492A">
        <w:rPr>
          <w:sz w:val="24"/>
          <w:szCs w:val="24"/>
        </w:rPr>
        <w:t xml:space="preserve"> муниципальных бюджетных и </w:t>
      </w:r>
      <w:r w:rsidR="00DD4A9E" w:rsidRPr="0005492A">
        <w:rPr>
          <w:sz w:val="24"/>
          <w:szCs w:val="24"/>
        </w:rPr>
        <w:t>5</w:t>
      </w:r>
      <w:r w:rsidRPr="0005492A">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05492A">
        <w:rPr>
          <w:sz w:val="24"/>
          <w:szCs w:val="24"/>
        </w:rPr>
        <w:t>их исполнению в денежной форме.</w:t>
      </w:r>
    </w:p>
    <w:p w:rsidR="00D84523" w:rsidRPr="0005492A" w:rsidRDefault="00E03C0B" w:rsidP="00D84523">
      <w:pPr>
        <w:autoSpaceDE w:val="0"/>
        <w:autoSpaceDN w:val="0"/>
        <w:adjustRightInd w:val="0"/>
        <w:spacing w:line="276" w:lineRule="auto"/>
        <w:ind w:firstLine="709"/>
        <w:jc w:val="both"/>
        <w:rPr>
          <w:color w:val="000000"/>
          <w:sz w:val="24"/>
          <w:szCs w:val="24"/>
        </w:rPr>
      </w:pPr>
      <w:r w:rsidRPr="0005492A">
        <w:rPr>
          <w:sz w:val="24"/>
          <w:szCs w:val="24"/>
        </w:rPr>
        <w:t>За</w:t>
      </w:r>
      <w:r w:rsidR="00FC6F05" w:rsidRPr="0005492A">
        <w:rPr>
          <w:sz w:val="24"/>
          <w:szCs w:val="24"/>
        </w:rPr>
        <w:t xml:space="preserve"> </w:t>
      </w:r>
      <w:r w:rsidR="002336F9" w:rsidRPr="0005492A">
        <w:rPr>
          <w:sz w:val="24"/>
          <w:szCs w:val="24"/>
        </w:rPr>
        <w:t>201</w:t>
      </w:r>
      <w:r w:rsidR="00E31474" w:rsidRPr="0005492A">
        <w:rPr>
          <w:sz w:val="24"/>
          <w:szCs w:val="24"/>
        </w:rPr>
        <w:t>9</w:t>
      </w:r>
      <w:r w:rsidR="002336F9" w:rsidRPr="0005492A">
        <w:rPr>
          <w:sz w:val="24"/>
          <w:szCs w:val="24"/>
        </w:rPr>
        <w:t xml:space="preserve"> год бюджет городского округа исполнен в рамках реализации 1</w:t>
      </w:r>
      <w:r w:rsidR="00E31474" w:rsidRPr="0005492A">
        <w:rPr>
          <w:sz w:val="24"/>
          <w:szCs w:val="24"/>
        </w:rPr>
        <w:t>8</w:t>
      </w:r>
      <w:r w:rsidR="002336F9" w:rsidRPr="0005492A">
        <w:rPr>
          <w:sz w:val="24"/>
          <w:szCs w:val="24"/>
        </w:rPr>
        <w:t xml:space="preserve"> муниципальных программ. </w:t>
      </w:r>
      <w:r w:rsidR="00D84523" w:rsidRPr="0005492A">
        <w:rPr>
          <w:color w:val="000000"/>
          <w:sz w:val="24"/>
          <w:szCs w:val="24"/>
        </w:rPr>
        <w:t xml:space="preserve">Незначительную долю расходов бюджета составили </w:t>
      </w:r>
      <w:proofErr w:type="spellStart"/>
      <w:r w:rsidR="00D84523" w:rsidRPr="0005492A">
        <w:rPr>
          <w:color w:val="000000"/>
          <w:sz w:val="24"/>
          <w:szCs w:val="24"/>
        </w:rPr>
        <w:t>непрограммные</w:t>
      </w:r>
      <w:proofErr w:type="spellEnd"/>
      <w:r w:rsidR="00D84523" w:rsidRPr="0005492A">
        <w:rPr>
          <w:color w:val="000000"/>
          <w:sz w:val="24"/>
          <w:szCs w:val="24"/>
        </w:rPr>
        <w:t xml:space="preserve"> направления деятельности.</w:t>
      </w:r>
    </w:p>
    <w:p w:rsidR="0087364A" w:rsidRPr="008F0244" w:rsidRDefault="00675DD2" w:rsidP="0087364A">
      <w:pPr>
        <w:autoSpaceDE w:val="0"/>
        <w:autoSpaceDN w:val="0"/>
        <w:adjustRightInd w:val="0"/>
        <w:spacing w:line="276" w:lineRule="auto"/>
        <w:ind w:firstLine="709"/>
        <w:jc w:val="both"/>
        <w:rPr>
          <w:color w:val="000000"/>
          <w:sz w:val="24"/>
          <w:szCs w:val="24"/>
          <w:highlight w:val="yellow"/>
        </w:rPr>
      </w:pPr>
      <w:r w:rsidRPr="008F0244">
        <w:rPr>
          <w:color w:val="000000"/>
          <w:sz w:val="24"/>
          <w:szCs w:val="24"/>
          <w:highlight w:val="yellow"/>
        </w:rPr>
        <w:t xml:space="preserve"> </w:t>
      </w:r>
    </w:p>
    <w:p w:rsidR="002336F9" w:rsidRPr="0005492A" w:rsidRDefault="002336F9" w:rsidP="0087364A">
      <w:pPr>
        <w:autoSpaceDE w:val="0"/>
        <w:autoSpaceDN w:val="0"/>
        <w:adjustRightInd w:val="0"/>
        <w:spacing w:line="276" w:lineRule="auto"/>
        <w:ind w:firstLine="709"/>
        <w:jc w:val="both"/>
        <w:rPr>
          <w:b/>
          <w:bCs/>
          <w:sz w:val="24"/>
          <w:szCs w:val="24"/>
        </w:rPr>
      </w:pPr>
      <w:r w:rsidRPr="0005492A">
        <w:rPr>
          <w:b/>
          <w:bCs/>
          <w:sz w:val="24"/>
          <w:szCs w:val="24"/>
        </w:rPr>
        <w:t>Распределение расходов бюджета муниципального образования город Урай</w:t>
      </w:r>
    </w:p>
    <w:p w:rsidR="002336F9" w:rsidRPr="0005492A" w:rsidRDefault="00D84523" w:rsidP="002336F9">
      <w:pPr>
        <w:ind w:firstLine="567"/>
        <w:jc w:val="right"/>
        <w:rPr>
          <w:sz w:val="22"/>
          <w:szCs w:val="22"/>
        </w:rPr>
      </w:pPr>
      <w:r w:rsidRPr="0005492A">
        <w:rPr>
          <w:sz w:val="22"/>
          <w:szCs w:val="22"/>
        </w:rPr>
        <w:t>т</w:t>
      </w:r>
      <w:r w:rsidR="002336F9" w:rsidRPr="0005492A">
        <w:rPr>
          <w:sz w:val="22"/>
          <w:szCs w:val="22"/>
        </w:rPr>
        <w:t>аблица 2</w:t>
      </w:r>
    </w:p>
    <w:tbl>
      <w:tblPr>
        <w:tblW w:w="9498" w:type="dxa"/>
        <w:jc w:val="center"/>
        <w:tblInd w:w="108" w:type="dxa"/>
        <w:tblLayout w:type="fixed"/>
        <w:tblLook w:val="04A0"/>
      </w:tblPr>
      <w:tblGrid>
        <w:gridCol w:w="3261"/>
        <w:gridCol w:w="1843"/>
        <w:gridCol w:w="1843"/>
        <w:gridCol w:w="1275"/>
        <w:gridCol w:w="1276"/>
      </w:tblGrid>
      <w:tr w:rsidR="002336F9" w:rsidRPr="0005492A" w:rsidTr="0037546D">
        <w:trPr>
          <w:trHeight w:val="40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05492A" w:rsidRDefault="002336F9" w:rsidP="002336F9">
            <w:pPr>
              <w:jc w:val="center"/>
              <w:rPr>
                <w:bCs/>
                <w:color w:val="000000"/>
                <w:sz w:val="22"/>
                <w:szCs w:val="22"/>
              </w:rPr>
            </w:pPr>
            <w:r w:rsidRPr="0005492A">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05492A" w:rsidRDefault="002336F9" w:rsidP="00E31474">
            <w:pPr>
              <w:jc w:val="center"/>
              <w:rPr>
                <w:bCs/>
                <w:sz w:val="22"/>
                <w:szCs w:val="22"/>
              </w:rPr>
            </w:pPr>
            <w:r w:rsidRPr="0005492A">
              <w:rPr>
                <w:bCs/>
                <w:sz w:val="22"/>
                <w:szCs w:val="22"/>
              </w:rPr>
              <w:t>Первоначальный план на 201</w:t>
            </w:r>
            <w:r w:rsidR="00E31474" w:rsidRPr="0005492A">
              <w:rPr>
                <w:bCs/>
                <w:sz w:val="22"/>
                <w:szCs w:val="22"/>
              </w:rPr>
              <w:t>9</w:t>
            </w:r>
            <w:r w:rsidRPr="0005492A">
              <w:rPr>
                <w:bCs/>
                <w:sz w:val="22"/>
                <w:szCs w:val="22"/>
              </w:rPr>
              <w:t xml:space="preserve"> год, </w:t>
            </w:r>
            <w:r w:rsidRPr="0005492A">
              <w:rPr>
                <w:sz w:val="22"/>
                <w:szCs w:val="22"/>
              </w:rPr>
              <w:t>тыс</w:t>
            </w:r>
            <w:proofErr w:type="gramStart"/>
            <w:r w:rsidRPr="0005492A">
              <w:rPr>
                <w:sz w:val="22"/>
                <w:szCs w:val="22"/>
              </w:rPr>
              <w:t>.р</w:t>
            </w:r>
            <w:proofErr w:type="gramEnd"/>
            <w:r w:rsidRPr="0005492A">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05492A" w:rsidRDefault="002336F9" w:rsidP="00E31474">
            <w:pPr>
              <w:jc w:val="center"/>
              <w:rPr>
                <w:bCs/>
                <w:sz w:val="22"/>
                <w:szCs w:val="22"/>
              </w:rPr>
            </w:pPr>
            <w:r w:rsidRPr="0005492A">
              <w:rPr>
                <w:bCs/>
                <w:sz w:val="22"/>
                <w:szCs w:val="22"/>
              </w:rPr>
              <w:t>Уточненный план на 201</w:t>
            </w:r>
            <w:r w:rsidR="00E31474" w:rsidRPr="0005492A">
              <w:rPr>
                <w:bCs/>
                <w:sz w:val="22"/>
                <w:szCs w:val="22"/>
              </w:rPr>
              <w:t>9</w:t>
            </w:r>
            <w:r w:rsidRPr="0005492A">
              <w:rPr>
                <w:bCs/>
                <w:sz w:val="22"/>
                <w:szCs w:val="22"/>
              </w:rPr>
              <w:t xml:space="preserve"> год, </w:t>
            </w:r>
            <w:r w:rsidRPr="0005492A">
              <w:rPr>
                <w:sz w:val="22"/>
                <w:szCs w:val="22"/>
              </w:rPr>
              <w:t>тыс</w:t>
            </w:r>
            <w:proofErr w:type="gramStart"/>
            <w:r w:rsidRPr="0005492A">
              <w:rPr>
                <w:sz w:val="22"/>
                <w:szCs w:val="22"/>
              </w:rPr>
              <w:t>.р</w:t>
            </w:r>
            <w:proofErr w:type="gramEnd"/>
            <w:r w:rsidRPr="0005492A">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05492A" w:rsidRDefault="002336F9" w:rsidP="002336F9">
            <w:pPr>
              <w:jc w:val="center"/>
              <w:rPr>
                <w:bCs/>
                <w:sz w:val="22"/>
                <w:szCs w:val="22"/>
              </w:rPr>
            </w:pPr>
          </w:p>
          <w:p w:rsidR="008469DF" w:rsidRPr="0005492A" w:rsidRDefault="00FC6F05" w:rsidP="00E31474">
            <w:pPr>
              <w:jc w:val="center"/>
              <w:rPr>
                <w:bCs/>
                <w:sz w:val="22"/>
                <w:szCs w:val="22"/>
              </w:rPr>
            </w:pPr>
            <w:r w:rsidRPr="0005492A">
              <w:rPr>
                <w:bCs/>
                <w:sz w:val="22"/>
                <w:szCs w:val="22"/>
              </w:rPr>
              <w:t xml:space="preserve">Исполнено </w:t>
            </w:r>
            <w:r w:rsidR="00EC7FC3" w:rsidRPr="0005492A">
              <w:rPr>
                <w:bCs/>
                <w:sz w:val="22"/>
                <w:szCs w:val="22"/>
              </w:rPr>
              <w:t>за</w:t>
            </w:r>
            <w:r w:rsidR="00E31474" w:rsidRPr="0005492A">
              <w:rPr>
                <w:bCs/>
                <w:sz w:val="22"/>
                <w:szCs w:val="22"/>
              </w:rPr>
              <w:t xml:space="preserve"> </w:t>
            </w:r>
            <w:r w:rsidR="008469DF" w:rsidRPr="0005492A">
              <w:rPr>
                <w:bCs/>
                <w:sz w:val="22"/>
                <w:szCs w:val="22"/>
              </w:rPr>
              <w:t>9 месяцев</w:t>
            </w:r>
          </w:p>
          <w:p w:rsidR="00E31474" w:rsidRPr="0005492A" w:rsidRDefault="00FC6F05" w:rsidP="00E31474">
            <w:pPr>
              <w:jc w:val="center"/>
              <w:rPr>
                <w:bCs/>
                <w:sz w:val="22"/>
                <w:szCs w:val="22"/>
              </w:rPr>
            </w:pPr>
            <w:r w:rsidRPr="0005492A">
              <w:rPr>
                <w:bCs/>
                <w:sz w:val="22"/>
                <w:szCs w:val="22"/>
              </w:rPr>
              <w:t>201</w:t>
            </w:r>
            <w:r w:rsidR="00E31474" w:rsidRPr="0005492A">
              <w:rPr>
                <w:bCs/>
                <w:sz w:val="22"/>
                <w:szCs w:val="22"/>
              </w:rPr>
              <w:t>9</w:t>
            </w:r>
            <w:r w:rsidRPr="0005492A">
              <w:rPr>
                <w:bCs/>
                <w:sz w:val="22"/>
                <w:szCs w:val="22"/>
              </w:rPr>
              <w:t xml:space="preserve"> </w:t>
            </w:r>
            <w:r w:rsidR="00E31474" w:rsidRPr="0005492A">
              <w:rPr>
                <w:bCs/>
                <w:sz w:val="22"/>
                <w:szCs w:val="22"/>
              </w:rPr>
              <w:t>года</w:t>
            </w:r>
          </w:p>
          <w:p w:rsidR="002336F9" w:rsidRPr="0005492A" w:rsidRDefault="002336F9" w:rsidP="00E31474">
            <w:pPr>
              <w:jc w:val="center"/>
              <w:rPr>
                <w:bCs/>
                <w:sz w:val="22"/>
                <w:szCs w:val="22"/>
              </w:rPr>
            </w:pPr>
            <w:r w:rsidRPr="0005492A">
              <w:rPr>
                <w:sz w:val="22"/>
                <w:szCs w:val="22"/>
              </w:rPr>
              <w:t>тыс</w:t>
            </w:r>
            <w:proofErr w:type="gramStart"/>
            <w:r w:rsidRPr="0005492A">
              <w:rPr>
                <w:sz w:val="22"/>
                <w:szCs w:val="22"/>
              </w:rPr>
              <w:t>.р</w:t>
            </w:r>
            <w:proofErr w:type="gramEnd"/>
            <w:r w:rsidRPr="0005492A">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05492A" w:rsidRDefault="002336F9" w:rsidP="002336F9">
            <w:pPr>
              <w:jc w:val="center"/>
              <w:rPr>
                <w:sz w:val="22"/>
                <w:szCs w:val="22"/>
              </w:rPr>
            </w:pPr>
            <w:r w:rsidRPr="0005492A">
              <w:rPr>
                <w:sz w:val="22"/>
                <w:szCs w:val="22"/>
              </w:rPr>
              <w:t xml:space="preserve">% исполнения к уточненному плану </w:t>
            </w:r>
          </w:p>
        </w:tc>
      </w:tr>
      <w:tr w:rsidR="002336F9" w:rsidRPr="0005492A" w:rsidTr="0037546D">
        <w:trPr>
          <w:trHeight w:val="40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05492A" w:rsidRDefault="002336F9" w:rsidP="002336F9">
            <w:pPr>
              <w:rPr>
                <w:bCs/>
                <w:color w:val="000000"/>
                <w:sz w:val="22"/>
                <w:szCs w:val="22"/>
              </w:rPr>
            </w:pPr>
            <w:r w:rsidRPr="0005492A">
              <w:rPr>
                <w:bCs/>
                <w:color w:val="000000"/>
                <w:sz w:val="22"/>
                <w:szCs w:val="22"/>
              </w:rPr>
              <w:t>Всего расходов бюджета, в т</w:t>
            </w:r>
            <w:proofErr w:type="gramStart"/>
            <w:r w:rsidRPr="0005492A">
              <w:rPr>
                <w:bCs/>
                <w:color w:val="000000"/>
                <w:sz w:val="22"/>
                <w:szCs w:val="22"/>
              </w:rPr>
              <w:t>.ч</w:t>
            </w:r>
            <w:proofErr w:type="gramEnd"/>
            <w:r w:rsidRPr="0005492A">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05492A" w:rsidRDefault="002336F9" w:rsidP="00E31474">
            <w:pPr>
              <w:jc w:val="center"/>
              <w:rPr>
                <w:bCs/>
                <w:sz w:val="22"/>
                <w:szCs w:val="22"/>
              </w:rPr>
            </w:pPr>
            <w:r w:rsidRPr="0005492A">
              <w:rPr>
                <w:bCs/>
                <w:sz w:val="22"/>
                <w:szCs w:val="22"/>
              </w:rPr>
              <w:t>2</w:t>
            </w:r>
            <w:r w:rsidR="00E31474" w:rsidRPr="0005492A">
              <w:rPr>
                <w:bCs/>
                <w:sz w:val="22"/>
                <w:szCs w:val="22"/>
              </w:rPr>
              <w:t> 970 994,9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05492A" w:rsidRDefault="00E31474" w:rsidP="0056631C">
            <w:pPr>
              <w:jc w:val="center"/>
              <w:rPr>
                <w:bCs/>
                <w:sz w:val="22"/>
                <w:szCs w:val="22"/>
              </w:rPr>
            </w:pPr>
            <w:r w:rsidRPr="0005492A">
              <w:rPr>
                <w:bCs/>
                <w:sz w:val="22"/>
                <w:szCs w:val="22"/>
              </w:rPr>
              <w:t>3</w:t>
            </w:r>
            <w:r w:rsidR="008B52E4" w:rsidRPr="0005492A">
              <w:rPr>
                <w:bCs/>
                <w:sz w:val="22"/>
                <w:szCs w:val="22"/>
              </w:rPr>
              <w:t> </w:t>
            </w:r>
            <w:r w:rsidR="0056631C" w:rsidRPr="0005492A">
              <w:rPr>
                <w:bCs/>
                <w:sz w:val="22"/>
                <w:szCs w:val="22"/>
              </w:rPr>
              <w:t>859</w:t>
            </w:r>
            <w:r w:rsidR="008B52E4" w:rsidRPr="0005492A">
              <w:rPr>
                <w:bCs/>
                <w:sz w:val="22"/>
                <w:szCs w:val="22"/>
              </w:rPr>
              <w:t> </w:t>
            </w:r>
            <w:r w:rsidR="0056631C" w:rsidRPr="0005492A">
              <w:rPr>
                <w:bCs/>
                <w:sz w:val="22"/>
                <w:szCs w:val="22"/>
              </w:rPr>
              <w:t>703</w:t>
            </w:r>
            <w:r w:rsidR="008B52E4" w:rsidRPr="0005492A">
              <w:rPr>
                <w:bCs/>
                <w:sz w:val="22"/>
                <w:szCs w:val="22"/>
              </w:rPr>
              <w:t>,</w:t>
            </w:r>
            <w:r w:rsidR="0056631C" w:rsidRPr="0005492A">
              <w:rPr>
                <w:bCs/>
                <w:sz w:val="22"/>
                <w:szCs w:val="22"/>
              </w:rPr>
              <w:t>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05492A" w:rsidRDefault="0056631C" w:rsidP="008469DF">
            <w:pPr>
              <w:jc w:val="center"/>
              <w:rPr>
                <w:bCs/>
                <w:sz w:val="22"/>
                <w:szCs w:val="22"/>
              </w:rPr>
            </w:pPr>
            <w:r w:rsidRPr="0005492A">
              <w:rPr>
                <w:bCs/>
                <w:sz w:val="22"/>
                <w:szCs w:val="22"/>
              </w:rPr>
              <w:t>3 608 224,0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05492A" w:rsidRDefault="0056631C" w:rsidP="002336F9">
            <w:pPr>
              <w:jc w:val="center"/>
              <w:rPr>
                <w:bCs/>
                <w:sz w:val="22"/>
                <w:szCs w:val="22"/>
              </w:rPr>
            </w:pPr>
            <w:r w:rsidRPr="0005492A">
              <w:rPr>
                <w:bCs/>
                <w:sz w:val="22"/>
                <w:szCs w:val="22"/>
              </w:rPr>
              <w:t>93,5</w:t>
            </w:r>
          </w:p>
        </w:tc>
      </w:tr>
      <w:tr w:rsidR="002336F9" w:rsidRPr="0005492A" w:rsidTr="0037546D">
        <w:trPr>
          <w:trHeight w:val="444"/>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336F9" w:rsidRPr="0005492A" w:rsidRDefault="002336F9" w:rsidP="002336F9">
            <w:pPr>
              <w:rPr>
                <w:b/>
                <w:color w:val="000000"/>
                <w:sz w:val="22"/>
                <w:szCs w:val="22"/>
              </w:rPr>
            </w:pPr>
            <w:r w:rsidRPr="0005492A">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05492A" w:rsidRDefault="0056631C" w:rsidP="00A939AE">
            <w:pPr>
              <w:jc w:val="center"/>
              <w:rPr>
                <w:b/>
                <w:color w:val="000000"/>
                <w:sz w:val="22"/>
                <w:szCs w:val="22"/>
              </w:rPr>
            </w:pPr>
            <w:r w:rsidRPr="0005492A">
              <w:rPr>
                <w:b/>
                <w:color w:val="000000"/>
                <w:sz w:val="22"/>
                <w:szCs w:val="22"/>
              </w:rPr>
              <w:t>2 946 142,7</w:t>
            </w:r>
          </w:p>
        </w:tc>
        <w:tc>
          <w:tcPr>
            <w:tcW w:w="1843" w:type="dxa"/>
            <w:tcBorders>
              <w:top w:val="nil"/>
              <w:left w:val="nil"/>
              <w:bottom w:val="single" w:sz="4" w:space="0" w:color="auto"/>
              <w:right w:val="single" w:sz="4" w:space="0" w:color="auto"/>
            </w:tcBorders>
            <w:shd w:val="clear" w:color="auto" w:fill="auto"/>
            <w:vAlign w:val="center"/>
            <w:hideMark/>
          </w:tcPr>
          <w:p w:rsidR="002336F9" w:rsidRPr="0005492A" w:rsidRDefault="0056631C" w:rsidP="00A939AE">
            <w:pPr>
              <w:jc w:val="center"/>
              <w:rPr>
                <w:b/>
                <w:color w:val="000000"/>
                <w:sz w:val="22"/>
                <w:szCs w:val="22"/>
              </w:rPr>
            </w:pPr>
            <w:r w:rsidRPr="0005492A">
              <w:rPr>
                <w:b/>
                <w:color w:val="000000"/>
                <w:sz w:val="22"/>
                <w:szCs w:val="22"/>
              </w:rPr>
              <w:t>3 831 728,4</w:t>
            </w:r>
          </w:p>
        </w:tc>
        <w:tc>
          <w:tcPr>
            <w:tcW w:w="1275" w:type="dxa"/>
            <w:tcBorders>
              <w:top w:val="nil"/>
              <w:left w:val="nil"/>
              <w:bottom w:val="single" w:sz="4" w:space="0" w:color="auto"/>
              <w:right w:val="single" w:sz="4" w:space="0" w:color="auto"/>
            </w:tcBorders>
            <w:vAlign w:val="center"/>
          </w:tcPr>
          <w:p w:rsidR="002336F9" w:rsidRPr="0005492A" w:rsidRDefault="0056631C" w:rsidP="008469DF">
            <w:pPr>
              <w:jc w:val="center"/>
              <w:rPr>
                <w:b/>
                <w:color w:val="000000"/>
                <w:sz w:val="22"/>
                <w:szCs w:val="22"/>
              </w:rPr>
            </w:pPr>
            <w:r w:rsidRPr="0005492A">
              <w:rPr>
                <w:b/>
                <w:color w:val="000000"/>
                <w:sz w:val="22"/>
                <w:szCs w:val="22"/>
              </w:rPr>
              <w:t>3 580 279,7</w:t>
            </w:r>
          </w:p>
        </w:tc>
        <w:tc>
          <w:tcPr>
            <w:tcW w:w="1276" w:type="dxa"/>
            <w:tcBorders>
              <w:top w:val="nil"/>
              <w:left w:val="nil"/>
              <w:bottom w:val="single" w:sz="4" w:space="0" w:color="auto"/>
              <w:right w:val="single" w:sz="4" w:space="0" w:color="auto"/>
            </w:tcBorders>
            <w:vAlign w:val="center"/>
          </w:tcPr>
          <w:p w:rsidR="002336F9" w:rsidRPr="0005492A" w:rsidRDefault="0056631C" w:rsidP="002336F9">
            <w:pPr>
              <w:jc w:val="center"/>
              <w:rPr>
                <w:b/>
                <w:color w:val="000000"/>
                <w:sz w:val="22"/>
                <w:szCs w:val="22"/>
              </w:rPr>
            </w:pPr>
            <w:r w:rsidRPr="0005492A">
              <w:rPr>
                <w:b/>
                <w:color w:val="000000"/>
                <w:sz w:val="22"/>
                <w:szCs w:val="22"/>
              </w:rPr>
              <w:t>93,4</w:t>
            </w:r>
          </w:p>
        </w:tc>
      </w:tr>
      <w:tr w:rsidR="002336F9" w:rsidRPr="008F0244"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05492A" w:rsidRDefault="002336F9" w:rsidP="002336F9">
            <w:pPr>
              <w:rPr>
                <w:bCs/>
                <w:i/>
                <w:iCs/>
                <w:color w:val="000000"/>
                <w:sz w:val="22"/>
                <w:szCs w:val="22"/>
              </w:rPr>
            </w:pPr>
            <w:r w:rsidRPr="0005492A">
              <w:rPr>
                <w:bCs/>
                <w:i/>
                <w:iCs/>
                <w:color w:val="000000"/>
                <w:sz w:val="22"/>
                <w:szCs w:val="22"/>
              </w:rPr>
              <w:t xml:space="preserve">Доля расходов, формируемых в рамках муниципальных </w:t>
            </w:r>
            <w:r w:rsidRPr="0005492A">
              <w:rPr>
                <w:bCs/>
                <w:i/>
                <w:iCs/>
                <w:color w:val="000000"/>
                <w:sz w:val="22"/>
                <w:szCs w:val="22"/>
              </w:rPr>
              <w:lastRenderedPageBreak/>
              <w:t>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05492A" w:rsidRDefault="00D84523" w:rsidP="00FC6F05">
            <w:pPr>
              <w:jc w:val="center"/>
              <w:rPr>
                <w:bCs/>
                <w:i/>
                <w:iCs/>
                <w:color w:val="000000"/>
                <w:sz w:val="22"/>
                <w:szCs w:val="22"/>
              </w:rPr>
            </w:pPr>
            <w:r w:rsidRPr="0005492A">
              <w:rPr>
                <w:bCs/>
                <w:i/>
                <w:iCs/>
                <w:color w:val="000000"/>
                <w:sz w:val="22"/>
                <w:szCs w:val="22"/>
              </w:rPr>
              <w:lastRenderedPageBreak/>
              <w:t>99,</w:t>
            </w:r>
            <w:r w:rsidR="00FC6F05" w:rsidRPr="0005492A">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05492A" w:rsidRDefault="002336F9" w:rsidP="0056631C">
            <w:pPr>
              <w:jc w:val="center"/>
              <w:rPr>
                <w:bCs/>
                <w:i/>
                <w:iCs/>
                <w:color w:val="000000"/>
                <w:sz w:val="22"/>
                <w:szCs w:val="22"/>
              </w:rPr>
            </w:pPr>
            <w:r w:rsidRPr="0005492A">
              <w:rPr>
                <w:bCs/>
                <w:i/>
                <w:iCs/>
                <w:color w:val="000000"/>
                <w:sz w:val="22"/>
                <w:szCs w:val="22"/>
              </w:rPr>
              <w:t>99,</w:t>
            </w:r>
            <w:r w:rsidR="0056631C" w:rsidRPr="0005492A">
              <w:rPr>
                <w:bCs/>
                <w:i/>
                <w:iCs/>
                <w:color w:val="000000"/>
                <w:sz w:val="22"/>
                <w:szCs w:val="22"/>
              </w:rPr>
              <w:t>3</w:t>
            </w:r>
          </w:p>
        </w:tc>
        <w:tc>
          <w:tcPr>
            <w:tcW w:w="1275" w:type="dxa"/>
            <w:tcBorders>
              <w:top w:val="single" w:sz="4" w:space="0" w:color="auto"/>
              <w:left w:val="nil"/>
              <w:bottom w:val="single" w:sz="4" w:space="0" w:color="auto"/>
              <w:right w:val="single" w:sz="4" w:space="0" w:color="auto"/>
            </w:tcBorders>
            <w:vAlign w:val="center"/>
          </w:tcPr>
          <w:p w:rsidR="002336F9" w:rsidRPr="0005492A" w:rsidRDefault="002336F9" w:rsidP="008B52E4">
            <w:pPr>
              <w:jc w:val="center"/>
              <w:rPr>
                <w:bCs/>
                <w:i/>
                <w:iCs/>
                <w:color w:val="000000"/>
                <w:sz w:val="22"/>
                <w:szCs w:val="22"/>
              </w:rPr>
            </w:pPr>
            <w:r w:rsidRPr="0005492A">
              <w:rPr>
                <w:bCs/>
                <w:i/>
                <w:iCs/>
                <w:color w:val="000000"/>
                <w:sz w:val="22"/>
                <w:szCs w:val="22"/>
              </w:rPr>
              <w:t>9</w:t>
            </w:r>
            <w:r w:rsidR="008B52E4" w:rsidRPr="0005492A">
              <w:rPr>
                <w:bCs/>
                <w:i/>
                <w:iCs/>
                <w:color w:val="000000"/>
                <w:sz w:val="22"/>
                <w:szCs w:val="22"/>
              </w:rPr>
              <w:t>9,2</w:t>
            </w:r>
          </w:p>
        </w:tc>
        <w:tc>
          <w:tcPr>
            <w:tcW w:w="1276" w:type="dxa"/>
            <w:tcBorders>
              <w:top w:val="single" w:sz="4" w:space="0" w:color="auto"/>
              <w:left w:val="nil"/>
              <w:bottom w:val="single" w:sz="4" w:space="0" w:color="auto"/>
              <w:right w:val="single" w:sz="4" w:space="0" w:color="auto"/>
            </w:tcBorders>
            <w:vAlign w:val="center"/>
          </w:tcPr>
          <w:p w:rsidR="002336F9" w:rsidRPr="0005492A" w:rsidRDefault="002336F9" w:rsidP="002336F9">
            <w:pPr>
              <w:jc w:val="center"/>
              <w:rPr>
                <w:bCs/>
                <w:i/>
                <w:iCs/>
                <w:color w:val="000000"/>
                <w:sz w:val="22"/>
                <w:szCs w:val="22"/>
              </w:rPr>
            </w:pPr>
            <w:r w:rsidRPr="0005492A">
              <w:rPr>
                <w:bCs/>
                <w:i/>
                <w:iCs/>
                <w:color w:val="000000"/>
                <w:sz w:val="22"/>
                <w:szCs w:val="22"/>
              </w:rPr>
              <w:t>-</w:t>
            </w:r>
          </w:p>
        </w:tc>
      </w:tr>
      <w:tr w:rsidR="00D84523" w:rsidRPr="0005492A"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05492A" w:rsidRDefault="00D84523" w:rsidP="00BF5540">
            <w:pPr>
              <w:rPr>
                <w:b/>
                <w:color w:val="000000"/>
              </w:rPr>
            </w:pPr>
            <w:r w:rsidRPr="0005492A">
              <w:rPr>
                <w:b/>
                <w:color w:val="000000"/>
              </w:rPr>
              <w:lastRenderedPageBreak/>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05492A" w:rsidRDefault="00D84523" w:rsidP="00E31474">
            <w:pPr>
              <w:jc w:val="center"/>
              <w:rPr>
                <w:color w:val="000000"/>
                <w:sz w:val="22"/>
                <w:szCs w:val="22"/>
              </w:rPr>
            </w:pPr>
            <w:r w:rsidRPr="0005492A">
              <w:rPr>
                <w:color w:val="000000"/>
                <w:sz w:val="22"/>
                <w:szCs w:val="22"/>
              </w:rPr>
              <w:t>2</w:t>
            </w:r>
            <w:r w:rsidR="00E31474" w:rsidRPr="0005492A">
              <w:rPr>
                <w:color w:val="000000"/>
                <w:sz w:val="22"/>
                <w:szCs w:val="22"/>
              </w:rPr>
              <w:t>4</w:t>
            </w:r>
            <w:r w:rsidR="00FC6F05" w:rsidRPr="0005492A">
              <w:rPr>
                <w:color w:val="000000"/>
                <w:sz w:val="22"/>
                <w:szCs w:val="22"/>
              </w:rPr>
              <w:t> </w:t>
            </w:r>
            <w:r w:rsidR="00E31474" w:rsidRPr="0005492A">
              <w:rPr>
                <w:color w:val="000000"/>
                <w:sz w:val="22"/>
                <w:szCs w:val="22"/>
              </w:rPr>
              <w:t>852</w:t>
            </w:r>
            <w:r w:rsidR="00FC6F05" w:rsidRPr="0005492A">
              <w:rPr>
                <w:color w:val="000000"/>
                <w:sz w:val="22"/>
                <w:szCs w:val="22"/>
              </w:rPr>
              <w:t>,</w:t>
            </w:r>
            <w:r w:rsidR="00E31474" w:rsidRPr="0005492A">
              <w:rPr>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05492A" w:rsidRDefault="00FC6F05" w:rsidP="00293E91">
            <w:pPr>
              <w:jc w:val="center"/>
              <w:rPr>
                <w:color w:val="000000"/>
                <w:sz w:val="22"/>
                <w:szCs w:val="22"/>
              </w:rPr>
            </w:pPr>
            <w:r w:rsidRPr="0005492A">
              <w:rPr>
                <w:color w:val="000000"/>
                <w:sz w:val="22"/>
                <w:szCs w:val="22"/>
              </w:rPr>
              <w:t>2</w:t>
            </w:r>
            <w:r w:rsidR="008B52E4" w:rsidRPr="0005492A">
              <w:rPr>
                <w:color w:val="000000"/>
                <w:sz w:val="22"/>
                <w:szCs w:val="22"/>
              </w:rPr>
              <w:t>7 </w:t>
            </w:r>
            <w:r w:rsidR="00293E91" w:rsidRPr="0005492A">
              <w:rPr>
                <w:color w:val="000000"/>
                <w:sz w:val="22"/>
                <w:szCs w:val="22"/>
              </w:rPr>
              <w:t>975</w:t>
            </w:r>
            <w:r w:rsidR="008B52E4" w:rsidRPr="0005492A">
              <w:rPr>
                <w:color w:val="000000"/>
                <w:sz w:val="22"/>
                <w:szCs w:val="22"/>
              </w:rPr>
              <w:t>,</w:t>
            </w:r>
            <w:r w:rsidR="00293E91" w:rsidRPr="0005492A">
              <w:rPr>
                <w:color w:val="000000"/>
                <w:sz w:val="22"/>
                <w:szCs w:val="22"/>
              </w:rPr>
              <w:t>0</w:t>
            </w:r>
          </w:p>
        </w:tc>
        <w:tc>
          <w:tcPr>
            <w:tcW w:w="1275" w:type="dxa"/>
            <w:tcBorders>
              <w:top w:val="single" w:sz="4" w:space="0" w:color="auto"/>
              <w:left w:val="nil"/>
              <w:bottom w:val="single" w:sz="4" w:space="0" w:color="auto"/>
              <w:right w:val="single" w:sz="4" w:space="0" w:color="auto"/>
            </w:tcBorders>
            <w:vAlign w:val="center"/>
          </w:tcPr>
          <w:p w:rsidR="00D84523" w:rsidRPr="0005492A" w:rsidRDefault="00293E91" w:rsidP="00293E91">
            <w:pPr>
              <w:jc w:val="center"/>
              <w:rPr>
                <w:color w:val="000000"/>
                <w:sz w:val="22"/>
                <w:szCs w:val="22"/>
              </w:rPr>
            </w:pPr>
            <w:r w:rsidRPr="0005492A">
              <w:rPr>
                <w:color w:val="000000"/>
                <w:sz w:val="22"/>
                <w:szCs w:val="22"/>
              </w:rPr>
              <w:t>27</w:t>
            </w:r>
            <w:r w:rsidR="008469DF" w:rsidRPr="0005492A">
              <w:rPr>
                <w:color w:val="000000"/>
                <w:sz w:val="22"/>
                <w:szCs w:val="22"/>
              </w:rPr>
              <w:t> </w:t>
            </w:r>
            <w:r w:rsidRPr="0005492A">
              <w:rPr>
                <w:color w:val="000000"/>
                <w:sz w:val="22"/>
                <w:szCs w:val="22"/>
              </w:rPr>
              <w:t>944</w:t>
            </w:r>
            <w:r w:rsidR="008469DF" w:rsidRPr="0005492A">
              <w:rPr>
                <w:color w:val="000000"/>
                <w:sz w:val="22"/>
                <w:szCs w:val="22"/>
              </w:rPr>
              <w:t>,0</w:t>
            </w:r>
          </w:p>
        </w:tc>
        <w:tc>
          <w:tcPr>
            <w:tcW w:w="1276" w:type="dxa"/>
            <w:tcBorders>
              <w:top w:val="single" w:sz="4" w:space="0" w:color="auto"/>
              <w:left w:val="nil"/>
              <w:bottom w:val="single" w:sz="4" w:space="0" w:color="auto"/>
              <w:right w:val="single" w:sz="4" w:space="0" w:color="auto"/>
            </w:tcBorders>
            <w:vAlign w:val="center"/>
          </w:tcPr>
          <w:p w:rsidR="00D84523" w:rsidRPr="0005492A" w:rsidRDefault="00293E91" w:rsidP="00E31474">
            <w:pPr>
              <w:jc w:val="center"/>
              <w:rPr>
                <w:bCs/>
                <w:i/>
                <w:iCs/>
                <w:color w:val="000000"/>
                <w:sz w:val="22"/>
                <w:szCs w:val="22"/>
              </w:rPr>
            </w:pPr>
            <w:r w:rsidRPr="0005492A">
              <w:rPr>
                <w:bCs/>
                <w:i/>
                <w:iCs/>
                <w:color w:val="000000"/>
                <w:sz w:val="22"/>
                <w:szCs w:val="22"/>
              </w:rPr>
              <w:t>99</w:t>
            </w:r>
            <w:r w:rsidR="008469DF" w:rsidRPr="0005492A">
              <w:rPr>
                <w:bCs/>
                <w:i/>
                <w:iCs/>
                <w:color w:val="000000"/>
                <w:sz w:val="22"/>
                <w:szCs w:val="22"/>
              </w:rPr>
              <w:t>,9</w:t>
            </w:r>
          </w:p>
        </w:tc>
      </w:tr>
      <w:tr w:rsidR="00D84523" w:rsidRPr="0005492A" w:rsidTr="0037546D">
        <w:trPr>
          <w:trHeight w:val="324"/>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05492A" w:rsidRDefault="00D84523" w:rsidP="00BF5540">
            <w:pPr>
              <w:rPr>
                <w:bCs/>
                <w:i/>
                <w:iCs/>
                <w:color w:val="000000"/>
              </w:rPr>
            </w:pPr>
            <w:r w:rsidRPr="0005492A">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05492A" w:rsidRDefault="00D84523" w:rsidP="00FC6F05">
            <w:pPr>
              <w:jc w:val="center"/>
              <w:rPr>
                <w:bCs/>
                <w:i/>
                <w:iCs/>
                <w:color w:val="000000"/>
              </w:rPr>
            </w:pPr>
            <w:r w:rsidRPr="0005492A">
              <w:rPr>
                <w:bCs/>
                <w:i/>
                <w:iCs/>
                <w:color w:val="000000"/>
              </w:rPr>
              <w:t>0,</w:t>
            </w:r>
            <w:r w:rsidR="00FC6F05" w:rsidRPr="0005492A">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05492A" w:rsidRDefault="00D84523" w:rsidP="00293E91">
            <w:pPr>
              <w:jc w:val="center"/>
              <w:rPr>
                <w:bCs/>
                <w:i/>
                <w:iCs/>
                <w:color w:val="000000"/>
              </w:rPr>
            </w:pPr>
            <w:r w:rsidRPr="0005492A">
              <w:rPr>
                <w:bCs/>
                <w:i/>
                <w:iCs/>
                <w:color w:val="000000"/>
              </w:rPr>
              <w:t>0,</w:t>
            </w:r>
            <w:r w:rsidR="00293E91" w:rsidRPr="0005492A">
              <w:rPr>
                <w:bCs/>
                <w:i/>
                <w:iCs/>
                <w:color w:val="000000"/>
              </w:rPr>
              <w:t>7</w:t>
            </w:r>
          </w:p>
        </w:tc>
        <w:tc>
          <w:tcPr>
            <w:tcW w:w="1275" w:type="dxa"/>
            <w:tcBorders>
              <w:top w:val="single" w:sz="4" w:space="0" w:color="auto"/>
              <w:left w:val="nil"/>
              <w:bottom w:val="single" w:sz="4" w:space="0" w:color="auto"/>
              <w:right w:val="single" w:sz="4" w:space="0" w:color="auto"/>
            </w:tcBorders>
            <w:vAlign w:val="center"/>
          </w:tcPr>
          <w:p w:rsidR="00D84523" w:rsidRPr="0005492A" w:rsidRDefault="008B52E4" w:rsidP="00D84523">
            <w:pPr>
              <w:jc w:val="center"/>
              <w:rPr>
                <w:bCs/>
                <w:i/>
                <w:iCs/>
                <w:color w:val="000000"/>
              </w:rPr>
            </w:pPr>
            <w:r w:rsidRPr="0005492A">
              <w:rPr>
                <w:bCs/>
                <w:i/>
                <w:iCs/>
                <w:color w:val="000000"/>
              </w:rPr>
              <w:t>0,8</w:t>
            </w:r>
          </w:p>
        </w:tc>
        <w:tc>
          <w:tcPr>
            <w:tcW w:w="1276" w:type="dxa"/>
            <w:tcBorders>
              <w:top w:val="single" w:sz="4" w:space="0" w:color="auto"/>
              <w:left w:val="nil"/>
              <w:bottom w:val="single" w:sz="4" w:space="0" w:color="auto"/>
              <w:right w:val="single" w:sz="4" w:space="0" w:color="auto"/>
            </w:tcBorders>
            <w:vAlign w:val="center"/>
          </w:tcPr>
          <w:p w:rsidR="00D84523" w:rsidRPr="0005492A" w:rsidRDefault="00D84523" w:rsidP="002336F9">
            <w:pPr>
              <w:jc w:val="center"/>
              <w:rPr>
                <w:bCs/>
                <w:i/>
                <w:iCs/>
                <w:color w:val="000000"/>
                <w:sz w:val="22"/>
                <w:szCs w:val="22"/>
              </w:rPr>
            </w:pPr>
            <w:r w:rsidRPr="0005492A">
              <w:rPr>
                <w:bCs/>
                <w:i/>
                <w:iCs/>
                <w:color w:val="000000"/>
                <w:sz w:val="22"/>
                <w:szCs w:val="22"/>
              </w:rPr>
              <w:t>-</w:t>
            </w:r>
          </w:p>
        </w:tc>
      </w:tr>
    </w:tbl>
    <w:p w:rsidR="00D84523" w:rsidRPr="0005492A" w:rsidRDefault="00D84523" w:rsidP="00D84523">
      <w:pPr>
        <w:tabs>
          <w:tab w:val="left" w:pos="885"/>
        </w:tabs>
        <w:spacing w:line="276" w:lineRule="auto"/>
        <w:jc w:val="both"/>
        <w:rPr>
          <w:sz w:val="24"/>
          <w:szCs w:val="24"/>
        </w:rPr>
      </w:pPr>
    </w:p>
    <w:p w:rsidR="0057207B" w:rsidRPr="0005492A" w:rsidRDefault="00D84523" w:rsidP="00D91A17">
      <w:pPr>
        <w:tabs>
          <w:tab w:val="left" w:pos="885"/>
        </w:tabs>
        <w:ind w:firstLine="709"/>
        <w:jc w:val="both"/>
        <w:rPr>
          <w:sz w:val="24"/>
          <w:szCs w:val="24"/>
        </w:rPr>
      </w:pPr>
      <w:r w:rsidRPr="0005492A">
        <w:rPr>
          <w:sz w:val="24"/>
          <w:szCs w:val="24"/>
        </w:rPr>
        <w:t xml:space="preserve">Ежемесячно проводится анализ исполнения муниципальных программ, осуществляется </w:t>
      </w:r>
      <w:proofErr w:type="gramStart"/>
      <w:r w:rsidRPr="0005492A">
        <w:rPr>
          <w:sz w:val="24"/>
          <w:szCs w:val="24"/>
        </w:rPr>
        <w:t>контроль за</w:t>
      </w:r>
      <w:proofErr w:type="gramEnd"/>
      <w:r w:rsidRPr="0005492A">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201</w:t>
      </w:r>
      <w:r w:rsidR="00D91A17" w:rsidRPr="0005492A">
        <w:rPr>
          <w:sz w:val="24"/>
          <w:szCs w:val="24"/>
        </w:rPr>
        <w:t>9</w:t>
      </w:r>
      <w:r w:rsidRPr="0005492A">
        <w:rPr>
          <w:sz w:val="24"/>
          <w:szCs w:val="24"/>
        </w:rPr>
        <w:t xml:space="preserve"> год. Осуществляется контроль по исполнению муниципальных программ в соответствии с сетевыми графиками.</w:t>
      </w:r>
      <w:r w:rsidR="0057207B" w:rsidRPr="0005492A">
        <w:rPr>
          <w:sz w:val="24"/>
          <w:szCs w:val="24"/>
        </w:rPr>
        <w:t xml:space="preserve"> </w:t>
      </w:r>
    </w:p>
    <w:p w:rsidR="00B11D57" w:rsidRPr="0005492A" w:rsidRDefault="003E618C" w:rsidP="00D91A17">
      <w:pPr>
        <w:autoSpaceDE w:val="0"/>
        <w:autoSpaceDN w:val="0"/>
        <w:adjustRightInd w:val="0"/>
        <w:ind w:firstLine="709"/>
        <w:jc w:val="both"/>
        <w:rPr>
          <w:sz w:val="24"/>
          <w:szCs w:val="24"/>
        </w:rPr>
      </w:pPr>
      <w:r w:rsidRPr="0005492A">
        <w:rPr>
          <w:sz w:val="24"/>
          <w:szCs w:val="24"/>
        </w:rPr>
        <w:t>По исполнению бюджета городского округа за 201</w:t>
      </w:r>
      <w:r w:rsidR="001501FA" w:rsidRPr="0005492A">
        <w:rPr>
          <w:sz w:val="24"/>
          <w:szCs w:val="24"/>
        </w:rPr>
        <w:t>9</w:t>
      </w:r>
      <w:r w:rsidRPr="0005492A">
        <w:rPr>
          <w:sz w:val="24"/>
          <w:szCs w:val="24"/>
        </w:rPr>
        <w:t xml:space="preserve"> год в сравнении с исполнением за 201</w:t>
      </w:r>
      <w:r w:rsidR="001501FA" w:rsidRPr="0005492A">
        <w:rPr>
          <w:sz w:val="24"/>
          <w:szCs w:val="24"/>
        </w:rPr>
        <w:t>8</w:t>
      </w:r>
      <w:r w:rsidRPr="0005492A">
        <w:rPr>
          <w:sz w:val="24"/>
          <w:szCs w:val="24"/>
        </w:rPr>
        <w:t xml:space="preserve"> год</w:t>
      </w:r>
      <w:r w:rsidR="00031804" w:rsidRPr="0005492A">
        <w:rPr>
          <w:sz w:val="24"/>
          <w:szCs w:val="24"/>
        </w:rPr>
        <w:t xml:space="preserve"> </w:t>
      </w:r>
      <w:r w:rsidRPr="0005492A">
        <w:rPr>
          <w:sz w:val="24"/>
          <w:szCs w:val="24"/>
        </w:rPr>
        <w:t xml:space="preserve">в целом произошло </w:t>
      </w:r>
      <w:r w:rsidR="00031804" w:rsidRPr="0005492A">
        <w:rPr>
          <w:sz w:val="24"/>
          <w:szCs w:val="24"/>
        </w:rPr>
        <w:t>у</w:t>
      </w:r>
      <w:r w:rsidR="00470CD7" w:rsidRPr="0005492A">
        <w:rPr>
          <w:sz w:val="24"/>
          <w:szCs w:val="24"/>
        </w:rPr>
        <w:t>величение</w:t>
      </w:r>
      <w:r w:rsidRPr="0005492A">
        <w:rPr>
          <w:sz w:val="24"/>
          <w:szCs w:val="24"/>
        </w:rPr>
        <w:t xml:space="preserve"> общего объема расходов бюджета на </w:t>
      </w:r>
      <w:r w:rsidR="00293E91" w:rsidRPr="0005492A">
        <w:rPr>
          <w:sz w:val="24"/>
          <w:szCs w:val="24"/>
        </w:rPr>
        <w:t>5,3</w:t>
      </w:r>
      <w:r w:rsidR="00B11D57" w:rsidRPr="0005492A">
        <w:rPr>
          <w:sz w:val="24"/>
          <w:szCs w:val="24"/>
        </w:rPr>
        <w:t>%.</w:t>
      </w:r>
    </w:p>
    <w:p w:rsidR="003E618C" w:rsidRPr="0005492A" w:rsidRDefault="003E618C" w:rsidP="00D91A17">
      <w:pPr>
        <w:autoSpaceDE w:val="0"/>
        <w:autoSpaceDN w:val="0"/>
        <w:adjustRightInd w:val="0"/>
        <w:ind w:firstLine="709"/>
        <w:jc w:val="both"/>
        <w:rPr>
          <w:sz w:val="24"/>
          <w:szCs w:val="24"/>
        </w:rPr>
      </w:pPr>
      <w:r w:rsidRPr="0005492A">
        <w:rPr>
          <w:sz w:val="24"/>
          <w:szCs w:val="24"/>
        </w:rPr>
        <w:t xml:space="preserve"> </w:t>
      </w:r>
    </w:p>
    <w:p w:rsidR="00B11D57" w:rsidRPr="0005492A" w:rsidRDefault="00B11D57" w:rsidP="00B11D57">
      <w:pPr>
        <w:autoSpaceDE w:val="0"/>
        <w:autoSpaceDN w:val="0"/>
        <w:adjustRightInd w:val="0"/>
        <w:jc w:val="center"/>
        <w:rPr>
          <w:b/>
          <w:sz w:val="24"/>
          <w:szCs w:val="24"/>
        </w:rPr>
      </w:pPr>
      <w:r w:rsidRPr="0005492A">
        <w:rPr>
          <w:b/>
          <w:sz w:val="24"/>
          <w:szCs w:val="24"/>
        </w:rPr>
        <w:t>Исполнение бюджета городского округа город Урай</w:t>
      </w:r>
    </w:p>
    <w:p w:rsidR="003E618C" w:rsidRPr="0005492A" w:rsidRDefault="003E618C" w:rsidP="00D91A17">
      <w:pPr>
        <w:pStyle w:val="a5"/>
        <w:jc w:val="both"/>
        <w:rPr>
          <w:b w:val="0"/>
          <w:szCs w:val="24"/>
        </w:rPr>
      </w:pPr>
      <w:r w:rsidRPr="0005492A">
        <w:rPr>
          <w:b w:val="0"/>
          <w:szCs w:val="24"/>
        </w:rPr>
        <w:t xml:space="preserve">                                                                                                                                              </w:t>
      </w:r>
      <w:r w:rsidRPr="0005492A">
        <w:rPr>
          <w:b w:val="0"/>
          <w:sz w:val="22"/>
          <w:szCs w:val="22"/>
        </w:rPr>
        <w:t>таблица 3</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985"/>
        <w:gridCol w:w="1417"/>
      </w:tblGrid>
      <w:tr w:rsidR="003E618C" w:rsidRPr="0005492A" w:rsidTr="00816D7A">
        <w:trPr>
          <w:trHeight w:val="782"/>
        </w:trPr>
        <w:tc>
          <w:tcPr>
            <w:tcW w:w="709" w:type="dxa"/>
            <w:noWrap/>
            <w:vAlign w:val="center"/>
          </w:tcPr>
          <w:p w:rsidR="00816D7A" w:rsidRPr="0005492A" w:rsidRDefault="001501FA" w:rsidP="00816D7A">
            <w:pPr>
              <w:jc w:val="center"/>
              <w:rPr>
                <w:sz w:val="22"/>
                <w:szCs w:val="22"/>
              </w:rPr>
            </w:pPr>
            <w:r w:rsidRPr="0005492A">
              <w:rPr>
                <w:sz w:val="22"/>
                <w:szCs w:val="22"/>
              </w:rPr>
              <w:t>№</w:t>
            </w:r>
          </w:p>
          <w:p w:rsidR="003E618C" w:rsidRPr="0005492A" w:rsidRDefault="001501FA" w:rsidP="00816D7A">
            <w:pPr>
              <w:jc w:val="center"/>
              <w:rPr>
                <w:sz w:val="22"/>
                <w:szCs w:val="22"/>
              </w:rPr>
            </w:pPr>
            <w:proofErr w:type="spellStart"/>
            <w:proofErr w:type="gramStart"/>
            <w:r w:rsidRPr="0005492A">
              <w:rPr>
                <w:sz w:val="22"/>
                <w:szCs w:val="22"/>
              </w:rPr>
              <w:t>п</w:t>
            </w:r>
            <w:proofErr w:type="spellEnd"/>
            <w:proofErr w:type="gramEnd"/>
            <w:r w:rsidRPr="0005492A">
              <w:rPr>
                <w:sz w:val="22"/>
                <w:szCs w:val="22"/>
              </w:rPr>
              <w:t>/</w:t>
            </w:r>
            <w:proofErr w:type="spellStart"/>
            <w:r w:rsidRPr="0005492A">
              <w:rPr>
                <w:sz w:val="22"/>
                <w:szCs w:val="22"/>
              </w:rPr>
              <w:t>п</w:t>
            </w:r>
            <w:proofErr w:type="spellEnd"/>
          </w:p>
        </w:tc>
        <w:tc>
          <w:tcPr>
            <w:tcW w:w="3544" w:type="dxa"/>
            <w:vAlign w:val="center"/>
          </w:tcPr>
          <w:p w:rsidR="003E618C" w:rsidRPr="0005492A" w:rsidRDefault="00816D7A" w:rsidP="00816D7A">
            <w:pPr>
              <w:jc w:val="center"/>
              <w:rPr>
                <w:sz w:val="22"/>
                <w:szCs w:val="22"/>
              </w:rPr>
            </w:pPr>
            <w:r w:rsidRPr="0005492A">
              <w:rPr>
                <w:sz w:val="22"/>
                <w:szCs w:val="22"/>
              </w:rPr>
              <w:t xml:space="preserve">Наименование </w:t>
            </w:r>
          </w:p>
        </w:tc>
        <w:tc>
          <w:tcPr>
            <w:tcW w:w="1842" w:type="dxa"/>
          </w:tcPr>
          <w:p w:rsidR="00872A5C" w:rsidRPr="0005492A" w:rsidRDefault="003E618C" w:rsidP="00816D7A">
            <w:pPr>
              <w:jc w:val="center"/>
              <w:rPr>
                <w:sz w:val="22"/>
                <w:szCs w:val="22"/>
              </w:rPr>
            </w:pPr>
            <w:r w:rsidRPr="0005492A">
              <w:rPr>
                <w:sz w:val="22"/>
                <w:szCs w:val="22"/>
              </w:rPr>
              <w:t>Исполнено</w:t>
            </w:r>
          </w:p>
          <w:p w:rsidR="003E618C" w:rsidRPr="0005492A" w:rsidRDefault="003E618C" w:rsidP="00293E91">
            <w:pPr>
              <w:jc w:val="center"/>
              <w:rPr>
                <w:sz w:val="22"/>
                <w:szCs w:val="22"/>
              </w:rPr>
            </w:pPr>
            <w:r w:rsidRPr="0005492A">
              <w:rPr>
                <w:sz w:val="22"/>
                <w:szCs w:val="22"/>
              </w:rPr>
              <w:t xml:space="preserve"> за</w:t>
            </w:r>
            <w:r w:rsidR="00872A5C" w:rsidRPr="0005492A">
              <w:rPr>
                <w:sz w:val="22"/>
                <w:szCs w:val="22"/>
              </w:rPr>
              <w:t xml:space="preserve"> </w:t>
            </w:r>
            <w:r w:rsidRPr="0005492A">
              <w:rPr>
                <w:sz w:val="22"/>
                <w:szCs w:val="22"/>
              </w:rPr>
              <w:t>201</w:t>
            </w:r>
            <w:r w:rsidR="00872A5C" w:rsidRPr="0005492A">
              <w:rPr>
                <w:sz w:val="22"/>
                <w:szCs w:val="22"/>
              </w:rPr>
              <w:t>8</w:t>
            </w:r>
            <w:r w:rsidRPr="0005492A">
              <w:rPr>
                <w:sz w:val="22"/>
                <w:szCs w:val="22"/>
              </w:rPr>
              <w:t xml:space="preserve"> год</w:t>
            </w:r>
          </w:p>
        </w:tc>
        <w:tc>
          <w:tcPr>
            <w:tcW w:w="1985" w:type="dxa"/>
          </w:tcPr>
          <w:p w:rsidR="00872A5C" w:rsidRPr="0005492A" w:rsidRDefault="003E618C" w:rsidP="00816D7A">
            <w:pPr>
              <w:jc w:val="center"/>
              <w:rPr>
                <w:sz w:val="22"/>
                <w:szCs w:val="22"/>
              </w:rPr>
            </w:pPr>
            <w:r w:rsidRPr="0005492A">
              <w:rPr>
                <w:sz w:val="22"/>
                <w:szCs w:val="22"/>
              </w:rPr>
              <w:t>Исполнено</w:t>
            </w:r>
          </w:p>
          <w:p w:rsidR="003E618C" w:rsidRPr="0005492A" w:rsidRDefault="003E618C" w:rsidP="00293E91">
            <w:pPr>
              <w:jc w:val="center"/>
              <w:rPr>
                <w:sz w:val="22"/>
                <w:szCs w:val="22"/>
              </w:rPr>
            </w:pPr>
            <w:r w:rsidRPr="0005492A">
              <w:rPr>
                <w:sz w:val="22"/>
                <w:szCs w:val="22"/>
              </w:rPr>
              <w:t xml:space="preserve"> </w:t>
            </w:r>
            <w:r w:rsidR="00872A5C" w:rsidRPr="0005492A">
              <w:rPr>
                <w:sz w:val="22"/>
                <w:szCs w:val="22"/>
              </w:rPr>
              <w:t>з</w:t>
            </w:r>
            <w:r w:rsidRPr="0005492A">
              <w:rPr>
                <w:sz w:val="22"/>
                <w:szCs w:val="22"/>
              </w:rPr>
              <w:t>а</w:t>
            </w:r>
            <w:r w:rsidR="00872A5C" w:rsidRPr="0005492A">
              <w:rPr>
                <w:sz w:val="22"/>
                <w:szCs w:val="22"/>
              </w:rPr>
              <w:t xml:space="preserve"> </w:t>
            </w:r>
            <w:r w:rsidRPr="0005492A">
              <w:rPr>
                <w:sz w:val="22"/>
                <w:szCs w:val="22"/>
              </w:rPr>
              <w:t>201</w:t>
            </w:r>
            <w:r w:rsidR="00872A5C" w:rsidRPr="0005492A">
              <w:rPr>
                <w:sz w:val="22"/>
                <w:szCs w:val="22"/>
              </w:rPr>
              <w:t>9</w:t>
            </w:r>
            <w:r w:rsidRPr="0005492A">
              <w:rPr>
                <w:sz w:val="22"/>
                <w:szCs w:val="22"/>
              </w:rPr>
              <w:t xml:space="preserve"> год</w:t>
            </w:r>
          </w:p>
        </w:tc>
        <w:tc>
          <w:tcPr>
            <w:tcW w:w="1417" w:type="dxa"/>
            <w:vAlign w:val="center"/>
          </w:tcPr>
          <w:p w:rsidR="003E618C" w:rsidRPr="0005492A" w:rsidRDefault="003E618C" w:rsidP="00816D7A">
            <w:pPr>
              <w:jc w:val="center"/>
              <w:rPr>
                <w:sz w:val="22"/>
                <w:szCs w:val="22"/>
              </w:rPr>
            </w:pPr>
            <w:r w:rsidRPr="0005492A">
              <w:rPr>
                <w:sz w:val="22"/>
                <w:szCs w:val="22"/>
              </w:rPr>
              <w:t>% исполнения</w:t>
            </w:r>
          </w:p>
        </w:tc>
      </w:tr>
      <w:tr w:rsidR="003E618C" w:rsidRPr="0005492A" w:rsidTr="00816D7A">
        <w:trPr>
          <w:trHeight w:val="360"/>
        </w:trPr>
        <w:tc>
          <w:tcPr>
            <w:tcW w:w="709" w:type="dxa"/>
            <w:vAlign w:val="bottom"/>
          </w:tcPr>
          <w:p w:rsidR="003E618C" w:rsidRPr="0005492A" w:rsidRDefault="00DB7387" w:rsidP="00962C4D">
            <w:pPr>
              <w:rPr>
                <w:b/>
                <w:bCs/>
                <w:iCs/>
                <w:sz w:val="22"/>
                <w:szCs w:val="22"/>
              </w:rPr>
            </w:pPr>
            <w:r w:rsidRPr="0005492A">
              <w:rPr>
                <w:b/>
                <w:bCs/>
                <w:iCs/>
                <w:sz w:val="22"/>
                <w:szCs w:val="22"/>
              </w:rPr>
              <w:t>1</w:t>
            </w:r>
          </w:p>
        </w:tc>
        <w:tc>
          <w:tcPr>
            <w:tcW w:w="3544" w:type="dxa"/>
            <w:vAlign w:val="bottom"/>
          </w:tcPr>
          <w:p w:rsidR="003E618C" w:rsidRPr="0005492A" w:rsidRDefault="001501FA" w:rsidP="001501FA">
            <w:pPr>
              <w:rPr>
                <w:b/>
                <w:bCs/>
                <w:sz w:val="22"/>
                <w:szCs w:val="22"/>
              </w:rPr>
            </w:pPr>
            <w:r w:rsidRPr="0005492A">
              <w:rPr>
                <w:b/>
                <w:bCs/>
                <w:sz w:val="22"/>
                <w:szCs w:val="22"/>
              </w:rPr>
              <w:t>Исполнено  всего, тыс. руб</w:t>
            </w:r>
            <w:r w:rsidR="00872A5C" w:rsidRPr="0005492A">
              <w:rPr>
                <w:b/>
                <w:bCs/>
                <w:sz w:val="22"/>
                <w:szCs w:val="22"/>
              </w:rPr>
              <w:t>лей:</w:t>
            </w:r>
          </w:p>
        </w:tc>
        <w:tc>
          <w:tcPr>
            <w:tcW w:w="1842" w:type="dxa"/>
            <w:vAlign w:val="bottom"/>
          </w:tcPr>
          <w:p w:rsidR="003E618C" w:rsidRPr="0005492A" w:rsidRDefault="00293E91" w:rsidP="00293E91">
            <w:pPr>
              <w:jc w:val="center"/>
              <w:rPr>
                <w:b/>
                <w:bCs/>
                <w:sz w:val="22"/>
                <w:szCs w:val="22"/>
              </w:rPr>
            </w:pPr>
            <w:r w:rsidRPr="0005492A">
              <w:rPr>
                <w:b/>
                <w:bCs/>
                <w:sz w:val="22"/>
                <w:szCs w:val="22"/>
              </w:rPr>
              <w:t>3</w:t>
            </w:r>
            <w:r w:rsidR="00470CD7" w:rsidRPr="0005492A">
              <w:rPr>
                <w:b/>
                <w:bCs/>
                <w:sz w:val="22"/>
                <w:szCs w:val="22"/>
              </w:rPr>
              <w:t xml:space="preserve"> </w:t>
            </w:r>
            <w:r w:rsidRPr="0005492A">
              <w:rPr>
                <w:b/>
                <w:bCs/>
                <w:sz w:val="22"/>
                <w:szCs w:val="22"/>
              </w:rPr>
              <w:t>427</w:t>
            </w:r>
            <w:r w:rsidR="00872A5C" w:rsidRPr="0005492A">
              <w:rPr>
                <w:b/>
                <w:bCs/>
                <w:sz w:val="22"/>
                <w:szCs w:val="22"/>
              </w:rPr>
              <w:t> </w:t>
            </w:r>
            <w:r w:rsidRPr="0005492A">
              <w:rPr>
                <w:b/>
                <w:bCs/>
                <w:sz w:val="22"/>
                <w:szCs w:val="22"/>
              </w:rPr>
              <w:t>092</w:t>
            </w:r>
            <w:r w:rsidR="00872A5C" w:rsidRPr="0005492A">
              <w:rPr>
                <w:b/>
                <w:bCs/>
                <w:sz w:val="22"/>
                <w:szCs w:val="22"/>
              </w:rPr>
              <w:t>,</w:t>
            </w:r>
            <w:r w:rsidRPr="0005492A">
              <w:rPr>
                <w:b/>
                <w:bCs/>
                <w:sz w:val="22"/>
                <w:szCs w:val="22"/>
              </w:rPr>
              <w:t>4</w:t>
            </w:r>
          </w:p>
        </w:tc>
        <w:tc>
          <w:tcPr>
            <w:tcW w:w="1985" w:type="dxa"/>
            <w:vAlign w:val="bottom"/>
          </w:tcPr>
          <w:p w:rsidR="003E618C" w:rsidRPr="0005492A" w:rsidRDefault="00FA5E68" w:rsidP="00FA5E68">
            <w:pPr>
              <w:jc w:val="center"/>
              <w:rPr>
                <w:b/>
                <w:bCs/>
                <w:sz w:val="22"/>
                <w:szCs w:val="22"/>
              </w:rPr>
            </w:pPr>
            <w:r w:rsidRPr="0005492A">
              <w:rPr>
                <w:b/>
                <w:bCs/>
                <w:sz w:val="22"/>
                <w:szCs w:val="22"/>
              </w:rPr>
              <w:t>3</w:t>
            </w:r>
            <w:r w:rsidR="00470CD7" w:rsidRPr="0005492A">
              <w:rPr>
                <w:b/>
                <w:bCs/>
                <w:sz w:val="22"/>
                <w:szCs w:val="22"/>
              </w:rPr>
              <w:t> </w:t>
            </w:r>
            <w:r w:rsidRPr="0005492A">
              <w:rPr>
                <w:b/>
                <w:bCs/>
                <w:sz w:val="22"/>
                <w:szCs w:val="22"/>
              </w:rPr>
              <w:t>608</w:t>
            </w:r>
            <w:r w:rsidR="00470CD7" w:rsidRPr="0005492A">
              <w:rPr>
                <w:b/>
                <w:bCs/>
                <w:sz w:val="22"/>
                <w:szCs w:val="22"/>
              </w:rPr>
              <w:t xml:space="preserve"> </w:t>
            </w:r>
            <w:r w:rsidRPr="0005492A">
              <w:rPr>
                <w:b/>
                <w:bCs/>
                <w:sz w:val="22"/>
                <w:szCs w:val="22"/>
              </w:rPr>
              <w:t>224</w:t>
            </w:r>
            <w:r w:rsidR="00470CD7" w:rsidRPr="0005492A">
              <w:rPr>
                <w:b/>
                <w:bCs/>
                <w:sz w:val="22"/>
                <w:szCs w:val="22"/>
              </w:rPr>
              <w:t>,</w:t>
            </w:r>
            <w:r w:rsidRPr="0005492A">
              <w:rPr>
                <w:b/>
                <w:bCs/>
                <w:sz w:val="22"/>
                <w:szCs w:val="22"/>
              </w:rPr>
              <w:t>0</w:t>
            </w:r>
          </w:p>
        </w:tc>
        <w:tc>
          <w:tcPr>
            <w:tcW w:w="1417" w:type="dxa"/>
            <w:vAlign w:val="bottom"/>
          </w:tcPr>
          <w:p w:rsidR="003E618C" w:rsidRPr="0005492A" w:rsidRDefault="00470CD7" w:rsidP="00FA5E68">
            <w:pPr>
              <w:jc w:val="center"/>
              <w:rPr>
                <w:b/>
                <w:bCs/>
                <w:sz w:val="22"/>
                <w:szCs w:val="22"/>
              </w:rPr>
            </w:pPr>
            <w:r w:rsidRPr="0005492A">
              <w:rPr>
                <w:b/>
                <w:bCs/>
                <w:sz w:val="22"/>
                <w:szCs w:val="22"/>
              </w:rPr>
              <w:t>10</w:t>
            </w:r>
            <w:r w:rsidR="00FA5E68" w:rsidRPr="0005492A">
              <w:rPr>
                <w:b/>
                <w:bCs/>
                <w:sz w:val="22"/>
                <w:szCs w:val="22"/>
              </w:rPr>
              <w:t>5</w:t>
            </w:r>
            <w:r w:rsidR="009B3DF7" w:rsidRPr="0005492A">
              <w:rPr>
                <w:b/>
                <w:bCs/>
                <w:sz w:val="22"/>
                <w:szCs w:val="22"/>
              </w:rPr>
              <w:t>,</w:t>
            </w:r>
            <w:r w:rsidR="00FA5E68" w:rsidRPr="0005492A">
              <w:rPr>
                <w:b/>
                <w:bCs/>
                <w:sz w:val="22"/>
                <w:szCs w:val="22"/>
              </w:rPr>
              <w:t>3</w:t>
            </w:r>
          </w:p>
        </w:tc>
      </w:tr>
      <w:tr w:rsidR="003E618C" w:rsidRPr="008F0244" w:rsidTr="00816D7A">
        <w:trPr>
          <w:trHeight w:val="451"/>
        </w:trPr>
        <w:tc>
          <w:tcPr>
            <w:tcW w:w="709" w:type="dxa"/>
            <w:vAlign w:val="bottom"/>
          </w:tcPr>
          <w:p w:rsidR="003E618C" w:rsidRPr="0005492A" w:rsidRDefault="001501FA" w:rsidP="00962C4D">
            <w:pPr>
              <w:pStyle w:val="a9"/>
              <w:tabs>
                <w:tab w:val="clear" w:pos="4677"/>
                <w:tab w:val="clear" w:pos="9355"/>
              </w:tabs>
              <w:rPr>
                <w:sz w:val="22"/>
                <w:szCs w:val="22"/>
              </w:rPr>
            </w:pPr>
            <w:r w:rsidRPr="0005492A">
              <w:rPr>
                <w:sz w:val="22"/>
                <w:szCs w:val="22"/>
              </w:rPr>
              <w:t>1</w:t>
            </w:r>
            <w:r w:rsidR="00DB7387" w:rsidRPr="0005492A">
              <w:rPr>
                <w:sz w:val="22"/>
                <w:szCs w:val="22"/>
              </w:rPr>
              <w:t>.1</w:t>
            </w:r>
          </w:p>
        </w:tc>
        <w:tc>
          <w:tcPr>
            <w:tcW w:w="3544" w:type="dxa"/>
            <w:vAlign w:val="bottom"/>
          </w:tcPr>
          <w:p w:rsidR="003E618C" w:rsidRPr="0005492A" w:rsidRDefault="001501FA" w:rsidP="001501FA">
            <w:pPr>
              <w:rPr>
                <w:sz w:val="22"/>
                <w:szCs w:val="22"/>
              </w:rPr>
            </w:pPr>
            <w:r w:rsidRPr="0005492A">
              <w:rPr>
                <w:sz w:val="22"/>
                <w:szCs w:val="22"/>
              </w:rPr>
              <w:t>Муниципальные программы</w:t>
            </w:r>
          </w:p>
        </w:tc>
        <w:tc>
          <w:tcPr>
            <w:tcW w:w="1842" w:type="dxa"/>
            <w:vAlign w:val="bottom"/>
          </w:tcPr>
          <w:p w:rsidR="003E618C" w:rsidRPr="0005492A" w:rsidRDefault="00293E91" w:rsidP="00293E91">
            <w:pPr>
              <w:jc w:val="center"/>
              <w:rPr>
                <w:sz w:val="22"/>
                <w:szCs w:val="22"/>
              </w:rPr>
            </w:pPr>
            <w:r w:rsidRPr="0005492A">
              <w:rPr>
                <w:sz w:val="22"/>
                <w:szCs w:val="22"/>
              </w:rPr>
              <w:t>3</w:t>
            </w:r>
            <w:r w:rsidR="009B3DF7" w:rsidRPr="0005492A">
              <w:rPr>
                <w:sz w:val="22"/>
                <w:szCs w:val="22"/>
              </w:rPr>
              <w:t> </w:t>
            </w:r>
            <w:r w:rsidRPr="0005492A">
              <w:rPr>
                <w:sz w:val="22"/>
                <w:szCs w:val="22"/>
              </w:rPr>
              <w:t>398 618,4</w:t>
            </w:r>
          </w:p>
        </w:tc>
        <w:tc>
          <w:tcPr>
            <w:tcW w:w="1985" w:type="dxa"/>
            <w:vAlign w:val="bottom"/>
          </w:tcPr>
          <w:p w:rsidR="003E618C" w:rsidRPr="0005492A" w:rsidRDefault="00FA5E68" w:rsidP="00FA5E68">
            <w:pPr>
              <w:jc w:val="center"/>
              <w:rPr>
                <w:sz w:val="22"/>
                <w:szCs w:val="22"/>
              </w:rPr>
            </w:pPr>
            <w:r w:rsidRPr="0005492A">
              <w:rPr>
                <w:sz w:val="22"/>
                <w:szCs w:val="22"/>
              </w:rPr>
              <w:t>3</w:t>
            </w:r>
            <w:r w:rsidR="009B3DF7" w:rsidRPr="0005492A">
              <w:rPr>
                <w:sz w:val="22"/>
                <w:szCs w:val="22"/>
              </w:rPr>
              <w:t> </w:t>
            </w:r>
            <w:r w:rsidRPr="0005492A">
              <w:rPr>
                <w:sz w:val="22"/>
                <w:szCs w:val="22"/>
              </w:rPr>
              <w:t>580</w:t>
            </w:r>
            <w:r w:rsidR="009B3DF7" w:rsidRPr="0005492A">
              <w:rPr>
                <w:sz w:val="22"/>
                <w:szCs w:val="22"/>
              </w:rPr>
              <w:t xml:space="preserve"> </w:t>
            </w:r>
            <w:r w:rsidRPr="0005492A">
              <w:rPr>
                <w:sz w:val="22"/>
                <w:szCs w:val="22"/>
              </w:rPr>
              <w:t>279</w:t>
            </w:r>
            <w:r w:rsidR="009B3DF7" w:rsidRPr="0005492A">
              <w:rPr>
                <w:sz w:val="22"/>
                <w:szCs w:val="22"/>
              </w:rPr>
              <w:t>,</w:t>
            </w:r>
            <w:r w:rsidRPr="0005492A">
              <w:rPr>
                <w:sz w:val="22"/>
                <w:szCs w:val="22"/>
              </w:rPr>
              <w:t>7</w:t>
            </w:r>
          </w:p>
        </w:tc>
        <w:tc>
          <w:tcPr>
            <w:tcW w:w="1417" w:type="dxa"/>
            <w:vAlign w:val="bottom"/>
          </w:tcPr>
          <w:p w:rsidR="003E618C" w:rsidRPr="0005492A" w:rsidRDefault="00866FB7" w:rsidP="00FA5E68">
            <w:pPr>
              <w:jc w:val="center"/>
              <w:rPr>
                <w:sz w:val="22"/>
                <w:szCs w:val="22"/>
              </w:rPr>
            </w:pPr>
            <w:r w:rsidRPr="0005492A">
              <w:rPr>
                <w:sz w:val="22"/>
                <w:szCs w:val="22"/>
              </w:rPr>
              <w:t>10</w:t>
            </w:r>
            <w:r w:rsidR="00FA5E68" w:rsidRPr="0005492A">
              <w:rPr>
                <w:sz w:val="22"/>
                <w:szCs w:val="22"/>
              </w:rPr>
              <w:t>5</w:t>
            </w:r>
            <w:r w:rsidRPr="0005492A">
              <w:rPr>
                <w:sz w:val="22"/>
                <w:szCs w:val="22"/>
              </w:rPr>
              <w:t>,</w:t>
            </w:r>
            <w:r w:rsidR="00FA5E68" w:rsidRPr="0005492A">
              <w:rPr>
                <w:sz w:val="22"/>
                <w:szCs w:val="22"/>
              </w:rPr>
              <w:t>3</w:t>
            </w:r>
          </w:p>
        </w:tc>
      </w:tr>
      <w:tr w:rsidR="00872A5C" w:rsidRPr="009B3DF7" w:rsidTr="00816D7A">
        <w:trPr>
          <w:trHeight w:val="451"/>
        </w:trPr>
        <w:tc>
          <w:tcPr>
            <w:tcW w:w="709" w:type="dxa"/>
            <w:vAlign w:val="bottom"/>
          </w:tcPr>
          <w:p w:rsidR="00872A5C" w:rsidRPr="0005492A" w:rsidRDefault="00DB7387" w:rsidP="00962C4D">
            <w:pPr>
              <w:pStyle w:val="a9"/>
              <w:tabs>
                <w:tab w:val="clear" w:pos="4677"/>
                <w:tab w:val="clear" w:pos="9355"/>
              </w:tabs>
              <w:rPr>
                <w:sz w:val="22"/>
                <w:szCs w:val="22"/>
              </w:rPr>
            </w:pPr>
            <w:r w:rsidRPr="0005492A">
              <w:rPr>
                <w:sz w:val="22"/>
                <w:szCs w:val="22"/>
              </w:rPr>
              <w:t>1.</w:t>
            </w:r>
            <w:r w:rsidR="00872A5C" w:rsidRPr="0005492A">
              <w:rPr>
                <w:sz w:val="22"/>
                <w:szCs w:val="22"/>
              </w:rPr>
              <w:t>2</w:t>
            </w:r>
          </w:p>
        </w:tc>
        <w:tc>
          <w:tcPr>
            <w:tcW w:w="3544" w:type="dxa"/>
            <w:vAlign w:val="bottom"/>
          </w:tcPr>
          <w:p w:rsidR="00872A5C" w:rsidRPr="0005492A" w:rsidRDefault="00872A5C" w:rsidP="001501FA">
            <w:pPr>
              <w:rPr>
                <w:sz w:val="22"/>
                <w:szCs w:val="22"/>
              </w:rPr>
            </w:pPr>
            <w:r w:rsidRPr="0005492A">
              <w:rPr>
                <w:sz w:val="22"/>
                <w:szCs w:val="22"/>
              </w:rPr>
              <w:t>Не программные направления деятельности</w:t>
            </w:r>
          </w:p>
        </w:tc>
        <w:tc>
          <w:tcPr>
            <w:tcW w:w="1842" w:type="dxa"/>
            <w:vAlign w:val="bottom"/>
          </w:tcPr>
          <w:p w:rsidR="00872A5C" w:rsidRPr="0005492A" w:rsidRDefault="009B3DF7" w:rsidP="00FA5E68">
            <w:pPr>
              <w:jc w:val="center"/>
              <w:rPr>
                <w:sz w:val="22"/>
                <w:szCs w:val="22"/>
              </w:rPr>
            </w:pPr>
            <w:r w:rsidRPr="0005492A">
              <w:rPr>
                <w:sz w:val="22"/>
                <w:szCs w:val="22"/>
              </w:rPr>
              <w:t>2</w:t>
            </w:r>
            <w:r w:rsidR="00FA5E68" w:rsidRPr="0005492A">
              <w:rPr>
                <w:sz w:val="22"/>
                <w:szCs w:val="22"/>
              </w:rPr>
              <w:t>8 </w:t>
            </w:r>
            <w:r w:rsidRPr="0005492A">
              <w:rPr>
                <w:sz w:val="22"/>
                <w:szCs w:val="22"/>
              </w:rPr>
              <w:t>4</w:t>
            </w:r>
            <w:r w:rsidR="00FA5E68" w:rsidRPr="0005492A">
              <w:rPr>
                <w:sz w:val="22"/>
                <w:szCs w:val="22"/>
              </w:rPr>
              <w:t>74,0</w:t>
            </w:r>
          </w:p>
        </w:tc>
        <w:tc>
          <w:tcPr>
            <w:tcW w:w="1985" w:type="dxa"/>
            <w:vAlign w:val="bottom"/>
          </w:tcPr>
          <w:p w:rsidR="00872A5C" w:rsidRPr="0005492A" w:rsidRDefault="00FA5E68" w:rsidP="00FA5E68">
            <w:pPr>
              <w:jc w:val="center"/>
              <w:rPr>
                <w:sz w:val="22"/>
                <w:szCs w:val="22"/>
              </w:rPr>
            </w:pPr>
            <w:r w:rsidRPr="0005492A">
              <w:rPr>
                <w:sz w:val="22"/>
                <w:szCs w:val="22"/>
              </w:rPr>
              <w:t>27 944,3</w:t>
            </w:r>
          </w:p>
        </w:tc>
        <w:tc>
          <w:tcPr>
            <w:tcW w:w="1417" w:type="dxa"/>
            <w:vAlign w:val="bottom"/>
          </w:tcPr>
          <w:p w:rsidR="00872A5C" w:rsidRPr="009B3DF7" w:rsidRDefault="00FA5E68" w:rsidP="004D5941">
            <w:pPr>
              <w:jc w:val="center"/>
              <w:rPr>
                <w:sz w:val="22"/>
                <w:szCs w:val="22"/>
              </w:rPr>
            </w:pPr>
            <w:r w:rsidRPr="0005492A">
              <w:rPr>
                <w:sz w:val="22"/>
                <w:szCs w:val="22"/>
              </w:rPr>
              <w:t>98,1</w:t>
            </w:r>
          </w:p>
        </w:tc>
      </w:tr>
    </w:tbl>
    <w:p w:rsidR="003E618C" w:rsidRPr="009B3DF7" w:rsidRDefault="003E618C" w:rsidP="003E618C"/>
    <w:sectPr w:rsidR="003E618C" w:rsidRPr="009B3DF7" w:rsidSect="002F70A9">
      <w:footerReference w:type="default" r:id="rId28"/>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E6" w:rsidRDefault="001A7FE6" w:rsidP="00256182">
      <w:r>
        <w:separator/>
      </w:r>
    </w:p>
  </w:endnote>
  <w:endnote w:type="continuationSeparator" w:id="0">
    <w:p w:rsidR="001A7FE6" w:rsidRDefault="001A7FE6"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1A7FE6" w:rsidRDefault="00E42009">
        <w:pPr>
          <w:pStyle w:val="a9"/>
          <w:jc w:val="right"/>
        </w:pPr>
        <w:fldSimple w:instr=" PAGE   \* MERGEFORMAT ">
          <w:r w:rsidR="00951FD0">
            <w:rPr>
              <w:noProof/>
            </w:rPr>
            <w:t>7</w:t>
          </w:r>
        </w:fldSimple>
      </w:p>
    </w:sdtContent>
  </w:sdt>
  <w:p w:rsidR="001A7FE6" w:rsidRDefault="001A7F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E6" w:rsidRDefault="001A7FE6" w:rsidP="00256182">
      <w:r>
        <w:separator/>
      </w:r>
    </w:p>
  </w:footnote>
  <w:footnote w:type="continuationSeparator" w:id="0">
    <w:p w:rsidR="001A7FE6" w:rsidRDefault="001A7FE6"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EA021B4"/>
    <w:multiLevelType w:val="hybridMultilevel"/>
    <w:tmpl w:val="4852EA3E"/>
    <w:lvl w:ilvl="0" w:tplc="C942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2">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1"/>
  </w:num>
  <w:num w:numId="3">
    <w:abstractNumId w:val="29"/>
  </w:num>
  <w:num w:numId="4">
    <w:abstractNumId w:val="0"/>
  </w:num>
  <w:num w:numId="5">
    <w:abstractNumId w:val="14"/>
  </w:num>
  <w:num w:numId="6">
    <w:abstractNumId w:val="37"/>
  </w:num>
  <w:num w:numId="7">
    <w:abstractNumId w:val="33"/>
  </w:num>
  <w:num w:numId="8">
    <w:abstractNumId w:val="20"/>
  </w:num>
  <w:num w:numId="9">
    <w:abstractNumId w:val="23"/>
  </w:num>
  <w:num w:numId="10">
    <w:abstractNumId w:val="8"/>
  </w:num>
  <w:num w:numId="11">
    <w:abstractNumId w:val="4"/>
  </w:num>
  <w:num w:numId="12">
    <w:abstractNumId w:val="28"/>
  </w:num>
  <w:num w:numId="13">
    <w:abstractNumId w:val="26"/>
  </w:num>
  <w:num w:numId="14">
    <w:abstractNumId w:val="1"/>
  </w:num>
  <w:num w:numId="15">
    <w:abstractNumId w:val="35"/>
  </w:num>
  <w:num w:numId="16">
    <w:abstractNumId w:val="17"/>
  </w:num>
  <w:num w:numId="17">
    <w:abstractNumId w:val="27"/>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8"/>
  </w:num>
  <w:num w:numId="29">
    <w:abstractNumId w:val="39"/>
  </w:num>
  <w:num w:numId="30">
    <w:abstractNumId w:val="10"/>
  </w:num>
  <w:num w:numId="31">
    <w:abstractNumId w:val="15"/>
  </w:num>
  <w:num w:numId="32">
    <w:abstractNumId w:val="30"/>
  </w:num>
  <w:num w:numId="33">
    <w:abstractNumId w:val="12"/>
  </w:num>
  <w:num w:numId="34">
    <w:abstractNumId w:val="34"/>
  </w:num>
  <w:num w:numId="35">
    <w:abstractNumId w:val="25"/>
  </w:num>
  <w:num w:numId="36">
    <w:abstractNumId w:val="6"/>
  </w:num>
  <w:num w:numId="37">
    <w:abstractNumId w:val="9"/>
  </w:num>
  <w:num w:numId="38">
    <w:abstractNumId w:val="32"/>
  </w:num>
  <w:num w:numId="39">
    <w:abstractNumId w:val="11"/>
  </w:num>
  <w:num w:numId="40">
    <w:abstractNumId w:val="36"/>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2418"/>
    <w:rsid w:val="00003226"/>
    <w:rsid w:val="00003E27"/>
    <w:rsid w:val="0000448C"/>
    <w:rsid w:val="00004872"/>
    <w:rsid w:val="00004DDD"/>
    <w:rsid w:val="00004E69"/>
    <w:rsid w:val="00005809"/>
    <w:rsid w:val="00005850"/>
    <w:rsid w:val="000069F1"/>
    <w:rsid w:val="000077B4"/>
    <w:rsid w:val="00007A2E"/>
    <w:rsid w:val="00007C4C"/>
    <w:rsid w:val="00007DB0"/>
    <w:rsid w:val="00011AE5"/>
    <w:rsid w:val="00012397"/>
    <w:rsid w:val="00012A89"/>
    <w:rsid w:val="00013716"/>
    <w:rsid w:val="000137DA"/>
    <w:rsid w:val="00013979"/>
    <w:rsid w:val="00014327"/>
    <w:rsid w:val="0001484B"/>
    <w:rsid w:val="00014E18"/>
    <w:rsid w:val="0001572F"/>
    <w:rsid w:val="000164AC"/>
    <w:rsid w:val="000169E4"/>
    <w:rsid w:val="000173F2"/>
    <w:rsid w:val="00017BCE"/>
    <w:rsid w:val="000202CD"/>
    <w:rsid w:val="0002038D"/>
    <w:rsid w:val="0002058F"/>
    <w:rsid w:val="000205AB"/>
    <w:rsid w:val="00020611"/>
    <w:rsid w:val="0002064F"/>
    <w:rsid w:val="0002088A"/>
    <w:rsid w:val="0002127D"/>
    <w:rsid w:val="000213E3"/>
    <w:rsid w:val="0002148A"/>
    <w:rsid w:val="00021995"/>
    <w:rsid w:val="00021FFB"/>
    <w:rsid w:val="00022318"/>
    <w:rsid w:val="0002358F"/>
    <w:rsid w:val="00024B43"/>
    <w:rsid w:val="00025A99"/>
    <w:rsid w:val="00026110"/>
    <w:rsid w:val="00026B00"/>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413CA"/>
    <w:rsid w:val="000424C8"/>
    <w:rsid w:val="000426E4"/>
    <w:rsid w:val="00042C31"/>
    <w:rsid w:val="00043288"/>
    <w:rsid w:val="0004338A"/>
    <w:rsid w:val="0004394C"/>
    <w:rsid w:val="00043E13"/>
    <w:rsid w:val="00044871"/>
    <w:rsid w:val="00044B59"/>
    <w:rsid w:val="00044F7A"/>
    <w:rsid w:val="0004533C"/>
    <w:rsid w:val="00045E27"/>
    <w:rsid w:val="0004625D"/>
    <w:rsid w:val="000464F0"/>
    <w:rsid w:val="00046509"/>
    <w:rsid w:val="0004672F"/>
    <w:rsid w:val="00046FB9"/>
    <w:rsid w:val="000479C1"/>
    <w:rsid w:val="00050655"/>
    <w:rsid w:val="00051010"/>
    <w:rsid w:val="00051F0F"/>
    <w:rsid w:val="00052650"/>
    <w:rsid w:val="000526CD"/>
    <w:rsid w:val="00052F9A"/>
    <w:rsid w:val="0005365A"/>
    <w:rsid w:val="0005386B"/>
    <w:rsid w:val="00054019"/>
    <w:rsid w:val="0005489F"/>
    <w:rsid w:val="0005492A"/>
    <w:rsid w:val="00055465"/>
    <w:rsid w:val="00055589"/>
    <w:rsid w:val="00055A3E"/>
    <w:rsid w:val="00055C03"/>
    <w:rsid w:val="00056265"/>
    <w:rsid w:val="00057D5D"/>
    <w:rsid w:val="00060AA5"/>
    <w:rsid w:val="00061090"/>
    <w:rsid w:val="00061444"/>
    <w:rsid w:val="0006154E"/>
    <w:rsid w:val="000615D0"/>
    <w:rsid w:val="000621EF"/>
    <w:rsid w:val="000626F5"/>
    <w:rsid w:val="00062A75"/>
    <w:rsid w:val="000638D2"/>
    <w:rsid w:val="00063915"/>
    <w:rsid w:val="00063D0D"/>
    <w:rsid w:val="000642BA"/>
    <w:rsid w:val="00064727"/>
    <w:rsid w:val="000647C3"/>
    <w:rsid w:val="0006496E"/>
    <w:rsid w:val="00065041"/>
    <w:rsid w:val="00065078"/>
    <w:rsid w:val="0006596C"/>
    <w:rsid w:val="00065F2E"/>
    <w:rsid w:val="000668F2"/>
    <w:rsid w:val="00066A1A"/>
    <w:rsid w:val="00066A77"/>
    <w:rsid w:val="00066D22"/>
    <w:rsid w:val="00067C99"/>
    <w:rsid w:val="0007003A"/>
    <w:rsid w:val="00070860"/>
    <w:rsid w:val="00070A13"/>
    <w:rsid w:val="00070A3A"/>
    <w:rsid w:val="00071D88"/>
    <w:rsid w:val="00071DF6"/>
    <w:rsid w:val="000722DC"/>
    <w:rsid w:val="00072729"/>
    <w:rsid w:val="00072A56"/>
    <w:rsid w:val="000731AC"/>
    <w:rsid w:val="00073ACD"/>
    <w:rsid w:val="00073E1A"/>
    <w:rsid w:val="0007424D"/>
    <w:rsid w:val="00074400"/>
    <w:rsid w:val="00074F5B"/>
    <w:rsid w:val="000751BB"/>
    <w:rsid w:val="00075372"/>
    <w:rsid w:val="00075488"/>
    <w:rsid w:val="00075857"/>
    <w:rsid w:val="0007585D"/>
    <w:rsid w:val="00076137"/>
    <w:rsid w:val="000763F9"/>
    <w:rsid w:val="0007686F"/>
    <w:rsid w:val="000769E4"/>
    <w:rsid w:val="00076D69"/>
    <w:rsid w:val="00076FA5"/>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5E0"/>
    <w:rsid w:val="000871B8"/>
    <w:rsid w:val="00087EBF"/>
    <w:rsid w:val="00090271"/>
    <w:rsid w:val="000906AA"/>
    <w:rsid w:val="0009107A"/>
    <w:rsid w:val="00091F47"/>
    <w:rsid w:val="0009273A"/>
    <w:rsid w:val="00092BED"/>
    <w:rsid w:val="00093C37"/>
    <w:rsid w:val="0009461A"/>
    <w:rsid w:val="00094CB4"/>
    <w:rsid w:val="000951D3"/>
    <w:rsid w:val="00095435"/>
    <w:rsid w:val="00096F3A"/>
    <w:rsid w:val="00097488"/>
    <w:rsid w:val="000979E4"/>
    <w:rsid w:val="000A0029"/>
    <w:rsid w:val="000A026F"/>
    <w:rsid w:val="000A0ED7"/>
    <w:rsid w:val="000A11F5"/>
    <w:rsid w:val="000A147C"/>
    <w:rsid w:val="000A14ED"/>
    <w:rsid w:val="000A1723"/>
    <w:rsid w:val="000A1BE6"/>
    <w:rsid w:val="000A1D0F"/>
    <w:rsid w:val="000A2586"/>
    <w:rsid w:val="000A266B"/>
    <w:rsid w:val="000A300A"/>
    <w:rsid w:val="000A30DE"/>
    <w:rsid w:val="000A385D"/>
    <w:rsid w:val="000A4966"/>
    <w:rsid w:val="000A4BBD"/>
    <w:rsid w:val="000A52C1"/>
    <w:rsid w:val="000A5484"/>
    <w:rsid w:val="000A59EF"/>
    <w:rsid w:val="000A5DF0"/>
    <w:rsid w:val="000A732D"/>
    <w:rsid w:val="000A7983"/>
    <w:rsid w:val="000B0022"/>
    <w:rsid w:val="000B0230"/>
    <w:rsid w:val="000B06A7"/>
    <w:rsid w:val="000B0C12"/>
    <w:rsid w:val="000B1F9B"/>
    <w:rsid w:val="000B2D2C"/>
    <w:rsid w:val="000B4A91"/>
    <w:rsid w:val="000B4DFB"/>
    <w:rsid w:val="000B4E41"/>
    <w:rsid w:val="000B5022"/>
    <w:rsid w:val="000B535B"/>
    <w:rsid w:val="000B58A5"/>
    <w:rsid w:val="000B6158"/>
    <w:rsid w:val="000B692B"/>
    <w:rsid w:val="000B6E52"/>
    <w:rsid w:val="000C03D1"/>
    <w:rsid w:val="000C14E3"/>
    <w:rsid w:val="000C15BC"/>
    <w:rsid w:val="000C18E9"/>
    <w:rsid w:val="000C1A57"/>
    <w:rsid w:val="000C1B4A"/>
    <w:rsid w:val="000C213F"/>
    <w:rsid w:val="000C21CF"/>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5F1"/>
    <w:rsid w:val="000D6D84"/>
    <w:rsid w:val="000D7B75"/>
    <w:rsid w:val="000D7BAF"/>
    <w:rsid w:val="000E0BB5"/>
    <w:rsid w:val="000E0CCE"/>
    <w:rsid w:val="000E143D"/>
    <w:rsid w:val="000E1E57"/>
    <w:rsid w:val="000E2212"/>
    <w:rsid w:val="000E2806"/>
    <w:rsid w:val="000E2827"/>
    <w:rsid w:val="000E390B"/>
    <w:rsid w:val="000E406C"/>
    <w:rsid w:val="000E4343"/>
    <w:rsid w:val="000E45A0"/>
    <w:rsid w:val="000E46B6"/>
    <w:rsid w:val="000E4DE8"/>
    <w:rsid w:val="000E522E"/>
    <w:rsid w:val="000E6F8B"/>
    <w:rsid w:val="000E79A9"/>
    <w:rsid w:val="000E7A92"/>
    <w:rsid w:val="000F02A7"/>
    <w:rsid w:val="000F0C59"/>
    <w:rsid w:val="000F1D89"/>
    <w:rsid w:val="000F1DE7"/>
    <w:rsid w:val="000F28CB"/>
    <w:rsid w:val="000F2CD4"/>
    <w:rsid w:val="000F2D67"/>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101269"/>
    <w:rsid w:val="001014B3"/>
    <w:rsid w:val="001018CF"/>
    <w:rsid w:val="001019D0"/>
    <w:rsid w:val="0010266E"/>
    <w:rsid w:val="00102A6D"/>
    <w:rsid w:val="001033C8"/>
    <w:rsid w:val="00103F4B"/>
    <w:rsid w:val="001042AE"/>
    <w:rsid w:val="0010452E"/>
    <w:rsid w:val="00104B16"/>
    <w:rsid w:val="00105581"/>
    <w:rsid w:val="00105AF5"/>
    <w:rsid w:val="00105B11"/>
    <w:rsid w:val="00105D96"/>
    <w:rsid w:val="001064BF"/>
    <w:rsid w:val="00106D7B"/>
    <w:rsid w:val="00106FED"/>
    <w:rsid w:val="00107258"/>
    <w:rsid w:val="0010740D"/>
    <w:rsid w:val="001107D0"/>
    <w:rsid w:val="00110D54"/>
    <w:rsid w:val="001110D0"/>
    <w:rsid w:val="00111719"/>
    <w:rsid w:val="00111AAF"/>
    <w:rsid w:val="00111D53"/>
    <w:rsid w:val="0011336C"/>
    <w:rsid w:val="001145C8"/>
    <w:rsid w:val="001146CD"/>
    <w:rsid w:val="001147F1"/>
    <w:rsid w:val="00114D38"/>
    <w:rsid w:val="00115694"/>
    <w:rsid w:val="0011617A"/>
    <w:rsid w:val="0011649B"/>
    <w:rsid w:val="0011654A"/>
    <w:rsid w:val="00116B04"/>
    <w:rsid w:val="00116B6B"/>
    <w:rsid w:val="00116DFE"/>
    <w:rsid w:val="00117017"/>
    <w:rsid w:val="0011728A"/>
    <w:rsid w:val="0011759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8E"/>
    <w:rsid w:val="001268FD"/>
    <w:rsid w:val="00126F2F"/>
    <w:rsid w:val="00126FFD"/>
    <w:rsid w:val="00127086"/>
    <w:rsid w:val="001272BF"/>
    <w:rsid w:val="0012732D"/>
    <w:rsid w:val="001278D6"/>
    <w:rsid w:val="00127F6C"/>
    <w:rsid w:val="00130009"/>
    <w:rsid w:val="00130252"/>
    <w:rsid w:val="00130E1F"/>
    <w:rsid w:val="0013126F"/>
    <w:rsid w:val="001312B3"/>
    <w:rsid w:val="00131F33"/>
    <w:rsid w:val="001327C6"/>
    <w:rsid w:val="00133850"/>
    <w:rsid w:val="00133B12"/>
    <w:rsid w:val="00133B43"/>
    <w:rsid w:val="00133E7E"/>
    <w:rsid w:val="00134725"/>
    <w:rsid w:val="001347F5"/>
    <w:rsid w:val="00134DC8"/>
    <w:rsid w:val="00135238"/>
    <w:rsid w:val="001369CA"/>
    <w:rsid w:val="00136DBA"/>
    <w:rsid w:val="0013705C"/>
    <w:rsid w:val="001372B1"/>
    <w:rsid w:val="00137B4E"/>
    <w:rsid w:val="00137F5C"/>
    <w:rsid w:val="00140560"/>
    <w:rsid w:val="00140977"/>
    <w:rsid w:val="001409A9"/>
    <w:rsid w:val="00140F4B"/>
    <w:rsid w:val="00141280"/>
    <w:rsid w:val="0014247D"/>
    <w:rsid w:val="00142533"/>
    <w:rsid w:val="00142643"/>
    <w:rsid w:val="00142B4D"/>
    <w:rsid w:val="00143970"/>
    <w:rsid w:val="00143E4B"/>
    <w:rsid w:val="00144E3E"/>
    <w:rsid w:val="00144F6A"/>
    <w:rsid w:val="001454FB"/>
    <w:rsid w:val="001458F6"/>
    <w:rsid w:val="00145C47"/>
    <w:rsid w:val="001469D2"/>
    <w:rsid w:val="00146D37"/>
    <w:rsid w:val="0014731B"/>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348"/>
    <w:rsid w:val="0015552E"/>
    <w:rsid w:val="00155A0D"/>
    <w:rsid w:val="001561E7"/>
    <w:rsid w:val="00156840"/>
    <w:rsid w:val="00156E99"/>
    <w:rsid w:val="00157219"/>
    <w:rsid w:val="001573C5"/>
    <w:rsid w:val="00157D21"/>
    <w:rsid w:val="0016067F"/>
    <w:rsid w:val="00161766"/>
    <w:rsid w:val="00161A5C"/>
    <w:rsid w:val="001624D8"/>
    <w:rsid w:val="0016306A"/>
    <w:rsid w:val="0016312E"/>
    <w:rsid w:val="00163BF0"/>
    <w:rsid w:val="00163D2E"/>
    <w:rsid w:val="00164431"/>
    <w:rsid w:val="001647A4"/>
    <w:rsid w:val="0016583C"/>
    <w:rsid w:val="00165A0C"/>
    <w:rsid w:val="00166869"/>
    <w:rsid w:val="001668BE"/>
    <w:rsid w:val="00166DF5"/>
    <w:rsid w:val="00166F3A"/>
    <w:rsid w:val="0017119D"/>
    <w:rsid w:val="00171E73"/>
    <w:rsid w:val="00172485"/>
    <w:rsid w:val="001724CD"/>
    <w:rsid w:val="001724F7"/>
    <w:rsid w:val="00172EDC"/>
    <w:rsid w:val="00173C20"/>
    <w:rsid w:val="00174414"/>
    <w:rsid w:val="001756FF"/>
    <w:rsid w:val="00175F8C"/>
    <w:rsid w:val="00176936"/>
    <w:rsid w:val="0017698F"/>
    <w:rsid w:val="00177391"/>
    <w:rsid w:val="0017758A"/>
    <w:rsid w:val="00180FEC"/>
    <w:rsid w:val="00181160"/>
    <w:rsid w:val="001819DB"/>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80"/>
    <w:rsid w:val="00191BFE"/>
    <w:rsid w:val="00191C43"/>
    <w:rsid w:val="00191CB1"/>
    <w:rsid w:val="0019255C"/>
    <w:rsid w:val="00193502"/>
    <w:rsid w:val="0019353F"/>
    <w:rsid w:val="001941A5"/>
    <w:rsid w:val="00194430"/>
    <w:rsid w:val="00194FDD"/>
    <w:rsid w:val="0019547E"/>
    <w:rsid w:val="0019704A"/>
    <w:rsid w:val="001973D6"/>
    <w:rsid w:val="00197B8F"/>
    <w:rsid w:val="001A0ADE"/>
    <w:rsid w:val="001A12BC"/>
    <w:rsid w:val="001A12CB"/>
    <w:rsid w:val="001A1B16"/>
    <w:rsid w:val="001A1F18"/>
    <w:rsid w:val="001A23AA"/>
    <w:rsid w:val="001A2677"/>
    <w:rsid w:val="001A381B"/>
    <w:rsid w:val="001A3CC4"/>
    <w:rsid w:val="001A5EC5"/>
    <w:rsid w:val="001A6168"/>
    <w:rsid w:val="001A6EB6"/>
    <w:rsid w:val="001A6F5D"/>
    <w:rsid w:val="001A7194"/>
    <w:rsid w:val="001A7BBF"/>
    <w:rsid w:val="001A7E5B"/>
    <w:rsid w:val="001A7FE6"/>
    <w:rsid w:val="001B0CD7"/>
    <w:rsid w:val="001B1967"/>
    <w:rsid w:val="001B1A33"/>
    <w:rsid w:val="001B2809"/>
    <w:rsid w:val="001B3088"/>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0E2A"/>
    <w:rsid w:val="001C11E1"/>
    <w:rsid w:val="001C1367"/>
    <w:rsid w:val="001C1531"/>
    <w:rsid w:val="001C1C8A"/>
    <w:rsid w:val="001C1E6C"/>
    <w:rsid w:val="001C2232"/>
    <w:rsid w:val="001C25F9"/>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18CC"/>
    <w:rsid w:val="001D1BDA"/>
    <w:rsid w:val="001D1C0A"/>
    <w:rsid w:val="001D2288"/>
    <w:rsid w:val="001D256D"/>
    <w:rsid w:val="001D2632"/>
    <w:rsid w:val="001D2AD3"/>
    <w:rsid w:val="001D2F29"/>
    <w:rsid w:val="001D448F"/>
    <w:rsid w:val="001D4D53"/>
    <w:rsid w:val="001D4FBE"/>
    <w:rsid w:val="001D56E7"/>
    <w:rsid w:val="001D5BDC"/>
    <w:rsid w:val="001D5C1B"/>
    <w:rsid w:val="001D5F71"/>
    <w:rsid w:val="001D62C5"/>
    <w:rsid w:val="001D6442"/>
    <w:rsid w:val="001D6A9E"/>
    <w:rsid w:val="001D6E24"/>
    <w:rsid w:val="001D70C9"/>
    <w:rsid w:val="001D7826"/>
    <w:rsid w:val="001D79EF"/>
    <w:rsid w:val="001D7D30"/>
    <w:rsid w:val="001E0387"/>
    <w:rsid w:val="001E073F"/>
    <w:rsid w:val="001E0EF3"/>
    <w:rsid w:val="001E0FCF"/>
    <w:rsid w:val="001E1D58"/>
    <w:rsid w:val="001E2617"/>
    <w:rsid w:val="001E276E"/>
    <w:rsid w:val="001E27D8"/>
    <w:rsid w:val="001E2F38"/>
    <w:rsid w:val="001E2FFD"/>
    <w:rsid w:val="001E34A2"/>
    <w:rsid w:val="001E365C"/>
    <w:rsid w:val="001E3DFD"/>
    <w:rsid w:val="001E3ED4"/>
    <w:rsid w:val="001E3F9B"/>
    <w:rsid w:val="001E40CE"/>
    <w:rsid w:val="001E4325"/>
    <w:rsid w:val="001E467E"/>
    <w:rsid w:val="001E5DF9"/>
    <w:rsid w:val="001E5F4D"/>
    <w:rsid w:val="001E6797"/>
    <w:rsid w:val="001E753E"/>
    <w:rsid w:val="001E75FC"/>
    <w:rsid w:val="001F0336"/>
    <w:rsid w:val="001F08A4"/>
    <w:rsid w:val="001F0E2F"/>
    <w:rsid w:val="001F145E"/>
    <w:rsid w:val="001F2324"/>
    <w:rsid w:val="001F2382"/>
    <w:rsid w:val="001F2902"/>
    <w:rsid w:val="001F2B4F"/>
    <w:rsid w:val="001F3B66"/>
    <w:rsid w:val="001F3D9A"/>
    <w:rsid w:val="001F46AD"/>
    <w:rsid w:val="001F4CBD"/>
    <w:rsid w:val="001F4CF9"/>
    <w:rsid w:val="001F52DA"/>
    <w:rsid w:val="001F57C2"/>
    <w:rsid w:val="001F65AF"/>
    <w:rsid w:val="001F6B45"/>
    <w:rsid w:val="001F6ED7"/>
    <w:rsid w:val="002002A8"/>
    <w:rsid w:val="00201F67"/>
    <w:rsid w:val="0020275A"/>
    <w:rsid w:val="00202ABD"/>
    <w:rsid w:val="00203288"/>
    <w:rsid w:val="00203F65"/>
    <w:rsid w:val="002040A2"/>
    <w:rsid w:val="00204669"/>
    <w:rsid w:val="00204A84"/>
    <w:rsid w:val="00204B63"/>
    <w:rsid w:val="00205B4F"/>
    <w:rsid w:val="002071C2"/>
    <w:rsid w:val="002074B7"/>
    <w:rsid w:val="00207F54"/>
    <w:rsid w:val="00207FF4"/>
    <w:rsid w:val="00210328"/>
    <w:rsid w:val="00210B34"/>
    <w:rsid w:val="00210F02"/>
    <w:rsid w:val="0021105A"/>
    <w:rsid w:val="0021262D"/>
    <w:rsid w:val="0021333B"/>
    <w:rsid w:val="0021337C"/>
    <w:rsid w:val="00213D05"/>
    <w:rsid w:val="002140C0"/>
    <w:rsid w:val="00214420"/>
    <w:rsid w:val="00214945"/>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DD2"/>
    <w:rsid w:val="002228BE"/>
    <w:rsid w:val="00222B16"/>
    <w:rsid w:val="00222D77"/>
    <w:rsid w:val="00222F90"/>
    <w:rsid w:val="002232D4"/>
    <w:rsid w:val="00224051"/>
    <w:rsid w:val="002242DF"/>
    <w:rsid w:val="002242FD"/>
    <w:rsid w:val="002243A9"/>
    <w:rsid w:val="00224585"/>
    <w:rsid w:val="00224EE6"/>
    <w:rsid w:val="00225490"/>
    <w:rsid w:val="002260B2"/>
    <w:rsid w:val="00226A9C"/>
    <w:rsid w:val="00226CA1"/>
    <w:rsid w:val="00226FF9"/>
    <w:rsid w:val="00227262"/>
    <w:rsid w:val="00227428"/>
    <w:rsid w:val="00230CC6"/>
    <w:rsid w:val="0023154B"/>
    <w:rsid w:val="00231B13"/>
    <w:rsid w:val="00233181"/>
    <w:rsid w:val="002335D6"/>
    <w:rsid w:val="002336F9"/>
    <w:rsid w:val="0023393B"/>
    <w:rsid w:val="00234A9C"/>
    <w:rsid w:val="00234B36"/>
    <w:rsid w:val="00234D17"/>
    <w:rsid w:val="00234D7A"/>
    <w:rsid w:val="00234E95"/>
    <w:rsid w:val="00235261"/>
    <w:rsid w:val="00235518"/>
    <w:rsid w:val="00235698"/>
    <w:rsid w:val="00235890"/>
    <w:rsid w:val="00235D27"/>
    <w:rsid w:val="00236618"/>
    <w:rsid w:val="002367F8"/>
    <w:rsid w:val="00236A24"/>
    <w:rsid w:val="00236A71"/>
    <w:rsid w:val="002371FC"/>
    <w:rsid w:val="00237982"/>
    <w:rsid w:val="00237CEF"/>
    <w:rsid w:val="00240568"/>
    <w:rsid w:val="00241061"/>
    <w:rsid w:val="0024133F"/>
    <w:rsid w:val="002415A6"/>
    <w:rsid w:val="00241602"/>
    <w:rsid w:val="00241868"/>
    <w:rsid w:val="00241F44"/>
    <w:rsid w:val="0024208E"/>
    <w:rsid w:val="002429AC"/>
    <w:rsid w:val="00242F86"/>
    <w:rsid w:val="002430CE"/>
    <w:rsid w:val="002439EC"/>
    <w:rsid w:val="00243B25"/>
    <w:rsid w:val="002443F1"/>
    <w:rsid w:val="002453BA"/>
    <w:rsid w:val="00245565"/>
    <w:rsid w:val="00245972"/>
    <w:rsid w:val="00245B60"/>
    <w:rsid w:val="00245DD3"/>
    <w:rsid w:val="002461E4"/>
    <w:rsid w:val="002467DF"/>
    <w:rsid w:val="00246AE6"/>
    <w:rsid w:val="002471B8"/>
    <w:rsid w:val="002479D4"/>
    <w:rsid w:val="0025039E"/>
    <w:rsid w:val="00251046"/>
    <w:rsid w:val="002511E5"/>
    <w:rsid w:val="0025183C"/>
    <w:rsid w:val="00251872"/>
    <w:rsid w:val="00251946"/>
    <w:rsid w:val="00251BE7"/>
    <w:rsid w:val="00251D56"/>
    <w:rsid w:val="00251E36"/>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3E4E"/>
    <w:rsid w:val="002646C1"/>
    <w:rsid w:val="00264CB8"/>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EC7"/>
    <w:rsid w:val="002752E5"/>
    <w:rsid w:val="00275629"/>
    <w:rsid w:val="002760F2"/>
    <w:rsid w:val="0027650C"/>
    <w:rsid w:val="00276704"/>
    <w:rsid w:val="002769BB"/>
    <w:rsid w:val="00276A18"/>
    <w:rsid w:val="00276C70"/>
    <w:rsid w:val="00277BC2"/>
    <w:rsid w:val="002801BF"/>
    <w:rsid w:val="002802E6"/>
    <w:rsid w:val="00280E65"/>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FDB"/>
    <w:rsid w:val="0028601A"/>
    <w:rsid w:val="002868F1"/>
    <w:rsid w:val="00286EC2"/>
    <w:rsid w:val="0028784C"/>
    <w:rsid w:val="00287C9A"/>
    <w:rsid w:val="00287D43"/>
    <w:rsid w:val="00290212"/>
    <w:rsid w:val="00290538"/>
    <w:rsid w:val="00290604"/>
    <w:rsid w:val="00291264"/>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E13"/>
    <w:rsid w:val="002A0AB8"/>
    <w:rsid w:val="002A12A1"/>
    <w:rsid w:val="002A1AEF"/>
    <w:rsid w:val="002A2BB9"/>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A1E"/>
    <w:rsid w:val="002B1B59"/>
    <w:rsid w:val="002B28D5"/>
    <w:rsid w:val="002B2B18"/>
    <w:rsid w:val="002B31F0"/>
    <w:rsid w:val="002B32C9"/>
    <w:rsid w:val="002B399C"/>
    <w:rsid w:val="002B44C2"/>
    <w:rsid w:val="002B464A"/>
    <w:rsid w:val="002B5078"/>
    <w:rsid w:val="002B57E2"/>
    <w:rsid w:val="002B64D3"/>
    <w:rsid w:val="002B6875"/>
    <w:rsid w:val="002B6F50"/>
    <w:rsid w:val="002B768C"/>
    <w:rsid w:val="002B79D4"/>
    <w:rsid w:val="002B7FB6"/>
    <w:rsid w:val="002C05EE"/>
    <w:rsid w:val="002C06A5"/>
    <w:rsid w:val="002C145A"/>
    <w:rsid w:val="002C1E50"/>
    <w:rsid w:val="002C1F2D"/>
    <w:rsid w:val="002C26CE"/>
    <w:rsid w:val="002C2919"/>
    <w:rsid w:val="002C32D5"/>
    <w:rsid w:val="002C3D83"/>
    <w:rsid w:val="002C40AC"/>
    <w:rsid w:val="002C447C"/>
    <w:rsid w:val="002C4631"/>
    <w:rsid w:val="002C4C1A"/>
    <w:rsid w:val="002C52C9"/>
    <w:rsid w:val="002C5316"/>
    <w:rsid w:val="002C553D"/>
    <w:rsid w:val="002C5E13"/>
    <w:rsid w:val="002C655B"/>
    <w:rsid w:val="002C65FF"/>
    <w:rsid w:val="002C6694"/>
    <w:rsid w:val="002C68B2"/>
    <w:rsid w:val="002C6D6C"/>
    <w:rsid w:val="002C7BC1"/>
    <w:rsid w:val="002C7FA9"/>
    <w:rsid w:val="002D1305"/>
    <w:rsid w:val="002D145C"/>
    <w:rsid w:val="002D1A44"/>
    <w:rsid w:val="002D1F4E"/>
    <w:rsid w:val="002D2216"/>
    <w:rsid w:val="002D370C"/>
    <w:rsid w:val="002D377B"/>
    <w:rsid w:val="002D4A75"/>
    <w:rsid w:val="002D5919"/>
    <w:rsid w:val="002D5DCC"/>
    <w:rsid w:val="002D61C1"/>
    <w:rsid w:val="002D6251"/>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DC1"/>
    <w:rsid w:val="002E2E1D"/>
    <w:rsid w:val="002E34D8"/>
    <w:rsid w:val="002E3EA1"/>
    <w:rsid w:val="002E464A"/>
    <w:rsid w:val="002E4F8E"/>
    <w:rsid w:val="002E58D3"/>
    <w:rsid w:val="002E5D10"/>
    <w:rsid w:val="002E60DE"/>
    <w:rsid w:val="002E6A79"/>
    <w:rsid w:val="002E6C5C"/>
    <w:rsid w:val="002E7B8F"/>
    <w:rsid w:val="002E7EF8"/>
    <w:rsid w:val="002F0014"/>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628"/>
    <w:rsid w:val="002F67BE"/>
    <w:rsid w:val="002F6BEC"/>
    <w:rsid w:val="002F6CBD"/>
    <w:rsid w:val="002F70A9"/>
    <w:rsid w:val="002F73B1"/>
    <w:rsid w:val="003000D3"/>
    <w:rsid w:val="00300A3B"/>
    <w:rsid w:val="00300A49"/>
    <w:rsid w:val="00300D7C"/>
    <w:rsid w:val="0030244C"/>
    <w:rsid w:val="00303528"/>
    <w:rsid w:val="003041D2"/>
    <w:rsid w:val="00304570"/>
    <w:rsid w:val="0030546E"/>
    <w:rsid w:val="00305B3A"/>
    <w:rsid w:val="0030660D"/>
    <w:rsid w:val="003069E2"/>
    <w:rsid w:val="00306A37"/>
    <w:rsid w:val="00307702"/>
    <w:rsid w:val="00307F69"/>
    <w:rsid w:val="00310405"/>
    <w:rsid w:val="00310FA4"/>
    <w:rsid w:val="0031106C"/>
    <w:rsid w:val="0031130A"/>
    <w:rsid w:val="003121D8"/>
    <w:rsid w:val="003129EF"/>
    <w:rsid w:val="003132F6"/>
    <w:rsid w:val="00313BCF"/>
    <w:rsid w:val="00313D6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57"/>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0CC"/>
    <w:rsid w:val="003254A2"/>
    <w:rsid w:val="00325838"/>
    <w:rsid w:val="00325CD0"/>
    <w:rsid w:val="00325EC3"/>
    <w:rsid w:val="003266DC"/>
    <w:rsid w:val="00326742"/>
    <w:rsid w:val="00327150"/>
    <w:rsid w:val="00330339"/>
    <w:rsid w:val="00331B6D"/>
    <w:rsid w:val="00331CEE"/>
    <w:rsid w:val="0033335F"/>
    <w:rsid w:val="00333817"/>
    <w:rsid w:val="00333D81"/>
    <w:rsid w:val="00334307"/>
    <w:rsid w:val="00334F14"/>
    <w:rsid w:val="003353E1"/>
    <w:rsid w:val="003367DA"/>
    <w:rsid w:val="00336DA1"/>
    <w:rsid w:val="003376D2"/>
    <w:rsid w:val="0034088F"/>
    <w:rsid w:val="00340E02"/>
    <w:rsid w:val="00340E47"/>
    <w:rsid w:val="00340F74"/>
    <w:rsid w:val="00341164"/>
    <w:rsid w:val="003416E6"/>
    <w:rsid w:val="00341992"/>
    <w:rsid w:val="00341A8F"/>
    <w:rsid w:val="0034232A"/>
    <w:rsid w:val="003423EE"/>
    <w:rsid w:val="003429A1"/>
    <w:rsid w:val="0034322E"/>
    <w:rsid w:val="003439D6"/>
    <w:rsid w:val="00343F6D"/>
    <w:rsid w:val="00344057"/>
    <w:rsid w:val="003446F6"/>
    <w:rsid w:val="00345A05"/>
    <w:rsid w:val="00346282"/>
    <w:rsid w:val="003463B4"/>
    <w:rsid w:val="0034671F"/>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2D5"/>
    <w:rsid w:val="0036559F"/>
    <w:rsid w:val="003656C3"/>
    <w:rsid w:val="00365B07"/>
    <w:rsid w:val="00365C64"/>
    <w:rsid w:val="003661B6"/>
    <w:rsid w:val="00366485"/>
    <w:rsid w:val="003664B3"/>
    <w:rsid w:val="0036651F"/>
    <w:rsid w:val="0036699D"/>
    <w:rsid w:val="0036713B"/>
    <w:rsid w:val="00367C36"/>
    <w:rsid w:val="00370B2D"/>
    <w:rsid w:val="0037149E"/>
    <w:rsid w:val="00371F6F"/>
    <w:rsid w:val="0037288A"/>
    <w:rsid w:val="00373869"/>
    <w:rsid w:val="0037397F"/>
    <w:rsid w:val="0037399E"/>
    <w:rsid w:val="00375025"/>
    <w:rsid w:val="003750FF"/>
    <w:rsid w:val="0037546D"/>
    <w:rsid w:val="00375BE2"/>
    <w:rsid w:val="00376A5F"/>
    <w:rsid w:val="00377010"/>
    <w:rsid w:val="0037705E"/>
    <w:rsid w:val="0037707B"/>
    <w:rsid w:val="00377135"/>
    <w:rsid w:val="00380403"/>
    <w:rsid w:val="0038115A"/>
    <w:rsid w:val="00382536"/>
    <w:rsid w:val="00382BE5"/>
    <w:rsid w:val="00384675"/>
    <w:rsid w:val="00384E32"/>
    <w:rsid w:val="0038570D"/>
    <w:rsid w:val="003861D2"/>
    <w:rsid w:val="00386208"/>
    <w:rsid w:val="0038637F"/>
    <w:rsid w:val="00386DC1"/>
    <w:rsid w:val="00387470"/>
    <w:rsid w:val="003877A9"/>
    <w:rsid w:val="00387EAD"/>
    <w:rsid w:val="0039056D"/>
    <w:rsid w:val="003905B5"/>
    <w:rsid w:val="00390C74"/>
    <w:rsid w:val="00390D47"/>
    <w:rsid w:val="00390F03"/>
    <w:rsid w:val="00393444"/>
    <w:rsid w:val="003936E6"/>
    <w:rsid w:val="00393A4C"/>
    <w:rsid w:val="00394269"/>
    <w:rsid w:val="003943B7"/>
    <w:rsid w:val="003949FE"/>
    <w:rsid w:val="003952BD"/>
    <w:rsid w:val="00395811"/>
    <w:rsid w:val="00395C12"/>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A1D"/>
    <w:rsid w:val="003A3C22"/>
    <w:rsid w:val="003A41E2"/>
    <w:rsid w:val="003A46C6"/>
    <w:rsid w:val="003A483F"/>
    <w:rsid w:val="003A48FB"/>
    <w:rsid w:val="003A4B9A"/>
    <w:rsid w:val="003A4BC6"/>
    <w:rsid w:val="003A5246"/>
    <w:rsid w:val="003A5BD8"/>
    <w:rsid w:val="003A6102"/>
    <w:rsid w:val="003A64DA"/>
    <w:rsid w:val="003A6E4F"/>
    <w:rsid w:val="003A6E74"/>
    <w:rsid w:val="003A6F7E"/>
    <w:rsid w:val="003A705B"/>
    <w:rsid w:val="003A73BE"/>
    <w:rsid w:val="003A7997"/>
    <w:rsid w:val="003A7AB3"/>
    <w:rsid w:val="003A7E43"/>
    <w:rsid w:val="003B03DB"/>
    <w:rsid w:val="003B0547"/>
    <w:rsid w:val="003B134F"/>
    <w:rsid w:val="003B18FA"/>
    <w:rsid w:val="003B1F84"/>
    <w:rsid w:val="003B23AE"/>
    <w:rsid w:val="003B23C6"/>
    <w:rsid w:val="003B2BAE"/>
    <w:rsid w:val="003B3E64"/>
    <w:rsid w:val="003B41EF"/>
    <w:rsid w:val="003B4479"/>
    <w:rsid w:val="003B44C2"/>
    <w:rsid w:val="003B5112"/>
    <w:rsid w:val="003B5BB1"/>
    <w:rsid w:val="003B605C"/>
    <w:rsid w:val="003B6248"/>
    <w:rsid w:val="003B730C"/>
    <w:rsid w:val="003B7DCF"/>
    <w:rsid w:val="003B7FC0"/>
    <w:rsid w:val="003C02A4"/>
    <w:rsid w:val="003C0500"/>
    <w:rsid w:val="003C0955"/>
    <w:rsid w:val="003C0BA6"/>
    <w:rsid w:val="003C0FFD"/>
    <w:rsid w:val="003C1738"/>
    <w:rsid w:val="003C193C"/>
    <w:rsid w:val="003C24B9"/>
    <w:rsid w:val="003C2C46"/>
    <w:rsid w:val="003C2D39"/>
    <w:rsid w:val="003C2D61"/>
    <w:rsid w:val="003C309B"/>
    <w:rsid w:val="003C39EC"/>
    <w:rsid w:val="003C3C8F"/>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BC5"/>
    <w:rsid w:val="003D57FF"/>
    <w:rsid w:val="003D624F"/>
    <w:rsid w:val="003D680B"/>
    <w:rsid w:val="003D72D3"/>
    <w:rsid w:val="003E0771"/>
    <w:rsid w:val="003E16B8"/>
    <w:rsid w:val="003E1AA3"/>
    <w:rsid w:val="003E21AE"/>
    <w:rsid w:val="003E23FD"/>
    <w:rsid w:val="003E2B8E"/>
    <w:rsid w:val="003E3992"/>
    <w:rsid w:val="003E43D5"/>
    <w:rsid w:val="003E4EBF"/>
    <w:rsid w:val="003E51AC"/>
    <w:rsid w:val="003E543A"/>
    <w:rsid w:val="003E5688"/>
    <w:rsid w:val="003E56C4"/>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64F4"/>
    <w:rsid w:val="003F72FF"/>
    <w:rsid w:val="003F738B"/>
    <w:rsid w:val="003F77DD"/>
    <w:rsid w:val="003F7907"/>
    <w:rsid w:val="003F7E1A"/>
    <w:rsid w:val="003F7F12"/>
    <w:rsid w:val="004010E8"/>
    <w:rsid w:val="00401205"/>
    <w:rsid w:val="004013A5"/>
    <w:rsid w:val="00401A1C"/>
    <w:rsid w:val="0040284A"/>
    <w:rsid w:val="00402A16"/>
    <w:rsid w:val="00403EB6"/>
    <w:rsid w:val="00404079"/>
    <w:rsid w:val="004044A2"/>
    <w:rsid w:val="004055E2"/>
    <w:rsid w:val="004056A0"/>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F5D"/>
    <w:rsid w:val="004110D1"/>
    <w:rsid w:val="00411140"/>
    <w:rsid w:val="0041157C"/>
    <w:rsid w:val="00412341"/>
    <w:rsid w:val="00412497"/>
    <w:rsid w:val="00412B21"/>
    <w:rsid w:val="00412E82"/>
    <w:rsid w:val="00412F36"/>
    <w:rsid w:val="0041319D"/>
    <w:rsid w:val="004134C1"/>
    <w:rsid w:val="00413E75"/>
    <w:rsid w:val="0041433B"/>
    <w:rsid w:val="00414CF3"/>
    <w:rsid w:val="00416B7E"/>
    <w:rsid w:val="00416E49"/>
    <w:rsid w:val="00416F6B"/>
    <w:rsid w:val="00417659"/>
    <w:rsid w:val="0041766A"/>
    <w:rsid w:val="004176B7"/>
    <w:rsid w:val="004202BA"/>
    <w:rsid w:val="00422566"/>
    <w:rsid w:val="00422842"/>
    <w:rsid w:val="00422FA7"/>
    <w:rsid w:val="0042325E"/>
    <w:rsid w:val="004234DC"/>
    <w:rsid w:val="00423B70"/>
    <w:rsid w:val="00423F69"/>
    <w:rsid w:val="00424284"/>
    <w:rsid w:val="0042453D"/>
    <w:rsid w:val="0042485E"/>
    <w:rsid w:val="0042506D"/>
    <w:rsid w:val="0042549B"/>
    <w:rsid w:val="00425C27"/>
    <w:rsid w:val="004275AA"/>
    <w:rsid w:val="0042760C"/>
    <w:rsid w:val="004278E9"/>
    <w:rsid w:val="00430642"/>
    <w:rsid w:val="00431324"/>
    <w:rsid w:val="00431594"/>
    <w:rsid w:val="004316A1"/>
    <w:rsid w:val="00431806"/>
    <w:rsid w:val="00431BBD"/>
    <w:rsid w:val="00432698"/>
    <w:rsid w:val="00432BEC"/>
    <w:rsid w:val="00432E7C"/>
    <w:rsid w:val="0043306A"/>
    <w:rsid w:val="00433613"/>
    <w:rsid w:val="00435F8A"/>
    <w:rsid w:val="00436737"/>
    <w:rsid w:val="00436A36"/>
    <w:rsid w:val="00437D3C"/>
    <w:rsid w:val="00437FB3"/>
    <w:rsid w:val="00440080"/>
    <w:rsid w:val="0044008A"/>
    <w:rsid w:val="00440325"/>
    <w:rsid w:val="00440459"/>
    <w:rsid w:val="00440BF8"/>
    <w:rsid w:val="00440EAF"/>
    <w:rsid w:val="00441613"/>
    <w:rsid w:val="0044232D"/>
    <w:rsid w:val="00442591"/>
    <w:rsid w:val="00442E33"/>
    <w:rsid w:val="004439B3"/>
    <w:rsid w:val="004440A3"/>
    <w:rsid w:val="0044479D"/>
    <w:rsid w:val="00444CC7"/>
    <w:rsid w:val="00445822"/>
    <w:rsid w:val="00445D19"/>
    <w:rsid w:val="00445F0B"/>
    <w:rsid w:val="00446485"/>
    <w:rsid w:val="00446C35"/>
    <w:rsid w:val="0044738F"/>
    <w:rsid w:val="004474A7"/>
    <w:rsid w:val="00447CBE"/>
    <w:rsid w:val="00450169"/>
    <w:rsid w:val="004509D0"/>
    <w:rsid w:val="00450A75"/>
    <w:rsid w:val="0045171E"/>
    <w:rsid w:val="0045175F"/>
    <w:rsid w:val="00452447"/>
    <w:rsid w:val="0045262C"/>
    <w:rsid w:val="00452A52"/>
    <w:rsid w:val="00452AAE"/>
    <w:rsid w:val="00453D76"/>
    <w:rsid w:val="00454583"/>
    <w:rsid w:val="004547FD"/>
    <w:rsid w:val="0045495E"/>
    <w:rsid w:val="004550F7"/>
    <w:rsid w:val="00455199"/>
    <w:rsid w:val="004553BD"/>
    <w:rsid w:val="00455425"/>
    <w:rsid w:val="00455976"/>
    <w:rsid w:val="004562EF"/>
    <w:rsid w:val="0045663C"/>
    <w:rsid w:val="00456861"/>
    <w:rsid w:val="00456A33"/>
    <w:rsid w:val="004575FA"/>
    <w:rsid w:val="00457C26"/>
    <w:rsid w:val="0046006C"/>
    <w:rsid w:val="00461251"/>
    <w:rsid w:val="00461A60"/>
    <w:rsid w:val="00461B59"/>
    <w:rsid w:val="00462E76"/>
    <w:rsid w:val="00463207"/>
    <w:rsid w:val="004633E7"/>
    <w:rsid w:val="004639BC"/>
    <w:rsid w:val="00464EC1"/>
    <w:rsid w:val="00466A47"/>
    <w:rsid w:val="00467756"/>
    <w:rsid w:val="004677DC"/>
    <w:rsid w:val="0046789E"/>
    <w:rsid w:val="00467EB5"/>
    <w:rsid w:val="00467F2A"/>
    <w:rsid w:val="00470089"/>
    <w:rsid w:val="00470092"/>
    <w:rsid w:val="00470CD7"/>
    <w:rsid w:val="00472689"/>
    <w:rsid w:val="00472C41"/>
    <w:rsid w:val="00473354"/>
    <w:rsid w:val="00473EF7"/>
    <w:rsid w:val="004746A4"/>
    <w:rsid w:val="00474911"/>
    <w:rsid w:val="00474A56"/>
    <w:rsid w:val="00475055"/>
    <w:rsid w:val="00475166"/>
    <w:rsid w:val="004752B4"/>
    <w:rsid w:val="00475FC3"/>
    <w:rsid w:val="004760A3"/>
    <w:rsid w:val="004761CD"/>
    <w:rsid w:val="0047642F"/>
    <w:rsid w:val="0047776D"/>
    <w:rsid w:val="00477927"/>
    <w:rsid w:val="00477D76"/>
    <w:rsid w:val="0048018B"/>
    <w:rsid w:val="00480DC2"/>
    <w:rsid w:val="00481E3D"/>
    <w:rsid w:val="00481EB7"/>
    <w:rsid w:val="00482A8F"/>
    <w:rsid w:val="00482C0A"/>
    <w:rsid w:val="00484000"/>
    <w:rsid w:val="0048510F"/>
    <w:rsid w:val="00485773"/>
    <w:rsid w:val="00485D7F"/>
    <w:rsid w:val="00486189"/>
    <w:rsid w:val="004865D5"/>
    <w:rsid w:val="00486A8A"/>
    <w:rsid w:val="00486DAD"/>
    <w:rsid w:val="0048715D"/>
    <w:rsid w:val="004906E4"/>
    <w:rsid w:val="00490ACA"/>
    <w:rsid w:val="0049183E"/>
    <w:rsid w:val="00492262"/>
    <w:rsid w:val="004929D6"/>
    <w:rsid w:val="00492A7F"/>
    <w:rsid w:val="00492BA1"/>
    <w:rsid w:val="004934A7"/>
    <w:rsid w:val="00493918"/>
    <w:rsid w:val="004948F6"/>
    <w:rsid w:val="00495468"/>
    <w:rsid w:val="00495510"/>
    <w:rsid w:val="004956A7"/>
    <w:rsid w:val="004958D7"/>
    <w:rsid w:val="00495ADE"/>
    <w:rsid w:val="0049718D"/>
    <w:rsid w:val="00497252"/>
    <w:rsid w:val="00497411"/>
    <w:rsid w:val="00497674"/>
    <w:rsid w:val="00497C80"/>
    <w:rsid w:val="004A1051"/>
    <w:rsid w:val="004A10B5"/>
    <w:rsid w:val="004A399F"/>
    <w:rsid w:val="004A3B4E"/>
    <w:rsid w:val="004A414F"/>
    <w:rsid w:val="004A42E4"/>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1A5F"/>
    <w:rsid w:val="004B2018"/>
    <w:rsid w:val="004B2161"/>
    <w:rsid w:val="004B2A61"/>
    <w:rsid w:val="004B2D1C"/>
    <w:rsid w:val="004B30B3"/>
    <w:rsid w:val="004B3249"/>
    <w:rsid w:val="004B4010"/>
    <w:rsid w:val="004B4693"/>
    <w:rsid w:val="004B4B1D"/>
    <w:rsid w:val="004B53D4"/>
    <w:rsid w:val="004B5667"/>
    <w:rsid w:val="004B6F8B"/>
    <w:rsid w:val="004B7537"/>
    <w:rsid w:val="004B776C"/>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440F"/>
    <w:rsid w:val="004C50A8"/>
    <w:rsid w:val="004C5774"/>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A31"/>
    <w:rsid w:val="004E4B4A"/>
    <w:rsid w:val="004E5537"/>
    <w:rsid w:val="004E55A3"/>
    <w:rsid w:val="004E5749"/>
    <w:rsid w:val="004E5CC4"/>
    <w:rsid w:val="004E61B5"/>
    <w:rsid w:val="004E62B2"/>
    <w:rsid w:val="004E78DB"/>
    <w:rsid w:val="004F0477"/>
    <w:rsid w:val="004F0936"/>
    <w:rsid w:val="004F1980"/>
    <w:rsid w:val="004F1BE6"/>
    <w:rsid w:val="004F2254"/>
    <w:rsid w:val="004F32CF"/>
    <w:rsid w:val="004F40A7"/>
    <w:rsid w:val="004F4154"/>
    <w:rsid w:val="004F47E6"/>
    <w:rsid w:val="004F62DF"/>
    <w:rsid w:val="004F65F5"/>
    <w:rsid w:val="004F6672"/>
    <w:rsid w:val="004F692C"/>
    <w:rsid w:val="004F6946"/>
    <w:rsid w:val="004F71EE"/>
    <w:rsid w:val="004F73C7"/>
    <w:rsid w:val="004F7450"/>
    <w:rsid w:val="005014FA"/>
    <w:rsid w:val="00501B8A"/>
    <w:rsid w:val="00501D36"/>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8B6"/>
    <w:rsid w:val="00511C45"/>
    <w:rsid w:val="00511F59"/>
    <w:rsid w:val="005120DB"/>
    <w:rsid w:val="00512B04"/>
    <w:rsid w:val="005131B9"/>
    <w:rsid w:val="00513317"/>
    <w:rsid w:val="005137B1"/>
    <w:rsid w:val="00513C7C"/>
    <w:rsid w:val="005156FB"/>
    <w:rsid w:val="00515768"/>
    <w:rsid w:val="00515B6F"/>
    <w:rsid w:val="00515FEB"/>
    <w:rsid w:val="00516344"/>
    <w:rsid w:val="00517476"/>
    <w:rsid w:val="005179CA"/>
    <w:rsid w:val="00517F62"/>
    <w:rsid w:val="005203AF"/>
    <w:rsid w:val="005203DC"/>
    <w:rsid w:val="00520D6B"/>
    <w:rsid w:val="005211E2"/>
    <w:rsid w:val="005214BD"/>
    <w:rsid w:val="00522154"/>
    <w:rsid w:val="00522748"/>
    <w:rsid w:val="00522DC6"/>
    <w:rsid w:val="00523275"/>
    <w:rsid w:val="005236BC"/>
    <w:rsid w:val="00523710"/>
    <w:rsid w:val="005238D8"/>
    <w:rsid w:val="00523DA0"/>
    <w:rsid w:val="0052412A"/>
    <w:rsid w:val="00524145"/>
    <w:rsid w:val="005241B9"/>
    <w:rsid w:val="005247F5"/>
    <w:rsid w:val="00524B5A"/>
    <w:rsid w:val="005251D8"/>
    <w:rsid w:val="00525368"/>
    <w:rsid w:val="005255A8"/>
    <w:rsid w:val="00525EDD"/>
    <w:rsid w:val="00526487"/>
    <w:rsid w:val="005269E8"/>
    <w:rsid w:val="00527A23"/>
    <w:rsid w:val="005309BF"/>
    <w:rsid w:val="00531EAB"/>
    <w:rsid w:val="0053276E"/>
    <w:rsid w:val="00532B88"/>
    <w:rsid w:val="00532C7A"/>
    <w:rsid w:val="00532F5A"/>
    <w:rsid w:val="0053316F"/>
    <w:rsid w:val="0053361F"/>
    <w:rsid w:val="00533FE0"/>
    <w:rsid w:val="00534143"/>
    <w:rsid w:val="00534383"/>
    <w:rsid w:val="00534651"/>
    <w:rsid w:val="00534B38"/>
    <w:rsid w:val="00534D7D"/>
    <w:rsid w:val="00535422"/>
    <w:rsid w:val="005355AE"/>
    <w:rsid w:val="005360C2"/>
    <w:rsid w:val="005362D4"/>
    <w:rsid w:val="00536FDF"/>
    <w:rsid w:val="005370FB"/>
    <w:rsid w:val="005371C7"/>
    <w:rsid w:val="00537304"/>
    <w:rsid w:val="00537B7A"/>
    <w:rsid w:val="00537BD9"/>
    <w:rsid w:val="00537D53"/>
    <w:rsid w:val="00540143"/>
    <w:rsid w:val="00540898"/>
    <w:rsid w:val="0054137D"/>
    <w:rsid w:val="00541915"/>
    <w:rsid w:val="00541AAB"/>
    <w:rsid w:val="00542857"/>
    <w:rsid w:val="00543150"/>
    <w:rsid w:val="005431C4"/>
    <w:rsid w:val="0054384D"/>
    <w:rsid w:val="00544B66"/>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7CA"/>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C1"/>
    <w:rsid w:val="005657FF"/>
    <w:rsid w:val="00565A94"/>
    <w:rsid w:val="0056631C"/>
    <w:rsid w:val="005669DC"/>
    <w:rsid w:val="00566DB2"/>
    <w:rsid w:val="00567CC0"/>
    <w:rsid w:val="00571331"/>
    <w:rsid w:val="0057134F"/>
    <w:rsid w:val="00571BF2"/>
    <w:rsid w:val="0057207B"/>
    <w:rsid w:val="00572A55"/>
    <w:rsid w:val="00573368"/>
    <w:rsid w:val="005734A9"/>
    <w:rsid w:val="00574B6E"/>
    <w:rsid w:val="005750B5"/>
    <w:rsid w:val="00575124"/>
    <w:rsid w:val="00575B29"/>
    <w:rsid w:val="00575C9D"/>
    <w:rsid w:val="005761DD"/>
    <w:rsid w:val="00576420"/>
    <w:rsid w:val="00576F08"/>
    <w:rsid w:val="005770EA"/>
    <w:rsid w:val="00577B8C"/>
    <w:rsid w:val="005806B1"/>
    <w:rsid w:val="005806BA"/>
    <w:rsid w:val="00580F27"/>
    <w:rsid w:val="00581873"/>
    <w:rsid w:val="00581FC1"/>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B2A"/>
    <w:rsid w:val="0059210F"/>
    <w:rsid w:val="00592FA3"/>
    <w:rsid w:val="005938EB"/>
    <w:rsid w:val="00593ABC"/>
    <w:rsid w:val="00593BE0"/>
    <w:rsid w:val="005942EF"/>
    <w:rsid w:val="0059499B"/>
    <w:rsid w:val="005954DD"/>
    <w:rsid w:val="00595C2F"/>
    <w:rsid w:val="0059677E"/>
    <w:rsid w:val="005972A9"/>
    <w:rsid w:val="00597553"/>
    <w:rsid w:val="00597687"/>
    <w:rsid w:val="00597B7F"/>
    <w:rsid w:val="00597C66"/>
    <w:rsid w:val="005A1339"/>
    <w:rsid w:val="005A1396"/>
    <w:rsid w:val="005A271F"/>
    <w:rsid w:val="005A2818"/>
    <w:rsid w:val="005A2B1B"/>
    <w:rsid w:val="005A2BCA"/>
    <w:rsid w:val="005A3313"/>
    <w:rsid w:val="005A3984"/>
    <w:rsid w:val="005A3ADF"/>
    <w:rsid w:val="005A4B6A"/>
    <w:rsid w:val="005A5504"/>
    <w:rsid w:val="005A5629"/>
    <w:rsid w:val="005A5822"/>
    <w:rsid w:val="005A5992"/>
    <w:rsid w:val="005A611C"/>
    <w:rsid w:val="005A6130"/>
    <w:rsid w:val="005A63B5"/>
    <w:rsid w:val="005A6408"/>
    <w:rsid w:val="005A6EAD"/>
    <w:rsid w:val="005A7101"/>
    <w:rsid w:val="005A75D5"/>
    <w:rsid w:val="005A79AA"/>
    <w:rsid w:val="005A7D38"/>
    <w:rsid w:val="005B00DE"/>
    <w:rsid w:val="005B0332"/>
    <w:rsid w:val="005B0C2F"/>
    <w:rsid w:val="005B1AB1"/>
    <w:rsid w:val="005B1BEE"/>
    <w:rsid w:val="005B20B0"/>
    <w:rsid w:val="005B2473"/>
    <w:rsid w:val="005B35F3"/>
    <w:rsid w:val="005B36AB"/>
    <w:rsid w:val="005B449E"/>
    <w:rsid w:val="005B490A"/>
    <w:rsid w:val="005B5863"/>
    <w:rsid w:val="005B5C63"/>
    <w:rsid w:val="005B5D29"/>
    <w:rsid w:val="005B5F97"/>
    <w:rsid w:val="005B6023"/>
    <w:rsid w:val="005B6B2E"/>
    <w:rsid w:val="005B6C0B"/>
    <w:rsid w:val="005B7279"/>
    <w:rsid w:val="005B747E"/>
    <w:rsid w:val="005B74ED"/>
    <w:rsid w:val="005B785A"/>
    <w:rsid w:val="005B7D2F"/>
    <w:rsid w:val="005B7FED"/>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A22"/>
    <w:rsid w:val="005D04D9"/>
    <w:rsid w:val="005D0565"/>
    <w:rsid w:val="005D1297"/>
    <w:rsid w:val="005D196F"/>
    <w:rsid w:val="005D20E7"/>
    <w:rsid w:val="005D243F"/>
    <w:rsid w:val="005D257F"/>
    <w:rsid w:val="005D2DB7"/>
    <w:rsid w:val="005D33AC"/>
    <w:rsid w:val="005D3489"/>
    <w:rsid w:val="005D3B7C"/>
    <w:rsid w:val="005D4035"/>
    <w:rsid w:val="005D49E7"/>
    <w:rsid w:val="005D5263"/>
    <w:rsid w:val="005D54D0"/>
    <w:rsid w:val="005D583B"/>
    <w:rsid w:val="005D629F"/>
    <w:rsid w:val="005D7156"/>
    <w:rsid w:val="005D72BA"/>
    <w:rsid w:val="005E1912"/>
    <w:rsid w:val="005E1CE8"/>
    <w:rsid w:val="005E1DA2"/>
    <w:rsid w:val="005E4028"/>
    <w:rsid w:val="005E40A0"/>
    <w:rsid w:val="005E4B94"/>
    <w:rsid w:val="005E5667"/>
    <w:rsid w:val="005E5CC0"/>
    <w:rsid w:val="005E68DA"/>
    <w:rsid w:val="005E6F24"/>
    <w:rsid w:val="005E787B"/>
    <w:rsid w:val="005E7E76"/>
    <w:rsid w:val="005F07E1"/>
    <w:rsid w:val="005F07F8"/>
    <w:rsid w:val="005F0A6C"/>
    <w:rsid w:val="005F0AD1"/>
    <w:rsid w:val="005F1015"/>
    <w:rsid w:val="005F1D54"/>
    <w:rsid w:val="005F1F69"/>
    <w:rsid w:val="005F228C"/>
    <w:rsid w:val="005F2A40"/>
    <w:rsid w:val="005F3C2A"/>
    <w:rsid w:val="005F4817"/>
    <w:rsid w:val="005F49E4"/>
    <w:rsid w:val="005F4F5D"/>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3A31"/>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ED8"/>
    <w:rsid w:val="006345E6"/>
    <w:rsid w:val="00634D44"/>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470F"/>
    <w:rsid w:val="00644859"/>
    <w:rsid w:val="00644990"/>
    <w:rsid w:val="0064527D"/>
    <w:rsid w:val="0064533E"/>
    <w:rsid w:val="00646573"/>
    <w:rsid w:val="00646EC7"/>
    <w:rsid w:val="00646F99"/>
    <w:rsid w:val="006478BB"/>
    <w:rsid w:val="0065013C"/>
    <w:rsid w:val="00650452"/>
    <w:rsid w:val="0065076D"/>
    <w:rsid w:val="00650898"/>
    <w:rsid w:val="006509B9"/>
    <w:rsid w:val="006511B8"/>
    <w:rsid w:val="00652239"/>
    <w:rsid w:val="00652371"/>
    <w:rsid w:val="00652A04"/>
    <w:rsid w:val="00652E9C"/>
    <w:rsid w:val="00653511"/>
    <w:rsid w:val="00653847"/>
    <w:rsid w:val="00654291"/>
    <w:rsid w:val="006546CB"/>
    <w:rsid w:val="006547E4"/>
    <w:rsid w:val="00654C72"/>
    <w:rsid w:val="00654D19"/>
    <w:rsid w:val="00654D32"/>
    <w:rsid w:val="006555D1"/>
    <w:rsid w:val="006555F7"/>
    <w:rsid w:val="0065617C"/>
    <w:rsid w:val="00656190"/>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C02"/>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0080"/>
    <w:rsid w:val="006802DA"/>
    <w:rsid w:val="006805BF"/>
    <w:rsid w:val="006808F3"/>
    <w:rsid w:val="00681087"/>
    <w:rsid w:val="006811A9"/>
    <w:rsid w:val="00682229"/>
    <w:rsid w:val="00682EB1"/>
    <w:rsid w:val="00683878"/>
    <w:rsid w:val="006849EC"/>
    <w:rsid w:val="00684F95"/>
    <w:rsid w:val="0068501A"/>
    <w:rsid w:val="0068501D"/>
    <w:rsid w:val="006858F3"/>
    <w:rsid w:val="006860D0"/>
    <w:rsid w:val="0068738E"/>
    <w:rsid w:val="00687A48"/>
    <w:rsid w:val="00687E32"/>
    <w:rsid w:val="006901FE"/>
    <w:rsid w:val="006906F4"/>
    <w:rsid w:val="0069155F"/>
    <w:rsid w:val="006938AF"/>
    <w:rsid w:val="00693989"/>
    <w:rsid w:val="0069445C"/>
    <w:rsid w:val="0069576F"/>
    <w:rsid w:val="00695B8C"/>
    <w:rsid w:val="00695C18"/>
    <w:rsid w:val="00695C86"/>
    <w:rsid w:val="00695D5F"/>
    <w:rsid w:val="00696DA9"/>
    <w:rsid w:val="006A0104"/>
    <w:rsid w:val="006A033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A29"/>
    <w:rsid w:val="006A6C83"/>
    <w:rsid w:val="006A6E28"/>
    <w:rsid w:val="006A70C5"/>
    <w:rsid w:val="006A7E22"/>
    <w:rsid w:val="006B03F1"/>
    <w:rsid w:val="006B0888"/>
    <w:rsid w:val="006B09F9"/>
    <w:rsid w:val="006B0FD6"/>
    <w:rsid w:val="006B1171"/>
    <w:rsid w:val="006B15D9"/>
    <w:rsid w:val="006B1EAA"/>
    <w:rsid w:val="006B21D3"/>
    <w:rsid w:val="006B26EB"/>
    <w:rsid w:val="006B28F7"/>
    <w:rsid w:val="006B2B96"/>
    <w:rsid w:val="006B2F50"/>
    <w:rsid w:val="006B331A"/>
    <w:rsid w:val="006B35D4"/>
    <w:rsid w:val="006B3F09"/>
    <w:rsid w:val="006B409A"/>
    <w:rsid w:val="006B48D3"/>
    <w:rsid w:val="006B51C2"/>
    <w:rsid w:val="006B5853"/>
    <w:rsid w:val="006B5DB5"/>
    <w:rsid w:val="006B5E29"/>
    <w:rsid w:val="006B6559"/>
    <w:rsid w:val="006B68D0"/>
    <w:rsid w:val="006B6953"/>
    <w:rsid w:val="006B69F1"/>
    <w:rsid w:val="006B6D45"/>
    <w:rsid w:val="006B7445"/>
    <w:rsid w:val="006B7C7E"/>
    <w:rsid w:val="006C011B"/>
    <w:rsid w:val="006C065A"/>
    <w:rsid w:val="006C0CE2"/>
    <w:rsid w:val="006C0FC0"/>
    <w:rsid w:val="006C1208"/>
    <w:rsid w:val="006C21DC"/>
    <w:rsid w:val="006C24E2"/>
    <w:rsid w:val="006C2616"/>
    <w:rsid w:val="006C31B9"/>
    <w:rsid w:val="006C36C5"/>
    <w:rsid w:val="006C38AD"/>
    <w:rsid w:val="006C4702"/>
    <w:rsid w:val="006C59C6"/>
    <w:rsid w:val="006C5C2C"/>
    <w:rsid w:val="006C64A6"/>
    <w:rsid w:val="006C72E1"/>
    <w:rsid w:val="006C72F7"/>
    <w:rsid w:val="006C7492"/>
    <w:rsid w:val="006C7809"/>
    <w:rsid w:val="006D03B5"/>
    <w:rsid w:val="006D0A6F"/>
    <w:rsid w:val="006D0AF9"/>
    <w:rsid w:val="006D0BD2"/>
    <w:rsid w:val="006D0C43"/>
    <w:rsid w:val="006D0F22"/>
    <w:rsid w:val="006D142A"/>
    <w:rsid w:val="006D176E"/>
    <w:rsid w:val="006D1989"/>
    <w:rsid w:val="006D3EA7"/>
    <w:rsid w:val="006D4348"/>
    <w:rsid w:val="006D468E"/>
    <w:rsid w:val="006D4C27"/>
    <w:rsid w:val="006D5D1A"/>
    <w:rsid w:val="006D6A3B"/>
    <w:rsid w:val="006D6B4A"/>
    <w:rsid w:val="006D7237"/>
    <w:rsid w:val="006D7B6B"/>
    <w:rsid w:val="006E07F1"/>
    <w:rsid w:val="006E0832"/>
    <w:rsid w:val="006E0E72"/>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F042E"/>
    <w:rsid w:val="006F1318"/>
    <w:rsid w:val="006F1727"/>
    <w:rsid w:val="006F24F3"/>
    <w:rsid w:val="006F3206"/>
    <w:rsid w:val="006F3C6D"/>
    <w:rsid w:val="006F40AE"/>
    <w:rsid w:val="006F4394"/>
    <w:rsid w:val="006F46B5"/>
    <w:rsid w:val="006F480A"/>
    <w:rsid w:val="006F4C8C"/>
    <w:rsid w:val="006F5853"/>
    <w:rsid w:val="006F5A9D"/>
    <w:rsid w:val="006F5F76"/>
    <w:rsid w:val="006F61E7"/>
    <w:rsid w:val="006F7206"/>
    <w:rsid w:val="006F76DF"/>
    <w:rsid w:val="006F7ADF"/>
    <w:rsid w:val="006F7C5A"/>
    <w:rsid w:val="006F7F5F"/>
    <w:rsid w:val="00700048"/>
    <w:rsid w:val="007001F6"/>
    <w:rsid w:val="00700907"/>
    <w:rsid w:val="00700F7C"/>
    <w:rsid w:val="007019C5"/>
    <w:rsid w:val="00701AB4"/>
    <w:rsid w:val="007020C4"/>
    <w:rsid w:val="007024F4"/>
    <w:rsid w:val="00702A3B"/>
    <w:rsid w:val="00702F75"/>
    <w:rsid w:val="0070310F"/>
    <w:rsid w:val="00703597"/>
    <w:rsid w:val="00704077"/>
    <w:rsid w:val="007043DF"/>
    <w:rsid w:val="00705285"/>
    <w:rsid w:val="0070566A"/>
    <w:rsid w:val="007061EA"/>
    <w:rsid w:val="0070680C"/>
    <w:rsid w:val="007073C8"/>
    <w:rsid w:val="007076AB"/>
    <w:rsid w:val="007108BF"/>
    <w:rsid w:val="00710C9F"/>
    <w:rsid w:val="00710DE5"/>
    <w:rsid w:val="0071186A"/>
    <w:rsid w:val="007118EB"/>
    <w:rsid w:val="00711FE0"/>
    <w:rsid w:val="00712047"/>
    <w:rsid w:val="00712626"/>
    <w:rsid w:val="0071320C"/>
    <w:rsid w:val="0071326A"/>
    <w:rsid w:val="00714541"/>
    <w:rsid w:val="00714581"/>
    <w:rsid w:val="0071480C"/>
    <w:rsid w:val="007148FB"/>
    <w:rsid w:val="007161C5"/>
    <w:rsid w:val="00716D20"/>
    <w:rsid w:val="00716D65"/>
    <w:rsid w:val="0071718B"/>
    <w:rsid w:val="007171B6"/>
    <w:rsid w:val="007174E5"/>
    <w:rsid w:val="007200FD"/>
    <w:rsid w:val="00720915"/>
    <w:rsid w:val="007210CD"/>
    <w:rsid w:val="007214EB"/>
    <w:rsid w:val="00722744"/>
    <w:rsid w:val="00722A64"/>
    <w:rsid w:val="00723492"/>
    <w:rsid w:val="007235F3"/>
    <w:rsid w:val="007236BB"/>
    <w:rsid w:val="007238D1"/>
    <w:rsid w:val="0072414C"/>
    <w:rsid w:val="007241AF"/>
    <w:rsid w:val="0072453C"/>
    <w:rsid w:val="00724C36"/>
    <w:rsid w:val="00725128"/>
    <w:rsid w:val="00725687"/>
    <w:rsid w:val="007265BC"/>
    <w:rsid w:val="00727478"/>
    <w:rsid w:val="00727846"/>
    <w:rsid w:val="00730820"/>
    <w:rsid w:val="00732722"/>
    <w:rsid w:val="00732DF3"/>
    <w:rsid w:val="0073351B"/>
    <w:rsid w:val="00733652"/>
    <w:rsid w:val="00733795"/>
    <w:rsid w:val="00733B23"/>
    <w:rsid w:val="00733D0A"/>
    <w:rsid w:val="00735070"/>
    <w:rsid w:val="0073548C"/>
    <w:rsid w:val="00736376"/>
    <w:rsid w:val="007369EA"/>
    <w:rsid w:val="0073738F"/>
    <w:rsid w:val="00737CF6"/>
    <w:rsid w:val="00737F78"/>
    <w:rsid w:val="007400FC"/>
    <w:rsid w:val="007404D8"/>
    <w:rsid w:val="00741060"/>
    <w:rsid w:val="007413CF"/>
    <w:rsid w:val="00741719"/>
    <w:rsid w:val="0074192A"/>
    <w:rsid w:val="0074195E"/>
    <w:rsid w:val="00742ECA"/>
    <w:rsid w:val="00743AD4"/>
    <w:rsid w:val="00745371"/>
    <w:rsid w:val="0074555B"/>
    <w:rsid w:val="00745613"/>
    <w:rsid w:val="007457A1"/>
    <w:rsid w:val="007457CD"/>
    <w:rsid w:val="00746AD5"/>
    <w:rsid w:val="007474FB"/>
    <w:rsid w:val="0074781C"/>
    <w:rsid w:val="00747BAF"/>
    <w:rsid w:val="00750681"/>
    <w:rsid w:val="0075196B"/>
    <w:rsid w:val="00751CDA"/>
    <w:rsid w:val="00751F8D"/>
    <w:rsid w:val="00752384"/>
    <w:rsid w:val="00752456"/>
    <w:rsid w:val="0075271A"/>
    <w:rsid w:val="0075470A"/>
    <w:rsid w:val="007548CB"/>
    <w:rsid w:val="00754EA0"/>
    <w:rsid w:val="00754FAD"/>
    <w:rsid w:val="00755D62"/>
    <w:rsid w:val="00756030"/>
    <w:rsid w:val="00756764"/>
    <w:rsid w:val="00756BC2"/>
    <w:rsid w:val="007575AD"/>
    <w:rsid w:val="007601BC"/>
    <w:rsid w:val="007601BF"/>
    <w:rsid w:val="00760F35"/>
    <w:rsid w:val="0076165E"/>
    <w:rsid w:val="0076218C"/>
    <w:rsid w:val="00762B6C"/>
    <w:rsid w:val="00763393"/>
    <w:rsid w:val="00763D86"/>
    <w:rsid w:val="0076450D"/>
    <w:rsid w:val="007645E0"/>
    <w:rsid w:val="00764BEB"/>
    <w:rsid w:val="00764D93"/>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B70"/>
    <w:rsid w:val="0077651D"/>
    <w:rsid w:val="00776BB0"/>
    <w:rsid w:val="00776CE7"/>
    <w:rsid w:val="007777EC"/>
    <w:rsid w:val="007779C7"/>
    <w:rsid w:val="00777BD6"/>
    <w:rsid w:val="00780BC4"/>
    <w:rsid w:val="00780C83"/>
    <w:rsid w:val="0078114F"/>
    <w:rsid w:val="00781ADF"/>
    <w:rsid w:val="00781C17"/>
    <w:rsid w:val="007832E3"/>
    <w:rsid w:val="007833BF"/>
    <w:rsid w:val="00784EEB"/>
    <w:rsid w:val="007855C5"/>
    <w:rsid w:val="00785729"/>
    <w:rsid w:val="007857E2"/>
    <w:rsid w:val="0078599A"/>
    <w:rsid w:val="00786999"/>
    <w:rsid w:val="00786A21"/>
    <w:rsid w:val="00786D44"/>
    <w:rsid w:val="0078761A"/>
    <w:rsid w:val="00787715"/>
    <w:rsid w:val="0079033E"/>
    <w:rsid w:val="00790506"/>
    <w:rsid w:val="00791589"/>
    <w:rsid w:val="00791FA3"/>
    <w:rsid w:val="007920C1"/>
    <w:rsid w:val="00792405"/>
    <w:rsid w:val="0079262B"/>
    <w:rsid w:val="00793428"/>
    <w:rsid w:val="00793C69"/>
    <w:rsid w:val="0079412C"/>
    <w:rsid w:val="007942D5"/>
    <w:rsid w:val="007943C6"/>
    <w:rsid w:val="00794E97"/>
    <w:rsid w:val="00795248"/>
    <w:rsid w:val="00795392"/>
    <w:rsid w:val="00795397"/>
    <w:rsid w:val="00795569"/>
    <w:rsid w:val="00795A24"/>
    <w:rsid w:val="00795CEA"/>
    <w:rsid w:val="00795DAB"/>
    <w:rsid w:val="007960D5"/>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6702"/>
    <w:rsid w:val="007A6972"/>
    <w:rsid w:val="007A7BE4"/>
    <w:rsid w:val="007A7E94"/>
    <w:rsid w:val="007B03F9"/>
    <w:rsid w:val="007B05AB"/>
    <w:rsid w:val="007B0E6B"/>
    <w:rsid w:val="007B0FD7"/>
    <w:rsid w:val="007B1DB3"/>
    <w:rsid w:val="007B1EF5"/>
    <w:rsid w:val="007B1F7B"/>
    <w:rsid w:val="007B2011"/>
    <w:rsid w:val="007B2475"/>
    <w:rsid w:val="007B2BFB"/>
    <w:rsid w:val="007B3788"/>
    <w:rsid w:val="007B43CA"/>
    <w:rsid w:val="007B4FB2"/>
    <w:rsid w:val="007B55E6"/>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C2B"/>
    <w:rsid w:val="007D10C6"/>
    <w:rsid w:val="007D12F4"/>
    <w:rsid w:val="007D1E18"/>
    <w:rsid w:val="007D208D"/>
    <w:rsid w:val="007D2280"/>
    <w:rsid w:val="007D2985"/>
    <w:rsid w:val="007D3014"/>
    <w:rsid w:val="007D3444"/>
    <w:rsid w:val="007D4E80"/>
    <w:rsid w:val="007D5C0D"/>
    <w:rsid w:val="007D5D18"/>
    <w:rsid w:val="007D6254"/>
    <w:rsid w:val="007D6756"/>
    <w:rsid w:val="007D6DE6"/>
    <w:rsid w:val="007D6E0D"/>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0F89"/>
    <w:rsid w:val="007F24B1"/>
    <w:rsid w:val="007F2A13"/>
    <w:rsid w:val="007F3B81"/>
    <w:rsid w:val="007F4094"/>
    <w:rsid w:val="007F4538"/>
    <w:rsid w:val="007F4A34"/>
    <w:rsid w:val="007F4A6F"/>
    <w:rsid w:val="007F596F"/>
    <w:rsid w:val="007F59A9"/>
    <w:rsid w:val="007F689D"/>
    <w:rsid w:val="007F6FBC"/>
    <w:rsid w:val="007F7F8D"/>
    <w:rsid w:val="00800437"/>
    <w:rsid w:val="00800C94"/>
    <w:rsid w:val="00801329"/>
    <w:rsid w:val="00801541"/>
    <w:rsid w:val="008019DC"/>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CED"/>
    <w:rsid w:val="008066EE"/>
    <w:rsid w:val="008068C9"/>
    <w:rsid w:val="00807381"/>
    <w:rsid w:val="008077B7"/>
    <w:rsid w:val="00807EBC"/>
    <w:rsid w:val="00810591"/>
    <w:rsid w:val="008106A7"/>
    <w:rsid w:val="00811013"/>
    <w:rsid w:val="0081107A"/>
    <w:rsid w:val="008112D1"/>
    <w:rsid w:val="00811E88"/>
    <w:rsid w:val="00812522"/>
    <w:rsid w:val="00813EAA"/>
    <w:rsid w:val="00814843"/>
    <w:rsid w:val="00814EB5"/>
    <w:rsid w:val="00815936"/>
    <w:rsid w:val="00815DE2"/>
    <w:rsid w:val="00815F8C"/>
    <w:rsid w:val="008161B4"/>
    <w:rsid w:val="008164B1"/>
    <w:rsid w:val="0081660C"/>
    <w:rsid w:val="00816977"/>
    <w:rsid w:val="00816D7A"/>
    <w:rsid w:val="0081790B"/>
    <w:rsid w:val="00817E87"/>
    <w:rsid w:val="00817EB1"/>
    <w:rsid w:val="00820871"/>
    <w:rsid w:val="0082134D"/>
    <w:rsid w:val="008214FC"/>
    <w:rsid w:val="00821B9B"/>
    <w:rsid w:val="00822519"/>
    <w:rsid w:val="0082291C"/>
    <w:rsid w:val="00822D8C"/>
    <w:rsid w:val="00822F93"/>
    <w:rsid w:val="00823BEE"/>
    <w:rsid w:val="00823C11"/>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8F3"/>
    <w:rsid w:val="00830A45"/>
    <w:rsid w:val="00830C83"/>
    <w:rsid w:val="008316C1"/>
    <w:rsid w:val="008325A8"/>
    <w:rsid w:val="00832704"/>
    <w:rsid w:val="00832D30"/>
    <w:rsid w:val="00832F1B"/>
    <w:rsid w:val="00833210"/>
    <w:rsid w:val="00833A1B"/>
    <w:rsid w:val="00834545"/>
    <w:rsid w:val="008348BD"/>
    <w:rsid w:val="008351FE"/>
    <w:rsid w:val="008359CC"/>
    <w:rsid w:val="00835C3A"/>
    <w:rsid w:val="00835E28"/>
    <w:rsid w:val="00837382"/>
    <w:rsid w:val="00840633"/>
    <w:rsid w:val="00841D2E"/>
    <w:rsid w:val="00842693"/>
    <w:rsid w:val="00842A6A"/>
    <w:rsid w:val="00842F1D"/>
    <w:rsid w:val="00843047"/>
    <w:rsid w:val="00843637"/>
    <w:rsid w:val="0084385C"/>
    <w:rsid w:val="00844078"/>
    <w:rsid w:val="008441AD"/>
    <w:rsid w:val="00844FA1"/>
    <w:rsid w:val="00845348"/>
    <w:rsid w:val="00845F10"/>
    <w:rsid w:val="00845F93"/>
    <w:rsid w:val="008469DF"/>
    <w:rsid w:val="00846B42"/>
    <w:rsid w:val="00847CA5"/>
    <w:rsid w:val="00847D99"/>
    <w:rsid w:val="0085008A"/>
    <w:rsid w:val="008501B2"/>
    <w:rsid w:val="0085066B"/>
    <w:rsid w:val="00850FD0"/>
    <w:rsid w:val="008512F0"/>
    <w:rsid w:val="008516A8"/>
    <w:rsid w:val="00851F40"/>
    <w:rsid w:val="00852004"/>
    <w:rsid w:val="0085205E"/>
    <w:rsid w:val="00852A7F"/>
    <w:rsid w:val="00852FEF"/>
    <w:rsid w:val="0085328A"/>
    <w:rsid w:val="00853D6F"/>
    <w:rsid w:val="00853EAB"/>
    <w:rsid w:val="00854179"/>
    <w:rsid w:val="00854959"/>
    <w:rsid w:val="00855153"/>
    <w:rsid w:val="008559E4"/>
    <w:rsid w:val="008559FB"/>
    <w:rsid w:val="00855CBF"/>
    <w:rsid w:val="0085641C"/>
    <w:rsid w:val="008566AE"/>
    <w:rsid w:val="00857BA2"/>
    <w:rsid w:val="00861708"/>
    <w:rsid w:val="008618EE"/>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1BC8"/>
    <w:rsid w:val="008827E8"/>
    <w:rsid w:val="008828A5"/>
    <w:rsid w:val="00882C32"/>
    <w:rsid w:val="0088360B"/>
    <w:rsid w:val="008839D8"/>
    <w:rsid w:val="00883ED8"/>
    <w:rsid w:val="00883F65"/>
    <w:rsid w:val="00884411"/>
    <w:rsid w:val="00884576"/>
    <w:rsid w:val="00884690"/>
    <w:rsid w:val="00884EB4"/>
    <w:rsid w:val="00884F84"/>
    <w:rsid w:val="00885430"/>
    <w:rsid w:val="008857C8"/>
    <w:rsid w:val="00885B2E"/>
    <w:rsid w:val="00886863"/>
    <w:rsid w:val="00886C54"/>
    <w:rsid w:val="00886FAB"/>
    <w:rsid w:val="0088763F"/>
    <w:rsid w:val="00887A95"/>
    <w:rsid w:val="00887DC0"/>
    <w:rsid w:val="00887EB0"/>
    <w:rsid w:val="0089012F"/>
    <w:rsid w:val="0089017D"/>
    <w:rsid w:val="00890A29"/>
    <w:rsid w:val="00890D60"/>
    <w:rsid w:val="0089145E"/>
    <w:rsid w:val="00891CD1"/>
    <w:rsid w:val="0089201F"/>
    <w:rsid w:val="00892944"/>
    <w:rsid w:val="00893816"/>
    <w:rsid w:val="00893894"/>
    <w:rsid w:val="00893A57"/>
    <w:rsid w:val="00893B13"/>
    <w:rsid w:val="0089408E"/>
    <w:rsid w:val="0089432A"/>
    <w:rsid w:val="00894E8C"/>
    <w:rsid w:val="00894F97"/>
    <w:rsid w:val="0089510C"/>
    <w:rsid w:val="00895715"/>
    <w:rsid w:val="00895857"/>
    <w:rsid w:val="0089628D"/>
    <w:rsid w:val="008967A3"/>
    <w:rsid w:val="008969AA"/>
    <w:rsid w:val="008969C6"/>
    <w:rsid w:val="00896B3A"/>
    <w:rsid w:val="00897168"/>
    <w:rsid w:val="00897343"/>
    <w:rsid w:val="008974A7"/>
    <w:rsid w:val="008975AC"/>
    <w:rsid w:val="008A055A"/>
    <w:rsid w:val="008A0821"/>
    <w:rsid w:val="008A0C3C"/>
    <w:rsid w:val="008A0F69"/>
    <w:rsid w:val="008A13E9"/>
    <w:rsid w:val="008A1F9B"/>
    <w:rsid w:val="008A1FE9"/>
    <w:rsid w:val="008A2628"/>
    <w:rsid w:val="008A305D"/>
    <w:rsid w:val="008A3417"/>
    <w:rsid w:val="008A370E"/>
    <w:rsid w:val="008A4677"/>
    <w:rsid w:val="008A485B"/>
    <w:rsid w:val="008A4912"/>
    <w:rsid w:val="008A498A"/>
    <w:rsid w:val="008A5956"/>
    <w:rsid w:val="008A5EF0"/>
    <w:rsid w:val="008A5F59"/>
    <w:rsid w:val="008A6E9F"/>
    <w:rsid w:val="008B0007"/>
    <w:rsid w:val="008B0127"/>
    <w:rsid w:val="008B0256"/>
    <w:rsid w:val="008B11D4"/>
    <w:rsid w:val="008B187E"/>
    <w:rsid w:val="008B1988"/>
    <w:rsid w:val="008B202E"/>
    <w:rsid w:val="008B221C"/>
    <w:rsid w:val="008B2FC3"/>
    <w:rsid w:val="008B2FDE"/>
    <w:rsid w:val="008B38AE"/>
    <w:rsid w:val="008B3A96"/>
    <w:rsid w:val="008B40CD"/>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8CE"/>
    <w:rsid w:val="008C0D32"/>
    <w:rsid w:val="008C14AC"/>
    <w:rsid w:val="008C1D1E"/>
    <w:rsid w:val="008C1FCC"/>
    <w:rsid w:val="008C246B"/>
    <w:rsid w:val="008C2620"/>
    <w:rsid w:val="008C2CFE"/>
    <w:rsid w:val="008C3B47"/>
    <w:rsid w:val="008C43B1"/>
    <w:rsid w:val="008C46F9"/>
    <w:rsid w:val="008C4901"/>
    <w:rsid w:val="008C4B3D"/>
    <w:rsid w:val="008C5605"/>
    <w:rsid w:val="008C57CB"/>
    <w:rsid w:val="008C6290"/>
    <w:rsid w:val="008C682E"/>
    <w:rsid w:val="008C68BD"/>
    <w:rsid w:val="008C6B9F"/>
    <w:rsid w:val="008C6D86"/>
    <w:rsid w:val="008C73CB"/>
    <w:rsid w:val="008C7C5F"/>
    <w:rsid w:val="008D169A"/>
    <w:rsid w:val="008D1EC4"/>
    <w:rsid w:val="008D23CC"/>
    <w:rsid w:val="008D3A01"/>
    <w:rsid w:val="008D3FA4"/>
    <w:rsid w:val="008D466B"/>
    <w:rsid w:val="008D4A64"/>
    <w:rsid w:val="008D5400"/>
    <w:rsid w:val="008D559D"/>
    <w:rsid w:val="008D55F6"/>
    <w:rsid w:val="008D5F3E"/>
    <w:rsid w:val="008D6EDA"/>
    <w:rsid w:val="008D77E5"/>
    <w:rsid w:val="008D7AF5"/>
    <w:rsid w:val="008E05C6"/>
    <w:rsid w:val="008E08CB"/>
    <w:rsid w:val="008E1719"/>
    <w:rsid w:val="008E210B"/>
    <w:rsid w:val="008E2824"/>
    <w:rsid w:val="008E2A26"/>
    <w:rsid w:val="008E2DD8"/>
    <w:rsid w:val="008E409D"/>
    <w:rsid w:val="008E521A"/>
    <w:rsid w:val="008E56B6"/>
    <w:rsid w:val="008E607B"/>
    <w:rsid w:val="008E65DD"/>
    <w:rsid w:val="008E6C9F"/>
    <w:rsid w:val="008E7061"/>
    <w:rsid w:val="008E7229"/>
    <w:rsid w:val="008E73B5"/>
    <w:rsid w:val="008F0170"/>
    <w:rsid w:val="008F0244"/>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825"/>
    <w:rsid w:val="008F6C24"/>
    <w:rsid w:val="008F7267"/>
    <w:rsid w:val="0090006F"/>
    <w:rsid w:val="00900706"/>
    <w:rsid w:val="00900C28"/>
    <w:rsid w:val="0090153D"/>
    <w:rsid w:val="009016B9"/>
    <w:rsid w:val="00901BD5"/>
    <w:rsid w:val="00901C16"/>
    <w:rsid w:val="0090273A"/>
    <w:rsid w:val="00902A08"/>
    <w:rsid w:val="00902A78"/>
    <w:rsid w:val="00902B34"/>
    <w:rsid w:val="00902CDF"/>
    <w:rsid w:val="00902E90"/>
    <w:rsid w:val="00903EBC"/>
    <w:rsid w:val="009040C9"/>
    <w:rsid w:val="00905615"/>
    <w:rsid w:val="009057E3"/>
    <w:rsid w:val="00905DBD"/>
    <w:rsid w:val="00905DF3"/>
    <w:rsid w:val="009064F4"/>
    <w:rsid w:val="009068FA"/>
    <w:rsid w:val="00906B47"/>
    <w:rsid w:val="00906BF5"/>
    <w:rsid w:val="00907512"/>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610A"/>
    <w:rsid w:val="00936BF2"/>
    <w:rsid w:val="00936DB3"/>
    <w:rsid w:val="00936F6E"/>
    <w:rsid w:val="00937BAE"/>
    <w:rsid w:val="00937CF6"/>
    <w:rsid w:val="009411C1"/>
    <w:rsid w:val="009414CB"/>
    <w:rsid w:val="00943062"/>
    <w:rsid w:val="00943F2D"/>
    <w:rsid w:val="009446E1"/>
    <w:rsid w:val="00944B18"/>
    <w:rsid w:val="0094579A"/>
    <w:rsid w:val="00945E0F"/>
    <w:rsid w:val="00946B65"/>
    <w:rsid w:val="00946D60"/>
    <w:rsid w:val="00946D9F"/>
    <w:rsid w:val="00946E3C"/>
    <w:rsid w:val="00946F6B"/>
    <w:rsid w:val="0094723E"/>
    <w:rsid w:val="00947A3E"/>
    <w:rsid w:val="00950282"/>
    <w:rsid w:val="0095031C"/>
    <w:rsid w:val="0095092A"/>
    <w:rsid w:val="009518EC"/>
    <w:rsid w:val="00951E59"/>
    <w:rsid w:val="00951F86"/>
    <w:rsid w:val="00951FD0"/>
    <w:rsid w:val="0095239F"/>
    <w:rsid w:val="00952C79"/>
    <w:rsid w:val="0095375E"/>
    <w:rsid w:val="00953CC2"/>
    <w:rsid w:val="00954083"/>
    <w:rsid w:val="009540D3"/>
    <w:rsid w:val="00954165"/>
    <w:rsid w:val="00954271"/>
    <w:rsid w:val="00954488"/>
    <w:rsid w:val="009544F3"/>
    <w:rsid w:val="00954DB8"/>
    <w:rsid w:val="00955916"/>
    <w:rsid w:val="00955DE1"/>
    <w:rsid w:val="00956DCE"/>
    <w:rsid w:val="00957133"/>
    <w:rsid w:val="009572CC"/>
    <w:rsid w:val="00957E44"/>
    <w:rsid w:val="00960226"/>
    <w:rsid w:val="00960444"/>
    <w:rsid w:val="009606A0"/>
    <w:rsid w:val="009609AC"/>
    <w:rsid w:val="00960C8E"/>
    <w:rsid w:val="009618D7"/>
    <w:rsid w:val="00961E81"/>
    <w:rsid w:val="0096285A"/>
    <w:rsid w:val="009629E8"/>
    <w:rsid w:val="00962C4D"/>
    <w:rsid w:val="009631C6"/>
    <w:rsid w:val="00964170"/>
    <w:rsid w:val="00966716"/>
    <w:rsid w:val="00966AE6"/>
    <w:rsid w:val="0096741F"/>
    <w:rsid w:val="009676A1"/>
    <w:rsid w:val="00970AC1"/>
    <w:rsid w:val="00970E49"/>
    <w:rsid w:val="0097227D"/>
    <w:rsid w:val="0097339D"/>
    <w:rsid w:val="009736F7"/>
    <w:rsid w:val="00974069"/>
    <w:rsid w:val="00974B39"/>
    <w:rsid w:val="00974DC2"/>
    <w:rsid w:val="00975368"/>
    <w:rsid w:val="00975604"/>
    <w:rsid w:val="00975855"/>
    <w:rsid w:val="00975AF0"/>
    <w:rsid w:val="00975E63"/>
    <w:rsid w:val="00976072"/>
    <w:rsid w:val="009772AE"/>
    <w:rsid w:val="009777CD"/>
    <w:rsid w:val="00977F73"/>
    <w:rsid w:val="0098059E"/>
    <w:rsid w:val="0098074C"/>
    <w:rsid w:val="0098085B"/>
    <w:rsid w:val="00981941"/>
    <w:rsid w:val="00981EF2"/>
    <w:rsid w:val="00982277"/>
    <w:rsid w:val="0098232B"/>
    <w:rsid w:val="00982785"/>
    <w:rsid w:val="00983E4F"/>
    <w:rsid w:val="00984519"/>
    <w:rsid w:val="009849CC"/>
    <w:rsid w:val="00984B76"/>
    <w:rsid w:val="00984B82"/>
    <w:rsid w:val="00984BF6"/>
    <w:rsid w:val="00985277"/>
    <w:rsid w:val="00985F67"/>
    <w:rsid w:val="009862EA"/>
    <w:rsid w:val="00987213"/>
    <w:rsid w:val="00990652"/>
    <w:rsid w:val="009909BD"/>
    <w:rsid w:val="00991422"/>
    <w:rsid w:val="0099166B"/>
    <w:rsid w:val="009920B3"/>
    <w:rsid w:val="00992348"/>
    <w:rsid w:val="009927A6"/>
    <w:rsid w:val="009927BD"/>
    <w:rsid w:val="00992B62"/>
    <w:rsid w:val="00992D8E"/>
    <w:rsid w:val="00992DBF"/>
    <w:rsid w:val="009942E2"/>
    <w:rsid w:val="009943CB"/>
    <w:rsid w:val="009948A5"/>
    <w:rsid w:val="009949FF"/>
    <w:rsid w:val="009953D6"/>
    <w:rsid w:val="0099541C"/>
    <w:rsid w:val="00995A48"/>
    <w:rsid w:val="009961D2"/>
    <w:rsid w:val="009A0044"/>
    <w:rsid w:val="009A0157"/>
    <w:rsid w:val="009A0A32"/>
    <w:rsid w:val="009A0CD5"/>
    <w:rsid w:val="009A0F67"/>
    <w:rsid w:val="009A1056"/>
    <w:rsid w:val="009A13FA"/>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ED4"/>
    <w:rsid w:val="009B19E2"/>
    <w:rsid w:val="009B22A4"/>
    <w:rsid w:val="009B243C"/>
    <w:rsid w:val="009B2716"/>
    <w:rsid w:val="009B2A31"/>
    <w:rsid w:val="009B2DFC"/>
    <w:rsid w:val="009B376D"/>
    <w:rsid w:val="009B3DF7"/>
    <w:rsid w:val="009B4427"/>
    <w:rsid w:val="009B55A0"/>
    <w:rsid w:val="009B59F8"/>
    <w:rsid w:val="009B5C5C"/>
    <w:rsid w:val="009B64F9"/>
    <w:rsid w:val="009B760B"/>
    <w:rsid w:val="009C05FB"/>
    <w:rsid w:val="009C0B40"/>
    <w:rsid w:val="009C1199"/>
    <w:rsid w:val="009C1635"/>
    <w:rsid w:val="009C1867"/>
    <w:rsid w:val="009C1BB0"/>
    <w:rsid w:val="009C1E34"/>
    <w:rsid w:val="009C2792"/>
    <w:rsid w:val="009C2C25"/>
    <w:rsid w:val="009C37FF"/>
    <w:rsid w:val="009C4A1B"/>
    <w:rsid w:val="009C4FA6"/>
    <w:rsid w:val="009C599A"/>
    <w:rsid w:val="009C5BEF"/>
    <w:rsid w:val="009C6C96"/>
    <w:rsid w:val="009C70E9"/>
    <w:rsid w:val="009C72EB"/>
    <w:rsid w:val="009D0293"/>
    <w:rsid w:val="009D02BF"/>
    <w:rsid w:val="009D09CA"/>
    <w:rsid w:val="009D0D1A"/>
    <w:rsid w:val="009D0D32"/>
    <w:rsid w:val="009D0ED2"/>
    <w:rsid w:val="009D1189"/>
    <w:rsid w:val="009D136F"/>
    <w:rsid w:val="009D15E9"/>
    <w:rsid w:val="009D1B41"/>
    <w:rsid w:val="009D236E"/>
    <w:rsid w:val="009D2976"/>
    <w:rsid w:val="009D2C2D"/>
    <w:rsid w:val="009D3AEE"/>
    <w:rsid w:val="009D4387"/>
    <w:rsid w:val="009D46E6"/>
    <w:rsid w:val="009D48D0"/>
    <w:rsid w:val="009D4BEC"/>
    <w:rsid w:val="009D538F"/>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2FC3"/>
    <w:rsid w:val="009F3078"/>
    <w:rsid w:val="009F351E"/>
    <w:rsid w:val="009F4088"/>
    <w:rsid w:val="009F4451"/>
    <w:rsid w:val="009F4C96"/>
    <w:rsid w:val="009F588C"/>
    <w:rsid w:val="009F598A"/>
    <w:rsid w:val="009F71B6"/>
    <w:rsid w:val="009F747E"/>
    <w:rsid w:val="009F7553"/>
    <w:rsid w:val="009F7B8B"/>
    <w:rsid w:val="00A00489"/>
    <w:rsid w:val="00A004E1"/>
    <w:rsid w:val="00A00AF7"/>
    <w:rsid w:val="00A00F7F"/>
    <w:rsid w:val="00A021A7"/>
    <w:rsid w:val="00A0233E"/>
    <w:rsid w:val="00A0262A"/>
    <w:rsid w:val="00A0297C"/>
    <w:rsid w:val="00A0306F"/>
    <w:rsid w:val="00A0342C"/>
    <w:rsid w:val="00A03C15"/>
    <w:rsid w:val="00A0473F"/>
    <w:rsid w:val="00A0568B"/>
    <w:rsid w:val="00A05C60"/>
    <w:rsid w:val="00A05FC0"/>
    <w:rsid w:val="00A06103"/>
    <w:rsid w:val="00A06A48"/>
    <w:rsid w:val="00A071A8"/>
    <w:rsid w:val="00A07A00"/>
    <w:rsid w:val="00A1048B"/>
    <w:rsid w:val="00A11375"/>
    <w:rsid w:val="00A1163A"/>
    <w:rsid w:val="00A119B6"/>
    <w:rsid w:val="00A120EF"/>
    <w:rsid w:val="00A129FF"/>
    <w:rsid w:val="00A12B3B"/>
    <w:rsid w:val="00A12CAA"/>
    <w:rsid w:val="00A12D23"/>
    <w:rsid w:val="00A13325"/>
    <w:rsid w:val="00A1344C"/>
    <w:rsid w:val="00A139B9"/>
    <w:rsid w:val="00A13BE8"/>
    <w:rsid w:val="00A14020"/>
    <w:rsid w:val="00A14B7A"/>
    <w:rsid w:val="00A1516E"/>
    <w:rsid w:val="00A15642"/>
    <w:rsid w:val="00A15893"/>
    <w:rsid w:val="00A15D42"/>
    <w:rsid w:val="00A160FA"/>
    <w:rsid w:val="00A17820"/>
    <w:rsid w:val="00A17B68"/>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C00"/>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BA6"/>
    <w:rsid w:val="00A43C67"/>
    <w:rsid w:val="00A43E69"/>
    <w:rsid w:val="00A44929"/>
    <w:rsid w:val="00A46169"/>
    <w:rsid w:val="00A468F5"/>
    <w:rsid w:val="00A46DD9"/>
    <w:rsid w:val="00A47184"/>
    <w:rsid w:val="00A47832"/>
    <w:rsid w:val="00A501AD"/>
    <w:rsid w:val="00A50338"/>
    <w:rsid w:val="00A515D7"/>
    <w:rsid w:val="00A51BD5"/>
    <w:rsid w:val="00A52718"/>
    <w:rsid w:val="00A52CFE"/>
    <w:rsid w:val="00A53573"/>
    <w:rsid w:val="00A54266"/>
    <w:rsid w:val="00A54DB8"/>
    <w:rsid w:val="00A5563E"/>
    <w:rsid w:val="00A55B95"/>
    <w:rsid w:val="00A55D29"/>
    <w:rsid w:val="00A56E73"/>
    <w:rsid w:val="00A56F50"/>
    <w:rsid w:val="00A574E1"/>
    <w:rsid w:val="00A57C9E"/>
    <w:rsid w:val="00A57D3C"/>
    <w:rsid w:val="00A605DF"/>
    <w:rsid w:val="00A60BF3"/>
    <w:rsid w:val="00A60D47"/>
    <w:rsid w:val="00A60F86"/>
    <w:rsid w:val="00A61413"/>
    <w:rsid w:val="00A621AC"/>
    <w:rsid w:val="00A626B0"/>
    <w:rsid w:val="00A629DA"/>
    <w:rsid w:val="00A6331D"/>
    <w:rsid w:val="00A63CCF"/>
    <w:rsid w:val="00A64956"/>
    <w:rsid w:val="00A64AAA"/>
    <w:rsid w:val="00A65094"/>
    <w:rsid w:val="00A6516D"/>
    <w:rsid w:val="00A6558A"/>
    <w:rsid w:val="00A662B4"/>
    <w:rsid w:val="00A66339"/>
    <w:rsid w:val="00A66FA0"/>
    <w:rsid w:val="00A6756C"/>
    <w:rsid w:val="00A676E0"/>
    <w:rsid w:val="00A70993"/>
    <w:rsid w:val="00A70C1E"/>
    <w:rsid w:val="00A71FAB"/>
    <w:rsid w:val="00A73746"/>
    <w:rsid w:val="00A73B70"/>
    <w:rsid w:val="00A73E34"/>
    <w:rsid w:val="00A73F38"/>
    <w:rsid w:val="00A74E54"/>
    <w:rsid w:val="00A75515"/>
    <w:rsid w:val="00A7577D"/>
    <w:rsid w:val="00A75848"/>
    <w:rsid w:val="00A760FC"/>
    <w:rsid w:val="00A76230"/>
    <w:rsid w:val="00A76ED7"/>
    <w:rsid w:val="00A77159"/>
    <w:rsid w:val="00A80B6D"/>
    <w:rsid w:val="00A80F60"/>
    <w:rsid w:val="00A811EF"/>
    <w:rsid w:val="00A813B6"/>
    <w:rsid w:val="00A81468"/>
    <w:rsid w:val="00A82ECB"/>
    <w:rsid w:val="00A835CE"/>
    <w:rsid w:val="00A836E5"/>
    <w:rsid w:val="00A84567"/>
    <w:rsid w:val="00A848CC"/>
    <w:rsid w:val="00A84BD7"/>
    <w:rsid w:val="00A85BF4"/>
    <w:rsid w:val="00A85DAF"/>
    <w:rsid w:val="00A85E3D"/>
    <w:rsid w:val="00A866B2"/>
    <w:rsid w:val="00A8712E"/>
    <w:rsid w:val="00A877B9"/>
    <w:rsid w:val="00A9015F"/>
    <w:rsid w:val="00A909AA"/>
    <w:rsid w:val="00A910F7"/>
    <w:rsid w:val="00A9152A"/>
    <w:rsid w:val="00A91BF3"/>
    <w:rsid w:val="00A93688"/>
    <w:rsid w:val="00A939AE"/>
    <w:rsid w:val="00A93BA9"/>
    <w:rsid w:val="00A93BB9"/>
    <w:rsid w:val="00A93F3F"/>
    <w:rsid w:val="00A93FE5"/>
    <w:rsid w:val="00A94C27"/>
    <w:rsid w:val="00A94DEF"/>
    <w:rsid w:val="00A94EA1"/>
    <w:rsid w:val="00A9521A"/>
    <w:rsid w:val="00A9526C"/>
    <w:rsid w:val="00A959EF"/>
    <w:rsid w:val="00A95DC5"/>
    <w:rsid w:val="00A95DFE"/>
    <w:rsid w:val="00A95EFA"/>
    <w:rsid w:val="00A96CBF"/>
    <w:rsid w:val="00A96CE4"/>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64E"/>
    <w:rsid w:val="00AC0CEE"/>
    <w:rsid w:val="00AC1206"/>
    <w:rsid w:val="00AC1B0D"/>
    <w:rsid w:val="00AC1E85"/>
    <w:rsid w:val="00AC2161"/>
    <w:rsid w:val="00AC27C9"/>
    <w:rsid w:val="00AC2FB1"/>
    <w:rsid w:val="00AC36D0"/>
    <w:rsid w:val="00AC43A2"/>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AA8"/>
    <w:rsid w:val="00AD7AF3"/>
    <w:rsid w:val="00AD7B30"/>
    <w:rsid w:val="00AE0616"/>
    <w:rsid w:val="00AE0641"/>
    <w:rsid w:val="00AE084C"/>
    <w:rsid w:val="00AE09C1"/>
    <w:rsid w:val="00AE1292"/>
    <w:rsid w:val="00AE134B"/>
    <w:rsid w:val="00AE190A"/>
    <w:rsid w:val="00AE1C83"/>
    <w:rsid w:val="00AE20CB"/>
    <w:rsid w:val="00AE2538"/>
    <w:rsid w:val="00AE2672"/>
    <w:rsid w:val="00AE40EC"/>
    <w:rsid w:val="00AE47AF"/>
    <w:rsid w:val="00AE47CB"/>
    <w:rsid w:val="00AE4BDE"/>
    <w:rsid w:val="00AE5019"/>
    <w:rsid w:val="00AE5C71"/>
    <w:rsid w:val="00AE617B"/>
    <w:rsid w:val="00AE6276"/>
    <w:rsid w:val="00AE6319"/>
    <w:rsid w:val="00AE6612"/>
    <w:rsid w:val="00AE6B75"/>
    <w:rsid w:val="00AE6BA1"/>
    <w:rsid w:val="00AE6E6E"/>
    <w:rsid w:val="00AE6E9D"/>
    <w:rsid w:val="00AE750B"/>
    <w:rsid w:val="00AE7884"/>
    <w:rsid w:val="00AF10B3"/>
    <w:rsid w:val="00AF1328"/>
    <w:rsid w:val="00AF17A7"/>
    <w:rsid w:val="00AF2C4C"/>
    <w:rsid w:val="00AF3378"/>
    <w:rsid w:val="00AF3A53"/>
    <w:rsid w:val="00AF4581"/>
    <w:rsid w:val="00AF4A0A"/>
    <w:rsid w:val="00AF4ACB"/>
    <w:rsid w:val="00AF586F"/>
    <w:rsid w:val="00AF59F9"/>
    <w:rsid w:val="00AF651E"/>
    <w:rsid w:val="00AF6591"/>
    <w:rsid w:val="00AF66F8"/>
    <w:rsid w:val="00AF6D23"/>
    <w:rsid w:val="00AF7290"/>
    <w:rsid w:val="00AF7491"/>
    <w:rsid w:val="00AF7D5C"/>
    <w:rsid w:val="00AF7FA9"/>
    <w:rsid w:val="00B0081F"/>
    <w:rsid w:val="00B00BD5"/>
    <w:rsid w:val="00B0143A"/>
    <w:rsid w:val="00B0144A"/>
    <w:rsid w:val="00B01806"/>
    <w:rsid w:val="00B02958"/>
    <w:rsid w:val="00B0319C"/>
    <w:rsid w:val="00B034B3"/>
    <w:rsid w:val="00B03981"/>
    <w:rsid w:val="00B04C39"/>
    <w:rsid w:val="00B04FEA"/>
    <w:rsid w:val="00B05C40"/>
    <w:rsid w:val="00B06231"/>
    <w:rsid w:val="00B063E0"/>
    <w:rsid w:val="00B06CA7"/>
    <w:rsid w:val="00B06D84"/>
    <w:rsid w:val="00B07FCF"/>
    <w:rsid w:val="00B10355"/>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73AB"/>
    <w:rsid w:val="00B17CDF"/>
    <w:rsid w:val="00B20870"/>
    <w:rsid w:val="00B20A26"/>
    <w:rsid w:val="00B20A2D"/>
    <w:rsid w:val="00B20B31"/>
    <w:rsid w:val="00B20C8C"/>
    <w:rsid w:val="00B20E68"/>
    <w:rsid w:val="00B228CA"/>
    <w:rsid w:val="00B232DD"/>
    <w:rsid w:val="00B23521"/>
    <w:rsid w:val="00B23B15"/>
    <w:rsid w:val="00B23D8D"/>
    <w:rsid w:val="00B23F28"/>
    <w:rsid w:val="00B2472F"/>
    <w:rsid w:val="00B247B8"/>
    <w:rsid w:val="00B24A2B"/>
    <w:rsid w:val="00B24E5D"/>
    <w:rsid w:val="00B259D4"/>
    <w:rsid w:val="00B267A6"/>
    <w:rsid w:val="00B267AC"/>
    <w:rsid w:val="00B3038D"/>
    <w:rsid w:val="00B30F41"/>
    <w:rsid w:val="00B31063"/>
    <w:rsid w:val="00B32FBA"/>
    <w:rsid w:val="00B333F3"/>
    <w:rsid w:val="00B347BF"/>
    <w:rsid w:val="00B3556D"/>
    <w:rsid w:val="00B3594F"/>
    <w:rsid w:val="00B36637"/>
    <w:rsid w:val="00B36D5F"/>
    <w:rsid w:val="00B3719C"/>
    <w:rsid w:val="00B377E8"/>
    <w:rsid w:val="00B37A9C"/>
    <w:rsid w:val="00B37CB9"/>
    <w:rsid w:val="00B40308"/>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7046"/>
    <w:rsid w:val="00B477CC"/>
    <w:rsid w:val="00B47FFC"/>
    <w:rsid w:val="00B50E43"/>
    <w:rsid w:val="00B517D4"/>
    <w:rsid w:val="00B51B82"/>
    <w:rsid w:val="00B51C56"/>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63E"/>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67F86"/>
    <w:rsid w:val="00B70242"/>
    <w:rsid w:val="00B70EF9"/>
    <w:rsid w:val="00B7183E"/>
    <w:rsid w:val="00B71ADD"/>
    <w:rsid w:val="00B721D2"/>
    <w:rsid w:val="00B72938"/>
    <w:rsid w:val="00B73886"/>
    <w:rsid w:val="00B7542A"/>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66C7"/>
    <w:rsid w:val="00B86862"/>
    <w:rsid w:val="00B87476"/>
    <w:rsid w:val="00B879D9"/>
    <w:rsid w:val="00B87EF7"/>
    <w:rsid w:val="00B90EE6"/>
    <w:rsid w:val="00B91985"/>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5E4"/>
    <w:rsid w:val="00BA3043"/>
    <w:rsid w:val="00BA4634"/>
    <w:rsid w:val="00BA5987"/>
    <w:rsid w:val="00BA63EC"/>
    <w:rsid w:val="00BA65AF"/>
    <w:rsid w:val="00BA7107"/>
    <w:rsid w:val="00BA747A"/>
    <w:rsid w:val="00BA7591"/>
    <w:rsid w:val="00BA7740"/>
    <w:rsid w:val="00BA7BE8"/>
    <w:rsid w:val="00BB0016"/>
    <w:rsid w:val="00BB0553"/>
    <w:rsid w:val="00BB179F"/>
    <w:rsid w:val="00BB3184"/>
    <w:rsid w:val="00BB496E"/>
    <w:rsid w:val="00BB4BE6"/>
    <w:rsid w:val="00BB4CBB"/>
    <w:rsid w:val="00BB50AB"/>
    <w:rsid w:val="00BB551D"/>
    <w:rsid w:val="00BB6309"/>
    <w:rsid w:val="00BB64E4"/>
    <w:rsid w:val="00BB71B5"/>
    <w:rsid w:val="00BB735C"/>
    <w:rsid w:val="00BC0A77"/>
    <w:rsid w:val="00BC1048"/>
    <w:rsid w:val="00BC1881"/>
    <w:rsid w:val="00BC2069"/>
    <w:rsid w:val="00BC26BC"/>
    <w:rsid w:val="00BC2767"/>
    <w:rsid w:val="00BC28E7"/>
    <w:rsid w:val="00BC31FC"/>
    <w:rsid w:val="00BC326B"/>
    <w:rsid w:val="00BC3D10"/>
    <w:rsid w:val="00BC4BE5"/>
    <w:rsid w:val="00BC5FD4"/>
    <w:rsid w:val="00BC6456"/>
    <w:rsid w:val="00BC7F32"/>
    <w:rsid w:val="00BD04E3"/>
    <w:rsid w:val="00BD0C12"/>
    <w:rsid w:val="00BD126D"/>
    <w:rsid w:val="00BD156F"/>
    <w:rsid w:val="00BD1B31"/>
    <w:rsid w:val="00BD1D07"/>
    <w:rsid w:val="00BD1F20"/>
    <w:rsid w:val="00BD1FF5"/>
    <w:rsid w:val="00BD21D7"/>
    <w:rsid w:val="00BD24FF"/>
    <w:rsid w:val="00BD3377"/>
    <w:rsid w:val="00BD3474"/>
    <w:rsid w:val="00BD3C62"/>
    <w:rsid w:val="00BD3EAD"/>
    <w:rsid w:val="00BD53C9"/>
    <w:rsid w:val="00BD5571"/>
    <w:rsid w:val="00BD5663"/>
    <w:rsid w:val="00BD64E4"/>
    <w:rsid w:val="00BD677D"/>
    <w:rsid w:val="00BD6D12"/>
    <w:rsid w:val="00BD7FBA"/>
    <w:rsid w:val="00BE0A25"/>
    <w:rsid w:val="00BE1281"/>
    <w:rsid w:val="00BE1322"/>
    <w:rsid w:val="00BE1423"/>
    <w:rsid w:val="00BE1433"/>
    <w:rsid w:val="00BE16FF"/>
    <w:rsid w:val="00BE1C42"/>
    <w:rsid w:val="00BE1DEE"/>
    <w:rsid w:val="00BE242C"/>
    <w:rsid w:val="00BE266E"/>
    <w:rsid w:val="00BE2741"/>
    <w:rsid w:val="00BE2E39"/>
    <w:rsid w:val="00BE3732"/>
    <w:rsid w:val="00BE42CE"/>
    <w:rsid w:val="00BE45F3"/>
    <w:rsid w:val="00BE5048"/>
    <w:rsid w:val="00BE528C"/>
    <w:rsid w:val="00BE57E0"/>
    <w:rsid w:val="00BE59A7"/>
    <w:rsid w:val="00BE5EA3"/>
    <w:rsid w:val="00BE77F0"/>
    <w:rsid w:val="00BE7D0C"/>
    <w:rsid w:val="00BE7DF1"/>
    <w:rsid w:val="00BE7E66"/>
    <w:rsid w:val="00BF0114"/>
    <w:rsid w:val="00BF06B4"/>
    <w:rsid w:val="00BF0DAD"/>
    <w:rsid w:val="00BF1751"/>
    <w:rsid w:val="00BF1EBA"/>
    <w:rsid w:val="00BF1F38"/>
    <w:rsid w:val="00BF21F5"/>
    <w:rsid w:val="00BF2213"/>
    <w:rsid w:val="00BF2361"/>
    <w:rsid w:val="00BF24EF"/>
    <w:rsid w:val="00BF2A47"/>
    <w:rsid w:val="00BF30EF"/>
    <w:rsid w:val="00BF3B84"/>
    <w:rsid w:val="00BF40E6"/>
    <w:rsid w:val="00BF42F8"/>
    <w:rsid w:val="00BF49EF"/>
    <w:rsid w:val="00BF5540"/>
    <w:rsid w:val="00BF5A1E"/>
    <w:rsid w:val="00BF61C3"/>
    <w:rsid w:val="00BF621E"/>
    <w:rsid w:val="00BF62A5"/>
    <w:rsid w:val="00BF6A2F"/>
    <w:rsid w:val="00BF6C9D"/>
    <w:rsid w:val="00BF7F0F"/>
    <w:rsid w:val="00C0073C"/>
    <w:rsid w:val="00C008B5"/>
    <w:rsid w:val="00C00B2E"/>
    <w:rsid w:val="00C00D04"/>
    <w:rsid w:val="00C023B0"/>
    <w:rsid w:val="00C023CD"/>
    <w:rsid w:val="00C025A0"/>
    <w:rsid w:val="00C0315B"/>
    <w:rsid w:val="00C0347F"/>
    <w:rsid w:val="00C03974"/>
    <w:rsid w:val="00C045CB"/>
    <w:rsid w:val="00C0487F"/>
    <w:rsid w:val="00C056E0"/>
    <w:rsid w:val="00C06533"/>
    <w:rsid w:val="00C104FC"/>
    <w:rsid w:val="00C10639"/>
    <w:rsid w:val="00C109FF"/>
    <w:rsid w:val="00C10BF3"/>
    <w:rsid w:val="00C11241"/>
    <w:rsid w:val="00C112A7"/>
    <w:rsid w:val="00C1138E"/>
    <w:rsid w:val="00C12226"/>
    <w:rsid w:val="00C12263"/>
    <w:rsid w:val="00C125F6"/>
    <w:rsid w:val="00C12D9E"/>
    <w:rsid w:val="00C13132"/>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50D8"/>
    <w:rsid w:val="00C25100"/>
    <w:rsid w:val="00C25256"/>
    <w:rsid w:val="00C254BA"/>
    <w:rsid w:val="00C256AC"/>
    <w:rsid w:val="00C256DE"/>
    <w:rsid w:val="00C25EF0"/>
    <w:rsid w:val="00C26142"/>
    <w:rsid w:val="00C27C5B"/>
    <w:rsid w:val="00C30668"/>
    <w:rsid w:val="00C30A07"/>
    <w:rsid w:val="00C30A10"/>
    <w:rsid w:val="00C30EE6"/>
    <w:rsid w:val="00C30FFB"/>
    <w:rsid w:val="00C31A02"/>
    <w:rsid w:val="00C3261B"/>
    <w:rsid w:val="00C32951"/>
    <w:rsid w:val="00C33979"/>
    <w:rsid w:val="00C33A1D"/>
    <w:rsid w:val="00C33F5B"/>
    <w:rsid w:val="00C341EE"/>
    <w:rsid w:val="00C34245"/>
    <w:rsid w:val="00C34CF2"/>
    <w:rsid w:val="00C35D1F"/>
    <w:rsid w:val="00C3712F"/>
    <w:rsid w:val="00C3772F"/>
    <w:rsid w:val="00C37910"/>
    <w:rsid w:val="00C379CC"/>
    <w:rsid w:val="00C41552"/>
    <w:rsid w:val="00C41579"/>
    <w:rsid w:val="00C427BB"/>
    <w:rsid w:val="00C42DCF"/>
    <w:rsid w:val="00C42DD6"/>
    <w:rsid w:val="00C43850"/>
    <w:rsid w:val="00C4464E"/>
    <w:rsid w:val="00C44744"/>
    <w:rsid w:val="00C44E45"/>
    <w:rsid w:val="00C44F26"/>
    <w:rsid w:val="00C45160"/>
    <w:rsid w:val="00C45235"/>
    <w:rsid w:val="00C457CF"/>
    <w:rsid w:val="00C4594C"/>
    <w:rsid w:val="00C463CC"/>
    <w:rsid w:val="00C47C6D"/>
    <w:rsid w:val="00C47CB4"/>
    <w:rsid w:val="00C50071"/>
    <w:rsid w:val="00C505AF"/>
    <w:rsid w:val="00C50D14"/>
    <w:rsid w:val="00C50DB8"/>
    <w:rsid w:val="00C518AA"/>
    <w:rsid w:val="00C52B03"/>
    <w:rsid w:val="00C52E9C"/>
    <w:rsid w:val="00C5363D"/>
    <w:rsid w:val="00C53D40"/>
    <w:rsid w:val="00C556BF"/>
    <w:rsid w:val="00C559DA"/>
    <w:rsid w:val="00C55BE3"/>
    <w:rsid w:val="00C565F8"/>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45B"/>
    <w:rsid w:val="00C7142E"/>
    <w:rsid w:val="00C719A5"/>
    <w:rsid w:val="00C72093"/>
    <w:rsid w:val="00C728F9"/>
    <w:rsid w:val="00C7291A"/>
    <w:rsid w:val="00C73103"/>
    <w:rsid w:val="00C733C9"/>
    <w:rsid w:val="00C73C6C"/>
    <w:rsid w:val="00C74A5A"/>
    <w:rsid w:val="00C7533F"/>
    <w:rsid w:val="00C75349"/>
    <w:rsid w:val="00C7573D"/>
    <w:rsid w:val="00C75B46"/>
    <w:rsid w:val="00C76BE6"/>
    <w:rsid w:val="00C776A9"/>
    <w:rsid w:val="00C776C6"/>
    <w:rsid w:val="00C7785D"/>
    <w:rsid w:val="00C77A75"/>
    <w:rsid w:val="00C80CEC"/>
    <w:rsid w:val="00C816B8"/>
    <w:rsid w:val="00C81B08"/>
    <w:rsid w:val="00C81EC6"/>
    <w:rsid w:val="00C821B9"/>
    <w:rsid w:val="00C82346"/>
    <w:rsid w:val="00C82847"/>
    <w:rsid w:val="00C82D9B"/>
    <w:rsid w:val="00C82F1E"/>
    <w:rsid w:val="00C83523"/>
    <w:rsid w:val="00C83DB4"/>
    <w:rsid w:val="00C83DFB"/>
    <w:rsid w:val="00C849A8"/>
    <w:rsid w:val="00C84D9E"/>
    <w:rsid w:val="00C85833"/>
    <w:rsid w:val="00C85900"/>
    <w:rsid w:val="00C85E6E"/>
    <w:rsid w:val="00C86E41"/>
    <w:rsid w:val="00C86E83"/>
    <w:rsid w:val="00C87570"/>
    <w:rsid w:val="00C87BA6"/>
    <w:rsid w:val="00C87CBA"/>
    <w:rsid w:val="00C90299"/>
    <w:rsid w:val="00C9040B"/>
    <w:rsid w:val="00C90D60"/>
    <w:rsid w:val="00C91163"/>
    <w:rsid w:val="00C91D4F"/>
    <w:rsid w:val="00C9300F"/>
    <w:rsid w:val="00C934C1"/>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74C"/>
    <w:rsid w:val="00CA3B16"/>
    <w:rsid w:val="00CA3D08"/>
    <w:rsid w:val="00CA4E58"/>
    <w:rsid w:val="00CA51FB"/>
    <w:rsid w:val="00CA5E2C"/>
    <w:rsid w:val="00CA6085"/>
    <w:rsid w:val="00CA652C"/>
    <w:rsid w:val="00CA6D28"/>
    <w:rsid w:val="00CA738F"/>
    <w:rsid w:val="00CA75AB"/>
    <w:rsid w:val="00CA7A4F"/>
    <w:rsid w:val="00CA7F0C"/>
    <w:rsid w:val="00CB0F84"/>
    <w:rsid w:val="00CB1FF8"/>
    <w:rsid w:val="00CB28AC"/>
    <w:rsid w:val="00CB2E25"/>
    <w:rsid w:val="00CB2EF8"/>
    <w:rsid w:val="00CB3DCE"/>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60D7"/>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A39"/>
    <w:rsid w:val="00CD3DEF"/>
    <w:rsid w:val="00CD3EE0"/>
    <w:rsid w:val="00CD45B1"/>
    <w:rsid w:val="00CD500E"/>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683C"/>
    <w:rsid w:val="00CE6921"/>
    <w:rsid w:val="00CE752A"/>
    <w:rsid w:val="00CE7684"/>
    <w:rsid w:val="00CF045F"/>
    <w:rsid w:val="00CF19A2"/>
    <w:rsid w:val="00CF288B"/>
    <w:rsid w:val="00CF2DF9"/>
    <w:rsid w:val="00CF3F9A"/>
    <w:rsid w:val="00CF4B36"/>
    <w:rsid w:val="00CF4C4F"/>
    <w:rsid w:val="00CF4D70"/>
    <w:rsid w:val="00CF5263"/>
    <w:rsid w:val="00CF695D"/>
    <w:rsid w:val="00D00B0F"/>
    <w:rsid w:val="00D0100E"/>
    <w:rsid w:val="00D01454"/>
    <w:rsid w:val="00D017F3"/>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EE6"/>
    <w:rsid w:val="00D21D13"/>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3782"/>
    <w:rsid w:val="00D33A79"/>
    <w:rsid w:val="00D33D7E"/>
    <w:rsid w:val="00D34780"/>
    <w:rsid w:val="00D34CA5"/>
    <w:rsid w:val="00D35AD0"/>
    <w:rsid w:val="00D36120"/>
    <w:rsid w:val="00D40113"/>
    <w:rsid w:val="00D41BD9"/>
    <w:rsid w:val="00D41BE3"/>
    <w:rsid w:val="00D41D1D"/>
    <w:rsid w:val="00D42386"/>
    <w:rsid w:val="00D4393F"/>
    <w:rsid w:val="00D43AD6"/>
    <w:rsid w:val="00D43C61"/>
    <w:rsid w:val="00D43EE8"/>
    <w:rsid w:val="00D4416D"/>
    <w:rsid w:val="00D445F0"/>
    <w:rsid w:val="00D44647"/>
    <w:rsid w:val="00D44752"/>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3B0D"/>
    <w:rsid w:val="00D53ECD"/>
    <w:rsid w:val="00D557D7"/>
    <w:rsid w:val="00D5581A"/>
    <w:rsid w:val="00D56059"/>
    <w:rsid w:val="00D567C1"/>
    <w:rsid w:val="00D57453"/>
    <w:rsid w:val="00D606EF"/>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2427"/>
    <w:rsid w:val="00D732A0"/>
    <w:rsid w:val="00D73790"/>
    <w:rsid w:val="00D74108"/>
    <w:rsid w:val="00D749DF"/>
    <w:rsid w:val="00D74CE2"/>
    <w:rsid w:val="00D75599"/>
    <w:rsid w:val="00D76091"/>
    <w:rsid w:val="00D76D77"/>
    <w:rsid w:val="00D77310"/>
    <w:rsid w:val="00D77757"/>
    <w:rsid w:val="00D7798A"/>
    <w:rsid w:val="00D77F38"/>
    <w:rsid w:val="00D80333"/>
    <w:rsid w:val="00D80B2F"/>
    <w:rsid w:val="00D80DDE"/>
    <w:rsid w:val="00D818F8"/>
    <w:rsid w:val="00D819CC"/>
    <w:rsid w:val="00D8299D"/>
    <w:rsid w:val="00D84523"/>
    <w:rsid w:val="00D849C9"/>
    <w:rsid w:val="00D84B8A"/>
    <w:rsid w:val="00D84D27"/>
    <w:rsid w:val="00D84DFF"/>
    <w:rsid w:val="00D84F1F"/>
    <w:rsid w:val="00D862EE"/>
    <w:rsid w:val="00D86694"/>
    <w:rsid w:val="00D87AC1"/>
    <w:rsid w:val="00D87C00"/>
    <w:rsid w:val="00D87E18"/>
    <w:rsid w:val="00D9041D"/>
    <w:rsid w:val="00D90597"/>
    <w:rsid w:val="00D91A17"/>
    <w:rsid w:val="00D92063"/>
    <w:rsid w:val="00D920B9"/>
    <w:rsid w:val="00D93051"/>
    <w:rsid w:val="00D931B3"/>
    <w:rsid w:val="00D9343A"/>
    <w:rsid w:val="00D96A5D"/>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C7B"/>
    <w:rsid w:val="00DB1EB1"/>
    <w:rsid w:val="00DB1F74"/>
    <w:rsid w:val="00DB2952"/>
    <w:rsid w:val="00DB2AA5"/>
    <w:rsid w:val="00DB2CBF"/>
    <w:rsid w:val="00DB2E7A"/>
    <w:rsid w:val="00DB2F92"/>
    <w:rsid w:val="00DB3453"/>
    <w:rsid w:val="00DB41CD"/>
    <w:rsid w:val="00DB42BE"/>
    <w:rsid w:val="00DB5505"/>
    <w:rsid w:val="00DB5CFB"/>
    <w:rsid w:val="00DB72B0"/>
    <w:rsid w:val="00DB7387"/>
    <w:rsid w:val="00DC0C54"/>
    <w:rsid w:val="00DC10F8"/>
    <w:rsid w:val="00DC10FC"/>
    <w:rsid w:val="00DC1850"/>
    <w:rsid w:val="00DC1A57"/>
    <w:rsid w:val="00DC1C31"/>
    <w:rsid w:val="00DC1E04"/>
    <w:rsid w:val="00DC26A9"/>
    <w:rsid w:val="00DC3168"/>
    <w:rsid w:val="00DC36E1"/>
    <w:rsid w:val="00DC3A45"/>
    <w:rsid w:val="00DC4142"/>
    <w:rsid w:val="00DC4E0C"/>
    <w:rsid w:val="00DC508A"/>
    <w:rsid w:val="00DC5479"/>
    <w:rsid w:val="00DC5813"/>
    <w:rsid w:val="00DC6592"/>
    <w:rsid w:val="00DC686A"/>
    <w:rsid w:val="00DC74EC"/>
    <w:rsid w:val="00DC760B"/>
    <w:rsid w:val="00DC784C"/>
    <w:rsid w:val="00DD060A"/>
    <w:rsid w:val="00DD0B58"/>
    <w:rsid w:val="00DD1658"/>
    <w:rsid w:val="00DD181A"/>
    <w:rsid w:val="00DD2AB2"/>
    <w:rsid w:val="00DD366F"/>
    <w:rsid w:val="00DD3BC5"/>
    <w:rsid w:val="00DD4196"/>
    <w:rsid w:val="00DD41C0"/>
    <w:rsid w:val="00DD4A9E"/>
    <w:rsid w:val="00DD4E2C"/>
    <w:rsid w:val="00DD4F88"/>
    <w:rsid w:val="00DD51D0"/>
    <w:rsid w:val="00DD546D"/>
    <w:rsid w:val="00DD5CD3"/>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D0B"/>
    <w:rsid w:val="00DE4E54"/>
    <w:rsid w:val="00DE4F21"/>
    <w:rsid w:val="00DE5286"/>
    <w:rsid w:val="00DE5332"/>
    <w:rsid w:val="00DE567C"/>
    <w:rsid w:val="00DE56B8"/>
    <w:rsid w:val="00DE59BA"/>
    <w:rsid w:val="00DE5A4A"/>
    <w:rsid w:val="00DE6DF8"/>
    <w:rsid w:val="00DE7517"/>
    <w:rsid w:val="00DE7A4E"/>
    <w:rsid w:val="00DF0722"/>
    <w:rsid w:val="00DF13EC"/>
    <w:rsid w:val="00DF1A03"/>
    <w:rsid w:val="00DF1F27"/>
    <w:rsid w:val="00DF2076"/>
    <w:rsid w:val="00DF3401"/>
    <w:rsid w:val="00DF35BF"/>
    <w:rsid w:val="00DF3830"/>
    <w:rsid w:val="00DF3E48"/>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333B"/>
    <w:rsid w:val="00E144F7"/>
    <w:rsid w:val="00E14695"/>
    <w:rsid w:val="00E14875"/>
    <w:rsid w:val="00E14C36"/>
    <w:rsid w:val="00E153E7"/>
    <w:rsid w:val="00E15730"/>
    <w:rsid w:val="00E15B0E"/>
    <w:rsid w:val="00E15E08"/>
    <w:rsid w:val="00E16597"/>
    <w:rsid w:val="00E16862"/>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0A9"/>
    <w:rsid w:val="00E26BD7"/>
    <w:rsid w:val="00E30471"/>
    <w:rsid w:val="00E30795"/>
    <w:rsid w:val="00E30A8F"/>
    <w:rsid w:val="00E31474"/>
    <w:rsid w:val="00E31E33"/>
    <w:rsid w:val="00E324B7"/>
    <w:rsid w:val="00E32867"/>
    <w:rsid w:val="00E32BEB"/>
    <w:rsid w:val="00E3328B"/>
    <w:rsid w:val="00E336C0"/>
    <w:rsid w:val="00E33AF3"/>
    <w:rsid w:val="00E33DFE"/>
    <w:rsid w:val="00E33FF3"/>
    <w:rsid w:val="00E35D2A"/>
    <w:rsid w:val="00E35DDC"/>
    <w:rsid w:val="00E3622E"/>
    <w:rsid w:val="00E369A2"/>
    <w:rsid w:val="00E3703C"/>
    <w:rsid w:val="00E37AD2"/>
    <w:rsid w:val="00E37DCF"/>
    <w:rsid w:val="00E4006B"/>
    <w:rsid w:val="00E409CA"/>
    <w:rsid w:val="00E40C68"/>
    <w:rsid w:val="00E42009"/>
    <w:rsid w:val="00E42390"/>
    <w:rsid w:val="00E42B82"/>
    <w:rsid w:val="00E42C93"/>
    <w:rsid w:val="00E43460"/>
    <w:rsid w:val="00E437C8"/>
    <w:rsid w:val="00E43FFA"/>
    <w:rsid w:val="00E45E5C"/>
    <w:rsid w:val="00E46F30"/>
    <w:rsid w:val="00E46FFC"/>
    <w:rsid w:val="00E473AE"/>
    <w:rsid w:val="00E47872"/>
    <w:rsid w:val="00E47CCC"/>
    <w:rsid w:val="00E5061A"/>
    <w:rsid w:val="00E50F6C"/>
    <w:rsid w:val="00E50FEC"/>
    <w:rsid w:val="00E521D5"/>
    <w:rsid w:val="00E528F8"/>
    <w:rsid w:val="00E53030"/>
    <w:rsid w:val="00E538DB"/>
    <w:rsid w:val="00E54B06"/>
    <w:rsid w:val="00E54B9B"/>
    <w:rsid w:val="00E54DE7"/>
    <w:rsid w:val="00E55409"/>
    <w:rsid w:val="00E55A33"/>
    <w:rsid w:val="00E55A3A"/>
    <w:rsid w:val="00E55A77"/>
    <w:rsid w:val="00E564F7"/>
    <w:rsid w:val="00E56943"/>
    <w:rsid w:val="00E56B90"/>
    <w:rsid w:val="00E56F54"/>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AF0"/>
    <w:rsid w:val="00E7111B"/>
    <w:rsid w:val="00E714B8"/>
    <w:rsid w:val="00E7196D"/>
    <w:rsid w:val="00E71970"/>
    <w:rsid w:val="00E71BB0"/>
    <w:rsid w:val="00E71BD3"/>
    <w:rsid w:val="00E71F13"/>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0C61"/>
    <w:rsid w:val="00E91729"/>
    <w:rsid w:val="00E91AB4"/>
    <w:rsid w:val="00E9226A"/>
    <w:rsid w:val="00E93690"/>
    <w:rsid w:val="00E93E45"/>
    <w:rsid w:val="00E94D1C"/>
    <w:rsid w:val="00E94E43"/>
    <w:rsid w:val="00E96A9B"/>
    <w:rsid w:val="00E96D9D"/>
    <w:rsid w:val="00E97325"/>
    <w:rsid w:val="00EA1B95"/>
    <w:rsid w:val="00EA1D3E"/>
    <w:rsid w:val="00EA2373"/>
    <w:rsid w:val="00EA26C3"/>
    <w:rsid w:val="00EA2F84"/>
    <w:rsid w:val="00EA39F7"/>
    <w:rsid w:val="00EA42A3"/>
    <w:rsid w:val="00EA459D"/>
    <w:rsid w:val="00EA4933"/>
    <w:rsid w:val="00EA541F"/>
    <w:rsid w:val="00EA567A"/>
    <w:rsid w:val="00EA6547"/>
    <w:rsid w:val="00EA673F"/>
    <w:rsid w:val="00EA697D"/>
    <w:rsid w:val="00EA6E4A"/>
    <w:rsid w:val="00EA7354"/>
    <w:rsid w:val="00EA75F9"/>
    <w:rsid w:val="00EA7FA7"/>
    <w:rsid w:val="00EB09C4"/>
    <w:rsid w:val="00EB09FF"/>
    <w:rsid w:val="00EB1140"/>
    <w:rsid w:val="00EB1483"/>
    <w:rsid w:val="00EB1A55"/>
    <w:rsid w:val="00EB224F"/>
    <w:rsid w:val="00EB26CB"/>
    <w:rsid w:val="00EB35CB"/>
    <w:rsid w:val="00EB3715"/>
    <w:rsid w:val="00EB41CD"/>
    <w:rsid w:val="00EB4218"/>
    <w:rsid w:val="00EB51E1"/>
    <w:rsid w:val="00EB53FA"/>
    <w:rsid w:val="00EB5A90"/>
    <w:rsid w:val="00EB5AB0"/>
    <w:rsid w:val="00EB5B8A"/>
    <w:rsid w:val="00EB710D"/>
    <w:rsid w:val="00EB745B"/>
    <w:rsid w:val="00EB745E"/>
    <w:rsid w:val="00EB7D1E"/>
    <w:rsid w:val="00EC096B"/>
    <w:rsid w:val="00EC243E"/>
    <w:rsid w:val="00EC299F"/>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867"/>
    <w:rsid w:val="00EC6918"/>
    <w:rsid w:val="00EC6B75"/>
    <w:rsid w:val="00EC75DE"/>
    <w:rsid w:val="00EC7FC3"/>
    <w:rsid w:val="00ED0525"/>
    <w:rsid w:val="00ED0860"/>
    <w:rsid w:val="00ED0863"/>
    <w:rsid w:val="00ED0CAB"/>
    <w:rsid w:val="00ED163A"/>
    <w:rsid w:val="00ED1672"/>
    <w:rsid w:val="00ED1B9E"/>
    <w:rsid w:val="00ED2BF6"/>
    <w:rsid w:val="00ED334C"/>
    <w:rsid w:val="00ED3618"/>
    <w:rsid w:val="00ED3927"/>
    <w:rsid w:val="00ED4461"/>
    <w:rsid w:val="00ED5F3C"/>
    <w:rsid w:val="00ED7389"/>
    <w:rsid w:val="00ED7C08"/>
    <w:rsid w:val="00EE045D"/>
    <w:rsid w:val="00EE13CE"/>
    <w:rsid w:val="00EE18B6"/>
    <w:rsid w:val="00EE2A43"/>
    <w:rsid w:val="00EE2BED"/>
    <w:rsid w:val="00EE3406"/>
    <w:rsid w:val="00EE3D54"/>
    <w:rsid w:val="00EE4D4A"/>
    <w:rsid w:val="00EE4DC1"/>
    <w:rsid w:val="00EE531A"/>
    <w:rsid w:val="00EE5EB8"/>
    <w:rsid w:val="00EE6440"/>
    <w:rsid w:val="00EE662A"/>
    <w:rsid w:val="00EE6C6B"/>
    <w:rsid w:val="00EE76B3"/>
    <w:rsid w:val="00EF012D"/>
    <w:rsid w:val="00EF09BE"/>
    <w:rsid w:val="00EF0BDF"/>
    <w:rsid w:val="00EF2A11"/>
    <w:rsid w:val="00EF30DC"/>
    <w:rsid w:val="00EF3254"/>
    <w:rsid w:val="00EF41B8"/>
    <w:rsid w:val="00EF4C4D"/>
    <w:rsid w:val="00EF57B7"/>
    <w:rsid w:val="00EF67C6"/>
    <w:rsid w:val="00EF7555"/>
    <w:rsid w:val="00EF7DB4"/>
    <w:rsid w:val="00EF7E9B"/>
    <w:rsid w:val="00F00DAC"/>
    <w:rsid w:val="00F01405"/>
    <w:rsid w:val="00F0166F"/>
    <w:rsid w:val="00F03207"/>
    <w:rsid w:val="00F035A9"/>
    <w:rsid w:val="00F03B35"/>
    <w:rsid w:val="00F03D91"/>
    <w:rsid w:val="00F069D3"/>
    <w:rsid w:val="00F0788C"/>
    <w:rsid w:val="00F07D6A"/>
    <w:rsid w:val="00F10F0D"/>
    <w:rsid w:val="00F11129"/>
    <w:rsid w:val="00F1127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26DC7"/>
    <w:rsid w:val="00F300B6"/>
    <w:rsid w:val="00F301BE"/>
    <w:rsid w:val="00F308E6"/>
    <w:rsid w:val="00F309A0"/>
    <w:rsid w:val="00F30D10"/>
    <w:rsid w:val="00F30D9C"/>
    <w:rsid w:val="00F30E11"/>
    <w:rsid w:val="00F31FF1"/>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CBB"/>
    <w:rsid w:val="00F42076"/>
    <w:rsid w:val="00F4224A"/>
    <w:rsid w:val="00F42D61"/>
    <w:rsid w:val="00F43302"/>
    <w:rsid w:val="00F44626"/>
    <w:rsid w:val="00F44AA9"/>
    <w:rsid w:val="00F44B37"/>
    <w:rsid w:val="00F44B68"/>
    <w:rsid w:val="00F45537"/>
    <w:rsid w:val="00F45CE4"/>
    <w:rsid w:val="00F46A85"/>
    <w:rsid w:val="00F47223"/>
    <w:rsid w:val="00F4758E"/>
    <w:rsid w:val="00F4772A"/>
    <w:rsid w:val="00F5007D"/>
    <w:rsid w:val="00F503FB"/>
    <w:rsid w:val="00F50A09"/>
    <w:rsid w:val="00F51223"/>
    <w:rsid w:val="00F5171C"/>
    <w:rsid w:val="00F51A3E"/>
    <w:rsid w:val="00F52027"/>
    <w:rsid w:val="00F522B2"/>
    <w:rsid w:val="00F5263D"/>
    <w:rsid w:val="00F52ED1"/>
    <w:rsid w:val="00F53CA5"/>
    <w:rsid w:val="00F53F25"/>
    <w:rsid w:val="00F53FBE"/>
    <w:rsid w:val="00F54062"/>
    <w:rsid w:val="00F54678"/>
    <w:rsid w:val="00F54E49"/>
    <w:rsid w:val="00F5584B"/>
    <w:rsid w:val="00F5656B"/>
    <w:rsid w:val="00F567E5"/>
    <w:rsid w:val="00F5685B"/>
    <w:rsid w:val="00F569DA"/>
    <w:rsid w:val="00F573CA"/>
    <w:rsid w:val="00F574AC"/>
    <w:rsid w:val="00F57526"/>
    <w:rsid w:val="00F57DD2"/>
    <w:rsid w:val="00F60065"/>
    <w:rsid w:val="00F60414"/>
    <w:rsid w:val="00F60E57"/>
    <w:rsid w:val="00F6151F"/>
    <w:rsid w:val="00F61FF6"/>
    <w:rsid w:val="00F62585"/>
    <w:rsid w:val="00F627C9"/>
    <w:rsid w:val="00F62AB9"/>
    <w:rsid w:val="00F62CD6"/>
    <w:rsid w:val="00F6363A"/>
    <w:rsid w:val="00F63CD6"/>
    <w:rsid w:val="00F645A0"/>
    <w:rsid w:val="00F65496"/>
    <w:rsid w:val="00F65569"/>
    <w:rsid w:val="00F65D70"/>
    <w:rsid w:val="00F6605F"/>
    <w:rsid w:val="00F66C59"/>
    <w:rsid w:val="00F66C9B"/>
    <w:rsid w:val="00F67062"/>
    <w:rsid w:val="00F670A1"/>
    <w:rsid w:val="00F67275"/>
    <w:rsid w:val="00F67F0C"/>
    <w:rsid w:val="00F67F4C"/>
    <w:rsid w:val="00F67F7D"/>
    <w:rsid w:val="00F701C7"/>
    <w:rsid w:val="00F702C8"/>
    <w:rsid w:val="00F709FD"/>
    <w:rsid w:val="00F70AB6"/>
    <w:rsid w:val="00F70B93"/>
    <w:rsid w:val="00F70BB0"/>
    <w:rsid w:val="00F70F6B"/>
    <w:rsid w:val="00F70F73"/>
    <w:rsid w:val="00F71677"/>
    <w:rsid w:val="00F71CE0"/>
    <w:rsid w:val="00F72434"/>
    <w:rsid w:val="00F72D09"/>
    <w:rsid w:val="00F72D82"/>
    <w:rsid w:val="00F72FFA"/>
    <w:rsid w:val="00F733EB"/>
    <w:rsid w:val="00F73777"/>
    <w:rsid w:val="00F74474"/>
    <w:rsid w:val="00F744C5"/>
    <w:rsid w:val="00F7521D"/>
    <w:rsid w:val="00F760AD"/>
    <w:rsid w:val="00F76101"/>
    <w:rsid w:val="00F768DE"/>
    <w:rsid w:val="00F76CC1"/>
    <w:rsid w:val="00F7720C"/>
    <w:rsid w:val="00F77564"/>
    <w:rsid w:val="00F776FE"/>
    <w:rsid w:val="00F801EF"/>
    <w:rsid w:val="00F802EC"/>
    <w:rsid w:val="00F8085D"/>
    <w:rsid w:val="00F80EAF"/>
    <w:rsid w:val="00F810EB"/>
    <w:rsid w:val="00F81B88"/>
    <w:rsid w:val="00F831B6"/>
    <w:rsid w:val="00F837F6"/>
    <w:rsid w:val="00F83BC8"/>
    <w:rsid w:val="00F83BD7"/>
    <w:rsid w:val="00F84127"/>
    <w:rsid w:val="00F84E26"/>
    <w:rsid w:val="00F852B4"/>
    <w:rsid w:val="00F852D1"/>
    <w:rsid w:val="00F855D7"/>
    <w:rsid w:val="00F85704"/>
    <w:rsid w:val="00F86750"/>
    <w:rsid w:val="00F869A1"/>
    <w:rsid w:val="00F86B9B"/>
    <w:rsid w:val="00F86D08"/>
    <w:rsid w:val="00F875D0"/>
    <w:rsid w:val="00F87F37"/>
    <w:rsid w:val="00F9099B"/>
    <w:rsid w:val="00F9191F"/>
    <w:rsid w:val="00F91A65"/>
    <w:rsid w:val="00F920EC"/>
    <w:rsid w:val="00F9288B"/>
    <w:rsid w:val="00F93BA3"/>
    <w:rsid w:val="00F94BFC"/>
    <w:rsid w:val="00F9525F"/>
    <w:rsid w:val="00F95B3B"/>
    <w:rsid w:val="00F95EEE"/>
    <w:rsid w:val="00F96883"/>
    <w:rsid w:val="00FA03FB"/>
    <w:rsid w:val="00FA09F6"/>
    <w:rsid w:val="00FA12CA"/>
    <w:rsid w:val="00FA1BD8"/>
    <w:rsid w:val="00FA2D8A"/>
    <w:rsid w:val="00FA4213"/>
    <w:rsid w:val="00FA4416"/>
    <w:rsid w:val="00FA46E0"/>
    <w:rsid w:val="00FA5497"/>
    <w:rsid w:val="00FA5E68"/>
    <w:rsid w:val="00FA62C0"/>
    <w:rsid w:val="00FA6366"/>
    <w:rsid w:val="00FA6D7B"/>
    <w:rsid w:val="00FA6E8C"/>
    <w:rsid w:val="00FA7043"/>
    <w:rsid w:val="00FA7223"/>
    <w:rsid w:val="00FA74E1"/>
    <w:rsid w:val="00FA7720"/>
    <w:rsid w:val="00FB02D5"/>
    <w:rsid w:val="00FB0443"/>
    <w:rsid w:val="00FB1165"/>
    <w:rsid w:val="00FB168C"/>
    <w:rsid w:val="00FB2759"/>
    <w:rsid w:val="00FB3247"/>
    <w:rsid w:val="00FB3748"/>
    <w:rsid w:val="00FB3759"/>
    <w:rsid w:val="00FB3CC0"/>
    <w:rsid w:val="00FB4B87"/>
    <w:rsid w:val="00FB4C57"/>
    <w:rsid w:val="00FB52E6"/>
    <w:rsid w:val="00FB57C0"/>
    <w:rsid w:val="00FB5C53"/>
    <w:rsid w:val="00FB6346"/>
    <w:rsid w:val="00FB6F18"/>
    <w:rsid w:val="00FB7904"/>
    <w:rsid w:val="00FC0450"/>
    <w:rsid w:val="00FC047D"/>
    <w:rsid w:val="00FC065C"/>
    <w:rsid w:val="00FC0FF3"/>
    <w:rsid w:val="00FC17DA"/>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D11F4"/>
    <w:rsid w:val="00FD135E"/>
    <w:rsid w:val="00FD2743"/>
    <w:rsid w:val="00FD277D"/>
    <w:rsid w:val="00FD27C8"/>
    <w:rsid w:val="00FD3363"/>
    <w:rsid w:val="00FD3427"/>
    <w:rsid w:val="00FD4403"/>
    <w:rsid w:val="00FD4CC5"/>
    <w:rsid w:val="00FD5913"/>
    <w:rsid w:val="00FD5A87"/>
    <w:rsid w:val="00FD5B90"/>
    <w:rsid w:val="00FD6013"/>
    <w:rsid w:val="00FD68D4"/>
    <w:rsid w:val="00FD6C31"/>
    <w:rsid w:val="00FD6E2B"/>
    <w:rsid w:val="00FD7220"/>
    <w:rsid w:val="00FD7D63"/>
    <w:rsid w:val="00FD7E96"/>
    <w:rsid w:val="00FE0132"/>
    <w:rsid w:val="00FE05DE"/>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6BC9"/>
    <w:rsid w:val="00FE7137"/>
    <w:rsid w:val="00FE73B5"/>
    <w:rsid w:val="00FE7CCB"/>
    <w:rsid w:val="00FF008C"/>
    <w:rsid w:val="00FF03DF"/>
    <w:rsid w:val="00FF048A"/>
    <w:rsid w:val="00FF078B"/>
    <w:rsid w:val="00FF1038"/>
    <w:rsid w:val="00FF1489"/>
    <w:rsid w:val="00FF1DC6"/>
    <w:rsid w:val="00FF21AA"/>
    <w:rsid w:val="00FF2669"/>
    <w:rsid w:val="00FF2816"/>
    <w:rsid w:val="00FF3358"/>
    <w:rsid w:val="00FF4150"/>
    <w:rsid w:val="00FF4949"/>
    <w:rsid w:val="00FF4E68"/>
    <w:rsid w:val="00FF52F4"/>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paragraph" w:styleId="aff0">
    <w:name w:val="TOC Heading"/>
    <w:basedOn w:val="1"/>
    <w:next w:val="a"/>
    <w:uiPriority w:val="39"/>
    <w:unhideWhenUsed/>
    <w:qFormat/>
    <w:rsid w:val="00C0487F"/>
    <w:pPr>
      <w:spacing w:line="276" w:lineRule="auto"/>
      <w:outlineLvl w:val="9"/>
    </w:pPr>
    <w:rPr>
      <w:lang w:eastAsia="en-US"/>
    </w:rPr>
  </w:style>
  <w:style w:type="paragraph" w:styleId="35">
    <w:name w:val="toc 3"/>
    <w:basedOn w:val="a"/>
    <w:next w:val="a"/>
    <w:autoRedefine/>
    <w:uiPriority w:val="39"/>
    <w:unhideWhenUsed/>
    <w:qFormat/>
    <w:rsid w:val="00C0487F"/>
    <w:pPr>
      <w:spacing w:after="100"/>
      <w:ind w:left="400"/>
    </w:pPr>
  </w:style>
  <w:style w:type="paragraph" w:styleId="15">
    <w:name w:val="toc 1"/>
    <w:basedOn w:val="a"/>
    <w:next w:val="a"/>
    <w:autoRedefine/>
    <w:uiPriority w:val="39"/>
    <w:unhideWhenUsed/>
    <w:qFormat/>
    <w:rsid w:val="00C0487F"/>
    <w:pPr>
      <w:spacing w:after="100"/>
    </w:pPr>
  </w:style>
  <w:style w:type="paragraph" w:styleId="26">
    <w:name w:val="toc 2"/>
    <w:basedOn w:val="a"/>
    <w:next w:val="a"/>
    <w:autoRedefine/>
    <w:uiPriority w:val="39"/>
    <w:unhideWhenUsed/>
    <w:qFormat/>
    <w:rsid w:val="00C0487F"/>
    <w:pPr>
      <w:spacing w:after="100"/>
      <w:ind w:left="200"/>
    </w:p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 TargetMode="External"/><Relationship Id="rId18" Type="http://schemas.openxmlformats.org/officeDocument/2006/relationships/hyperlink" Target="http://rrgu.admhmao.ru/" TargetMode="External"/><Relationship Id="rId26" Type="http://schemas.openxmlformats.org/officeDocument/2006/relationships/hyperlink" Target="http://uray.ru/investicionnaja-politika/" TargetMode="External"/><Relationship Id="rId3" Type="http://schemas.openxmlformats.org/officeDocument/2006/relationships/styles" Target="styles.xml"/><Relationship Id="rId21" Type="http://schemas.openxmlformats.org/officeDocument/2006/relationships/hyperlink" Target="https://www.&#1076;&#1086;&#1073;&#1088;&#1086;&#1074;&#1086;&#1083;&#1077;&#1094;-&#1091;&#1088;&#1072;&#1103;.&#1088;&#1092;"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hyperlink" Target="http://base.garant.ru/5218818/" TargetMode="External"/><Relationship Id="rId25" Type="http://schemas.openxmlformats.org/officeDocument/2006/relationships/hyperlink" Target="http://uray.ru/brend-goroda-uraj/" TargetMode="External"/><Relationship Id="rId2" Type="http://schemas.openxmlformats.org/officeDocument/2006/relationships/numbering" Target="numbering.xml"/><Relationship Id="rId16" Type="http://schemas.openxmlformats.org/officeDocument/2006/relationships/hyperlink" Target="http://uray.ru/informaciya-dlya-grazhdan/gosudarstvenniie-i-munitsipalniie-uslugi/munitsipalniie-uslugi/"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uray.ru/obsujdeniya-proekta-perspektivnogo-plana-razvitiya-munitsipalnog/" TargetMode="External"/><Relationship Id="rId5" Type="http://schemas.openxmlformats.org/officeDocument/2006/relationships/webSettings" Target="webSettings.xml"/><Relationship Id="rId15" Type="http://schemas.openxmlformats.org/officeDocument/2006/relationships/hyperlink" Target="http://regulation.admhmao.ru/Regulation/uraj/86" TargetMode="External"/><Relationship Id="rId23" Type="http://schemas.openxmlformats.org/officeDocument/2006/relationships/hyperlink" Target="http://uray.ru/tag/turizm/" TargetMode="External"/><Relationship Id="rId28" Type="http://schemas.openxmlformats.org/officeDocument/2006/relationships/footer" Target="footer1.xm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nformaciya-dlya-grazhdan/gosudarstvenniie-i-munitsipalniie-uslugi/munitsipalniie-uslug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zakljuchenija-ob-ocenke-regulirujushhego-vozdejstvija-i-jekspertize/" TargetMode="External"/><Relationship Id="rId22" Type="http://schemas.openxmlformats.org/officeDocument/2006/relationships/hyperlink" Target="http://www.museumuray.ru/" TargetMode="External"/><Relationship Id="rId27" Type="http://schemas.openxmlformats.org/officeDocument/2006/relationships/hyperlink" Target="http://ru.wikipedia.org/wiki/%D0%9C%D0%BE%D0%B1%D0%B8%D0%BB%D1%8C%D0%BD%D1%8B%D0%B5_%D0%A2%D0%B5%D0%BB%D0%B5%D0%A1%D0%B8%D1%81%D1%82%D0%B5%D0%BC%D1%8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A123A-1D1B-4BF6-B2F8-404042A5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14630</TotalTime>
  <Pages>43</Pages>
  <Words>19524</Words>
  <Characters>111293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Чулпанова</cp:lastModifiedBy>
  <cp:revision>1173</cp:revision>
  <cp:lastPrinted>2020-01-23T03:30:00Z</cp:lastPrinted>
  <dcterms:created xsi:type="dcterms:W3CDTF">2018-04-05T12:52:00Z</dcterms:created>
  <dcterms:modified xsi:type="dcterms:W3CDTF">2020-11-11T09:59:00Z</dcterms:modified>
</cp:coreProperties>
</file>