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1450" w:rsidRDefault="006F1450" w:rsidP="006F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проведения контрольного мероприятия</w:t>
      </w:r>
    </w:p>
    <w:p w:rsidR="007C7176" w:rsidRDefault="006F1450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плановая </w:t>
      </w:r>
      <w:r w:rsidR="00577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камеральная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</w:t>
      </w:r>
      <w:r w:rsidR="00352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финансово-хозяйственной деятельности </w:t>
      </w:r>
    </w:p>
    <w:p w:rsidR="007C7176" w:rsidRDefault="003525DB" w:rsidP="006F145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7C1D">
        <w:rPr>
          <w:rFonts w:ascii="Times New Roman" w:hAnsi="Times New Roman"/>
          <w:sz w:val="24"/>
          <w:szCs w:val="24"/>
        </w:rPr>
        <w:t xml:space="preserve">бюджетного дошкольного </w:t>
      </w:r>
    </w:p>
    <w:p w:rsidR="006F1450" w:rsidRPr="007C7176" w:rsidRDefault="00577C1D" w:rsidP="007C717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 «Детский сад №</w:t>
      </w:r>
      <w:r w:rsidR="007C717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документа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7C7176">
            <w:pPr>
              <w:tabs>
                <w:tab w:val="left" w:pos="6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 проверки от </w:t>
            </w:r>
            <w:r w:rsidR="007C7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="00577C1D">
              <w:rPr>
                <w:rFonts w:ascii="Times New Roman" w:hAnsi="Times New Roman"/>
                <w:sz w:val="24"/>
                <w:szCs w:val="24"/>
              </w:rPr>
              <w:t>1</w:t>
            </w:r>
            <w:r w:rsidR="007C7176">
              <w:rPr>
                <w:rFonts w:ascii="Times New Roman" w:hAnsi="Times New Roman"/>
                <w:sz w:val="24"/>
                <w:szCs w:val="24"/>
              </w:rPr>
              <w:t>1</w:t>
            </w:r>
            <w:r w:rsidRPr="00270D39">
              <w:rPr>
                <w:rFonts w:ascii="Times New Roman" w:hAnsi="Times New Roman"/>
                <w:sz w:val="24"/>
                <w:szCs w:val="24"/>
              </w:rPr>
              <w:t>.</w:t>
            </w:r>
            <w:r w:rsidRPr="00012AFE">
              <w:rPr>
                <w:rFonts w:ascii="Times New Roman" w:hAnsi="Times New Roman"/>
                <w:sz w:val="24"/>
                <w:szCs w:val="24"/>
              </w:rPr>
              <w:t>20</w:t>
            </w:r>
            <w:r w:rsidR="006F4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F1450" w:rsidTr="006F1450">
        <w:trPr>
          <w:trHeight w:val="4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контроля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3525DB" w:rsidP="007C717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577C1D">
              <w:rPr>
                <w:rFonts w:ascii="Times New Roman" w:hAnsi="Times New Roman"/>
                <w:sz w:val="24"/>
                <w:szCs w:val="24"/>
                <w:lang w:eastAsia="en-US"/>
              </w:rPr>
              <w:t>бюджетное дошкольное образовательное учреждение «Детский сад №</w:t>
            </w:r>
            <w:r w:rsidR="007C7176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577C1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3525DB" w:rsidP="002558EB">
            <w:pPr>
              <w:tabs>
                <w:tab w:val="left" w:pos="34"/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финансово-хозяйственной деятельности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назначения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Pr="008108A3" w:rsidRDefault="006F1450" w:rsidP="0057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 го</w:t>
            </w:r>
            <w:r w:rsidRPr="002E0D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рода Урай 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от </w:t>
            </w:r>
            <w:r w:rsidR="007C717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29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.0</w:t>
            </w:r>
            <w:r w:rsidR="007C717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9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.2020 №</w:t>
            </w:r>
            <w:r w:rsidR="007C7176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475</w:t>
            </w:r>
            <w:r w:rsidR="007C7176" w:rsidRPr="002F4A8A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 xml:space="preserve">-р «О проведении плановой проверки </w:t>
            </w:r>
            <w:r w:rsidR="007C7176" w:rsidRPr="007C717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r w:rsidR="007C7176" w:rsidRPr="00C92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76" w:rsidRPr="00C92BD3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бюджетного дошкольного образовательного учреждения «Детский сад №</w:t>
            </w:r>
            <w:r w:rsidR="007C717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7C7176" w:rsidRPr="00C92B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Проверяемый период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2558EB" w:rsidP="006F1450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FA6F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контрольного мероприятия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76" w:rsidRPr="001E39E2" w:rsidRDefault="007C7176" w:rsidP="007C7176">
            <w:pPr>
              <w:pStyle w:val="1"/>
              <w:tabs>
                <w:tab w:val="left" w:pos="709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 xml:space="preserve">Дата начала проверки –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  <w:r w:rsidRPr="00C92BD3">
              <w:rPr>
                <w:rFonts w:ascii="Times New Roman" w:hAnsi="Times New Roman" w:cs="Times New Roman"/>
                <w:color w:val="auto"/>
                <w:sz w:val="24"/>
              </w:rPr>
              <w:t>.2020.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Дата завершения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 xml:space="preserve"> проверки – </w:t>
            </w:r>
            <w:r w:rsidRPr="00DB5E5C">
              <w:rPr>
                <w:rFonts w:ascii="Times New Roman" w:hAnsi="Times New Roman" w:cs="Times New Roman"/>
                <w:color w:val="auto"/>
                <w:sz w:val="24"/>
              </w:rPr>
              <w:t>12.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Pr="001E39E2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.2020</w:t>
            </w:r>
            <w:r w:rsidRPr="00E51175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6F1450" w:rsidRPr="002E0D11" w:rsidRDefault="006F1450" w:rsidP="00577C1D">
            <w:pPr>
              <w:tabs>
                <w:tab w:val="left" w:pos="6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проверенных средств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F35E77" w:rsidP="006D4C7A">
            <w:pPr>
              <w:tabs>
                <w:tab w:val="left" w:pos="61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19 038 174,48</w:t>
            </w:r>
            <w:r w:rsidR="00577C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F1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 </w:t>
            </w:r>
          </w:p>
        </w:tc>
      </w:tr>
      <w:tr w:rsidR="006F1450" w:rsidTr="006F145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450" w:rsidRDefault="006F1450" w:rsidP="006F1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выявленных нарушениях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F35E77">
              <w:rPr>
                <w:rFonts w:ascii="Times New Roman" w:hAnsi="Times New Roman"/>
                <w:color w:val="000000"/>
                <w:sz w:val="24"/>
                <w:szCs w:val="24"/>
              </w:rPr>
              <w:t>пункта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 xml:space="preserve"> 157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ведении 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журнала операций с безналичными денежными средствами не в разрезе каждого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в</w:t>
            </w:r>
            <w:proofErr w:type="gramEnd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proofErr w:type="gramEnd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администрации города Урай.</w:t>
            </w:r>
          </w:p>
          <w:p w:rsidR="00F35E77" w:rsidRPr="00F35E77" w:rsidRDefault="00F35E77" w:rsidP="00F35E77">
            <w:pPr>
              <w:tabs>
                <w:tab w:val="left" w:pos="993"/>
                <w:tab w:val="left" w:pos="1560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расчета стимулирующей выплаты «за интенсивность и высокие результаты работы», выразившееся в начислении выплаты не в соответствии с тарифной 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начисленной работнику в расчетном периоде.</w:t>
            </w:r>
          </w:p>
          <w:p w:rsidR="00F35E77" w:rsidRPr="00F35E77" w:rsidRDefault="00F35E77" w:rsidP="00F35E77">
            <w:pPr>
              <w:tabs>
                <w:tab w:val="left" w:pos="993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>Нарушение пункта 2 Положения об особенностях порядка исчисления средней заработной платы, утвержденного Постановлением Правительства Российской Федерации от 24.12.2007 №922, выразившееся в неверном определении базы для расчета среднего заработка.</w:t>
            </w:r>
          </w:p>
          <w:p w:rsidR="00F35E77" w:rsidRPr="00F35E77" w:rsidRDefault="00F35E77" w:rsidP="00F35E77">
            <w:pPr>
              <w:tabs>
                <w:tab w:val="left" w:pos="0"/>
                <w:tab w:val="left" w:pos="567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Нарушение статьи 152 Трудового кодекса Российской Федерации, выразившееся в излишней оплате труда за сверхурочную работу в сумме 10 533,60 рублей за счет средств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E77" w:rsidRPr="00F35E77" w:rsidRDefault="00F35E77" w:rsidP="00F35E77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средств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 xml:space="preserve"> субсидии на финансовое обеспечение выполнения муниципального задания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, выразившееся в оплате дополнительной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являющей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ся для работника должностными обязанностями в соответствии с должностной инструкцией.</w:t>
            </w:r>
          </w:p>
          <w:p w:rsidR="00F35E77" w:rsidRPr="00F35E77" w:rsidRDefault="00F35E77" w:rsidP="00F35E77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Расходы по платной деятельности произведены за счет финансового обеспечения выполнения муниципального задания.</w:t>
            </w:r>
          </w:p>
          <w:p w:rsidR="00F35E77" w:rsidRPr="00F35E77" w:rsidRDefault="00F35E77" w:rsidP="00F35E77">
            <w:pPr>
              <w:tabs>
                <w:tab w:val="left" w:pos="0"/>
                <w:tab w:val="left" w:pos="567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статьи 151 Трудового кодекса Российской Федерации, выразившееся в установлении оплаты за дополнительную работу без учета содержания и (или) объема дополнительной работы.</w:t>
            </w:r>
          </w:p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пункта 50 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Приложения 2 к Приказу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(ред. от 27.09.2017)</w:t>
            </w:r>
            <w:r w:rsidRPr="00F35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выразившееся в учете на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балансовых счетах учреждения основных средств стоимостью до 3 000</w:t>
            </w:r>
            <w:proofErr w:type="gramEnd"/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рублей включительно. </w:t>
            </w:r>
          </w:p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В балансовом учете числятся материальные запасы, основное средство с отрицательным значением по количеству и (или) по стоимости.</w:t>
            </w:r>
          </w:p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пункта 81 Приказа Минфина России от 31.12.2016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выразившееся в отсутствии проведения обязательной инвентаризации при смене материально ответственного лица.</w:t>
            </w:r>
          </w:p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Отсутствие в полном объеме приемки-передачи имущества между лицами, ответственными за его сохранность, при смене материально ответственных лиц.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арушение пункта 1 статьи 10 Федерального закона от 06.12.2011 №402-ФЗ «О бухгалтерском учете», пункта 11 Приложения 2 к 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выразившееся в несвоевременном отражении</w:t>
            </w:r>
            <w:proofErr w:type="gramEnd"/>
            <w:r w:rsidRPr="00F35E77">
              <w:rPr>
                <w:rFonts w:ascii="Times New Roman" w:hAnsi="Times New Roman"/>
                <w:sz w:val="24"/>
                <w:szCs w:val="24"/>
              </w:rPr>
              <w:t xml:space="preserve"> первичных учетных документов в журнале </w:t>
            </w:r>
            <w:r w:rsidRPr="00F35E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операций расчетов с поставщиками и подрядчиками.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Отсутствие в актах на выполнение работ, оказание услуг даты подписания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, в результате чего, не представляется возможным определить срок оплаты за выполненные работы, оказанные услуги.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E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5E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Нарушение заполнения формы журнала операций расчетов с поставщиками и подрядчиками, выразившееся в указании в графе «документ» 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первичного учетного документа, не подтверждающего принятие учреждением перед поставщиками (подрядчиками, исполнителями), иными участниками договоров (соглашений) денежных обязательств, которые являются подтверждением отгрузки (передачи) товара, выполненных работ, оказанных услуг.</w:t>
            </w:r>
            <w:proofErr w:type="gramEnd"/>
          </w:p>
          <w:p w:rsidR="00F35E77" w:rsidRPr="00F35E77" w:rsidRDefault="00F35E77" w:rsidP="00F35E77">
            <w:pPr>
              <w:tabs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условий </w:t>
            </w:r>
            <w:r w:rsidRPr="00F35E77">
              <w:rPr>
                <w:rFonts w:ascii="Times New Roman" w:hAnsi="Times New Roman"/>
                <w:sz w:val="24"/>
                <w:szCs w:val="24"/>
              </w:rPr>
              <w:t>договора</w:t>
            </w:r>
            <w:r w:rsidRPr="00F35E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F35E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выразившееся в несвоевременной</w:t>
            </w:r>
            <w:r w:rsidRPr="00F35E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оплате оказанных услуг.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порядка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расчета размера пеней, начисляемых за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каждый день просрочки исполнения поставщиком обязательства, выразившееся в неверном определении количества дней просрочки, применении неверного размера ключевой ставки.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1134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Неприменение мер ответственности к поставщику за нарушение срока поставки товара,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редусмотренного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договором.</w:t>
            </w:r>
          </w:p>
          <w:p w:rsidR="00F35E77" w:rsidRPr="00F35E77" w:rsidRDefault="00F35E77" w:rsidP="00F35E77">
            <w:pPr>
              <w:tabs>
                <w:tab w:val="left" w:pos="284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Нарушение пунктов 2, 10 статьи 83.2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05.04.2013 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размещении проекта договора и заключении договора с изменением срока поставки товара, установленного в извещении о проведении электронного аукциона от 16.08.2019 №0187300001919000278, документацией об электронном аукционе.</w:t>
            </w:r>
            <w:proofErr w:type="gramEnd"/>
          </w:p>
          <w:p w:rsidR="00F35E77" w:rsidRPr="00F35E77" w:rsidRDefault="00F35E77" w:rsidP="00F35E77">
            <w:pPr>
              <w:tabs>
                <w:tab w:val="left" w:pos="1134"/>
              </w:tabs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пункта 10 части 2 статьи 103 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, выразившееся в </w:t>
            </w:r>
            <w:proofErr w:type="spellStart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>ненаправлени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реестр контрактов о начислении неустоек (штрафов, пеней) в связи с ненадлежащим исполнением обязательств, предусмотренного гражданско-правовым договором.</w:t>
            </w:r>
            <w:proofErr w:type="gramEnd"/>
          </w:p>
          <w:p w:rsidR="00F35E77" w:rsidRPr="00F35E77" w:rsidRDefault="00F35E77" w:rsidP="00F35E77">
            <w:pPr>
              <w:tabs>
                <w:tab w:val="left" w:pos="0"/>
                <w:tab w:val="left" w:pos="851"/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Нарушение части 3 статьи 103 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FD37B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>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выразившееся в </w:t>
            </w:r>
            <w:proofErr w:type="spellStart"/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ненаправлении</w:t>
            </w:r>
            <w:proofErr w:type="spellEnd"/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несвоевременном направлении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информации: об </w:t>
            </w:r>
            <w:r w:rsidRPr="00F35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исполнении контракта в соответствии с пунктом 10 части 2 статьи 103</w:t>
            </w:r>
            <w:proofErr w:type="gramEnd"/>
            <w:r w:rsidRPr="00F35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35E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приемки оказанной услуги в соответствии с пунктом 13 части 2 статьи 103 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F35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F35E77" w:rsidRPr="00F35E77" w:rsidRDefault="00F35E77" w:rsidP="00F35E7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Наличие </w:t>
            </w:r>
            <w:r w:rsidRPr="00F3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признаков административных правонарушений, предусмотренных </w:t>
            </w:r>
            <w:r w:rsidRPr="00F35E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частью 2 статьи 7.31,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частями 1, 4 статьи 7.32 </w:t>
            </w:r>
            <w:r w:rsidRPr="00F35E77">
              <w:rPr>
                <w:rFonts w:ascii="Times New Roman" w:eastAsia="Times New Roman" w:hAnsi="Times New Roman" w:cs="Arial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Pr="00F35E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F35E77" w:rsidRPr="00F35E77" w:rsidRDefault="00F35E77" w:rsidP="00F35E7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Нарушение пункта 1 статьи 95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выразившееся в заключени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дополнительных соглашений в части изменения существенных условий договоров.</w:t>
            </w:r>
          </w:p>
          <w:p w:rsidR="00F35E77" w:rsidRPr="00F35E77" w:rsidRDefault="00F35E77" w:rsidP="00F35E77">
            <w:pPr>
              <w:tabs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Несоответствие пунктов 2.4, 5.1 договора №120/19 от 16.07.2019 </w:t>
            </w:r>
            <w:r w:rsidRPr="00F35E77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услуг по монтажу и пусконаладочным работам системы контроля и управления доступом, заключенного с ИП Каплун М.В.,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части предъявления исполнителем документов при приемке работ и порядком расчета. Оплата за оказанные услуги произведена без предъявления исполнителем </w:t>
            </w:r>
            <w:r w:rsidRPr="00F35E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акта КС-2, справки КС-3.</w:t>
            </w:r>
          </w:p>
          <w:p w:rsidR="006F1450" w:rsidRPr="007E565D" w:rsidRDefault="00F35E77" w:rsidP="00F35E77">
            <w:pPr>
              <w:pStyle w:val="a4"/>
              <w:tabs>
                <w:tab w:val="left" w:pos="993"/>
                <w:tab w:val="left" w:pos="1134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3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Нарушение </w:t>
            </w:r>
            <w:r w:rsidRPr="00B67387">
              <w:rPr>
                <w:rFonts w:ascii="Times New Roman" w:hAnsi="Times New Roman"/>
                <w:sz w:val="24"/>
                <w:szCs w:val="24"/>
              </w:rPr>
              <w:t xml:space="preserve">пунктов 66, 302, 333 Приложения 2 к </w:t>
            </w:r>
            <w:r w:rsidRPr="00B67387">
              <w:rPr>
                <w:rFonts w:ascii="Times New Roman" w:hAnsi="Times New Roman" w:cs="Times New Roman"/>
                <w:sz w:val="24"/>
                <w:szCs w:val="24"/>
              </w:rPr>
              <w:t>Приказу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</w:t>
            </w:r>
            <w:r w:rsidRPr="00B67387">
              <w:rPr>
                <w:rFonts w:ascii="Times New Roman" w:hAnsi="Times New Roman"/>
                <w:sz w:val="24"/>
                <w:szCs w:val="24"/>
              </w:rPr>
              <w:t xml:space="preserve"> пункта 159 </w:t>
            </w:r>
            <w:r w:rsidRPr="00B673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Приказа Минфина России от 06.12.2010 №174н </w:t>
            </w:r>
            <w:r w:rsidRPr="00B67387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счетов бюджетного учета</w:t>
            </w:r>
            <w:proofErr w:type="gramEnd"/>
            <w:r w:rsidRPr="00B67387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инструкции по его применению», </w:t>
            </w:r>
            <w:proofErr w:type="gramStart"/>
            <w:r w:rsidRPr="00B67387">
              <w:rPr>
                <w:rFonts w:ascii="Times New Roman" w:hAnsi="Times New Roman"/>
                <w:sz w:val="24"/>
                <w:szCs w:val="24"/>
              </w:rPr>
              <w:t>выразившееся</w:t>
            </w:r>
            <w:proofErr w:type="gramEnd"/>
            <w:r w:rsidRPr="00B67387">
              <w:rPr>
                <w:rFonts w:ascii="Times New Roman" w:hAnsi="Times New Roman"/>
                <w:sz w:val="24"/>
                <w:szCs w:val="24"/>
              </w:rPr>
              <w:t xml:space="preserve"> в отсутствии учета неисключительного права пользования </w:t>
            </w:r>
            <w:r w:rsidRPr="00B673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программными продуктами на </w:t>
            </w:r>
            <w:proofErr w:type="spellStart"/>
            <w:r w:rsidRPr="00B67387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B67387">
              <w:rPr>
                <w:rFonts w:ascii="Times New Roman" w:hAnsi="Times New Roman" w:cs="Times New Roman"/>
                <w:sz w:val="24"/>
                <w:szCs w:val="24"/>
              </w:rPr>
              <w:t xml:space="preserve"> счете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BD5" w:rsidRPr="007E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F1450" w:rsidRDefault="006F1450" w:rsidP="006F1450">
      <w:pPr>
        <w:spacing w:after="0"/>
      </w:pPr>
    </w:p>
    <w:p w:rsidR="001904A7" w:rsidRDefault="001904A7"/>
    <w:sectPr w:rsidR="001904A7" w:rsidSect="006F1450">
      <w:pgSz w:w="11906" w:h="16838"/>
      <w:pgMar w:top="1134" w:right="850" w:bottom="993" w:left="1701" w:header="708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9CC"/>
    <w:multiLevelType w:val="hybridMultilevel"/>
    <w:tmpl w:val="7EF4C97E"/>
    <w:lvl w:ilvl="0" w:tplc="DCDEC1FA">
      <w:start w:val="1"/>
      <w:numFmt w:val="decimal"/>
      <w:lvlText w:val="2.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CA66AC0"/>
    <w:multiLevelType w:val="hybridMultilevel"/>
    <w:tmpl w:val="4E3E1934"/>
    <w:lvl w:ilvl="0" w:tplc="290ACC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3E1C03A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271715"/>
    <w:multiLevelType w:val="hybridMultilevel"/>
    <w:tmpl w:val="7D8E2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1450"/>
    <w:rsid w:val="00080C11"/>
    <w:rsid w:val="000E0CFB"/>
    <w:rsid w:val="001904A7"/>
    <w:rsid w:val="001A1687"/>
    <w:rsid w:val="001B081C"/>
    <w:rsid w:val="002370F3"/>
    <w:rsid w:val="002558EB"/>
    <w:rsid w:val="00270D39"/>
    <w:rsid w:val="00272B87"/>
    <w:rsid w:val="002E2A7D"/>
    <w:rsid w:val="00326766"/>
    <w:rsid w:val="003525DB"/>
    <w:rsid w:val="00357133"/>
    <w:rsid w:val="00357845"/>
    <w:rsid w:val="00421B18"/>
    <w:rsid w:val="004F0187"/>
    <w:rsid w:val="00503AB8"/>
    <w:rsid w:val="00514EB7"/>
    <w:rsid w:val="00527496"/>
    <w:rsid w:val="005430B5"/>
    <w:rsid w:val="00577C1D"/>
    <w:rsid w:val="005A2902"/>
    <w:rsid w:val="005B4661"/>
    <w:rsid w:val="006B419A"/>
    <w:rsid w:val="006D4C7A"/>
    <w:rsid w:val="006F1450"/>
    <w:rsid w:val="006F4ECC"/>
    <w:rsid w:val="00706F04"/>
    <w:rsid w:val="00770875"/>
    <w:rsid w:val="007C7176"/>
    <w:rsid w:val="007E565D"/>
    <w:rsid w:val="008D5392"/>
    <w:rsid w:val="00960DF0"/>
    <w:rsid w:val="009E0E1E"/>
    <w:rsid w:val="00A05A52"/>
    <w:rsid w:val="00AE1BD5"/>
    <w:rsid w:val="00B231C7"/>
    <w:rsid w:val="00B95F46"/>
    <w:rsid w:val="00BD3D37"/>
    <w:rsid w:val="00C30022"/>
    <w:rsid w:val="00C34617"/>
    <w:rsid w:val="00C608F2"/>
    <w:rsid w:val="00C705E2"/>
    <w:rsid w:val="00CE688E"/>
    <w:rsid w:val="00DB3B96"/>
    <w:rsid w:val="00E653BC"/>
    <w:rsid w:val="00F05C2D"/>
    <w:rsid w:val="00F35E77"/>
    <w:rsid w:val="00FA6F75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7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708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C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5">
    <w:name w:val="Strong"/>
    <w:basedOn w:val="a0"/>
    <w:uiPriority w:val="22"/>
    <w:qFormat/>
    <w:rsid w:val="007C7176"/>
    <w:rPr>
      <w:b/>
      <w:bCs/>
    </w:rPr>
  </w:style>
  <w:style w:type="paragraph" w:customStyle="1" w:styleId="ConsPlusNormal">
    <w:name w:val="ConsPlusNormal"/>
    <w:link w:val="ConsPlusNormal0"/>
    <w:uiPriority w:val="99"/>
    <w:rsid w:val="00F35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5E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FEFD-1E1E-4D2F-9A33-834F1F8F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Беззубенко</dc:creator>
  <cp:keywords/>
  <dc:description/>
  <cp:lastModifiedBy>HurmatovaEA</cp:lastModifiedBy>
  <cp:revision>25</cp:revision>
  <dcterms:created xsi:type="dcterms:W3CDTF">2020-03-05T09:29:00Z</dcterms:created>
  <dcterms:modified xsi:type="dcterms:W3CDTF">2020-11-24T06:40:00Z</dcterms:modified>
</cp:coreProperties>
</file>