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AC" w:rsidRPr="002C3F20" w:rsidRDefault="00C767AC" w:rsidP="00C3153B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align>top</wp:align>
            </wp:positionV>
            <wp:extent cx="600710" cy="790575"/>
            <wp:effectExtent l="19050" t="0" r="8890" b="0"/>
            <wp:wrapSquare wrapText="bothSides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9CF">
        <w:rPr>
          <w:b/>
          <w:noProof/>
          <w:sz w:val="28"/>
          <w:szCs w:val="28"/>
        </w:rPr>
        <w:br w:type="textWrapping" w:clear="all"/>
      </w: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C767AC" w:rsidRPr="002C3F20" w:rsidRDefault="00C767AC" w:rsidP="00C3153B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C767AC" w:rsidRPr="002C3F20" w:rsidRDefault="00C767AC" w:rsidP="00C3153B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C767AC" w:rsidRPr="002C3F20" w:rsidRDefault="00C767AC" w:rsidP="00C3153B">
      <w:pPr>
        <w:pStyle w:val="a3"/>
        <w:rPr>
          <w:b/>
          <w:sz w:val="36"/>
          <w:szCs w:val="36"/>
        </w:rPr>
      </w:pPr>
    </w:p>
    <w:p w:rsidR="00C767AC" w:rsidRPr="002C3F20" w:rsidRDefault="00C767AC" w:rsidP="00C3153B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455D47" w:rsidRDefault="00455D47" w:rsidP="00D90B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D90BBE" w:rsidRPr="008D7BE9" w:rsidRDefault="00C3153B" w:rsidP="00D90B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8D7BE9">
        <w:rPr>
          <w:rFonts w:ascii="Times New Roman" w:hAnsi="Times New Roman"/>
          <w:b/>
          <w:sz w:val="28"/>
          <w:szCs w:val="28"/>
        </w:rPr>
        <w:t xml:space="preserve"> 22</w:t>
      </w:r>
      <w:r w:rsidR="00F7155C" w:rsidRPr="00F7155C">
        <w:rPr>
          <w:rFonts w:ascii="Times New Roman" w:hAnsi="Times New Roman"/>
          <w:b/>
          <w:sz w:val="28"/>
          <w:szCs w:val="28"/>
        </w:rPr>
        <w:t xml:space="preserve"> </w:t>
      </w:r>
      <w:r w:rsidR="00FD7869" w:rsidRPr="00FD7869">
        <w:rPr>
          <w:rFonts w:ascii="Times New Roman" w:hAnsi="Times New Roman"/>
          <w:b/>
          <w:sz w:val="28"/>
          <w:szCs w:val="28"/>
        </w:rPr>
        <w:t>сентября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="00D90BBE"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20 года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55D4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 </w:t>
      </w:r>
      <w:r w:rsidRPr="008D7BE9">
        <w:rPr>
          <w:rFonts w:ascii="Times New Roman" w:hAnsi="Times New Roman"/>
          <w:b/>
          <w:sz w:val="28"/>
          <w:szCs w:val="28"/>
        </w:rPr>
        <w:t xml:space="preserve">       </w:t>
      </w:r>
      <w:r w:rsidR="00D90BBE" w:rsidRPr="00D90BBE">
        <w:rPr>
          <w:rFonts w:ascii="Times New Roman" w:hAnsi="Times New Roman"/>
          <w:b/>
          <w:sz w:val="28"/>
          <w:szCs w:val="28"/>
        </w:rPr>
        <w:t xml:space="preserve">    №</w:t>
      </w:r>
      <w:r w:rsidRPr="008D7BE9">
        <w:rPr>
          <w:rFonts w:ascii="Times New Roman" w:hAnsi="Times New Roman"/>
          <w:b/>
          <w:sz w:val="28"/>
          <w:szCs w:val="28"/>
        </w:rPr>
        <w:t xml:space="preserve"> 60</w:t>
      </w:r>
    </w:p>
    <w:p w:rsidR="00C767AC" w:rsidRDefault="00C767AC" w:rsidP="00C767AC">
      <w:pPr>
        <w:pStyle w:val="a3"/>
        <w:rPr>
          <w:b/>
          <w:sz w:val="28"/>
          <w:szCs w:val="28"/>
        </w:rPr>
      </w:pPr>
    </w:p>
    <w:p w:rsidR="00FD7869" w:rsidRDefault="00FD7869" w:rsidP="00FD7869">
      <w:pPr>
        <w:pStyle w:val="a3"/>
        <w:rPr>
          <w:b/>
          <w:sz w:val="28"/>
          <w:szCs w:val="28"/>
        </w:rPr>
      </w:pPr>
      <w:r w:rsidRPr="00FD786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D786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</w:t>
      </w:r>
      <w:r w:rsidRPr="00FD7869">
        <w:rPr>
          <w:b/>
          <w:sz w:val="28"/>
          <w:szCs w:val="28"/>
        </w:rPr>
        <w:t xml:space="preserve">оложение </w:t>
      </w:r>
    </w:p>
    <w:p w:rsidR="00C767AC" w:rsidRDefault="00FD7869" w:rsidP="00FD7869">
      <w:pPr>
        <w:pStyle w:val="a3"/>
        <w:rPr>
          <w:b/>
          <w:sz w:val="28"/>
          <w:szCs w:val="28"/>
        </w:rPr>
      </w:pPr>
      <w:r w:rsidRPr="00FD7869">
        <w:rPr>
          <w:b/>
          <w:sz w:val="28"/>
          <w:szCs w:val="28"/>
        </w:rPr>
        <w:t>о наградах и званиях</w:t>
      </w:r>
      <w:r>
        <w:rPr>
          <w:b/>
          <w:sz w:val="28"/>
          <w:szCs w:val="28"/>
        </w:rPr>
        <w:t xml:space="preserve"> </w:t>
      </w:r>
      <w:r w:rsidRPr="00FD7869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У</w:t>
      </w:r>
      <w:r w:rsidRPr="00FD7869">
        <w:rPr>
          <w:b/>
          <w:sz w:val="28"/>
          <w:szCs w:val="28"/>
        </w:rPr>
        <w:t>рай</w:t>
      </w:r>
    </w:p>
    <w:p w:rsidR="00FD7869" w:rsidRDefault="00FD7869" w:rsidP="00FD7869">
      <w:pPr>
        <w:pStyle w:val="a3"/>
        <w:rPr>
          <w:b/>
          <w:sz w:val="28"/>
        </w:rPr>
      </w:pPr>
    </w:p>
    <w:p w:rsidR="00FD7869" w:rsidRPr="00FD7869" w:rsidRDefault="00FD7869" w:rsidP="00FD7869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Рассмотрев представленный депутатами Думы города Урай, членами комиссии по Регламенту, вопросам депутатской деятельности, эт</w:t>
      </w:r>
      <w:r w:rsidR="008D7BE9">
        <w:rPr>
          <w:rFonts w:ascii="Times New Roman" w:eastAsia="Times New Roman" w:hAnsi="Times New Roman"/>
          <w:sz w:val="28"/>
          <w:szCs w:val="20"/>
          <w:lang w:eastAsia="ru-RU"/>
        </w:rPr>
        <w:t>ики и наградам Думы города Урай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проект решения Думы города Урай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в Положение о наградах и званиях города Урай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, Дума города Урай решила:</w:t>
      </w:r>
    </w:p>
    <w:p w:rsidR="003149CF" w:rsidRDefault="003149CF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7869" w:rsidRDefault="00FD7869" w:rsidP="00F93582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proofErr w:type="gramStart"/>
      <w:r w:rsidR="003149CF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татью 8 Положения о наградах и званиях города Урай, принятого решением Думы города Урай от 24.05.2012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53 (в редакции решений Думы города Урай от 25.10.2012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104, от 20.06.2013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41,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от 11.06.2014 №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32,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от 26.06.2014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35, от 30.04.2015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48, от 19.08.2015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76, от 27.10.2016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 11, от 21.02.2017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10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от 25.05.2017 №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34, 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>от 27.06.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2019 №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42,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93582" w:rsidRPr="00F93582">
        <w:rPr>
          <w:rFonts w:ascii="Times New Roman" w:eastAsia="Times New Roman" w:hAnsi="Times New Roman"/>
          <w:sz w:val="28"/>
          <w:szCs w:val="20"/>
          <w:lang w:eastAsia="ru-RU"/>
        </w:rPr>
        <w:t>от 23.07.2020 №54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8D7BE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F9358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дополнить абзац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ами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 xml:space="preserve"> четвёртым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, пятым</w:t>
      </w:r>
      <w:proofErr w:type="gramEnd"/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 xml:space="preserve">и шестым 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следующего содержания:</w:t>
      </w:r>
    </w:p>
    <w:p w:rsidR="0042514F" w:rsidRDefault="0042514F" w:rsidP="007411C6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«В исключительных случаях г</w:t>
      </w:r>
      <w:r w:rsidRPr="0042514F">
        <w:rPr>
          <w:rFonts w:ascii="Times New Roman" w:eastAsia="Times New Roman" w:hAnsi="Times New Roman"/>
          <w:sz w:val="28"/>
          <w:szCs w:val="20"/>
          <w:lang w:eastAsia="ru-RU"/>
        </w:rPr>
        <w:t xml:space="preserve">раждане, указанные в абзацах первом и втором настоящей статьи, кроме лиц, представленных к награждению за активную общественно-политическую деятельность, за личное мужество и героизм, смелые и решительные действия при исполнении служебного или гражданского долга, 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 xml:space="preserve">могут </w:t>
      </w:r>
      <w:r w:rsidRPr="0042514F">
        <w:rPr>
          <w:rFonts w:ascii="Times New Roman" w:eastAsia="Times New Roman" w:hAnsi="Times New Roman"/>
          <w:sz w:val="28"/>
          <w:szCs w:val="20"/>
          <w:lang w:eastAsia="ru-RU"/>
        </w:rPr>
        <w:t>награжда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ть</w:t>
      </w:r>
      <w:r w:rsidRPr="0042514F">
        <w:rPr>
          <w:rFonts w:ascii="Times New Roman" w:eastAsia="Times New Roman" w:hAnsi="Times New Roman"/>
          <w:sz w:val="28"/>
          <w:szCs w:val="20"/>
          <w:lang w:eastAsia="ru-RU"/>
        </w:rPr>
        <w:t xml:space="preserve">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ранее</w:t>
      </w:r>
      <w:r w:rsidR="002D1148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чем через три года после награждения Благодарственным письмом Думы города Урай</w:t>
      </w:r>
      <w:r w:rsidR="002D1148">
        <w:rPr>
          <w:rFonts w:ascii="Times New Roman" w:eastAsia="Times New Roman" w:hAnsi="Times New Roman"/>
          <w:sz w:val="28"/>
          <w:szCs w:val="20"/>
          <w:lang w:eastAsia="ru-RU"/>
        </w:rPr>
        <w:t>, либо без учёта награждения Благодарственным</w:t>
      </w:r>
      <w:r w:rsidR="002D1148" w:rsidRPr="002D11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D1148">
        <w:rPr>
          <w:rFonts w:ascii="Times New Roman" w:eastAsia="Times New Roman" w:hAnsi="Times New Roman"/>
          <w:sz w:val="28"/>
          <w:szCs w:val="20"/>
          <w:lang w:eastAsia="ru-RU"/>
        </w:rPr>
        <w:t>письмом Думы города Урай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</w:p>
    <w:p w:rsidR="007411C6" w:rsidRDefault="0042514F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исключительным случаям, указанным в абзаце четвертом настоящей статьи</w:t>
      </w:r>
      <w:r w:rsidR="008B7F7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 xml:space="preserve"> относятся предполагаемый выезд гражданина, представленного к награждению, на постоянное место жительства за пределы города Урай и представление к награждению за высокие достижения в профессиональной деятельности гражданина, достигшего возраста выхода на пенсию.</w:t>
      </w:r>
    </w:p>
    <w:p w:rsidR="007411C6" w:rsidRPr="00FD7869" w:rsidRDefault="009832FC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Обстоятельства, указанные в абзаце пятом настоящей статьи</w:t>
      </w:r>
      <w:r w:rsidR="008B7F7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указываются в ходатайстве о награждении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411C6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8D7BE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</w:p>
    <w:p w:rsidR="00B811CD" w:rsidRDefault="00B811CD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7869" w:rsidRPr="008D7BE9" w:rsidRDefault="00FD7869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2. Действие настоящего решения распространить на правоотношения, возникшие с 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.20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3153B" w:rsidRPr="008D7BE9" w:rsidRDefault="00C3153B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514F" w:rsidRDefault="00FD7869" w:rsidP="00FD7869">
      <w:pPr>
        <w:pStyle w:val="a7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 xml:space="preserve">3. Опубликовать настоящее решение в газете 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Знамя</w:t>
      </w:r>
      <w:r w:rsidR="0042514F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FD78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B811CD" w:rsidRDefault="00B811CD" w:rsidP="00FD7869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4"/>
        <w:tblW w:w="10173" w:type="dxa"/>
        <w:tblLook w:val="01E0"/>
      </w:tblPr>
      <w:tblGrid>
        <w:gridCol w:w="5353"/>
        <w:gridCol w:w="4820"/>
      </w:tblGrid>
      <w:tr w:rsidR="00455D47" w:rsidRPr="005533B5" w:rsidTr="00AB12E7">
        <w:tc>
          <w:tcPr>
            <w:tcW w:w="5353" w:type="dxa"/>
          </w:tcPr>
          <w:p w:rsidR="00455D47" w:rsidRPr="00582222" w:rsidRDefault="00455D47" w:rsidP="00AB12E7">
            <w:pPr>
              <w:pStyle w:val="ae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455D47" w:rsidRPr="005533B5" w:rsidRDefault="00C3153B" w:rsidP="00C3153B">
            <w:pPr>
              <w:pStyle w:val="ae"/>
              <w:widowControl w:val="0"/>
              <w:spacing w:after="0"/>
              <w:ind w:right="318"/>
              <w:rPr>
                <w:b/>
                <w:sz w:val="28"/>
                <w:szCs w:val="28"/>
              </w:rPr>
            </w:pPr>
            <w:proofErr w:type="gramStart"/>
            <w:r w:rsidRPr="00C3153B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C3153B">
              <w:rPr>
                <w:b/>
                <w:sz w:val="28"/>
                <w:szCs w:val="28"/>
              </w:rPr>
              <w:t xml:space="preserve"> обязанности </w:t>
            </w:r>
            <w:r>
              <w:rPr>
                <w:b/>
                <w:sz w:val="28"/>
                <w:szCs w:val="28"/>
              </w:rPr>
              <w:t>г</w:t>
            </w:r>
            <w:r w:rsidR="00455D47" w:rsidRPr="005533B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55D47" w:rsidRPr="005533B5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455D47" w:rsidRPr="006338DF" w:rsidTr="00AB12E7">
        <w:trPr>
          <w:trHeight w:val="66"/>
        </w:trPr>
        <w:tc>
          <w:tcPr>
            <w:tcW w:w="5353" w:type="dxa"/>
          </w:tcPr>
          <w:p w:rsidR="00455D47" w:rsidRPr="00582222" w:rsidRDefault="00455D47" w:rsidP="00AB12E7">
            <w:pPr>
              <w:pStyle w:val="ae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455D47" w:rsidRDefault="00455D47" w:rsidP="00AB12E7">
            <w:pPr>
              <w:pStyle w:val="ae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455D47" w:rsidRDefault="00455D47" w:rsidP="00AB12E7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455D47" w:rsidRPr="00582222" w:rsidRDefault="00455D47" w:rsidP="00AB12E7">
            <w:pPr>
              <w:pStyle w:val="ae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55D47" w:rsidRPr="006338DF" w:rsidRDefault="00455D47" w:rsidP="00AB12E7">
            <w:pPr>
              <w:pStyle w:val="ae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455D47" w:rsidRPr="006338DF" w:rsidRDefault="00455D47" w:rsidP="00AB12E7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 w:rsidR="00C3153B">
              <w:rPr>
                <w:sz w:val="28"/>
                <w:szCs w:val="28"/>
              </w:rPr>
              <w:t>В.В. Гамузов</w:t>
            </w:r>
          </w:p>
          <w:p w:rsidR="00455D47" w:rsidRDefault="00455D47" w:rsidP="00AB12E7">
            <w:pPr>
              <w:pStyle w:val="ae"/>
              <w:widowControl w:val="0"/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</w:p>
          <w:p w:rsidR="00455D47" w:rsidRPr="006338DF" w:rsidRDefault="00724A42" w:rsidP="00724A42">
            <w:pPr>
              <w:pStyle w:val="ae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 сентября</w:t>
            </w:r>
            <w:r w:rsidR="00455D47">
              <w:rPr>
                <w:sz w:val="28"/>
                <w:szCs w:val="28"/>
              </w:rPr>
              <w:t xml:space="preserve"> 2020</w:t>
            </w:r>
          </w:p>
        </w:tc>
      </w:tr>
    </w:tbl>
    <w:p w:rsidR="00D67D88" w:rsidRDefault="00D67D88" w:rsidP="00455D4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67D88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D88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D88" w:rsidRPr="003A5729" w:rsidRDefault="00D67D88" w:rsidP="007F3BA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6B23E3" w:rsidRPr="002C3F20" w:rsidRDefault="006B23E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C767AC" w:rsidP="00C767AC">
      <w:pPr>
        <w:pStyle w:val="a3"/>
        <w:rPr>
          <w:b/>
        </w:rPr>
      </w:pPr>
    </w:p>
    <w:p w:rsidR="00C51B08" w:rsidRDefault="00C51B08" w:rsidP="00C51B08">
      <w:pPr>
        <w:pStyle w:val="a8"/>
        <w:ind w:left="360"/>
        <w:jc w:val="both"/>
        <w:rPr>
          <w:sz w:val="28"/>
          <w:szCs w:val="28"/>
        </w:rPr>
      </w:pPr>
    </w:p>
    <w:sectPr w:rsidR="00C51B08" w:rsidSect="00B811CD">
      <w:pgSz w:w="11906" w:h="16838"/>
      <w:pgMar w:top="851" w:right="850" w:bottom="1135" w:left="1701" w:header="714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C6" w:rsidRPr="00C51B08" w:rsidRDefault="007411C6" w:rsidP="00C51B08">
      <w:r>
        <w:separator/>
      </w:r>
    </w:p>
  </w:endnote>
  <w:endnote w:type="continuationSeparator" w:id="0">
    <w:p w:rsidR="007411C6" w:rsidRPr="00C51B08" w:rsidRDefault="007411C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C6" w:rsidRPr="00C51B08" w:rsidRDefault="007411C6" w:rsidP="00C51B08">
      <w:r>
        <w:separator/>
      </w:r>
    </w:p>
  </w:footnote>
  <w:footnote w:type="continuationSeparator" w:id="0">
    <w:p w:rsidR="007411C6" w:rsidRPr="00C51B08" w:rsidRDefault="007411C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0F49E4"/>
    <w:rsid w:val="001447AA"/>
    <w:rsid w:val="00156400"/>
    <w:rsid w:val="00181871"/>
    <w:rsid w:val="001A2929"/>
    <w:rsid w:val="00252576"/>
    <w:rsid w:val="0029731F"/>
    <w:rsid w:val="002D1148"/>
    <w:rsid w:val="00304E4E"/>
    <w:rsid w:val="003149CF"/>
    <w:rsid w:val="003269C2"/>
    <w:rsid w:val="0033667B"/>
    <w:rsid w:val="00341189"/>
    <w:rsid w:val="00396C12"/>
    <w:rsid w:val="003A5729"/>
    <w:rsid w:val="003C2683"/>
    <w:rsid w:val="003C7C62"/>
    <w:rsid w:val="0042514F"/>
    <w:rsid w:val="00455D47"/>
    <w:rsid w:val="00464B51"/>
    <w:rsid w:val="00487A06"/>
    <w:rsid w:val="004D4178"/>
    <w:rsid w:val="004F7968"/>
    <w:rsid w:val="00555787"/>
    <w:rsid w:val="00571863"/>
    <w:rsid w:val="005A4219"/>
    <w:rsid w:val="005A511C"/>
    <w:rsid w:val="005B697B"/>
    <w:rsid w:val="00626E2C"/>
    <w:rsid w:val="006B23E3"/>
    <w:rsid w:val="006D68CF"/>
    <w:rsid w:val="00710E1B"/>
    <w:rsid w:val="00722F06"/>
    <w:rsid w:val="00724A42"/>
    <w:rsid w:val="00732B50"/>
    <w:rsid w:val="007411C6"/>
    <w:rsid w:val="007B7C96"/>
    <w:rsid w:val="007E7F58"/>
    <w:rsid w:val="007F3BAA"/>
    <w:rsid w:val="00860DDE"/>
    <w:rsid w:val="008756E3"/>
    <w:rsid w:val="008B7F75"/>
    <w:rsid w:val="008D7BE9"/>
    <w:rsid w:val="00930705"/>
    <w:rsid w:val="009832FC"/>
    <w:rsid w:val="009F566E"/>
    <w:rsid w:val="00A500E0"/>
    <w:rsid w:val="00A82BD3"/>
    <w:rsid w:val="00AB12E7"/>
    <w:rsid w:val="00B11ADC"/>
    <w:rsid w:val="00B36C97"/>
    <w:rsid w:val="00B42DF4"/>
    <w:rsid w:val="00B560F4"/>
    <w:rsid w:val="00B811CD"/>
    <w:rsid w:val="00C1433C"/>
    <w:rsid w:val="00C3153B"/>
    <w:rsid w:val="00C51B08"/>
    <w:rsid w:val="00C53EDF"/>
    <w:rsid w:val="00C55339"/>
    <w:rsid w:val="00C767AC"/>
    <w:rsid w:val="00C87F65"/>
    <w:rsid w:val="00D67D88"/>
    <w:rsid w:val="00D90BBE"/>
    <w:rsid w:val="00E4379C"/>
    <w:rsid w:val="00E47D3B"/>
    <w:rsid w:val="00E62642"/>
    <w:rsid w:val="00E8195D"/>
    <w:rsid w:val="00E93D37"/>
    <w:rsid w:val="00F64645"/>
    <w:rsid w:val="00F7155C"/>
    <w:rsid w:val="00F93582"/>
    <w:rsid w:val="00FA76A1"/>
    <w:rsid w:val="00FB104D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e">
    <w:name w:val="Body Text"/>
    <w:basedOn w:val="a"/>
    <w:link w:val="af"/>
    <w:rsid w:val="00455D47"/>
    <w:pPr>
      <w:spacing w:after="120"/>
    </w:pPr>
    <w:rPr>
      <w:w w:val="100"/>
      <w:szCs w:val="24"/>
    </w:rPr>
  </w:style>
  <w:style w:type="character" w:customStyle="1" w:styleId="af">
    <w:name w:val="Основной текст Знак"/>
    <w:basedOn w:val="a0"/>
    <w:link w:val="ae"/>
    <w:rsid w:val="00455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33</cp:revision>
  <cp:lastPrinted>2020-09-22T10:28:00Z</cp:lastPrinted>
  <dcterms:created xsi:type="dcterms:W3CDTF">2016-10-04T06:25:00Z</dcterms:created>
  <dcterms:modified xsi:type="dcterms:W3CDTF">2020-09-22T12:06:00Z</dcterms:modified>
</cp:coreProperties>
</file>