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B" w:rsidRPr="00AC6D52" w:rsidRDefault="00FE6F3B" w:rsidP="00FE6F3B">
      <w:pPr>
        <w:tabs>
          <w:tab w:val="left" w:pos="6237"/>
        </w:tabs>
        <w:jc w:val="both"/>
      </w:pPr>
    </w:p>
    <w:p w:rsidR="00FE6F3B" w:rsidRPr="00C05EE1" w:rsidRDefault="00FE6F3B" w:rsidP="00FE6F3B">
      <w:pPr>
        <w:tabs>
          <w:tab w:val="left" w:pos="9072"/>
        </w:tabs>
        <w:ind w:right="-1"/>
        <w:jc w:val="right"/>
        <w:rPr>
          <w:noProof/>
        </w:rPr>
      </w:pPr>
      <w:r w:rsidRPr="00C05EE1">
        <w:rPr>
          <w:noProof/>
        </w:rPr>
        <w:t xml:space="preserve">ПРОЕКТ  </w:t>
      </w:r>
    </w:p>
    <w:p w:rsidR="00FE6F3B" w:rsidRDefault="00FE6F3B" w:rsidP="00FE6F3B">
      <w:pPr>
        <w:tabs>
          <w:tab w:val="left" w:pos="9072"/>
        </w:tabs>
        <w:ind w:right="-1"/>
        <w:jc w:val="center"/>
      </w:pPr>
    </w:p>
    <w:p w:rsidR="00FE6F3B" w:rsidRPr="00AC6D52" w:rsidRDefault="00FE6F3B" w:rsidP="00FE6F3B">
      <w:pPr>
        <w:tabs>
          <w:tab w:val="left" w:pos="9072"/>
        </w:tabs>
        <w:ind w:right="-1"/>
        <w:jc w:val="center"/>
      </w:pPr>
      <w:r w:rsidRPr="00AC6D52">
        <w:t>Изменения в административный регламент предоставления муниципальной услуги</w:t>
      </w:r>
    </w:p>
    <w:p w:rsidR="00FE6F3B" w:rsidRPr="00AC6D52" w:rsidRDefault="00FE6F3B" w:rsidP="00FE6F3B">
      <w:pPr>
        <w:autoSpaceDE w:val="0"/>
        <w:autoSpaceDN w:val="0"/>
        <w:adjustRightInd w:val="0"/>
        <w:jc w:val="center"/>
        <w:rPr>
          <w:szCs w:val="20"/>
        </w:rPr>
      </w:pPr>
      <w:r w:rsidRPr="00AC6D52">
        <w:rPr>
          <w:szCs w:val="20"/>
        </w:rPr>
        <w:t>«</w:t>
      </w:r>
      <w:r>
        <w:rPr>
          <w:rFonts w:eastAsiaTheme="minorHAnsi"/>
          <w:lang w:eastAsia="en-US"/>
        </w:rPr>
        <w:t>Выдача разрешения на размещение объектов на земельных участках, находящихся в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AC6D52">
        <w:rPr>
          <w:szCs w:val="20"/>
        </w:rPr>
        <w:t>»</w:t>
      </w:r>
    </w:p>
    <w:p w:rsidR="00FE6F3B" w:rsidRDefault="00FE6F3B" w:rsidP="00FE6F3B">
      <w:pPr>
        <w:autoSpaceDE w:val="0"/>
        <w:autoSpaceDN w:val="0"/>
        <w:adjustRightInd w:val="0"/>
        <w:jc w:val="center"/>
        <w:rPr>
          <w:szCs w:val="20"/>
        </w:rPr>
      </w:pPr>
    </w:p>
    <w:p w:rsidR="00FE6F3B" w:rsidRDefault="00FE6F3B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FE6F3B" w:rsidRDefault="00FE6F3B" w:rsidP="00FE6F3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2.3 изложить в новой редакции:</w:t>
      </w:r>
    </w:p>
    <w:p w:rsidR="00FE6F3B" w:rsidRPr="00FE6F3B" w:rsidRDefault="00FE6F3B" w:rsidP="00FE6F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«</w:t>
      </w:r>
      <w:r w:rsidRPr="00FE6F3B">
        <w:rPr>
          <w:rFonts w:eastAsiaTheme="minorHAnsi"/>
          <w:lang w:eastAsia="en-US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FE6F3B" w:rsidRDefault="00FE6F3B" w:rsidP="00FE6F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1) Межмуниципальный отдел по городу Урай и </w:t>
      </w:r>
      <w:proofErr w:type="spellStart"/>
      <w:r>
        <w:rPr>
          <w:rFonts w:eastAsiaTheme="minorHAnsi"/>
          <w:lang w:eastAsia="en-US"/>
        </w:rPr>
        <w:t>Кондинскому</w:t>
      </w:r>
      <w:proofErr w:type="spellEnd"/>
      <w:r>
        <w:rPr>
          <w:rFonts w:eastAsiaTheme="minorHAnsi"/>
          <w:lang w:eastAsia="en-US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>
        <w:rPr>
          <w:rFonts w:eastAsiaTheme="minorHAnsi"/>
          <w:lang w:eastAsia="en-US"/>
        </w:rPr>
        <w:t>Югре</w:t>
      </w:r>
      <w:proofErr w:type="spellEnd"/>
      <w:r>
        <w:rPr>
          <w:rFonts w:eastAsiaTheme="minorHAnsi"/>
          <w:lang w:eastAsia="en-US"/>
        </w:rPr>
        <w:t xml:space="preserve"> – для получения выписки из Единого государственного реестра недвижимости об объекте недвижимости (земельном участке);</w:t>
      </w:r>
    </w:p>
    <w:p w:rsidR="00FE6F3B" w:rsidRDefault="00FE6F3B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Межрайонная инспекция Федеральной налоговой службы России N 2 по Ханты-Мансийскому автономному округу - </w:t>
      </w:r>
      <w:proofErr w:type="spellStart"/>
      <w:r>
        <w:rPr>
          <w:rFonts w:eastAsiaTheme="minorHAnsi"/>
          <w:lang w:eastAsia="en-US"/>
        </w:rPr>
        <w:t>Югре</w:t>
      </w:r>
      <w:proofErr w:type="spellEnd"/>
      <w:r>
        <w:rPr>
          <w:rFonts w:eastAsiaTheme="minorHAnsi"/>
          <w:lang w:eastAsia="en-US"/>
        </w:rPr>
        <w:t xml:space="preserve"> – для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предпринимателей, включающей сведения о постановке юридического лица (индивидуального предпринимателя) на учет в налоговом органе.</w:t>
      </w:r>
    </w:p>
    <w:p w:rsidR="00FE6F3B" w:rsidRDefault="00FE6F3B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индивидуальные предприниматели, имеющие право на кадастровую деятельность (имеющие действующий квалификационный аттестат кадастрового инженера) или юридические лица, имеющие право на кадастровую деятельность (имеющие в штате не менее двух кадастровых инженеров, которые вправе осуществлять кадастровую деятельность) - в части получения схемы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территории.</w:t>
      </w:r>
    </w:p>
    <w:p w:rsidR="00FE6F3B" w:rsidRPr="00FE6F3B" w:rsidRDefault="00FE6F3B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Уполномоченный орган не вправе требовать от </w:t>
      </w:r>
      <w:r w:rsidRPr="00FE6F3B">
        <w:rPr>
          <w:rFonts w:eastAsiaTheme="minorHAnsi"/>
          <w:lang w:eastAsia="en-US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5" w:history="1">
        <w:r w:rsidRPr="00FE6F3B">
          <w:rPr>
            <w:rFonts w:eastAsiaTheme="minorHAnsi"/>
            <w:lang w:eastAsia="en-US"/>
          </w:rPr>
          <w:t>Перечень</w:t>
        </w:r>
      </w:hyperlink>
      <w:r w:rsidRPr="00FE6F3B">
        <w:rPr>
          <w:rFonts w:eastAsiaTheme="minorHAnsi"/>
          <w:lang w:eastAsia="en-US"/>
        </w:rPr>
        <w:t xml:space="preserve"> услуг, которые являются необходимыми и обязательными для предоставления администрацией города Урай муниципальных услуг</w:t>
      </w:r>
      <w:proofErr w:type="gramEnd"/>
      <w:r w:rsidRPr="00FE6F3B">
        <w:rPr>
          <w:rFonts w:eastAsiaTheme="minorHAnsi"/>
          <w:lang w:eastAsia="en-US"/>
        </w:rPr>
        <w:t xml:space="preserve">, </w:t>
      </w:r>
      <w:proofErr w:type="gramStart"/>
      <w:r w:rsidRPr="00FE6F3B">
        <w:rPr>
          <w:rFonts w:eastAsiaTheme="minorHAnsi"/>
          <w:lang w:eastAsia="en-US"/>
        </w:rPr>
        <w:t>утвержденный</w:t>
      </w:r>
      <w:proofErr w:type="gramEnd"/>
      <w:r w:rsidRPr="00FE6F3B">
        <w:rPr>
          <w:rFonts w:eastAsiaTheme="minorHAnsi"/>
          <w:lang w:eastAsia="en-US"/>
        </w:rPr>
        <w:t xml:space="preserve"> решением Думы города Урай от 27.09.2012 №79.</w:t>
      </w:r>
    </w:p>
    <w:p w:rsidR="00FE6F3B" w:rsidRDefault="00FE6F3B" w:rsidP="00FE6F3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2.7:</w:t>
      </w:r>
    </w:p>
    <w:p w:rsidR="00FE6F3B" w:rsidRDefault="00FE6F3B" w:rsidP="00FE6F3B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Подпункт 3 подпункта 2.7.2 признать утратившим силу.</w:t>
      </w:r>
    </w:p>
    <w:p w:rsidR="00FE6F3B" w:rsidRDefault="00FE6F3B" w:rsidP="00FE6F3B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Подпункт 2.7.3 изложить в новой редакции:</w:t>
      </w:r>
    </w:p>
    <w:p w:rsidR="00FE6F3B" w:rsidRDefault="00FE6F3B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6F3B" w:rsidRPr="00FE6F3B" w:rsidRDefault="00FE6F3B" w:rsidP="00FE6F3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выписка</w:t>
      </w:r>
      <w:r w:rsidRPr="00FE6F3B">
        <w:rPr>
          <w:rFonts w:eastAsiaTheme="minorHAnsi"/>
          <w:lang w:eastAsia="en-US"/>
        </w:rPr>
        <w:t xml:space="preserve"> из Единого государственного реестра недвижимости об объекте недвижимости (земельном участке);</w:t>
      </w:r>
    </w:p>
    <w:p w:rsidR="00FE6F3B" w:rsidRPr="00FE6F3B" w:rsidRDefault="00FE6F3B" w:rsidP="00FE6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выписка</w:t>
      </w:r>
      <w:r w:rsidRPr="00FE6F3B">
        <w:rPr>
          <w:rFonts w:eastAsiaTheme="minorHAnsi"/>
          <w:lang w:eastAsia="en-US"/>
        </w:rPr>
        <w:t xml:space="preserve"> из Единого государственного реестра юридических лиц в отношении заявителя - юридического лица;</w:t>
      </w:r>
    </w:p>
    <w:p w:rsidR="00FE6F3B" w:rsidRDefault="00FE6F3B" w:rsidP="00FE6F3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/>
        <w:ind w:left="0" w:firstLine="540"/>
        <w:jc w:val="both"/>
        <w:rPr>
          <w:rFonts w:eastAsiaTheme="minorHAnsi"/>
          <w:lang w:eastAsia="en-US"/>
        </w:rPr>
      </w:pPr>
      <w:r w:rsidRPr="00FE6F3B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ыписка</w:t>
      </w:r>
      <w:r w:rsidRPr="00FE6F3B">
        <w:rPr>
          <w:rFonts w:eastAsiaTheme="minorHAnsi"/>
          <w:lang w:eastAsia="en-US"/>
        </w:rPr>
        <w:t xml:space="preserve"> из Единого государственного реестра индивидуальных предпринимателей в отношении заявителя - физического лица, зарегистрированного в качестве индивидуального предпринимателя</w:t>
      </w:r>
      <w:proofErr w:type="gramStart"/>
      <w:r w:rsidRPr="00FE6F3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  <w:proofErr w:type="gramEnd"/>
    </w:p>
    <w:p w:rsidR="00FE6F3B" w:rsidRDefault="00FE6F3B" w:rsidP="00FE6F3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2.9:  </w:t>
      </w:r>
    </w:p>
    <w:p w:rsidR="00FE6F3B" w:rsidRPr="00FE6F3B" w:rsidRDefault="00FE6F3B" w:rsidP="00FE6F3B">
      <w:pPr>
        <w:autoSpaceDE w:val="0"/>
        <w:autoSpaceDN w:val="0"/>
        <w:adjustRightInd w:val="0"/>
        <w:spacing w:before="240"/>
        <w:ind w:left="540"/>
        <w:jc w:val="both"/>
        <w:rPr>
          <w:rFonts w:eastAsiaTheme="minorHAnsi"/>
          <w:lang w:eastAsia="en-US"/>
        </w:rPr>
      </w:pPr>
      <w:r w:rsidRPr="00FE6F3B">
        <w:rPr>
          <w:rFonts w:eastAsiaTheme="minorHAnsi"/>
          <w:lang w:eastAsia="en-US"/>
        </w:rPr>
        <w:lastRenderedPageBreak/>
        <w:t xml:space="preserve">3.1. Подпункт 2  изложить в новой редакции: </w:t>
      </w:r>
    </w:p>
    <w:p w:rsidR="00FE6F3B" w:rsidRDefault="00FE6F3B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«2)</w:t>
      </w:r>
      <w:r w:rsidR="00607356">
        <w:rPr>
          <w:rFonts w:eastAsiaTheme="minorHAnsi"/>
          <w:lang w:eastAsia="en-US"/>
        </w:rPr>
        <w:t xml:space="preserve"> з</w:t>
      </w:r>
      <w:r>
        <w:rPr>
          <w:rFonts w:eastAsiaTheme="minorHAnsi"/>
          <w:lang w:eastAsia="en-US"/>
        </w:rPr>
        <w:t>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(испрашиваемых земель) заключено соглашение об установлении сервитута, принято решение об установлении публичного сервитута</w:t>
      </w:r>
      <w:proofErr w:type="gramStart"/>
      <w:r w:rsidR="00607356"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.</w:t>
      </w:r>
    </w:p>
    <w:p w:rsidR="00607356" w:rsidRDefault="00607356" w:rsidP="00FE6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Дополнить пунктом 5 следующего содержания:</w:t>
      </w:r>
    </w:p>
    <w:p w:rsidR="00607356" w:rsidRPr="00607356" w:rsidRDefault="00607356" w:rsidP="00607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«5) земельный участок, на использование </w:t>
      </w:r>
      <w:r w:rsidRPr="00607356">
        <w:rPr>
          <w:rFonts w:eastAsiaTheme="minorHAnsi"/>
          <w:lang w:eastAsia="en-US"/>
        </w:rPr>
        <w:t xml:space="preserve">которого испрашивается разрешение, является предметом аукциона, </w:t>
      </w:r>
      <w:proofErr w:type="gramStart"/>
      <w:r w:rsidRPr="00607356">
        <w:rPr>
          <w:rFonts w:eastAsiaTheme="minorHAnsi"/>
          <w:lang w:eastAsia="en-US"/>
        </w:rPr>
        <w:t>извещение</w:t>
      </w:r>
      <w:proofErr w:type="gramEnd"/>
      <w:r w:rsidRPr="00607356">
        <w:rPr>
          <w:rFonts w:eastAsiaTheme="minorHAnsi"/>
          <w:lang w:eastAsia="en-US"/>
        </w:rPr>
        <w:t xml:space="preserve"> о проведении которого размещено в соответствии с </w:t>
      </w:r>
      <w:hyperlink r:id="rId6" w:history="1">
        <w:r w:rsidRPr="00607356">
          <w:rPr>
            <w:rFonts w:eastAsiaTheme="minorHAnsi"/>
            <w:lang w:eastAsia="en-US"/>
          </w:rPr>
          <w:t>пунктом 19 статьи 39.11</w:t>
        </w:r>
      </w:hyperlink>
      <w:r w:rsidRPr="00607356">
        <w:rPr>
          <w:rFonts w:eastAsiaTheme="minorHAnsi"/>
          <w:lang w:eastAsia="en-US"/>
        </w:rPr>
        <w:t xml:space="preserve"> Земельного кодекса Российской Федерации.</w:t>
      </w:r>
      <w:r>
        <w:rPr>
          <w:rFonts w:eastAsiaTheme="minorHAnsi"/>
          <w:lang w:eastAsia="en-US"/>
        </w:rPr>
        <w:t>»</w:t>
      </w:r>
      <w:r w:rsidRPr="00607356">
        <w:rPr>
          <w:rFonts w:eastAsiaTheme="minorHAnsi"/>
          <w:lang w:eastAsia="en-US"/>
        </w:rPr>
        <w:t>.</w:t>
      </w:r>
    </w:p>
    <w:p w:rsidR="00607356" w:rsidRDefault="00607356" w:rsidP="0060735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3.1 изложить в новой редакции:</w:t>
      </w:r>
    </w:p>
    <w:p w:rsidR="00607356" w:rsidRDefault="00607356" w:rsidP="006073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«3.1. Предоставление муниципальной услуги включает в себя следующие административные процедуры:</w:t>
      </w:r>
    </w:p>
    <w:p w:rsidR="00607356" w:rsidRPr="006F6331" w:rsidRDefault="00607356" w:rsidP="00607356">
      <w:pPr>
        <w:ind w:firstLine="567"/>
        <w:jc w:val="both"/>
      </w:pPr>
      <w:r w:rsidRPr="006F6331">
        <w:t>1) прием и регистрация запроса;</w:t>
      </w:r>
    </w:p>
    <w:p w:rsidR="00607356" w:rsidRPr="006F6331" w:rsidRDefault="00607356" w:rsidP="00607356">
      <w:pPr>
        <w:ind w:firstLine="567"/>
        <w:jc w:val="both"/>
      </w:pPr>
      <w:r w:rsidRPr="006F6331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607356" w:rsidRPr="006F6331" w:rsidRDefault="00607356" w:rsidP="00607356">
      <w:pPr>
        <w:ind w:firstLine="567"/>
        <w:jc w:val="both"/>
      </w:pPr>
      <w:r w:rsidRPr="006F6331">
        <w:t>3) анализ документов и принятие решения о предоставлении муниципальной услуги или об отказе в ее предоставлении;</w:t>
      </w:r>
    </w:p>
    <w:p w:rsidR="00607356" w:rsidRDefault="00607356" w:rsidP="00607356">
      <w:pPr>
        <w:ind w:firstLine="567"/>
        <w:jc w:val="both"/>
      </w:pPr>
      <w:r w:rsidRPr="006F6331">
        <w:t>4) выдача (направление) заявителю результата предоставления муниципальной услуги</w:t>
      </w:r>
      <w:proofErr w:type="gramStart"/>
      <w:r w:rsidRPr="006F6331">
        <w:t>.</w:t>
      </w:r>
      <w:r>
        <w:t>».</w:t>
      </w:r>
      <w:proofErr w:type="gramEnd"/>
    </w:p>
    <w:p w:rsidR="00607356" w:rsidRDefault="00607356" w:rsidP="00607356">
      <w:pPr>
        <w:ind w:firstLine="567"/>
        <w:jc w:val="both"/>
      </w:pPr>
      <w:r>
        <w:t>5. Пункт 3.3 изложить в новой редакции:</w:t>
      </w:r>
    </w:p>
    <w:p w:rsidR="00607356" w:rsidRPr="00FE7505" w:rsidRDefault="00607356" w:rsidP="00607356">
      <w:pPr>
        <w:jc w:val="both"/>
      </w:pPr>
      <w:r>
        <w:t xml:space="preserve">         «</w:t>
      </w:r>
      <w:r w:rsidRPr="006F6331"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самостоятельно)».</w:t>
      </w:r>
    </w:p>
    <w:p w:rsidR="00FE7505" w:rsidRPr="00FE7505" w:rsidRDefault="00FE7505" w:rsidP="00FE75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 xml:space="preserve">          3.3.1. Основание для начала осуществления административной процедуры: зарегистрированный запрос, к которому не приложены документы, указанные в </w:t>
      </w:r>
      <w:hyperlink r:id="rId7" w:history="1">
        <w:r w:rsidRPr="00FE7505">
          <w:rPr>
            <w:rFonts w:eastAsiaTheme="minorHAnsi"/>
            <w:lang w:eastAsia="en-US"/>
          </w:rPr>
          <w:t>подпункте 2.7.3 пункта 2.7</w:t>
        </w:r>
      </w:hyperlink>
      <w:r w:rsidRPr="00FE7505">
        <w:rPr>
          <w:rFonts w:eastAsiaTheme="minorHAnsi"/>
          <w:lang w:eastAsia="en-US"/>
        </w:rPr>
        <w:t xml:space="preserve">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FE7505" w:rsidRPr="00FE7505" w:rsidRDefault="00FE7505" w:rsidP="00FE75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 xml:space="preserve">          3.3.2. Межведомственный запрос формируется и направляется в порядке, установленном Федеральным </w:t>
      </w:r>
      <w:hyperlink r:id="rId8" w:history="1">
        <w:r w:rsidRPr="00FE7505">
          <w:rPr>
            <w:rFonts w:eastAsiaTheme="minorHAnsi"/>
            <w:lang w:eastAsia="en-US"/>
          </w:rPr>
          <w:t>законом</w:t>
        </w:r>
      </w:hyperlink>
      <w:r w:rsidRPr="00FE7505">
        <w:rPr>
          <w:rFonts w:eastAsiaTheme="minorHAnsi"/>
          <w:lang w:eastAsia="en-US"/>
        </w:rPr>
        <w:t xml:space="preserve"> N 210-ФЗ.</w:t>
      </w:r>
    </w:p>
    <w:p w:rsidR="00FE7505" w:rsidRPr="00FE7505" w:rsidRDefault="00FE7505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 xml:space="preserve">3.3.3. Административная процедура не осуществляется, если заявитель самостоятельно представил документы, указанные в </w:t>
      </w:r>
      <w:hyperlink r:id="rId9" w:history="1">
        <w:r w:rsidRPr="00FE7505">
          <w:rPr>
            <w:rFonts w:eastAsiaTheme="minorHAnsi"/>
            <w:lang w:eastAsia="en-US"/>
          </w:rPr>
          <w:t>подпункте 2.7.3 пункта 2.7</w:t>
        </w:r>
      </w:hyperlink>
      <w:r w:rsidRPr="00FE7505">
        <w:rPr>
          <w:rFonts w:eastAsiaTheme="minorHAnsi"/>
          <w:lang w:eastAsia="en-US"/>
        </w:rPr>
        <w:t xml:space="preserve"> административного регламента, и отсутствует необходимость направления межведомственного запроса.</w:t>
      </w:r>
    </w:p>
    <w:p w:rsidR="00FE7505" w:rsidRPr="00FE7505" w:rsidRDefault="00FE7505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 xml:space="preserve">3.3.4. Срок исполнения административной процедуры: </w:t>
      </w:r>
      <w:r w:rsidR="00A734E8">
        <w:t>5</w:t>
      </w:r>
      <w:r w:rsidRPr="00FE7505">
        <w:t xml:space="preserve"> рабочих дн</w:t>
      </w:r>
      <w:r w:rsidR="001C5071">
        <w:t>ей</w:t>
      </w:r>
      <w:r w:rsidRPr="00FE7505">
        <w:t xml:space="preserve"> со дня поступления запроса</w:t>
      </w:r>
      <w:r w:rsidRPr="00FE7505">
        <w:rPr>
          <w:rFonts w:eastAsiaTheme="minorHAnsi"/>
          <w:lang w:eastAsia="en-US"/>
        </w:rPr>
        <w:t xml:space="preserve"> к ответственному специалисту уполномоченного органа. </w:t>
      </w:r>
    </w:p>
    <w:p w:rsidR="00FE7505" w:rsidRPr="00FE7505" w:rsidRDefault="00FE7505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 xml:space="preserve">3.3.5. Критерий принятия решения по административной процедуре: </w:t>
      </w:r>
      <w:proofErr w:type="spellStart"/>
      <w:r w:rsidRPr="00FE7505">
        <w:rPr>
          <w:rFonts w:eastAsiaTheme="minorHAnsi"/>
          <w:lang w:eastAsia="en-US"/>
        </w:rPr>
        <w:t>непредставленные</w:t>
      </w:r>
      <w:proofErr w:type="spellEnd"/>
      <w:r w:rsidRPr="00FE7505">
        <w:rPr>
          <w:rFonts w:eastAsiaTheme="minorHAnsi"/>
          <w:lang w:eastAsia="en-US"/>
        </w:rPr>
        <w:t xml:space="preserve"> заявителем документы, установленные </w:t>
      </w:r>
      <w:hyperlink r:id="rId10" w:history="1">
        <w:r w:rsidRPr="00FE7505">
          <w:rPr>
            <w:rFonts w:eastAsiaTheme="minorHAnsi"/>
            <w:lang w:eastAsia="en-US"/>
          </w:rPr>
          <w:t>подпунктом 2.7.3 пункта 2.7</w:t>
        </w:r>
      </w:hyperlink>
      <w:r w:rsidRPr="00FE7505">
        <w:rPr>
          <w:rFonts w:eastAsiaTheme="minorHAnsi"/>
          <w:lang w:eastAsia="en-US"/>
        </w:rPr>
        <w:t xml:space="preserve"> административного регламента.</w:t>
      </w:r>
    </w:p>
    <w:p w:rsidR="00FE7505" w:rsidRPr="00FE7505" w:rsidRDefault="00FE7505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 xml:space="preserve">3.3.6. Результат исполнения административной процедуры: формирование полного комплекта документов, установленных </w:t>
      </w:r>
      <w:hyperlink r:id="rId11" w:history="1">
        <w:r w:rsidRPr="00FE7505">
          <w:rPr>
            <w:rFonts w:eastAsiaTheme="minorHAnsi"/>
            <w:lang w:eastAsia="en-US"/>
          </w:rPr>
          <w:t>подпунктом 2.7.3 пункта 2.7</w:t>
        </w:r>
      </w:hyperlink>
      <w:r w:rsidRPr="00FE7505">
        <w:rPr>
          <w:rFonts w:eastAsiaTheme="minorHAnsi"/>
          <w:lang w:eastAsia="en-US"/>
        </w:rPr>
        <w:t xml:space="preserve"> административного регламента.</w:t>
      </w:r>
    </w:p>
    <w:p w:rsidR="00FE7505" w:rsidRDefault="00FE7505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7505">
        <w:rPr>
          <w:rFonts w:eastAsiaTheme="minorHAnsi"/>
          <w:lang w:eastAsia="en-US"/>
        </w:rPr>
        <w:t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FE750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». </w:t>
      </w:r>
      <w:proofErr w:type="gramEnd"/>
    </w:p>
    <w:p w:rsidR="00CE0A0F" w:rsidRDefault="00CE0A0F" w:rsidP="00CE0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0A0F">
        <w:rPr>
          <w:rFonts w:ascii="Times New Roman" w:hAnsi="Times New Roman" w:cs="Times New Roman"/>
          <w:sz w:val="24"/>
          <w:szCs w:val="24"/>
        </w:rPr>
        <w:t xml:space="preserve">. </w:t>
      </w:r>
      <w:r w:rsidR="00DA2C14">
        <w:rPr>
          <w:rFonts w:ascii="Times New Roman" w:hAnsi="Times New Roman" w:cs="Times New Roman"/>
          <w:sz w:val="24"/>
          <w:szCs w:val="24"/>
        </w:rPr>
        <w:t xml:space="preserve">В </w:t>
      </w:r>
      <w:r w:rsidRPr="00CE0A0F">
        <w:rPr>
          <w:rFonts w:ascii="Times New Roman" w:hAnsi="Times New Roman" w:cs="Times New Roman"/>
          <w:sz w:val="24"/>
          <w:szCs w:val="24"/>
        </w:rPr>
        <w:t>Пункт</w:t>
      </w:r>
      <w:r w:rsidR="00DA2C14">
        <w:rPr>
          <w:rFonts w:ascii="Times New Roman" w:hAnsi="Times New Roman" w:cs="Times New Roman"/>
          <w:sz w:val="24"/>
          <w:szCs w:val="24"/>
        </w:rPr>
        <w:t>е</w:t>
      </w:r>
      <w:r w:rsidRPr="00CE0A0F">
        <w:rPr>
          <w:rFonts w:ascii="Times New Roman" w:hAnsi="Times New Roman" w:cs="Times New Roman"/>
          <w:sz w:val="24"/>
          <w:szCs w:val="24"/>
        </w:rPr>
        <w:t xml:space="preserve"> 3.</w:t>
      </w:r>
      <w:r w:rsidR="001B0402">
        <w:rPr>
          <w:rFonts w:ascii="Times New Roman" w:hAnsi="Times New Roman" w:cs="Times New Roman"/>
          <w:sz w:val="24"/>
          <w:szCs w:val="24"/>
        </w:rPr>
        <w:t>4</w:t>
      </w:r>
      <w:r w:rsidR="00DA2C14">
        <w:rPr>
          <w:rFonts w:ascii="Times New Roman" w:hAnsi="Times New Roman" w:cs="Times New Roman"/>
          <w:sz w:val="24"/>
          <w:szCs w:val="24"/>
        </w:rPr>
        <w:t xml:space="preserve">  подпункт 3.4.4</w:t>
      </w:r>
      <w:r w:rsidRPr="00CE0A0F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E0A0F" w:rsidRPr="00403E4F" w:rsidRDefault="00CE0A0F" w:rsidP="00CE0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3E4F">
        <w:rPr>
          <w:rFonts w:ascii="Times New Roman" w:hAnsi="Times New Roman" w:cs="Times New Roman"/>
          <w:sz w:val="24"/>
          <w:szCs w:val="24"/>
        </w:rPr>
        <w:t xml:space="preserve">3.4.4  Срок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E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03E4F">
        <w:rPr>
          <w:rFonts w:ascii="Times New Roman" w:hAnsi="Times New Roman" w:cs="Times New Roman"/>
          <w:sz w:val="24"/>
          <w:szCs w:val="24"/>
        </w:rPr>
        <w:t>) рабочих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3E4F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 предоставлении муниципальной услуги в уполномоченный орган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E0A0F" w:rsidRDefault="00CE0A0F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7505" w:rsidRDefault="00CE0A0F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E7505">
        <w:rPr>
          <w:rFonts w:eastAsiaTheme="minorHAnsi"/>
          <w:lang w:eastAsia="en-US"/>
        </w:rPr>
        <w:t>. Пункт 5.5 изложить в новой редакции:</w:t>
      </w:r>
    </w:p>
    <w:p w:rsidR="00FE7505" w:rsidRDefault="00FE7505" w:rsidP="00FE75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>
        <w:rPr>
          <w:rFonts w:eastAsiaTheme="minorHAnsi"/>
          <w:lang w:eastAsia="en-US"/>
        </w:rPr>
        <w:t xml:space="preserve">.». </w:t>
      </w:r>
      <w:proofErr w:type="gramEnd"/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p w:rsidR="00FE6F3B" w:rsidRDefault="00FE6F3B" w:rsidP="00FE6F3B">
      <w:pPr>
        <w:jc w:val="center"/>
      </w:pPr>
    </w:p>
    <w:sectPr w:rsidR="00FE6F3B" w:rsidSect="002C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D0485C"/>
    <w:multiLevelType w:val="hybridMultilevel"/>
    <w:tmpl w:val="1CA67D2C"/>
    <w:lvl w:ilvl="0" w:tplc="AE4C4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8591284"/>
    <w:multiLevelType w:val="multilevel"/>
    <w:tmpl w:val="AC863D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0355F"/>
    <w:multiLevelType w:val="multilevel"/>
    <w:tmpl w:val="83222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79771AEF"/>
    <w:multiLevelType w:val="hybridMultilevel"/>
    <w:tmpl w:val="8F0AF99C"/>
    <w:lvl w:ilvl="0" w:tplc="C47693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FF4EB1"/>
    <w:multiLevelType w:val="hybridMultilevel"/>
    <w:tmpl w:val="B9405E18"/>
    <w:lvl w:ilvl="0" w:tplc="67605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4264EA"/>
    <w:multiLevelType w:val="hybridMultilevel"/>
    <w:tmpl w:val="BBDC7AFC"/>
    <w:lvl w:ilvl="0" w:tplc="F13AEA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F3B"/>
    <w:rsid w:val="001B0402"/>
    <w:rsid w:val="001C5071"/>
    <w:rsid w:val="00200AFA"/>
    <w:rsid w:val="002C19DD"/>
    <w:rsid w:val="0036342E"/>
    <w:rsid w:val="00386700"/>
    <w:rsid w:val="00447831"/>
    <w:rsid w:val="00607356"/>
    <w:rsid w:val="00797503"/>
    <w:rsid w:val="00921DCF"/>
    <w:rsid w:val="00A734E8"/>
    <w:rsid w:val="00B60898"/>
    <w:rsid w:val="00B76D78"/>
    <w:rsid w:val="00B809D6"/>
    <w:rsid w:val="00CE0A0F"/>
    <w:rsid w:val="00D43D17"/>
    <w:rsid w:val="00DA2C14"/>
    <w:rsid w:val="00E264E3"/>
    <w:rsid w:val="00FE6F3B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6F3B"/>
    <w:pPr>
      <w:ind w:left="720"/>
      <w:contextualSpacing/>
    </w:pPr>
  </w:style>
  <w:style w:type="paragraph" w:styleId="3">
    <w:name w:val="Body Text 3"/>
    <w:basedOn w:val="a"/>
    <w:link w:val="30"/>
    <w:rsid w:val="00FE6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6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FE6F3B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6F3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FE6F3B"/>
    <w:pPr>
      <w:ind w:left="5040" w:right="-766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6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0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0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EDE627C2B6DB53D39C661F8520217F6C677454ED9933929E7FD2642A54A4735A71F38866E3E262BBB1D359uEx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89A75203326F1F15FD241BAEE9585ACEA3CDCBBEC6D1CAD3A5E13E867EA429D927D7590A582BA940982A693924B772F402DD9AE07B2D3169B4413P5y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7FE5FD62A7D2804B0689FCE0F2CB87D4AF12D1A7E14642F16EAD7331A782667664FE8F6BB0C5A4258E629CC91CE6E334EE0383Bg1mEF" TargetMode="External"/><Relationship Id="rId11" Type="http://schemas.openxmlformats.org/officeDocument/2006/relationships/hyperlink" Target="consultantplus://offline/ref=E54FEDE627C2B6DB53D3826B09E9772E7A633B7C52E39563CDCF79853B7A52F1211A2FAAC926F0E365A5B2D35DE65E2EDA9614F5227B038C6D7B83EDu2x7F" TargetMode="External"/><Relationship Id="rId5" Type="http://schemas.openxmlformats.org/officeDocument/2006/relationships/hyperlink" Target="consultantplus://offline/ref=131DFED3433D000675A23CDED670BEB2A63ED9CE8713733BD5BCCD860629680D8DECACC82B6B3C7DDEEAB02AB50AE26897AA544E14EAE00683C48384nDbCF" TargetMode="External"/><Relationship Id="rId10" Type="http://schemas.openxmlformats.org/officeDocument/2006/relationships/hyperlink" Target="consultantplus://offline/ref=E54FEDE627C2B6DB53D3826B09E9772E7A633B7C52E39563CDCF79853B7A52F1211A2FAAC926F0E365A5B2D35DE65E2EDA9614F5227B038C6D7B83EDu2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FEDE627C2B6DB53D3826B09E9772E7A633B7C52E39563CDCF79853B7A52F1211A2FAAC926F0E365A5B2D35DE65E2EDA9614F5227B038C6D7B83EDu2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oz4</cp:lastModifiedBy>
  <cp:revision>13</cp:revision>
  <dcterms:created xsi:type="dcterms:W3CDTF">2020-07-24T06:57:00Z</dcterms:created>
  <dcterms:modified xsi:type="dcterms:W3CDTF">2020-08-03T06:26:00Z</dcterms:modified>
</cp:coreProperties>
</file>