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B20F8" w:rsidRDefault="007B20F8" w:rsidP="007B20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B20F8" w:rsidRDefault="007B20F8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Муниципальное образование городской округ город Урай, от имени которого действует администрация города Урай, далее</w:t>
      </w:r>
      <w:r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в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следующее имущество (лот № _____): _________________. Паспорт транспортного средства: _________, наименование организации,  выдавшей паспорт, адрес: ________, дата выдачи: ________. 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</w:t>
      </w:r>
      <w:r w:rsidRPr="00AD3613">
        <w:rPr>
          <w:rFonts w:ascii="Times New Roman" w:hAnsi="Times New Roman"/>
          <w:sz w:val="24"/>
          <w:szCs w:val="24"/>
        </w:rPr>
        <w:tab/>
        <w:t>1.2. Техническое состояние ИМУЩЕСТВА: _________.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sz w:val="24"/>
          <w:szCs w:val="24"/>
        </w:rPr>
        <w:tab/>
        <w:t xml:space="preserve">1.3.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на аукционе в электронной форме  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 xml:space="preserve">____________, в том числе НДС 20%  в размере __________.  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r w:rsidRPr="00AD3613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AD3613">
        <w:rPr>
          <w:bCs/>
          <w:iCs/>
          <w:color w:val="auto"/>
          <w:u w:val="single"/>
        </w:rPr>
        <w:t>ХМАО-Югре</w:t>
      </w:r>
      <w:proofErr w:type="spellEnd"/>
      <w:r w:rsidRPr="00AD3613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AD3613">
        <w:rPr>
          <w:bCs/>
          <w:iCs/>
          <w:color w:val="auto"/>
          <w:u w:val="single"/>
        </w:rPr>
        <w:t>лс</w:t>
      </w:r>
      <w:proofErr w:type="spellEnd"/>
      <w:r w:rsidRPr="00AD3613">
        <w:rPr>
          <w:bCs/>
          <w:iCs/>
          <w:color w:val="auto"/>
          <w:u w:val="single"/>
        </w:rPr>
        <w:t xml:space="preserve"> 05873034250)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r w:rsidRPr="00AD3613">
        <w:rPr>
          <w:bCs/>
          <w:iCs/>
          <w:color w:val="auto"/>
          <w:u w:val="single"/>
        </w:rPr>
        <w:lastRenderedPageBreak/>
        <w:t>ИНН 8606003332  КПП 860601001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r w:rsidRPr="00AD3613">
        <w:rPr>
          <w:bCs/>
          <w:iCs/>
          <w:color w:val="auto"/>
          <w:u w:val="single"/>
        </w:rPr>
        <w:t>Банк получателя: РКЦ г</w:t>
      </w:r>
      <w:proofErr w:type="gramStart"/>
      <w:r w:rsidRPr="00AD3613">
        <w:rPr>
          <w:bCs/>
          <w:iCs/>
          <w:color w:val="auto"/>
          <w:u w:val="single"/>
        </w:rPr>
        <w:t>.Х</w:t>
      </w:r>
      <w:proofErr w:type="gramEnd"/>
      <w:r w:rsidRPr="00AD3613">
        <w:rPr>
          <w:bCs/>
          <w:iCs/>
          <w:color w:val="auto"/>
          <w:u w:val="single"/>
        </w:rPr>
        <w:t xml:space="preserve">анты-Мансийск 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AD3613">
        <w:rPr>
          <w:bCs/>
          <w:iCs/>
          <w:color w:val="auto"/>
          <w:u w:val="single"/>
        </w:rPr>
        <w:t>р</w:t>
      </w:r>
      <w:proofErr w:type="spellEnd"/>
      <w:proofErr w:type="gramEnd"/>
      <w:r w:rsidRPr="00AD3613">
        <w:rPr>
          <w:bCs/>
          <w:iCs/>
          <w:color w:val="auto"/>
          <w:u w:val="single"/>
        </w:rPr>
        <w:t>/с 40302810265773500023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r w:rsidRPr="00AD3613">
        <w:rPr>
          <w:bCs/>
          <w:iCs/>
          <w:color w:val="auto"/>
          <w:u w:val="single"/>
        </w:rPr>
        <w:t>БИК 047162000 ОКТМО 71878000</w:t>
      </w:r>
    </w:p>
    <w:p w:rsidR="00762750" w:rsidRPr="00AD3613" w:rsidRDefault="00762750" w:rsidP="00762750">
      <w:pPr>
        <w:pStyle w:val="Default"/>
        <w:rPr>
          <w:bCs/>
          <w:iCs/>
          <w:color w:val="auto"/>
          <w:u w:val="single"/>
        </w:rPr>
      </w:pPr>
      <w:r w:rsidRPr="00AD3613">
        <w:rPr>
          <w:bCs/>
          <w:iCs/>
          <w:color w:val="auto"/>
          <w:u w:val="single"/>
        </w:rPr>
        <w:t>КБК 0</w:t>
      </w:r>
      <w:r w:rsidRPr="00AD3613">
        <w:rPr>
          <w:bCs/>
          <w:u w:val="single"/>
        </w:rPr>
        <w:t xml:space="preserve"> 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(транспортное средство _________)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762750" w:rsidRPr="00AD3613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4.1.1. 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4.1.2. Передать одновременно с имуществом оригинал паспорта транспортного средства.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4.1.3.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Pr="00AD3613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 и оформить право собственности не позднее чем через тридцать дней после полной оплаты имущества. </w:t>
      </w:r>
    </w:p>
    <w:p w:rsidR="00762750" w:rsidRPr="00AD3613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5.2.  При уклонении или отказе ПОКУПАТЕЛЯ от заключения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</w:t>
      </w:r>
      <w:proofErr w:type="gramStart"/>
      <w:r w:rsidRPr="00AD3613">
        <w:rPr>
          <w:rFonts w:ascii="Times New Roman" w:hAnsi="Times New Roman"/>
          <w:sz w:val="24"/>
          <w:szCs w:val="24"/>
        </w:rPr>
        <w:t>.(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процедуры продажи на аукционе в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7A6203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7A6203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7A620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Pr="00AD3613" w:rsidRDefault="00762750" w:rsidP="007A620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7A62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7A62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7A62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B20F8" w:rsidRDefault="007B20F8" w:rsidP="007A62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B20F8" w:rsidRDefault="007B20F8" w:rsidP="007A62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B20F8" w:rsidRPr="00AD3613" w:rsidRDefault="007B20F8" w:rsidP="007A620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7A62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Pr="00AD3613">
        <w:rPr>
          <w:rFonts w:ascii="Times New Roman" w:hAnsi="Times New Roman"/>
          <w:sz w:val="24"/>
          <w:szCs w:val="24"/>
        </w:rPr>
        <w:t>В соответствии с договором купли-продажи муниципального имущества на аукционе в электронной форме от _________ №_______ муниципальное образование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городской округ город Урай,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7A6203">
        <w:tc>
          <w:tcPr>
            <w:tcW w:w="4786" w:type="dxa"/>
          </w:tcPr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7A62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7A62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263A8E"/>
    <w:rsid w:val="002853EF"/>
    <w:rsid w:val="002C7330"/>
    <w:rsid w:val="0030600C"/>
    <w:rsid w:val="003542D6"/>
    <w:rsid w:val="00367BB1"/>
    <w:rsid w:val="00390E58"/>
    <w:rsid w:val="003C2236"/>
    <w:rsid w:val="003C556A"/>
    <w:rsid w:val="003E1A0D"/>
    <w:rsid w:val="004807B1"/>
    <w:rsid w:val="004B09A1"/>
    <w:rsid w:val="005179F9"/>
    <w:rsid w:val="005537B8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C2C3F"/>
    <w:rsid w:val="00700D22"/>
    <w:rsid w:val="0074159E"/>
    <w:rsid w:val="00762750"/>
    <w:rsid w:val="00776639"/>
    <w:rsid w:val="007842E1"/>
    <w:rsid w:val="00795F02"/>
    <w:rsid w:val="007A4769"/>
    <w:rsid w:val="007A6B20"/>
    <w:rsid w:val="007B20F8"/>
    <w:rsid w:val="007F475F"/>
    <w:rsid w:val="00842666"/>
    <w:rsid w:val="00853F73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0C5E"/>
    <w:rsid w:val="00A96771"/>
    <w:rsid w:val="00AC61A8"/>
    <w:rsid w:val="00AC7C0F"/>
    <w:rsid w:val="00AD3613"/>
    <w:rsid w:val="00AE6351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40529"/>
    <w:rsid w:val="00E77688"/>
    <w:rsid w:val="00ED3494"/>
    <w:rsid w:val="00EF1656"/>
    <w:rsid w:val="00F14B6A"/>
    <w:rsid w:val="00F762DA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72</cp:revision>
  <cp:lastPrinted>2019-09-20T03:38:00Z</cp:lastPrinted>
  <dcterms:created xsi:type="dcterms:W3CDTF">2019-09-19T06:25:00Z</dcterms:created>
  <dcterms:modified xsi:type="dcterms:W3CDTF">2020-08-26T12:01:00Z</dcterms:modified>
</cp:coreProperties>
</file>