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77" w:rsidRPr="00AC6D52" w:rsidRDefault="00D51677" w:rsidP="002C3545">
      <w:pPr>
        <w:tabs>
          <w:tab w:val="left" w:pos="6237"/>
        </w:tabs>
        <w:jc w:val="both"/>
      </w:pPr>
    </w:p>
    <w:p w:rsidR="00C05EE1" w:rsidRPr="00C05EE1" w:rsidRDefault="00C05EE1" w:rsidP="00C05EE1">
      <w:pPr>
        <w:tabs>
          <w:tab w:val="left" w:pos="9072"/>
        </w:tabs>
        <w:ind w:right="-1"/>
        <w:jc w:val="right"/>
        <w:rPr>
          <w:noProof/>
        </w:rPr>
      </w:pPr>
      <w:r w:rsidRPr="00C05EE1">
        <w:rPr>
          <w:noProof/>
        </w:rPr>
        <w:t xml:space="preserve">ПРОЕКТ </w:t>
      </w:r>
      <w:r w:rsidR="00D51677" w:rsidRPr="00C05EE1">
        <w:rPr>
          <w:noProof/>
        </w:rPr>
        <w:t xml:space="preserve"> </w:t>
      </w:r>
    </w:p>
    <w:p w:rsidR="00C05EE1" w:rsidRDefault="00C05EE1" w:rsidP="002C3545">
      <w:pPr>
        <w:tabs>
          <w:tab w:val="left" w:pos="9072"/>
        </w:tabs>
        <w:ind w:right="-1"/>
        <w:jc w:val="center"/>
      </w:pPr>
    </w:p>
    <w:p w:rsidR="00D51677" w:rsidRPr="00AC6D52" w:rsidRDefault="00D51677" w:rsidP="002C3545">
      <w:pPr>
        <w:tabs>
          <w:tab w:val="left" w:pos="9072"/>
        </w:tabs>
        <w:ind w:right="-1"/>
        <w:jc w:val="center"/>
      </w:pPr>
      <w:r w:rsidRPr="00AC6D52">
        <w:t xml:space="preserve">Изменения в административный регламент </w:t>
      </w:r>
      <w:r w:rsidR="00C05EE1" w:rsidRPr="00AC6D52">
        <w:t>предоставления муниципальной услуги</w:t>
      </w:r>
    </w:p>
    <w:p w:rsidR="00D51677" w:rsidRPr="00AC6D52" w:rsidRDefault="00D51677" w:rsidP="002C3545">
      <w:pPr>
        <w:tabs>
          <w:tab w:val="left" w:pos="9072"/>
        </w:tabs>
        <w:ind w:right="-1"/>
        <w:jc w:val="center"/>
        <w:rPr>
          <w:szCs w:val="20"/>
        </w:rPr>
      </w:pPr>
      <w:r w:rsidRPr="00AC6D52">
        <w:rPr>
          <w:szCs w:val="20"/>
        </w:rPr>
        <w:t>«</w:t>
      </w:r>
      <w:r w:rsidRPr="00B74C00">
        <w:t xml:space="preserve">Выдача разрешения на ввод </w:t>
      </w:r>
      <w:r w:rsidRPr="001A7711">
        <w:t xml:space="preserve">объектов </w:t>
      </w:r>
      <w:r w:rsidRPr="00B74C00">
        <w:t>в эксплуатацию</w:t>
      </w:r>
      <w:r w:rsidRPr="00AC6D52">
        <w:rPr>
          <w:szCs w:val="20"/>
        </w:rPr>
        <w:t>»</w:t>
      </w:r>
    </w:p>
    <w:p w:rsidR="00D51677" w:rsidRDefault="00D51677" w:rsidP="002C3545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</w:t>
      </w:r>
    </w:p>
    <w:p w:rsidR="00C05EE1" w:rsidRPr="002C3545" w:rsidRDefault="00C05EE1" w:rsidP="00C05EE1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3545">
        <w:rPr>
          <w:rFonts w:eastAsiaTheme="minorHAnsi"/>
          <w:lang w:eastAsia="en-US"/>
        </w:rPr>
        <w:t>Пункт 1.1 изложить в новой редакции:</w:t>
      </w:r>
    </w:p>
    <w:p w:rsidR="00C05EE1" w:rsidRDefault="00C05EE1" w:rsidP="00C05E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«1.1. Административный регламент предоставления муниципальной услуги регулирует отношения, связанные с выдачей документов, подтверждающих принятие решений о выдаче разрешений на ввод объектов в эксплуатацию (либо отказе в выдаче таких разрешений) при осуществлении на территории города Урай строительства, реконструкции объектов капитального строительства, а также решений о выдаче </w:t>
      </w:r>
      <w:r>
        <w:t xml:space="preserve">разрешений в отношении этапов строительства, реконструкции объектов капитального строительства </w:t>
      </w:r>
      <w:r>
        <w:rPr>
          <w:rFonts w:eastAsiaTheme="minorHAnsi"/>
          <w:lang w:eastAsia="en-US"/>
        </w:rPr>
        <w:t>(либо отказе в выдаче таких разрешений)</w:t>
      </w:r>
      <w:r>
        <w:t xml:space="preserve"> в случаях, предусмотренных </w:t>
      </w:r>
      <w:hyperlink r:id="rId5" w:history="1">
        <w:r w:rsidRPr="00D51677">
          <w:t>частью 12 статьи 51</w:t>
        </w:r>
      </w:hyperlink>
      <w:r w:rsidRPr="00D51677">
        <w:t xml:space="preserve"> и </w:t>
      </w:r>
      <w:hyperlink r:id="rId6" w:history="1">
        <w:r w:rsidRPr="00D51677">
          <w:t>частью 3.3 статьи 52</w:t>
        </w:r>
      </w:hyperlink>
      <w:r w:rsidRPr="00D51677">
        <w:t xml:space="preserve"> </w:t>
      </w:r>
      <w:r>
        <w:t xml:space="preserve">Градостроительного кодекса Российской Федерации, </w:t>
      </w:r>
      <w:r>
        <w:rPr>
          <w:rFonts w:eastAsiaTheme="minorHAnsi"/>
          <w:lang w:eastAsia="en-US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центре.».</w:t>
      </w:r>
    </w:p>
    <w:p w:rsidR="00D96BFE" w:rsidRDefault="00D96BFE" w:rsidP="00D96BF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Подпункт 2 пункта 2.4 изложить в новой редакции:</w:t>
      </w:r>
    </w:p>
    <w:p w:rsidR="00D96BFE" w:rsidRPr="00D96BFE" w:rsidRDefault="00D96BFE" w:rsidP="00D96B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«2)</w:t>
      </w:r>
      <w:r w:rsidRPr="00D96B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решение об отказе в выдаче разрешения на ввод объекта в эксплуатацию в форме приказа заместителя главы города Урай, курирующего направление строительства.».</w:t>
      </w:r>
      <w:r w:rsidRPr="00D96BFE">
        <w:rPr>
          <w:rFonts w:eastAsiaTheme="minorHAnsi"/>
          <w:lang w:eastAsia="en-US"/>
        </w:rPr>
        <w:t xml:space="preserve">  </w:t>
      </w:r>
      <w:r w:rsidR="00C05EE1" w:rsidRPr="00D96BFE">
        <w:rPr>
          <w:rFonts w:eastAsiaTheme="minorHAnsi"/>
          <w:lang w:eastAsia="en-US"/>
        </w:rPr>
        <w:t xml:space="preserve"> </w:t>
      </w:r>
    </w:p>
    <w:p w:rsidR="00C05EE1" w:rsidRPr="00211A3C" w:rsidRDefault="00D96BFE" w:rsidP="00211A3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211A3C">
        <w:t xml:space="preserve">Подпункт 2.7.1 </w:t>
      </w:r>
      <w:r w:rsidR="00211A3C">
        <w:rPr>
          <w:rFonts w:eastAsiaTheme="minorHAnsi"/>
          <w:lang w:eastAsia="en-US"/>
        </w:rPr>
        <w:t xml:space="preserve">пункта 2.7 </w:t>
      </w:r>
      <w:r w:rsidR="00C05EE1">
        <w:t>д</w:t>
      </w:r>
      <w:r w:rsidR="00C05EE1" w:rsidRPr="00C22171">
        <w:t>ополнить</w:t>
      </w:r>
      <w:r w:rsidR="00C05EE1">
        <w:t xml:space="preserve"> абзацем седьмым следующего содержания:</w:t>
      </w:r>
    </w:p>
    <w:p w:rsidR="00C05EE1" w:rsidRDefault="00C05EE1" w:rsidP="00C05EE1">
      <w:pPr>
        <w:spacing w:line="240" w:lineRule="atLeast"/>
        <w:ind w:firstLine="540"/>
        <w:jc w:val="both"/>
      </w:pPr>
      <w:r>
        <w:t>«В случае, если заявителем подается запрос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2 - 8 пункта 2.7.2, подпункте 4 пункта 2.7.3, оформляются в части, относящейся к соответствующему этапу строительства, реконструкции объекта капитального строительства. В указанном случае в запросе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наличии).».</w:t>
      </w:r>
    </w:p>
    <w:p w:rsidR="00C05EE1" w:rsidRDefault="00D96BFE" w:rsidP="00211A3C">
      <w:pPr>
        <w:autoSpaceDE w:val="0"/>
        <w:autoSpaceDN w:val="0"/>
        <w:adjustRightInd w:val="0"/>
        <w:ind w:firstLine="539"/>
        <w:jc w:val="both"/>
      </w:pPr>
      <w:r>
        <w:t>4</w:t>
      </w:r>
      <w:r w:rsidR="00C05EE1">
        <w:t xml:space="preserve">. В пункте 2.9: </w:t>
      </w:r>
    </w:p>
    <w:p w:rsidR="00C05EE1" w:rsidRDefault="00D96BFE" w:rsidP="00C05EE1">
      <w:pPr>
        <w:spacing w:line="240" w:lineRule="atLeast"/>
        <w:ind w:firstLine="540"/>
        <w:jc w:val="both"/>
      </w:pPr>
      <w:r>
        <w:t>4</w:t>
      </w:r>
      <w:r w:rsidR="00C05EE1">
        <w:t>.1. Подпункты 3 и 4 изложить в новой редакции:</w:t>
      </w:r>
    </w:p>
    <w:p w:rsidR="00C05EE1" w:rsidRPr="00B1209E" w:rsidRDefault="00C05EE1" w:rsidP="00C05EE1">
      <w:pPr>
        <w:spacing w:line="240" w:lineRule="atLeast"/>
        <w:ind w:firstLine="540"/>
        <w:jc w:val="both"/>
      </w:pPr>
      <w:r>
        <w:t xml:space="preserve">«3)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</w:t>
      </w:r>
      <w:r w:rsidRPr="00B1209E">
        <w:t xml:space="preserve">соответствии с </w:t>
      </w:r>
      <w:hyperlink w:anchor="P7" w:history="1">
        <w:r w:rsidRPr="00B1209E">
          <w:t>частью 6.2</w:t>
        </w:r>
      </w:hyperlink>
      <w:r w:rsidRPr="00B1209E">
        <w:t xml:space="preserve"> статьи</w:t>
      </w:r>
      <w:r>
        <w:t xml:space="preserve"> 55 Градостроительного кодекса Российской Федерации</w:t>
      </w:r>
      <w:r w:rsidRPr="00B1209E">
        <w:t>;</w:t>
      </w:r>
    </w:p>
    <w:p w:rsidR="00C05EE1" w:rsidRPr="00B1209E" w:rsidRDefault="00C05EE1" w:rsidP="00C05EE1">
      <w:pPr>
        <w:spacing w:line="240" w:lineRule="atLeast"/>
        <w:ind w:firstLine="540"/>
        <w:jc w:val="both"/>
      </w:pPr>
      <w:r w:rsidRPr="00B1209E">
        <w:t xml:space="preserve"> </w:t>
      </w:r>
      <w: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 </w:t>
      </w:r>
      <w:r w:rsidRPr="00B1209E">
        <w:t xml:space="preserve">с </w:t>
      </w:r>
      <w:hyperlink w:anchor="P7" w:history="1">
        <w:r w:rsidRPr="00B1209E">
          <w:t>частью 6.2</w:t>
        </w:r>
      </w:hyperlink>
      <w:r w:rsidRPr="00B1209E">
        <w:t xml:space="preserve"> статьи</w:t>
      </w:r>
      <w:r>
        <w:t xml:space="preserve"> 55 Градостроительного кодекса Российской Федерации.».</w:t>
      </w:r>
    </w:p>
    <w:p w:rsidR="00C05EE1" w:rsidRDefault="00C05EE1" w:rsidP="00C05EE1">
      <w:pPr>
        <w:spacing w:line="240" w:lineRule="atLeast"/>
        <w:jc w:val="both"/>
      </w:pPr>
      <w:r>
        <w:t xml:space="preserve">          </w:t>
      </w:r>
      <w:r w:rsidR="00D96BFE">
        <w:t>4</w:t>
      </w:r>
      <w:r>
        <w:t>.2. Дополнить подпунктом 2.9.1 следующего содержания:</w:t>
      </w:r>
    </w:p>
    <w:p w:rsidR="00C05EE1" w:rsidRDefault="00C05EE1" w:rsidP="00C05EE1">
      <w:pPr>
        <w:spacing w:line="240" w:lineRule="atLeast"/>
        <w:ind w:firstLine="540"/>
        <w:jc w:val="both"/>
      </w:pPr>
      <w:r>
        <w:t xml:space="preserve">«2.9.1. Согласно части 6.2 статьи 55 Градостроительного кодекса Российской Федерации, 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</w:t>
      </w:r>
      <w:r>
        <w:lastRenderedPageBreak/>
        <w:t xml:space="preserve">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>
        <w:t>машино</w:t>
      </w:r>
      <w:proofErr w:type="spellEnd"/>
      <w:r>
        <w:t>-мест (при наличии) проектной документации и (или) разрешению на строительство.»</w:t>
      </w:r>
    </w:p>
    <w:p w:rsidR="004770BD" w:rsidRDefault="004770BD" w:rsidP="004770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В пункте 3.4:</w:t>
      </w:r>
    </w:p>
    <w:p w:rsidR="004770BD" w:rsidRDefault="004770BD" w:rsidP="004770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Подпункт 3.4.4 изложить в новой редакции:</w:t>
      </w:r>
    </w:p>
    <w:p w:rsidR="004770BD" w:rsidRDefault="004770BD" w:rsidP="004770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«3.4.4. Ответственным лицом за принятие решения, являющегося результатом предоставления муниципальной услуги, является заместитель главы города Урай, курирующий направление строительства.».</w:t>
      </w:r>
    </w:p>
    <w:p w:rsidR="004770BD" w:rsidRDefault="004770BD" w:rsidP="004770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5.2. Подпункт 2 подпункта 3.4.6 изложить в новой редакции:</w:t>
      </w:r>
    </w:p>
    <w:p w:rsidR="004770BD" w:rsidRDefault="004770BD" w:rsidP="004770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«2) решение об отказе в выдаче разрешения на ввод объекта в эксплуатацию в форме приказа заместителя главы города Урай, курирующего направление строительства.».</w:t>
      </w:r>
    </w:p>
    <w:p w:rsidR="00C05EE1" w:rsidRDefault="00D96BFE" w:rsidP="00C05EE1">
      <w:pPr>
        <w:spacing w:line="240" w:lineRule="atLeast"/>
        <w:ind w:firstLine="540"/>
        <w:jc w:val="both"/>
      </w:pPr>
      <w:r>
        <w:t>6</w:t>
      </w:r>
      <w:r w:rsidR="00C05EE1">
        <w:t>. Пункт 6.5 изложить в новой редакции:</w:t>
      </w:r>
    </w:p>
    <w:p w:rsidR="00C05EE1" w:rsidRDefault="00C05EE1" w:rsidP="00485EE3">
      <w:pPr>
        <w:spacing w:line="240" w:lineRule="atLeast"/>
        <w:jc w:val="both"/>
        <w:rPr>
          <w:rFonts w:eastAsiaTheme="minorHAnsi"/>
          <w:lang w:eastAsia="en-US"/>
        </w:rPr>
      </w:pPr>
      <w:r>
        <w:t xml:space="preserve">        </w:t>
      </w:r>
      <w:r>
        <w:rPr>
          <w:rFonts w:eastAsiaTheme="minorHAnsi"/>
          <w:lang w:eastAsia="en-US"/>
        </w:rPr>
        <w:t>«6.5. Перечень нормативных правовых акто</w:t>
      </w:r>
      <w:r w:rsidR="00485EE3">
        <w:rPr>
          <w:rFonts w:eastAsiaTheme="minorHAnsi"/>
          <w:lang w:eastAsia="en-US"/>
        </w:rPr>
        <w:t xml:space="preserve">в, указанный </w:t>
      </w:r>
      <w:proofErr w:type="gramStart"/>
      <w:r w:rsidR="00485EE3">
        <w:rPr>
          <w:rFonts w:eastAsiaTheme="minorHAnsi"/>
          <w:lang w:eastAsia="en-US"/>
        </w:rPr>
        <w:t>в  6.4</w:t>
      </w:r>
      <w:proofErr w:type="gramEnd"/>
      <w:r w:rsidR="00485EE3">
        <w:rPr>
          <w:rFonts w:eastAsiaTheme="minorHAnsi"/>
          <w:lang w:eastAsia="en-US"/>
        </w:rPr>
        <w:t xml:space="preserve"> регламента, </w:t>
      </w:r>
      <w:r>
        <w:rPr>
          <w:rFonts w:eastAsiaTheme="minorHAnsi"/>
          <w:lang w:eastAsia="en-US"/>
        </w:rPr>
        <w:t>размещается:</w:t>
      </w:r>
    </w:p>
    <w:p w:rsidR="00C05EE1" w:rsidRDefault="00C05EE1" w:rsidP="00C05E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C05EE1" w:rsidRDefault="00C05EE1" w:rsidP="00C05E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 Едином портале (карточка муниципальной услуги), в РРГУ.».</w:t>
      </w:r>
    </w:p>
    <w:p w:rsidR="00C05EE1" w:rsidRPr="00F17244" w:rsidRDefault="00C05EE1" w:rsidP="00C05EE1"/>
    <w:p w:rsidR="00C05EE1" w:rsidRDefault="00C05EE1" w:rsidP="00C05EE1">
      <w:pPr>
        <w:tabs>
          <w:tab w:val="left" w:pos="9072"/>
        </w:tabs>
        <w:ind w:right="-1"/>
        <w:jc w:val="center"/>
      </w:pPr>
    </w:p>
    <w:p w:rsidR="00D51677" w:rsidRPr="00F17244" w:rsidRDefault="00D51677" w:rsidP="002C3545"/>
    <w:p w:rsidR="00D51677" w:rsidRDefault="00D51677" w:rsidP="002C3545">
      <w:pPr>
        <w:jc w:val="center"/>
      </w:pPr>
    </w:p>
    <w:p w:rsidR="00D51677" w:rsidRDefault="00D51677" w:rsidP="002C3545">
      <w:pPr>
        <w:jc w:val="center"/>
      </w:pPr>
    </w:p>
    <w:p w:rsidR="00D51677" w:rsidRDefault="00D51677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  <w:bookmarkStart w:id="0" w:name="_GoBack"/>
      <w:bookmarkEnd w:id="0"/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865EA2"/>
    <w:sectPr w:rsidR="002C3545" w:rsidSect="00D96B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5B2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2E6EB3"/>
    <w:multiLevelType w:val="hybridMultilevel"/>
    <w:tmpl w:val="7990E4E2"/>
    <w:lvl w:ilvl="0" w:tplc="A6A483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8591284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01446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77"/>
    <w:rsid w:val="00211A3C"/>
    <w:rsid w:val="002C19DD"/>
    <w:rsid w:val="002C3545"/>
    <w:rsid w:val="00393BB2"/>
    <w:rsid w:val="00433F56"/>
    <w:rsid w:val="004770BD"/>
    <w:rsid w:val="00485EE3"/>
    <w:rsid w:val="00865EA2"/>
    <w:rsid w:val="00B77465"/>
    <w:rsid w:val="00C05EE1"/>
    <w:rsid w:val="00D51677"/>
    <w:rsid w:val="00D96BFE"/>
    <w:rsid w:val="00D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6B1C"/>
  <w15:docId w15:val="{B860D275-7B17-42FE-BE09-B0F60F2C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5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6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35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3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rsid w:val="002C35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3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C3545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rsid w:val="002C354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lock Text"/>
    <w:basedOn w:val="a"/>
    <w:rsid w:val="002C3545"/>
    <w:pPr>
      <w:ind w:left="5040" w:right="-76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E4712D6FA4CBF518E08A27F92F228C4DC7BA6E52B77CDABC718BAE0734255B9CCA3455864F7E2ECA59CFB4AC6BE6BB6C80B9EF219C0146o8nDG" TargetMode="External"/><Relationship Id="rId5" Type="http://schemas.openxmlformats.org/officeDocument/2006/relationships/hyperlink" Target="consultantplus://offline/ref=87E4712D6FA4CBF518E08A27F92F228C4DC7BA6E52B77CDABC718BAE0734255B9CCA345683487E219903DFB0E53CE9A76E99A7EA3F9Co0n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Andrew Schakrislamoff</cp:lastModifiedBy>
  <cp:revision>2</cp:revision>
  <dcterms:created xsi:type="dcterms:W3CDTF">2020-07-27T06:32:00Z</dcterms:created>
  <dcterms:modified xsi:type="dcterms:W3CDTF">2020-07-27T06:32:00Z</dcterms:modified>
</cp:coreProperties>
</file>