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15" w:rsidRDefault="0054702A">
      <w:pPr>
        <w:pStyle w:val="2"/>
        <w:jc w:val="center"/>
        <w:divId w:val="1882353192"/>
        <w:rPr>
          <w:rFonts w:eastAsia="Times New Roman"/>
          <w:sz w:val="28"/>
        </w:rPr>
      </w:pPr>
      <w:r>
        <w:rPr>
          <w:rFonts w:eastAsia="Times New Roman"/>
          <w:sz w:val="28"/>
        </w:rPr>
        <w:t>Особенности регулирования труда женщин</w:t>
      </w:r>
    </w:p>
    <w:tbl>
      <w:tblPr>
        <w:tblW w:w="5000" w:type="pct"/>
        <w:jc w:val="center"/>
        <w:tblLayout w:type="fixed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98"/>
        <w:gridCol w:w="1019"/>
        <w:gridCol w:w="1341"/>
        <w:gridCol w:w="1723"/>
        <w:gridCol w:w="1509"/>
        <w:gridCol w:w="1268"/>
        <w:gridCol w:w="1270"/>
        <w:gridCol w:w="1326"/>
        <w:gridCol w:w="1463"/>
        <w:gridCol w:w="1903"/>
      </w:tblGrid>
      <w:tr w:rsidR="006B5B15">
        <w:trPr>
          <w:divId w:val="1002970514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ограничений, особенностей, запрещений и т.д.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всех женщин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Беременные женщины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Женщина перед отпуском по беременности и родам или непосредственно после него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Женщина, усыновившая ребенка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Кормящая мать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Женщины,  имеющие детей до 1,5 лет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Женщины, имеющие детей до 3 лет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Находящиеся в </w:t>
            </w:r>
            <w:proofErr w:type="gramStart"/>
            <w:r>
              <w:rPr>
                <w:b/>
                <w:bCs/>
                <w:sz w:val="20"/>
                <w:szCs w:val="20"/>
              </w:rPr>
              <w:t>отпуске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беременности и родам или в отпуске по уходу за ребенком до достижения им возраста 3 лет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Ограничение применения труда на работах с вредными условиями труда, а также на подземных работах, за исключением нефизических работ или работ по санитарному или бытовому обслуживанию (ч. 1 </w:t>
            </w:r>
            <w:hyperlink r:id="rId4" w:anchor="/document/99/901807664/XA00MCM2NG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253</w:t>
              </w:r>
            </w:hyperlink>
            <w:r>
              <w:rPr>
                <w:sz w:val="20"/>
                <w:szCs w:val="20"/>
              </w:rPr>
              <w:t xml:space="preserve"> ТК РФ, постановление Правительства РФ от 25 февраля 2000 г. </w:t>
            </w:r>
            <w:hyperlink r:id="rId5" w:anchor="/document/99/901756020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№ 162</w:t>
              </w:r>
            </w:hyperlink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 w:rsidP="00EC74AF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условиях и работах, указанных в п. 1, 2 примечаний к </w:t>
            </w:r>
            <w:hyperlink r:id="rId6" w:anchor="/document/99/901756020/XA00LTK2M0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Перечню</w:t>
              </w:r>
            </w:hyperlink>
            <w:r>
              <w:rPr>
                <w:sz w:val="20"/>
                <w:szCs w:val="20"/>
              </w:rPr>
              <w:t>, утв. Постановлением Правительства РФ от 25 февраля 2000 г. № 162, труд женщин может применяться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Запрещение применения труда на работах, связанных с подъемом и перемещением вручную тяжестей, превышающих предельно допустимые нормы (ч. 2 </w:t>
            </w:r>
            <w:hyperlink r:id="rId7" w:anchor="/document/99/901807664/XA00MCM2NG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253</w:t>
              </w:r>
            </w:hyperlink>
            <w:r>
              <w:rPr>
                <w:sz w:val="20"/>
                <w:szCs w:val="20"/>
              </w:rPr>
              <w:t xml:space="preserve"> ТК РФ, постановление Совета Министров Правительства РФ от 6 февраля 1993 г. </w:t>
            </w:r>
            <w:hyperlink r:id="rId8" w:anchor="/document/99/9003487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№ 105</w:t>
              </w:r>
            </w:hyperlink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Снижение норм выработки, норм обслуживания либо перевод на другую работу, исключающую воздействие неблагоприятных производственных факторов, 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медицинским заключением (ч. 1 </w:t>
            </w:r>
            <w:hyperlink r:id="rId9" w:anchor="/document/99/901807664/XA00MGS2OC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254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По</w:t>
            </w:r>
          </w:p>
          <w:p w:rsidR="006B5B15" w:rsidRDefault="0054702A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заявлению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сохранением среднего заработка по прежней работе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Освобождение от работы до предоставления другой работы, исключающей воздействие неблагоприятных производственных факторов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2 </w:t>
            </w:r>
            <w:hyperlink r:id="rId10" w:anchor="/document/99/901807664/XA00MGS2OC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254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сохранением среднего заработка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Сохранение среднего заработка по месту работы при прохождении обязательного диспансерного обследования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3 </w:t>
            </w:r>
            <w:hyperlink r:id="rId11" w:anchor="/document/99/901807664/XA00MGS2OC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254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Перевод на другую работу в </w:t>
            </w: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  <w:r>
              <w:rPr>
                <w:sz w:val="20"/>
                <w:szCs w:val="20"/>
              </w:rPr>
              <w:t xml:space="preserve"> невозможности выполнения прежней работы до достижения ребенком возраста 1,5 лет (ч. 4 </w:t>
            </w:r>
            <w:hyperlink r:id="rId12" w:anchor="/document/99/901807664/XA00MGS2OC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254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заявлению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оплатой труда по выполняемой работе, но не ниже среднего заработка по прежней работе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Предоставление отпуска по беременности и родам продолжительностью согласно </w:t>
            </w:r>
            <w:hyperlink r:id="rId13" w:anchor="/document/99/901807664/XA00M8G2NB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255</w:t>
              </w:r>
            </w:hyperlink>
            <w:r>
              <w:rPr>
                <w:sz w:val="20"/>
                <w:szCs w:val="20"/>
              </w:rPr>
              <w:t xml:space="preserve"> ТК РФ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По</w:t>
            </w:r>
          </w:p>
          <w:p w:rsidR="006B5B15" w:rsidRDefault="0054702A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заявлению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листа нетрудоспособности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Предоставление отпуска по уходу за ребенком до достижения им возраста 3 лет с сохранением места работы (должности)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1, 4 </w:t>
            </w:r>
            <w:hyperlink r:id="rId14" w:anchor="/document/99/901807664/XA00M9I2NG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256</w:t>
              </w:r>
            </w:hyperlink>
            <w:r>
              <w:rPr>
                <w:sz w:val="20"/>
                <w:szCs w:val="20"/>
              </w:rPr>
              <w:t xml:space="preserve"> ч. 2 </w:t>
            </w:r>
            <w:hyperlink r:id="rId15" w:anchor="/document/99/901807664/XA00MCC2NS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257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желанию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заявлению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Возможность работать во время нахождения в </w:t>
            </w:r>
            <w:proofErr w:type="gramStart"/>
            <w:r>
              <w:rPr>
                <w:sz w:val="20"/>
                <w:szCs w:val="20"/>
              </w:rPr>
              <w:t>отпусках</w:t>
            </w:r>
            <w:proofErr w:type="gramEnd"/>
            <w:r>
              <w:rPr>
                <w:sz w:val="20"/>
                <w:szCs w:val="20"/>
              </w:rPr>
              <w:t xml:space="preserve"> по уходу за ребенком на условиях неполного рабочего времени или на дому с сохранением права на получение пособия по государственному социальному страхованию (ч. 3 </w:t>
            </w:r>
            <w:hyperlink r:id="rId16" w:anchor="/document/99/901807664/XA00M9I2NG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256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заявлению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работать лица, указанные в ч. 2 </w:t>
            </w:r>
            <w:hyperlink r:id="rId17" w:anchor="/document/99/901807664/XA00M9I2NG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256</w:t>
              </w:r>
            </w:hyperlink>
            <w:r>
              <w:rPr>
                <w:sz w:val="20"/>
                <w:szCs w:val="20"/>
              </w:rPr>
              <w:t xml:space="preserve"> ТК РФ, по их заявлению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Предоставление отпуска работникам, усыновившим ребенка (по желанию женщин – отпуск по беременности и родам) продолжительностью согласно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1 </w:t>
            </w:r>
            <w:hyperlink r:id="rId18" w:anchor="/document/99/901807664/XA00MCC2NS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257</w:t>
              </w:r>
            </w:hyperlink>
            <w:r>
              <w:rPr>
                <w:sz w:val="20"/>
                <w:szCs w:val="20"/>
              </w:rPr>
              <w:t xml:space="preserve"> ТК РФ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предоставляется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Предоставление дополнительных перерывов для кормления ребенка не реже чем через каждые 3 часа продолжительностью не менее 30 минут каждый. Продолжительность перерыва не менее 1 часа при двух и более детей в возрасте до 1,5 лет (</w:t>
            </w:r>
            <w:hyperlink r:id="rId19" w:anchor="/document/99/901807664/XA00MB42MR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258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Перерывы </w:t>
            </w:r>
            <w:proofErr w:type="gramStart"/>
            <w:r>
              <w:rPr>
                <w:sz w:val="20"/>
                <w:szCs w:val="20"/>
              </w:rPr>
              <w:t>включаются в рабочее время и подлежат</w:t>
            </w:r>
            <w:proofErr w:type="gramEnd"/>
            <w:r>
              <w:rPr>
                <w:sz w:val="20"/>
                <w:szCs w:val="20"/>
              </w:rPr>
              <w:t xml:space="preserve"> оплате в размере среднего заработка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Запрещение служебных командировок, привлечения к сверхурочной работе, работе в ночное время, выходные и нерабочие праздничные дни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5 </w:t>
            </w:r>
            <w:hyperlink r:id="rId20" w:anchor="/document/99/901807664/XA00MCA2N0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96</w:t>
              </w:r>
            </w:hyperlink>
            <w:r>
              <w:rPr>
                <w:sz w:val="20"/>
                <w:szCs w:val="20"/>
              </w:rPr>
              <w:t xml:space="preserve"> , ч. 5 </w:t>
            </w:r>
            <w:hyperlink r:id="rId21" w:anchor="/document/99/901807664/XA00ME02N9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99</w:t>
              </w:r>
            </w:hyperlink>
            <w:r>
              <w:rPr>
                <w:sz w:val="20"/>
                <w:szCs w:val="20"/>
              </w:rPr>
              <w:t xml:space="preserve"> , ч. 1 </w:t>
            </w:r>
            <w:hyperlink r:id="rId22" w:anchor="/document/99/901807664/XA00ROC2P3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259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Направление в служебные командировки, привлечение к сверхурочной работе, работе в ночное время, выходные и нерабочие праздничные дни только при условии не запрещения по медицинскому заключению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5 </w:t>
            </w:r>
            <w:hyperlink r:id="rId23" w:anchor="/document/99/901807664/XA00MCA2N0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96</w:t>
              </w:r>
            </w:hyperlink>
            <w:r>
              <w:rPr>
                <w:sz w:val="20"/>
                <w:szCs w:val="20"/>
              </w:rPr>
              <w:t xml:space="preserve"> , ч. 5 </w:t>
            </w:r>
            <w:hyperlink r:id="rId24" w:anchor="/document/99/901807664/XA00ME02N9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99</w:t>
              </w:r>
            </w:hyperlink>
            <w:r>
              <w:rPr>
                <w:sz w:val="20"/>
                <w:szCs w:val="20"/>
              </w:rPr>
              <w:t xml:space="preserve"> , ч. 7 </w:t>
            </w:r>
            <w:hyperlink r:id="rId25" w:anchor="/document/99/901807664/XA00MFO2O4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113</w:t>
              </w:r>
            </w:hyperlink>
            <w:r>
              <w:rPr>
                <w:sz w:val="20"/>
                <w:szCs w:val="20"/>
              </w:rPr>
              <w:t xml:space="preserve"> , ч. 1 </w:t>
            </w:r>
            <w:hyperlink r:id="rId26" w:anchor="/document/99/901807664/XA00ROC2P3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259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С письменного согласия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Обязательное ознакомление в письменной форме со своим правом отказаться от работы</w:t>
            </w:r>
          </w:p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При условии, если не запрещено по состоянию здоровья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Предоставление ежегодного оплачиваемого отпуска перед отпуском по беременности и родам или сразу после него либо по окончании отпуска по уходу за ребенком (</w:t>
            </w:r>
            <w:hyperlink r:id="rId27" w:anchor="/document/99/901807664/XA00M2M2M9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260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желанию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желанию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Независимо от стажа работы у работодателя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Не допускается расторжение трудового договора по инициативе работодателя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1 </w:t>
            </w:r>
            <w:hyperlink r:id="rId28" w:anchor="/document/99/901807664/XA00MEA2NA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261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 ликвидации организации либо прекращения деятельности ИП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Продление срока действия срочного трудового договора до окончания беременности по письменному заявлению и при предоставлении медицинской справки, подтверждающей состояние беременности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2 </w:t>
            </w:r>
            <w:hyperlink r:id="rId29" w:anchor="/document/99/901807664/XA00MEA2NA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261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Допускается увольнение, если договор заключен на время исполнения обязанностей отсутствующего работника и невозможно </w:t>
            </w:r>
            <w:proofErr w:type="gramStart"/>
            <w:r>
              <w:rPr>
                <w:sz w:val="20"/>
                <w:szCs w:val="20"/>
              </w:rPr>
              <w:t>перевести</w:t>
            </w:r>
            <w:proofErr w:type="gramEnd"/>
            <w:r>
              <w:rPr>
                <w:sz w:val="20"/>
                <w:szCs w:val="20"/>
              </w:rPr>
              <w:t xml:space="preserve"> на другую работу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Продление срока действия срочного трудового договора до окончания отпуска по беременности и родам при предоставлении такого отпуска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2 </w:t>
            </w:r>
            <w:hyperlink r:id="rId30" w:anchor="/document/99/901807664/XA00MEA2NA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261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Не допускается расторжение трудового договора по инициативе работодателя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4 </w:t>
            </w:r>
            <w:hyperlink r:id="rId31" w:anchor="/document/99/901807664/XA00MEA2NA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261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исключением увольнения по п. 1,5–8,10,11 ч. 1 </w:t>
            </w:r>
            <w:hyperlink r:id="rId32" w:anchor="/document/99/901807664/XA00ME62NT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81</w:t>
              </w:r>
            </w:hyperlink>
            <w:r>
              <w:rPr>
                <w:sz w:val="20"/>
                <w:szCs w:val="20"/>
              </w:rPr>
              <w:t xml:space="preserve"> , п. 2 </w:t>
            </w:r>
            <w:hyperlink r:id="rId33" w:anchor="/document/99/901807664/XA00M6E2N1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336</w:t>
              </w:r>
            </w:hyperlink>
            <w:r>
              <w:rPr>
                <w:sz w:val="20"/>
                <w:szCs w:val="20"/>
              </w:rPr>
              <w:t xml:space="preserve"> ТК РФ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Не допускается привлечение к работам, выполняемым вахтовым методом (</w:t>
            </w:r>
            <w:hyperlink r:id="rId34" w:anchor="/document/99/901807664/XA00M4C2MG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298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Установление 36-часовой рабочей недели для работающих в </w:t>
            </w:r>
            <w:proofErr w:type="gramStart"/>
            <w:r>
              <w:rPr>
                <w:sz w:val="20"/>
                <w:szCs w:val="20"/>
              </w:rPr>
              <w:t>районах</w:t>
            </w:r>
            <w:proofErr w:type="gramEnd"/>
            <w:r>
              <w:rPr>
                <w:sz w:val="20"/>
                <w:szCs w:val="20"/>
              </w:rPr>
              <w:t xml:space="preserve"> Крайнего Севера и приравненных к ним местностях при сохранении заработной платы в размере полной рабочей недели (</w:t>
            </w:r>
            <w:hyperlink r:id="rId35" w:anchor="/document/99/901807664/XA00MAG2ND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320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коллективным договором или трудовым договором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Не устанавливается испытание при приеме на работу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4 </w:t>
            </w:r>
            <w:hyperlink r:id="rId36" w:anchor="/document/99/901807664/XA00M862N3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70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Установление неполного рабочего дня (смены) или неполной рабочей недели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1 </w:t>
            </w:r>
            <w:hyperlink r:id="rId37" w:anchor="/document/99/901807664/XA00MCU2NT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93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просьбе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просьбе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просьбе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просьбе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просьбе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 xml:space="preserve">Для женщин, имеющих ребенка до четырнадцати лет (ребенка инвалида в </w:t>
            </w:r>
            <w:proofErr w:type="gramStart"/>
            <w:r>
              <w:rPr>
                <w:sz w:val="20"/>
                <w:szCs w:val="20"/>
              </w:rPr>
              <w:t>возрасте</w:t>
            </w:r>
            <w:proofErr w:type="gramEnd"/>
            <w:r>
              <w:rPr>
                <w:sz w:val="20"/>
                <w:szCs w:val="20"/>
              </w:rPr>
              <w:t xml:space="preserve"> до 18 лет)</w:t>
            </w:r>
          </w:p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Оплата труда пропорционально отработанному времени</w:t>
            </w: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Предоставление ежегодного оплачиваемого отпуска до истечения шести месяцев непрерывной работы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3 </w:t>
            </w:r>
            <w:hyperlink r:id="rId38" w:anchor="/document/99/901807664/XA00M6K2MC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122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По заявлению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заявлению, при условии, что усыновлен ребенок в возрасте до 3 месяцев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Не допускается замена денежной компенсацией ежегодного основного оплачиваемого отпуска и ежегодных дополнительных оплачиваемых отпусков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3 </w:t>
            </w:r>
            <w:hyperlink r:id="rId39" w:anchor="/document/99/901807664/XA00MG22OB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126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Не допускается отзыв из отпуска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3 </w:t>
            </w:r>
            <w:hyperlink r:id="rId40" w:anchor="/document/99/901807664/XA00MFG2O8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125</w:t>
              </w:r>
            </w:hyperlink>
            <w:r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</w:pPr>
            <w:r>
              <w:rPr>
                <w:sz w:val="20"/>
                <w:szCs w:val="20"/>
              </w:rPr>
              <w:t>Не подлежат аттестации муниципальные служащие (</w:t>
            </w:r>
            <w:hyperlink r:id="rId41" w:anchor="/document/99/902030664/XA00M722MT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ст. 18</w:t>
              </w:r>
            </w:hyperlink>
            <w:r>
              <w:rPr>
                <w:sz w:val="20"/>
                <w:szCs w:val="20"/>
              </w:rPr>
              <w:t xml:space="preserve"> Федерального закона от 2 марта 2007 г. № 25-ФЗ "О муниципальной службе в Российской Федерации")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B15">
        <w:trPr>
          <w:divId w:val="1002970514"/>
          <w:jc w:val="center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(</w:t>
            </w:r>
            <w:hyperlink r:id="rId42" w:anchor="/document/99/902312609/XA00MEI2NE/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ч. 3 ст.52</w:t>
              </w:r>
            </w:hyperlink>
            <w:r>
              <w:rPr>
                <w:sz w:val="20"/>
                <w:szCs w:val="20"/>
              </w:rPr>
              <w:t xml:space="preserve"> Федерального закона РФ от 21 ноября 2011 г. № 323 «Об основах охраны здоровья граждан в Российской Федерации» 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6B5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B15" w:rsidRDefault="0054702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устанавливается законодательством субъектов РФ</w:t>
            </w:r>
          </w:p>
        </w:tc>
      </w:tr>
    </w:tbl>
    <w:p w:rsidR="006B5B15" w:rsidRDefault="0054702A">
      <w:pPr>
        <w:pStyle w:val="a5"/>
        <w:spacing w:after="0" w:afterAutospacing="0"/>
        <w:divId w:val="1647853592"/>
        <w:rPr>
          <w:i/>
        </w:rPr>
      </w:pPr>
      <w:r>
        <w:rPr>
          <w:i/>
        </w:rPr>
        <w:t>Примечания:</w:t>
      </w:r>
    </w:p>
    <w:p w:rsidR="006B5B15" w:rsidRDefault="0054702A">
      <w:pPr>
        <w:pStyle w:val="a5"/>
        <w:spacing w:before="0" w:beforeAutospacing="0" w:after="0" w:afterAutospacing="0"/>
        <w:divId w:val="1647853592"/>
        <w:rPr>
          <w:i/>
        </w:rPr>
      </w:pPr>
      <w:r>
        <w:rPr>
          <w:i/>
        </w:rPr>
        <w:t>1. Данная таблица включает особенности регулирования труда женщин, установленные федеральными законами.</w:t>
      </w:r>
    </w:p>
    <w:p w:rsidR="006B5B15" w:rsidRDefault="0054702A">
      <w:pPr>
        <w:pStyle w:val="a5"/>
        <w:spacing w:before="0" w:beforeAutospacing="0" w:after="0" w:afterAutospacing="0"/>
        <w:divId w:val="1647853592"/>
        <w:rPr>
          <w:i/>
        </w:rPr>
      </w:pPr>
      <w:r>
        <w:rPr>
          <w:i/>
        </w:rPr>
        <w:t>2. Законами субъектов РФ, иными нормативными правовыми актами, отраслевыми соглашениями, коллективными договорами могут устанавливаться дополнительные льготы и гарантии (оказание материальной помощи, приобретение путевок в санатории и дома отдыха и т.д.)</w:t>
      </w:r>
    </w:p>
    <w:p w:rsidR="0054702A" w:rsidRDefault="0054702A">
      <w:pPr>
        <w:pStyle w:val="a5"/>
        <w:spacing w:before="0" w:beforeAutospacing="0" w:after="0" w:afterAutospacing="0"/>
        <w:ind w:right="3"/>
        <w:divId w:val="1647853592"/>
        <w:rPr>
          <w:i/>
        </w:rPr>
      </w:pPr>
      <w:r>
        <w:rPr>
          <w:i/>
        </w:rPr>
        <w:t xml:space="preserve">3. </w:t>
      </w:r>
      <w:proofErr w:type="gramStart"/>
      <w:r>
        <w:rPr>
          <w:i/>
        </w:rPr>
        <w:t xml:space="preserve">Гарантии и льготы, предоставляемые женщинам в связи с материнством (ограничение работы в ночное время и сверхурочных работ, привлечения к работам в выходные и нерабочие праздничные дни, направления в служебные командировки, предоставление дополнительных отпусков, установление льготных режимов труда и </w:t>
      </w:r>
      <w:r w:rsidRPr="00EC74AF">
        <w:rPr>
          <w:i/>
        </w:rPr>
        <w:t>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</w:t>
      </w:r>
      <w:proofErr w:type="gramEnd"/>
      <w:r w:rsidRPr="00EC74AF">
        <w:rPr>
          <w:i/>
        </w:rPr>
        <w:t xml:space="preserve"> (попечителей) несовершеннолетних (</w:t>
      </w:r>
      <w:hyperlink r:id="rId43" w:anchor="/document/99/901807664/XA00M722MF/" w:history="1">
        <w:r w:rsidRPr="00EC74AF">
          <w:rPr>
            <w:rStyle w:val="a3"/>
            <w:i/>
            <w:color w:val="auto"/>
            <w:u w:val="none"/>
          </w:rPr>
          <w:t>ст. 264</w:t>
        </w:r>
      </w:hyperlink>
      <w:r w:rsidRPr="00EC74AF">
        <w:rPr>
          <w:i/>
        </w:rPr>
        <w:t xml:space="preserve"> ТК РФ).</w:t>
      </w:r>
    </w:p>
    <w:sectPr w:rsidR="0054702A" w:rsidSect="006B5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E5F08"/>
    <w:rsid w:val="004E5F08"/>
    <w:rsid w:val="0054702A"/>
    <w:rsid w:val="006B5B15"/>
    <w:rsid w:val="00EC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5B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B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B1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6B5B15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5B15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6B5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B5B15"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rsid w:val="006B5B15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rsid w:val="006B5B15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6B5B15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6B5B15"/>
    <w:pPr>
      <w:spacing w:before="626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uiPriority w:val="99"/>
    <w:rsid w:val="006B5B15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6B5B15"/>
    <w:pPr>
      <w:spacing w:before="100" w:beforeAutospacing="1" w:after="100" w:afterAutospacing="1"/>
    </w:pPr>
    <w:rPr>
      <w:sz w:val="18"/>
      <w:szCs w:val="18"/>
    </w:rPr>
  </w:style>
  <w:style w:type="paragraph" w:customStyle="1" w:styleId="doc-tooltip">
    <w:name w:val="doc-tooltip"/>
    <w:basedOn w:val="a"/>
    <w:uiPriority w:val="99"/>
    <w:rsid w:val="006B5B15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6B5B15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6B5B15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doc-columnsitem-title-calendar-holiday">
    <w:name w:val="doc-columns__item-title-calendar-holiday"/>
    <w:basedOn w:val="a"/>
    <w:uiPriority w:val="99"/>
    <w:rsid w:val="006B5B15"/>
    <w:pPr>
      <w:spacing w:before="100" w:beforeAutospacing="1" w:after="100" w:afterAutospacing="1"/>
    </w:pPr>
    <w:rPr>
      <w:rFonts w:ascii="Arial" w:hAnsi="Arial" w:cs="Arial"/>
      <w:b/>
      <w:bCs/>
      <w:color w:val="FF3333"/>
      <w:sz w:val="18"/>
      <w:szCs w:val="18"/>
    </w:rPr>
  </w:style>
  <w:style w:type="paragraph" w:customStyle="1" w:styleId="doc-columnsitem-text-press">
    <w:name w:val="doc-columns__item-text-press"/>
    <w:basedOn w:val="a"/>
    <w:uiPriority w:val="99"/>
    <w:rsid w:val="006B5B15"/>
    <w:pPr>
      <w:spacing w:before="50" w:after="150"/>
    </w:pPr>
  </w:style>
  <w:style w:type="paragraph" w:customStyle="1" w:styleId="content2">
    <w:name w:val="content2"/>
    <w:basedOn w:val="a"/>
    <w:uiPriority w:val="99"/>
    <w:rsid w:val="006B5B15"/>
    <w:pPr>
      <w:spacing w:before="100" w:beforeAutospacing="1" w:after="100" w:afterAutospacing="1"/>
    </w:pPr>
    <w:rPr>
      <w:sz w:val="18"/>
      <w:szCs w:val="18"/>
    </w:rPr>
  </w:style>
  <w:style w:type="paragraph" w:customStyle="1" w:styleId="printredaction-line">
    <w:name w:val="print_redaction-line"/>
    <w:basedOn w:val="a"/>
    <w:uiPriority w:val="99"/>
    <w:rsid w:val="006B5B15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6B5B15"/>
    <w:rPr>
      <w:vanish/>
      <w:webHidden w:val="0"/>
      <w:specVanish w:val="0"/>
    </w:rPr>
  </w:style>
  <w:style w:type="character" w:customStyle="1" w:styleId="storno">
    <w:name w:val="storno"/>
    <w:basedOn w:val="a0"/>
    <w:rsid w:val="006B5B15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6B5B15"/>
    <w:rPr>
      <w:rFonts w:ascii="Helvetica" w:hAnsi="Helvetica" w:cs="Helvetic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319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592">
          <w:marLeft w:val="0"/>
          <w:marRight w:val="0"/>
          <w:marTop w:val="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1628</Words>
  <Characters>9286</Characters>
  <Application>Microsoft Office Word</Application>
  <DocSecurity>0</DocSecurity>
  <Lines>77</Lines>
  <Paragraphs>21</Paragraphs>
  <ScaleCrop>false</ScaleCrop>
  <Company>HP Inc.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3</cp:revision>
  <dcterms:created xsi:type="dcterms:W3CDTF">2020-05-28T11:51:00Z</dcterms:created>
  <dcterms:modified xsi:type="dcterms:W3CDTF">2020-05-28T11:51:00Z</dcterms:modified>
</cp:coreProperties>
</file>