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Default="00DF1C7C" w:rsidP="00C767AC">
      <w:pPr>
        <w:pStyle w:val="a3"/>
        <w:rPr>
          <w:b/>
          <w:sz w:val="28"/>
          <w:szCs w:val="28"/>
        </w:rPr>
      </w:pPr>
      <w:r w:rsidRPr="00DF1C7C">
        <w:rPr>
          <w:rFonts w:eastAsia="Calibri"/>
          <w:b/>
          <w:sz w:val="28"/>
          <w:szCs w:val="28"/>
          <w:lang w:eastAsia="en-US"/>
        </w:rPr>
        <w:t xml:space="preserve">от 09 апреля 2020 года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DF1C7C">
        <w:rPr>
          <w:rFonts w:eastAsia="Calibri"/>
          <w:b/>
          <w:sz w:val="28"/>
          <w:szCs w:val="28"/>
          <w:lang w:eastAsia="en-US"/>
        </w:rPr>
        <w:t xml:space="preserve">                 № 1</w:t>
      </w:r>
      <w:r>
        <w:rPr>
          <w:rFonts w:eastAsia="Calibri"/>
          <w:b/>
          <w:sz w:val="28"/>
          <w:szCs w:val="28"/>
          <w:lang w:eastAsia="en-US"/>
        </w:rPr>
        <w:t>6</w:t>
      </w:r>
    </w:p>
    <w:p w:rsidR="00DF1C7C" w:rsidRDefault="00DF1C7C" w:rsidP="003A5729">
      <w:pPr>
        <w:pStyle w:val="a3"/>
        <w:rPr>
          <w:b/>
          <w:sz w:val="28"/>
          <w:szCs w:val="28"/>
        </w:rPr>
      </w:pPr>
    </w:p>
    <w:p w:rsidR="00AE7239" w:rsidRPr="00AE7239" w:rsidRDefault="00464B51" w:rsidP="003A5729">
      <w:pPr>
        <w:pStyle w:val="a3"/>
        <w:rPr>
          <w:b/>
          <w:sz w:val="28"/>
          <w:szCs w:val="28"/>
        </w:rPr>
      </w:pPr>
      <w:r w:rsidRPr="00AE7239">
        <w:rPr>
          <w:b/>
          <w:sz w:val="28"/>
          <w:szCs w:val="28"/>
        </w:rPr>
        <w:t xml:space="preserve">О </w:t>
      </w:r>
      <w:r w:rsidR="007B7C96" w:rsidRPr="00AE7239">
        <w:rPr>
          <w:b/>
          <w:sz w:val="28"/>
          <w:szCs w:val="28"/>
        </w:rPr>
        <w:t>внесении изменений в</w:t>
      </w:r>
      <w:r w:rsidR="00AE7239" w:rsidRPr="00AE7239">
        <w:rPr>
          <w:b/>
          <w:sz w:val="28"/>
          <w:szCs w:val="28"/>
        </w:rPr>
        <w:t xml:space="preserve"> решение Думы города Урай</w:t>
      </w:r>
    </w:p>
    <w:p w:rsidR="00464B51" w:rsidRPr="00AE7239" w:rsidRDefault="00AE7239" w:rsidP="003A5729">
      <w:pPr>
        <w:pStyle w:val="a3"/>
        <w:rPr>
          <w:b/>
          <w:sz w:val="28"/>
          <w:szCs w:val="28"/>
        </w:rPr>
      </w:pPr>
      <w:r w:rsidRPr="00AE7239">
        <w:rPr>
          <w:rFonts w:eastAsiaTheme="minorHAnsi"/>
          <w:b/>
          <w:sz w:val="28"/>
          <w:szCs w:val="28"/>
          <w:lang w:eastAsia="en-US"/>
        </w:rPr>
        <w:t xml:space="preserve">«О постоянных комиссиях Думы города Урай шестого созыва» </w:t>
      </w:r>
    </w:p>
    <w:p w:rsidR="00C767AC" w:rsidRPr="00AE7239" w:rsidRDefault="00C767AC" w:rsidP="003A5729">
      <w:pPr>
        <w:pStyle w:val="a3"/>
        <w:jc w:val="both"/>
        <w:rPr>
          <w:b/>
          <w:sz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 w:rsidR="005B697B">
        <w:rPr>
          <w:sz w:val="28"/>
        </w:rPr>
        <w:t xml:space="preserve">На основании статьи </w:t>
      </w:r>
      <w:r w:rsidR="00464B51">
        <w:rPr>
          <w:sz w:val="28"/>
        </w:rPr>
        <w:t>8</w:t>
      </w:r>
      <w:r w:rsidRPr="002C3F20">
        <w:rPr>
          <w:sz w:val="28"/>
        </w:rPr>
        <w:t xml:space="preserve"> Регламента Думы  города, Дума города Урай </w:t>
      </w:r>
      <w:r w:rsidRPr="002C3F20">
        <w:rPr>
          <w:b/>
          <w:sz w:val="28"/>
        </w:rPr>
        <w:t>решила:</w:t>
      </w:r>
    </w:p>
    <w:p w:rsidR="007F3BAA" w:rsidRDefault="007F3BAA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Pr="003A5729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C4E">
        <w:rPr>
          <w:rFonts w:ascii="Times New Roman" w:hAnsi="Times New Roman"/>
          <w:sz w:val="28"/>
          <w:szCs w:val="28"/>
        </w:rPr>
        <w:t xml:space="preserve">Внести в </w:t>
      </w:r>
      <w:r w:rsidRPr="00925C4E">
        <w:rPr>
          <w:rFonts w:ascii="Times New Roman" w:hAnsi="Times New Roman"/>
          <w:bCs/>
          <w:sz w:val="28"/>
          <w:szCs w:val="28"/>
        </w:rPr>
        <w:t xml:space="preserve">решение Думы города Урай от </w:t>
      </w:r>
      <w:r>
        <w:rPr>
          <w:rFonts w:ascii="Times New Roman" w:hAnsi="Times New Roman"/>
          <w:bCs/>
          <w:sz w:val="28"/>
          <w:szCs w:val="28"/>
        </w:rPr>
        <w:t>04</w:t>
      </w:r>
      <w:r w:rsidRPr="00925C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925C4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25C4E">
        <w:rPr>
          <w:rFonts w:ascii="Times New Roman" w:hAnsi="Times New Roman"/>
          <w:bCs/>
          <w:sz w:val="28"/>
          <w:szCs w:val="28"/>
        </w:rPr>
        <w:t xml:space="preserve"> №</w:t>
      </w:r>
      <w:r w:rsidR="00AE7239">
        <w:rPr>
          <w:rFonts w:ascii="Times New Roman" w:hAnsi="Times New Roman"/>
          <w:bCs/>
          <w:sz w:val="28"/>
          <w:szCs w:val="28"/>
        </w:rPr>
        <w:t xml:space="preserve"> </w:t>
      </w:r>
      <w:r w:rsidRPr="00925C4E">
        <w:rPr>
          <w:rFonts w:ascii="Times New Roman" w:hAnsi="Times New Roman"/>
          <w:bCs/>
          <w:sz w:val="28"/>
          <w:szCs w:val="28"/>
        </w:rPr>
        <w:t>5</w:t>
      </w:r>
      <w:r w:rsidRPr="007F3BAA">
        <w:rPr>
          <w:rFonts w:ascii="Times New Roman" w:hAnsi="Times New Roman"/>
          <w:sz w:val="28"/>
          <w:szCs w:val="28"/>
        </w:rPr>
        <w:t xml:space="preserve"> </w:t>
      </w:r>
      <w:r w:rsidR="00AE7239">
        <w:rPr>
          <w:rFonts w:ascii="Times New Roman" w:hAnsi="Times New Roman"/>
          <w:sz w:val="28"/>
          <w:szCs w:val="28"/>
        </w:rPr>
        <w:t>«</w:t>
      </w:r>
      <w:r w:rsidR="00AE7239" w:rsidRPr="00AE7239">
        <w:rPr>
          <w:rFonts w:ascii="Times New Roman" w:hAnsi="Times New Roman"/>
          <w:sz w:val="28"/>
          <w:szCs w:val="28"/>
        </w:rPr>
        <w:t xml:space="preserve">О постоянных комиссиях Думы города Урай шестого созыва» </w:t>
      </w:r>
      <w:r w:rsidRPr="007F3BAA">
        <w:rPr>
          <w:rFonts w:ascii="Times New Roman" w:hAnsi="Times New Roman"/>
          <w:sz w:val="28"/>
          <w:szCs w:val="28"/>
        </w:rPr>
        <w:t>(в редакции  решений Думы города Урай от 26.10.2017 №73</w:t>
      </w:r>
      <w:r w:rsidR="001818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AA">
        <w:rPr>
          <w:rFonts w:ascii="Times New Roman" w:hAnsi="Times New Roman"/>
          <w:sz w:val="28"/>
          <w:szCs w:val="28"/>
        </w:rPr>
        <w:t>от 24.10.2019 №78</w:t>
      </w:r>
      <w:r w:rsidR="00181871">
        <w:rPr>
          <w:rFonts w:ascii="Times New Roman" w:hAnsi="Times New Roman"/>
          <w:sz w:val="28"/>
          <w:szCs w:val="28"/>
        </w:rPr>
        <w:t>, от 21.11.2019 №88</w:t>
      </w:r>
      <w:r w:rsidR="00AE7239">
        <w:rPr>
          <w:rFonts w:ascii="Times New Roman" w:hAnsi="Times New Roman"/>
          <w:sz w:val="28"/>
          <w:szCs w:val="28"/>
        </w:rPr>
        <w:t>, от 26.03.2020 №14</w:t>
      </w:r>
      <w:r w:rsidRPr="007F3BAA">
        <w:rPr>
          <w:rFonts w:ascii="Times New Roman" w:hAnsi="Times New Roman"/>
          <w:sz w:val="28"/>
          <w:szCs w:val="28"/>
        </w:rPr>
        <w:t>)</w:t>
      </w:r>
      <w:r w:rsidR="006D68CF">
        <w:rPr>
          <w:rFonts w:ascii="Times New Roman" w:hAnsi="Times New Roman"/>
          <w:sz w:val="28"/>
          <w:szCs w:val="28"/>
        </w:rPr>
        <w:t>,</w:t>
      </w:r>
      <w:r w:rsidRPr="007F3BA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E7239" w:rsidRDefault="007F3BAA" w:rsidP="00AE723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B7309">
        <w:rPr>
          <w:rFonts w:ascii="Times New Roman" w:hAnsi="Times New Roman"/>
          <w:sz w:val="28"/>
          <w:szCs w:val="28"/>
        </w:rPr>
        <w:t xml:space="preserve">пункт 7 раздела  </w:t>
      </w:r>
      <w:r w:rsidR="00FB7309" w:rsidRPr="00FB7309">
        <w:rPr>
          <w:rFonts w:ascii="Times New Roman" w:hAnsi="Times New Roman"/>
          <w:sz w:val="28"/>
          <w:szCs w:val="28"/>
        </w:rPr>
        <w:t>3. Порядок деятельности комиссии</w:t>
      </w:r>
      <w:r w:rsidR="009E4376">
        <w:rPr>
          <w:rFonts w:ascii="Times New Roman" w:hAnsi="Times New Roman"/>
          <w:sz w:val="28"/>
          <w:szCs w:val="28"/>
        </w:rPr>
        <w:t xml:space="preserve"> приложения 2</w:t>
      </w:r>
      <w:r w:rsidR="00FB730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B7697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263F7C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</w:t>
      </w:r>
    </w:p>
    <w:p w:rsidR="00DB7697" w:rsidRPr="00427971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27971">
        <w:rPr>
          <w:rFonts w:ascii="Times New Roman" w:hAnsi="Times New Roman"/>
          <w:sz w:val="28"/>
          <w:szCs w:val="28"/>
        </w:rPr>
        <w:t xml:space="preserve">В исключительных случаях по решению постоянной комиссии Думы заседания комиссии </w:t>
      </w:r>
      <w:r>
        <w:rPr>
          <w:rFonts w:ascii="Times New Roman" w:hAnsi="Times New Roman"/>
          <w:sz w:val="28"/>
          <w:szCs w:val="28"/>
        </w:rPr>
        <w:t>проводятся путем ис</w:t>
      </w:r>
      <w:r w:rsidRPr="00427971">
        <w:rPr>
          <w:rFonts w:ascii="Times New Roman" w:hAnsi="Times New Roman"/>
          <w:sz w:val="28"/>
          <w:szCs w:val="28"/>
        </w:rPr>
        <w:t xml:space="preserve">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>.</w:t>
      </w:r>
    </w:p>
    <w:p w:rsidR="00DB7697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В случае невозможности проведения заседания комиссии</w:t>
      </w:r>
      <w:r>
        <w:rPr>
          <w:rFonts w:ascii="Times New Roman" w:hAnsi="Times New Roman"/>
          <w:sz w:val="28"/>
          <w:szCs w:val="28"/>
        </w:rPr>
        <w:t>,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427971">
        <w:rPr>
          <w:rFonts w:ascii="Times New Roman" w:hAnsi="Times New Roman"/>
          <w:sz w:val="28"/>
          <w:szCs w:val="28"/>
        </w:rPr>
        <w:t xml:space="preserve"> отсутствия технических воз</w:t>
      </w:r>
      <w:r>
        <w:rPr>
          <w:rFonts w:ascii="Times New Roman" w:hAnsi="Times New Roman"/>
          <w:sz w:val="28"/>
          <w:szCs w:val="28"/>
        </w:rPr>
        <w:t>можностей для проведения заседа</w:t>
      </w:r>
      <w:r w:rsidRPr="00427971">
        <w:rPr>
          <w:rFonts w:ascii="Times New Roman" w:hAnsi="Times New Roman"/>
          <w:sz w:val="28"/>
          <w:szCs w:val="28"/>
        </w:rPr>
        <w:t xml:space="preserve">ния постоянной комиссии путем использования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 комиссии может быть принято</w:t>
      </w:r>
      <w:r w:rsidRPr="00427971">
        <w:rPr>
          <w:rFonts w:ascii="Times New Roman" w:hAnsi="Times New Roman"/>
          <w:sz w:val="28"/>
          <w:szCs w:val="28"/>
        </w:rPr>
        <w:t xml:space="preserve"> в заочной форме путём опроса председателем комиссии (либо по его </w:t>
      </w:r>
      <w:r>
        <w:rPr>
          <w:rFonts w:ascii="Times New Roman" w:hAnsi="Times New Roman"/>
          <w:sz w:val="28"/>
          <w:szCs w:val="28"/>
        </w:rPr>
        <w:t>просьбе другим депутатом или</w:t>
      </w:r>
      <w:r w:rsidRPr="00427971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ом</w:t>
      </w:r>
      <w:r w:rsidRPr="00427971">
        <w:rPr>
          <w:rFonts w:ascii="Times New Roman" w:hAnsi="Times New Roman"/>
          <w:sz w:val="28"/>
          <w:szCs w:val="28"/>
        </w:rPr>
        <w:t xml:space="preserve"> аппарата Думы города) </w:t>
      </w:r>
      <w:r>
        <w:rPr>
          <w:rFonts w:ascii="Times New Roman" w:hAnsi="Times New Roman"/>
          <w:sz w:val="28"/>
          <w:szCs w:val="28"/>
        </w:rPr>
        <w:t xml:space="preserve">мнений </w:t>
      </w:r>
      <w:r w:rsidRPr="00427971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>. Опрос мнений членов комиссии проводится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телефону, электронной почте или лично. </w:t>
      </w:r>
      <w:r w:rsidRPr="00427971">
        <w:rPr>
          <w:rFonts w:ascii="Times New Roman" w:hAnsi="Times New Roman"/>
          <w:sz w:val="28"/>
          <w:szCs w:val="28"/>
        </w:rPr>
        <w:t>По результатам проведённого опроса заполняется лист опроса мнений депутатов.</w:t>
      </w:r>
    </w:p>
    <w:p w:rsidR="00DB7697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</w:t>
      </w:r>
      <w:proofErr w:type="gramStart"/>
      <w:r w:rsidRPr="00263F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E4376" w:rsidRDefault="009E4376" w:rsidP="009E43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7 раздела  </w:t>
      </w:r>
      <w:r w:rsidRPr="00FB7309">
        <w:rPr>
          <w:rFonts w:ascii="Times New Roman" w:hAnsi="Times New Roman"/>
          <w:sz w:val="28"/>
          <w:szCs w:val="28"/>
        </w:rPr>
        <w:t>3. Порядок деятельности комиссии</w:t>
      </w:r>
      <w:r>
        <w:rPr>
          <w:rFonts w:ascii="Times New Roman" w:hAnsi="Times New Roman"/>
          <w:sz w:val="28"/>
          <w:szCs w:val="28"/>
        </w:rPr>
        <w:t xml:space="preserve"> приложения 3 изложить в новой редакции:</w:t>
      </w:r>
    </w:p>
    <w:p w:rsidR="00DB7697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263F7C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</w:t>
      </w:r>
    </w:p>
    <w:p w:rsidR="00422569" w:rsidRPr="00427971" w:rsidRDefault="00422569" w:rsidP="0042256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27971">
        <w:rPr>
          <w:rFonts w:ascii="Times New Roman" w:hAnsi="Times New Roman"/>
          <w:sz w:val="28"/>
          <w:szCs w:val="28"/>
        </w:rPr>
        <w:lastRenderedPageBreak/>
        <w:t xml:space="preserve">В исключительных случаях по решению постоянной комиссии Думы заседания комиссии </w:t>
      </w:r>
      <w:r>
        <w:rPr>
          <w:rFonts w:ascii="Times New Roman" w:hAnsi="Times New Roman"/>
          <w:sz w:val="28"/>
          <w:szCs w:val="28"/>
        </w:rPr>
        <w:t>проводятся путем ис</w:t>
      </w:r>
      <w:r w:rsidRPr="00427971">
        <w:rPr>
          <w:rFonts w:ascii="Times New Roman" w:hAnsi="Times New Roman"/>
          <w:sz w:val="28"/>
          <w:szCs w:val="28"/>
        </w:rPr>
        <w:t xml:space="preserve">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>.</w:t>
      </w:r>
    </w:p>
    <w:p w:rsidR="00DB7697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В случае невозможности проведения заседания комиссии</w:t>
      </w:r>
      <w:r>
        <w:rPr>
          <w:rFonts w:ascii="Times New Roman" w:hAnsi="Times New Roman"/>
          <w:sz w:val="28"/>
          <w:szCs w:val="28"/>
        </w:rPr>
        <w:t>,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427971">
        <w:rPr>
          <w:rFonts w:ascii="Times New Roman" w:hAnsi="Times New Roman"/>
          <w:sz w:val="28"/>
          <w:szCs w:val="28"/>
        </w:rPr>
        <w:t xml:space="preserve"> отсутствия технических воз</w:t>
      </w:r>
      <w:r>
        <w:rPr>
          <w:rFonts w:ascii="Times New Roman" w:hAnsi="Times New Roman"/>
          <w:sz w:val="28"/>
          <w:szCs w:val="28"/>
        </w:rPr>
        <w:t>можностей для проведения заседа</w:t>
      </w:r>
      <w:r w:rsidRPr="00427971">
        <w:rPr>
          <w:rFonts w:ascii="Times New Roman" w:hAnsi="Times New Roman"/>
          <w:sz w:val="28"/>
          <w:szCs w:val="28"/>
        </w:rPr>
        <w:t xml:space="preserve">ния постоянной комиссии путем использования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 комиссии может быть принято</w:t>
      </w:r>
      <w:r w:rsidRPr="00427971">
        <w:rPr>
          <w:rFonts w:ascii="Times New Roman" w:hAnsi="Times New Roman"/>
          <w:sz w:val="28"/>
          <w:szCs w:val="28"/>
        </w:rPr>
        <w:t xml:space="preserve"> в заочной форме путём опроса председателем комиссии (либо по его </w:t>
      </w:r>
      <w:r>
        <w:rPr>
          <w:rFonts w:ascii="Times New Roman" w:hAnsi="Times New Roman"/>
          <w:sz w:val="28"/>
          <w:szCs w:val="28"/>
        </w:rPr>
        <w:t>просьбе другим депутатом или</w:t>
      </w:r>
      <w:r w:rsidRPr="00427971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ом</w:t>
      </w:r>
      <w:r w:rsidRPr="00427971">
        <w:rPr>
          <w:rFonts w:ascii="Times New Roman" w:hAnsi="Times New Roman"/>
          <w:sz w:val="28"/>
          <w:szCs w:val="28"/>
        </w:rPr>
        <w:t xml:space="preserve"> аппарата Думы города) </w:t>
      </w:r>
      <w:r>
        <w:rPr>
          <w:rFonts w:ascii="Times New Roman" w:hAnsi="Times New Roman"/>
          <w:sz w:val="28"/>
          <w:szCs w:val="28"/>
        </w:rPr>
        <w:t xml:space="preserve">мнений </w:t>
      </w:r>
      <w:r w:rsidRPr="00427971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>. Опрос мнений членов комиссии проводится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телефону, электронной почте или лично. </w:t>
      </w:r>
      <w:r w:rsidRPr="00427971">
        <w:rPr>
          <w:rFonts w:ascii="Times New Roman" w:hAnsi="Times New Roman"/>
          <w:sz w:val="28"/>
          <w:szCs w:val="28"/>
        </w:rPr>
        <w:t>По результатам проведённого опроса заполняется лист опроса мнений депутатов.</w:t>
      </w:r>
    </w:p>
    <w:p w:rsidR="00DB7697" w:rsidRDefault="00DB7697" w:rsidP="00DB769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</w:t>
      </w:r>
      <w:proofErr w:type="gramStart"/>
      <w:r w:rsidRPr="00263F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E4376" w:rsidRDefault="009E4376" w:rsidP="009E43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7 раздела  </w:t>
      </w:r>
      <w:r w:rsidRPr="00FB7309">
        <w:rPr>
          <w:rFonts w:ascii="Times New Roman" w:hAnsi="Times New Roman"/>
          <w:sz w:val="28"/>
          <w:szCs w:val="28"/>
        </w:rPr>
        <w:t>3. Порядок деятельности комиссии</w:t>
      </w:r>
      <w:r>
        <w:rPr>
          <w:rFonts w:ascii="Times New Roman" w:hAnsi="Times New Roman"/>
          <w:sz w:val="28"/>
          <w:szCs w:val="28"/>
        </w:rPr>
        <w:t xml:space="preserve"> приложения 4 изложить в новой редакции:</w:t>
      </w:r>
    </w:p>
    <w:p w:rsidR="009E4376" w:rsidRDefault="009E4376" w:rsidP="009E43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263F7C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</w:t>
      </w:r>
    </w:p>
    <w:p w:rsidR="00422569" w:rsidRPr="00427971" w:rsidRDefault="00422569" w:rsidP="0042256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27971">
        <w:rPr>
          <w:rFonts w:ascii="Times New Roman" w:hAnsi="Times New Roman"/>
          <w:sz w:val="28"/>
          <w:szCs w:val="28"/>
        </w:rPr>
        <w:t xml:space="preserve">В исключительных случаях по решению постоянной комиссии Думы заседания комиссии </w:t>
      </w:r>
      <w:r>
        <w:rPr>
          <w:rFonts w:ascii="Times New Roman" w:hAnsi="Times New Roman"/>
          <w:sz w:val="28"/>
          <w:szCs w:val="28"/>
        </w:rPr>
        <w:t>проводятся путем ис</w:t>
      </w:r>
      <w:r w:rsidRPr="00427971">
        <w:rPr>
          <w:rFonts w:ascii="Times New Roman" w:hAnsi="Times New Roman"/>
          <w:sz w:val="28"/>
          <w:szCs w:val="28"/>
        </w:rPr>
        <w:t xml:space="preserve">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>.</w:t>
      </w:r>
    </w:p>
    <w:p w:rsidR="009E4376" w:rsidRDefault="009E4376" w:rsidP="009E43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В случае невозможности проведения заседания комиссии</w:t>
      </w:r>
      <w:r>
        <w:rPr>
          <w:rFonts w:ascii="Times New Roman" w:hAnsi="Times New Roman"/>
          <w:sz w:val="28"/>
          <w:szCs w:val="28"/>
        </w:rPr>
        <w:t>,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427971">
        <w:rPr>
          <w:rFonts w:ascii="Times New Roman" w:hAnsi="Times New Roman"/>
          <w:sz w:val="28"/>
          <w:szCs w:val="28"/>
        </w:rPr>
        <w:t xml:space="preserve"> отсутствия технических воз</w:t>
      </w:r>
      <w:r>
        <w:rPr>
          <w:rFonts w:ascii="Times New Roman" w:hAnsi="Times New Roman"/>
          <w:sz w:val="28"/>
          <w:szCs w:val="28"/>
        </w:rPr>
        <w:t>можностей для проведения заседа</w:t>
      </w:r>
      <w:r w:rsidRPr="00427971">
        <w:rPr>
          <w:rFonts w:ascii="Times New Roman" w:hAnsi="Times New Roman"/>
          <w:sz w:val="28"/>
          <w:szCs w:val="28"/>
        </w:rPr>
        <w:t xml:space="preserve">ния постоянной комиссии путем использования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 комиссии может быть принято</w:t>
      </w:r>
      <w:r w:rsidRPr="00427971">
        <w:rPr>
          <w:rFonts w:ascii="Times New Roman" w:hAnsi="Times New Roman"/>
          <w:sz w:val="28"/>
          <w:szCs w:val="28"/>
        </w:rPr>
        <w:t xml:space="preserve"> в заочной форме путём опроса председателем комиссии (либо по его </w:t>
      </w:r>
      <w:r>
        <w:rPr>
          <w:rFonts w:ascii="Times New Roman" w:hAnsi="Times New Roman"/>
          <w:sz w:val="28"/>
          <w:szCs w:val="28"/>
        </w:rPr>
        <w:t>просьбе</w:t>
      </w:r>
      <w:r w:rsidR="002E16AB">
        <w:rPr>
          <w:rFonts w:ascii="Times New Roman" w:hAnsi="Times New Roman"/>
          <w:sz w:val="28"/>
          <w:szCs w:val="28"/>
        </w:rPr>
        <w:t xml:space="preserve"> другим депутатом или</w:t>
      </w:r>
      <w:r w:rsidRPr="00427971">
        <w:rPr>
          <w:rFonts w:ascii="Times New Roman" w:hAnsi="Times New Roman"/>
          <w:sz w:val="28"/>
          <w:szCs w:val="28"/>
        </w:rPr>
        <w:t xml:space="preserve"> сотрудник</w:t>
      </w:r>
      <w:r w:rsidR="002E16AB">
        <w:rPr>
          <w:rFonts w:ascii="Times New Roman" w:hAnsi="Times New Roman"/>
          <w:sz w:val="28"/>
          <w:szCs w:val="28"/>
        </w:rPr>
        <w:t>ом</w:t>
      </w:r>
      <w:r w:rsidRPr="00427971">
        <w:rPr>
          <w:rFonts w:ascii="Times New Roman" w:hAnsi="Times New Roman"/>
          <w:sz w:val="28"/>
          <w:szCs w:val="28"/>
        </w:rPr>
        <w:t xml:space="preserve"> аппарата Думы города) </w:t>
      </w:r>
      <w:r>
        <w:rPr>
          <w:rFonts w:ascii="Times New Roman" w:hAnsi="Times New Roman"/>
          <w:sz w:val="28"/>
          <w:szCs w:val="28"/>
        </w:rPr>
        <w:t xml:space="preserve">мнений </w:t>
      </w:r>
      <w:r w:rsidRPr="00427971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>. Опрос мнений членов комиссии проводится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телефону, электронной почте или лично. </w:t>
      </w:r>
      <w:r w:rsidRPr="00427971">
        <w:rPr>
          <w:rFonts w:ascii="Times New Roman" w:hAnsi="Times New Roman"/>
          <w:sz w:val="28"/>
          <w:szCs w:val="28"/>
        </w:rPr>
        <w:t>По результатам проведённого опроса заполняется лист опроса мнений депутатов.</w:t>
      </w:r>
    </w:p>
    <w:p w:rsidR="009E4376" w:rsidRDefault="009E4376" w:rsidP="009E43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</w:t>
      </w:r>
      <w:proofErr w:type="gramStart"/>
      <w:r w:rsidRPr="00263F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E4376" w:rsidRDefault="009E4376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4F7968">
        <w:rPr>
          <w:rFonts w:ascii="Times New Roman" w:hAnsi="Times New Roman"/>
          <w:sz w:val="28"/>
          <w:szCs w:val="28"/>
        </w:rPr>
        <w:t>Знамя</w:t>
      </w:r>
      <w:r>
        <w:rPr>
          <w:rFonts w:ascii="Times New Roman" w:hAnsi="Times New Roman"/>
          <w:sz w:val="28"/>
          <w:szCs w:val="28"/>
        </w:rPr>
        <w:t>»</w:t>
      </w:r>
      <w:r w:rsidRPr="004F7968">
        <w:rPr>
          <w:rFonts w:ascii="Times New Roman" w:hAnsi="Times New Roman"/>
          <w:sz w:val="28"/>
          <w:szCs w:val="28"/>
        </w:rPr>
        <w:t>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DF1C7C" w:rsidRDefault="00DF1C7C" w:rsidP="00DF1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DF1C7C" w:rsidRDefault="00DF1C7C" w:rsidP="00DF1C7C">
      <w:pPr>
        <w:pStyle w:val="a7"/>
        <w:tabs>
          <w:tab w:val="left" w:pos="709"/>
        </w:tabs>
        <w:jc w:val="both"/>
      </w:pPr>
      <w:r>
        <w:rPr>
          <w:rFonts w:ascii="Times New Roman" w:hAnsi="Times New Roman"/>
          <w:b/>
          <w:sz w:val="28"/>
          <w:szCs w:val="28"/>
        </w:rPr>
        <w:t>п</w:t>
      </w:r>
      <w:r w:rsidRPr="00AC2634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AC2634">
        <w:rPr>
          <w:rFonts w:ascii="Times New Roman" w:hAnsi="Times New Roman"/>
          <w:b/>
          <w:sz w:val="28"/>
          <w:szCs w:val="28"/>
        </w:rPr>
        <w:t>Думы города Урай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А.В. Бабенко</w:t>
      </w: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b/>
          <w:sz w:val="28"/>
        </w:rPr>
        <w:t xml:space="preserve"> </w:t>
      </w:r>
      <w:r>
        <w:rPr>
          <w:b/>
          <w:sz w:val="28"/>
        </w:rPr>
        <w:t xml:space="preserve">                 </w:t>
      </w:r>
      <w:r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71" w:rsidRPr="00C51B08" w:rsidRDefault="00427971" w:rsidP="00C51B08">
      <w:r>
        <w:separator/>
      </w:r>
    </w:p>
  </w:endnote>
  <w:endnote w:type="continuationSeparator" w:id="0">
    <w:p w:rsidR="00427971" w:rsidRPr="00C51B08" w:rsidRDefault="00427971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71" w:rsidRPr="00C51B08" w:rsidRDefault="00427971" w:rsidP="00C51B08">
      <w:r>
        <w:separator/>
      </w:r>
    </w:p>
  </w:footnote>
  <w:footnote w:type="continuationSeparator" w:id="0">
    <w:p w:rsidR="00427971" w:rsidRPr="00C51B08" w:rsidRDefault="00427971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263F7C"/>
    <w:rsid w:val="0029731F"/>
    <w:rsid w:val="002E16AB"/>
    <w:rsid w:val="00304E4E"/>
    <w:rsid w:val="0033667B"/>
    <w:rsid w:val="00357CE5"/>
    <w:rsid w:val="003A0F56"/>
    <w:rsid w:val="003A5729"/>
    <w:rsid w:val="003C2683"/>
    <w:rsid w:val="003C7C62"/>
    <w:rsid w:val="00422569"/>
    <w:rsid w:val="00427971"/>
    <w:rsid w:val="00464B51"/>
    <w:rsid w:val="00487A06"/>
    <w:rsid w:val="004D4178"/>
    <w:rsid w:val="004F7968"/>
    <w:rsid w:val="00571863"/>
    <w:rsid w:val="005B697B"/>
    <w:rsid w:val="00626E2C"/>
    <w:rsid w:val="006B23E3"/>
    <w:rsid w:val="006D68CF"/>
    <w:rsid w:val="00710E1B"/>
    <w:rsid w:val="00722F06"/>
    <w:rsid w:val="00732B50"/>
    <w:rsid w:val="007B7C96"/>
    <w:rsid w:val="007F3BAA"/>
    <w:rsid w:val="00930705"/>
    <w:rsid w:val="009E4376"/>
    <w:rsid w:val="009F566E"/>
    <w:rsid w:val="00A500E0"/>
    <w:rsid w:val="00AE7239"/>
    <w:rsid w:val="00B11ADC"/>
    <w:rsid w:val="00B42DF4"/>
    <w:rsid w:val="00C1433C"/>
    <w:rsid w:val="00C51B08"/>
    <w:rsid w:val="00C55339"/>
    <w:rsid w:val="00C767AC"/>
    <w:rsid w:val="00C87F65"/>
    <w:rsid w:val="00D4514A"/>
    <w:rsid w:val="00D90BBE"/>
    <w:rsid w:val="00DB7697"/>
    <w:rsid w:val="00DF1C7C"/>
    <w:rsid w:val="00E4379C"/>
    <w:rsid w:val="00E47D3B"/>
    <w:rsid w:val="00E93D37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20</cp:revision>
  <cp:lastPrinted>2020-03-20T09:46:00Z</cp:lastPrinted>
  <dcterms:created xsi:type="dcterms:W3CDTF">2016-10-04T06:25:00Z</dcterms:created>
  <dcterms:modified xsi:type="dcterms:W3CDTF">2020-04-10T02:59:00Z</dcterms:modified>
</cp:coreProperties>
</file>