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A6C51" w:rsidRPr="00E442E3" w:rsidTr="006A557F">
        <w:trPr>
          <w:trHeight w:val="1036"/>
        </w:trPr>
        <w:tc>
          <w:tcPr>
            <w:tcW w:w="3828" w:type="dxa"/>
          </w:tcPr>
          <w:p w:rsidR="004A6C51" w:rsidRPr="00576272" w:rsidRDefault="004A6C51" w:rsidP="006A557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A6C51" w:rsidRPr="00576272" w:rsidRDefault="004A6C51" w:rsidP="006A5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A6C51" w:rsidRPr="00576272" w:rsidRDefault="004A6C51" w:rsidP="006A55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A6C51" w:rsidRPr="00576272" w:rsidRDefault="004A6C51" w:rsidP="006A557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6C51" w:rsidRPr="00E442E3" w:rsidRDefault="004A6C51" w:rsidP="006A557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6C51" w:rsidRPr="00E442E3" w:rsidRDefault="004A6C51" w:rsidP="004A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5EE" w:rsidRPr="00F6452B" w:rsidRDefault="003145EE" w:rsidP="003145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5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145EE" w:rsidRPr="00FE3B93" w:rsidRDefault="003145EE" w:rsidP="003145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3B93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3145EE" w:rsidRPr="00FE3B93" w:rsidRDefault="003145EE" w:rsidP="00314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B93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3145EE" w:rsidRDefault="003145EE" w:rsidP="003145E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B93">
        <w:rPr>
          <w:rFonts w:ascii="Times New Roman" w:hAnsi="Times New Roman"/>
          <w:sz w:val="24"/>
          <w:szCs w:val="24"/>
        </w:rPr>
        <w:t>«Улучшение жилищных условий жителей, проживающих на территории муниципального образования город Урай» на 2019-2030 годы»</w:t>
      </w:r>
    </w:p>
    <w:p w:rsidR="003145EE" w:rsidRDefault="003145EE" w:rsidP="003145EE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D99" w:rsidRDefault="00ED7D99" w:rsidP="00ED7D99">
      <w:pPr>
        <w:pStyle w:val="af1"/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Pr="007850A3">
        <w:rPr>
          <w:color w:val="auto"/>
        </w:rPr>
        <w:t>еречень основных мероприятий программы до</w:t>
      </w:r>
      <w:r>
        <w:rPr>
          <w:color w:val="auto"/>
        </w:rPr>
        <w:t>полнен</w:t>
      </w:r>
      <w:r w:rsidRPr="007850A3">
        <w:rPr>
          <w:color w:val="auto"/>
        </w:rPr>
        <w:t xml:space="preserve"> мероприятие</w:t>
      </w:r>
      <w:r>
        <w:rPr>
          <w:color w:val="auto"/>
        </w:rPr>
        <w:t>м</w:t>
      </w:r>
      <w:r w:rsidRPr="007850A3">
        <w:rPr>
          <w:color w:val="auto"/>
        </w:rPr>
        <w:t xml:space="preserve"> «Приобретение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фонда». </w:t>
      </w:r>
      <w:r>
        <w:rPr>
          <w:color w:val="auto"/>
        </w:rPr>
        <w:br/>
        <w:t xml:space="preserve">В связи с чем, </w:t>
      </w:r>
      <w:r w:rsidRPr="007850A3">
        <w:rPr>
          <w:color w:val="auto"/>
        </w:rPr>
        <w:t>внесены дополнения в «Направления основных мероприятий муниципальной программы»</w:t>
      </w:r>
      <w:r>
        <w:rPr>
          <w:color w:val="auto"/>
        </w:rPr>
        <w:t xml:space="preserve"> в части включения информации о новом мероприятии.</w:t>
      </w:r>
    </w:p>
    <w:p w:rsidR="00ED7D99" w:rsidRPr="007850A3" w:rsidRDefault="00ED7D99" w:rsidP="00ED7D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целом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FE3B93">
        <w:rPr>
          <w:rFonts w:ascii="Times New Roman" w:hAnsi="Times New Roman"/>
          <w:sz w:val="24"/>
          <w:szCs w:val="24"/>
        </w:rPr>
        <w:t>несение изменений обусловлено необходимостью приведения параметров муниципальной программы «Улучшение жилищных условий жителей, проживающих на территории муниципального образования город Урай» на 2019-2030 годы, утвержденной постановлением администрации города Урай от 25.09.2018 №2466, параметрам бюджета на 20</w:t>
      </w:r>
      <w:r>
        <w:rPr>
          <w:rFonts w:ascii="Times New Roman" w:hAnsi="Times New Roman"/>
          <w:sz w:val="24"/>
          <w:szCs w:val="24"/>
        </w:rPr>
        <w:t>20-2022</w:t>
      </w:r>
      <w:r w:rsidRPr="00FE3B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ы:</w:t>
      </w:r>
      <w:r w:rsidRPr="00FE3B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0053" w:type="dxa"/>
        <w:tblInd w:w="108" w:type="dxa"/>
        <w:tblLayout w:type="fixed"/>
        <w:tblLook w:val="04A0"/>
      </w:tblPr>
      <w:tblGrid>
        <w:gridCol w:w="472"/>
        <w:gridCol w:w="3781"/>
        <w:gridCol w:w="1251"/>
        <w:gridCol w:w="875"/>
        <w:gridCol w:w="1140"/>
        <w:gridCol w:w="1270"/>
        <w:gridCol w:w="1264"/>
      </w:tblGrid>
      <w:tr w:rsidR="00676660" w:rsidRPr="00A675EC" w:rsidTr="00676660">
        <w:trPr>
          <w:trHeight w:val="655"/>
        </w:trPr>
        <w:tc>
          <w:tcPr>
            <w:tcW w:w="472" w:type="dxa"/>
            <w:vMerge w:val="restart"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 xml:space="preserve">№ </w:t>
            </w:r>
            <w:proofErr w:type="spellStart"/>
            <w:proofErr w:type="gramStart"/>
            <w:r w:rsidRPr="00A675EC">
              <w:rPr>
                <w:rFonts w:ascii="Times New Roman" w:hAnsi="Times New Roman"/>
                <w:i/>
                <w:sz w:val="24"/>
              </w:rPr>
              <w:t>п</w:t>
            </w:r>
            <w:proofErr w:type="spellEnd"/>
            <w:proofErr w:type="gramEnd"/>
            <w:r w:rsidRPr="00A675EC"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 w:rsidRPr="00A675EC">
              <w:rPr>
                <w:rFonts w:ascii="Times New Roman" w:hAnsi="Times New Roman"/>
                <w:i/>
                <w:sz w:val="24"/>
              </w:rPr>
              <w:t>п</w:t>
            </w:r>
            <w:proofErr w:type="spellEnd"/>
          </w:p>
        </w:tc>
        <w:tc>
          <w:tcPr>
            <w:tcW w:w="3781" w:type="dxa"/>
            <w:vMerge w:val="restart"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>Наименование мероприятия муниципальной программы</w:t>
            </w:r>
          </w:p>
        </w:tc>
        <w:tc>
          <w:tcPr>
            <w:tcW w:w="1251" w:type="dxa"/>
            <w:vMerge w:val="restart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proofErr w:type="gramStart"/>
            <w:r w:rsidRPr="00A675EC">
              <w:rPr>
                <w:rFonts w:ascii="Times New Roman" w:hAnsi="Times New Roman"/>
                <w:i/>
                <w:sz w:val="24"/>
              </w:rPr>
              <w:t>Источ-ники</w:t>
            </w:r>
            <w:proofErr w:type="spellEnd"/>
            <w:proofErr w:type="gramEnd"/>
            <w:r w:rsidRPr="00A675EC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675EC">
              <w:rPr>
                <w:rFonts w:ascii="Times New Roman" w:hAnsi="Times New Roman"/>
                <w:i/>
                <w:sz w:val="24"/>
              </w:rPr>
              <w:t>финанси-рования</w:t>
            </w:r>
            <w:proofErr w:type="spellEnd"/>
          </w:p>
        </w:tc>
        <w:tc>
          <w:tcPr>
            <w:tcW w:w="4549" w:type="dxa"/>
            <w:gridSpan w:val="4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 xml:space="preserve">Объем финансирования, </w:t>
            </w:r>
          </w:p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>тыс</w:t>
            </w:r>
            <w:proofErr w:type="gramStart"/>
            <w:r w:rsidRPr="00A675EC">
              <w:rPr>
                <w:rFonts w:ascii="Times New Roman" w:hAnsi="Times New Roman"/>
                <w:i/>
                <w:sz w:val="24"/>
              </w:rPr>
              <w:t>.р</w:t>
            </w:r>
            <w:proofErr w:type="gramEnd"/>
            <w:r w:rsidRPr="00A675EC">
              <w:rPr>
                <w:rFonts w:ascii="Times New Roman" w:hAnsi="Times New Roman"/>
                <w:i/>
                <w:sz w:val="24"/>
              </w:rPr>
              <w:t>уб.</w:t>
            </w:r>
          </w:p>
        </w:tc>
      </w:tr>
      <w:tr w:rsidR="00676660" w:rsidRPr="00A675EC" w:rsidTr="00676660">
        <w:trPr>
          <w:trHeight w:val="330"/>
        </w:trPr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75" w:type="dxa"/>
          </w:tcPr>
          <w:p w:rsidR="00676660" w:rsidRPr="00676660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2019 году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>в 2020 году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>в 2021 году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A675EC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A675EC">
              <w:rPr>
                <w:rFonts w:ascii="Times New Roman" w:hAnsi="Times New Roman"/>
                <w:i/>
                <w:sz w:val="24"/>
              </w:rPr>
              <w:t>в 2022 году</w:t>
            </w:r>
          </w:p>
        </w:tc>
      </w:tr>
      <w:tr w:rsidR="00676660" w:rsidRPr="00A675EC" w:rsidTr="00676660">
        <w:trPr>
          <w:trHeight w:val="195"/>
        </w:trPr>
        <w:tc>
          <w:tcPr>
            <w:tcW w:w="472" w:type="dxa"/>
            <w:vMerge w:val="restart"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5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1" w:type="dxa"/>
            <w:vMerge w:val="restart"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5EC">
              <w:rPr>
                <w:rFonts w:ascii="Times New Roman" w:hAnsi="Times New Roman" w:cs="Times New Roman"/>
                <w:sz w:val="24"/>
              </w:rPr>
              <w:t xml:space="preserve"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 </w:t>
            </w: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8 151,3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-965,4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+18 546,2</w:t>
            </w:r>
          </w:p>
        </w:tc>
      </w:tr>
      <w:tr w:rsidR="00676660" w:rsidRPr="00A675EC" w:rsidTr="00676660">
        <w:trPr>
          <w:trHeight w:val="435"/>
        </w:trPr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Бюджет ХМАО-Югры</w:t>
            </w:r>
          </w:p>
        </w:tc>
        <w:tc>
          <w:tcPr>
            <w:tcW w:w="875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-1 231,5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-917,1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+18 797,8</w:t>
            </w:r>
          </w:p>
        </w:tc>
      </w:tr>
      <w:tr w:rsidR="00676660" w:rsidRPr="00A675EC" w:rsidTr="00676660">
        <w:trPr>
          <w:trHeight w:val="253"/>
        </w:trPr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9 382,8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-48,3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-251,6</w:t>
            </w:r>
          </w:p>
        </w:tc>
      </w:tr>
      <w:tr w:rsidR="00676660" w:rsidRPr="00A675EC" w:rsidTr="00676660">
        <w:tc>
          <w:tcPr>
            <w:tcW w:w="472" w:type="dxa"/>
            <w:vAlign w:val="center"/>
          </w:tcPr>
          <w:p w:rsidR="00676660" w:rsidRPr="00755182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78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 xml:space="preserve">Выплата возмещений за жилые помещения в рамках соглашений, </w:t>
            </w:r>
            <w:r w:rsidRPr="00A675EC">
              <w:rPr>
                <w:rFonts w:ascii="Times New Roman" w:hAnsi="Times New Roman"/>
                <w:sz w:val="24"/>
              </w:rPr>
              <w:lastRenderedPageBreak/>
              <w:t>заключенных с собственниками изымаемых жилых помещений</w:t>
            </w: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7 763,1</w:t>
            </w:r>
            <w:r w:rsidRPr="00A675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-1 234,8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-2 400,0</w:t>
            </w:r>
          </w:p>
        </w:tc>
      </w:tr>
      <w:tr w:rsidR="00676660" w:rsidRPr="00A675EC" w:rsidTr="00676660">
        <w:tc>
          <w:tcPr>
            <w:tcW w:w="472" w:type="dxa"/>
            <w:vAlign w:val="center"/>
          </w:tcPr>
          <w:p w:rsidR="00676660" w:rsidRPr="00755182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78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Бюджет ХМАО-Югры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7 703,5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+28 173,1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+30 045,6</w:t>
            </w:r>
          </w:p>
        </w:tc>
      </w:tr>
      <w:tr w:rsidR="00676660" w:rsidRPr="00A675EC" w:rsidTr="00676660">
        <w:tc>
          <w:tcPr>
            <w:tcW w:w="472" w:type="dxa"/>
            <w:vMerge w:val="restart"/>
            <w:vAlign w:val="center"/>
          </w:tcPr>
          <w:p w:rsidR="00676660" w:rsidRPr="00755182" w:rsidRDefault="00676660" w:rsidP="00A6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781" w:type="dxa"/>
            <w:vMerge w:val="restart"/>
            <w:vAlign w:val="center"/>
          </w:tcPr>
          <w:p w:rsidR="00676660" w:rsidRPr="00A675EC" w:rsidRDefault="00676660" w:rsidP="00A675EC">
            <w:pPr>
              <w:contextualSpacing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251" w:type="dxa"/>
            <w:vAlign w:val="center"/>
          </w:tcPr>
          <w:p w:rsidR="00676660" w:rsidRPr="00D83785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875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-44,3</w:t>
            </w:r>
          </w:p>
        </w:tc>
        <w:tc>
          <w:tcPr>
            <w:tcW w:w="1140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+481,9</w:t>
            </w:r>
          </w:p>
        </w:tc>
        <w:tc>
          <w:tcPr>
            <w:tcW w:w="1270" w:type="dxa"/>
            <w:vAlign w:val="center"/>
          </w:tcPr>
          <w:p w:rsidR="00676660" w:rsidRDefault="00676660" w:rsidP="0023245E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-101,</w:t>
            </w:r>
            <w:r w:rsidR="0023245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+780,2</w:t>
            </w:r>
          </w:p>
        </w:tc>
      </w:tr>
      <w:tr w:rsidR="00676660" w:rsidRPr="00A675EC" w:rsidTr="00676660"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76660" w:rsidRPr="00D83785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83785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75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+351,8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+324,2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+481,0</w:t>
            </w:r>
          </w:p>
        </w:tc>
      </w:tr>
      <w:tr w:rsidR="00676660" w:rsidRPr="00A675EC" w:rsidTr="00676660">
        <w:trPr>
          <w:trHeight w:val="70"/>
        </w:trPr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76660" w:rsidRPr="00A675EC" w:rsidRDefault="00676660" w:rsidP="00D83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Бюджет ХМАО-Югры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106</w:t>
            </w:r>
            <w:r w:rsidRPr="00A675EC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-420,4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+260,2</w:t>
            </w:r>
          </w:p>
        </w:tc>
      </w:tr>
      <w:tr w:rsidR="00676660" w:rsidRPr="00A675EC" w:rsidTr="00676660">
        <w:trPr>
          <w:trHeight w:val="70"/>
        </w:trPr>
        <w:tc>
          <w:tcPr>
            <w:tcW w:w="472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1" w:type="dxa"/>
            <w:vMerge/>
            <w:vAlign w:val="center"/>
          </w:tcPr>
          <w:p w:rsidR="00676660" w:rsidRPr="00A675EC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875" w:type="dxa"/>
            <w:vAlign w:val="center"/>
          </w:tcPr>
          <w:p w:rsidR="00676660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-44,3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+24,1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-5,</w:t>
            </w:r>
            <w:r w:rsidR="0023245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+39,0</w:t>
            </w:r>
          </w:p>
        </w:tc>
      </w:tr>
      <w:tr w:rsidR="00676660" w:rsidRPr="00A675EC" w:rsidTr="00676660">
        <w:trPr>
          <w:trHeight w:val="70"/>
        </w:trPr>
        <w:tc>
          <w:tcPr>
            <w:tcW w:w="472" w:type="dxa"/>
            <w:vAlign w:val="center"/>
          </w:tcPr>
          <w:p w:rsidR="00676660" w:rsidRPr="00755182" w:rsidRDefault="00676660" w:rsidP="00A67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781" w:type="dxa"/>
            <w:vAlign w:val="center"/>
          </w:tcPr>
          <w:p w:rsidR="00676660" w:rsidRPr="00F94038" w:rsidRDefault="00676660" w:rsidP="00A67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F94038">
              <w:rPr>
                <w:rFonts w:ascii="Times New Roman" w:hAnsi="Times New Roman" w:cs="Times New Roman"/>
                <w:sz w:val="24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1251" w:type="dxa"/>
            <w:vAlign w:val="center"/>
          </w:tcPr>
          <w:p w:rsidR="00676660" w:rsidRPr="00A675EC" w:rsidRDefault="00676660" w:rsidP="00A675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875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A675EC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6 040,0</w:t>
            </w:r>
          </w:p>
        </w:tc>
        <w:tc>
          <w:tcPr>
            <w:tcW w:w="1270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676660" w:rsidRPr="00A675EC" w:rsidRDefault="00676660" w:rsidP="00676660">
            <w:pPr>
              <w:spacing w:after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145EE" w:rsidRDefault="003145EE" w:rsidP="00A675EC">
      <w:pPr>
        <w:pStyle w:val="af1"/>
        <w:ind w:left="0" w:firstLine="709"/>
        <w:jc w:val="both"/>
        <w:rPr>
          <w:color w:val="auto"/>
          <w:lang w:val="en-US"/>
        </w:rPr>
      </w:pPr>
    </w:p>
    <w:p w:rsidR="003145EE" w:rsidRDefault="003145EE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3145EE" w:rsidRPr="00D9481D" w:rsidTr="006A557F">
        <w:trPr>
          <w:trHeight w:val="1443"/>
        </w:trPr>
        <w:tc>
          <w:tcPr>
            <w:tcW w:w="3227" w:type="dxa"/>
          </w:tcPr>
          <w:p w:rsidR="003145EE" w:rsidRPr="003A46EC" w:rsidRDefault="005721AE" w:rsidP="006A557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5721AE">
              <w:rPr>
                <w:noProof/>
                <w:lang w:eastAsia="ru-RU"/>
              </w:rPr>
              <w:pict>
                <v:group id="Группа 4" o:spid="_x0000_s1029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0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1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3145EE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3145EE" w:rsidRPr="00A116B1" w:rsidRDefault="003145EE" w:rsidP="006A557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3145EE" w:rsidRPr="00A116B1" w:rsidRDefault="003145EE" w:rsidP="006A557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3145EE" w:rsidRPr="00A116B1" w:rsidRDefault="003145EE" w:rsidP="006A55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3145EE" w:rsidRPr="00A116B1" w:rsidRDefault="003145EE" w:rsidP="006A55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3145EE" w:rsidRPr="00A116B1" w:rsidRDefault="003145EE" w:rsidP="006A55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3145EE" w:rsidRPr="00A116B1" w:rsidRDefault="003145EE" w:rsidP="006A557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3145EE" w:rsidRPr="003A46EC" w:rsidRDefault="003145EE" w:rsidP="006A557F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В.В.Гамузов</w:t>
            </w:r>
          </w:p>
        </w:tc>
      </w:tr>
    </w:tbl>
    <w:p w:rsidR="003145EE" w:rsidRDefault="003145EE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3145EE" w:rsidRDefault="003145EE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  <w:lang w:val="en-US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1652C8" w:rsidRDefault="001652C8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451933" w:rsidRDefault="00451933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20"/>
        </w:rPr>
      </w:pPr>
    </w:p>
    <w:p w:rsidR="00132988" w:rsidRDefault="003145EE" w:rsidP="003145EE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E769EB">
        <w:rPr>
          <w:rFonts w:ascii="Times New Roman" w:hAnsi="Times New Roman"/>
          <w:bCs/>
          <w:sz w:val="16"/>
          <w:szCs w:val="20"/>
        </w:rPr>
        <w:t>исполнитель:</w:t>
      </w:r>
      <w:r>
        <w:rPr>
          <w:rFonts w:ascii="Times New Roman" w:hAnsi="Times New Roman"/>
          <w:bCs/>
          <w:sz w:val="16"/>
          <w:szCs w:val="20"/>
        </w:rPr>
        <w:t xml:space="preserve"> </w:t>
      </w:r>
      <w:r w:rsidRPr="00E769EB">
        <w:rPr>
          <w:rFonts w:ascii="Times New Roman" w:hAnsi="Times New Roman"/>
          <w:sz w:val="16"/>
          <w:szCs w:val="20"/>
        </w:rPr>
        <w:t>Аристархова Е.В.</w:t>
      </w:r>
      <w:r>
        <w:rPr>
          <w:rFonts w:ascii="Times New Roman" w:hAnsi="Times New Roman"/>
          <w:sz w:val="16"/>
          <w:szCs w:val="20"/>
        </w:rPr>
        <w:t xml:space="preserve">, т.: </w:t>
      </w:r>
      <w:r w:rsidRPr="00E769EB">
        <w:rPr>
          <w:rFonts w:ascii="Times New Roman" w:hAnsi="Times New Roman"/>
          <w:sz w:val="16"/>
          <w:szCs w:val="20"/>
        </w:rPr>
        <w:t>2-33-51</w:t>
      </w:r>
    </w:p>
    <w:sectPr w:rsidR="00132988" w:rsidSect="00B3330F">
      <w:headerReference w:type="default" r:id="rId10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60" w:rsidRDefault="00676660" w:rsidP="00EA4892">
      <w:pPr>
        <w:spacing w:after="0" w:line="240" w:lineRule="auto"/>
      </w:pPr>
      <w:r>
        <w:separator/>
      </w:r>
    </w:p>
  </w:endnote>
  <w:endnote w:type="continuationSeparator" w:id="0">
    <w:p w:rsidR="00676660" w:rsidRDefault="0067666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60" w:rsidRDefault="00676660" w:rsidP="00EA4892">
      <w:pPr>
        <w:spacing w:after="0" w:line="240" w:lineRule="auto"/>
      </w:pPr>
      <w:r>
        <w:separator/>
      </w:r>
    </w:p>
  </w:footnote>
  <w:footnote w:type="continuationSeparator" w:id="0">
    <w:p w:rsidR="00676660" w:rsidRDefault="0067666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0" w:rsidRDefault="00676660">
    <w:pPr>
      <w:pStyle w:val="a9"/>
      <w:jc w:val="center"/>
    </w:pPr>
    <w:fldSimple w:instr="PAGE   \* MERGEFORMAT">
      <w:r w:rsidR="001652C8">
        <w:rPr>
          <w:noProof/>
        </w:rPr>
        <w:t>2</w:t>
      </w:r>
    </w:fldSimple>
  </w:p>
  <w:p w:rsidR="00676660" w:rsidRDefault="00676660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A053E"/>
    <w:rsid w:val="000A2921"/>
    <w:rsid w:val="000A6E35"/>
    <w:rsid w:val="000A754A"/>
    <w:rsid w:val="000A795E"/>
    <w:rsid w:val="000B3AFF"/>
    <w:rsid w:val="000C1C17"/>
    <w:rsid w:val="000E29B7"/>
    <w:rsid w:val="000E3625"/>
    <w:rsid w:val="000F1718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652C8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30D6"/>
    <w:rsid w:val="001F68BF"/>
    <w:rsid w:val="00206D4F"/>
    <w:rsid w:val="002105AA"/>
    <w:rsid w:val="0021747D"/>
    <w:rsid w:val="00225403"/>
    <w:rsid w:val="0023245E"/>
    <w:rsid w:val="00241379"/>
    <w:rsid w:val="002421B5"/>
    <w:rsid w:val="00255EA6"/>
    <w:rsid w:val="00284C47"/>
    <w:rsid w:val="002929C4"/>
    <w:rsid w:val="00294F83"/>
    <w:rsid w:val="002A050E"/>
    <w:rsid w:val="002A5F5B"/>
    <w:rsid w:val="002C50A5"/>
    <w:rsid w:val="002F027E"/>
    <w:rsid w:val="002F4CEB"/>
    <w:rsid w:val="002F5BFC"/>
    <w:rsid w:val="003145EE"/>
    <w:rsid w:val="00326584"/>
    <w:rsid w:val="00327617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D0638"/>
    <w:rsid w:val="003D741C"/>
    <w:rsid w:val="003E3B09"/>
    <w:rsid w:val="003F1CDE"/>
    <w:rsid w:val="003F3F07"/>
    <w:rsid w:val="003F7068"/>
    <w:rsid w:val="00400D76"/>
    <w:rsid w:val="00403191"/>
    <w:rsid w:val="0041570B"/>
    <w:rsid w:val="0041652D"/>
    <w:rsid w:val="0041706B"/>
    <w:rsid w:val="00421F4A"/>
    <w:rsid w:val="00451933"/>
    <w:rsid w:val="00453038"/>
    <w:rsid w:val="004561A1"/>
    <w:rsid w:val="00463A7A"/>
    <w:rsid w:val="00465A3C"/>
    <w:rsid w:val="0047232B"/>
    <w:rsid w:val="004752F4"/>
    <w:rsid w:val="00487E62"/>
    <w:rsid w:val="004A6C51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564E2"/>
    <w:rsid w:val="005679C7"/>
    <w:rsid w:val="005721AE"/>
    <w:rsid w:val="00576272"/>
    <w:rsid w:val="005772DD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76660"/>
    <w:rsid w:val="00685B6F"/>
    <w:rsid w:val="0068693E"/>
    <w:rsid w:val="006971BA"/>
    <w:rsid w:val="006A4CD0"/>
    <w:rsid w:val="006A557F"/>
    <w:rsid w:val="006D3541"/>
    <w:rsid w:val="006D7305"/>
    <w:rsid w:val="006F060A"/>
    <w:rsid w:val="006F4104"/>
    <w:rsid w:val="006F7927"/>
    <w:rsid w:val="007053A8"/>
    <w:rsid w:val="007128D5"/>
    <w:rsid w:val="00717A08"/>
    <w:rsid w:val="007236BD"/>
    <w:rsid w:val="0072438A"/>
    <w:rsid w:val="00724B67"/>
    <w:rsid w:val="00727C28"/>
    <w:rsid w:val="00731E8D"/>
    <w:rsid w:val="00735BF7"/>
    <w:rsid w:val="00741A7F"/>
    <w:rsid w:val="00755182"/>
    <w:rsid w:val="00780827"/>
    <w:rsid w:val="0078259C"/>
    <w:rsid w:val="007850A3"/>
    <w:rsid w:val="00790846"/>
    <w:rsid w:val="007945B1"/>
    <w:rsid w:val="007B63F9"/>
    <w:rsid w:val="007C702C"/>
    <w:rsid w:val="007E02FE"/>
    <w:rsid w:val="007E13BD"/>
    <w:rsid w:val="007E6C88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054F"/>
    <w:rsid w:val="008E3DD8"/>
    <w:rsid w:val="008F7B0F"/>
    <w:rsid w:val="00924311"/>
    <w:rsid w:val="009256B7"/>
    <w:rsid w:val="0093744E"/>
    <w:rsid w:val="00947A6E"/>
    <w:rsid w:val="0096364B"/>
    <w:rsid w:val="00974C01"/>
    <w:rsid w:val="009776CF"/>
    <w:rsid w:val="00990374"/>
    <w:rsid w:val="009954C1"/>
    <w:rsid w:val="009A2CCE"/>
    <w:rsid w:val="009A3002"/>
    <w:rsid w:val="009B7B3B"/>
    <w:rsid w:val="009D3D1A"/>
    <w:rsid w:val="009D49C6"/>
    <w:rsid w:val="009D687B"/>
    <w:rsid w:val="009D6C1D"/>
    <w:rsid w:val="009E1AC7"/>
    <w:rsid w:val="009F0C7A"/>
    <w:rsid w:val="00A03A19"/>
    <w:rsid w:val="00A0644C"/>
    <w:rsid w:val="00A116B1"/>
    <w:rsid w:val="00A131C6"/>
    <w:rsid w:val="00A24954"/>
    <w:rsid w:val="00A33A4D"/>
    <w:rsid w:val="00A33B8E"/>
    <w:rsid w:val="00A4088B"/>
    <w:rsid w:val="00A43B2B"/>
    <w:rsid w:val="00A45214"/>
    <w:rsid w:val="00A53ED7"/>
    <w:rsid w:val="00A65D25"/>
    <w:rsid w:val="00A670C0"/>
    <w:rsid w:val="00A675EC"/>
    <w:rsid w:val="00A700CA"/>
    <w:rsid w:val="00A80561"/>
    <w:rsid w:val="00A843EA"/>
    <w:rsid w:val="00A92684"/>
    <w:rsid w:val="00A962AA"/>
    <w:rsid w:val="00A96451"/>
    <w:rsid w:val="00A97D08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A674C"/>
    <w:rsid w:val="00BA6857"/>
    <w:rsid w:val="00BB1B68"/>
    <w:rsid w:val="00BB50AC"/>
    <w:rsid w:val="00BC24BF"/>
    <w:rsid w:val="00BC6A3E"/>
    <w:rsid w:val="00BC7BE8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62A4C"/>
    <w:rsid w:val="00D77534"/>
    <w:rsid w:val="00D81CAA"/>
    <w:rsid w:val="00D83785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42E3"/>
    <w:rsid w:val="00E46C31"/>
    <w:rsid w:val="00E51FD0"/>
    <w:rsid w:val="00E60EF8"/>
    <w:rsid w:val="00E769EB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D7D99"/>
    <w:rsid w:val="00EF1D12"/>
    <w:rsid w:val="00EF32AD"/>
    <w:rsid w:val="00F16B2C"/>
    <w:rsid w:val="00F255E4"/>
    <w:rsid w:val="00F41163"/>
    <w:rsid w:val="00F46E0E"/>
    <w:rsid w:val="00F530B5"/>
    <w:rsid w:val="00F6452B"/>
    <w:rsid w:val="00F730BA"/>
    <w:rsid w:val="00F742EB"/>
    <w:rsid w:val="00F74560"/>
    <w:rsid w:val="00F74711"/>
    <w:rsid w:val="00F774A6"/>
    <w:rsid w:val="00F94038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52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F6452B"/>
    <w:pPr>
      <w:widowControl w:val="0"/>
      <w:autoSpaceDE w:val="0"/>
      <w:autoSpaceDN w:val="0"/>
      <w:adjustRightInd w:val="0"/>
      <w:spacing w:after="0" w:line="240" w:lineRule="auto"/>
      <w:ind w:left="-426"/>
      <w:contextualSpacing/>
      <w:outlineLvl w:val="1"/>
    </w:pPr>
    <w:rPr>
      <w:rFonts w:ascii="Times New Roman" w:hAnsi="Times New Roman"/>
      <w:color w:val="DE0817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6452B"/>
    <w:rPr>
      <w:rFonts w:ascii="Arial" w:eastAsia="Times New Roman" w:hAnsi="Arial" w:cs="Arial"/>
      <w:sz w:val="20"/>
      <w:szCs w:val="20"/>
    </w:rPr>
  </w:style>
  <w:style w:type="character" w:customStyle="1" w:styleId="af2">
    <w:name w:val="Абзац списка Знак"/>
    <w:basedOn w:val="a0"/>
    <w:link w:val="af1"/>
    <w:uiPriority w:val="34"/>
    <w:rsid w:val="006A557F"/>
    <w:rPr>
      <w:rFonts w:ascii="Times New Roman" w:hAnsi="Times New Roman"/>
      <w:color w:val="DE0817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70B2-02B6-446A-ABBA-E38FFF6C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Аристархова Елена Викторовна</cp:lastModifiedBy>
  <cp:revision>15</cp:revision>
  <cp:lastPrinted>2020-03-05T09:47:00Z</cp:lastPrinted>
  <dcterms:created xsi:type="dcterms:W3CDTF">2020-03-04T10:14:00Z</dcterms:created>
  <dcterms:modified xsi:type="dcterms:W3CDTF">2020-03-05T10:12:00Z</dcterms:modified>
</cp:coreProperties>
</file>