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9" w:type="dxa"/>
        <w:tblInd w:w="8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009"/>
      </w:tblGrid>
      <w:tr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Таблица 2</w:t>
            </w:r>
          </w:p>
        </w:tc>
      </w:tr>
      <w:tr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</w:tc>
      </w:tr>
      <w:tr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Куратор муниципальной программы</w:t>
            </w:r>
          </w:p>
        </w:tc>
      </w:tr>
      <w:tr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</w:p>
        </w:tc>
      </w:tr>
      <w:tr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_____________________________И.А.Козлов</w:t>
            </w:r>
            <w:proofErr w:type="spellEnd"/>
          </w:p>
        </w:tc>
      </w:tr>
      <w:tr>
        <w:trPr>
          <w:trHeight w:val="25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color w:val="000000"/>
              </w:rPr>
            </w:pPr>
          </w:p>
          <w:p>
            <w:pPr>
              <w:jc w:val="right"/>
              <w:rPr>
                <w:color w:val="000000"/>
              </w:rPr>
            </w:pPr>
          </w:p>
        </w:tc>
      </w:tr>
      <w:tr>
        <w:trPr>
          <w:trHeight w:val="9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color w:val="000000"/>
                <w:sz w:val="16"/>
                <w:szCs w:val="16"/>
              </w:rPr>
            </w:pPr>
          </w:p>
        </w:tc>
      </w:tr>
      <w:tr>
        <w:trPr>
          <w:trHeight w:val="9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</w:t>
            </w:r>
          </w:p>
        </w:tc>
      </w:tr>
      <w:tr>
        <w:trPr>
          <w:trHeight w:val="9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 достижении целевых показателей за 2018 год</w:t>
            </w:r>
          </w:p>
        </w:tc>
      </w:tr>
      <w:tr>
        <w:trPr>
          <w:trHeight w:val="95"/>
        </w:trPr>
        <w:tc>
          <w:tcPr>
            <w:tcW w:w="1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</w:pPr>
            <w:r>
              <w:t xml:space="preserve">«Капитальный ремонт и реконструкция систем коммунальной инфраструктуры  города </w:t>
            </w:r>
            <w:proofErr w:type="spellStart"/>
            <w:r>
              <w:t>Урай</w:t>
            </w:r>
            <w:proofErr w:type="spellEnd"/>
            <w:r>
              <w:t>»  на 2014-2020 годы</w:t>
            </w:r>
          </w:p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/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"/>
        <w:gridCol w:w="8"/>
        <w:gridCol w:w="2927"/>
        <w:gridCol w:w="1088"/>
        <w:gridCol w:w="2052"/>
        <w:gridCol w:w="1590"/>
        <w:gridCol w:w="1411"/>
        <w:gridCol w:w="2199"/>
        <w:gridCol w:w="2452"/>
      </w:tblGrid>
      <w:tr>
        <w:trPr>
          <w:trHeight w:val="692"/>
        </w:trPr>
        <w:tc>
          <w:tcPr>
            <w:tcW w:w="616" w:type="dxa"/>
            <w:gridSpan w:val="2"/>
            <w:vMerge w:val="restart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27" w:type="dxa"/>
            <w:vMerge w:val="restart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целевого показателя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1088" w:type="dxa"/>
            <w:vMerge w:val="restart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  <w:p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053" w:type="dxa"/>
            <w:gridSpan w:val="3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целевого показателя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2199" w:type="dxa"/>
            <w:vMerge w:val="restart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выполнения целевого показателя (факт/план * 100), %</w:t>
            </w:r>
          </w:p>
        </w:tc>
        <w:tc>
          <w:tcPr>
            <w:tcW w:w="2452" w:type="dxa"/>
            <w:vMerge w:val="restart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>
        <w:trPr>
          <w:trHeight w:val="887"/>
        </w:trPr>
        <w:tc>
          <w:tcPr>
            <w:tcW w:w="616" w:type="dxa"/>
            <w:gridSpan w:val="2"/>
            <w:vMerge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927" w:type="dxa"/>
            <w:vMerge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088" w:type="dxa"/>
            <w:vMerge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05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год,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(факт)</w:t>
            </w:r>
          </w:p>
        </w:tc>
        <w:tc>
          <w:tcPr>
            <w:tcW w:w="159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год,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(план)</w:t>
            </w:r>
          </w:p>
        </w:tc>
        <w:tc>
          <w:tcPr>
            <w:tcW w:w="1411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год, (факт)</w:t>
            </w:r>
          </w:p>
        </w:tc>
        <w:tc>
          <w:tcPr>
            <w:tcW w:w="2199" w:type="dxa"/>
            <w:vMerge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Merge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277"/>
        </w:trPr>
        <w:tc>
          <w:tcPr>
            <w:tcW w:w="616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7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5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0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1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99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7=6/5*100</w:t>
            </w:r>
          </w:p>
        </w:tc>
        <w:tc>
          <w:tcPr>
            <w:tcW w:w="2452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427"/>
        </w:trPr>
        <w:tc>
          <w:tcPr>
            <w:tcW w:w="616" w:type="dxa"/>
            <w:gridSpan w:val="2"/>
          </w:tcPr>
          <w:p/>
        </w:tc>
        <w:tc>
          <w:tcPr>
            <w:tcW w:w="13719" w:type="dxa"/>
            <w:gridSpan w:val="7"/>
          </w:tcPr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Цели программы:</w:t>
            </w:r>
          </w:p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1) повышение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надежности функционирования систем жизнеобеспечения населения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2) предотвращение ситуаций, которые могут привести к нарушению функционирования систем жизнеобеспечения населения;</w:t>
            </w:r>
          </w:p>
          <w:p>
            <w:r>
              <w:rPr>
                <w:sz w:val="22"/>
                <w:szCs w:val="22"/>
              </w:rPr>
              <w:t xml:space="preserve">3) снижение </w:t>
            </w:r>
            <w:proofErr w:type="spellStart"/>
            <w:r>
              <w:rPr>
                <w:sz w:val="22"/>
                <w:szCs w:val="22"/>
              </w:rPr>
              <w:t>энергозатрат</w:t>
            </w:r>
            <w:proofErr w:type="spellEnd"/>
            <w:r>
              <w:rPr>
                <w:sz w:val="22"/>
                <w:szCs w:val="22"/>
              </w:rPr>
              <w:t xml:space="preserve">, повышение </w:t>
            </w:r>
            <w:proofErr w:type="spellStart"/>
            <w:r>
              <w:rPr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sz w:val="22"/>
                <w:szCs w:val="22"/>
              </w:rPr>
              <w:t xml:space="preserve"> систем жизнеобеспечения.</w:t>
            </w:r>
          </w:p>
        </w:tc>
      </w:tr>
      <w:tr>
        <w:trPr>
          <w:trHeight w:val="579"/>
        </w:trPr>
        <w:tc>
          <w:tcPr>
            <w:tcW w:w="608" w:type="dxa"/>
          </w:tcPr>
          <w:p/>
        </w:tc>
        <w:tc>
          <w:tcPr>
            <w:tcW w:w="13727" w:type="dxa"/>
            <w:gridSpan w:val="8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программы:</w:t>
            </w:r>
          </w:p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1) снижение уровня износа объектов коммунальной инфраструктуры;</w:t>
            </w:r>
          </w:p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2) повышение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функционирования систем коммунальной инфраструктуры;</w:t>
            </w:r>
          </w:p>
          <w:p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3) создание условий для нормативной замены ветхих инженерных сетей;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снижение издержек на производство и транспортировку коммунальных услуг. </w:t>
            </w:r>
          </w:p>
        </w:tc>
      </w:tr>
      <w:tr>
        <w:trPr>
          <w:trHeight w:val="429"/>
        </w:trPr>
        <w:tc>
          <w:tcPr>
            <w:tcW w:w="616" w:type="dxa"/>
            <w:gridSpan w:val="2"/>
          </w:tcPr>
          <w:p>
            <w:r>
              <w:t>1.</w:t>
            </w:r>
          </w:p>
        </w:tc>
        <w:tc>
          <w:tcPr>
            <w:tcW w:w="2927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08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/>
        </w:tc>
        <w:tc>
          <w:tcPr>
            <w:tcW w:w="2452" w:type="dxa"/>
          </w:tcPr>
          <w:p/>
        </w:tc>
      </w:tr>
      <w:tr>
        <w:trPr>
          <w:trHeight w:val="879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7" w:type="dxa"/>
            <w:vAlign w:val="center"/>
          </w:tcPr>
          <w:p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протяженности ветхих сетей, в общей протяженности сетей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20,68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2452" w:type="dxa"/>
            <w:vMerge w:val="restart"/>
          </w:tcPr>
          <w:p>
            <w:r>
              <w:t xml:space="preserve">Реконструкция сетей теплоснабжения, горячего водоснабжения и технологически связанных объектов производится в соответствии с приложением 8 концессионного соглашения от 26.12.2016 года, программных мероприятий МКУ «УКС </w:t>
            </w:r>
            <w:proofErr w:type="spellStart"/>
            <w:r>
              <w:lastRenderedPageBreak/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». В 2018 году выполнена реконструкция 2,328 км сетей теплоснабжения, 2,328 км сетей горячего водоснабжения.</w:t>
            </w:r>
          </w:p>
          <w:p>
            <w:r>
              <w:t>Показатели улучшились</w:t>
            </w:r>
          </w:p>
        </w:tc>
      </w:tr>
      <w:tr>
        <w:trPr>
          <w:trHeight w:val="548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927" w:type="dxa"/>
            <w:vAlign w:val="center"/>
          </w:tcPr>
          <w:p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отказов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2452" w:type="dxa"/>
            <w:vMerge/>
          </w:tcPr>
          <w:p/>
        </w:tc>
      </w:tr>
      <w:tr>
        <w:trPr>
          <w:trHeight w:val="1047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92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электрической энергии на выработку и передачу 1Гкал тепловой энергии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 Гкал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35,97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35,09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2452" w:type="dxa"/>
            <w:vMerge/>
          </w:tcPr>
          <w:p/>
        </w:tc>
      </w:tr>
      <w:tr>
        <w:trPr>
          <w:trHeight w:val="1047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292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расход тепловой энергии при ее передаче по тепловым сетям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54126,81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36706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49688,12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135,4</w:t>
            </w:r>
          </w:p>
        </w:tc>
        <w:tc>
          <w:tcPr>
            <w:tcW w:w="2452" w:type="dxa"/>
            <w:vMerge/>
          </w:tcPr>
          <w:p/>
        </w:tc>
      </w:tr>
      <w:tr>
        <w:trPr>
          <w:trHeight w:val="722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292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отказов на сетях ГВС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2452" w:type="dxa"/>
            <w:vMerge/>
          </w:tcPr>
          <w:p/>
        </w:tc>
      </w:tr>
      <w:tr>
        <w:trPr>
          <w:trHeight w:val="257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927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ВОДОСНАБЖЕНИЕ</w:t>
            </w:r>
          </w:p>
        </w:tc>
        <w:tc>
          <w:tcPr>
            <w:tcW w:w="108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/>
        </w:tc>
      </w:tr>
      <w:tr>
        <w:trPr>
          <w:trHeight w:val="1047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7" w:type="dxa"/>
            <w:vAlign w:val="center"/>
          </w:tcPr>
          <w:p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протяженности ветхих сетей, в общей протяженности сетей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2452" w:type="dxa"/>
            <w:vMerge w:val="restart"/>
          </w:tcPr>
          <w:p>
            <w:r>
              <w:t xml:space="preserve">Идет  процедура передачи в концессию. В 2018 году за счет субсидии ОЗП , программных мероприятий МКУ «УКС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 xml:space="preserve">» капитально отремонтировано 2,196 км сетей водоснабжения, в рамках выделенных средств. Также выполнены работы на городских водозаборных сооружениях города </w:t>
            </w:r>
            <w:proofErr w:type="spellStart"/>
            <w:r>
              <w:t>Урай</w:t>
            </w:r>
            <w:proofErr w:type="spellEnd"/>
            <w:r>
              <w:t>. Показатели улучшились</w:t>
            </w:r>
          </w:p>
        </w:tc>
      </w:tr>
      <w:tr>
        <w:trPr>
          <w:trHeight w:val="1047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927" w:type="dxa"/>
            <w:vAlign w:val="center"/>
          </w:tcPr>
          <w:p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аварий, отказов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2452" w:type="dxa"/>
            <w:vMerge/>
          </w:tcPr>
          <w:p/>
        </w:tc>
      </w:tr>
      <w:tr>
        <w:trPr>
          <w:trHeight w:val="1047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2927" w:type="dxa"/>
            <w:vAlign w:val="center"/>
          </w:tcPr>
          <w:p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Энергозатраты</w:t>
            </w:r>
            <w:proofErr w:type="spellEnd"/>
            <w:r>
              <w:rPr>
                <w:sz w:val="24"/>
                <w:szCs w:val="24"/>
              </w:rPr>
              <w:t xml:space="preserve"> на выработку 1 единицы продукции (услуги)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кВт/м3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0,749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2452" w:type="dxa"/>
            <w:vMerge/>
          </w:tcPr>
          <w:p/>
        </w:tc>
      </w:tr>
      <w:tr>
        <w:trPr>
          <w:trHeight w:val="421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927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  <w:vMerge w:val="restart"/>
          </w:tcPr>
          <w:p>
            <w:r>
              <w:t xml:space="preserve">Идет  процедура передачи в концессию. </w:t>
            </w:r>
          </w:p>
          <w:p>
            <w:r>
              <w:t xml:space="preserve">В 2018 году за счет субсидии ОЗП капитально отремонтировано 1,95 км сетей водоотведения. Также выполнены работы на объектах канализационных очистных сооружениях города </w:t>
            </w:r>
            <w:proofErr w:type="spellStart"/>
            <w:r>
              <w:t>Урай</w:t>
            </w:r>
            <w:proofErr w:type="spellEnd"/>
            <w:r>
              <w:t>.</w:t>
            </w:r>
          </w:p>
          <w:p>
            <w:r>
              <w:t xml:space="preserve">Показатели 3.1ухудшился в результате направления финансовых средств на капитальный ремонт технологически связанного с сетями технологического оборудования, 3.3 </w:t>
            </w:r>
            <w:r>
              <w:lastRenderedPageBreak/>
              <w:t>ухудшился в связи с использованием энергоресурсов на капитальный ремонт технологического и электротехнического оборудования КНС.</w:t>
            </w:r>
          </w:p>
        </w:tc>
      </w:tr>
      <w:tr>
        <w:trPr>
          <w:trHeight w:val="1047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927" w:type="dxa"/>
            <w:vAlign w:val="center"/>
          </w:tcPr>
          <w:p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протяженности ветхих сетей, в общей протяженности сетей</w:t>
            </w:r>
          </w:p>
        </w:tc>
        <w:tc>
          <w:tcPr>
            <w:tcW w:w="108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73,24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211,7</w:t>
            </w:r>
          </w:p>
        </w:tc>
        <w:tc>
          <w:tcPr>
            <w:tcW w:w="2452" w:type="dxa"/>
            <w:vMerge/>
          </w:tcPr>
          <w:p/>
        </w:tc>
      </w:tr>
      <w:tr>
        <w:trPr>
          <w:trHeight w:val="1047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2927" w:type="dxa"/>
            <w:vAlign w:val="center"/>
          </w:tcPr>
          <w:p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порывов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452" w:type="dxa"/>
            <w:vMerge/>
          </w:tcPr>
          <w:p/>
        </w:tc>
      </w:tr>
      <w:tr>
        <w:trPr>
          <w:trHeight w:val="1047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2927" w:type="dxa"/>
            <w:vAlign w:val="center"/>
          </w:tcPr>
          <w:p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Энергозатраты</w:t>
            </w:r>
            <w:proofErr w:type="spellEnd"/>
            <w:r>
              <w:rPr>
                <w:sz w:val="24"/>
                <w:szCs w:val="24"/>
              </w:rPr>
              <w:t xml:space="preserve"> на выработку 1 единицы продукции (услуги)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кВт/м3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137,8</w:t>
            </w:r>
          </w:p>
        </w:tc>
        <w:tc>
          <w:tcPr>
            <w:tcW w:w="2452" w:type="dxa"/>
            <w:vMerge/>
          </w:tcPr>
          <w:p/>
        </w:tc>
      </w:tr>
      <w:tr>
        <w:trPr>
          <w:trHeight w:val="424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2927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108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/>
        </w:tc>
      </w:tr>
      <w:tr>
        <w:trPr>
          <w:trHeight w:val="1047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2927" w:type="dxa"/>
            <w:vAlign w:val="center"/>
          </w:tcPr>
          <w:p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сетей, всего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193,1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195,2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153,3</w:t>
            </w:r>
          </w:p>
        </w:tc>
        <w:tc>
          <w:tcPr>
            <w:tcW w:w="2452" w:type="dxa"/>
          </w:tcPr>
          <w:p>
            <w:r>
              <w:t>Показатель улучшился</w:t>
            </w:r>
          </w:p>
        </w:tc>
      </w:tr>
      <w:tr>
        <w:trPr>
          <w:trHeight w:val="1047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927" w:type="dxa"/>
            <w:vAlign w:val="center"/>
          </w:tcPr>
          <w:p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протяженности (сетей срок эксплуатации более 30 лет) в общей протяженности сетей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26,99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  <w:tc>
          <w:tcPr>
            <w:tcW w:w="2452" w:type="dxa"/>
          </w:tcPr>
          <w:p>
            <w:r>
              <w:t>В 2018 году капитальный ремонт в рамках программы не проводился.</w:t>
            </w:r>
          </w:p>
          <w:p>
            <w:r>
              <w:t>Показатель ухудшился</w:t>
            </w:r>
            <w:proofErr w:type="gramStart"/>
            <w:r>
              <w:t>,.</w:t>
            </w:r>
            <w:proofErr w:type="gramEnd"/>
          </w:p>
        </w:tc>
      </w:tr>
      <w:tr>
        <w:trPr>
          <w:trHeight w:val="1047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2927" w:type="dxa"/>
            <w:vAlign w:val="center"/>
          </w:tcPr>
          <w:p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отказов</w:t>
            </w:r>
            <w:proofErr w:type="spellEnd"/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52" w:type="dxa"/>
          </w:tcPr>
          <w:p>
            <w:r>
              <w:t>Показатель улучшился</w:t>
            </w:r>
          </w:p>
        </w:tc>
      </w:tr>
      <w:tr>
        <w:trPr>
          <w:trHeight w:val="324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927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ЭНЕРГОСНАБЖЕНИЕ</w:t>
            </w:r>
          </w:p>
        </w:tc>
        <w:tc>
          <w:tcPr>
            <w:tcW w:w="108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52" w:type="dxa"/>
          </w:tcPr>
          <w:p/>
        </w:tc>
      </w:tr>
      <w:tr>
        <w:trPr>
          <w:trHeight w:val="1047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2927" w:type="dxa"/>
            <w:vAlign w:val="center"/>
          </w:tcPr>
          <w:p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протяженности ветхих сетей, в общей протяженности сетей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52" w:type="dxa"/>
            <w:vMerge w:val="restart"/>
          </w:tcPr>
          <w:p>
            <w:r>
              <w:t xml:space="preserve">В соответствии с договором купли-продажи  №133 объектов электроснабжения и на основании постановления  администрации города </w:t>
            </w:r>
            <w:proofErr w:type="spellStart"/>
            <w:r>
              <w:t>Урай</w:t>
            </w:r>
            <w:proofErr w:type="spellEnd"/>
            <w:r>
              <w:t xml:space="preserve"> от 28.12.2016 №4086. МКУ «УЖКХ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рай</w:t>
            </w:r>
            <w:proofErr w:type="spellEnd"/>
            <w:r>
              <w:t>» уполномочена контролировать эксплуатационные обязательства, в части их соблюдения.</w:t>
            </w:r>
          </w:p>
          <w:p>
            <w:r>
              <w:t>Показатели улучшились</w:t>
            </w:r>
          </w:p>
        </w:tc>
      </w:tr>
      <w:tr>
        <w:trPr>
          <w:trHeight w:val="1047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2927" w:type="dxa"/>
            <w:vAlign w:val="center"/>
          </w:tcPr>
          <w:p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 отказов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52" w:type="dxa"/>
            <w:vMerge/>
          </w:tcPr>
          <w:p/>
        </w:tc>
      </w:tr>
      <w:tr>
        <w:trPr>
          <w:trHeight w:val="1047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292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нагрузки (сумма максимумов нагрузок на шинах ТП)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МВт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17,22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19,59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2452" w:type="dxa"/>
            <w:vMerge/>
          </w:tcPr>
          <w:p/>
        </w:tc>
      </w:tr>
      <w:tr>
        <w:trPr>
          <w:trHeight w:val="1047"/>
        </w:trPr>
        <w:tc>
          <w:tcPr>
            <w:tcW w:w="61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292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Электрические нагрузки (сумма совмещенных максимумов нагрузок на шинах 35-110 кВ ПС)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МВт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1,048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2452" w:type="dxa"/>
            <w:vMerge/>
          </w:tcPr>
          <w:p/>
        </w:tc>
      </w:tr>
      <w:tr>
        <w:trPr>
          <w:trHeight w:val="1047"/>
        </w:trPr>
        <w:tc>
          <w:tcPr>
            <w:tcW w:w="616" w:type="dxa"/>
            <w:gridSpan w:val="2"/>
          </w:tcPr>
          <w:p>
            <w:r>
              <w:lastRenderedPageBreak/>
              <w:t>5.5</w:t>
            </w:r>
          </w:p>
        </w:tc>
        <w:tc>
          <w:tcPr>
            <w:tcW w:w="292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Питающие сети 6 кВ (сумма совмещенных максимумов нагрузок РП)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МВт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20,85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12,36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2452" w:type="dxa"/>
            <w:vMerge/>
          </w:tcPr>
          <w:p/>
        </w:tc>
      </w:tr>
      <w:tr>
        <w:trPr>
          <w:trHeight w:val="1047"/>
        </w:trPr>
        <w:tc>
          <w:tcPr>
            <w:tcW w:w="616" w:type="dxa"/>
            <w:gridSpan w:val="2"/>
          </w:tcPr>
          <w:p>
            <w:r>
              <w:t>6.</w:t>
            </w:r>
          </w:p>
        </w:tc>
        <w:tc>
          <w:tcPr>
            <w:tcW w:w="292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Рынок услуг жилищно-коммунального хозяйства.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2" w:type="dxa"/>
          </w:tcPr>
          <w:p/>
        </w:tc>
      </w:tr>
      <w:tr>
        <w:trPr>
          <w:trHeight w:val="1047"/>
        </w:trPr>
        <w:tc>
          <w:tcPr>
            <w:tcW w:w="616" w:type="dxa"/>
            <w:gridSpan w:val="2"/>
          </w:tcPr>
          <w:p>
            <w:r>
              <w:t>6.1</w:t>
            </w:r>
          </w:p>
        </w:tc>
        <w:tc>
          <w:tcPr>
            <w:tcW w:w="292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(систем) жилищно-коммунального хозяйства муниципальных предприятий, осуществляющих неэффективное управление, переданных частным операторам на основе концессионных соглашений, договоров аренды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52" w:type="dxa"/>
          </w:tcPr>
          <w:p>
            <w:r>
              <w:t>Идет  процедура передачи в концессию объектов водоснабжения и водоотведения</w:t>
            </w:r>
          </w:p>
          <w:p>
            <w:r>
              <w:t>Показатель не изменился</w:t>
            </w:r>
          </w:p>
        </w:tc>
      </w:tr>
      <w:tr>
        <w:trPr>
          <w:trHeight w:val="1774"/>
        </w:trPr>
        <w:tc>
          <w:tcPr>
            <w:tcW w:w="616" w:type="dxa"/>
            <w:gridSpan w:val="2"/>
          </w:tcPr>
          <w:p>
            <w:r>
              <w:t>6.2</w:t>
            </w:r>
          </w:p>
        </w:tc>
        <w:tc>
          <w:tcPr>
            <w:tcW w:w="292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 до 30%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2452" w:type="dxa"/>
          </w:tcPr>
          <w:p>
            <w:r>
              <w:t>Показатель не изменился</w:t>
            </w:r>
          </w:p>
        </w:tc>
      </w:tr>
      <w:tr>
        <w:trPr>
          <w:trHeight w:val="1047"/>
        </w:trPr>
        <w:tc>
          <w:tcPr>
            <w:tcW w:w="616" w:type="dxa"/>
            <w:gridSpan w:val="2"/>
          </w:tcPr>
          <w:p>
            <w:r>
              <w:t>6.3</w:t>
            </w:r>
          </w:p>
        </w:tc>
        <w:tc>
          <w:tcPr>
            <w:tcW w:w="2927" w:type="dxa"/>
          </w:tcPr>
          <w:p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Объем вложений частных инвесторов на развитие жилищно-коммунального комплекса муниципального образования на 10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аселения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уб./10 тыс. чел.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2058,34*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1362,09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1902,15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</w:tc>
        <w:tc>
          <w:tcPr>
            <w:tcW w:w="2452" w:type="dxa"/>
          </w:tcPr>
          <w:p>
            <w:r>
              <w:t>Показатель улучшился</w:t>
            </w:r>
          </w:p>
        </w:tc>
      </w:tr>
      <w:tr>
        <w:trPr>
          <w:trHeight w:val="1047"/>
        </w:trPr>
        <w:tc>
          <w:tcPr>
            <w:tcW w:w="616" w:type="dxa"/>
            <w:gridSpan w:val="2"/>
          </w:tcPr>
          <w:p>
            <w:r>
              <w:t>6.4</w:t>
            </w:r>
          </w:p>
        </w:tc>
        <w:tc>
          <w:tcPr>
            <w:tcW w:w="292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средств местного бюджета или предоставление муниципальных гарантий в финансировании </w:t>
            </w:r>
            <w:r>
              <w:rPr>
                <w:sz w:val="24"/>
                <w:szCs w:val="24"/>
              </w:rPr>
              <w:lastRenderedPageBreak/>
              <w:t>инвестиционной программы организации, оказывающей услуги по водоснабжению, водоотведению на территории муниципального образования, на 10 тыс. населения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уб./ 10 тыс.чел.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52" w:type="dxa"/>
          </w:tcPr>
          <w:p>
            <w:r>
              <w:t>Показатель не изменился</w:t>
            </w:r>
          </w:p>
        </w:tc>
      </w:tr>
      <w:tr>
        <w:trPr>
          <w:trHeight w:val="1047"/>
        </w:trPr>
        <w:tc>
          <w:tcPr>
            <w:tcW w:w="616" w:type="dxa"/>
            <w:gridSpan w:val="2"/>
          </w:tcPr>
          <w:p>
            <w:r>
              <w:lastRenderedPageBreak/>
              <w:t>6.5</w:t>
            </w:r>
          </w:p>
        </w:tc>
        <w:tc>
          <w:tcPr>
            <w:tcW w:w="292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реализации мероприятий инвестиционных программ организаций, оказывающих услуги по теплоснабжению на территории муниципального образования, на 10 тыс. населения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уб./ 10 тыс.чел.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2058,34*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1362,09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1902,15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139,6</w:t>
            </w:r>
          </w:p>
        </w:tc>
        <w:tc>
          <w:tcPr>
            <w:tcW w:w="2452" w:type="dxa"/>
          </w:tcPr>
          <w:p>
            <w:r>
              <w:t>Показатель улучшился</w:t>
            </w:r>
          </w:p>
        </w:tc>
      </w:tr>
      <w:tr>
        <w:trPr>
          <w:trHeight w:val="1047"/>
        </w:trPr>
        <w:tc>
          <w:tcPr>
            <w:tcW w:w="616" w:type="dxa"/>
            <w:gridSpan w:val="2"/>
          </w:tcPr>
          <w:p>
            <w:r>
              <w:t>6.6</w:t>
            </w:r>
          </w:p>
        </w:tc>
        <w:tc>
          <w:tcPr>
            <w:tcW w:w="292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25*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52" w:type="dxa"/>
          </w:tcPr>
          <w:p>
            <w:r>
              <w:t>Показатель не изменился</w:t>
            </w:r>
          </w:p>
        </w:tc>
      </w:tr>
    </w:tbl>
    <w:p/>
    <w:p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*Данные 2017 года</w:t>
      </w:r>
    </w:p>
    <w:p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</w:p>
    <w:p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«06»  февраля 2019г.  подпись____________</w:t>
      </w:r>
    </w:p>
    <w:p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Исполнитель</w:t>
      </w:r>
      <w:proofErr w:type="gramStart"/>
      <w:r>
        <w:rPr>
          <w:rFonts w:ascii="Times New Roman" w:hAnsi="Times New Roman" w:cs="Times New Roman"/>
        </w:rPr>
        <w:t>:Н</w:t>
      </w:r>
      <w:proofErr w:type="gramEnd"/>
      <w:r>
        <w:rPr>
          <w:rFonts w:ascii="Times New Roman" w:hAnsi="Times New Roman" w:cs="Times New Roman"/>
        </w:rPr>
        <w:t>урмухаметова</w:t>
      </w:r>
      <w:proofErr w:type="spellEnd"/>
      <w:r>
        <w:rPr>
          <w:rFonts w:ascii="Times New Roman" w:hAnsi="Times New Roman" w:cs="Times New Roman"/>
        </w:rPr>
        <w:t xml:space="preserve"> С.В.</w:t>
      </w:r>
    </w:p>
    <w:p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Тел.:23386 доб.375</w:t>
      </w:r>
    </w:p>
    <w:p/>
    <w:sectPr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435</cp:lastModifiedBy>
  <cp:revision>27</cp:revision>
  <cp:lastPrinted>2019-02-06T04:53:00Z</cp:lastPrinted>
  <dcterms:created xsi:type="dcterms:W3CDTF">2018-01-16T09:49:00Z</dcterms:created>
  <dcterms:modified xsi:type="dcterms:W3CDTF">2019-02-20T13:14:00Z</dcterms:modified>
</cp:coreProperties>
</file>