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2D1B76">
        <w:rPr>
          <w:sz w:val="24"/>
          <w:szCs w:val="24"/>
        </w:rPr>
        <w:t>31.01.2019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714E67">
        <w:rPr>
          <w:sz w:val="24"/>
          <w:szCs w:val="24"/>
        </w:rPr>
        <w:t xml:space="preserve"> </w:t>
      </w:r>
      <w:r w:rsidR="002D1B76">
        <w:rPr>
          <w:sz w:val="24"/>
          <w:szCs w:val="24"/>
        </w:rPr>
        <w:t>23/2-86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CA19BE" w:rsidRPr="00E8095A" w:rsidRDefault="00CB79CB" w:rsidP="00714E67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</w:t>
      </w:r>
      <w:proofErr w:type="gramStart"/>
      <w:r w:rsidRPr="009E3B6B">
        <w:rPr>
          <w:sz w:val="24"/>
          <w:szCs w:val="24"/>
        </w:rPr>
        <w:t xml:space="preserve">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</w:t>
      </w:r>
      <w:proofErr w:type="gramEnd"/>
      <w:r w:rsidR="00751896" w:rsidRPr="00CA19BE">
        <w:rPr>
          <w:sz w:val="24"/>
          <w:szCs w:val="24"/>
        </w:rPr>
        <w:t xml:space="preserve"> </w:t>
      </w:r>
      <w:proofErr w:type="spellStart"/>
      <w:r w:rsidR="00751896" w:rsidRPr="00CA19BE">
        <w:rPr>
          <w:sz w:val="24"/>
          <w:szCs w:val="24"/>
        </w:rPr>
        <w:t>Урай</w:t>
      </w:r>
      <w:proofErr w:type="spellEnd"/>
      <w:r w:rsidR="00751896" w:rsidRPr="00CA19BE">
        <w:rPr>
          <w:b/>
          <w:sz w:val="24"/>
          <w:szCs w:val="24"/>
        </w:rPr>
        <w:t xml:space="preserve"> </w:t>
      </w:r>
      <w:r w:rsidR="00E85B4C">
        <w:rPr>
          <w:sz w:val="24"/>
          <w:szCs w:val="24"/>
        </w:rPr>
        <w:t>«</w:t>
      </w:r>
      <w:r w:rsidR="00714E67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</w:t>
      </w:r>
      <w:r w:rsidR="00714E67" w:rsidRPr="006C0F66">
        <w:rPr>
          <w:color w:val="000000"/>
          <w:sz w:val="24"/>
          <w:szCs w:val="24"/>
        </w:rPr>
        <w:t xml:space="preserve">услуги </w:t>
      </w:r>
      <w:r w:rsidR="00714E67" w:rsidRPr="00082EED">
        <w:rPr>
          <w:sz w:val="24"/>
          <w:szCs w:val="24"/>
        </w:rPr>
        <w:t>«</w:t>
      </w:r>
      <w:r w:rsidR="00714E67" w:rsidRPr="00082EED">
        <w:rPr>
          <w:bCs/>
          <w:sz w:val="24"/>
          <w:szCs w:val="24"/>
        </w:rPr>
        <w:t>П</w:t>
      </w:r>
      <w:r w:rsidR="00714E67" w:rsidRPr="00082EED">
        <w:rPr>
          <w:sz w:val="24"/>
          <w:szCs w:val="24"/>
        </w:rPr>
        <w:t>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714E67" w:rsidRPr="00082EED">
        <w:rPr>
          <w:bCs/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714E67">
      <w:pPr>
        <w:tabs>
          <w:tab w:val="left" w:pos="0"/>
          <w:tab w:val="right" w:pos="4820"/>
        </w:tabs>
        <w:spacing w:line="0" w:lineRule="atLeast"/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714E67">
        <w:rPr>
          <w:sz w:val="24"/>
          <w:szCs w:val="24"/>
        </w:rPr>
        <w:t>«</w:t>
      </w:r>
      <w:r w:rsidR="00714E67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</w:t>
      </w:r>
      <w:r w:rsidR="00714E67" w:rsidRPr="006C0F66">
        <w:rPr>
          <w:color w:val="000000"/>
          <w:sz w:val="24"/>
          <w:szCs w:val="24"/>
        </w:rPr>
        <w:t xml:space="preserve">услуги </w:t>
      </w:r>
      <w:r w:rsidR="00714E67" w:rsidRPr="00082EED">
        <w:rPr>
          <w:sz w:val="24"/>
          <w:szCs w:val="24"/>
        </w:rPr>
        <w:t>«</w:t>
      </w:r>
      <w:r w:rsidR="00714E67" w:rsidRPr="00082EED">
        <w:rPr>
          <w:bCs/>
          <w:sz w:val="24"/>
          <w:szCs w:val="24"/>
        </w:rPr>
        <w:t>П</w:t>
      </w:r>
      <w:r w:rsidR="00714E67" w:rsidRPr="00082EED">
        <w:rPr>
          <w:sz w:val="24"/>
          <w:szCs w:val="24"/>
        </w:rPr>
        <w:t>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714E67" w:rsidRPr="00082EED">
        <w:rPr>
          <w:bCs/>
          <w:sz w:val="24"/>
          <w:szCs w:val="24"/>
        </w:rPr>
        <w:t>»</w:t>
      </w:r>
      <w:r w:rsidR="00714E67" w:rsidRPr="009030B6">
        <w:rPr>
          <w:sz w:val="24"/>
          <w:szCs w:val="24"/>
        </w:rPr>
        <w:t xml:space="preserve"> </w:t>
      </w:r>
      <w:r w:rsidR="00AD2D78" w:rsidRPr="009030B6">
        <w:rPr>
          <w:sz w:val="24"/>
          <w:szCs w:val="24"/>
        </w:rPr>
        <w:t>(далее – Проект</w:t>
      </w:r>
      <w:r w:rsidR="00D92098" w:rsidRPr="009030B6">
        <w:rPr>
          <w:sz w:val="24"/>
          <w:szCs w:val="24"/>
        </w:rPr>
        <w:t>, проект МНПА</w:t>
      </w:r>
      <w:r w:rsidR="00AD2D78" w:rsidRPr="009030B6">
        <w:rPr>
          <w:sz w:val="24"/>
          <w:szCs w:val="24"/>
        </w:rPr>
        <w:t>)</w:t>
      </w:r>
      <w:r w:rsidR="00373A94" w:rsidRPr="009030B6">
        <w:rPr>
          <w:sz w:val="24"/>
          <w:szCs w:val="24"/>
        </w:rPr>
        <w:t xml:space="preserve">, </w:t>
      </w:r>
      <w:r w:rsidR="00D92098" w:rsidRPr="009030B6">
        <w:rPr>
          <w:sz w:val="24"/>
          <w:szCs w:val="24"/>
        </w:rPr>
        <w:t xml:space="preserve">пояснительная записка к проекту МНПА, </w:t>
      </w:r>
      <w:r w:rsidR="007A690A" w:rsidRPr="009030B6">
        <w:rPr>
          <w:sz w:val="24"/>
          <w:szCs w:val="24"/>
        </w:rPr>
        <w:t>под</w:t>
      </w:r>
      <w:r w:rsidR="00373A94" w:rsidRPr="009030B6">
        <w:rPr>
          <w:sz w:val="24"/>
          <w:szCs w:val="24"/>
        </w:rPr>
        <w:t>готовленн</w:t>
      </w:r>
      <w:r w:rsidR="007A690A" w:rsidRPr="009030B6">
        <w:rPr>
          <w:sz w:val="24"/>
          <w:szCs w:val="24"/>
        </w:rPr>
        <w:t>ые МКУ «Управление градостроительства, землепользования</w:t>
      </w:r>
      <w:r w:rsidR="007A690A">
        <w:rPr>
          <w:sz w:val="24"/>
          <w:szCs w:val="24"/>
        </w:rPr>
        <w:t xml:space="preserve"> и</w:t>
      </w:r>
      <w:proofErr w:type="gramEnd"/>
      <w:r w:rsidR="007A690A">
        <w:rPr>
          <w:sz w:val="24"/>
          <w:szCs w:val="24"/>
        </w:rPr>
        <w:t xml:space="preserve"> природопользования города Урай</w:t>
      </w:r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714E67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D2651C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.2018.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714E67" w:rsidRPr="000B4881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</w:t>
      </w:r>
      <w:r w:rsidR="005B2F64" w:rsidRPr="000B4881">
        <w:rPr>
          <w:sz w:val="24"/>
          <w:szCs w:val="24"/>
        </w:rPr>
        <w:t xml:space="preserve">информационно-телекоммуникационной сети «Интернет» </w:t>
      </w:r>
      <w:r w:rsidR="00CA19BE" w:rsidRPr="000B4881">
        <w:rPr>
          <w:sz w:val="24"/>
          <w:szCs w:val="24"/>
        </w:rPr>
        <w:t>1</w:t>
      </w:r>
      <w:r w:rsidR="00714E67">
        <w:rPr>
          <w:sz w:val="24"/>
          <w:szCs w:val="24"/>
        </w:rPr>
        <w:t>5</w:t>
      </w:r>
      <w:r w:rsidR="00375218" w:rsidRPr="000B4881">
        <w:rPr>
          <w:sz w:val="24"/>
          <w:szCs w:val="24"/>
        </w:rPr>
        <w:t>.0</w:t>
      </w:r>
      <w:r w:rsidR="00CA19BE" w:rsidRPr="000B4881">
        <w:rPr>
          <w:sz w:val="24"/>
          <w:szCs w:val="24"/>
        </w:rPr>
        <w:t>1</w:t>
      </w:r>
      <w:r w:rsidR="00375218" w:rsidRPr="000B4881">
        <w:rPr>
          <w:sz w:val="24"/>
          <w:szCs w:val="24"/>
        </w:rPr>
        <w:t>.201</w:t>
      </w:r>
      <w:r w:rsidR="00CA19BE" w:rsidRPr="000B4881">
        <w:rPr>
          <w:sz w:val="24"/>
          <w:szCs w:val="24"/>
        </w:rPr>
        <w:t>9</w:t>
      </w:r>
      <w:r w:rsidR="00D2651C" w:rsidRPr="000B4881">
        <w:rPr>
          <w:sz w:val="24"/>
          <w:szCs w:val="24"/>
        </w:rPr>
        <w:t xml:space="preserve"> (</w:t>
      </w:r>
      <w:hyperlink r:id="rId7" w:history="1">
        <w:r w:rsidR="00714E67" w:rsidRPr="00DE44AE">
          <w:rPr>
            <w:rStyle w:val="a5"/>
            <w:sz w:val="24"/>
            <w:szCs w:val="24"/>
          </w:rPr>
          <w:t>http://uray.ru/procedures/ob-utverzhdenii-administrativnogo-reglamenta-predostavlenija-municipalnoj-uslugi-predostavlenie-zemelnyh-uchastkov-nahodjashhihsja-v-municipalnoj-sobstvennosti-ili-gosudarstvennaja-sobstvennost-na-kot/</w:t>
        </w:r>
      </w:hyperlink>
      <w:r w:rsidR="00624FF2" w:rsidRPr="000B4881">
        <w:rPr>
          <w:sz w:val="24"/>
          <w:szCs w:val="24"/>
        </w:rPr>
        <w:t>)</w:t>
      </w:r>
      <w:r w:rsidR="00CA19BE" w:rsidRPr="000B4881">
        <w:rPr>
          <w:sz w:val="24"/>
          <w:szCs w:val="24"/>
        </w:rPr>
        <w:t>.</w:t>
      </w:r>
    </w:p>
    <w:p w:rsidR="00714E67" w:rsidRDefault="00E84090" w:rsidP="00714E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99409F" w:rsidRPr="000B4881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99409F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99409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</w:t>
      </w:r>
      <w:r w:rsidR="003D62C9" w:rsidRPr="000B488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714E67" w:rsidRPr="00082EED">
        <w:rPr>
          <w:rFonts w:ascii="Times New Roman" w:hAnsi="Times New Roman"/>
          <w:sz w:val="24"/>
          <w:szCs w:val="24"/>
        </w:rPr>
        <w:t>«</w:t>
      </w:r>
      <w:r w:rsidR="00714E67" w:rsidRPr="00082EED">
        <w:rPr>
          <w:rFonts w:ascii="Times New Roman" w:hAnsi="Times New Roman"/>
          <w:bCs/>
          <w:sz w:val="24"/>
          <w:szCs w:val="24"/>
        </w:rPr>
        <w:t>П</w:t>
      </w:r>
      <w:r w:rsidR="00714E67" w:rsidRPr="00082EED">
        <w:rPr>
          <w:rFonts w:ascii="Times New Roman" w:hAnsi="Times New Roman"/>
          <w:sz w:val="24"/>
          <w:szCs w:val="24"/>
        </w:rPr>
        <w:t>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714E67" w:rsidRPr="00082EED">
        <w:rPr>
          <w:rFonts w:ascii="Times New Roman" w:hAnsi="Times New Roman"/>
          <w:bCs/>
          <w:sz w:val="24"/>
          <w:szCs w:val="24"/>
        </w:rPr>
        <w:t>»</w:t>
      </w:r>
      <w:r w:rsidR="00714E67">
        <w:rPr>
          <w:rFonts w:ascii="Times New Roman" w:hAnsi="Times New Roman"/>
          <w:bCs/>
          <w:sz w:val="24"/>
          <w:szCs w:val="24"/>
        </w:rPr>
        <w:t xml:space="preserve"> </w:t>
      </w:r>
      <w:r w:rsidR="000B4881" w:rsidRPr="000B4881">
        <w:rPr>
          <w:rFonts w:ascii="Times New Roman" w:hAnsi="Times New Roman" w:cs="Times New Roman"/>
          <w:sz w:val="24"/>
          <w:szCs w:val="24"/>
        </w:rPr>
        <w:t xml:space="preserve"> </w:t>
      </w:r>
      <w:r w:rsidR="003D62C9" w:rsidRPr="000B4881">
        <w:rPr>
          <w:rFonts w:ascii="Times New Roman" w:hAnsi="Times New Roman" w:cs="Times New Roman"/>
          <w:sz w:val="24"/>
          <w:szCs w:val="24"/>
        </w:rPr>
        <w:t xml:space="preserve">в </w:t>
      </w:r>
      <w:r w:rsidR="0099409F" w:rsidRPr="000B4881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881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0B4881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714E67" w:rsidRPr="00082EED">
        <w:rPr>
          <w:rFonts w:ascii="Times New Roman" w:hAnsi="Times New Roman"/>
          <w:sz w:val="24"/>
          <w:szCs w:val="24"/>
        </w:rPr>
        <w:t>«</w:t>
      </w:r>
      <w:r w:rsidR="00714E67" w:rsidRPr="00082EED">
        <w:rPr>
          <w:rFonts w:ascii="Times New Roman" w:hAnsi="Times New Roman"/>
          <w:bCs/>
          <w:sz w:val="24"/>
          <w:szCs w:val="24"/>
        </w:rPr>
        <w:t>П</w:t>
      </w:r>
      <w:r w:rsidR="00714E67" w:rsidRPr="00082EED">
        <w:rPr>
          <w:rFonts w:ascii="Times New Roman" w:hAnsi="Times New Roman"/>
          <w:sz w:val="24"/>
          <w:szCs w:val="24"/>
        </w:rPr>
        <w:t>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714E67" w:rsidRPr="00082EED">
        <w:rPr>
          <w:rFonts w:ascii="Times New Roman" w:hAnsi="Times New Roman"/>
          <w:bCs/>
          <w:sz w:val="24"/>
          <w:szCs w:val="24"/>
        </w:rPr>
        <w:t>»</w:t>
      </w:r>
      <w:r w:rsidR="007C70F3" w:rsidRPr="000B4881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0B4881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 №2510 «О внесении изменений в приложение к </w:t>
      </w:r>
      <w:r w:rsidR="0099409F" w:rsidRPr="009030B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99409F" w:rsidRPr="0099409F">
        <w:rPr>
          <w:rFonts w:ascii="Times New Roman" w:hAnsi="Times New Roman" w:cs="Times New Roman"/>
          <w:sz w:val="24"/>
          <w:szCs w:val="24"/>
        </w:rPr>
        <w:t xml:space="preserve"> города Урай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714E67">
        <w:t>Рыбалкина Ж.В.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714E67">
        <w:t>413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E99"/>
    <w:rsid w:val="000A635F"/>
    <w:rsid w:val="000A68AD"/>
    <w:rsid w:val="000B4881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D1B76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43E"/>
    <w:rsid w:val="006F088B"/>
    <w:rsid w:val="00700982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3826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D4029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predostavlenie-zemelnyh-uchastkov-nahodjashhihsja-v-municipalnoj-sobstvennosti-ili-gosudarstvennaja-sobstvennost-na-ko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CE29-EDD4-4114-8D69-41157D35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5127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6</cp:revision>
  <cp:lastPrinted>2019-01-30T06:06:00Z</cp:lastPrinted>
  <dcterms:created xsi:type="dcterms:W3CDTF">2019-01-30T05:59:00Z</dcterms:created>
  <dcterms:modified xsi:type="dcterms:W3CDTF">2019-01-31T06:31:00Z</dcterms:modified>
</cp:coreProperties>
</file>